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20"/>
        <w:rPr>
          <w:rFonts w:ascii="Arial" w:hAnsi="Arial" w:cs="Arial"/>
          <w:sz w:val="28"/>
          <w:szCs w:val="28"/>
        </w:rPr>
      </w:pPr>
      <w:r>
        <w:rPr>
          <w:rFonts w:ascii="Arial" w:hAnsi="Arial" w:cs="Arial"/>
          <w:b/>
          <w:bCs/>
          <w:color w:val="014EA9"/>
          <w:sz w:val="28"/>
          <w:szCs w:val="28"/>
        </w:rPr>
        <w:t xml:space="preserve">Summary of changes in version 1.2</w:t>
      </w:r>
    </w:p>
    <w:p>
      <w:pPr>
        <w:rPr>
          <w:rFonts w:ascii="Arial" w:hAnsi="Arial" w:cs="Arial"/>
          <w:sz w:val="19"/>
          <w:szCs w:val="19"/>
        </w:rPr>
      </w:pPr>
      <w:r>
        <w:rPr>
          <w:rFonts w:ascii="Arial" w:hAnsi="Arial" w:cs="Arial"/>
          <w:sz w:val="19"/>
          <w:szCs w:val="19"/>
        </w:rPr>
        <w:t xml:space="preserve">This review copy shows in light yellow every passage added or changed in version 1.2, against version 1.1. The text of version 1.1 is not shaded and is unchanged.</w:t>
      </w:r>
    </w:p>
    <w:p>
      <w:pPr>
        <w:pStyle w:val="ListParagraph"/>
        <w:numPr>
          <w:ilvl w:val="0"/>
          <w:numId w:val="349"/>
        </w:numPr>
        <w:spacing w:after="60"/>
        <w:contextualSpacing/>
        <w:rPr>
          <w:rFonts w:ascii="Arial" w:hAnsi="Arial" w:cs="Arial"/>
          <w:sz w:val="19"/>
          <w:szCs w:val="19"/>
        </w:rPr>
      </w:pPr>
      <w:r>
        <w:rPr>
          <w:rFonts w:ascii="Arial" w:hAnsi="Arial" w:cs="Arial"/>
          <w:sz w:val="19"/>
          <w:szCs w:val="19"/>
        </w:rPr>
        <w:t xml:space="preserve">Cover: version 1.2; Document Revision Log: row 1.2. BDOI's text and the content of version 1.1 are unchanged.</w:t>
      </w:r>
    </w:p>
    <w:p>
      <w:pPr>
        <w:pStyle w:val="ListParagraph"/>
        <w:numPr>
          <w:ilvl w:val="0"/>
          <w:numId w:val="349"/>
        </w:numPr>
        <w:spacing w:after="60"/>
        <w:contextualSpacing/>
        <w:rPr>
          <w:rFonts w:ascii="Arial" w:hAnsi="Arial" w:cs="Arial"/>
          <w:sz w:val="19"/>
          <w:szCs w:val="19"/>
        </w:rPr>
      </w:pPr>
      <w:r>
        <w:rPr>
          <w:rFonts w:ascii="Arial" w:hAnsi="Arial" w:cs="Arial"/>
          <w:sz w:val="19"/>
          <w:szCs w:val="19"/>
        </w:rPr>
        <w:t xml:space="preserve">Introduction: "How to read this document" - black for the BRD; green for BDOI's points offered by the iNXT BrokerVerse platform out of the box (1 points); orange for change requests, only for points in no BRD (4); grey labels for the Integration and Data Migration scopes (4 points); blue for best-practice recommendations.</w:t>
      </w:r>
    </w:p>
    <w:p>
      <w:pPr>
        <w:pStyle w:val="ListParagraph"/>
        <w:numPr>
          <w:ilvl w:val="0"/>
          <w:numId w:val="349"/>
        </w:numPr>
        <w:spacing w:after="60"/>
        <w:contextualSpacing/>
        <w:rPr>
          <w:rFonts w:ascii="Arial" w:hAnsi="Arial" w:cs="Arial"/>
          <w:sz w:val="19"/>
          <w:szCs w:val="19"/>
        </w:rPr>
      </w:pPr>
      <w:r>
        <w:rPr>
          <w:rFonts w:ascii="Arial" w:hAnsi="Arial" w:cs="Arial"/>
          <w:sz w:val="19"/>
          <w:szCs w:val="19"/>
        </w:rPr>
        <w:t xml:space="preserve">Functional Requirements: BDOI's text of the 8 items beyond the BRD coloured or labelled where it is stated.</w:t>
      </w:r>
    </w:p>
    <w:p>
      <w:pPr>
        <w:pStyle w:val="ListParagraph"/>
        <w:numPr>
          <w:ilvl w:val="0"/>
          <w:numId w:val="349"/>
        </w:numPr>
        <w:spacing w:after="60"/>
        <w:contextualSpacing/>
        <w:rPr>
          <w:rFonts w:ascii="Arial" w:hAnsi="Arial" w:cs="Arial"/>
          <w:sz w:val="19"/>
          <w:szCs w:val="19"/>
        </w:rPr>
      </w:pPr>
      <w:r>
        <w:rPr>
          <w:rFonts w:ascii="Arial" w:hAnsi="Arial" w:cs="Arial"/>
          <w:sz w:val="19"/>
          <w:szCs w:val="19"/>
        </w:rPr>
        <w:t xml:space="preserve">Annex AA and AL: the environment of the screenshots and walkthroughs (BIBS DEV environment); figure captions kept on the page of their figure.</w:t>
      </w:r>
    </w:p>
    <w:p>
      <w:pPr>
        <w:pStyle w:val="ListParagraph"/>
        <w:numPr>
          <w:ilvl w:val="0"/>
          <w:numId w:val="349"/>
        </w:numPr>
        <w:spacing w:after="60"/>
        <w:contextualSpacing/>
        <w:rPr>
          <w:rFonts w:ascii="Arial" w:hAnsi="Arial" w:cs="Arial"/>
          <w:sz w:val="19"/>
          <w:szCs w:val="19"/>
        </w:rPr>
      </w:pPr>
      <w:r>
        <w:rPr>
          <w:rFonts w:ascii="Arial" w:hAnsi="Arial" w:cs="Arial"/>
          <w:sz w:val="19"/>
          <w:szCs w:val="19"/>
        </w:rPr>
        <w:t xml:space="preserve">Annex AJ: RN-NFR-17 (one session per device) and RN-NFR-18 (source of the audit entries), requirements of other BRDs of the programme that also apply to Renewal; the accessibility row coloured orange and the CCM row labelled Integration scope.</w:t>
      </w:r>
    </w:p>
    <w:p>
      <w:pPr>
        <w:pStyle w:val="ListParagraph"/>
        <w:numPr>
          <w:ilvl w:val="0"/>
          <w:numId w:val="349"/>
        </w:numPr>
        <w:spacing w:after="60"/>
        <w:contextualSpacing/>
        <w:rPr>
          <w:rFonts w:ascii="Arial" w:hAnsi="Arial" w:cs="Arial"/>
          <w:sz w:val="19"/>
          <w:szCs w:val="19"/>
        </w:rPr>
      </w:pPr>
      <w:r>
        <w:rPr>
          <w:rFonts w:ascii="Arial" w:hAnsi="Arial" w:cs="Arial"/>
          <w:sz w:val="19"/>
          <w:szCs w:val="19"/>
        </w:rPr>
        <w:t xml:space="preserve">Annex AM.4: the 12 points of the signed Concept Paper traced to this FRS.</w:t>
      </w:r>
    </w:p>
    <w:p>
      <w:pPr>
        <w:pStyle w:val="ListParagraph"/>
        <w:numPr>
          <w:ilvl w:val="0"/>
          <w:numId w:val="349"/>
        </w:numPr>
        <w:spacing w:after="60"/>
        <w:contextualSpacing/>
        <w:rPr>
          <w:rFonts w:ascii="Arial" w:hAnsi="Arial" w:cs="Arial"/>
          <w:sz w:val="19"/>
          <w:szCs w:val="19"/>
        </w:rPr>
      </w:pPr>
      <w:r>
        <w:rPr>
          <w:rFonts w:ascii="Arial" w:hAnsi="Arial" w:cs="Arial"/>
          <w:sz w:val="19"/>
          <w:szCs w:val="19"/>
        </w:rPr>
        <w:t xml:space="preserve">Annex AP.1: the points beyond the BRD - out of the box, change requests with their effort (45.5 man-days; CR Effort Estimate workbook), the BRD requirements that were first listed as change requests and are BRD items to deliver (14 items, 107.5 man-days of planning effort, black) and the Integration scope; Annex AP.2: best-practice recommendations (5 with indicative effort).</w:t>
      </w:r>
    </w:p>
    <w:p>
      <w:pPr>
        <w:rPr>
          <w:rFonts w:ascii="Arial" w:hAnsi="Arial" w:cs="Arial"/>
          <w:sz w:val="19"/>
          <w:szCs w:val="19"/>
        </w:rPr>
      </w:pPr>
      <w:r>
        <w:rPr>
          <w:rFonts w:ascii="Arial" w:hAnsi="Arial" w:cs="Arial"/>
          <w:sz w:val="19"/>
          <w:szCs w:val="19"/>
        </w:rPr>
        <w:t xml:space="preserve">Shading used in this copy: </w:t>
      </w:r>
      <w:r>
        <w:rPr>
          <w:rFonts w:ascii="Arial" w:hAnsi="Arial" w:cs="Arial"/>
          <w:sz w:val="19"/>
          <w:szCs w:val="19"/>
          <w:shd w:val="clear" w:color="auto" w:fill="FFF59D"/>
        </w:rPr>
        <w:t xml:space="preserve">text added or changed in version 1.2</w:t>
      </w:r>
    </w:p>
    <w:p>
      <w:pPr>
        <w:sectPr w:rsidR="00761F3D" w:rsidRPr="002F75E6" w:rsidSect="00C14AEF">
          <w:headerReference w:type="default" r:id="rId13"/>
          <w:footerReference w:type="default" r:id="rId14"/>
          <w:headerReference w:type="first" r:id="rId15"/>
          <w:pgSz w:w="12240" w:h="15840" w:code="1"/>
          <w:pgMar w:top="1440" w:right="810" w:bottom="1440" w:left="720" w:header="709" w:footer="709" w:gutter="0"/>
          <w:cols w:space="708"/>
          <w:titlePg/>
          <w:docGrid w:linePitch="360"/>
        </w:sectPr>
      </w:pPr>
    </w:p>
    <w:tbl>
      <w:tblPr>
        <w:tblStyle w:val="TableGrid"/>
        <w:tblW w:w="0" w:type="auto"/>
        <w:jc w:val="center"/>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9510"/>
      </w:tblGrid>
      <w:tr w:rsidR="0ED8DBFA" w14:paraId="62FDEEDE" w14:textId="77777777" w:rsidTr="3C7F3FD4">
        <w:trPr>
          <w:trHeight w:val="300"/>
          <w:jc w:val="center"/>
        </w:trPr>
        <w:tc>
          <w:tcPr>
            <w:tcW w:w="9510" w:type="dxa"/>
          </w:tcPr>
          <w:p w14:paraId="7C80D315" w14:textId="40B5838C" w:rsidR="747C1D8C" w:rsidRDefault="747C1D8C" w:rsidP="0ED8DBFA">
            <w:pPr>
              <w:spacing w:before="20" w:after="20"/>
              <w:jc w:val="center"/>
              <w:rPr>
                <w:rFonts w:ascii="Arial" w:eastAsia="Arial" w:hAnsi="Arial" w:cs="Arial"/>
                <w:b/>
                <w:bCs/>
                <w:color w:val="2E74B5" w:themeColor="accent5" w:themeShade="BF"/>
                <w:sz w:val="44"/>
                <w:szCs w:val="44"/>
                <w:lang w:val="en-US"/>
              </w:rPr>
            </w:pPr>
            <w:r>
              <w:rPr>
                <w:noProof/>
              </w:rPr>
              <w:drawing>
                <wp:inline distT="0" distB="0" distL="0" distR="0" wp14:anchorId="338CF3E5" wp14:editId="38A34923">
                  <wp:extent cx="1371600" cy="457200"/>
                  <wp:effectExtent l="0" t="0" r="0" b="0"/>
                  <wp:docPr id="448933130" name="Picture 44893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371600" cy="457200"/>
                          </a:xfrm>
                          <a:prstGeom prst="rect">
                            <a:avLst/>
                          </a:prstGeom>
                        </pic:spPr>
                      </pic:pic>
                    </a:graphicData>
                  </a:graphic>
                </wp:inline>
              </w:drawing>
            </w:r>
            <w:r>
              <w:br/>
            </w:r>
            <w:r w:rsidR="2D263841" w:rsidRPr="0ED8DBFA">
              <w:rPr>
                <w:rFonts w:ascii="Arial" w:eastAsia="Arial" w:hAnsi="Arial" w:cs="Arial"/>
                <w:b/>
                <w:bCs/>
                <w:color w:val="2E74B5" w:themeColor="accent5" w:themeShade="BF"/>
                <w:sz w:val="44"/>
                <w:szCs w:val="44"/>
                <w:lang w:val="en-US"/>
              </w:rPr>
              <w:t>Project Functional Requirements Specifications</w:t>
            </w:r>
          </w:p>
          <w:p w14:paraId="246F93DF" w14:textId="77777777" w:rsidR="00B13B06" w:rsidRDefault="00B13B06" w:rsidP="0ED8DBFA">
            <w:pPr>
              <w:spacing w:before="20" w:after="20"/>
              <w:jc w:val="center"/>
              <w:rPr>
                <w:rFonts w:ascii="Arial" w:eastAsia="Arial" w:hAnsi="Arial" w:cs="Arial"/>
                <w:color w:val="2E74B5" w:themeColor="accent5" w:themeShade="BF"/>
                <w:sz w:val="44"/>
                <w:szCs w:val="44"/>
              </w:rPr>
            </w:pPr>
          </w:p>
          <w:p w14:paraId="703A8BB5" w14:textId="6E3D276C" w:rsidR="2D263841" w:rsidRDefault="2D263841" w:rsidP="3C7F3FD4">
            <w:pPr>
              <w:spacing w:line="259" w:lineRule="auto" w:before="20" w:after="20"/>
              <w:jc w:val="center"/>
              <w:rPr>
                <w:rFonts w:ascii="Arial" w:eastAsia="Arial" w:hAnsi="Arial" w:cs="Arial"/>
                <w:color w:val="FF0000"/>
                <w:sz w:val="44"/>
                <w:szCs w:val="44"/>
              </w:rPr>
            </w:pPr>
            <w:r>
              <w:br/>
            </w:r>
            <w:r w:rsidR="5A964633" w:rsidRPr="3C7F3FD4">
              <w:rPr>
                <w:rFonts w:ascii="Arial" w:eastAsia="Arial" w:hAnsi="Arial" w:cs="Arial"/>
                <w:b/>
                <w:bCs/>
                <w:color w:val="014EA9"/>
                <w:sz w:val="44"/>
                <w:szCs w:val="44"/>
                <w:lang w:val="en-US"/>
              </w:rPr>
              <w:t xml:space="preserve">PRJ0012475 </w:t>
            </w:r>
            <w:r w:rsidR="6FB0D2FB" w:rsidRPr="3C7F3FD4">
              <w:rPr>
                <w:rFonts w:ascii="Arial" w:eastAsia="Arial" w:hAnsi="Arial" w:cs="Arial"/>
                <w:b/>
                <w:bCs/>
                <w:color w:val="014EA9"/>
                <w:sz w:val="44"/>
                <w:szCs w:val="44"/>
                <w:shd w:val="clear" w:color="auto" w:fill="FFF59D"/>
                <w:lang w:val="en-US"/>
              </w:rPr>
              <w:t>BDO Insurance Brokering System – Renewal v1.2</w:t>
            </w:r>
          </w:p>
          <w:p w14:paraId="6046364B" w14:textId="5F2B048E" w:rsidR="0ED8DBFA" w:rsidRDefault="0ED8DBFA" w:rsidP="0ED8DBFA">
            <w:pPr>
              <w:spacing w:before="20" w:after="20"/>
              <w:jc w:val="center"/>
              <w:rPr>
                <w:rFonts w:ascii="Arial" w:eastAsia="Arial" w:hAnsi="Arial" w:cs="Arial"/>
                <w:color w:val="FF0000"/>
                <w:sz w:val="44"/>
                <w:szCs w:val="44"/>
              </w:rPr>
            </w:pPr>
          </w:p>
          <w:p w14:paraId="5C1B4145" w14:textId="56135ED0" w:rsidR="2D263841" w:rsidRDefault="2D263841" w:rsidP="0ED8DBFA">
            <w:pPr>
              <w:spacing w:before="20" w:after="20"/>
              <w:jc w:val="center"/>
              <w:rPr>
                <w:rFonts w:ascii="Arial" w:eastAsia="Arial" w:hAnsi="Arial" w:cs="Arial"/>
                <w:color w:val="FF0000"/>
                <w:sz w:val="36"/>
                <w:szCs w:val="36"/>
              </w:rPr>
            </w:pPr>
            <w:r>
              <w:br/>
            </w:r>
            <w:r w:rsidRPr="0ED8DBFA">
              <w:rPr>
                <w:rFonts w:ascii="Arial" w:eastAsia="Arial" w:hAnsi="Arial" w:cs="Arial"/>
                <w:b/>
                <w:bCs/>
                <w:color w:val="014EA9"/>
                <w:sz w:val="36"/>
                <w:szCs w:val="36"/>
                <w:lang w:val="en-US"/>
              </w:rPr>
              <w:t xml:space="preserve">Prepared by:  </w:t>
            </w:r>
            <w:r w:rsidR="00B13B06" w:rsidRPr="00B13B06">
              <w:rPr>
                <w:rFonts w:ascii="Arial" w:eastAsia="Arial" w:hAnsi="Arial" w:cs="Arial"/>
                <w:b/>
                <w:bCs/>
                <w:color w:val="014EA9"/>
                <w:sz w:val="36"/>
                <w:szCs w:val="36"/>
                <w:lang w:val="en-US"/>
              </w:rPr>
              <w:t>Angela V. Ramirez</w:t>
            </w:r>
          </w:p>
          <w:p>
            <w:pPr>
              <w:spacing w:before="20" w:after="20"/>
              <w:jc w:val="center"/>
              <w:rPr>
                <w:rFonts w:ascii="Arial" w:hAnsi="Arial" w:cs="Arial"/>
                <w:sz w:val="28"/>
                <w:szCs w:val="28"/>
              </w:rPr>
            </w:pPr>
            <w:r>
              <w:rPr>
                <w:rFonts w:ascii="Arial" w:hAnsi="Arial" w:cs="Arial"/>
                <w:b/>
                <w:bCs/>
                <w:color w:val="014EA9"/>
                <w:sz w:val="28"/>
                <w:szCs w:val="28"/>
              </w:rPr>
              <w:t xml:space="preserve">Drafting support: iorta TechNXT Project Team</w:t>
            </w:r>
          </w:p>
          <w:p w14:paraId="0E065383" w14:textId="74FBBA83" w:rsidR="0ED8DBFA" w:rsidRDefault="0ED8DBFA" w:rsidP="0ED8DBFA">
            <w:pPr>
              <w:spacing w:before="20" w:after="20"/>
              <w:rPr>
                <w:rFonts w:ascii="Arial" w:hAnsi="Arial" w:cs="Arial"/>
                <w:b/>
                <w:bCs/>
                <w:u w:val="single"/>
              </w:rPr>
            </w:pPr>
          </w:p>
        </w:tc>
      </w:tr>
    </w:tbl>
    <w:p w14:paraId="0542FBE5" w14:textId="77777777" w:rsidR="00761F3D" w:rsidRPr="002F75E6" w:rsidRDefault="00761F3D" w:rsidP="00761F3D">
      <w:pPr>
        <w:tabs>
          <w:tab w:val="left" w:pos="3510"/>
        </w:tabs>
        <w:jc w:val="center"/>
        <w:rPr>
          <w:rFonts w:ascii="Arial" w:hAnsi="Arial" w:cs="Arial"/>
        </w:rPr>
      </w:pPr>
    </w:p>
    <w:p w14:paraId="75C63E9B" w14:textId="77777777" w:rsidR="00761F3D" w:rsidRDefault="00761F3D" w:rsidP="00761F3D">
      <w:pPr>
        <w:pStyle w:val="MainTitle"/>
        <w:rPr>
          <w:rFonts w:cs="Arial"/>
        </w:rPr>
      </w:pPr>
    </w:p>
    <w:p w14:paraId="515CA5E9" w14:textId="77777777" w:rsidR="00954550" w:rsidRDefault="00954550" w:rsidP="00761F3D">
      <w:pPr>
        <w:pStyle w:val="MainTitle"/>
        <w:rPr>
          <w:rFonts w:cs="Arial"/>
        </w:rPr>
      </w:pPr>
    </w:p>
    <w:p w14:paraId="6A55C12C" w14:textId="77777777" w:rsidR="00954550" w:rsidRDefault="00954550" w:rsidP="00761F3D">
      <w:pPr>
        <w:pStyle w:val="MainTitle"/>
        <w:rPr>
          <w:rFonts w:cs="Arial"/>
        </w:rPr>
      </w:pPr>
    </w:p>
    <w:p w14:paraId="76E0938A" w14:textId="77777777" w:rsidR="00954550" w:rsidRDefault="00954550" w:rsidP="00761F3D">
      <w:pPr>
        <w:pStyle w:val="MainTitle"/>
        <w:rPr>
          <w:rFonts w:cs="Arial"/>
        </w:rPr>
      </w:pPr>
    </w:p>
    <w:p w14:paraId="20891E2E" w14:textId="77777777" w:rsidR="00954550" w:rsidRDefault="00954550" w:rsidP="00761F3D">
      <w:pPr>
        <w:pStyle w:val="MainTitle"/>
        <w:rPr>
          <w:rFonts w:cs="Arial"/>
        </w:rPr>
      </w:pPr>
    </w:p>
    <w:p w14:paraId="475786BA" w14:textId="77777777" w:rsidR="00954550" w:rsidRDefault="00954550" w:rsidP="00761F3D">
      <w:pPr>
        <w:pStyle w:val="MainTitle"/>
        <w:rPr>
          <w:rFonts w:cs="Arial"/>
        </w:rPr>
      </w:pPr>
    </w:p>
    <w:p w14:paraId="03D87A5F" w14:textId="77777777" w:rsidR="00954550" w:rsidRPr="002F75E6" w:rsidRDefault="00954550" w:rsidP="00761F3D">
      <w:pPr>
        <w:pStyle w:val="MainTitle"/>
        <w:rPr>
          <w:rFonts w:cs="Arial"/>
        </w:rPr>
      </w:pPr>
    </w:p>
    <w:p w14:paraId="22DB3819" w14:textId="77777777" w:rsidR="00761F3D" w:rsidRPr="002F75E6" w:rsidRDefault="00761F3D" w:rsidP="00761F3D">
      <w:pPr>
        <w:rPr>
          <w:rFonts w:ascii="Arial" w:hAnsi="Arial" w:cs="Arial"/>
        </w:rPr>
      </w:pPr>
    </w:p>
    <w:p w14:paraId="4F03E9A7" w14:textId="77777777" w:rsidR="00761F3D" w:rsidRPr="002F75E6" w:rsidRDefault="00761F3D" w:rsidP="00761F3D">
      <w:pPr>
        <w:rPr>
          <w:rFonts w:ascii="Arial" w:hAnsi="Arial" w:cs="Arial"/>
        </w:rPr>
      </w:pPr>
    </w:p>
    <w:p w14:paraId="64278BF3" w14:textId="77777777" w:rsidR="00761F3D" w:rsidRPr="002F75E6" w:rsidRDefault="00761F3D" w:rsidP="00761F3D">
      <w:pPr>
        <w:rPr>
          <w:rFonts w:ascii="Arial" w:hAnsi="Arial" w:cs="Arial"/>
        </w:rPr>
      </w:pPr>
    </w:p>
    <w:p w14:paraId="5C30D2C6" w14:textId="77777777" w:rsidR="00761F3D" w:rsidRPr="002F75E6" w:rsidRDefault="00761F3D" w:rsidP="00992F95">
      <w:pPr>
        <w:jc w:val="center"/>
        <w:rPr>
          <w:rFonts w:ascii="Arial" w:hAnsi="Arial" w:cs="Arial"/>
          <w:b/>
          <w:u w:val="single"/>
        </w:rPr>
      </w:pPr>
    </w:p>
    <w:p w14:paraId="5812EC8A" w14:textId="77777777" w:rsidR="00761F3D" w:rsidRPr="002F75E6" w:rsidRDefault="00761F3D" w:rsidP="00992F95">
      <w:pPr>
        <w:jc w:val="center"/>
        <w:rPr>
          <w:rFonts w:ascii="Arial" w:hAnsi="Arial" w:cs="Arial"/>
          <w:b/>
          <w:u w:val="single"/>
        </w:rPr>
        <w:sectPr w:rsidR="00761F3D" w:rsidRPr="002F75E6" w:rsidSect="00C14AEF">
          <w:headerReference w:type="default" r:id="rId13"/>
          <w:footerReference w:type="default" r:id="rId14"/>
          <w:headerReference w:type="first" r:id="rId15"/>
          <w:pgSz w:w="12240" w:h="15840" w:code="1"/>
          <w:pgMar w:top="1440" w:right="810" w:bottom="1440" w:left="720" w:header="709" w:footer="709" w:gutter="0"/>
          <w:cols w:space="708"/>
          <w:titlePg/>
          <w:docGrid w:linePitch="360"/>
        </w:sectPr>
      </w:pPr>
    </w:p>
    <w:p w14:paraId="69095893" w14:textId="77777777" w:rsidR="006B52CF" w:rsidRPr="002F75E6" w:rsidRDefault="28CF9A6D" w:rsidP="0ED8DBFA">
      <w:pPr>
        <w:pStyle w:val="Heading1"/>
        <w:keepNext/>
        <w:keepLines/>
        <w:spacing w:after="120"/>
        <w:ind w:left="90" w:hanging="90"/>
      </w:pPr>
      <w:bookmarkStart w:id="0" w:name="_Toc475251652"/>
      <w:bookmarkStart w:id="1" w:name="_Toc485711484"/>
      <w:bookmarkStart w:id="2" w:name="_Toc90196348"/>
      <w:bookmarkStart w:id="3" w:name="_Toc137351783"/>
      <w:bookmarkStart w:id="4" w:name="_Toc96081431"/>
      <w:bookmarkStart w:id="5" w:name="_Toc718104479"/>
      <w:bookmarkStart w:id="6" w:name="_Toc1000024684"/>
      <w:r>
        <w:lastRenderedPageBreak/>
        <w:t>Table of Contents</w:t>
      </w:r>
      <w:bookmarkEnd w:id="0"/>
      <w:bookmarkEnd w:id="1"/>
      <w:bookmarkEnd w:id="2"/>
      <w:bookmarkEnd w:id="3"/>
      <w:bookmarkEnd w:id="4"/>
      <w:bookmarkEnd w:id="5"/>
      <w:bookmarkEnd w:id="6"/>
    </w:p>
    <w:sdt>
      <w:sdtPr>
        <w:id w:val="1591658011"/>
        <w:docPartObj>
          <w:docPartGallery w:val="Table of Contents"/>
          <w:docPartUnique/>
        </w:docPartObj>
      </w:sdtPr>
      <w:sdtContent>
        <w:p>
          <w:pPr>
            <w:pStyle w:val="TOC1"/>
            <w:tabs>
              <w:tab w:val="right" w:leader="dot" w:pos="9630"/>
            </w:tabs>
          </w:pPr>
          <w:r>
            <w:fldChar w:fldCharType="begin"/>
          </w:r>
          <w:r>
            <w:instrText xml:space="preserve">TOC \o "1-9" \z \u \h</w:instrText>
          </w:r>
          <w:r>
            <w:fldChar w:fldCharType="separate"/>
          </w:r>
          <w:r>
            <w:t xml:space="preserve">Table of Contents</w:t>
          </w:r>
          <w:r>
            <w:tab/>
          </w:r>
          <w:r>
            <w:t xml:space="preserve">3</w:t>
          </w:r>
        </w:p>
        <w:p>
          <w:pPr>
            <w:pStyle w:val="TOC1"/>
            <w:tabs>
              <w:tab w:val="right" w:leader="dot" w:pos="9630"/>
            </w:tabs>
          </w:pPr>
          <w:r>
            <w:t xml:space="preserve">Document Revision Log</w:t>
          </w:r>
          <w:r>
            <w:tab/>
          </w:r>
          <w:r>
            <w:t xml:space="preserve">5</w:t>
          </w:r>
        </w:p>
        <w:p>
          <w:pPr>
            <w:pStyle w:val="TOC1"/>
            <w:tabs>
              <w:tab w:val="right" w:leader="dot" w:pos="9630"/>
            </w:tabs>
          </w:pPr>
          <w:r>
            <w:t xml:space="preserve">1. Introduction</w:t>
          </w:r>
          <w:r>
            <w:tab/>
          </w:r>
          <w:r>
            <w:t xml:space="preserve">6</w:t>
          </w:r>
        </w:p>
        <w:p>
          <w:pPr>
            <w:pStyle w:val="TOC2"/>
            <w:tabs>
              <w:tab w:val="right" w:leader="dot" w:pos="9630"/>
            </w:tabs>
          </w:pPr>
          <w:r>
            <w:t xml:space="preserve">1.1. Document Purpose</w:t>
          </w:r>
          <w:r>
            <w:tab/>
          </w:r>
          <w:r>
            <w:t xml:space="preserve">6</w:t>
          </w:r>
        </w:p>
        <w:p>
          <w:pPr>
            <w:pStyle w:val="TOC2"/>
            <w:tabs>
              <w:tab w:val="right" w:leader="dot" w:pos="9630"/>
            </w:tabs>
          </w:pPr>
          <w:r>
            <w:t xml:space="preserve">1.2. Project Overview</w:t>
          </w:r>
          <w:r>
            <w:tab/>
          </w:r>
          <w:r>
            <w:t xml:space="preserve">6</w:t>
          </w:r>
        </w:p>
        <w:p>
          <w:pPr>
            <w:pStyle w:val="TOC2"/>
            <w:tabs>
              <w:tab w:val="right" w:leader="dot" w:pos="9630"/>
            </w:tabs>
          </w:pPr>
          <w:r>
            <w:t xml:space="preserve">1.3. Document Preparation, Review and Approval</w:t>
          </w:r>
          <w:r>
            <w:tab/>
          </w:r>
          <w:r>
            <w:t xml:space="preserve">6</w:t>
          </w:r>
        </w:p>
        <w:p>
          <w:pPr>
            <w:pStyle w:val="TOC2"/>
            <w:tabs>
              <w:tab w:val="right" w:leader="dot" w:pos="9630"/>
            </w:tabs>
          </w:pPr>
          <w:r>
            <w:t xml:space="preserve">1.4. References</w:t>
          </w:r>
          <w:r>
            <w:tab/>
          </w:r>
          <w:r>
            <w:t xml:space="preserve">8</w:t>
          </w:r>
        </w:p>
        <w:p>
          <w:pPr>
            <w:pStyle w:val="TOC2"/>
            <w:tabs>
              <w:tab w:val="right" w:leader="dot" w:pos="9630"/>
            </w:tabs>
          </w:pPr>
          <w:r>
            <w:t xml:space="preserve">1.5. Summary for the Business Unit Review</w:t>
          </w:r>
          <w:r>
            <w:tab/>
          </w:r>
          <w:r>
            <w:t xml:space="preserve">8</w:t>
          </w:r>
        </w:p>
        <w:p>
          <w:pPr>
            <w:pStyle w:val="TOC1"/>
            <w:tabs>
              <w:tab w:val="right" w:leader="dot" w:pos="9630"/>
            </w:tabs>
          </w:pPr>
          <w:r>
            <w:t xml:space="preserve">2. Business Requirements Mapping</w:t>
          </w:r>
          <w:r>
            <w:tab/>
          </w:r>
          <w:r>
            <w:t xml:space="preserve">11</w:t>
          </w:r>
        </w:p>
        <w:p>
          <w:pPr>
            <w:pStyle w:val="TOC1"/>
            <w:tabs>
              <w:tab w:val="right" w:leader="dot" w:pos="9630"/>
            </w:tabs>
          </w:pPr>
          <w:r>
            <w:t xml:space="preserve">3. Functional Requirements</w:t>
          </w:r>
          <w:r>
            <w:tab/>
          </w:r>
          <w:r>
            <w:t xml:space="preserve">62</w:t>
          </w:r>
        </w:p>
        <w:p>
          <w:pPr>
            <w:pStyle w:val="TOC1"/>
            <w:tabs>
              <w:tab w:val="right" w:leader="dot" w:pos="9630"/>
            </w:tabs>
          </w:pPr>
          <w:r>
            <w:t xml:space="preserve">Process Flow</w:t>
          </w:r>
          <w:r>
            <w:tab/>
          </w:r>
          <w:r>
            <w:t xml:space="preserve">177</w:t>
          </w:r>
        </w:p>
        <w:p>
          <w:pPr>
            <w:pStyle w:val="TOC1"/>
            <w:tabs>
              <w:tab w:val="right" w:leader="dot" w:pos="9630"/>
            </w:tabs>
          </w:pPr>
          <w:r>
            <w:t xml:space="preserve">Signoff Sheet</w:t>
          </w:r>
          <w:r>
            <w:tab/>
          </w:r>
          <w:r>
            <w:t xml:space="preserve">185</w:t>
          </w:r>
        </w:p>
        <w:p>
          <w:pPr>
            <w:pStyle w:val="TOC1"/>
            <w:tabs>
              <w:tab w:val="right" w:leader="dot" w:pos="9630"/>
            </w:tabs>
          </w:pPr>
          <w:r>
            <w:t xml:space="preserve">Annex A – Renewal Fields</w:t>
          </w:r>
          <w:r>
            <w:tab/>
          </w:r>
          <w:r>
            <w:t xml:space="preserve">186</w:t>
          </w:r>
        </w:p>
        <w:p>
          <w:pPr>
            <w:pStyle w:val="TOC1"/>
            <w:tabs>
              <w:tab w:val="right" w:leader="dot" w:pos="9630"/>
            </w:tabs>
          </w:pPr>
          <w:r>
            <w:t xml:space="preserve">Annex B – Duplicate Checking Criteria</w:t>
          </w:r>
          <w:r>
            <w:tab/>
          </w:r>
          <w:r>
            <w:t xml:space="preserve">186</w:t>
          </w:r>
        </w:p>
        <w:p>
          <w:pPr>
            <w:pStyle w:val="TOC1"/>
            <w:tabs>
              <w:tab w:val="right" w:leader="dot" w:pos="9630"/>
            </w:tabs>
          </w:pPr>
          <w:r>
            <w:t xml:space="preserve">Annex C - Sanitation Rules per Market Segment</w:t>
          </w:r>
          <w:r>
            <w:tab/>
          </w:r>
          <w:r>
            <w:t xml:space="preserve">188</w:t>
          </w:r>
        </w:p>
        <w:p>
          <w:pPr>
            <w:pStyle w:val="TOC2"/>
            <w:tabs>
              <w:tab w:val="right" w:leader="dot" w:pos="9630"/>
            </w:tabs>
          </w:pPr>
          <w:r>
            <w:t xml:space="preserve">I. Non-CBG</w:t>
          </w:r>
          <w:r>
            <w:tab/>
          </w:r>
          <w:r>
            <w:t xml:space="preserve">188</w:t>
          </w:r>
        </w:p>
        <w:p>
          <w:pPr>
            <w:pStyle w:val="TOC2"/>
            <w:tabs>
              <w:tab w:val="right" w:leader="dot" w:pos="9630"/>
            </w:tabs>
          </w:pPr>
          <w:r>
            <w:t xml:space="preserve">II. CBG Motor</w:t>
          </w:r>
          <w:r>
            <w:tab/>
          </w:r>
          <w:r>
            <w:t xml:space="preserve">188</w:t>
          </w:r>
        </w:p>
        <w:p>
          <w:pPr>
            <w:pStyle w:val="TOC2"/>
            <w:tabs>
              <w:tab w:val="right" w:leader="dot" w:pos="9630"/>
            </w:tabs>
          </w:pPr>
          <w:r>
            <w:t xml:space="preserve">III. CBG Home</w:t>
          </w:r>
          <w:r>
            <w:tab/>
          </w:r>
          <w:r>
            <w:t xml:space="preserve">191</w:t>
          </w:r>
        </w:p>
        <w:p>
          <w:pPr>
            <w:pStyle w:val="TOC1"/>
            <w:tabs>
              <w:tab w:val="right" w:leader="dot" w:pos="9630"/>
            </w:tabs>
          </w:pPr>
          <w:r>
            <w:t xml:space="preserve">Annex D - CBG Motor Automatic Field Update Details</w:t>
          </w:r>
          <w:r>
            <w:tab/>
          </w:r>
          <w:r>
            <w:t xml:space="preserve">191</w:t>
          </w:r>
        </w:p>
        <w:p>
          <w:pPr>
            <w:pStyle w:val="TOC1"/>
            <w:tabs>
              <w:tab w:val="right" w:leader="dot" w:pos="9630"/>
            </w:tabs>
          </w:pPr>
          <w:r>
            <w:t xml:space="preserve">Annex E – CBG Motor Automatic Field Update Details (Auto Promo to Regular)</w:t>
          </w:r>
          <w:r>
            <w:tab/>
          </w:r>
          <w:r>
            <w:t xml:space="preserve">194</w:t>
          </w:r>
        </w:p>
        <w:p>
          <w:pPr>
            <w:pStyle w:val="TOC1"/>
            <w:tabs>
              <w:tab w:val="right" w:leader="dot" w:pos="9630"/>
            </w:tabs>
          </w:pPr>
          <w:r>
            <w:t xml:space="preserve">Annex F – Auto Assignment Logic Per Market Segment</w:t>
          </w:r>
          <w:r>
            <w:tab/>
          </w:r>
          <w:r>
            <w:t xml:space="preserve">195</w:t>
          </w:r>
        </w:p>
        <w:p>
          <w:pPr>
            <w:pStyle w:val="TOC2"/>
            <w:tabs>
              <w:tab w:val="right" w:leader="dot" w:pos="9630"/>
            </w:tabs>
          </w:pPr>
          <w:r>
            <w:t xml:space="preserve">I. Corporate</w:t>
          </w:r>
          <w:r>
            <w:tab/>
          </w:r>
          <w:r>
            <w:t xml:space="preserve">195</w:t>
          </w:r>
        </w:p>
        <w:p>
          <w:pPr>
            <w:pStyle w:val="TOC2"/>
            <w:tabs>
              <w:tab w:val="right" w:leader="dot" w:pos="9630"/>
            </w:tabs>
          </w:pPr>
          <w:r>
            <w:t xml:space="preserve">II. Retail</w:t>
          </w:r>
          <w:r>
            <w:tab/>
          </w:r>
          <w:r>
            <w:t xml:space="preserve">195</w:t>
          </w:r>
        </w:p>
        <w:p>
          <w:pPr>
            <w:pStyle w:val="TOC2"/>
            <w:tabs>
              <w:tab w:val="right" w:leader="dot" w:pos="9630"/>
            </w:tabs>
          </w:pPr>
          <w:r>
            <w:t xml:space="preserve">III. CBG Motor</w:t>
          </w:r>
          <w:r>
            <w:tab/>
          </w:r>
          <w:r>
            <w:t xml:space="preserve">196</w:t>
          </w:r>
        </w:p>
        <w:p>
          <w:pPr>
            <w:pStyle w:val="TOC2"/>
            <w:tabs>
              <w:tab w:val="right" w:leader="dot" w:pos="9630"/>
            </w:tabs>
          </w:pPr>
          <w:r>
            <w:t xml:space="preserve">IV. CBG Home</w:t>
          </w:r>
          <w:r>
            <w:tab/>
          </w:r>
          <w:r>
            <w:t xml:space="preserve">197</w:t>
          </w:r>
        </w:p>
        <w:p>
          <w:pPr>
            <w:pStyle w:val="TOC1"/>
            <w:tabs>
              <w:tab w:val="right" w:leader="dot" w:pos="9630"/>
            </w:tabs>
          </w:pPr>
          <w:r>
            <w:t xml:space="preserve">Annex G - LAMD Upload File Details</w:t>
          </w:r>
          <w:r>
            <w:tab/>
          </w:r>
          <w:r>
            <w:t xml:space="preserve">197</w:t>
          </w:r>
        </w:p>
        <w:p>
          <w:pPr>
            <w:pStyle w:val="TOC2"/>
            <w:tabs>
              <w:tab w:val="right" w:leader="dot" w:pos="9630"/>
            </w:tabs>
          </w:pPr>
          <w:r>
            <w:t xml:space="preserve">I. CBG Loans excluding Personal</w:t>
          </w:r>
          <w:r>
            <w:tab/>
          </w:r>
          <w:r>
            <w:t xml:space="preserve">197</w:t>
          </w:r>
        </w:p>
        <w:p>
          <w:pPr>
            <w:pStyle w:val="TOC2"/>
            <w:tabs>
              <w:tab w:val="right" w:leader="dot" w:pos="9630"/>
            </w:tabs>
          </w:pPr>
          <w:r>
            <w:t xml:space="preserve">II. List of Paid Off Accounts</w:t>
          </w:r>
          <w:r>
            <w:tab/>
          </w:r>
          <w:r>
            <w:t xml:space="preserve">199</w:t>
          </w:r>
        </w:p>
        <w:p>
          <w:pPr>
            <w:pStyle w:val="TOC1"/>
            <w:tabs>
              <w:tab w:val="right" w:leader="dot" w:pos="9630"/>
            </w:tabs>
          </w:pPr>
          <w:r>
            <w:t xml:space="preserve">Annex H – Insurer Disposition Upload Details (CBG)</w:t>
          </w:r>
          <w:r>
            <w:tab/>
          </w:r>
          <w:r>
            <w:t xml:space="preserve">200</w:t>
          </w:r>
        </w:p>
        <w:p>
          <w:pPr>
            <w:pStyle w:val="TOC1"/>
            <w:tabs>
              <w:tab w:val="right" w:leader="dot" w:pos="9630"/>
            </w:tabs>
          </w:pPr>
          <w:r>
            <w:t xml:space="preserve">Annex I – Quick Proposal Template</w:t>
          </w:r>
          <w:r>
            <w:tab/>
          </w:r>
          <w:r>
            <w:t xml:space="preserve">200</w:t>
          </w:r>
        </w:p>
        <w:p>
          <w:pPr>
            <w:pStyle w:val="TOC1"/>
            <w:tabs>
              <w:tab w:val="right" w:leader="dot" w:pos="9630"/>
            </w:tabs>
          </w:pPr>
          <w:r>
            <w:t xml:space="preserve">Annex J – Full Proposal Template</w:t>
          </w:r>
          <w:r>
            <w:tab/>
          </w:r>
          <w:r>
            <w:t xml:space="preserve">200</w:t>
          </w:r>
        </w:p>
        <w:p>
          <w:pPr>
            <w:pStyle w:val="TOC1"/>
            <w:tabs>
              <w:tab w:val="right" w:leader="dot" w:pos="9630"/>
            </w:tabs>
          </w:pPr>
          <w:r>
            <w:t xml:space="preserve">Annex K - Non –Package Quotation Request Details</w:t>
          </w:r>
          <w:r>
            <w:tab/>
          </w:r>
          <w:r>
            <w:t xml:space="preserve">200</w:t>
          </w:r>
        </w:p>
        <w:p>
          <w:pPr>
            <w:pStyle w:val="TOC1"/>
            <w:tabs>
              <w:tab w:val="right" w:leader="dot" w:pos="9630"/>
            </w:tabs>
          </w:pPr>
          <w:r>
            <w:t xml:space="preserve">Annex L – Renewal Advice Template</w:t>
          </w:r>
          <w:r>
            <w:tab/>
          </w:r>
          <w:r>
            <w:t xml:space="preserve">201</w:t>
          </w:r>
        </w:p>
        <w:p>
          <w:pPr>
            <w:pStyle w:val="TOC1"/>
            <w:tabs>
              <w:tab w:val="right" w:leader="dot" w:pos="9630"/>
            </w:tabs>
          </w:pPr>
          <w:r>
            <w:t xml:space="preserve">Annex M - Letter Eligibility Matrix</w:t>
          </w:r>
          <w:r>
            <w:tab/>
          </w:r>
          <w:r>
            <w:t xml:space="preserve">201</w:t>
          </w:r>
        </w:p>
        <w:p>
          <w:pPr>
            <w:pStyle w:val="TOC1"/>
            <w:tabs>
              <w:tab w:val="right" w:leader="dot" w:pos="9630"/>
            </w:tabs>
          </w:pPr>
          <w:r>
            <w:t xml:space="preserve">Annex N – NRNS Reminder Letter Template</w:t>
          </w:r>
          <w:r>
            <w:tab/>
          </w:r>
          <w:r>
            <w:t xml:space="preserve">202</w:t>
          </w:r>
        </w:p>
        <w:p>
          <w:pPr>
            <w:pStyle w:val="TOC1"/>
            <w:tabs>
              <w:tab w:val="right" w:leader="dot" w:pos="9630"/>
            </w:tabs>
          </w:pPr>
          <w:r>
            <w:t xml:space="preserve">Annex O – No Advice Letter Template</w:t>
          </w:r>
          <w:r>
            <w:tab/>
          </w:r>
          <w:r>
            <w:t xml:space="preserve">202</w:t>
          </w:r>
        </w:p>
        <w:p>
          <w:pPr>
            <w:pStyle w:val="TOC1"/>
            <w:tabs>
              <w:tab w:val="right" w:leader="dot" w:pos="9630"/>
            </w:tabs>
          </w:pPr>
          <w:r>
            <w:t xml:space="preserve">Annex P – Non-Renewal Letter Template</w:t>
          </w:r>
          <w:r>
            <w:tab/>
          </w:r>
          <w:r>
            <w:t xml:space="preserve">202</w:t>
          </w:r>
        </w:p>
        <w:p>
          <w:pPr>
            <w:pStyle w:val="TOC1"/>
            <w:tabs>
              <w:tab w:val="right" w:leader="dot" w:pos="9630"/>
            </w:tabs>
          </w:pPr>
          <w:r>
            <w:t xml:space="preserve">Annex Q – SFU Letter Template</w:t>
          </w:r>
          <w:r>
            <w:tab/>
          </w:r>
          <w:r>
            <w:t xml:space="preserve">202</w:t>
          </w:r>
        </w:p>
        <w:p>
          <w:pPr>
            <w:pStyle w:val="TOC1"/>
            <w:tabs>
              <w:tab w:val="right" w:leader="dot" w:pos="9630"/>
            </w:tabs>
          </w:pPr>
          <w:r>
            <w:t xml:space="preserve">Annex R – FFY Reminder Letter Template</w:t>
          </w:r>
          <w:r>
            <w:tab/>
          </w:r>
          <w:r>
            <w:t xml:space="preserve">202</w:t>
          </w:r>
        </w:p>
        <w:p>
          <w:pPr>
            <w:pStyle w:val="TOC1"/>
            <w:tabs>
              <w:tab w:val="right" w:leader="dot" w:pos="9630"/>
            </w:tabs>
          </w:pPr>
          <w:r>
            <w:t xml:space="preserve">Annex S - Billing File Email and Attachment Template</w:t>
          </w:r>
          <w:r>
            <w:tab/>
          </w:r>
          <w:r>
            <w:t xml:space="preserve">202</w:t>
          </w:r>
        </w:p>
        <w:p>
          <w:pPr>
            <w:pStyle w:val="TOC2"/>
            <w:tabs>
              <w:tab w:val="right" w:leader="dot" w:pos="9630"/>
            </w:tabs>
          </w:pPr>
          <w:r>
            <w:t xml:space="preserve">I. Attachment Details</w:t>
          </w:r>
          <w:r>
            <w:tab/>
          </w:r>
          <w:r>
            <w:t xml:space="preserve">202</w:t>
          </w:r>
        </w:p>
        <w:p>
          <w:pPr>
            <w:pStyle w:val="TOC2"/>
            <w:tabs>
              <w:tab w:val="right" w:leader="dot" w:pos="9630"/>
            </w:tabs>
          </w:pPr>
          <w:r>
            <w:t xml:space="preserve">II. Email Template</w:t>
          </w:r>
          <w:r>
            <w:tab/>
          </w:r>
          <w:r>
            <w:t xml:space="preserve">203</w:t>
          </w:r>
        </w:p>
        <w:p>
          <w:pPr>
            <w:pStyle w:val="TOC1"/>
            <w:tabs>
              <w:tab w:val="right" w:leader="dot" w:pos="9630"/>
            </w:tabs>
          </w:pPr>
          <w:r>
            <w:t xml:space="preserve">Annex T - Placement Slip Template</w:t>
          </w:r>
          <w:r>
            <w:tab/>
          </w:r>
          <w:r>
            <w:t xml:space="preserve">204</w:t>
          </w:r>
        </w:p>
        <w:p>
          <w:pPr>
            <w:pStyle w:val="TOC1"/>
            <w:tabs>
              <w:tab w:val="right" w:leader="dot" w:pos="9630"/>
            </w:tabs>
          </w:pPr>
          <w:r>
            <w:t xml:space="preserve">Annex U – Placement File Field Details</w:t>
          </w:r>
          <w:r>
            <w:tab/>
          </w:r>
          <w:r>
            <w:t xml:space="preserve">204</w:t>
          </w:r>
        </w:p>
        <w:p>
          <w:pPr>
            <w:pStyle w:val="TOC2"/>
            <w:tabs>
              <w:tab w:val="right" w:leader="dot" w:pos="9630"/>
            </w:tabs>
          </w:pPr>
          <w:r>
            <w:t xml:space="preserve">I. Package Risk Description</w:t>
          </w:r>
          <w:r>
            <w:tab/>
          </w:r>
          <w:r>
            <w:t xml:space="preserve">205</w:t>
          </w:r>
        </w:p>
        <w:p>
          <w:pPr>
            <w:pStyle w:val="TOC2"/>
            <w:tabs>
              <w:tab w:val="right" w:leader="dot" w:pos="9630"/>
            </w:tabs>
          </w:pPr>
          <w:r>
            <w:t xml:space="preserve">II. Non-Package Risk Description</w:t>
          </w:r>
          <w:r>
            <w:tab/>
          </w:r>
          <w:r>
            <w:t xml:space="preserve">206</w:t>
          </w:r>
        </w:p>
        <w:p>
          <w:pPr>
            <w:pStyle w:val="TOC1"/>
            <w:tabs>
              <w:tab w:val="right" w:leader="dot" w:pos="9630"/>
            </w:tabs>
          </w:pPr>
          <w:r>
            <w:t xml:space="preserve">Annex V – Return Reasons</w:t>
          </w:r>
          <w:r>
            <w:tab/>
          </w:r>
          <w:r>
            <w:t xml:space="preserve">210</w:t>
          </w:r>
        </w:p>
        <w:p>
          <w:pPr>
            <w:pStyle w:val="TOC1"/>
            <w:tabs>
              <w:tab w:val="right" w:leader="dot" w:pos="9630"/>
            </w:tabs>
          </w:pPr>
          <w:r>
            <w:t xml:space="preserve">Annex W – Insurance Advice Template</w:t>
          </w:r>
          <w:r>
            <w:tab/>
          </w:r>
          <w:r>
            <w:t xml:space="preserve">211</w:t>
          </w:r>
        </w:p>
        <w:p>
          <w:pPr>
            <w:pStyle w:val="TOC1"/>
            <w:tabs>
              <w:tab w:val="right" w:leader="dot" w:pos="9630"/>
            </w:tabs>
          </w:pPr>
          <w:r>
            <w:t xml:space="preserve">Annex X – E-Policy Email Template</w:t>
          </w:r>
          <w:r>
            <w:tab/>
          </w:r>
          <w:r>
            <w:t xml:space="preserve">211</w:t>
          </w:r>
        </w:p>
        <w:p>
          <w:pPr>
            <w:pStyle w:val="TOC1"/>
            <w:tabs>
              <w:tab w:val="right" w:leader="dot" w:pos="9630"/>
            </w:tabs>
          </w:pPr>
          <w:r>
            <w:t xml:space="preserve">Annex Y – Service Invoice Template</w:t>
          </w:r>
          <w:r>
            <w:tab/>
          </w:r>
          <w:r>
            <w:t xml:space="preserve">211</w:t>
          </w:r>
        </w:p>
        <w:p>
          <w:pPr>
            <w:pStyle w:val="TOC1"/>
            <w:tabs>
              <w:tab w:val="right" w:leader="dot" w:pos="9630"/>
            </w:tabs>
          </w:pPr>
          <w:r>
            <w:t xml:space="preserve">Annex Z – Hold Cover Template</w:t>
          </w:r>
          <w:r>
            <w:tab/>
          </w:r>
          <w:r>
            <w:t xml:space="preserve">212</w:t>
          </w:r>
        </w:p>
        <w:p>
          <w:pPr>
            <w:pStyle w:val="TOC1"/>
            <w:tabs>
              <w:tab w:val="right" w:leader="dot" w:pos="9630"/>
            </w:tabs>
          </w:pPr>
          <w:r>
            <w:t xml:space="preserve">Annex AA – Screen Specifications</w:t>
          </w:r>
          <w:r>
            <w:tab/>
          </w:r>
          <w:r>
            <w:t xml:space="preserve">213</w:t>
          </w:r>
        </w:p>
        <w:p>
          <w:pPr>
            <w:pStyle w:val="TOC1"/>
            <w:tabs>
              <w:tab w:val="right" w:leader="dot" w:pos="9630"/>
            </w:tabs>
          </w:pPr>
          <w:r>
            <w:t xml:space="preserve">Annex AB – Messages and Validations</w:t>
          </w:r>
          <w:r>
            <w:tab/>
          </w:r>
          <w:r>
            <w:t xml:space="preserve">259</w:t>
          </w:r>
        </w:p>
        <w:p>
          <w:pPr>
            <w:pStyle w:val="TOC1"/>
            <w:tabs>
              <w:tab w:val="right" w:leader="dot" w:pos="9630"/>
            </w:tabs>
          </w:pPr>
          <w:r>
            <w:t xml:space="preserve">Annex AC – Business Rules and Configurable Parameters</w:t>
          </w:r>
          <w:r>
            <w:tab/>
          </w:r>
          <w:r>
            <w:t xml:space="preserve">269</w:t>
          </w:r>
        </w:p>
        <w:p>
          <w:pPr>
            <w:pStyle w:val="TOC1"/>
            <w:tabs>
              <w:tab w:val="right" w:leader="dot" w:pos="9630"/>
            </w:tabs>
          </w:pPr>
          <w:r>
            <w:t xml:space="preserve">Annex AD – Workflow and Approvals</w:t>
          </w:r>
          <w:r>
            <w:tab/>
          </w:r>
          <w:r>
            <w:t xml:space="preserve">274</w:t>
          </w:r>
        </w:p>
        <w:p>
          <w:pPr>
            <w:pStyle w:val="TOC1"/>
            <w:tabs>
              <w:tab w:val="right" w:leader="dot" w:pos="9630"/>
            </w:tabs>
          </w:pPr>
          <w:r>
            <w:t xml:space="preserve">Annex AE – E-mail and Notification Texts</w:t>
          </w:r>
          <w:r>
            <w:tab/>
          </w:r>
          <w:r>
            <w:t xml:space="preserve">276</w:t>
          </w:r>
        </w:p>
        <w:p>
          <w:pPr>
            <w:pStyle w:val="TOC1"/>
            <w:tabs>
              <w:tab w:val="right" w:leader="dot" w:pos="9630"/>
            </w:tabs>
          </w:pPr>
          <w:r>
            <w:t xml:space="preserve">Annex AF – Document Prints and Output Formats</w:t>
          </w:r>
          <w:r>
            <w:tab/>
          </w:r>
          <w:r>
            <w:t xml:space="preserve">293</w:t>
          </w:r>
        </w:p>
        <w:p>
          <w:pPr>
            <w:pStyle w:val="TOC1"/>
            <w:tabs>
              <w:tab w:val="right" w:leader="dot" w:pos="9630"/>
            </w:tabs>
          </w:pPr>
          <w:r>
            <w:t xml:space="preserve">Annex AG – Reports and Schedules</w:t>
          </w:r>
          <w:r>
            <w:tab/>
          </w:r>
          <w:r>
            <w:t xml:space="preserve">302</w:t>
          </w:r>
        </w:p>
        <w:p>
          <w:pPr>
            <w:pStyle w:val="TOC1"/>
            <w:tabs>
              <w:tab w:val="right" w:leader="dot" w:pos="9630"/>
            </w:tabs>
          </w:pPr>
          <w:r>
            <w:t xml:space="preserve">Annex AH – Integrations</w:t>
          </w:r>
          <w:r>
            <w:tab/>
          </w:r>
          <w:r>
            <w:t xml:space="preserve">304</w:t>
          </w:r>
        </w:p>
        <w:p>
          <w:pPr>
            <w:pStyle w:val="TOC1"/>
            <w:tabs>
              <w:tab w:val="right" w:leader="dot" w:pos="9630"/>
            </w:tabs>
          </w:pPr>
          <w:r>
            <w:t xml:space="preserve">Annex AJ – Non-functional Requirements</w:t>
          </w:r>
          <w:r>
            <w:tab/>
          </w:r>
          <w:r>
            <w:t xml:space="preserve">306</w:t>
          </w:r>
        </w:p>
        <w:p>
          <w:pPr>
            <w:pStyle w:val="TOC1"/>
            <w:tabs>
              <w:tab w:val="right" w:leader="dot" w:pos="9630"/>
            </w:tabs>
          </w:pPr>
          <w:r>
            <w:t xml:space="preserve">Annex AK – Data Set-up and Migration at Go-live</w:t>
          </w:r>
          <w:r>
            <w:tab/>
          </w:r>
          <w:r>
            <w:t xml:space="preserve">307</w:t>
          </w:r>
        </w:p>
        <w:p>
          <w:pPr>
            <w:pStyle w:val="TOC1"/>
            <w:tabs>
              <w:tab w:val="right" w:leader="dot" w:pos="9630"/>
            </w:tabs>
          </w:pPr>
          <w:r>
            <w:t xml:space="preserve">Annex AL – Process Walkthroughs</w:t>
          </w:r>
          <w:r>
            <w:tab/>
          </w:r>
          <w:r>
            <w:t xml:space="preserve">308</w:t>
          </w:r>
        </w:p>
        <w:p>
          <w:pPr>
            <w:pStyle w:val="TOC1"/>
            <w:tabs>
              <w:tab w:val="right" w:leader="dot" w:pos="9630"/>
            </w:tabs>
          </w:pPr>
          <w:r>
            <w:t xml:space="preserve">Annex AM – Requirements Traceability</w:t>
          </w:r>
          <w:r>
            <w:tab/>
          </w:r>
          <w:r>
            <w:t xml:space="preserve">311</w:t>
          </w:r>
        </w:p>
        <w:p>
          <w:pPr>
            <w:pStyle w:val="TOC1"/>
            <w:tabs>
              <w:tab w:val="right" w:leader="dot" w:pos="9630"/>
            </w:tabs>
          </w:pPr>
          <w:r>
            <w:t xml:space="preserve">Annex AN – Assumptions, Dependencies and Open Questions</w:t>
          </w:r>
          <w:r>
            <w:tab/>
          </w:r>
          <w:r>
            <w:t xml:space="preserve">321</w:t>
          </w:r>
        </w:p>
        <w:p>
          <w:pPr>
            <w:pStyle w:val="TOC1"/>
            <w:tabs>
              <w:tab w:val="right" w:leader="dot" w:pos="9630"/>
            </w:tabs>
          </w:pPr>
          <w:r>
            <w:t xml:space="preserve">Annex AO – Observations and Points for BDOI Decision</w:t>
          </w:r>
          <w:r>
            <w:tab/>
          </w:r>
          <w:r>
            <w:t xml:space="preserve">324</w:t>
          </w:r>
        </w:p>
        <w:p>
          <w:pPr>
            <w:pStyle w:val="TOC1"/>
            <w:tabs>
              <w:tab w:val="right" w:leader="dot" w:pos="9630"/>
            </w:tabs>
          </w:pPr>
          <w:r>
            <w:t xml:space="preserve">Annex AP – Change Control after Sign-off</w:t>
          </w:r>
          <w:r>
            <w:tab/>
          </w:r>
          <w:r>
            <w:t xml:space="preserve">335</w:t>
          </w:r>
        </w:p>
        <w:p>
          <w:pPr>
            <w:pStyle w:val="TOC1"/>
            <w:tabs>
              <w:tab w:val="right" w:leader="dot" w:pos="9630"/>
            </w:tabs>
          </w:pPr>
          <w:r>
            <w:t xml:space="preserve">Annex AQ – Business Unit Review Checklist</w:t>
          </w:r>
          <w:r>
            <w:tab/>
          </w:r>
          <w:r>
            <w:t xml:space="preserve">339</w:t>
          </w:r>
        </w:p>
        <w:p>
          <w:pPr>
            <w:pStyle w:val="TOC1"/>
            <w:tabs>
              <w:tab w:val="right" w:leader="dot" w:pos="9630"/>
            </w:tabs>
          </w:pPr>
          <w:r>
            <w:t xml:space="preserve">Annex AR – Glossary</w:t>
          </w:r>
          <w:r>
            <w:tab/>
          </w:r>
          <w:r>
            <w:t xml:space="preserve">340</w:t>
          </w:r>
          <w:r>
            <w:fldChar w:fldCharType="end"/>
          </w:r>
        </w:p>
      </w:sdtContent>
    </w:sdt>
    <w:p w14:paraId="2EF0BA12" w14:textId="3CFB09F4" w:rsidR="2ECB8895" w:rsidRDefault="2ECB8895" w:rsidP="2ECB8895">
      <w:pPr>
        <w:jc w:val="center"/>
        <w:rPr>
          <w:rFonts w:ascii="Arial" w:hAnsi="Arial" w:cs="Arial"/>
          <w:b/>
          <w:bCs/>
          <w:u w:val="single"/>
        </w:rPr>
        <w:sectPr w:rsidR="2ECB8895">
          <w:pgSz w:w="12240" w:h="15840"/>
          <w:pgMar w:top="1440" w:right="1800" w:bottom="1440" w:left="810" w:header="708" w:footer="708" w:gutter="0"/>
          <w:cols w:space="708"/>
          <w:docGrid w:linePitch="360"/>
        </w:sectPr>
      </w:pPr>
    </w:p>
    <w:p w14:paraId="7210C089" w14:textId="77777777" w:rsidR="002F3073" w:rsidRPr="002F75E6" w:rsidRDefault="694227A1" w:rsidP="002F3073">
      <w:pPr>
        <w:pStyle w:val="Heading1"/>
        <w:keepNext/>
        <w:keepLines/>
      </w:pPr>
      <w:bookmarkStart w:id="7" w:name="_Toc1125989272"/>
      <w:bookmarkStart w:id="8" w:name="_Toc178420430"/>
      <w:bookmarkStart w:id="9" w:name="_Toc137351784"/>
      <w:bookmarkStart w:id="10" w:name="_Toc96081432"/>
      <w:r>
        <w:lastRenderedPageBreak/>
        <w:t>Document Revision Log</w:t>
      </w:r>
      <w:bookmarkEnd w:id="7"/>
      <w:bookmarkEnd w:id="8"/>
    </w:p>
    <w:tbl>
      <w:tblPr>
        <w:tblW w:w="10749"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6" w:type="dxa"/>
          <w:right w:w="96" w:type="dxa"/>
        </w:tblCellMar>
        <w:tblLook w:val="0000" w:firstRow="0" w:lastRow="0" w:firstColumn="0" w:lastColumn="0" w:noHBand="0" w:noVBand="0"/>
      </w:tblPr>
      <w:tblGrid>
        <w:gridCol w:w="1896"/>
        <w:gridCol w:w="1170"/>
        <w:gridCol w:w="4950"/>
        <w:gridCol w:w="2733"/>
      </w:tblGrid>
      <w:tr w:rsidR="002F3073" w:rsidRPr="002F75E6" w14:paraId="0153C4BE" w14:textId="77777777" w:rsidTr="0ED8DBFA">
        <w:trPr>
          <w:cantSplit/>
          <w:trHeight w:val="573"/>
          <w:tblHeader/>
          <w:jc w:val="center"/>
        </w:trPr>
        <w:tc>
          <w:tcPr>
            <w:tcW w:w="1896" w:type="dxa"/>
            <w:shd w:val="clear" w:color="auto" w:fill="FFFFFF" w:themeFill="background1"/>
            <w:vAlign w:val="center"/>
          </w:tcPr>
          <w:p w14:paraId="198DF875" w14:textId="77777777" w:rsidR="002F3073" w:rsidRPr="00BB7915" w:rsidRDefault="002F3073" w:rsidP="00301633">
            <w:pPr>
              <w:pStyle w:val="TableHeading"/>
              <w:spacing w:before="20" w:after="20"/>
              <w:rPr>
                <w:rFonts w:cs="Arial"/>
                <w:i w:val="0"/>
              </w:rPr>
            </w:pPr>
            <w:r w:rsidRPr="00BB7915">
              <w:rPr>
                <w:rFonts w:cs="Arial"/>
                <w:b/>
                <w:i w:val="0"/>
              </w:rPr>
              <w:t>Date</w:t>
            </w:r>
          </w:p>
        </w:tc>
        <w:tc>
          <w:tcPr>
            <w:tcW w:w="1170" w:type="dxa"/>
            <w:shd w:val="clear" w:color="auto" w:fill="FFFFFF" w:themeFill="background1"/>
            <w:vAlign w:val="center"/>
          </w:tcPr>
          <w:p w14:paraId="76815301" w14:textId="77777777" w:rsidR="002F3073" w:rsidRPr="00BB7915" w:rsidRDefault="002F3073" w:rsidP="00301633">
            <w:pPr>
              <w:pStyle w:val="TableHeading"/>
              <w:spacing w:before="20" w:after="20"/>
              <w:rPr>
                <w:rFonts w:cs="Arial"/>
                <w:i w:val="0"/>
              </w:rPr>
            </w:pPr>
            <w:r w:rsidRPr="00BB7915">
              <w:rPr>
                <w:rFonts w:cs="Arial"/>
                <w:b/>
                <w:i w:val="0"/>
              </w:rPr>
              <w:t>Version</w:t>
            </w:r>
          </w:p>
        </w:tc>
        <w:tc>
          <w:tcPr>
            <w:tcW w:w="4950" w:type="dxa"/>
            <w:shd w:val="clear" w:color="auto" w:fill="FFFFFF" w:themeFill="background1"/>
            <w:vAlign w:val="center"/>
          </w:tcPr>
          <w:p w14:paraId="5A5A3789" w14:textId="77777777" w:rsidR="002F3073" w:rsidRPr="00BB7915" w:rsidRDefault="002F3073" w:rsidP="00301633">
            <w:pPr>
              <w:pStyle w:val="TableHeading"/>
              <w:spacing w:before="20" w:after="20"/>
              <w:rPr>
                <w:rFonts w:cs="Arial"/>
                <w:i w:val="0"/>
              </w:rPr>
            </w:pPr>
            <w:r w:rsidRPr="00BB7915">
              <w:rPr>
                <w:rFonts w:cs="Arial"/>
                <w:b/>
                <w:i w:val="0"/>
              </w:rPr>
              <w:t>Description of Change</w:t>
            </w:r>
          </w:p>
        </w:tc>
        <w:tc>
          <w:tcPr>
            <w:tcW w:w="2733" w:type="dxa"/>
            <w:shd w:val="clear" w:color="auto" w:fill="FFFFFF" w:themeFill="background1"/>
            <w:vAlign w:val="center"/>
          </w:tcPr>
          <w:p w14:paraId="52116B72" w14:textId="77777777" w:rsidR="002F3073" w:rsidRPr="00BB7915" w:rsidRDefault="002F3073" w:rsidP="00301633">
            <w:pPr>
              <w:pStyle w:val="TableHeading"/>
              <w:spacing w:before="20" w:after="20"/>
              <w:rPr>
                <w:rFonts w:cs="Arial"/>
                <w:i w:val="0"/>
              </w:rPr>
            </w:pPr>
            <w:r w:rsidRPr="00BB7915">
              <w:rPr>
                <w:rFonts w:cs="Arial"/>
                <w:b/>
                <w:i w:val="0"/>
              </w:rPr>
              <w:t>Created / Reviewed by</w:t>
            </w:r>
          </w:p>
        </w:tc>
      </w:tr>
      <w:tr w:rsidR="002F3073" w:rsidRPr="002F75E6" w14:paraId="0A84791D" w14:textId="77777777" w:rsidTr="0ED8DBFA">
        <w:trPr>
          <w:cantSplit/>
          <w:jc w:val="center"/>
        </w:trPr>
        <w:tc>
          <w:tcPr>
            <w:tcW w:w="1896" w:type="dxa"/>
          </w:tcPr>
          <w:p w14:paraId="066F574E" w14:textId="7F55129B" w:rsidR="002F3073" w:rsidRPr="00BB7915" w:rsidRDefault="000249E1" w:rsidP="00301633">
            <w:pPr>
              <w:spacing w:before="20" w:after="20"/>
              <w:jc w:val="center"/>
              <w:rPr>
                <w:rFonts w:ascii="Arial" w:hAnsi="Arial" w:cs="Arial"/>
                <w:color w:val="000000"/>
                <w:sz w:val="21"/>
                <w:szCs w:val="21"/>
              </w:rPr>
            </w:pPr>
            <w:r>
              <w:rPr>
                <w:rFonts w:ascii="Arial" w:hAnsi="Arial" w:cs="Arial"/>
                <w:color w:val="000000"/>
                <w:sz w:val="21"/>
                <w:szCs w:val="21"/>
              </w:rPr>
              <w:t>June 11, 2026</w:t>
            </w:r>
          </w:p>
        </w:tc>
        <w:tc>
          <w:tcPr>
            <w:tcW w:w="1170" w:type="dxa"/>
          </w:tcPr>
          <w:p w14:paraId="7874F033" w14:textId="77777777" w:rsidR="002F3073" w:rsidRPr="00BB7915" w:rsidRDefault="002F3073" w:rsidP="00301633">
            <w:pPr>
              <w:spacing w:before="20" w:after="20"/>
              <w:jc w:val="center"/>
              <w:rPr>
                <w:rFonts w:ascii="Arial" w:hAnsi="Arial" w:cs="Arial"/>
                <w:color w:val="000000"/>
                <w:sz w:val="21"/>
                <w:szCs w:val="21"/>
              </w:rPr>
            </w:pPr>
            <w:r w:rsidRPr="00BB7915">
              <w:rPr>
                <w:rFonts w:ascii="Arial" w:hAnsi="Arial" w:cs="Arial"/>
                <w:color w:val="000000"/>
                <w:sz w:val="21"/>
                <w:szCs w:val="21"/>
              </w:rPr>
              <w:t>1.0</w:t>
            </w:r>
          </w:p>
        </w:tc>
        <w:tc>
          <w:tcPr>
            <w:tcW w:w="4950" w:type="dxa"/>
          </w:tcPr>
          <w:p w14:paraId="392FD372" w14:textId="77777777" w:rsidR="002F3073" w:rsidRPr="00BB7915" w:rsidRDefault="002F3073" w:rsidP="00301633">
            <w:pPr>
              <w:spacing w:before="20" w:after="20"/>
              <w:rPr>
                <w:rFonts w:ascii="Arial" w:hAnsi="Arial" w:cs="Arial"/>
                <w:color w:val="000000"/>
                <w:sz w:val="21"/>
                <w:szCs w:val="21"/>
              </w:rPr>
            </w:pPr>
            <w:r w:rsidRPr="00BB7915">
              <w:rPr>
                <w:rFonts w:ascii="Arial" w:hAnsi="Arial" w:cs="Arial"/>
                <w:color w:val="000000"/>
                <w:sz w:val="21"/>
                <w:szCs w:val="21"/>
              </w:rPr>
              <w:t>Initial Document</w:t>
            </w:r>
          </w:p>
        </w:tc>
        <w:tc>
          <w:tcPr>
            <w:tcW w:w="2733" w:type="dxa"/>
          </w:tcPr>
          <w:p w14:paraId="7ACFA1F0" w14:textId="35BB1AB3" w:rsidR="002F3073" w:rsidRPr="00BB7915" w:rsidRDefault="000249E1" w:rsidP="00301633">
            <w:pPr>
              <w:spacing w:before="20" w:after="20"/>
              <w:jc w:val="center"/>
              <w:rPr>
                <w:rFonts w:ascii="Arial" w:hAnsi="Arial" w:cs="Arial"/>
                <w:color w:val="000000"/>
                <w:sz w:val="21"/>
                <w:szCs w:val="21"/>
                <w:lang w:val="en-US" w:eastAsia="en-US"/>
              </w:rPr>
            </w:pPr>
            <w:r>
              <w:rPr>
                <w:rFonts w:ascii="Arial" w:hAnsi="Arial" w:cs="Arial"/>
                <w:color w:val="000000"/>
                <w:sz w:val="21"/>
                <w:szCs w:val="21"/>
              </w:rPr>
              <w:t>Angela Ramirez</w:t>
            </w:r>
          </w:p>
        </w:tc>
      </w:tr>
      <w:tr w:rsidR="002F3073" w:rsidRPr="002F75E6" w14:paraId="3DD94B6D" w14:textId="77777777" w:rsidTr="0ED8DBFA">
        <w:trPr>
          <w:cantSplit/>
          <w:jc w:val="center"/>
        </w:trPr>
        <w:tc>
          <w:tcPr>
            <w:tcW w:w="1896" w:type="dxa"/>
          </w:tcPr>
          <w:p w14:paraId="17270A01" w14:textId="77777777" w:rsidR="002F3073" w:rsidRPr="00BB7915" w:rsidRDefault="002F3073" w:rsidP="00301633">
            <w:pPr>
              <w:spacing w:before="20" w:after="20"/>
              <w:jc w:val="center"/>
              <w:rPr>
                <w:rFonts w:ascii="Arial" w:hAnsi="Arial" w:cs="Arial"/>
                <w:color w:val="000000"/>
                <w:sz w:val="21"/>
                <w:szCs w:val="21"/>
              </w:rPr>
            </w:pPr>
            <w:r>
              <w:rPr>
                <w:rFonts w:ascii="Arial" w:hAnsi="Arial" w:cs="Arial"/>
                <w:sz w:val="18"/>
                <w:szCs w:val="18"/>
              </w:rPr>
              <w:t xml:space="preserve">09 Oct 2026</w:t>
            </w:r>
          </w:p>
        </w:tc>
        <w:tc>
          <w:tcPr>
            <w:tcW w:w="1170" w:type="dxa"/>
          </w:tcPr>
          <w:p w14:paraId="4FB7923E" w14:textId="77777777" w:rsidR="002F3073" w:rsidRPr="00BB7915" w:rsidRDefault="002F3073" w:rsidP="00301633">
            <w:pPr>
              <w:spacing w:before="20" w:after="20"/>
              <w:jc w:val="center"/>
              <w:rPr>
                <w:rFonts w:ascii="Arial" w:hAnsi="Arial" w:cs="Arial"/>
              </w:rPr>
            </w:pPr>
            <w:r>
              <w:rPr>
                <w:rFonts w:ascii="Arial" w:hAnsi="Arial" w:cs="Arial"/>
                <w:sz w:val="18"/>
                <w:szCs w:val="18"/>
              </w:rPr>
              <w:t xml:space="preserve">1.1</w:t>
            </w:r>
          </w:p>
        </w:tc>
        <w:tc>
          <w:tcPr>
            <w:tcW w:w="4950" w:type="dxa"/>
          </w:tcPr>
          <w:p w14:paraId="5072321C" w14:textId="77777777" w:rsidR="002F3073" w:rsidRPr="00BB7915" w:rsidRDefault="002F3073" w:rsidP="00301633">
            <w:pPr>
              <w:spacing w:before="20" w:after="20"/>
              <w:rPr>
                <w:rFonts w:ascii="Arial" w:hAnsi="Arial" w:cs="Arial"/>
                <w:color w:val="000000"/>
                <w:sz w:val="21"/>
                <w:szCs w:val="21"/>
              </w:rPr>
            </w:pPr>
            <w:r>
              <w:rPr>
                <w:rFonts w:ascii="Arial" w:hAnsi="Arial" w:cs="Arial"/>
                <w:sz w:val="18"/>
                <w:szCs w:val="18"/>
              </w:rPr>
              <w:t xml:space="preserve">Draft for BDOI review: full coverage of the Renewal BRD (version of 8-Oct-2026 with the Walkthrough addendum; the 42 BRRN requirements and the 1,033 requirement lines of the main BRD), functional requirements elaborated with acceptance criteria, new sub-items and entries FRRN.045 to FRRN.049, annexes AA onwards added, observations and points for decision listed in Annex AO. Business Unit review edition: summary for the Business Unit, end-to-end flows, workflow and approvals, e-mail texts, document formats, reports and schedules, integrations, non-functional requirements, open questions not answered in the BDOI FRS, change control, review checklist; on 10 Oct 2026: the Renewal dashboards and bucket panels, sanitation, assignment and transfers, LAMD and insurer uploads, the CCM, MFT and LMS channels, BDOI's letters, placement and e-policies, hold cover, approvals and billing, proposals and the TSU Requests menu, with screenshots and the settings for the points BDOI decides</w:t>
            </w:r>
          </w:p>
        </w:tc>
        <w:tc>
          <w:tcPr>
            <w:tcW w:w="2733" w:type="dxa"/>
          </w:tcPr>
          <w:p w14:paraId="47F930FE" w14:textId="77777777" w:rsidR="002F3073" w:rsidRPr="00BB7915" w:rsidRDefault="002F3073" w:rsidP="00301633">
            <w:pPr>
              <w:spacing w:before="20" w:after="20"/>
              <w:jc w:val="center"/>
              <w:rPr>
                <w:rFonts w:ascii="Arial" w:hAnsi="Arial" w:cs="Arial"/>
                <w:color w:val="000000"/>
                <w:sz w:val="21"/>
                <w:szCs w:val="21"/>
              </w:rPr>
            </w:pPr>
            <w:r>
              <w:rPr>
                <w:rFonts w:ascii="Arial" w:hAnsi="Arial" w:cs="Arial"/>
                <w:sz w:val="18"/>
                <w:szCs w:val="18"/>
              </w:rPr>
              <w:t xml:space="preserve">iorta TechNXT Project Team (drafting support); for review by Angela V. Ramirez</w:t>
            </w:r>
          </w:p>
        </w:tc>
      </w:tr>
      <w:tr>
        <w:trPr>
          <w:cantSplit/>
          <w:jc w:val="center"/>
        </w:trPr>
        <w:tc>
          <w:tcPr>
            <w:tcW w:w="1896" w:type="dxa"/>
            <w:shd w:val="clear" w:color="auto" w:fill="FFF59D"/>
          </w:tcPr>
          <w:p>
            <w:pPr>
              <w:spacing w:before="20" w:after="20"/>
              <w:jc w:val="center"/>
              <w:rPr>
                <w:rFonts w:ascii="Arial" w:hAnsi="Arial" w:cs="Arial"/>
                <w:color w:val="000000"/>
                <w:sz w:val="21"/>
                <w:szCs w:val="21"/>
              </w:rPr>
            </w:pPr>
            <w:r>
              <w:rPr>
                <w:rFonts w:ascii="Arial" w:hAnsi="Arial" w:cs="Arial"/>
                <w:sz w:val="18"/>
                <w:szCs w:val="18"/>
                <w:shd w:val="clear" w:color="auto" w:fill="FFF59D"/>
              </w:rPr>
              <w:t xml:space="preserve">11 Oct 2026</w:t>
            </w:r>
          </w:p>
        </w:tc>
        <w:tc>
          <w:tcPr>
            <w:tcW w:w="1170" w:type="dxa"/>
            <w:shd w:val="clear" w:color="auto" w:fill="FFF59D"/>
          </w:tcPr>
          <w:p>
            <w:pPr>
              <w:spacing w:before="20" w:after="20"/>
              <w:jc w:val="center"/>
              <w:rPr>
                <w:rFonts w:ascii="Arial" w:hAnsi="Arial" w:cs="Arial"/>
              </w:rPr>
            </w:pPr>
            <w:r>
              <w:rPr>
                <w:rFonts w:ascii="Arial" w:hAnsi="Arial" w:cs="Arial"/>
                <w:sz w:val="18"/>
                <w:szCs w:val="18"/>
                <w:shd w:val="clear" w:color="auto" w:fill="FFF59D"/>
              </w:rPr>
              <w:t xml:space="preserve">1.2</w:t>
            </w:r>
          </w:p>
        </w:tc>
        <w:tc>
          <w:tcPr>
            <w:tcW w:w="4950" w:type="dxa"/>
            <w:shd w:val="clear" w:color="auto" w:fill="FFF59D"/>
          </w:tcPr>
          <w:p>
            <w:pPr>
              <w:spacing w:before="20" w:after="20"/>
              <w:rPr>
                <w:rFonts w:ascii="Arial" w:hAnsi="Arial" w:cs="Arial"/>
                <w:color w:val="000000"/>
                <w:sz w:val="21"/>
                <w:szCs w:val="21"/>
              </w:rPr>
            </w:pPr>
            <w:r>
              <w:rPr>
                <w:rFonts w:ascii="Arial" w:hAnsi="Arial" w:cs="Arial"/>
                <w:sz w:val="18"/>
                <w:szCs w:val="18"/>
                <w:shd w:val="clear" w:color="auto" w:fill="FFF59D"/>
              </w:rPr>
              <w:t xml:space="preserve">Review of the Product Owner on version 1.1: colour code of the points beyond the BRD (green out of the box, orange change request) with its legend; Annex AP.1 lists them with the effort of each change request (CR effort workbook); the requirement lines of the BRD and the signed Concept Paper validated end to end (Annex AM.4); the programme non-functional requirements of the other BRDs that also apply to Renewal (Annex AJ); the environment of the screenshots and walkthroughs; figure captions kept with their figures</w:t>
            </w:r>
          </w:p>
        </w:tc>
        <w:tc>
          <w:tcPr>
            <w:tcW w:w="2733" w:type="dxa"/>
            <w:shd w:val="clear" w:color="auto" w:fill="FFF59D"/>
          </w:tcPr>
          <w:p>
            <w:pPr>
              <w:spacing w:before="20" w:after="20"/>
              <w:jc w:val="center"/>
              <w:rPr>
                <w:rFonts w:ascii="Arial" w:hAnsi="Arial" w:cs="Arial"/>
                <w:color w:val="000000"/>
                <w:sz w:val="21"/>
                <w:szCs w:val="21"/>
              </w:rPr>
            </w:pPr>
            <w:r>
              <w:rPr>
                <w:rFonts w:ascii="Arial" w:hAnsi="Arial" w:cs="Arial"/>
                <w:sz w:val="18"/>
                <w:szCs w:val="18"/>
                <w:shd w:val="clear" w:color="auto" w:fill="FFF59D"/>
              </w:rPr>
              <w:t xml:space="preserve">iorta TechNXT Project Team (drafting support); for review by Angela V. Ramirez</w:t>
            </w:r>
          </w:p>
        </w:tc>
      </w:tr>
    </w:tbl>
    <w:p w14:paraId="400D2B46" w14:textId="5F04A035" w:rsidR="00992F95" w:rsidRPr="002F75E6" w:rsidRDefault="3DF931E7" w:rsidP="003C11B5">
      <w:pPr>
        <w:pStyle w:val="Heading1"/>
        <w:keepNext/>
        <w:keepLines/>
        <w:pageBreakBefore/>
        <w:numPr>
          <w:ilvl w:val="0"/>
          <w:numId w:val="25"/>
        </w:numPr>
        <w:rPr>
          <w:sz w:val="28"/>
          <w:szCs w:val="28"/>
        </w:rPr>
      </w:pPr>
      <w:bookmarkStart w:id="11" w:name="_Toc2125782334"/>
      <w:bookmarkStart w:id="12" w:name="_Toc1097180002"/>
      <w:r w:rsidRPr="3C7F3FD4">
        <w:rPr>
          <w:sz w:val="28"/>
          <w:szCs w:val="28"/>
        </w:rPr>
        <w:lastRenderedPageBreak/>
        <w:t>Introduction</w:t>
      </w:r>
      <w:bookmarkEnd w:id="9"/>
      <w:bookmarkEnd w:id="10"/>
      <w:bookmarkEnd w:id="11"/>
      <w:bookmarkEnd w:id="12"/>
    </w:p>
    <w:p w14:paraId="008912A4" w14:textId="55F36164" w:rsidR="00735EFC" w:rsidRDefault="3DF931E7" w:rsidP="003C11B5">
      <w:pPr>
        <w:pStyle w:val="Heading2"/>
        <w:keepNext/>
        <w:keepLines/>
        <w:numPr>
          <w:ilvl w:val="1"/>
          <w:numId w:val="25"/>
        </w:numPr>
        <w:ind w:right="180"/>
        <w:rPr>
          <w:i w:val="0"/>
          <w:iCs w:val="0"/>
          <w:sz w:val="24"/>
          <w:szCs w:val="24"/>
        </w:rPr>
      </w:pPr>
      <w:bookmarkStart w:id="13" w:name="_Toc137351785"/>
      <w:bookmarkStart w:id="14" w:name="_Toc96081433"/>
      <w:bookmarkStart w:id="15" w:name="_Toc873602934"/>
      <w:bookmarkStart w:id="16" w:name="_Toc313216260"/>
      <w:r w:rsidRPr="3C7F3FD4">
        <w:rPr>
          <w:i w:val="0"/>
          <w:iCs w:val="0"/>
          <w:sz w:val="24"/>
          <w:szCs w:val="24"/>
        </w:rPr>
        <w:t>Document Purpose</w:t>
      </w:r>
      <w:bookmarkEnd w:id="13"/>
      <w:bookmarkEnd w:id="14"/>
      <w:bookmarkEnd w:id="15"/>
      <w:bookmarkEnd w:id="16"/>
    </w:p>
    <w:p w14:paraId="259CCC1C" w14:textId="0E0385E6" w:rsidR="00735EFC" w:rsidRDefault="6A9039AE" w:rsidP="2ECB8895">
      <w:pPr>
        <w:ind w:left="360" w:right="270"/>
        <w:jc w:val="both"/>
        <w:rPr>
          <w:rFonts w:ascii="Arial" w:hAnsi="Arial" w:cs="Arial"/>
        </w:rPr>
      </w:pPr>
      <w:r w:rsidRPr="2ECB8895">
        <w:rPr>
          <w:rFonts w:ascii="Arial" w:hAnsi="Arial" w:cs="Arial"/>
        </w:rPr>
        <w:t>This</w:t>
      </w:r>
      <w:r w:rsidR="01313E62" w:rsidRPr="2ECB8895">
        <w:rPr>
          <w:rFonts w:ascii="Arial" w:hAnsi="Arial" w:cs="Arial"/>
        </w:rPr>
        <w:t xml:space="preserve"> Functional Requirements Specifications (FR) document outlines how business requirements </w:t>
      </w:r>
      <w:r w:rsidR="6BFF9722" w:rsidRPr="2ECB8895">
        <w:rPr>
          <w:rFonts w:ascii="Arial" w:hAnsi="Arial" w:cs="Arial"/>
        </w:rPr>
        <w:t xml:space="preserve">which are </w:t>
      </w:r>
      <w:r w:rsidR="01313E62" w:rsidRPr="2ECB8895">
        <w:rPr>
          <w:rFonts w:ascii="Arial" w:hAnsi="Arial" w:cs="Arial"/>
        </w:rPr>
        <w:t xml:space="preserve">baselined in the Business Requirements Document (BRD) for the </w:t>
      </w:r>
      <w:r w:rsidR="000249E1" w:rsidRPr="000249E1">
        <w:rPr>
          <w:rFonts w:ascii="Arial" w:hAnsi="Arial" w:cs="Arial"/>
          <w:color w:val="000000" w:themeColor="text1"/>
        </w:rPr>
        <w:t>BDO Insurance Brokering System – Renewal</w:t>
      </w:r>
      <w:r w:rsidR="6D3DA97E" w:rsidRPr="000249E1">
        <w:rPr>
          <w:rFonts w:ascii="Arial" w:hAnsi="Arial" w:cs="Arial"/>
          <w:color w:val="000000" w:themeColor="text1"/>
        </w:rPr>
        <w:t xml:space="preserve"> </w:t>
      </w:r>
      <w:r w:rsidR="6D3DA97E" w:rsidRPr="2ECB8895">
        <w:rPr>
          <w:rFonts w:ascii="Arial" w:hAnsi="Arial" w:cs="Arial"/>
        </w:rPr>
        <w:t>p</w:t>
      </w:r>
      <w:r w:rsidR="01313E62" w:rsidRPr="2ECB8895">
        <w:rPr>
          <w:rFonts w:ascii="Arial" w:hAnsi="Arial" w:cs="Arial"/>
        </w:rPr>
        <w:t>roject are to be imp</w:t>
      </w:r>
      <w:r w:rsidRPr="2ECB8895">
        <w:rPr>
          <w:rFonts w:ascii="Arial" w:hAnsi="Arial" w:cs="Arial"/>
        </w:rPr>
        <w:t>lemented in the IT systems.  This</w:t>
      </w:r>
      <w:r w:rsidR="01313E62" w:rsidRPr="2ECB8895">
        <w:rPr>
          <w:rFonts w:ascii="Arial" w:hAnsi="Arial" w:cs="Arial"/>
        </w:rPr>
        <w:t xml:space="preserve"> FR document translates the business requirements into functional requirements in terms of system capability, behaviour/function with clearly outlined inputs and outputs.</w:t>
      </w:r>
      <w:r w:rsidR="00D0064D"/>
    </w:p>
    <w:p w14:paraId="7596C595" w14:textId="4330D645" w:rsidR="00C22BC3" w:rsidRPr="00C22BC3" w:rsidRDefault="3B8F5498" w:rsidP="003C11B5">
      <w:pPr>
        <w:pStyle w:val="Heading2"/>
        <w:keepNext/>
        <w:keepLines/>
        <w:numPr>
          <w:ilvl w:val="1"/>
          <w:numId w:val="25"/>
        </w:numPr>
        <w:ind w:right="270"/>
        <w:rPr>
          <w:i w:val="0"/>
          <w:iCs w:val="0"/>
          <w:sz w:val="24"/>
          <w:szCs w:val="24"/>
        </w:rPr>
      </w:pPr>
      <w:bookmarkStart w:id="17" w:name="_Toc137351787"/>
      <w:bookmarkStart w:id="18" w:name="_Toc96081435"/>
      <w:bookmarkStart w:id="19" w:name="_Toc2022878666"/>
      <w:bookmarkStart w:id="20" w:name="_Toc1048386118"/>
      <w:r w:rsidRPr="3C7F3FD4">
        <w:rPr>
          <w:i w:val="0"/>
          <w:iCs w:val="0"/>
          <w:sz w:val="24"/>
          <w:szCs w:val="24"/>
        </w:rPr>
        <w:t xml:space="preserve">Project </w:t>
      </w:r>
      <w:bookmarkEnd w:id="17"/>
      <w:bookmarkEnd w:id="18"/>
      <w:r w:rsidR="64393451" w:rsidRPr="3C7F3FD4">
        <w:rPr>
          <w:i w:val="0"/>
          <w:iCs w:val="0"/>
          <w:sz w:val="24"/>
          <w:szCs w:val="24"/>
        </w:rPr>
        <w:t>Overview</w:t>
      </w:r>
      <w:bookmarkEnd w:id="19"/>
      <w:bookmarkEnd w:id="20"/>
    </w:p>
    <w:p w14:paraId="44DEF817" w14:textId="77777777" w:rsidR="005C4633" w:rsidRPr="005C4633" w:rsidRDefault="005C4633" w:rsidP="005C4633">
      <w:pPr>
        <w:pStyle w:val="Instructions"/>
        <w:ind w:left="360" w:right="270"/>
        <w:jc w:val="both"/>
        <w:rPr>
          <w:rFonts w:cs="Arial"/>
          <w:i w:val="0"/>
          <w:color w:val="000000" w:themeColor="text1"/>
          <w:szCs w:val="24"/>
          <w:lang w:eastAsia="en-CA"/>
        </w:rPr>
      </w:pPr>
      <w:r w:rsidRPr="005C4633">
        <w:rPr>
          <w:rFonts w:cs="Arial"/>
          <w:i w:val="0"/>
          <w:color w:val="000000" w:themeColor="text1"/>
          <w:szCs w:val="24"/>
          <w:lang w:eastAsia="en-CA"/>
        </w:rPr>
        <w:t>The BDOI Brokering System Renewal Module is a comprehensive digital solution that modernizes the entire renewal lifecycle of insurance accounts—from identification of expiring policies to final processing and client communication. It eliminates reliance on manual tracking, email coordination, and Excel-based encoding by consolidating all renewal activities into a single, integrated platform.</w:t>
      </w:r>
    </w:p>
    <w:p w14:paraId="38E05C67" w14:textId="77777777" w:rsidR="005C4633" w:rsidRPr="005C4633" w:rsidRDefault="005C4633" w:rsidP="005C4633">
      <w:pPr>
        <w:pStyle w:val="Instructions"/>
        <w:ind w:left="360" w:right="270"/>
        <w:jc w:val="both"/>
        <w:rPr>
          <w:rFonts w:cs="Arial"/>
          <w:i w:val="0"/>
          <w:color w:val="000000" w:themeColor="text1"/>
          <w:szCs w:val="24"/>
          <w:lang w:eastAsia="en-CA"/>
        </w:rPr>
      </w:pPr>
      <w:r w:rsidRPr="005C4633">
        <w:rPr>
          <w:rFonts w:cs="Arial"/>
          <w:i w:val="0"/>
          <w:color w:val="000000" w:themeColor="text1"/>
          <w:szCs w:val="24"/>
          <w:lang w:eastAsia="en-CA"/>
        </w:rPr>
        <w:t>By centralizing data and workflows, the system enables business units to efficiently manage, assign, and monitor renewal accounts in real time. It introduces structured processes for reviewing account details, validating computations, capturing dispositions, and handling exceptions—ensuring consistency and reducing errors. Automated rules and validations further enhance accuracy, while built-in controls support compliance and auditability.</w:t>
      </w:r>
    </w:p>
    <w:p w14:paraId="4FF89507" w14:textId="1245B14A" w:rsidR="0070745E" w:rsidRPr="002F75E6" w:rsidRDefault="005C4633" w:rsidP="005C4633">
      <w:pPr>
        <w:pStyle w:val="Instructions"/>
        <w:ind w:left="360" w:right="270"/>
        <w:jc w:val="both"/>
        <w:rPr>
          <w:rFonts w:cs="Arial"/>
          <w:i w:val="0"/>
        </w:rPr>
      </w:pPr>
      <w:r w:rsidRPr="005C4633">
        <w:rPr>
          <w:rFonts w:cs="Arial"/>
          <w:i w:val="0"/>
          <w:color w:val="000000" w:themeColor="text1"/>
          <w:szCs w:val="24"/>
          <w:lang w:eastAsia="en-CA"/>
        </w:rPr>
        <w:t>In addition, the platform improves operational visibility and decision-making through dashboards, reporting, and status tracking, allowing stakeholders to easily monitor volumes, turnaround times, and performance metrics. Overall, the module drives greater efficiency, faster processing, improved collaboration, and stronger governance, empowering teams to deliver a more seamless and controlled renewal experience.</w:t>
      </w:r>
      <w:r w:rsidR="0070745E"/>
    </w:p>
    <w:p>
      <w:pPr>
        <w:pStyle w:val="Instructions"/>
        <w:ind w:left="360" w:right="270"/>
        <w:jc w:val="both"/>
        <w:rPr>
          <w:rFonts w:cs="Arial"/>
          <w:i w:val="0"/>
        </w:rPr>
      </w:pPr>
      <w:r>
        <w:rPr>
          <w:rFonts w:cs="Arial"/>
          <w:i w:val="0"/>
          <w:color w:val="000000" w:themeColor="text1"/>
          <w:szCs w:val="24"/>
          <w:lang w:eastAsia="en-CA"/>
        </w:rPr>
        <w:t xml:space="preserve">The Renewal BRD issued on 8-Oct-2026 adds, in front of the earlier content, the Renewal Addendum (Walkthrough) approved on 14 and 15 May 2026: rule-based sanitation with the TSI threshold to TSU, KYC for visibility, the routing of exceptions, the NRNS reminders and the No Advice and Non-Renewal Letters on the effective expiry date (the end of a confirmed hold cover), the client confirmation recorded by Marketing with placement and booking kept under manual control, the hold cover request from the renewal (BRRN.042) and the incentive eligibility after booking and full payment (BRRN.041). This version covers that BRD in full: the 42 BRRN requirements of the addenda and the 1,033 requirement lines of the main BRD (RMEL Phase 2 - Online Dispositioning).</w:t>
      </w:r>
    </w:p>
    <w:p w14:paraId="7B7FA080" w14:textId="77777777" w:rsidR="001D3F6F" w:rsidRPr="00E95EF7" w:rsidRDefault="1B1A786F" w:rsidP="003C11B5">
      <w:pPr>
        <w:pStyle w:val="Heading2"/>
        <w:keepNext/>
        <w:keepLines/>
        <w:numPr>
          <w:ilvl w:val="1"/>
          <w:numId w:val="25"/>
        </w:numPr>
        <w:ind w:right="270"/>
        <w:rPr>
          <w:i w:val="0"/>
          <w:iCs w:val="0"/>
          <w:sz w:val="24"/>
          <w:szCs w:val="24"/>
        </w:rPr>
      </w:pPr>
      <w:bookmarkStart w:id="21" w:name="_Toc96081438"/>
      <w:bookmarkStart w:id="22" w:name="_Toc1530315496"/>
      <w:bookmarkStart w:id="23" w:name="_Toc861017579"/>
      <w:r w:rsidRPr="3C7F3FD4">
        <w:rPr>
          <w:i w:val="0"/>
          <w:iCs w:val="0"/>
          <w:sz w:val="24"/>
          <w:szCs w:val="24"/>
        </w:rPr>
        <w:t xml:space="preserve">Document </w:t>
      </w:r>
      <w:r w:rsidR="024606B1" w:rsidRPr="3C7F3FD4">
        <w:rPr>
          <w:i w:val="0"/>
          <w:iCs w:val="0"/>
          <w:sz w:val="24"/>
          <w:szCs w:val="24"/>
        </w:rPr>
        <w:t xml:space="preserve">Preparation, </w:t>
      </w:r>
      <w:r w:rsidRPr="3C7F3FD4">
        <w:rPr>
          <w:i w:val="0"/>
          <w:iCs w:val="0"/>
          <w:sz w:val="24"/>
          <w:szCs w:val="24"/>
        </w:rPr>
        <w:t>Review and Approval</w:t>
      </w:r>
      <w:bookmarkEnd w:id="21"/>
      <w:bookmarkEnd w:id="22"/>
      <w:bookmarkEnd w:id="23"/>
    </w:p>
    <w:p w14:paraId="6A3D56DE" w14:textId="5F8492B5" w:rsidR="00E95EF7" w:rsidRDefault="00E95EF7" w:rsidP="2ECB8895">
      <w:pPr>
        <w:pStyle w:val="BodyText"/>
        <w:ind w:left="360" w:right="270"/>
        <w:jc w:val="both"/>
        <w:rPr>
          <w:rFonts w:cs="Arial"/>
        </w:rPr>
      </w:pPr>
      <w:r>
        <w:br/>
      </w:r>
      <w:r w:rsidR="7A0FB27B" w:rsidRPr="33AA4B3B">
        <w:rPr>
          <w:rFonts w:cs="Arial"/>
        </w:rPr>
        <w:t>The System Analyst</w:t>
      </w:r>
      <w:r w:rsidR="359F03F8" w:rsidRPr="33AA4B3B">
        <w:rPr>
          <w:rFonts w:cs="Arial"/>
        </w:rPr>
        <w:t xml:space="preserve"> </w:t>
      </w:r>
      <w:r w:rsidR="7A0FB27B" w:rsidRPr="33AA4B3B">
        <w:rPr>
          <w:rFonts w:cs="Arial"/>
        </w:rPr>
        <w:t xml:space="preserve">or equivalent BDO ITG personnel is responsible for populating this Functional Requirements Specifications document by obtaining inputs from the business unit and </w:t>
      </w:r>
      <w:r w:rsidR="23BE29DE" w:rsidRPr="33AA4B3B">
        <w:rPr>
          <w:rFonts w:cs="Arial"/>
        </w:rPr>
        <w:t>when</w:t>
      </w:r>
      <w:r w:rsidR="7A0FB27B" w:rsidRPr="33AA4B3B">
        <w:rPr>
          <w:rFonts w:cs="Arial"/>
        </w:rPr>
        <w:t xml:space="preserve"> </w:t>
      </w:r>
      <w:r w:rsidR="3EAFAF0E" w:rsidRPr="33AA4B3B">
        <w:rPr>
          <w:rFonts w:cs="Arial"/>
        </w:rPr>
        <w:t>necessary,</w:t>
      </w:r>
      <w:r w:rsidR="7A0FB27B" w:rsidRPr="33AA4B3B">
        <w:rPr>
          <w:rFonts w:cs="Arial"/>
        </w:rPr>
        <w:t xml:space="preserve"> from other IT units.</w:t>
      </w:r>
    </w:p>
    <w:p>
      <w:pPr>
        <w:pStyle w:val="BodyText"/>
        <w:ind w:left="360" w:right="270"/>
        <w:jc w:val="both"/>
        <w:rPr>
          <w:rFonts w:cs="Arial"/>
        </w:rPr>
      </w:pPr>
      <w:r>
        <w:rPr>
          <w:rFonts w:cs="Arial"/>
        </w:rPr>
        <w:t xml:space="preserve">This version 1.1 was elaborated with the iorta TechNXT Project Team (drafting support), from the inputs of the business unit and BDO ITG and the Renewal BRD of 8-Oct-2026, for review by the System Analyst. BDOI's text of version 1.0 is kept word for word; every addition traces to a BRD requirement, and every point where the additions differ from BDOI's text is listed for decision in Annex AO.</w:t>
      </w:r>
    </w:p>
    <w:p w14:paraId="4E3A72F7" w14:textId="6593D7B8" w:rsidR="001D3F6F" w:rsidRPr="002F75E6" w:rsidRDefault="374EC03F" w:rsidP="2ECB8895">
      <w:pPr>
        <w:pStyle w:val="BodyText"/>
        <w:ind w:left="360" w:right="270"/>
        <w:jc w:val="both"/>
        <w:rPr>
          <w:rFonts w:cs="Arial"/>
        </w:rPr>
      </w:pPr>
      <w:r w:rsidRPr="2ECB8895">
        <w:rPr>
          <w:rFonts w:cs="Arial"/>
        </w:rPr>
        <w:t xml:space="preserve">This document </w:t>
      </w:r>
      <w:r w:rsidR="7A0FB27B" w:rsidRPr="2ECB8895">
        <w:rPr>
          <w:rFonts w:cs="Arial"/>
        </w:rPr>
        <w:t xml:space="preserve">once approved will serve as </w:t>
      </w:r>
      <w:r w:rsidRPr="2ECB8895">
        <w:rPr>
          <w:rFonts w:cs="Arial"/>
        </w:rPr>
        <w:t xml:space="preserve">the official </w:t>
      </w:r>
      <w:r w:rsidR="7A0FB27B" w:rsidRPr="2ECB8895">
        <w:rPr>
          <w:rFonts w:cs="Arial"/>
        </w:rPr>
        <w:t xml:space="preserve">baseline of functional </w:t>
      </w:r>
      <w:r w:rsidR="7910B44A" w:rsidRPr="2ECB8895">
        <w:rPr>
          <w:rFonts w:cs="Arial"/>
        </w:rPr>
        <w:t>r</w:t>
      </w:r>
      <w:r w:rsidRPr="2ECB8895">
        <w:rPr>
          <w:rFonts w:cs="Arial"/>
        </w:rPr>
        <w:t xml:space="preserve">equirements </w:t>
      </w:r>
      <w:r w:rsidR="7910B44A" w:rsidRPr="2ECB8895">
        <w:rPr>
          <w:rFonts w:cs="Arial"/>
        </w:rPr>
        <w:t>d</w:t>
      </w:r>
      <w:r w:rsidRPr="2ECB8895">
        <w:rPr>
          <w:rFonts w:cs="Arial"/>
        </w:rPr>
        <w:t xml:space="preserve">ocument for the </w:t>
      </w:r>
      <w:r w:rsidR="00177A7C" w:rsidRPr="000249E1">
        <w:rPr>
          <w:rFonts w:cs="Arial"/>
          <w:color w:val="000000" w:themeColor="text1"/>
        </w:rPr>
        <w:t>BDO Insurance Brokering System – Renewal</w:t>
      </w:r>
      <w:r w:rsidR="535F75F3" w:rsidRPr="2ECB8895">
        <w:rPr>
          <w:rFonts w:cs="Arial"/>
          <w:color w:val="FF0000"/>
        </w:rPr>
        <w:t xml:space="preserve"> </w:t>
      </w:r>
      <w:r w:rsidR="7910B44A" w:rsidRPr="2ECB8895">
        <w:rPr>
          <w:rFonts w:cs="Arial"/>
        </w:rPr>
        <w:t>project</w:t>
      </w:r>
      <w:r w:rsidRPr="2ECB8895">
        <w:rPr>
          <w:rFonts w:cs="Arial"/>
        </w:rPr>
        <w:t>.</w:t>
      </w:r>
    </w:p>
    <w:p w14:paraId="33595249" w14:textId="77777777" w:rsidR="00D008DD" w:rsidRPr="00603961" w:rsidRDefault="374EC03F" w:rsidP="2ECB8895">
      <w:pPr>
        <w:ind w:left="360" w:right="270"/>
        <w:jc w:val="both"/>
        <w:rPr>
          <w:rFonts w:ascii="Arial" w:hAnsi="Arial" w:cs="Arial"/>
          <w:lang w:eastAsia="en-US"/>
        </w:rPr>
      </w:pPr>
      <w:r w:rsidRPr="2ECB8895">
        <w:rPr>
          <w:rFonts w:ascii="Arial" w:hAnsi="Arial" w:cs="Arial"/>
          <w:lang w:eastAsia="en-US"/>
        </w:rPr>
        <w:t>Following</w:t>
      </w:r>
      <w:r w:rsidR="341745A4" w:rsidRPr="2ECB8895">
        <w:rPr>
          <w:rFonts w:ascii="Arial" w:hAnsi="Arial" w:cs="Arial"/>
          <w:lang w:eastAsia="en-US"/>
        </w:rPr>
        <w:t xml:space="preserve"> the</w:t>
      </w:r>
      <w:r w:rsidRPr="2ECB8895">
        <w:rPr>
          <w:rFonts w:ascii="Arial" w:hAnsi="Arial" w:cs="Arial"/>
          <w:lang w:eastAsia="en-US"/>
        </w:rPr>
        <w:t xml:space="preserve"> approval of this document, changes will be governed by the project’s change management process, including impact analysis, appropriate reviews and approvals</w:t>
      </w:r>
      <w:r w:rsidR="341745A4" w:rsidRPr="2ECB8895">
        <w:rPr>
          <w:rFonts w:ascii="Arial" w:hAnsi="Arial" w:cs="Arial"/>
          <w:lang w:eastAsia="en-US"/>
        </w:rPr>
        <w:t>.</w:t>
      </w:r>
    </w:p>
    <w:p>
      <w:pPr>
        <w:pStyle w:val="BodyText"/>
        <w:keepNext/>
        <w:ind w:left="360" w:right="270"/>
        <w:jc w:val="both"/>
        <w:rPr>
          <w:rFonts w:cs="Arial"/>
        </w:rPr>
      </w:pPr>
      <w:r>
        <w:rPr>
          <w:rFonts w:cs="Arial"/>
          <w:shd w:val="clear" w:color="auto" w:fill="FFF59D"/>
        </w:rPr>
        <w:t xml:space="preserve"/>
      </w:r>
      <w:r>
        <w:rPr>
          <w:rFonts w:ascii="Arial" w:hAnsi="Arial" w:cs="Arial"/>
          <w:b/>
          <w:bCs/>
          <w:color w:val="014EA9"/>
          <w:shd w:val="clear" w:color="auto" w:fill="FFF59D"/>
        </w:rPr>
        <w:t xml:space="preserve">How to read this document</w:t>
      </w:r>
    </w:p>
    <w:p>
      <w:pPr>
        <w:pStyle w:val="BodyText"/>
        <w:keepNext/>
        <w:ind w:left="360" w:right="270"/>
        <w:jc w:val="both"/>
        <w:rPr>
          <w:rFonts w:cs="Arial"/>
        </w:rPr>
      </w:pPr>
      <w:r>
        <w:rPr>
          <w:rFonts w:cs="Arial"/>
          <w:shd w:val="clear" w:color="auto" w:fill="FFF59D"/>
        </w:rPr>
        <w:t xml:space="preserve">The colour of a point tells where it comes from and whether it costs a change:</w:t>
      </w:r>
    </w:p>
    <w:p>
      <w:pPr>
        <w:pStyle w:val="ListParagraph"/>
        <w:keepNext/>
        <w:numPr>
          <w:ilvl w:val="0"/>
          <w:numId w:val="149"/>
        </w:numPr>
        <w:spacing w:after="60"/>
        <w:contextualSpacing/>
        <w:rPr>
          <w:rFonts w:ascii="Arial" w:hAnsi="Arial" w:cs="Arial"/>
        </w:rPr>
      </w:pPr>
      <w:r>
        <w:rPr>
          <w:rFonts w:ascii="Arial" w:hAnsi="Arial" w:cs="Arial"/>
          <w:b/>
          <w:bCs/>
          <w:color w:val="000000"/>
          <w:sz w:val="20"/>
          <w:szCs w:val="20"/>
          <w:shd w:val="clear" w:color="auto" w:fill="FFF59D"/>
        </w:rPr>
        <w:t xml:space="preserve">Black:</w:t>
      </w:r>
      <w:r>
        <w:rPr>
          <w:rFonts w:ascii="Arial" w:hAnsi="Arial" w:cs="Arial"/>
          <w:color w:val="000000"/>
          <w:sz w:val="20"/>
          <w:szCs w:val="20"/>
          <w:shd w:val="clear" w:color="auto" w:fill="FFF59D"/>
        </w:rPr>
        <w:t xml:space="preserve"> in the Renewal BRD (or the signed Concept Paper, or a programme-wide requirement of another BRD), also where BDOI's FRS elaborates a BRD line; in scope. A gap against the platform is a BRD item to deliver (Annex AP.1), not a change request.</w:t>
      </w:r>
    </w:p>
    <w:p>
      <w:pPr>
        <w:pStyle w:val="ListParagraph"/>
        <w:keepNext/>
        <w:numPr>
          <w:ilvl w:val="0"/>
          <w:numId w:val="149"/>
        </w:numPr>
        <w:spacing w:after="60"/>
        <w:contextualSpacing/>
        <w:rPr>
          <w:rFonts w:ascii="Arial" w:hAnsi="Arial" w:cs="Arial"/>
        </w:rPr>
      </w:pPr>
      <w:r>
        <w:rPr>
          <w:rFonts w:ascii="Arial" w:hAnsi="Arial" w:cs="Arial"/>
          <w:b/>
          <w:bCs/>
          <w:color w:val="2E7D32"/>
          <w:sz w:val="20"/>
          <w:szCs w:val="20"/>
          <w:shd w:val="clear" w:color="auto" w:fill="FFF59D"/>
        </w:rPr>
        <w:t xml:space="preserve">Green:</w:t>
      </w:r>
      <w:r>
        <w:rPr>
          <w:rFonts w:ascii="Arial" w:hAnsi="Arial" w:cs="Arial"/>
          <w:color w:val="2E7D32"/>
          <w:sz w:val="20"/>
          <w:szCs w:val="20"/>
          <w:shd w:val="clear" w:color="auto" w:fill="FFF59D"/>
        </w:rPr>
        <w:t xml:space="preserve"> not in the BRD, from BDOI's FRS; offered by the iNXT BrokerVerse platform out of the box, at no cost (Annex AP.1).</w:t>
      </w:r>
    </w:p>
    <w:p>
      <w:pPr>
        <w:pStyle w:val="ListParagraph"/>
        <w:keepNext/>
        <w:numPr>
          <w:ilvl w:val="0"/>
          <w:numId w:val="149"/>
        </w:numPr>
        <w:spacing w:after="60"/>
        <w:contextualSpacing/>
        <w:rPr>
          <w:rFonts w:ascii="Arial" w:hAnsi="Arial" w:cs="Arial"/>
        </w:rPr>
      </w:pPr>
      <w:r>
        <w:rPr>
          <w:rFonts w:ascii="Arial" w:hAnsi="Arial" w:cs="Arial"/>
          <w:b/>
          <w:bCs/>
          <w:color w:val="E65100"/>
          <w:sz w:val="20"/>
          <w:szCs w:val="20"/>
          <w:shd w:val="clear" w:color="auto" w:fill="FFF59D"/>
        </w:rPr>
        <w:t xml:space="preserve">Orange:</w:t>
      </w:r>
      <w:r>
        <w:rPr>
          <w:rFonts w:ascii="Arial" w:hAnsi="Arial" w:cs="Arial"/>
          <w:color w:val="E65100"/>
          <w:sz w:val="20"/>
          <w:szCs w:val="20"/>
          <w:shd w:val="clear" w:color="auto" w:fill="FFF59D"/>
        </w:rPr>
        <w:t xml:space="preserve"> in no BRD line at all and not (or only partly) in the iNXT BrokerVerse platform; a change request with its effort for that part only (Annex AP.1; CR Effort Estimate workbook).</w:t>
      </w:r>
    </w:p>
    <w:p>
      <w:pPr>
        <w:pStyle w:val="ListParagraph"/>
        <w:keepNext/>
        <w:numPr>
          <w:ilvl w:val="0"/>
          <w:numId w:val="149"/>
        </w:numPr>
        <w:spacing w:after="60"/>
        <w:contextualSpacing/>
        <w:rPr>
          <w:rFonts w:ascii="Arial" w:hAnsi="Arial" w:cs="Arial"/>
        </w:rPr>
      </w:pPr>
      <w:r>
        <w:rPr>
          <w:rFonts w:ascii="Arial" w:hAnsi="Arial" w:cs="Arial"/>
          <w:b/>
          <w:bCs/>
          <w:color w:val="616161"/>
          <w:sz w:val="20"/>
          <w:szCs w:val="20"/>
          <w:shd w:val="clear" w:color="auto" w:fill="FFF59D"/>
        </w:rPr>
        <w:t xml:space="preserve">[Integration scope] / [Data Migration scope]:</w:t>
      </w:r>
      <w:r>
        <w:rPr>
          <w:rFonts w:ascii="Arial" w:hAnsi="Arial" w:cs="Arial"/>
          <w:color w:val="616161"/>
          <w:sz w:val="20"/>
          <w:szCs w:val="20"/>
          <w:shd w:val="clear" w:color="auto" w:fill="FFF59D"/>
        </w:rPr>
        <w:t xml:space="preserve"> an interface with an external system or a migration item, delivered in that scope; not a change request (Annex AP.1).</w:t>
      </w:r>
    </w:p>
    <w:p>
      <w:pPr>
        <w:pStyle w:val="ListParagraph"/>
        <w:keepNext/>
        <w:numPr>
          <w:ilvl w:val="0"/>
          <w:numId w:val="149"/>
        </w:numPr>
        <w:spacing w:after="60"/>
        <w:contextualSpacing/>
        <w:rPr>
          <w:rFonts w:ascii="Arial" w:hAnsi="Arial" w:cs="Arial"/>
        </w:rPr>
      </w:pPr>
      <w:r>
        <w:rPr>
          <w:rFonts w:ascii="Arial" w:hAnsi="Arial" w:cs="Arial"/>
          <w:b/>
          <w:bCs/>
          <w:color w:val="1565C0"/>
          <w:sz w:val="20"/>
          <w:szCs w:val="20"/>
          <w:shd w:val="clear" w:color="auto" w:fill="FFF59D"/>
        </w:rPr>
        <w:t xml:space="preserve">Blue:</w:t>
      </w:r>
      <w:r>
        <w:rPr>
          <w:rFonts w:ascii="Arial" w:hAnsi="Arial" w:cs="Arial"/>
          <w:color w:val="1565C0"/>
          <w:sz w:val="20"/>
          <w:szCs w:val="20"/>
          <w:shd w:val="clear" w:color="auto" w:fill="FFF59D"/>
        </w:rPr>
        <w:t xml:space="preserve"> insurance-broking best practice not in the BRD, this FRS or the platform; a recommendation with indicative effort, not a commitment (Annex AP.2).</w:t>
      </w:r>
    </w:p>
    <w:p>
      <w:pPr>
        <w:pStyle w:val="BodyText"/>
        <w:ind w:left="360" w:right="270"/>
        <w:jc w:val="both"/>
        <w:rPr>
          <w:rFonts w:cs="Arial"/>
        </w:rPr>
      </w:pPr>
      <w:r>
        <w:rPr>
          <w:rFonts w:cs="Arial"/>
          <w:shd w:val="clear" w:color="auto" w:fill="FFF59D"/>
        </w:rPr>
        <w:t xml:space="preserve">Out of the box means the iNXT BrokerVerse platform edition (its code and manual), cross-checked with the Feature List vs OOTB workbook.</w:t>
      </w:r>
    </w:p>
    <w:p w14:paraId="449D98D8" w14:textId="61C0923E" w:rsidR="3867E09A" w:rsidRDefault="3867E09A" w:rsidP="3867E09A">
      <w:pPr>
        <w:ind w:left="360"/>
        <w:jc w:val="both"/>
        <w:rPr>
          <w:rFonts w:ascii="Arial" w:hAnsi="Arial" w:cs="Arial"/>
          <w:lang w:eastAsia="en-US"/>
        </w:rPr>
      </w:pPr>
    </w:p>
    <w:p w14:paraId="45DC2D13" w14:textId="3CC21753" w:rsidR="33AA4B3B" w:rsidRDefault="33AA4B3B" w:rsidP="33AA4B3B">
      <w:pPr>
        <w:ind w:left="360" w:right="270"/>
        <w:jc w:val="both"/>
        <w:rPr>
          <w:rFonts w:ascii="Arial" w:eastAsia="Arial" w:hAnsi="Arial" w:cs="Arial"/>
          <w:color w:val="FF0000"/>
        </w:rPr>
      </w:pPr>
    </w:p>
    <w:p>
      <w:pPr>
        <w:pStyle w:val="Heading2"/>
        <w:keepNext/>
        <w:keepLines/>
        <w:pageBreakBefore/>
        <w:numPr>
          <w:ilvl w:val="1"/>
          <w:numId w:val="25"/>
        </w:numPr>
        <w:ind w:right="270"/>
        <w:rPr>
          <w:i w:val="0"/>
          <w:iCs w:val="0"/>
          <w:sz w:val="24"/>
          <w:szCs w:val="24"/>
        </w:rPr>
      </w:pPr>
      <w:r>
        <w:rPr>
          <w:rFonts w:ascii="Arial" w:hAnsi="Arial" w:cs="Arial"/>
        </w:rPr>
        <w:t xml:space="preserve">References</w:t>
      </w:r>
    </w:p>
    <w:p>
      <w:pPr>
        <w:pStyle w:val="BodyText"/>
        <w:keepNext/>
        <w:ind w:left="360" w:right="270"/>
        <w:jc w:val="both"/>
        <w:rPr>
          <w:rFonts w:cs="Arial"/>
        </w:rPr>
      </w:pPr>
      <w:r>
        <w:rPr>
          <w:rFonts w:cs="Arial"/>
        </w:rPr>
        <w:t xml:space="preserve">The following documents are used as reference in version 1.1: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184"/>
        <w:gridCol w:w="2160"/>
        <w:gridCol w:w="3311"/>
      </w:tblGrid>
      <w:tr>
        <w:trPr>
          <w:cantSplit/>
          <w:tblHeader/>
        </w:trPr>
        <w:tc>
          <w:tcPr>
            <w:tcW w:w="518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Document</w:t>
            </w:r>
          </w:p>
        </w:tc>
        <w:tc>
          <w:tcPr>
            <w:tcW w:w="216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Owner</w:t>
            </w:r>
          </w:p>
        </w:tc>
        <w:tc>
          <w:tcPr>
            <w:tcW w:w="3311"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Use in this FRS</w:t>
            </w:r>
          </w:p>
        </w:tc>
      </w:tr>
      <w:tr>
        <w:trPr>
          <w:cantSplit/>
        </w:trPr>
        <w:tc>
          <w:tcPr>
            <w:tcW w:w="5184" w:type="dxa"/>
          </w:tcPr>
          <w:p>
            <w:pPr>
              <w:spacing w:after="20" w:before="20"/>
              <w:rPr>
                <w:rFonts w:ascii="Arial" w:hAnsi="Arial" w:cs="Arial"/>
                <w:sz w:val="16"/>
                <w:szCs w:val="16"/>
              </w:rPr>
            </w:pPr>
            <w:r>
              <w:rPr>
                <w:rFonts w:ascii="Arial" w:hAnsi="Arial" w:cs="Arial"/>
                <w:sz w:val="16"/>
                <w:szCs w:val="16"/>
              </w:rPr>
              <w:t xml:space="preserve">Renewal (RN) BRD, issued 8-Oct-2026 (Walkthrough addendum v01.01, Workshop addendum, Addendum 1, RMEL Phase 2 - Online Dispositioning; 215 pages)</w:t>
            </w:r>
          </w:p>
        </w:tc>
        <w:tc>
          <w:tcPr>
            <w:tcW w:w="2160" w:type="dxa"/>
          </w:tcPr>
          <w:p>
            <w:pPr>
              <w:spacing w:after="20" w:before="20"/>
              <w:rPr>
                <w:rFonts w:ascii="Arial" w:hAnsi="Arial" w:cs="Arial"/>
                <w:sz w:val="16"/>
                <w:szCs w:val="16"/>
              </w:rPr>
            </w:pPr>
            <w:r>
              <w:rPr>
                <w:rFonts w:ascii="Arial" w:hAnsi="Arial" w:cs="Arial"/>
                <w:sz w:val="16"/>
                <w:szCs w:val="16"/>
              </w:rPr>
              <w:t xml:space="preserve">BDO Unibank ESG - Business Project Services</w:t>
            </w:r>
          </w:p>
        </w:tc>
        <w:tc>
          <w:tcPr>
            <w:tcW w:w="3311" w:type="dxa"/>
          </w:tcPr>
          <w:p>
            <w:pPr>
              <w:spacing w:after="20" w:before="20"/>
              <w:rPr>
                <w:rFonts w:ascii="Arial" w:hAnsi="Arial" w:cs="Arial"/>
                <w:sz w:val="16"/>
                <w:szCs w:val="16"/>
              </w:rPr>
            </w:pPr>
            <w:r>
              <w:rPr>
                <w:rFonts w:ascii="Arial" w:hAnsi="Arial" w:cs="Arial"/>
                <w:sz w:val="16"/>
                <w:szCs w:val="16"/>
              </w:rPr>
              <w:t xml:space="preserve">The baseline of this FRS: every BRD ID is mapped in section Business Requirements Mapping</w:t>
            </w:r>
          </w:p>
        </w:tc>
      </w:tr>
      <w:tr>
        <w:trPr>
          <w:cantSplit/>
        </w:trPr>
        <w:tc>
          <w:tcPr>
            <w:tcW w:w="5184" w:type="dxa"/>
          </w:tcPr>
          <w:p>
            <w:pPr>
              <w:spacing w:after="20" w:before="20"/>
              <w:rPr>
                <w:rFonts w:ascii="Arial" w:hAnsi="Arial" w:cs="Arial"/>
                <w:sz w:val="16"/>
                <w:szCs w:val="16"/>
              </w:rPr>
            </w:pPr>
            <w:r>
              <w:rPr>
                <w:rFonts w:ascii="Arial" w:hAnsi="Arial" w:cs="Arial"/>
                <w:sz w:val="16"/>
                <w:szCs w:val="16"/>
              </w:rPr>
              <w:t xml:space="preserve">Concept Paper - Advance Implementation of Renewal Processing v1.0 (signed)</w:t>
            </w:r>
          </w:p>
        </w:tc>
        <w:tc>
          <w:tcPr>
            <w:tcW w:w="2160" w:type="dxa"/>
          </w:tcPr>
          <w:p>
            <w:pPr>
              <w:spacing w:after="20" w:before="20"/>
              <w:rPr>
                <w:rFonts w:ascii="Arial" w:hAnsi="Arial" w:cs="Arial"/>
                <w:sz w:val="16"/>
                <w:szCs w:val="16"/>
              </w:rPr>
            </w:pPr>
            <w:r>
              <w:rPr>
                <w:rFonts w:ascii="Arial" w:hAnsi="Arial" w:cs="Arial"/>
                <w:sz w:val="16"/>
                <w:szCs w:val="16"/>
              </w:rPr>
              <w:t xml:space="preserve">BDOI</w:t>
            </w:r>
          </w:p>
        </w:tc>
        <w:tc>
          <w:tcPr>
            <w:tcW w:w="3311" w:type="dxa"/>
          </w:tcPr>
          <w:p>
            <w:pPr>
              <w:spacing w:after="20" w:before="20"/>
              <w:rPr>
                <w:rFonts w:ascii="Arial" w:hAnsi="Arial" w:cs="Arial"/>
                <w:sz w:val="16"/>
                <w:szCs w:val="16"/>
              </w:rPr>
            </w:pPr>
            <w:r>
              <w:rPr>
                <w:rFonts w:ascii="Arial" w:hAnsi="Arial" w:cs="Arial"/>
                <w:sz w:val="16"/>
                <w:szCs w:val="16"/>
              </w:rPr>
              <w:t xml:space="preserve">Superseded by BDOI's decision of 26-Sep-2026 (single go-live; FRRN.045)</w:t>
            </w:r>
          </w:p>
        </w:tc>
      </w:tr>
      <w:tr>
        <w:trPr>
          <w:cantSplit/>
        </w:trPr>
        <w:tc>
          <w:tcPr>
            <w:tcW w:w="5184" w:type="dxa"/>
          </w:tcPr>
          <w:p>
            <w:pPr>
              <w:keepNext/>
              <w:spacing w:after="20" w:before="20"/>
              <w:rPr>
                <w:rFonts w:ascii="Arial" w:hAnsi="Arial" w:cs="Arial"/>
                <w:sz w:val="16"/>
                <w:szCs w:val="16"/>
              </w:rPr>
            </w:pPr>
            <w:r>
              <w:rPr>
                <w:rFonts w:ascii="Arial" w:hAnsi="Arial" w:cs="Arial"/>
                <w:sz w:val="16"/>
                <w:szCs w:val="16"/>
              </w:rPr>
              <w:t xml:space="preserve">User Access Maintenance FRS (BDOI format)</w:t>
            </w:r>
          </w:p>
        </w:tc>
        <w:tc>
          <w:tcPr>
            <w:tcW w:w="2160" w:type="dxa"/>
          </w:tcPr>
          <w:p>
            <w:pPr>
              <w:keepNext/>
              <w:spacing w:after="20" w:before="20"/>
              <w:rPr>
                <w:rFonts w:ascii="Arial" w:hAnsi="Arial" w:cs="Arial"/>
                <w:sz w:val="16"/>
                <w:szCs w:val="16"/>
              </w:rPr>
            </w:pPr>
            <w:r>
              <w:rPr>
                <w:rFonts w:ascii="Arial" w:hAnsi="Arial" w:cs="Arial"/>
                <w:sz w:val="16"/>
                <w:szCs w:val="16"/>
              </w:rPr>
              <w:t xml:space="preserve">BDO ITG</w:t>
            </w:r>
          </w:p>
        </w:tc>
        <w:tc>
          <w:tcPr>
            <w:tcW w:w="3311" w:type="dxa"/>
          </w:tcPr>
          <w:p>
            <w:pPr>
              <w:keepNext/>
              <w:spacing w:after="20" w:before="20"/>
              <w:rPr>
                <w:rFonts w:ascii="Arial" w:hAnsi="Arial" w:cs="Arial"/>
                <w:sz w:val="16"/>
                <w:szCs w:val="16"/>
              </w:rPr>
            </w:pPr>
            <w:r>
              <w:rPr>
                <w:rFonts w:ascii="Arial" w:hAnsi="Arial" w:cs="Arial"/>
                <w:sz w:val="16"/>
                <w:szCs w:val="16"/>
              </w:rPr>
              <w:t xml:space="preserve">Profiles, functions and access requests (FRRN.001.05)</w:t>
            </w:r>
          </w:p>
        </w:tc>
      </w:tr>
      <w:tr>
        <w:trPr>
          <w:cantSplit/>
        </w:trPr>
        <w:tc>
          <w:tcPr>
            <w:tcW w:w="5184" w:type="dxa"/>
          </w:tcPr>
          <w:p>
            <w:pPr>
              <w:keepNext/>
              <w:spacing w:after="20" w:before="20"/>
              <w:rPr>
                <w:rFonts w:ascii="Arial" w:hAnsi="Arial" w:cs="Arial"/>
                <w:sz w:val="16"/>
                <w:szCs w:val="16"/>
              </w:rPr>
            </w:pPr>
            <w:r>
              <w:rPr>
                <w:rFonts w:ascii="Arial" w:hAnsi="Arial" w:cs="Arial"/>
                <w:sz w:val="16"/>
                <w:szCs w:val="16"/>
              </w:rPr>
              <w:t xml:space="preserve">Review workbooks of BRD-06 v1.0 (9-Oct-2026): Business Unit Requirements Collection; BRD vs Out-of-the-Box vs Best Practice; Change Request Register; Test Cases and Traceability; Business Unit Walkthrough Users</w:t>
            </w:r>
          </w:p>
        </w:tc>
        <w:tc>
          <w:tcPr>
            <w:tcW w:w="2160" w:type="dxa"/>
          </w:tcPr>
          <w:p>
            <w:pPr>
              <w:keepNext/>
              <w:spacing w:after="20" w:before="20"/>
              <w:rPr>
                <w:rFonts w:ascii="Arial" w:hAnsi="Arial" w:cs="Arial"/>
                <w:sz w:val="16"/>
                <w:szCs w:val="16"/>
              </w:rPr>
            </w:pPr>
            <w:r>
              <w:rPr>
                <w:rFonts w:ascii="Arial" w:hAnsi="Arial" w:cs="Arial"/>
                <w:sz w:val="16"/>
                <w:szCs w:val="16"/>
              </w:rPr>
              <w:t xml:space="preserve">iorta TechNXT</w:t>
            </w:r>
          </w:p>
        </w:tc>
        <w:tc>
          <w:tcPr>
            <w:tcW w:w="3311" w:type="dxa"/>
          </w:tcPr>
          <w:p>
            <w:pPr>
              <w:keepNext/>
              <w:spacing w:after="20" w:before="20"/>
              <w:rPr>
                <w:rFonts w:ascii="Arial" w:hAnsi="Arial" w:cs="Arial"/>
                <w:sz w:val="16"/>
                <w:szCs w:val="16"/>
              </w:rPr>
            </w:pPr>
            <w:r>
              <w:rPr>
                <w:rFonts w:ascii="Arial" w:hAnsi="Arial" w:cs="Arial"/>
                <w:sz w:val="16"/>
                <w:szCs w:val="16"/>
              </w:rPr>
              <w:t xml:space="preserve">Issued with this edition for the review of the Business Unit</w:t>
            </w:r>
          </w:p>
        </w:tc>
      </w:tr>
      <w:tr>
        <w:trPr>
          <w:cantSplit/>
        </w:trPr>
        <w:tc>
          <w:tcPr>
            <w:tcW w:w="5184" w:type="dxa"/>
          </w:tcPr>
          <w:p>
            <w:pPr>
              <w:spacing w:after="20" w:before="20"/>
              <w:rPr>
                <w:rFonts w:ascii="Arial" w:hAnsi="Arial" w:cs="Arial"/>
                <w:sz w:val="16"/>
                <w:szCs w:val="16"/>
              </w:rPr>
            </w:pPr>
            <w:r>
              <w:rPr>
                <w:rFonts w:ascii="Arial" w:hAnsi="Arial" w:cs="Arial"/>
                <w:sz w:val="16"/>
                <w:szCs w:val="16"/>
              </w:rPr>
              <w:t xml:space="preserve">BIBS Master Data and Configuration Upload Templates v1.2; BDOI Requirements and Inputs by BRD v1.2; BIBS Non-Functional Requirements Register v1.0</w:t>
            </w:r>
          </w:p>
        </w:tc>
        <w:tc>
          <w:tcPr>
            <w:tcW w:w="2160" w:type="dxa"/>
          </w:tcPr>
          <w:p>
            <w:pPr>
              <w:spacing w:after="20" w:before="20"/>
              <w:rPr>
                <w:rFonts w:ascii="Arial" w:hAnsi="Arial" w:cs="Arial"/>
                <w:sz w:val="16"/>
                <w:szCs w:val="16"/>
              </w:rPr>
            </w:pPr>
            <w:r>
              <w:rPr>
                <w:rFonts w:ascii="Arial" w:hAnsi="Arial" w:cs="Arial"/>
                <w:sz w:val="16"/>
                <w:szCs w:val="16"/>
              </w:rPr>
              <w:t xml:space="preserve">iorta TechNXT</w:t>
            </w:r>
          </w:p>
        </w:tc>
        <w:tc>
          <w:tcPr>
            <w:tcW w:w="3311" w:type="dxa"/>
          </w:tcPr>
          <w:p>
            <w:pPr>
              <w:spacing w:after="20" w:before="20"/>
              <w:rPr>
                <w:rFonts w:ascii="Arial" w:hAnsi="Arial" w:cs="Arial"/>
                <w:sz w:val="16"/>
                <w:szCs w:val="16"/>
              </w:rPr>
            </w:pPr>
            <w:r>
              <w:rPr>
                <w:rFonts w:ascii="Arial" w:hAnsi="Arial" w:cs="Arial"/>
                <w:sz w:val="16"/>
                <w:szCs w:val="16"/>
              </w:rPr>
              <w:t xml:space="preserve">Data set-up, inputs and non-functional requirements (Annexes AJ, AK)</w:t>
            </w:r>
          </w:p>
        </w:tc>
      </w:tr>
    </w:tbl>
    <w:p>
      <w:pPr>
        <w:rPr>
          <w:rFonts w:ascii="Arial" w:hAnsi="Arial" w:cs="Arial"/>
        </w:rPr>
      </w:pPr>
    </w:p>
    <w:p>
      <w:pPr>
        <w:pStyle w:val="Heading2"/>
        <w:keepNext/>
        <w:keepLines/>
        <w:numPr>
          <w:ilvl w:val="1"/>
          <w:numId w:val="25"/>
        </w:numPr>
        <w:ind w:right="270"/>
        <w:rPr>
          <w:i w:val="0"/>
          <w:iCs w:val="0"/>
          <w:sz w:val="24"/>
          <w:szCs w:val="24"/>
        </w:rPr>
      </w:pPr>
      <w:r>
        <w:rPr>
          <w:rFonts w:ascii="Arial" w:hAnsi="Arial" w:cs="Arial"/>
        </w:rPr>
        <w:t xml:space="preserve">Summary for the Business Unit Review</w:t>
      </w:r>
    </w:p>
    <w:p>
      <w:pPr>
        <w:pStyle w:val="BodyText"/>
        <w:ind w:left="360" w:right="270"/>
        <w:jc w:val="both"/>
        <w:rPr>
          <w:rFonts w:cs="Arial"/>
        </w:rPr>
      </w:pPr>
      <w:r>
        <w:rPr>
          <w:rFonts w:cs="Arial"/>
        </w:rPr>
        <w:t xml:space="preserve">This section is for the business owners of Renewal who sign this FRS. It shows on a few pages what the Renewal Module does, from the RMEL to the booking of the renewal, who does what, the key numbers of the document, the decisions the Business Unit must take before signing, and which annex each role reads. BDOI's text of version 1.0 is unchanged; the additions of version 1.1 trace to the Renewal BRD of 8-Oct-2026.</w:t>
      </w:r>
    </w:p>
    <w:p>
      <w:pPr>
        <w:keepNext/>
        <w:spacing w:after="60"/>
        <w:rPr>
          <w:rFonts w:ascii="Arial" w:hAnsi="Arial" w:cs="Arial"/>
          <w:sz w:val="21"/>
          <w:szCs w:val="21"/>
        </w:rPr>
      </w:pPr>
      <w:r>
        <w:rPr>
          <w:rFonts w:ascii="Arial" w:hAnsi="Arial" w:cs="Arial"/>
          <w:b/>
          <w:bCs/>
          <w:color w:val="014EA9"/>
          <w:sz w:val="21"/>
          <w:szCs w:val="21"/>
        </w:rPr>
        <w:t xml:space="preserve">Scope on a page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888"/>
        <w:gridCol w:w="3168"/>
        <w:gridCol w:w="3600"/>
      </w:tblGrid>
      <w:tr>
        <w:trPr>
          <w:cantSplit/>
          <w:tblHeader/>
        </w:trPr>
        <w:tc>
          <w:tcPr>
            <w:tcW w:w="388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In scope of this FRS</w:t>
            </w:r>
          </w:p>
        </w:tc>
        <w:tc>
          <w:tcPr>
            <w:tcW w:w="316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Out of scope</w:t>
            </w:r>
          </w:p>
        </w:tc>
        <w:tc>
          <w:tcPr>
            <w:tcW w:w="360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Specified in another FRS</w:t>
            </w:r>
          </w:p>
        </w:tc>
      </w:tr>
      <w:tr>
        <w:trPr>
          <w:cantSplit/>
        </w:trPr>
        <w:tc>
          <w:tcPr>
            <w:tcW w:w="3888" w:type="dxa"/>
          </w:tcPr>
          <w:p>
            <w:pPr>
              <w:spacing w:after="20" w:before="20"/>
              <w:rPr>
                <w:rFonts w:ascii="Arial" w:hAnsi="Arial" w:cs="Arial"/>
                <w:sz w:val="16"/>
                <w:szCs w:val="16"/>
              </w:rPr>
            </w:pPr>
            <w:r>
              <w:rPr>
                <w:rFonts w:ascii="Arial" w:hAnsi="Arial" w:cs="Arial"/>
                <w:sz w:val="16"/>
                <w:szCs w:val="16"/>
              </w:rPr>
              <w:t xml:space="preserve">RMEL: daily extraction at the lead days and generation by date range; filters, list, export and print (FRRN.002-004)</w:t>
            </w:r>
          </w:p>
        </w:tc>
        <w:tc>
          <w:tcPr>
            <w:tcW w:w="3168" w:type="dxa"/>
          </w:tcPr>
          <w:p>
            <w:pPr>
              <w:spacing w:after="20" w:before="20"/>
              <w:rPr>
                <w:rFonts w:ascii="Arial" w:hAnsi="Arial" w:cs="Arial"/>
                <w:sz w:val="16"/>
                <w:szCs w:val="16"/>
              </w:rPr>
            </w:pPr>
            <w:r>
              <w:rPr>
                <w:rFonts w:ascii="Arial" w:hAnsi="Arial" w:cs="Arial"/>
                <w:sz w:val="16"/>
                <w:szCs w:val="16"/>
              </w:rPr>
              <w:t xml:space="preserve">EBIX and BDOIsys references and QPS / EBIX searches (BRD Addendum 1, p.60)</w:t>
            </w:r>
          </w:p>
        </w:tc>
        <w:tc>
          <w:tcPr>
            <w:tcW w:w="3600" w:type="dxa"/>
          </w:tcPr>
          <w:p>
            <w:pPr>
              <w:spacing w:after="20" w:before="20"/>
              <w:rPr>
                <w:rFonts w:ascii="Arial" w:hAnsi="Arial" w:cs="Arial"/>
                <w:sz w:val="16"/>
                <w:szCs w:val="16"/>
              </w:rPr>
            </w:pPr>
            <w:r>
              <w:rPr>
                <w:rFonts w:ascii="Arial" w:hAnsi="Arial" w:cs="Arial"/>
                <w:sz w:val="16"/>
                <w:szCs w:val="16"/>
              </w:rPr>
              <w:t xml:space="preserve">Profiles, functions and access requests: User Access Maintenance FRS</w:t>
            </w:r>
          </w:p>
        </w:tc>
      </w:tr>
      <w:tr>
        <w:trPr>
          <w:cantSplit/>
        </w:trPr>
        <w:tc>
          <w:tcPr>
            <w:tcW w:w="3888" w:type="dxa"/>
          </w:tcPr>
          <w:p>
            <w:pPr>
              <w:spacing w:after="20" w:before="20"/>
              <w:rPr>
                <w:rFonts w:ascii="Arial" w:hAnsi="Arial" w:cs="Arial"/>
                <w:sz w:val="16"/>
                <w:szCs w:val="16"/>
              </w:rPr>
            </w:pPr>
            <w:r>
              <w:rPr>
                <w:rFonts w:ascii="Arial" w:hAnsi="Arial" w:cs="Arial"/>
                <w:sz w:val="16"/>
                <w:szCs w:val="16"/>
              </w:rPr>
              <w:t xml:space="preserve">Sanitation, classification, decision matrix, LAMD and insurer dispositions (FRRN.006-013, 038-041)</w:t>
            </w:r>
          </w:p>
        </w:tc>
        <w:tc>
          <w:tcPr>
            <w:tcW w:w="3168" w:type="dxa"/>
          </w:tcPr>
          <w:p>
            <w:pPr>
              <w:spacing w:after="20" w:before="20"/>
              <w:rPr>
                <w:rFonts w:ascii="Arial" w:hAnsi="Arial" w:cs="Arial"/>
                <w:sz w:val="16"/>
                <w:szCs w:val="16"/>
              </w:rPr>
            </w:pPr>
            <w:r>
              <w:rPr>
                <w:rFonts w:ascii="Arial" w:hAnsi="Arial" w:cs="Arial"/>
                <w:sz w:val="16"/>
                <w:szCs w:val="16"/>
              </w:rPr>
              <w:t xml:space="preserve">Renewal of Employee Benefits lines (HMO, group life, group personal accident): Employee Benefits</w:t>
            </w:r>
          </w:p>
        </w:tc>
        <w:tc>
          <w:tcPr>
            <w:tcW w:w="3600" w:type="dxa"/>
          </w:tcPr>
          <w:p>
            <w:pPr>
              <w:spacing w:after="20" w:before="20"/>
              <w:rPr>
                <w:rFonts w:ascii="Arial" w:hAnsi="Arial" w:cs="Arial"/>
                <w:sz w:val="16"/>
                <w:szCs w:val="16"/>
              </w:rPr>
            </w:pPr>
            <w:r>
              <w:rPr>
                <w:rFonts w:ascii="Arial" w:hAnsi="Arial" w:cs="Arial"/>
                <w:sz w:val="16"/>
                <w:szCs w:val="16"/>
              </w:rPr>
              <w:t xml:space="preserve">Placement, issuance, booking, service invoice, CLPC billing of the shared New Business flow: New Business FRS</w:t>
            </w:r>
          </w:p>
        </w:tc>
      </w:tr>
      <w:tr>
        <w:trPr>
          <w:cantSplit/>
        </w:trPr>
        <w:tc>
          <w:tcPr>
            <w:tcW w:w="3888" w:type="dxa"/>
          </w:tcPr>
          <w:p>
            <w:pPr>
              <w:spacing w:after="20" w:before="20"/>
              <w:rPr>
                <w:rFonts w:ascii="Arial" w:hAnsi="Arial" w:cs="Arial"/>
                <w:sz w:val="16"/>
                <w:szCs w:val="16"/>
              </w:rPr>
            </w:pPr>
            <w:r>
              <w:rPr>
                <w:rFonts w:ascii="Arial" w:hAnsi="Arial" w:cs="Arial"/>
                <w:sz w:val="16"/>
                <w:szCs w:val="16"/>
              </w:rPr>
              <w:t xml:space="preserve">Assignment, transfer, disposition, review and posting by Marketing (FRRN.010-016, 020)</w:t>
            </w:r>
          </w:p>
        </w:tc>
        <w:tc>
          <w:tcPr>
            <w:tcW w:w="3168" w:type="dxa"/>
          </w:tcPr>
          <w:p>
            <w:pPr>
              <w:spacing w:after="20" w:before="20"/>
              <w:rPr>
                <w:rFonts w:ascii="Arial" w:hAnsi="Arial" w:cs="Arial"/>
                <w:sz w:val="16"/>
                <w:szCs w:val="16"/>
              </w:rPr>
            </w:pPr>
            <w:r>
              <w:rPr>
                <w:rFonts w:ascii="Arial" w:hAnsi="Arial" w:cs="Arial"/>
                <w:sz w:val="16"/>
                <w:szCs w:val="16"/>
              </w:rPr>
              <w:t xml:space="preserve">Gating of the renewal by KYC (KYC is for visibility only, BRRN.028)</w:t>
            </w:r>
          </w:p>
        </w:tc>
        <w:tc>
          <w:tcPr>
            <w:tcW w:w="3600" w:type="dxa"/>
          </w:tcPr>
          <w:p>
            <w:pPr>
              <w:spacing w:after="20" w:before="20"/>
              <w:rPr>
                <w:rFonts w:ascii="Arial" w:hAnsi="Arial" w:cs="Arial"/>
                <w:sz w:val="16"/>
                <w:szCs w:val="16"/>
              </w:rPr>
            </w:pPr>
            <w:r>
              <w:rPr>
                <w:rFonts w:ascii="Arial" w:hAnsi="Arial" w:cs="Arial"/>
                <w:sz w:val="16"/>
                <w:szCs w:val="16"/>
              </w:rPr>
              <w:t xml:space="preserve">Payments, bounced checks, unapplied payments and refunds: Operations Cashiering FRS</w:t>
            </w:r>
          </w:p>
        </w:tc>
      </w:tr>
      <w:tr>
        <w:trPr>
          <w:cantSplit/>
        </w:trPr>
        <w:tc>
          <w:tcPr>
            <w:tcW w:w="3888" w:type="dxa"/>
          </w:tcPr>
          <w:p>
            <w:pPr>
              <w:keepNext/>
              <w:spacing w:after="20" w:before="20"/>
              <w:rPr>
                <w:rFonts w:ascii="Arial" w:hAnsi="Arial" w:cs="Arial"/>
                <w:sz w:val="16"/>
                <w:szCs w:val="16"/>
              </w:rPr>
            </w:pPr>
            <w:r>
              <w:rPr>
                <w:rFonts w:ascii="Arial" w:hAnsi="Arial" w:cs="Arial"/>
                <w:sz w:val="16"/>
                <w:szCs w:val="16"/>
              </w:rPr>
              <w:t xml:space="preserve">Processing, request to the insurers and their dispositions (FRRN.003, 015, 021)</w:t>
            </w:r>
          </w:p>
        </w:tc>
        <w:tc>
          <w:tcPr>
            <w:tcW w:w="3168" w:type="dxa"/>
          </w:tcPr>
          <w:p>
            <w:pPr>
              <w:keepNext/>
              <w:spacing w:after="20" w:before="20"/>
              <w:rPr>
                <w:rFonts w:ascii="Arial" w:hAnsi="Arial" w:cs="Arial"/>
                <w:sz w:val="16"/>
                <w:szCs w:val="16"/>
              </w:rPr>
            </w:pPr>
            <w:r>
              <w:rPr>
                <w:rFonts w:ascii="Arial" w:hAnsi="Arial" w:cs="Arial"/>
                <w:sz w:val="16"/>
                <w:szCs w:val="16"/>
              </w:rPr>
              <w:t xml:space="preserve">Automatic escalation of accounts to the Unit Head (BRRN.036)</w:t>
            </w:r>
          </w:p>
        </w:tc>
        <w:tc>
          <w:tcPr>
            <w:tcW w:w="3600" w:type="dxa"/>
          </w:tcPr>
          <w:p>
            <w:pPr>
              <w:keepNext/>
              <w:spacing w:after="20" w:before="20"/>
              <w:rPr>
                <w:rFonts w:ascii="Arial" w:hAnsi="Arial" w:cs="Arial"/>
                <w:sz w:val="16"/>
                <w:szCs w:val="16"/>
              </w:rPr>
            </w:pPr>
            <w:r>
              <w:rPr>
                <w:rFonts w:ascii="Arial" w:hAnsi="Arial" w:cs="Arial"/>
                <w:sz w:val="16"/>
                <w:szCs w:val="16"/>
              </w:rPr>
              <w:t xml:space="preserve">Claims summary and total-loss indicator: Claims FRS</w:t>
            </w:r>
          </w:p>
        </w:tc>
      </w:tr>
      <w:tr>
        <w:trPr>
          <w:cantSplit/>
        </w:trPr>
        <w:tc>
          <w:tcPr>
            <w:tcW w:w="3888" w:type="dxa"/>
          </w:tcPr>
          <w:p>
            <w:pPr>
              <w:keepNext/>
              <w:spacing w:after="20" w:before="20"/>
              <w:rPr>
                <w:rFonts w:ascii="Arial" w:hAnsi="Arial" w:cs="Arial"/>
                <w:sz w:val="16"/>
                <w:szCs w:val="16"/>
              </w:rPr>
            </w:pPr>
            <w:r>
              <w:rPr>
                <w:rFonts w:ascii="Arial" w:hAnsi="Arial" w:cs="Arial"/>
                <w:sz w:val="16"/>
                <w:szCs w:val="16"/>
              </w:rPr>
              <w:t xml:space="preserve">Renewal Advice, letters, NRNS, client acceptance, hold cover, incentive (FRRN.022-028, 034, 036-037)</w:t>
            </w:r>
          </w:p>
        </w:tc>
        <w:tc>
          <w:tcPr>
            <w:tcW w:w="3168" w:type="dxa"/>
          </w:tcPr>
          <w:p>
            <w:pPr>
              <w:keepNext/>
              <w:spacing w:after="20" w:before="20"/>
              <w:rPr>
                <w:rFonts w:ascii="Arial" w:hAnsi="Arial" w:cs="Arial"/>
                <w:sz w:val="16"/>
                <w:szCs w:val="16"/>
              </w:rPr>
            </w:pPr>
            <w:r>
              <w:rPr>
                <w:rFonts w:ascii="Arial" w:hAnsi="Arial" w:cs="Arial"/>
                <w:sz w:val="16"/>
                <w:szCs w:val="16"/>
              </w:rPr>
              <w:t xml:space="preserve">Renewals in progress in the legacy systems at go-live (none is carried over; FRRN.045)</w:t>
            </w:r>
          </w:p>
        </w:tc>
        <w:tc>
          <w:tcPr>
            <w:tcW w:w="3600" w:type="dxa"/>
          </w:tcPr>
          <w:p>
            <w:pPr>
              <w:keepNext/>
              <w:spacing w:after="20" w:before="20"/>
              <w:rPr>
                <w:rFonts w:ascii="Arial" w:hAnsi="Arial" w:cs="Arial"/>
                <w:sz w:val="16"/>
                <w:szCs w:val="16"/>
              </w:rPr>
            </w:pPr>
            <w:r>
              <w:rPr>
                <w:rFonts w:ascii="Arial" w:hAnsi="Arial" w:cs="Arial"/>
                <w:sz w:val="16"/>
                <w:szCs w:val="16"/>
              </w:rPr>
              <w:t xml:space="preserve">Hand-off of submitted policies: Submitted Policies FRS (FRRN.048 is the Renewal side)</w:t>
            </w:r>
          </w:p>
        </w:tc>
      </w:tr>
      <w:tr>
        <w:trPr>
          <w:cantSplit/>
        </w:trPr>
        <w:tc>
          <w:tcPr>
            <w:tcW w:w="3888" w:type="dxa"/>
          </w:tcPr>
          <w:p>
            <w:pPr>
              <w:spacing w:after="20" w:before="20"/>
              <w:rPr>
                <w:rFonts w:ascii="Arial" w:hAnsi="Arial" w:cs="Arial"/>
                <w:sz w:val="16"/>
                <w:szCs w:val="16"/>
              </w:rPr>
            </w:pPr>
            <w:r>
              <w:rPr>
                <w:rFonts w:ascii="Arial" w:hAnsi="Arial" w:cs="Arial"/>
                <w:sz w:val="16"/>
                <w:szCs w:val="16"/>
              </w:rPr>
              <w:t xml:space="preserve">Dashboards, reports, audit, maintenance; go-live take-over (FRRN.002.02, 042-049)</w:t>
            </w:r>
          </w:p>
        </w:tc>
        <w:tc>
          <w:tcPr>
            <w:tcW w:w="3168" w:type="dxa"/>
          </w:tcPr>
          <w:p>
            <w:pPr>
              <w:spacing w:after="20" w:before="20"/>
              <w:rPr>
                <w:rFonts w:ascii="Arial" w:hAnsi="Arial" w:cs="Arial"/>
                <w:sz w:val="16"/>
                <w:szCs w:val="16"/>
              </w:rPr>
            </w:pPr>
            <w:r>
              <w:rPr>
                <w:rFonts w:ascii="Arial" w:hAnsi="Arial" w:cs="Arial"/>
                <w:sz w:val="16"/>
                <w:szCs w:val="16"/>
              </w:rPr>
              <w:t xml:space="preserve">-</w:t>
            </w:r>
          </w:p>
        </w:tc>
        <w:tc>
          <w:tcPr>
            <w:tcW w:w="3600" w:type="dxa"/>
          </w:tcPr>
          <w:p>
            <w:pPr>
              <w:spacing w:after="20" w:before="20"/>
              <w:rPr>
                <w:rFonts w:ascii="Arial" w:hAnsi="Arial" w:cs="Arial"/>
                <w:sz w:val="16"/>
                <w:szCs w:val="16"/>
              </w:rPr>
            </w:pPr>
            <w:r>
              <w:rPr>
                <w:rFonts w:ascii="Arial" w:hAnsi="Arial" w:cs="Arial"/>
                <w:sz w:val="16"/>
                <w:szCs w:val="16"/>
              </w:rPr>
              <w:t xml:space="preserve">Migrated policies and their packages: Data Migration FRS</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rPr>
        <w:t xml:space="preserve">The process from end to end</w:t>
      </w:r>
    </w:p>
    <w:p>
      <w:pPr>
        <w:keepNext/>
        <w:spacing w:before="120" w:after="60"/>
        <w:jc w:val="center"/>
      </w:pPr>
      <w:r>
        <w:drawing>
          <wp:inline xmlns:a="http://schemas.openxmlformats.org/drawingml/2006/main" xmlns:pic="http://schemas.openxmlformats.org/drawingml/2006/picture">
            <wp:extent cx="3907935" cy="7223760"/>
            <wp:docPr id="1664530897" name="Picture 1664530897"/>
            <wp:cNvGraphicFramePr>
              <a:graphicFrameLocks noChangeAspect="1"/>
            </wp:cNvGraphicFramePr>
            <a:graphic>
              <a:graphicData uri="http://schemas.openxmlformats.org/drawingml/2006/picture">
                <pic:pic>
                  <pic:nvPicPr>
                    <pic:cNvPr id="0" name="brd06_fig_e2e.png"/>
                    <pic:cNvPicPr/>
                  </pic:nvPicPr>
                  <pic:blipFill>
                    <a:blip r:embed="rId132"/>
                    <a:stretch>
                      <a:fillRect/>
                    </a:stretch>
                  </pic:blipFill>
                  <pic:spPr>
                    <a:xfrm>
                      <a:off x="0" y="0"/>
                      <a:ext cx="3907935"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1 - Renewal from end to end: who does what, from the expiring account to the booked renewal</w:t>
      </w:r>
    </w:p>
    <w:p>
      <w:pPr>
        <w:spacing w:after="160"/>
        <w:rPr>
          <w:rFonts w:ascii="Arial" w:hAnsi="Arial" w:cs="Arial"/>
          <w:sz w:val="17"/>
          <w:szCs w:val="17"/>
        </w:rPr>
      </w:pPr>
      <w:r>
        <w:rPr>
          <w:rFonts w:ascii="Arial" w:hAnsi="Arial" w:cs="Arial"/>
          <w:sz w:val="17"/>
          <w:szCs w:val="17"/>
        </w:rPr>
        <w:t xml:space="preserve">How to read it: Read from top to bottom. Each column is a persona; the green column is what the system does by itself. The FR items of section Functional Requirements are in brackets. Traces to: BRRN.001-042; BRD 1.003-4.09.</w:t>
      </w:r>
    </w:p>
    <w:p>
      <w:pPr>
        <w:keepNext/>
        <w:spacing w:after="60"/>
        <w:rPr>
          <w:rFonts w:ascii="Arial" w:hAnsi="Arial" w:cs="Arial"/>
          <w:sz w:val="21"/>
          <w:szCs w:val="21"/>
        </w:rPr>
      </w:pPr>
      <w:r>
        <w:rPr>
          <w:rFonts w:ascii="Arial" w:hAnsi="Arial" w:cs="Arial"/>
          <w:b/>
          <w:bCs/>
          <w:color w:val="014EA9"/>
          <w:sz w:val="21"/>
          <w:szCs w:val="21"/>
        </w:rPr>
        <w:t xml:space="preserve">Key numbers</w:t>
      </w:r>
    </w:p>
    <w:p>
      <w:pPr>
        <w:pStyle w:val="BodyText"/>
        <w:keepNext/>
        <w:ind w:left="360" w:right="270"/>
        <w:jc w:val="both"/>
        <w:rPr>
          <w:rFonts w:cs="Arial"/>
        </w:rPr>
      </w:pPr>
      <w:r>
        <w:rPr>
          <w:rFonts w:cs="Arial"/>
        </w:rPr>
        <w:t xml:space="preserve">The key numbers of this version, by where they are in the document: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472"/>
        <w:gridCol w:w="1440"/>
        <w:gridCol w:w="3744"/>
      </w:tblGrid>
      <w:tr>
        <w:trPr>
          <w:cantSplit/>
          <w:tblHeader/>
        </w:trPr>
        <w:tc>
          <w:tcPr>
            <w:tcW w:w="547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1440"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Number</w:t>
            </w:r>
          </w:p>
        </w:tc>
        <w:tc>
          <w:tcPr>
            <w:tcW w:w="374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Where</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BRD requirement IDs mapped (42 BRRN and the lines of the main BRD), each to at least one FR item</w:t>
            </w:r>
          </w:p>
        </w:tc>
        <w:tc>
          <w:tcPr>
            <w:tcW w:w="1440" w:type="dxa"/>
          </w:tcPr>
          <w:p>
            <w:pPr>
              <w:spacing w:after="20" w:before="20"/>
              <w:rPr>
                <w:rFonts w:ascii="Arial" w:hAnsi="Arial" w:cs="Arial"/>
                <w:sz w:val="17"/>
                <w:szCs w:val="17"/>
              </w:rPr>
            </w:pPr>
            <w:r>
              <w:rPr>
                <w:rFonts w:ascii="Arial" w:hAnsi="Arial" w:cs="Arial"/>
                <w:sz w:val="17"/>
                <w:szCs w:val="17"/>
              </w:rPr>
              <w:t xml:space="preserve">1075</w:t>
            </w:r>
          </w:p>
        </w:tc>
        <w:tc>
          <w:tcPr>
            <w:tcW w:w="3744" w:type="dxa"/>
          </w:tcPr>
          <w:p>
            <w:pPr>
              <w:spacing w:after="20" w:before="20"/>
              <w:rPr>
                <w:rFonts w:ascii="Arial" w:hAnsi="Arial" w:cs="Arial"/>
                <w:sz w:val="17"/>
                <w:szCs w:val="17"/>
              </w:rPr>
            </w:pPr>
            <w:r>
              <w:rPr>
                <w:rFonts w:ascii="Arial" w:hAnsi="Arial" w:cs="Arial"/>
                <w:sz w:val="17"/>
                <w:szCs w:val="17"/>
              </w:rPr>
              <w:t xml:space="preserve">Business Requirements Mapping; Annex AM</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FR entries (BDOI's 44 and FRRN.045 to FRRN.049)</w:t>
            </w:r>
          </w:p>
        </w:tc>
        <w:tc>
          <w:tcPr>
            <w:tcW w:w="1440" w:type="dxa"/>
          </w:tcPr>
          <w:p>
            <w:pPr>
              <w:spacing w:after="20" w:before="20"/>
              <w:rPr>
                <w:rFonts w:ascii="Arial" w:hAnsi="Arial" w:cs="Arial"/>
                <w:sz w:val="17"/>
                <w:szCs w:val="17"/>
              </w:rPr>
            </w:pPr>
            <w:r>
              <w:rPr>
                <w:rFonts w:ascii="Arial" w:hAnsi="Arial" w:cs="Arial"/>
                <w:sz w:val="17"/>
                <w:szCs w:val="17"/>
              </w:rPr>
              <w:t xml:space="preserve">49</w:t>
            </w:r>
          </w:p>
        </w:tc>
        <w:tc>
          <w:tcPr>
            <w:tcW w:w="3744" w:type="dxa"/>
          </w:tcPr>
          <w:p>
            <w:pPr>
              <w:spacing w:after="20" w:before="20"/>
              <w:rPr>
                <w:rFonts w:ascii="Arial" w:hAnsi="Arial" w:cs="Arial"/>
                <w:sz w:val="17"/>
                <w:szCs w:val="17"/>
              </w:rPr>
            </w:pPr>
            <w:r>
              <w:rPr>
                <w:rFonts w:ascii="Arial" w:hAnsi="Arial" w:cs="Arial"/>
                <w:sz w:val="17"/>
                <w:szCs w:val="17"/>
              </w:rPr>
              <w:t xml:space="preserve">Functional Requirements</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FR items and sub-items (BDOI's 143 and the added ones)</w:t>
            </w:r>
          </w:p>
        </w:tc>
        <w:tc>
          <w:tcPr>
            <w:tcW w:w="1440" w:type="dxa"/>
          </w:tcPr>
          <w:p>
            <w:pPr>
              <w:spacing w:after="20" w:before="20"/>
              <w:rPr>
                <w:rFonts w:ascii="Arial" w:hAnsi="Arial" w:cs="Arial"/>
                <w:sz w:val="17"/>
                <w:szCs w:val="17"/>
              </w:rPr>
            </w:pPr>
            <w:r>
              <w:rPr>
                <w:rFonts w:ascii="Arial" w:hAnsi="Arial" w:cs="Arial"/>
                <w:sz w:val="17"/>
                <w:szCs w:val="17"/>
              </w:rPr>
              <w:t xml:space="preserve">167</w:t>
            </w:r>
          </w:p>
        </w:tc>
        <w:tc>
          <w:tcPr>
            <w:tcW w:w="3744" w:type="dxa"/>
          </w:tcPr>
          <w:p>
            <w:pPr>
              <w:spacing w:after="20" w:before="20"/>
              <w:rPr>
                <w:rFonts w:ascii="Arial" w:hAnsi="Arial" w:cs="Arial"/>
                <w:sz w:val="17"/>
                <w:szCs w:val="17"/>
              </w:rPr>
            </w:pPr>
            <w:r>
              <w:rPr>
                <w:rFonts w:ascii="Arial" w:hAnsi="Arial" w:cs="Arial"/>
                <w:sz w:val="17"/>
                <w:szCs w:val="17"/>
              </w:rPr>
              <w:t xml:space="preserve">Functional Requirements</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Acceptance criteria</w:t>
            </w:r>
          </w:p>
        </w:tc>
        <w:tc>
          <w:tcPr>
            <w:tcW w:w="1440" w:type="dxa"/>
          </w:tcPr>
          <w:p>
            <w:pPr>
              <w:spacing w:after="20" w:before="20"/>
              <w:rPr>
                <w:rFonts w:ascii="Arial" w:hAnsi="Arial" w:cs="Arial"/>
                <w:sz w:val="17"/>
                <w:szCs w:val="17"/>
              </w:rPr>
            </w:pPr>
            <w:r>
              <w:rPr>
                <w:rFonts w:ascii="Arial" w:hAnsi="Arial" w:cs="Arial"/>
                <w:sz w:val="17"/>
                <w:szCs w:val="17"/>
              </w:rPr>
              <w:t xml:space="preserve">312</w:t>
            </w:r>
          </w:p>
        </w:tc>
        <w:tc>
          <w:tcPr>
            <w:tcW w:w="3744" w:type="dxa"/>
          </w:tcPr>
          <w:p>
            <w:pPr>
              <w:spacing w:after="20" w:before="20"/>
              <w:rPr>
                <w:rFonts w:ascii="Arial" w:hAnsi="Arial" w:cs="Arial"/>
                <w:sz w:val="17"/>
                <w:szCs w:val="17"/>
              </w:rPr>
            </w:pPr>
            <w:r>
              <w:rPr>
                <w:rFonts w:ascii="Arial" w:hAnsi="Arial" w:cs="Arial"/>
                <w:sz w:val="17"/>
                <w:szCs w:val="17"/>
              </w:rPr>
              <w:t xml:space="preserve">Functional Requirements</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Figures added</w:t>
            </w:r>
          </w:p>
        </w:tc>
        <w:tc>
          <w:tcPr>
            <w:tcW w:w="1440" w:type="dxa"/>
          </w:tcPr>
          <w:p>
            <w:pPr>
              <w:spacing w:after="20" w:before="20"/>
              <w:rPr>
                <w:rFonts w:ascii="Arial" w:hAnsi="Arial" w:cs="Arial"/>
                <w:sz w:val="17"/>
                <w:szCs w:val="17"/>
              </w:rPr>
            </w:pPr>
            <w:r>
              <w:rPr>
                <w:rFonts w:ascii="Arial" w:hAnsi="Arial" w:cs="Arial"/>
                <w:sz w:val="17"/>
                <w:szCs w:val="17"/>
              </w:rPr>
              <w:t xml:space="preserve">13</w:t>
            </w:r>
          </w:p>
        </w:tc>
        <w:tc>
          <w:tcPr>
            <w:tcW w:w="3744" w:type="dxa"/>
          </w:tcPr>
          <w:p>
            <w:pPr>
              <w:spacing w:after="20" w:before="20"/>
              <w:rPr>
                <w:rFonts w:ascii="Arial" w:hAnsi="Arial" w:cs="Arial"/>
                <w:sz w:val="17"/>
                <w:szCs w:val="17"/>
              </w:rPr>
            </w:pPr>
            <w:r>
              <w:rPr>
                <w:rFonts w:ascii="Arial" w:hAnsi="Arial" w:cs="Arial"/>
                <w:sz w:val="17"/>
                <w:szCs w:val="17"/>
              </w:rPr>
              <w:t xml:space="preserve">This summary; Process Flow; Annexes AA, AD, AH</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Screens</w:t>
            </w:r>
          </w:p>
        </w:tc>
        <w:tc>
          <w:tcPr>
            <w:tcW w:w="1440" w:type="dxa"/>
          </w:tcPr>
          <w:p>
            <w:pPr>
              <w:spacing w:after="20" w:before="20"/>
              <w:rPr>
                <w:rFonts w:ascii="Arial" w:hAnsi="Arial" w:cs="Arial"/>
                <w:sz w:val="17"/>
                <w:szCs w:val="17"/>
              </w:rPr>
            </w:pPr>
            <w:r>
              <w:rPr>
                <w:rFonts w:ascii="Arial" w:hAnsi="Arial" w:cs="Arial"/>
                <w:sz w:val="17"/>
                <w:szCs w:val="17"/>
              </w:rPr>
              <w:t xml:space="preserve">36</w:t>
            </w:r>
          </w:p>
        </w:tc>
        <w:tc>
          <w:tcPr>
            <w:tcW w:w="3744" w:type="dxa"/>
          </w:tcPr>
          <w:p>
            <w:pPr>
              <w:spacing w:after="20" w:before="20"/>
              <w:rPr>
                <w:rFonts w:ascii="Arial" w:hAnsi="Arial" w:cs="Arial"/>
                <w:sz w:val="17"/>
                <w:szCs w:val="17"/>
              </w:rPr>
            </w:pPr>
            <w:r>
              <w:rPr>
                <w:rFonts w:ascii="Arial" w:hAnsi="Arial" w:cs="Arial"/>
                <w:sz w:val="17"/>
                <w:szCs w:val="17"/>
              </w:rPr>
              <w:t xml:space="preserve">Annex AA</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Messages shown to the user</w:t>
            </w:r>
          </w:p>
        </w:tc>
        <w:tc>
          <w:tcPr>
            <w:tcW w:w="1440" w:type="dxa"/>
          </w:tcPr>
          <w:p>
            <w:pPr>
              <w:spacing w:after="20" w:before="20"/>
              <w:rPr>
                <w:rFonts w:ascii="Arial" w:hAnsi="Arial" w:cs="Arial"/>
                <w:sz w:val="17"/>
                <w:szCs w:val="17"/>
              </w:rPr>
            </w:pPr>
            <w:r>
              <w:rPr>
                <w:rFonts w:ascii="Arial" w:hAnsi="Arial" w:cs="Arial"/>
                <w:sz w:val="17"/>
                <w:szCs w:val="17"/>
              </w:rPr>
              <w:t xml:space="preserve">163</w:t>
            </w:r>
          </w:p>
        </w:tc>
        <w:tc>
          <w:tcPr>
            <w:tcW w:w="3744" w:type="dxa"/>
          </w:tcPr>
          <w:p>
            <w:pPr>
              <w:spacing w:after="20" w:before="20"/>
              <w:rPr>
                <w:rFonts w:ascii="Arial" w:hAnsi="Arial" w:cs="Arial"/>
                <w:sz w:val="17"/>
                <w:szCs w:val="17"/>
              </w:rPr>
            </w:pPr>
            <w:r>
              <w:rPr>
                <w:rFonts w:ascii="Arial" w:hAnsi="Arial" w:cs="Arial"/>
                <w:sz w:val="17"/>
                <w:szCs w:val="17"/>
              </w:rPr>
              <w:t xml:space="preserve">Annex AB</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Notices, alerts and e-mails</w:t>
            </w:r>
          </w:p>
        </w:tc>
        <w:tc>
          <w:tcPr>
            <w:tcW w:w="1440" w:type="dxa"/>
          </w:tcPr>
          <w:p>
            <w:pPr>
              <w:spacing w:after="20" w:before="20"/>
              <w:rPr>
                <w:rFonts w:ascii="Arial" w:hAnsi="Arial" w:cs="Arial"/>
                <w:sz w:val="17"/>
                <w:szCs w:val="17"/>
              </w:rPr>
            </w:pPr>
            <w:r>
              <w:rPr>
                <w:rFonts w:ascii="Arial" w:hAnsi="Arial" w:cs="Arial"/>
                <w:sz w:val="17"/>
                <w:szCs w:val="17"/>
              </w:rPr>
              <w:t xml:space="preserve">44</w:t>
            </w:r>
          </w:p>
        </w:tc>
        <w:tc>
          <w:tcPr>
            <w:tcW w:w="3744" w:type="dxa"/>
          </w:tcPr>
          <w:p>
            <w:pPr>
              <w:spacing w:after="20" w:before="20"/>
              <w:rPr>
                <w:rFonts w:ascii="Arial" w:hAnsi="Arial" w:cs="Arial"/>
                <w:sz w:val="17"/>
                <w:szCs w:val="17"/>
              </w:rPr>
            </w:pPr>
            <w:r>
              <w:rPr>
                <w:rFonts w:ascii="Arial" w:hAnsi="Arial" w:cs="Arial"/>
                <w:sz w:val="17"/>
                <w:szCs w:val="17"/>
              </w:rPr>
              <w:t xml:space="preserve">Annex AE</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Documents and outputs</w:t>
            </w:r>
          </w:p>
        </w:tc>
        <w:tc>
          <w:tcPr>
            <w:tcW w:w="1440" w:type="dxa"/>
          </w:tcPr>
          <w:p>
            <w:pPr>
              <w:spacing w:after="20" w:before="20"/>
              <w:rPr>
                <w:rFonts w:ascii="Arial" w:hAnsi="Arial" w:cs="Arial"/>
                <w:sz w:val="17"/>
                <w:szCs w:val="17"/>
              </w:rPr>
            </w:pPr>
            <w:r>
              <w:rPr>
                <w:rFonts w:ascii="Arial" w:hAnsi="Arial" w:cs="Arial"/>
                <w:sz w:val="17"/>
                <w:szCs w:val="17"/>
              </w:rPr>
              <w:t xml:space="preserve">16</w:t>
            </w:r>
          </w:p>
        </w:tc>
        <w:tc>
          <w:tcPr>
            <w:tcW w:w="3744" w:type="dxa"/>
          </w:tcPr>
          <w:p>
            <w:pPr>
              <w:spacing w:after="20" w:before="20"/>
              <w:rPr>
                <w:rFonts w:ascii="Arial" w:hAnsi="Arial" w:cs="Arial"/>
                <w:sz w:val="17"/>
                <w:szCs w:val="17"/>
              </w:rPr>
            </w:pPr>
            <w:r>
              <w:rPr>
                <w:rFonts w:ascii="Arial" w:hAnsi="Arial" w:cs="Arial"/>
                <w:sz w:val="17"/>
                <w:szCs w:val="17"/>
              </w:rPr>
              <w:t xml:space="preserve">Annex AF</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Reports / scheduled runs</w:t>
            </w:r>
          </w:p>
        </w:tc>
        <w:tc>
          <w:tcPr>
            <w:tcW w:w="1440" w:type="dxa"/>
          </w:tcPr>
          <w:p>
            <w:pPr>
              <w:spacing w:after="20" w:before="20"/>
              <w:rPr>
                <w:rFonts w:ascii="Arial" w:hAnsi="Arial" w:cs="Arial"/>
                <w:sz w:val="17"/>
                <w:szCs w:val="17"/>
              </w:rPr>
            </w:pPr>
            <w:r>
              <w:rPr>
                <w:rFonts w:ascii="Arial" w:hAnsi="Arial" w:cs="Arial"/>
                <w:sz w:val="17"/>
                <w:szCs w:val="17"/>
              </w:rPr>
              <w:t xml:space="preserve">18 / 11</w:t>
            </w:r>
          </w:p>
        </w:tc>
        <w:tc>
          <w:tcPr>
            <w:tcW w:w="3744" w:type="dxa"/>
          </w:tcPr>
          <w:p>
            <w:pPr>
              <w:spacing w:after="20" w:before="20"/>
              <w:rPr>
                <w:rFonts w:ascii="Arial" w:hAnsi="Arial" w:cs="Arial"/>
                <w:sz w:val="17"/>
                <w:szCs w:val="17"/>
              </w:rPr>
            </w:pPr>
            <w:r>
              <w:rPr>
                <w:rFonts w:ascii="Arial" w:hAnsi="Arial" w:cs="Arial"/>
                <w:sz w:val="17"/>
                <w:szCs w:val="17"/>
              </w:rPr>
              <w:t xml:space="preserve">Annex AG</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Integrations</w:t>
            </w:r>
          </w:p>
        </w:tc>
        <w:tc>
          <w:tcPr>
            <w:tcW w:w="1440" w:type="dxa"/>
          </w:tcPr>
          <w:p>
            <w:pPr>
              <w:spacing w:after="20" w:before="20"/>
              <w:rPr>
                <w:rFonts w:ascii="Arial" w:hAnsi="Arial" w:cs="Arial"/>
                <w:sz w:val="17"/>
                <w:szCs w:val="17"/>
              </w:rPr>
            </w:pPr>
            <w:r>
              <w:rPr>
                <w:rFonts w:ascii="Arial" w:hAnsi="Arial" w:cs="Arial"/>
                <w:sz w:val="17"/>
                <w:szCs w:val="17"/>
              </w:rPr>
              <w:t xml:space="preserve">14</w:t>
            </w:r>
          </w:p>
        </w:tc>
        <w:tc>
          <w:tcPr>
            <w:tcW w:w="3744" w:type="dxa"/>
          </w:tcPr>
          <w:p>
            <w:pPr>
              <w:spacing w:after="20" w:before="20"/>
              <w:rPr>
                <w:rFonts w:ascii="Arial" w:hAnsi="Arial" w:cs="Arial"/>
                <w:sz w:val="17"/>
                <w:szCs w:val="17"/>
              </w:rPr>
            </w:pPr>
            <w:r>
              <w:rPr>
                <w:rFonts w:ascii="Arial" w:hAnsi="Arial" w:cs="Arial"/>
                <w:sz w:val="17"/>
                <w:szCs w:val="17"/>
              </w:rPr>
              <w:t xml:space="preserve">Annex AH</w:t>
            </w:r>
          </w:p>
        </w:tc>
      </w:tr>
      <w:tr>
        <w:trPr>
          <w:cantSplit/>
        </w:trPr>
        <w:tc>
          <w:tcPr>
            <w:tcW w:w="5472" w:type="dxa"/>
          </w:tcPr>
          <w:p>
            <w:pPr>
              <w:keepNext/>
              <w:spacing w:after="20" w:before="20"/>
              <w:rPr>
                <w:rFonts w:ascii="Arial" w:hAnsi="Arial" w:cs="Arial"/>
                <w:sz w:val="17"/>
                <w:szCs w:val="17"/>
              </w:rPr>
            </w:pPr>
            <w:r>
              <w:rPr>
                <w:rFonts w:ascii="Arial" w:hAnsi="Arial" w:cs="Arial"/>
                <w:sz w:val="17"/>
                <w:szCs w:val="17"/>
              </w:rPr>
              <w:t xml:space="preserve">Open questions not answered in BDOI's FRS / answered and not repeated</w:t>
            </w:r>
          </w:p>
        </w:tc>
        <w:tc>
          <w:tcPr>
            <w:tcW w:w="1440" w:type="dxa"/>
          </w:tcPr>
          <w:p>
            <w:pPr>
              <w:keepNext/>
              <w:spacing w:after="20" w:before="20"/>
              <w:rPr>
                <w:rFonts w:ascii="Arial" w:hAnsi="Arial" w:cs="Arial"/>
                <w:sz w:val="17"/>
                <w:szCs w:val="17"/>
              </w:rPr>
            </w:pPr>
            <w:r>
              <w:rPr>
                <w:rFonts w:ascii="Arial" w:hAnsi="Arial" w:cs="Arial"/>
                <w:sz w:val="17"/>
                <w:szCs w:val="17"/>
              </w:rPr>
              <w:t xml:space="preserve">26 / 60</w:t>
            </w:r>
          </w:p>
        </w:tc>
        <w:tc>
          <w:tcPr>
            <w:tcW w:w="3744" w:type="dxa"/>
          </w:tcPr>
          <w:p>
            <w:pPr>
              <w:keepNext/>
              <w:spacing w:after="20" w:before="20"/>
              <w:rPr>
                <w:rFonts w:ascii="Arial" w:hAnsi="Arial" w:cs="Arial"/>
                <w:sz w:val="17"/>
                <w:szCs w:val="17"/>
              </w:rPr>
            </w:pPr>
            <w:r>
              <w:rPr>
                <w:rFonts w:ascii="Arial" w:hAnsi="Arial" w:cs="Arial"/>
                <w:sz w:val="17"/>
                <w:szCs w:val="17"/>
              </w:rPr>
              <w:t xml:space="preserve">Annex AN</w:t>
            </w:r>
          </w:p>
        </w:tc>
      </w:tr>
      <w:tr>
        <w:trPr>
          <w:cantSplit/>
        </w:trPr>
        <w:tc>
          <w:tcPr>
            <w:tcW w:w="5472" w:type="dxa"/>
          </w:tcPr>
          <w:p>
            <w:pPr>
              <w:keepNext/>
              <w:spacing w:after="20" w:before="20"/>
              <w:rPr>
                <w:rFonts w:ascii="Arial" w:hAnsi="Arial" w:cs="Arial"/>
                <w:sz w:val="17"/>
                <w:szCs w:val="17"/>
              </w:rPr>
            </w:pPr>
            <w:r>
              <w:rPr>
                <w:rFonts w:ascii="Arial" w:hAnsi="Arial" w:cs="Arial"/>
                <w:sz w:val="17"/>
                <w:szCs w:val="17"/>
              </w:rPr>
              <w:t xml:space="preserve">Observations and points for decision</w:t>
            </w:r>
          </w:p>
        </w:tc>
        <w:tc>
          <w:tcPr>
            <w:tcW w:w="1440" w:type="dxa"/>
          </w:tcPr>
          <w:p>
            <w:pPr>
              <w:keepNext/>
              <w:spacing w:after="20" w:before="20"/>
              <w:rPr>
                <w:rFonts w:ascii="Arial" w:hAnsi="Arial" w:cs="Arial"/>
                <w:sz w:val="17"/>
                <w:szCs w:val="17"/>
              </w:rPr>
            </w:pPr>
            <w:r>
              <w:rPr>
                <w:rFonts w:ascii="Arial" w:hAnsi="Arial" w:cs="Arial"/>
                <w:sz w:val="17"/>
                <w:szCs w:val="17"/>
              </w:rPr>
              <w:t xml:space="preserve">91</w:t>
            </w:r>
          </w:p>
        </w:tc>
        <w:tc>
          <w:tcPr>
            <w:tcW w:w="3744" w:type="dxa"/>
          </w:tcPr>
          <w:p>
            <w:pPr>
              <w:keepNext/>
              <w:spacing w:after="20" w:before="20"/>
              <w:rPr>
                <w:rFonts w:ascii="Arial" w:hAnsi="Arial" w:cs="Arial"/>
                <w:sz w:val="17"/>
                <w:szCs w:val="17"/>
              </w:rPr>
            </w:pPr>
            <w:r>
              <w:rPr>
                <w:rFonts w:ascii="Arial" w:hAnsi="Arial" w:cs="Arial"/>
                <w:sz w:val="17"/>
                <w:szCs w:val="17"/>
              </w:rPr>
              <w:t xml:space="preserve">Annex AO</w:t>
            </w:r>
          </w:p>
        </w:tc>
      </w:tr>
      <w:tr>
        <w:trPr>
          <w:cantSplit/>
        </w:trPr>
        <w:tc>
          <w:tcPr>
            <w:tcW w:w="5472" w:type="dxa"/>
          </w:tcPr>
          <w:p>
            <w:pPr>
              <w:spacing w:after="20" w:before="20"/>
              <w:rPr>
                <w:rFonts w:ascii="Arial" w:hAnsi="Arial" w:cs="Arial"/>
                <w:sz w:val="17"/>
                <w:szCs w:val="17"/>
              </w:rPr>
            </w:pPr>
            <w:r>
              <w:rPr>
                <w:rFonts w:ascii="Arial" w:hAnsi="Arial" w:cs="Arial"/>
                <w:sz w:val="17"/>
                <w:szCs w:val="17"/>
              </w:rPr>
              <w:t xml:space="preserve">Review checklist points</w:t>
            </w:r>
          </w:p>
        </w:tc>
        <w:tc>
          <w:tcPr>
            <w:tcW w:w="1440" w:type="dxa"/>
          </w:tcPr>
          <w:p>
            <w:pPr>
              <w:spacing w:after="20" w:before="20"/>
              <w:rPr>
                <w:rFonts w:ascii="Arial" w:hAnsi="Arial" w:cs="Arial"/>
                <w:sz w:val="17"/>
                <w:szCs w:val="17"/>
              </w:rPr>
            </w:pPr>
            <w:r>
              <w:rPr>
                <w:rFonts w:ascii="Arial" w:hAnsi="Arial" w:cs="Arial"/>
                <w:sz w:val="17"/>
                <w:szCs w:val="17"/>
              </w:rPr>
              <w:t xml:space="preserve">27</w:t>
            </w:r>
          </w:p>
        </w:tc>
        <w:tc>
          <w:tcPr>
            <w:tcW w:w="3744" w:type="dxa"/>
          </w:tcPr>
          <w:p>
            <w:pPr>
              <w:spacing w:after="20" w:before="20"/>
              <w:rPr>
                <w:rFonts w:ascii="Arial" w:hAnsi="Arial" w:cs="Arial"/>
                <w:sz w:val="17"/>
                <w:szCs w:val="17"/>
              </w:rPr>
            </w:pPr>
            <w:r>
              <w:rPr>
                <w:rFonts w:ascii="Arial" w:hAnsi="Arial" w:cs="Arial"/>
                <w:sz w:val="17"/>
                <w:szCs w:val="17"/>
              </w:rPr>
              <w:t xml:space="preserve">Annex AQ</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rPr>
        <w:t xml:space="preserve">Decisions the Business Unit must take</w:t>
      </w:r>
    </w:p>
    <w:p>
      <w:pPr>
        <w:pStyle w:val="BodyText"/>
        <w:ind w:left="360" w:right="270"/>
        <w:jc w:val="both"/>
        <w:rPr>
          <w:rFonts w:cs="Arial"/>
        </w:rPr>
      </w:pPr>
      <w:r>
        <w:rPr>
          <w:rFonts w:cs="Arial"/>
        </w:rPr>
        <w:t xml:space="preserve">The ten decisions with the widest effect, of the points listed in Annex AO (conflicts between BDOI's FRS and the BRD or the system) and Annex AN (open questions not answered in BDOI's FRS). Each must be decided before the sign-off, or signed as proposed in this version.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5328"/>
        <w:gridCol w:w="2160"/>
        <w:gridCol w:w="2592"/>
      </w:tblGrid>
      <w:tr>
        <w:trPr>
          <w:cantSplit/>
          <w:tblHeader/>
        </w:trPr>
        <w:tc>
          <w:tcPr>
            <w:tcW w:w="57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532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Decision</w:t>
            </w:r>
          </w:p>
        </w:tc>
        <w:tc>
          <w:tcPr>
            <w:tcW w:w="216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Annex AO / AM</w:t>
            </w:r>
          </w:p>
        </w:tc>
        <w:tc>
          <w:tcPr>
            <w:tcW w:w="25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Decided by</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w:t>
            </w:r>
          </w:p>
        </w:tc>
        <w:tc>
          <w:tcPr>
            <w:tcW w:w="5328" w:type="dxa"/>
          </w:tcPr>
          <w:p>
            <w:pPr>
              <w:spacing w:after="20" w:before="20"/>
              <w:rPr>
                <w:rFonts w:ascii="Arial" w:hAnsi="Arial" w:cs="Arial"/>
                <w:sz w:val="16"/>
                <w:szCs w:val="16"/>
              </w:rPr>
            </w:pPr>
            <w:r>
              <w:rPr>
                <w:rFonts w:ascii="Arial" w:hAnsi="Arial" w:cs="Arial"/>
                <w:sz w:val="16"/>
                <w:szCs w:val="16"/>
              </w:rPr>
              <w:t xml:space="preserve">Third classification: Non-Renewable (BDOI) or Exception (BRD BRRN.023); missing data Review or Exception</w:t>
            </w:r>
          </w:p>
        </w:tc>
        <w:tc>
          <w:tcPr>
            <w:tcW w:w="2160" w:type="dxa"/>
          </w:tcPr>
          <w:p>
            <w:pPr>
              <w:spacing w:after="20" w:before="20"/>
              <w:rPr>
                <w:rFonts w:ascii="Arial" w:hAnsi="Arial" w:cs="Arial"/>
                <w:sz w:val="16"/>
                <w:szCs w:val="16"/>
              </w:rPr>
            </w:pPr>
            <w:r>
              <w:rPr>
                <w:rFonts w:ascii="Arial" w:hAnsi="Arial" w:cs="Arial"/>
                <w:sz w:val="16"/>
                <w:szCs w:val="16"/>
              </w:rPr>
              <w:t xml:space="preserve">AO-01 (C01)</w:t>
            </w:r>
          </w:p>
        </w:tc>
        <w:tc>
          <w:tcPr>
            <w:tcW w:w="2592" w:type="dxa"/>
          </w:tcPr>
          <w:p>
            <w:pPr>
              <w:spacing w:after="20" w:before="20"/>
              <w:rPr>
                <w:rFonts w:ascii="Arial" w:hAnsi="Arial" w:cs="Arial"/>
                <w:sz w:val="16"/>
                <w:szCs w:val="16"/>
              </w:rPr>
            </w:pPr>
            <w:r>
              <w:rPr>
                <w:rFonts w:ascii="Arial" w:hAnsi="Arial" w:cs="Arial"/>
                <w:sz w:val="16"/>
                <w:szCs w:val="16"/>
              </w:rPr>
              <w:t xml:space="preserve">Product Owner, Renewal</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w:t>
            </w:r>
          </w:p>
        </w:tc>
        <w:tc>
          <w:tcPr>
            <w:tcW w:w="5328" w:type="dxa"/>
          </w:tcPr>
          <w:p>
            <w:pPr>
              <w:spacing w:after="20" w:before="20"/>
              <w:rPr>
                <w:rFonts w:ascii="Arial" w:hAnsi="Arial" w:cs="Arial"/>
                <w:sz w:val="16"/>
                <w:szCs w:val="16"/>
              </w:rPr>
            </w:pPr>
            <w:r>
              <w:rPr>
                <w:rFonts w:ascii="Arial" w:hAnsi="Arial" w:cs="Arial"/>
                <w:sz w:val="16"/>
                <w:szCs w:val="16"/>
              </w:rPr>
              <w:t xml:space="preserve">Paid-off and RMU loans: Not for Renewal (process flow) or renewed as is (Annex C)</w:t>
            </w:r>
          </w:p>
        </w:tc>
        <w:tc>
          <w:tcPr>
            <w:tcW w:w="2160" w:type="dxa"/>
          </w:tcPr>
          <w:p>
            <w:pPr>
              <w:spacing w:after="20" w:before="20"/>
              <w:rPr>
                <w:rFonts w:ascii="Arial" w:hAnsi="Arial" w:cs="Arial"/>
                <w:sz w:val="16"/>
                <w:szCs w:val="16"/>
              </w:rPr>
            </w:pPr>
            <w:r>
              <w:rPr>
                <w:rFonts w:ascii="Arial" w:hAnsi="Arial" w:cs="Arial"/>
                <w:sz w:val="16"/>
                <w:szCs w:val="16"/>
              </w:rPr>
              <w:t xml:space="preserve">AO-04 (C04); AO-05 (C05)</w:t>
            </w:r>
          </w:p>
        </w:tc>
        <w:tc>
          <w:tcPr>
            <w:tcW w:w="2592" w:type="dxa"/>
          </w:tcPr>
          <w:p>
            <w:pPr>
              <w:spacing w:after="20" w:before="20"/>
              <w:rPr>
                <w:rFonts w:ascii="Arial" w:hAnsi="Arial" w:cs="Arial"/>
                <w:sz w:val="16"/>
                <w:szCs w:val="16"/>
              </w:rPr>
            </w:pPr>
            <w:r>
              <w:rPr>
                <w:rFonts w:ascii="Arial" w:hAnsi="Arial" w:cs="Arial"/>
                <w:sz w:val="16"/>
                <w:szCs w:val="16"/>
              </w:rPr>
              <w:t xml:space="preserve">Product Owner, Renewal; CBG</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3</w:t>
            </w:r>
          </w:p>
        </w:tc>
        <w:tc>
          <w:tcPr>
            <w:tcW w:w="5328" w:type="dxa"/>
          </w:tcPr>
          <w:p>
            <w:pPr>
              <w:spacing w:after="20" w:before="20"/>
              <w:rPr>
                <w:rFonts w:ascii="Arial" w:hAnsi="Arial" w:cs="Arial"/>
                <w:sz w:val="16"/>
                <w:szCs w:val="16"/>
              </w:rPr>
            </w:pPr>
            <w:r>
              <w:rPr>
                <w:rFonts w:ascii="Arial" w:hAnsi="Arial" w:cs="Arial"/>
                <w:sz w:val="16"/>
                <w:szCs w:val="16"/>
              </w:rPr>
              <w:t xml:space="preserve">Assignment: automatic round robin (BDOI) or by the Team Lead (BRD 1.005, 3.005)</w:t>
            </w:r>
          </w:p>
        </w:tc>
        <w:tc>
          <w:tcPr>
            <w:tcW w:w="2160" w:type="dxa"/>
          </w:tcPr>
          <w:p>
            <w:pPr>
              <w:spacing w:after="20" w:before="20"/>
              <w:rPr>
                <w:rFonts w:ascii="Arial" w:hAnsi="Arial" w:cs="Arial"/>
                <w:sz w:val="16"/>
                <w:szCs w:val="16"/>
              </w:rPr>
            </w:pPr>
            <w:r>
              <w:rPr>
                <w:rFonts w:ascii="Arial" w:hAnsi="Arial" w:cs="Arial"/>
                <w:sz w:val="16"/>
                <w:szCs w:val="16"/>
              </w:rPr>
              <w:t xml:space="preserve">AO-06 (C06)</w:t>
            </w:r>
          </w:p>
        </w:tc>
        <w:tc>
          <w:tcPr>
            <w:tcW w:w="2592" w:type="dxa"/>
          </w:tcPr>
          <w:p>
            <w:pPr>
              <w:spacing w:after="20" w:before="20"/>
              <w:rPr>
                <w:rFonts w:ascii="Arial" w:hAnsi="Arial" w:cs="Arial"/>
                <w:sz w:val="16"/>
                <w:szCs w:val="16"/>
              </w:rPr>
            </w:pPr>
            <w:r>
              <w:rPr>
                <w:rFonts w:ascii="Arial" w:hAnsi="Arial" w:cs="Arial"/>
                <w:sz w:val="16"/>
                <w:szCs w:val="16"/>
              </w:rPr>
              <w:t xml:space="preserve">Marketing and Processing Heads</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4</w:t>
            </w:r>
          </w:p>
        </w:tc>
        <w:tc>
          <w:tcPr>
            <w:tcW w:w="5328" w:type="dxa"/>
          </w:tcPr>
          <w:p>
            <w:pPr>
              <w:spacing w:after="20" w:before="20"/>
              <w:rPr>
                <w:rFonts w:ascii="Arial" w:hAnsi="Arial" w:cs="Arial"/>
                <w:sz w:val="16"/>
                <w:szCs w:val="16"/>
              </w:rPr>
            </w:pPr>
            <w:r>
              <w:rPr>
                <w:rFonts w:ascii="Arial" w:hAnsi="Arial" w:cs="Arial"/>
                <w:sz w:val="16"/>
                <w:szCs w:val="16"/>
              </w:rPr>
              <w:t xml:space="preserve">Transfer: referral that keeps the account (BDOI) or transfer of the account (BRD 1.006)</w:t>
            </w:r>
          </w:p>
        </w:tc>
        <w:tc>
          <w:tcPr>
            <w:tcW w:w="2160" w:type="dxa"/>
          </w:tcPr>
          <w:p>
            <w:pPr>
              <w:spacing w:after="20" w:before="20"/>
              <w:rPr>
                <w:rFonts w:ascii="Arial" w:hAnsi="Arial" w:cs="Arial"/>
                <w:sz w:val="16"/>
                <w:szCs w:val="16"/>
              </w:rPr>
            </w:pPr>
            <w:r>
              <w:rPr>
                <w:rFonts w:ascii="Arial" w:hAnsi="Arial" w:cs="Arial"/>
                <w:sz w:val="16"/>
                <w:szCs w:val="16"/>
              </w:rPr>
              <w:t xml:space="preserve">AO-07 (C07)</w:t>
            </w:r>
          </w:p>
        </w:tc>
        <w:tc>
          <w:tcPr>
            <w:tcW w:w="2592" w:type="dxa"/>
          </w:tcPr>
          <w:p>
            <w:pPr>
              <w:spacing w:after="20" w:before="20"/>
              <w:rPr>
                <w:rFonts w:ascii="Arial" w:hAnsi="Arial" w:cs="Arial"/>
                <w:sz w:val="16"/>
                <w:szCs w:val="16"/>
              </w:rPr>
            </w:pPr>
            <w:r>
              <w:rPr>
                <w:rFonts w:ascii="Arial" w:hAnsi="Arial" w:cs="Arial"/>
                <w:sz w:val="16"/>
                <w:szCs w:val="16"/>
              </w:rPr>
              <w:t xml:space="preserve">Marketing Heads</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5</w:t>
            </w:r>
          </w:p>
        </w:tc>
        <w:tc>
          <w:tcPr>
            <w:tcW w:w="5328" w:type="dxa"/>
          </w:tcPr>
          <w:p>
            <w:pPr>
              <w:spacing w:after="20" w:before="20"/>
              <w:rPr>
                <w:rFonts w:ascii="Arial" w:hAnsi="Arial" w:cs="Arial"/>
                <w:sz w:val="16"/>
                <w:szCs w:val="16"/>
              </w:rPr>
            </w:pPr>
            <w:r>
              <w:rPr>
                <w:rFonts w:ascii="Arial" w:hAnsi="Arial" w:cs="Arial"/>
                <w:sz w:val="16"/>
                <w:szCs w:val="16"/>
              </w:rPr>
              <w:t xml:space="preserve">Extraction and initiation: by date range only, accounts created at generation (BDOI), or daily at the lead days with an explicit initiation (BRRN.021, 030)</w:t>
            </w:r>
          </w:p>
        </w:tc>
        <w:tc>
          <w:tcPr>
            <w:tcW w:w="2160" w:type="dxa"/>
          </w:tcPr>
          <w:p>
            <w:pPr>
              <w:spacing w:after="20" w:before="20"/>
              <w:rPr>
                <w:rFonts w:ascii="Arial" w:hAnsi="Arial" w:cs="Arial"/>
                <w:sz w:val="16"/>
                <w:szCs w:val="16"/>
              </w:rPr>
            </w:pPr>
            <w:r>
              <w:rPr>
                <w:rFonts w:ascii="Arial" w:hAnsi="Arial" w:cs="Arial"/>
                <w:sz w:val="16"/>
                <w:szCs w:val="16"/>
              </w:rPr>
              <w:t xml:space="preserve">AO-08 (C08); AO-09 (C09)</w:t>
            </w:r>
          </w:p>
        </w:tc>
        <w:tc>
          <w:tcPr>
            <w:tcW w:w="2592" w:type="dxa"/>
          </w:tcPr>
          <w:p>
            <w:pPr>
              <w:spacing w:after="20" w:before="20"/>
              <w:rPr>
                <w:rFonts w:ascii="Arial" w:hAnsi="Arial" w:cs="Arial"/>
                <w:sz w:val="16"/>
                <w:szCs w:val="16"/>
              </w:rPr>
            </w:pPr>
            <w:r>
              <w:rPr>
                <w:rFonts w:ascii="Arial" w:hAnsi="Arial" w:cs="Arial"/>
                <w:sz w:val="16"/>
                <w:szCs w:val="16"/>
              </w:rPr>
              <w:t xml:space="preserve">Product Owner, Renewal</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6</w:t>
            </w:r>
          </w:p>
        </w:tc>
        <w:tc>
          <w:tcPr>
            <w:tcW w:w="5328" w:type="dxa"/>
          </w:tcPr>
          <w:p>
            <w:pPr>
              <w:spacing w:after="20" w:before="20"/>
              <w:rPr>
                <w:rFonts w:ascii="Arial" w:hAnsi="Arial" w:cs="Arial"/>
                <w:sz w:val="16"/>
                <w:szCs w:val="16"/>
              </w:rPr>
            </w:pPr>
            <w:r>
              <w:rPr>
                <w:rFonts w:ascii="Arial" w:hAnsi="Arial" w:cs="Arial"/>
                <w:sz w:val="16"/>
                <w:szCs w:val="16"/>
              </w:rPr>
              <w:t xml:space="preserve">Meaning of For Quotation and For Proposal, and their routing to TSU</w:t>
            </w:r>
          </w:p>
        </w:tc>
        <w:tc>
          <w:tcPr>
            <w:tcW w:w="2160" w:type="dxa"/>
          </w:tcPr>
          <w:p>
            <w:pPr>
              <w:spacing w:after="20" w:before="20"/>
              <w:rPr>
                <w:rFonts w:ascii="Arial" w:hAnsi="Arial" w:cs="Arial"/>
                <w:sz w:val="16"/>
                <w:szCs w:val="16"/>
              </w:rPr>
            </w:pPr>
            <w:r>
              <w:rPr>
                <w:rFonts w:ascii="Arial" w:hAnsi="Arial" w:cs="Arial"/>
                <w:sz w:val="16"/>
                <w:szCs w:val="16"/>
              </w:rPr>
              <w:t xml:space="preserve">AO-03 (C03); AO-02 (C02)</w:t>
            </w:r>
          </w:p>
        </w:tc>
        <w:tc>
          <w:tcPr>
            <w:tcW w:w="2592" w:type="dxa"/>
          </w:tcPr>
          <w:p>
            <w:pPr>
              <w:spacing w:after="20" w:before="20"/>
              <w:rPr>
                <w:rFonts w:ascii="Arial" w:hAnsi="Arial" w:cs="Arial"/>
                <w:sz w:val="16"/>
                <w:szCs w:val="16"/>
              </w:rPr>
            </w:pPr>
            <w:r>
              <w:rPr>
                <w:rFonts w:ascii="Arial" w:hAnsi="Arial" w:cs="Arial"/>
                <w:sz w:val="16"/>
                <w:szCs w:val="16"/>
              </w:rPr>
              <w:t xml:space="preserve">Marketing; TSU</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7</w:t>
            </w:r>
          </w:p>
        </w:tc>
        <w:tc>
          <w:tcPr>
            <w:tcW w:w="5328" w:type="dxa"/>
          </w:tcPr>
          <w:p>
            <w:pPr>
              <w:spacing w:after="20" w:before="20"/>
              <w:rPr>
                <w:rFonts w:ascii="Arial" w:hAnsi="Arial" w:cs="Arial"/>
                <w:sz w:val="16"/>
                <w:szCs w:val="16"/>
              </w:rPr>
            </w:pPr>
            <w:r>
              <w:rPr>
                <w:rFonts w:ascii="Arial" w:hAnsi="Arial" w:cs="Arial"/>
                <w:sz w:val="16"/>
                <w:szCs w:val="16"/>
              </w:rPr>
              <w:t xml:space="preserve">Second approval after the client's acceptance and the automatic Submitted for Placement</w:t>
            </w:r>
          </w:p>
        </w:tc>
        <w:tc>
          <w:tcPr>
            <w:tcW w:w="2160" w:type="dxa"/>
          </w:tcPr>
          <w:p>
            <w:pPr>
              <w:spacing w:after="20" w:before="20"/>
              <w:rPr>
                <w:rFonts w:ascii="Arial" w:hAnsi="Arial" w:cs="Arial"/>
                <w:sz w:val="16"/>
                <w:szCs w:val="16"/>
              </w:rPr>
            </w:pPr>
            <w:r>
              <w:rPr>
                <w:rFonts w:ascii="Arial" w:hAnsi="Arial" w:cs="Arial"/>
                <w:sz w:val="16"/>
                <w:szCs w:val="16"/>
              </w:rPr>
              <w:t xml:space="preserve">AO-23 (C23); AO-28 (C28)</w:t>
            </w:r>
          </w:p>
        </w:tc>
        <w:tc>
          <w:tcPr>
            <w:tcW w:w="2592" w:type="dxa"/>
          </w:tcPr>
          <w:p>
            <w:pPr>
              <w:spacing w:after="20" w:before="20"/>
              <w:rPr>
                <w:rFonts w:ascii="Arial" w:hAnsi="Arial" w:cs="Arial"/>
                <w:sz w:val="16"/>
                <w:szCs w:val="16"/>
              </w:rPr>
            </w:pPr>
            <w:r>
              <w:rPr>
                <w:rFonts w:ascii="Arial" w:hAnsi="Arial" w:cs="Arial"/>
                <w:sz w:val="16"/>
                <w:szCs w:val="16"/>
              </w:rPr>
              <w:t xml:space="preserve">Product Owner, Renewal; Processing</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8</w:t>
            </w:r>
          </w:p>
        </w:tc>
        <w:tc>
          <w:tcPr>
            <w:tcW w:w="5328" w:type="dxa"/>
          </w:tcPr>
          <w:p>
            <w:pPr>
              <w:keepNext/>
              <w:spacing w:after="20" w:before="20"/>
              <w:rPr>
                <w:rFonts w:ascii="Arial" w:hAnsi="Arial" w:cs="Arial"/>
                <w:sz w:val="16"/>
                <w:szCs w:val="16"/>
              </w:rPr>
            </w:pPr>
            <w:r>
              <w:rPr>
                <w:rFonts w:ascii="Arial" w:hAnsi="Arial" w:cs="Arial"/>
                <w:sz w:val="16"/>
                <w:szCs w:val="16"/>
              </w:rPr>
              <w:t xml:space="preserve">Delivery through CCM and MFT at go-live, with e-mail as the fall-back</w:t>
            </w:r>
          </w:p>
        </w:tc>
        <w:tc>
          <w:tcPr>
            <w:tcW w:w="2160" w:type="dxa"/>
          </w:tcPr>
          <w:p>
            <w:pPr>
              <w:keepNext/>
              <w:spacing w:after="20" w:before="20"/>
              <w:rPr>
                <w:rFonts w:ascii="Arial" w:hAnsi="Arial" w:cs="Arial"/>
                <w:sz w:val="16"/>
                <w:szCs w:val="16"/>
              </w:rPr>
            </w:pPr>
            <w:r>
              <w:rPr>
                <w:rFonts w:ascii="Arial" w:hAnsi="Arial" w:cs="Arial"/>
                <w:sz w:val="16"/>
                <w:szCs w:val="16"/>
              </w:rPr>
              <w:t xml:space="preserve">AO-17 (C17)</w:t>
            </w:r>
          </w:p>
        </w:tc>
        <w:tc>
          <w:tcPr>
            <w:tcW w:w="2592" w:type="dxa"/>
          </w:tcPr>
          <w:p>
            <w:pPr>
              <w:keepNext/>
              <w:spacing w:after="20" w:before="20"/>
              <w:rPr>
                <w:rFonts w:ascii="Arial" w:hAnsi="Arial" w:cs="Arial"/>
                <w:sz w:val="16"/>
                <w:szCs w:val="16"/>
              </w:rPr>
            </w:pPr>
            <w:r>
              <w:rPr>
                <w:rFonts w:ascii="Arial" w:hAnsi="Arial" w:cs="Arial"/>
                <w:sz w:val="16"/>
                <w:szCs w:val="16"/>
              </w:rPr>
              <w:t xml:space="preserve">BDO ITG</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9</w:t>
            </w:r>
          </w:p>
        </w:tc>
        <w:tc>
          <w:tcPr>
            <w:tcW w:w="5328" w:type="dxa"/>
          </w:tcPr>
          <w:p>
            <w:pPr>
              <w:keepNext/>
              <w:spacing w:after="20" w:before="20"/>
              <w:rPr>
                <w:rFonts w:ascii="Arial" w:hAnsi="Arial" w:cs="Arial"/>
                <w:sz w:val="16"/>
                <w:szCs w:val="16"/>
              </w:rPr>
            </w:pPr>
            <w:r>
              <w:rPr>
                <w:rFonts w:ascii="Arial" w:hAnsi="Arial" w:cs="Arial"/>
                <w:sz w:val="16"/>
                <w:szCs w:val="16"/>
              </w:rPr>
              <w:t xml:space="preserve">Letters: lock at the Renewal Advice (BRD 2.004.9) or after posting and placement; NAL and NRL rules</w:t>
            </w:r>
          </w:p>
        </w:tc>
        <w:tc>
          <w:tcPr>
            <w:tcW w:w="2160" w:type="dxa"/>
          </w:tcPr>
          <w:p>
            <w:pPr>
              <w:keepNext/>
              <w:spacing w:after="20" w:before="20"/>
              <w:rPr>
                <w:rFonts w:ascii="Arial" w:hAnsi="Arial" w:cs="Arial"/>
                <w:sz w:val="16"/>
                <w:szCs w:val="16"/>
              </w:rPr>
            </w:pPr>
            <w:r>
              <w:rPr>
                <w:rFonts w:ascii="Arial" w:hAnsi="Arial" w:cs="Arial"/>
                <w:sz w:val="16"/>
                <w:szCs w:val="16"/>
              </w:rPr>
              <w:t xml:space="preserve">AO-11 (C11); AO-15 (C15)</w:t>
            </w:r>
          </w:p>
        </w:tc>
        <w:tc>
          <w:tcPr>
            <w:tcW w:w="2592" w:type="dxa"/>
          </w:tcPr>
          <w:p>
            <w:pPr>
              <w:keepNext/>
              <w:spacing w:after="20" w:before="20"/>
              <w:rPr>
                <w:rFonts w:ascii="Arial" w:hAnsi="Arial" w:cs="Arial"/>
                <w:sz w:val="16"/>
                <w:szCs w:val="16"/>
              </w:rPr>
            </w:pPr>
            <w:r>
              <w:rPr>
                <w:rFonts w:ascii="Arial" w:hAnsi="Arial" w:cs="Arial"/>
                <w:sz w:val="16"/>
                <w:szCs w:val="16"/>
              </w:rPr>
              <w:t xml:space="preserve">Product Owner, Renewal</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10</w:t>
            </w:r>
          </w:p>
        </w:tc>
        <w:tc>
          <w:tcPr>
            <w:tcW w:w="5328" w:type="dxa"/>
          </w:tcPr>
          <w:p>
            <w:pPr>
              <w:spacing w:after="20" w:before="20"/>
              <w:rPr>
                <w:rFonts w:ascii="Arial" w:hAnsi="Arial" w:cs="Arial"/>
                <w:sz w:val="16"/>
                <w:szCs w:val="16"/>
              </w:rPr>
            </w:pPr>
            <w:r>
              <w:rPr>
                <w:rFonts w:ascii="Arial" w:hAnsi="Arial" w:cs="Arial"/>
                <w:sz w:val="16"/>
                <w:szCs w:val="16"/>
              </w:rPr>
              <w:t xml:space="preserve">KYC blocking or visibility only; the incentive criteria</w:t>
            </w:r>
          </w:p>
        </w:tc>
        <w:tc>
          <w:tcPr>
            <w:tcW w:w="2160" w:type="dxa"/>
          </w:tcPr>
          <w:p>
            <w:pPr>
              <w:spacing w:after="20" w:before="20"/>
              <w:rPr>
                <w:rFonts w:ascii="Arial" w:hAnsi="Arial" w:cs="Arial"/>
                <w:sz w:val="16"/>
                <w:szCs w:val="16"/>
              </w:rPr>
            </w:pPr>
            <w:r>
              <w:rPr>
                <w:rFonts w:ascii="Arial" w:hAnsi="Arial" w:cs="Arial"/>
                <w:sz w:val="16"/>
                <w:szCs w:val="16"/>
              </w:rPr>
              <w:t xml:space="preserve">Annex AN.3</w:t>
            </w:r>
          </w:p>
        </w:tc>
        <w:tc>
          <w:tcPr>
            <w:tcW w:w="2592" w:type="dxa"/>
          </w:tcPr>
          <w:p>
            <w:pPr>
              <w:spacing w:after="20" w:before="20"/>
              <w:rPr>
                <w:rFonts w:ascii="Arial" w:hAnsi="Arial" w:cs="Arial"/>
                <w:sz w:val="16"/>
                <w:szCs w:val="16"/>
              </w:rPr>
            </w:pPr>
            <w:r>
              <w:rPr>
                <w:rFonts w:ascii="Arial" w:hAnsi="Arial" w:cs="Arial"/>
                <w:sz w:val="16"/>
                <w:szCs w:val="16"/>
              </w:rPr>
              <w:t xml:space="preserve">Compliance; Product Owner, Renewal</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rPr>
        <w:t xml:space="preserve">How to review this document</w:t>
      </w:r>
    </w:p>
    <w:p>
      <w:pPr>
        <w:pStyle w:val="BodyText"/>
        <w:keepNext/>
        <w:ind w:left="360" w:right="270"/>
        <w:jc w:val="both"/>
        <w:rPr>
          <w:rFonts w:cs="Arial"/>
        </w:rPr>
      </w:pPr>
      <w:r>
        <w:rPr>
          <w:rFonts w:cs="Arial"/>
        </w:rPr>
        <w:t xml:space="preserve">Which part each role reads, in this order: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3456"/>
        <w:gridCol w:w="3456"/>
        <w:gridCol w:w="864"/>
      </w:tblGrid>
      <w:tr>
        <w:trPr>
          <w:cantSplit/>
          <w:tblHeader/>
        </w:trPr>
        <w:tc>
          <w:tcPr>
            <w:tcW w:w="288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Role</w:t>
            </w:r>
          </w:p>
        </w:tc>
        <w:tc>
          <w:tcPr>
            <w:tcW w:w="345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Read first</w:t>
            </w:r>
          </w:p>
        </w:tc>
        <w:tc>
          <w:tcPr>
            <w:tcW w:w="345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Then</w:t>
            </w:r>
          </w:p>
        </w:tc>
        <w:tc>
          <w:tcPr>
            <w:tcW w:w="86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About</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Product Owner, Renewal</w:t>
            </w:r>
          </w:p>
        </w:tc>
        <w:tc>
          <w:tcPr>
            <w:tcW w:w="3456" w:type="dxa"/>
          </w:tcPr>
          <w:p>
            <w:pPr>
              <w:spacing w:after="20" w:before="20"/>
              <w:rPr>
                <w:rFonts w:ascii="Arial" w:hAnsi="Arial" w:cs="Arial"/>
                <w:sz w:val="16"/>
                <w:szCs w:val="16"/>
              </w:rPr>
            </w:pPr>
            <w:r>
              <w:rPr>
                <w:rFonts w:ascii="Arial" w:hAnsi="Arial" w:cs="Arial"/>
                <w:sz w:val="16"/>
                <w:szCs w:val="16"/>
              </w:rPr>
              <w:t xml:space="preserve">This summary; Annex AO; Annex AN</w:t>
            </w:r>
          </w:p>
        </w:tc>
        <w:tc>
          <w:tcPr>
            <w:tcW w:w="3456" w:type="dxa"/>
          </w:tcPr>
          <w:p>
            <w:pPr>
              <w:spacing w:after="20" w:before="20"/>
              <w:rPr>
                <w:rFonts w:ascii="Arial" w:hAnsi="Arial" w:cs="Arial"/>
                <w:sz w:val="16"/>
                <w:szCs w:val="16"/>
              </w:rPr>
            </w:pPr>
            <w:r>
              <w:rPr>
                <w:rFonts w:ascii="Arial" w:hAnsi="Arial" w:cs="Arial"/>
                <w:sz w:val="16"/>
                <w:szCs w:val="16"/>
              </w:rPr>
              <w:t xml:space="preserve">Annex AD; Annex AQ</w:t>
            </w:r>
          </w:p>
        </w:tc>
        <w:tc>
          <w:tcPr>
            <w:tcW w:w="864" w:type="dxa"/>
          </w:tcPr>
          <w:p>
            <w:pPr>
              <w:spacing w:after="20" w:before="20"/>
              <w:rPr>
                <w:rFonts w:ascii="Arial" w:hAnsi="Arial" w:cs="Arial"/>
                <w:sz w:val="16"/>
                <w:szCs w:val="16"/>
              </w:rPr>
            </w:pPr>
            <w:r>
              <w:rPr>
                <w:rFonts w:ascii="Arial" w:hAnsi="Arial" w:cs="Arial"/>
                <w:sz w:val="16"/>
                <w:szCs w:val="16"/>
              </w:rPr>
              <w:t xml:space="preserve">2 hours</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Marketing Team Leads and Account Officers</w:t>
            </w:r>
          </w:p>
        </w:tc>
        <w:tc>
          <w:tcPr>
            <w:tcW w:w="3456" w:type="dxa"/>
          </w:tcPr>
          <w:p>
            <w:pPr>
              <w:spacing w:after="20" w:before="20"/>
              <w:rPr>
                <w:rFonts w:ascii="Arial" w:hAnsi="Arial" w:cs="Arial"/>
                <w:sz w:val="16"/>
                <w:szCs w:val="16"/>
              </w:rPr>
            </w:pPr>
            <w:r>
              <w:rPr>
                <w:rFonts w:ascii="Arial" w:hAnsi="Arial" w:cs="Arial"/>
                <w:sz w:val="16"/>
                <w:szCs w:val="16"/>
              </w:rPr>
              <w:t xml:space="preserve">Process Flow; FRRN.002-020</w:t>
            </w:r>
          </w:p>
        </w:tc>
        <w:tc>
          <w:tcPr>
            <w:tcW w:w="3456" w:type="dxa"/>
          </w:tcPr>
          <w:p>
            <w:pPr>
              <w:spacing w:after="20" w:before="20"/>
              <w:rPr>
                <w:rFonts w:ascii="Arial" w:hAnsi="Arial" w:cs="Arial"/>
                <w:sz w:val="16"/>
                <w:szCs w:val="16"/>
              </w:rPr>
            </w:pPr>
            <w:r>
              <w:rPr>
                <w:rFonts w:ascii="Arial" w:hAnsi="Arial" w:cs="Arial"/>
                <w:sz w:val="16"/>
                <w:szCs w:val="16"/>
              </w:rPr>
              <w:t xml:space="preserve">Annexes AA, AE, AL</w:t>
            </w:r>
          </w:p>
        </w:tc>
        <w:tc>
          <w:tcPr>
            <w:tcW w:w="864" w:type="dxa"/>
          </w:tcPr>
          <w:p>
            <w:pPr>
              <w:spacing w:after="20" w:before="20"/>
              <w:rPr>
                <w:rFonts w:ascii="Arial" w:hAnsi="Arial" w:cs="Arial"/>
                <w:sz w:val="16"/>
                <w:szCs w:val="16"/>
              </w:rPr>
            </w:pPr>
            <w:r>
              <w:rPr>
                <w:rFonts w:ascii="Arial" w:hAnsi="Arial" w:cs="Arial"/>
                <w:sz w:val="16"/>
                <w:szCs w:val="16"/>
              </w:rPr>
              <w:t xml:space="preserve">3 hours</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Processing Team Leads and Officers</w:t>
            </w:r>
          </w:p>
        </w:tc>
        <w:tc>
          <w:tcPr>
            <w:tcW w:w="3456" w:type="dxa"/>
          </w:tcPr>
          <w:p>
            <w:pPr>
              <w:spacing w:after="20" w:before="20"/>
              <w:rPr>
                <w:rFonts w:ascii="Arial" w:hAnsi="Arial" w:cs="Arial"/>
                <w:sz w:val="16"/>
                <w:szCs w:val="16"/>
              </w:rPr>
            </w:pPr>
            <w:r>
              <w:rPr>
                <w:rFonts w:ascii="Arial" w:hAnsi="Arial" w:cs="Arial"/>
                <w:sz w:val="16"/>
                <w:szCs w:val="16"/>
              </w:rPr>
              <w:t xml:space="preserve">Process Flow; FRRN.003, 013, 015, 021-037</w:t>
            </w:r>
          </w:p>
        </w:tc>
        <w:tc>
          <w:tcPr>
            <w:tcW w:w="3456" w:type="dxa"/>
          </w:tcPr>
          <w:p>
            <w:pPr>
              <w:spacing w:after="20" w:before="20"/>
              <w:rPr>
                <w:rFonts w:ascii="Arial" w:hAnsi="Arial" w:cs="Arial"/>
                <w:sz w:val="16"/>
                <w:szCs w:val="16"/>
              </w:rPr>
            </w:pPr>
            <w:r>
              <w:rPr>
                <w:rFonts w:ascii="Arial" w:hAnsi="Arial" w:cs="Arial"/>
                <w:sz w:val="16"/>
                <w:szCs w:val="16"/>
              </w:rPr>
              <w:t xml:space="preserve">Annexes AA, AF, AL</w:t>
            </w:r>
          </w:p>
        </w:tc>
        <w:tc>
          <w:tcPr>
            <w:tcW w:w="864" w:type="dxa"/>
          </w:tcPr>
          <w:p>
            <w:pPr>
              <w:spacing w:after="20" w:before="20"/>
              <w:rPr>
                <w:rFonts w:ascii="Arial" w:hAnsi="Arial" w:cs="Arial"/>
                <w:sz w:val="16"/>
                <w:szCs w:val="16"/>
              </w:rPr>
            </w:pPr>
            <w:r>
              <w:rPr>
                <w:rFonts w:ascii="Arial" w:hAnsi="Arial" w:cs="Arial"/>
                <w:sz w:val="16"/>
                <w:szCs w:val="16"/>
              </w:rPr>
              <w:t xml:space="preserve">3 hours</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LAMD, Contact Center</w:t>
            </w:r>
          </w:p>
        </w:tc>
        <w:tc>
          <w:tcPr>
            <w:tcW w:w="3456" w:type="dxa"/>
          </w:tcPr>
          <w:p>
            <w:pPr>
              <w:keepNext/>
              <w:spacing w:after="20" w:before="20"/>
              <w:rPr>
                <w:rFonts w:ascii="Arial" w:hAnsi="Arial" w:cs="Arial"/>
                <w:sz w:val="16"/>
                <w:szCs w:val="16"/>
              </w:rPr>
            </w:pPr>
            <w:r>
              <w:rPr>
                <w:rFonts w:ascii="Arial" w:hAnsi="Arial" w:cs="Arial"/>
                <w:sz w:val="16"/>
                <w:szCs w:val="16"/>
              </w:rPr>
              <w:t xml:space="preserve">FRRN.012, FRRN.047</w:t>
            </w:r>
          </w:p>
        </w:tc>
        <w:tc>
          <w:tcPr>
            <w:tcW w:w="3456" w:type="dxa"/>
          </w:tcPr>
          <w:p>
            <w:pPr>
              <w:keepNext/>
              <w:spacing w:after="20" w:before="20"/>
              <w:rPr>
                <w:rFonts w:ascii="Arial" w:hAnsi="Arial" w:cs="Arial"/>
                <w:sz w:val="16"/>
                <w:szCs w:val="16"/>
              </w:rPr>
            </w:pPr>
            <w:r>
              <w:rPr>
                <w:rFonts w:ascii="Arial" w:hAnsi="Arial" w:cs="Arial"/>
                <w:sz w:val="16"/>
                <w:szCs w:val="16"/>
              </w:rPr>
              <w:t xml:space="preserve">Annex AA (their screens)</w:t>
            </w:r>
          </w:p>
        </w:tc>
        <w:tc>
          <w:tcPr>
            <w:tcW w:w="864" w:type="dxa"/>
          </w:tcPr>
          <w:p>
            <w:pPr>
              <w:keepNext/>
              <w:spacing w:after="20" w:before="20"/>
              <w:rPr>
                <w:rFonts w:ascii="Arial" w:hAnsi="Arial" w:cs="Arial"/>
                <w:sz w:val="16"/>
                <w:szCs w:val="16"/>
              </w:rPr>
            </w:pPr>
            <w:r>
              <w:rPr>
                <w:rFonts w:ascii="Arial" w:hAnsi="Arial" w:cs="Arial"/>
                <w:sz w:val="16"/>
                <w:szCs w:val="16"/>
              </w:rPr>
              <w:t xml:space="preserve">1 hour</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Business Administrator (MBS)</w:t>
            </w:r>
          </w:p>
        </w:tc>
        <w:tc>
          <w:tcPr>
            <w:tcW w:w="3456" w:type="dxa"/>
          </w:tcPr>
          <w:p>
            <w:pPr>
              <w:keepNext/>
              <w:spacing w:after="20" w:before="20"/>
              <w:rPr>
                <w:rFonts w:ascii="Arial" w:hAnsi="Arial" w:cs="Arial"/>
                <w:sz w:val="16"/>
                <w:szCs w:val="16"/>
              </w:rPr>
            </w:pPr>
            <w:r>
              <w:rPr>
                <w:rFonts w:ascii="Arial" w:hAnsi="Arial" w:cs="Arial"/>
                <w:sz w:val="16"/>
                <w:szCs w:val="16"/>
              </w:rPr>
              <w:t xml:space="preserve">Annex AC; FRRN.038-042, 049</w:t>
            </w:r>
          </w:p>
        </w:tc>
        <w:tc>
          <w:tcPr>
            <w:tcW w:w="3456" w:type="dxa"/>
          </w:tcPr>
          <w:p>
            <w:pPr>
              <w:keepNext/>
              <w:spacing w:after="20" w:before="20"/>
              <w:rPr>
                <w:rFonts w:ascii="Arial" w:hAnsi="Arial" w:cs="Arial"/>
                <w:sz w:val="16"/>
                <w:szCs w:val="16"/>
              </w:rPr>
            </w:pPr>
            <w:r>
              <w:rPr>
                <w:rFonts w:ascii="Arial" w:hAnsi="Arial" w:cs="Arial"/>
                <w:sz w:val="16"/>
                <w:szCs w:val="16"/>
              </w:rPr>
              <w:t xml:space="preserve">Annexes AE, AF, AK</w:t>
            </w:r>
          </w:p>
        </w:tc>
        <w:tc>
          <w:tcPr>
            <w:tcW w:w="864" w:type="dxa"/>
          </w:tcPr>
          <w:p>
            <w:pPr>
              <w:keepNext/>
              <w:spacing w:after="20" w:before="20"/>
              <w:rPr>
                <w:rFonts w:ascii="Arial" w:hAnsi="Arial" w:cs="Arial"/>
                <w:sz w:val="16"/>
                <w:szCs w:val="16"/>
              </w:rPr>
            </w:pPr>
            <w:r>
              <w:rPr>
                <w:rFonts w:ascii="Arial" w:hAnsi="Arial" w:cs="Arial"/>
                <w:sz w:val="16"/>
                <w:szCs w:val="16"/>
              </w:rPr>
              <w:t xml:space="preserve">2 hours</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BDO ITG (System Analyst, Tech Lead)</w:t>
            </w:r>
          </w:p>
        </w:tc>
        <w:tc>
          <w:tcPr>
            <w:tcW w:w="3456" w:type="dxa"/>
          </w:tcPr>
          <w:p>
            <w:pPr>
              <w:spacing w:after="20" w:before="20"/>
              <w:rPr>
                <w:rFonts w:ascii="Arial" w:hAnsi="Arial" w:cs="Arial"/>
                <w:sz w:val="16"/>
                <w:szCs w:val="16"/>
              </w:rPr>
            </w:pPr>
            <w:r>
              <w:rPr>
                <w:rFonts w:ascii="Arial" w:hAnsi="Arial" w:cs="Arial"/>
                <w:sz w:val="16"/>
                <w:szCs w:val="16"/>
              </w:rPr>
              <w:t xml:space="preserve">Business Requirements Mapping; Annex AO</w:t>
            </w:r>
          </w:p>
        </w:tc>
        <w:tc>
          <w:tcPr>
            <w:tcW w:w="3456" w:type="dxa"/>
          </w:tcPr>
          <w:p>
            <w:pPr>
              <w:spacing w:after="20" w:before="20"/>
              <w:rPr>
                <w:rFonts w:ascii="Arial" w:hAnsi="Arial" w:cs="Arial"/>
                <w:sz w:val="16"/>
                <w:szCs w:val="16"/>
              </w:rPr>
            </w:pPr>
            <w:r>
              <w:rPr>
                <w:rFonts w:ascii="Arial" w:hAnsi="Arial" w:cs="Arial"/>
                <w:sz w:val="16"/>
                <w:szCs w:val="16"/>
              </w:rPr>
              <w:t xml:space="preserve">Annexes AH, AJ, AM, AP</w:t>
            </w:r>
          </w:p>
        </w:tc>
        <w:tc>
          <w:tcPr>
            <w:tcW w:w="864" w:type="dxa"/>
          </w:tcPr>
          <w:p>
            <w:pPr>
              <w:spacing w:after="20" w:before="20"/>
              <w:rPr>
                <w:rFonts w:ascii="Arial" w:hAnsi="Arial" w:cs="Arial"/>
                <w:sz w:val="16"/>
                <w:szCs w:val="16"/>
              </w:rPr>
            </w:pPr>
            <w:r>
              <w:rPr>
                <w:rFonts w:ascii="Arial" w:hAnsi="Arial" w:cs="Arial"/>
                <w:sz w:val="16"/>
                <w:szCs w:val="16"/>
              </w:rPr>
              <w:t xml:space="preserve">4 hours</w:t>
            </w:r>
          </w:p>
        </w:tc>
      </w:tr>
    </w:tbl>
    <w:p>
      <w:pPr>
        <w:rPr>
          <w:rFonts w:ascii="Arial" w:hAnsi="Arial" w:cs="Arial"/>
        </w:rPr>
      </w:pPr>
    </w:p>
    <w:p>
      <w:pPr>
        <w:pStyle w:val="BodyText"/>
        <w:keepNext/>
        <w:ind w:left="360" w:right="270"/>
        <w:jc w:val="both"/>
        <w:rPr>
          <w:rFonts w:cs="Arial"/>
        </w:rPr>
      </w:pPr>
      <w:r>
        <w:rPr>
          <w:rFonts w:cs="Arial"/>
        </w:rPr>
        <w:t xml:space="preserve">The workbooks issued with this edition: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7488"/>
      </w:tblGrid>
      <w:tr>
        <w:trPr>
          <w:cantSplit/>
          <w:tblHeader/>
        </w:trPr>
        <w:tc>
          <w:tcPr>
            <w:tcW w:w="3168"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Workbook</w:t>
            </w:r>
          </w:p>
        </w:tc>
        <w:tc>
          <w:tcPr>
            <w:tcW w:w="7488"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What it holds</w:t>
            </w:r>
          </w:p>
        </w:tc>
      </w:tr>
      <w:tr>
        <w:trPr>
          <w:cantSplit/>
        </w:trPr>
        <w:tc>
          <w:tcPr>
            <w:tcW w:w="3168" w:type="dxa"/>
          </w:tcPr>
          <w:p>
            <w:pPr>
              <w:spacing w:after="20" w:before="20"/>
              <w:rPr>
                <w:rFonts w:ascii="Arial" w:hAnsi="Arial" w:cs="Arial"/>
                <w:sz w:val="17"/>
                <w:szCs w:val="17"/>
              </w:rPr>
            </w:pPr>
            <w:r>
              <w:rPr>
                <w:rFonts w:ascii="Arial" w:hAnsi="Arial" w:cs="Arial"/>
                <w:sz w:val="17"/>
                <w:szCs w:val="17"/>
              </w:rPr>
              <w:t xml:space="preserve">Business Unit Requirements Collection</w:t>
            </w:r>
          </w:p>
        </w:tc>
        <w:tc>
          <w:tcPr>
            <w:tcW w:w="7488" w:type="dxa"/>
          </w:tcPr>
          <w:p>
            <w:pPr>
              <w:spacing w:after="20" w:before="20"/>
              <w:rPr>
                <w:rFonts w:ascii="Arial" w:hAnsi="Arial" w:cs="Arial"/>
                <w:sz w:val="17"/>
                <w:szCs w:val="17"/>
              </w:rPr>
            </w:pPr>
            <w:r>
              <w:rPr>
                <w:rFonts w:ascii="Arial" w:hAnsi="Arial" w:cs="Arial"/>
                <w:sz w:val="17"/>
                <w:szCs w:val="17"/>
              </w:rPr>
              <w:t xml:space="preserve">What the Business Unit provides: templates and print formats, e-mail wordings to confirm, schedules, parameters, lists, master data, approvers and users, inputs of BDOI IT, open decisions</w:t>
            </w:r>
          </w:p>
        </w:tc>
      </w:tr>
      <w:tr>
        <w:trPr>
          <w:cantSplit/>
        </w:trPr>
        <w:tc>
          <w:tcPr>
            <w:tcW w:w="3168" w:type="dxa"/>
          </w:tcPr>
          <w:p>
            <w:pPr>
              <w:spacing w:after="20" w:before="20"/>
              <w:rPr>
                <w:rFonts w:ascii="Arial" w:hAnsi="Arial" w:cs="Arial"/>
                <w:sz w:val="17"/>
                <w:szCs w:val="17"/>
              </w:rPr>
            </w:pPr>
            <w:r>
              <w:rPr>
                <w:rFonts w:ascii="Arial" w:hAnsi="Arial" w:cs="Arial"/>
                <w:sz w:val="17"/>
                <w:szCs w:val="17"/>
              </w:rPr>
              <w:t xml:space="preserve">BRD vs Out-of-the-Box vs Best Practice</w:t>
            </w:r>
          </w:p>
        </w:tc>
        <w:tc>
          <w:tcPr>
            <w:tcW w:w="7488" w:type="dxa"/>
          </w:tcPr>
          <w:p>
            <w:pPr>
              <w:spacing w:after="20" w:before="20"/>
              <w:rPr>
                <w:rFonts w:ascii="Arial" w:hAnsi="Arial" w:cs="Arial"/>
                <w:sz w:val="17"/>
                <w:szCs w:val="17"/>
              </w:rPr>
            </w:pPr>
            <w:r>
              <w:rPr>
                <w:rFonts w:ascii="Arial" w:hAnsi="Arial" w:cs="Arial"/>
                <w:sz w:val="17"/>
                <w:szCs w:val="17"/>
              </w:rPr>
              <w:t xml:space="preserve">Every BRD requirement against what the system offers and insurance-broking practice, with the fit</w:t>
            </w:r>
          </w:p>
        </w:tc>
      </w:tr>
      <w:tr>
        <w:trPr>
          <w:cantSplit/>
        </w:trPr>
        <w:tc>
          <w:tcPr>
            <w:tcW w:w="3168" w:type="dxa"/>
          </w:tcPr>
          <w:p>
            <w:pPr>
              <w:spacing w:after="20" w:before="20"/>
              <w:rPr>
                <w:rFonts w:ascii="Arial" w:hAnsi="Arial" w:cs="Arial"/>
                <w:sz w:val="17"/>
                <w:szCs w:val="17"/>
              </w:rPr>
            </w:pPr>
            <w:r>
              <w:rPr>
                <w:rFonts w:ascii="Arial" w:hAnsi="Arial" w:cs="Arial"/>
                <w:sz w:val="17"/>
                <w:szCs w:val="17"/>
              </w:rPr>
              <w:t xml:space="preserve">Change Request Register</w:t>
            </w:r>
          </w:p>
        </w:tc>
        <w:tc>
          <w:tcPr>
            <w:tcW w:w="7488" w:type="dxa"/>
          </w:tcPr>
          <w:p>
            <w:pPr>
              <w:spacing w:after="20" w:before="20"/>
              <w:rPr>
                <w:rFonts w:ascii="Arial" w:hAnsi="Arial" w:cs="Arial"/>
                <w:sz w:val="17"/>
                <w:szCs w:val="17"/>
              </w:rPr>
            </w:pPr>
            <w:r>
              <w:rPr>
                <w:rFonts w:ascii="Arial" w:hAnsi="Arial" w:cs="Arial"/>
                <w:sz w:val="17"/>
                <w:szCs w:val="17"/>
              </w:rPr>
              <w:t xml:space="preserve">How a change is raised after sign-off, the candidate changes and the decision log of Annex AO</w:t>
            </w:r>
          </w:p>
        </w:tc>
      </w:tr>
      <w:tr>
        <w:trPr>
          <w:cantSplit/>
        </w:trPr>
        <w:tc>
          <w:tcPr>
            <w:tcW w:w="3168" w:type="dxa"/>
          </w:tcPr>
          <w:p>
            <w:pPr>
              <w:keepNext/>
              <w:spacing w:after="20" w:before="20"/>
              <w:rPr>
                <w:rFonts w:ascii="Arial" w:hAnsi="Arial" w:cs="Arial"/>
                <w:sz w:val="17"/>
                <w:szCs w:val="17"/>
              </w:rPr>
            </w:pPr>
            <w:r>
              <w:rPr>
                <w:rFonts w:ascii="Arial" w:hAnsi="Arial" w:cs="Arial"/>
                <w:sz w:val="17"/>
                <w:szCs w:val="17"/>
              </w:rPr>
              <w:t xml:space="preserve">CR Effort Estimate</w:t>
            </w:r>
          </w:p>
        </w:tc>
        <w:tc>
          <w:tcPr>
            <w:tcW w:w="7488" w:type="dxa"/>
          </w:tcPr>
          <w:p>
            <w:pPr>
              <w:keepNext/>
              <w:spacing w:after="20" w:before="20"/>
              <w:rPr>
                <w:rFonts w:ascii="Arial" w:hAnsi="Arial" w:cs="Arial"/>
                <w:sz w:val="17"/>
                <w:szCs w:val="17"/>
              </w:rPr>
            </w:pPr>
            <w:r>
              <w:rPr>
                <w:rFonts w:ascii="Arial" w:hAnsi="Arial" w:cs="Arial"/>
                <w:sz w:val="17"/>
                <w:szCs w:val="17"/>
              </w:rPr>
              <w:t xml:space="preserve">The effort of each change request (orange points) by activity, the totals and the green points at no cost (Annex AP.1)</w:t>
            </w:r>
          </w:p>
        </w:tc>
      </w:tr>
      <w:tr>
        <w:trPr>
          <w:cantSplit/>
        </w:trPr>
        <w:tc>
          <w:tcPr>
            <w:tcW w:w="3168" w:type="dxa"/>
          </w:tcPr>
          <w:p>
            <w:pPr>
              <w:keepNext/>
              <w:spacing w:after="20" w:before="20"/>
              <w:rPr>
                <w:rFonts w:ascii="Arial" w:hAnsi="Arial" w:cs="Arial"/>
                <w:sz w:val="17"/>
                <w:szCs w:val="17"/>
              </w:rPr>
            </w:pPr>
            <w:r>
              <w:rPr>
                <w:rFonts w:ascii="Arial" w:hAnsi="Arial" w:cs="Arial"/>
                <w:sz w:val="17"/>
                <w:szCs w:val="17"/>
              </w:rPr>
              <w:t xml:space="preserve">Test Cases and Traceability</w:t>
            </w:r>
          </w:p>
        </w:tc>
        <w:tc>
          <w:tcPr>
            <w:tcW w:w="7488" w:type="dxa"/>
          </w:tcPr>
          <w:p>
            <w:pPr>
              <w:keepNext/>
              <w:spacing w:after="20" w:before="20"/>
              <w:rPr>
                <w:rFonts w:ascii="Arial" w:hAnsi="Arial" w:cs="Arial"/>
                <w:sz w:val="17"/>
                <w:szCs w:val="17"/>
              </w:rPr>
            </w:pPr>
            <w:r>
              <w:rPr>
                <w:rFonts w:ascii="Arial" w:hAnsi="Arial" w:cs="Arial"/>
                <w:sz w:val="17"/>
                <w:szCs w:val="17"/>
              </w:rPr>
              <w:t xml:space="preserve">BRD ID to FR item to test cases, screens and walkthrough steps; the test cases; the questions answered in BDOI's FRS</w:t>
            </w:r>
          </w:p>
        </w:tc>
      </w:tr>
      <w:tr>
        <w:trPr>
          <w:cantSplit/>
        </w:trPr>
        <w:tc>
          <w:tcPr>
            <w:tcW w:w="3168" w:type="dxa"/>
          </w:tcPr>
          <w:p>
            <w:pPr>
              <w:spacing w:after="20" w:before="20"/>
              <w:rPr>
                <w:rFonts w:ascii="Arial" w:hAnsi="Arial" w:cs="Arial"/>
                <w:sz w:val="17"/>
                <w:szCs w:val="17"/>
              </w:rPr>
            </w:pPr>
            <w:r>
              <w:rPr>
                <w:rFonts w:ascii="Arial" w:hAnsi="Arial" w:cs="Arial"/>
                <w:sz w:val="17"/>
                <w:szCs w:val="17"/>
              </w:rPr>
              <w:t xml:space="preserve">Business Unit Walkthrough Users</w:t>
            </w:r>
          </w:p>
        </w:tc>
        <w:tc>
          <w:tcPr>
            <w:tcW w:w="7488" w:type="dxa"/>
          </w:tcPr>
          <w:p>
            <w:pPr>
              <w:spacing w:after="20" w:before="20"/>
              <w:rPr>
                <w:rFonts w:ascii="Arial" w:hAnsi="Arial" w:cs="Arial"/>
                <w:sz w:val="17"/>
                <w:szCs w:val="17"/>
              </w:rPr>
            </w:pPr>
            <w:r>
              <w:rPr>
                <w:rFonts w:ascii="Arial" w:hAnsi="Arial" w:cs="Arial"/>
                <w:sz w:val="17"/>
                <w:szCs w:val="17"/>
              </w:rPr>
              <w:t xml:space="preserve">The users of the walkthrough with their sign-in IDs, menus and the walkthrough script</w:t>
            </w:r>
          </w:p>
        </w:tc>
      </w:tr>
    </w:tbl>
    <w:p>
      <w:pPr>
        <w:rPr>
          <w:rFonts w:ascii="Arial" w:hAnsi="Arial" w:cs="Arial"/>
        </w:rPr>
      </w:pPr>
    </w:p>
    <w:p>
      <w:pPr>
        <w:pStyle w:val="BodyText"/>
        <w:ind w:left="360" w:right="270"/>
        <w:jc w:val="both"/>
        <w:rPr>
          <w:rFonts w:cs="Arial"/>
        </w:rPr>
      </w:pPr>
      <w:r>
        <w:rPr>
          <w:rFonts w:cs="Arial"/>
        </w:rPr>
        <w:t xml:space="preserve">Before signing, the Business Unit confirms the 27 points of the review checklist in Annex AQ.</w:t>
      </w:r>
    </w:p>
    <w:p w14:paraId="69716161" w14:textId="3187A489" w:rsidR="00EE74FA" w:rsidRPr="002F75E6" w:rsidRDefault="4A16FCAF" w:rsidP="003C11B5">
      <w:pPr>
        <w:pStyle w:val="Heading1"/>
        <w:keepNext/>
        <w:keepLines/>
        <w:numPr>
          <w:ilvl w:val="0"/>
          <w:numId w:val="25"/>
        </w:numPr>
        <w:rPr>
          <w:sz w:val="28"/>
          <w:szCs w:val="28"/>
        </w:rPr>
      </w:pPr>
      <w:bookmarkStart w:id="24" w:name="_Toc137351795"/>
      <w:bookmarkStart w:id="25" w:name="_Toc96081440"/>
      <w:bookmarkStart w:id="26" w:name="_Toc834579987"/>
      <w:bookmarkStart w:id="27" w:name="_Toc1156991950"/>
      <w:r w:rsidRPr="3C7F3FD4">
        <w:rPr>
          <w:sz w:val="28"/>
          <w:szCs w:val="28"/>
        </w:rPr>
        <w:lastRenderedPageBreak/>
        <w:t xml:space="preserve">Business </w:t>
      </w:r>
      <w:r w:rsidR="03228DEE" w:rsidRPr="3C7F3FD4">
        <w:rPr>
          <w:sz w:val="28"/>
          <w:szCs w:val="28"/>
        </w:rPr>
        <w:t xml:space="preserve">Requirements </w:t>
      </w:r>
      <w:bookmarkEnd w:id="24"/>
      <w:r w:rsidRPr="3C7F3FD4">
        <w:rPr>
          <w:sz w:val="28"/>
          <w:szCs w:val="28"/>
        </w:rPr>
        <w:t>Mapping</w:t>
      </w:r>
      <w:bookmarkEnd w:id="25"/>
      <w:bookmarkEnd w:id="26"/>
      <w:bookmarkEnd w:id="27"/>
    </w:p>
    <w:p w14:paraId="65C3A97E" w14:textId="0AD78D78" w:rsidR="009E7D9A" w:rsidRDefault="009E7D9A" w:rsidP="2ECB8895">
      <w:pPr>
        <w:ind w:left="720" w:right="270"/>
        <w:jc w:val="both"/>
        <w:rPr>
          <w:rFonts w:ascii="Arial" w:hAnsi="Arial" w:cs="Arial"/>
        </w:rPr>
      </w:pPr>
      <w:r>
        <w:br/>
      </w:r>
      <w:r w:rsidR="5630AA55" w:rsidRPr="2ECB8895">
        <w:rPr>
          <w:rFonts w:ascii="Arial" w:hAnsi="Arial" w:cs="Arial"/>
        </w:rPr>
        <w:t xml:space="preserve">This section lists the business requirements baselined in the Business Requirements Document (BRD) and the corresponding Functional Requirements to satisfy each business requirement. </w:t>
      </w:r>
    </w:p>
    <w:p w14:paraId="1E4A293B" w14:textId="77777777" w:rsidR="009E7D9A" w:rsidRDefault="009E7D9A" w:rsidP="2ECB8895">
      <w:pPr>
        <w:ind w:left="720" w:right="270"/>
        <w:jc w:val="both"/>
        <w:rPr>
          <w:rFonts w:ascii="Arial" w:hAnsi="Arial" w:cs="Arial"/>
        </w:rPr>
      </w:pPr>
    </w:p>
    <w:p w14:paraId="1E1C89D6" w14:textId="77777777" w:rsidR="00D359EF" w:rsidRDefault="5630AA55" w:rsidP="2ECB8895">
      <w:pPr>
        <w:ind w:left="720" w:right="270"/>
        <w:jc w:val="both"/>
      </w:pPr>
      <w:r w:rsidRPr="2ECB8895">
        <w:rPr>
          <w:rFonts w:ascii="Arial" w:hAnsi="Arial" w:cs="Arial"/>
        </w:rPr>
        <w:t>The details of each functional requirement are provided in the subsequent section.</w:t>
      </w:r>
    </w:p>
    <w:p w14:paraId="619FFB71" w14:textId="77777777" w:rsidR="00C25A58" w:rsidRPr="0064665D" w:rsidRDefault="4214FB5A" w:rsidP="2ECB8895">
      <w:pPr>
        <w:pStyle w:val="PlainText"/>
        <w:ind w:right="270"/>
        <w:jc w:val="both"/>
        <w:rPr>
          <w:b/>
          <w:bCs/>
        </w:rPr>
      </w:pPr>
      <w:r w:rsidRPr="2ECB8895">
        <w:rPr>
          <w:b/>
          <w:bCs/>
        </w:rPr>
        <w:t xml:space="preserve">     </w:t>
      </w:r>
    </w:p>
    <w:tbl>
      <w:tblPr>
        <w:tblW w:w="9360" w:type="dxa"/>
        <w:jc w:val="center"/>
        <w:tblLook w:val="04A0" w:firstRow="1" w:lastRow="0" w:firstColumn="1" w:lastColumn="0" w:noHBand="0" w:noVBand="1"/>
      </w:tblPr>
      <w:tblGrid>
        <w:gridCol w:w="2070"/>
        <w:gridCol w:w="5693"/>
        <w:gridCol w:w="1597"/>
      </w:tblGrid>
      <w:tr w:rsidR="00093ED9" w:rsidRPr="00C25A58" w14:paraId="3145A887" w14:textId="77777777" w:rsidTr="3C7F3FD4">
        <w:trPr>
          <w:cantSplit/>
          <w:trHeight w:val="315"/>
          <w:jc w:val="center"/>
          <w:tblHeader/>
        </w:trPr>
        <w:tc>
          <w:tcPr>
            <w:tcW w:w="2070" w:type="dxa"/>
            <w:tcBorders>
              <w:top w:val="single" w:sz="8" w:space="0" w:color="auto"/>
              <w:left w:val="single" w:sz="8" w:space="0" w:color="auto"/>
              <w:bottom w:val="single" w:sz="8" w:space="0" w:color="auto"/>
              <w:right w:val="single" w:sz="8" w:space="0" w:color="auto"/>
            </w:tcBorders>
            <w:vAlign w:val="center"/>
          </w:tcPr>
          <w:p w14:paraId="517DF9EA" w14:textId="77777777" w:rsidR="00093ED9" w:rsidRPr="00C25A58" w:rsidRDefault="75A81B20" w:rsidP="3C7F3FD4">
            <w:pPr>
              <w:spacing w:before="20" w:after="20"/>
              <w:jc w:val="center"/>
              <w:rPr>
                <w:rFonts w:ascii="Arial" w:eastAsia="Arial" w:hAnsi="Arial" w:cs="Arial"/>
                <w:b/>
                <w:bCs/>
                <w:color w:val="000000"/>
                <w:szCs w:val="20"/>
                <w:lang w:eastAsia="en-US"/>
              </w:rPr>
            </w:pPr>
            <w:r w:rsidRPr="3C7F3FD4">
              <w:rPr>
                <w:rFonts w:ascii="Arial" w:eastAsia="Arial" w:hAnsi="Arial" w:cs="Arial"/>
                <w:b/>
                <w:bCs/>
                <w:color w:val="000000" w:themeColor="text1"/>
                <w:szCs w:val="20"/>
                <w:lang w:eastAsia="en-US"/>
              </w:rPr>
              <w:t>BRD Req No.</w:t>
            </w:r>
          </w:p>
        </w:tc>
        <w:tc>
          <w:tcPr>
            <w:tcW w:w="5693" w:type="dxa"/>
            <w:tcBorders>
              <w:top w:val="single" w:sz="8" w:space="0" w:color="auto"/>
              <w:left w:val="single" w:sz="8" w:space="0" w:color="auto"/>
              <w:bottom w:val="single" w:sz="8" w:space="0" w:color="auto"/>
              <w:right w:val="single" w:sz="8" w:space="0" w:color="auto"/>
            </w:tcBorders>
            <w:vAlign w:val="center"/>
          </w:tcPr>
          <w:p w14:paraId="68E95402" w14:textId="77777777" w:rsidR="00093ED9" w:rsidRPr="00C25A58" w:rsidRDefault="75A81B20" w:rsidP="3C7F3FD4">
            <w:pPr>
              <w:spacing w:before="20" w:after="20"/>
              <w:jc w:val="center"/>
              <w:rPr>
                <w:rFonts w:ascii="Arial" w:eastAsia="Arial" w:hAnsi="Arial" w:cs="Arial"/>
                <w:b/>
                <w:bCs/>
                <w:color w:val="000000"/>
                <w:szCs w:val="20"/>
                <w:lang w:eastAsia="en-US"/>
              </w:rPr>
            </w:pPr>
            <w:r w:rsidRPr="3C7F3FD4">
              <w:rPr>
                <w:rFonts w:ascii="Arial" w:eastAsia="Arial" w:hAnsi="Arial" w:cs="Arial"/>
                <w:b/>
                <w:bCs/>
                <w:color w:val="000000" w:themeColor="text1"/>
                <w:szCs w:val="20"/>
                <w:lang w:eastAsia="en-US"/>
              </w:rPr>
              <w:t>Business Requirement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5A48ADF0" w14:textId="77777777" w:rsidR="00093ED9" w:rsidRPr="00C25A58" w:rsidRDefault="48929AE1" w:rsidP="3C7F3FD4">
            <w:pPr>
              <w:spacing w:before="20" w:after="20"/>
              <w:jc w:val="center"/>
              <w:rPr>
                <w:rFonts w:ascii="Arial" w:eastAsia="Arial" w:hAnsi="Arial" w:cs="Arial"/>
                <w:b/>
                <w:bCs/>
                <w:color w:val="000000"/>
                <w:szCs w:val="20"/>
                <w:lang w:val="en-US" w:eastAsia="en-US"/>
              </w:rPr>
            </w:pPr>
            <w:r w:rsidRPr="3C7F3FD4">
              <w:rPr>
                <w:rFonts w:ascii="Arial" w:eastAsia="Arial" w:hAnsi="Arial" w:cs="Arial"/>
                <w:b/>
                <w:bCs/>
                <w:color w:val="000000" w:themeColor="text1"/>
                <w:szCs w:val="20"/>
                <w:lang w:eastAsia="en-US"/>
              </w:rPr>
              <w:t>Functional Requirement Req IDs</w:t>
            </w:r>
          </w:p>
        </w:tc>
      </w:tr>
      <w:tr w:rsidR="00D915F9" w:rsidRPr="00C25A58" w14:paraId="496C1C08" w14:textId="77777777" w:rsidTr="3C7F3FD4">
        <w:trPr>
          <w:cantSplit/>
          <w:trHeight w:val="525"/>
          <w:jc w:val="center"/>
        </w:trPr>
        <w:tc>
          <w:tcPr>
            <w:tcW w:w="2070" w:type="dxa"/>
            <w:tcBorders>
              <w:top w:val="nil"/>
              <w:left w:val="single" w:sz="8" w:space="0" w:color="auto"/>
              <w:bottom w:val="single" w:sz="8" w:space="0" w:color="auto"/>
              <w:right w:val="single" w:sz="8" w:space="0" w:color="auto"/>
            </w:tcBorders>
          </w:tcPr>
          <w:p w14:paraId="585F22CD" w14:textId="3B033A2B" w:rsidR="00D915F9" w:rsidRPr="00D915F9" w:rsidRDefault="0FDE60A4" w:rsidP="3C7F3FD4">
            <w:pPr>
              <w:spacing w:before="20" w:after="20"/>
              <w:rPr>
                <w:rFonts w:ascii="Arial" w:eastAsia="Arial" w:hAnsi="Arial" w:cs="Arial"/>
                <w:szCs w:val="20"/>
              </w:rPr>
            </w:pPr>
            <w:r w:rsidRPr="3C7F3FD4">
              <w:rPr>
                <w:rFonts w:ascii="Arial" w:eastAsia="Arial" w:hAnsi="Arial" w:cs="Arial"/>
                <w:szCs w:val="20"/>
              </w:rPr>
              <w:t>BRRN.001</w:t>
            </w:r>
          </w:p>
        </w:tc>
        <w:tc>
          <w:tcPr>
            <w:tcW w:w="5693" w:type="dxa"/>
            <w:tcBorders>
              <w:top w:val="nil"/>
              <w:left w:val="single" w:sz="8" w:space="0" w:color="auto"/>
              <w:bottom w:val="single" w:sz="8" w:space="0" w:color="auto"/>
              <w:right w:val="single" w:sz="8" w:space="0" w:color="auto"/>
            </w:tcBorders>
          </w:tcPr>
          <w:p w14:paraId="54C6F18E" w14:textId="15E43F4E" w:rsidR="00D915F9" w:rsidRPr="00DA0104" w:rsidRDefault="3BAEA473"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lang w:eastAsia="en-US"/>
              </w:rPr>
              <w:t>System must allow the user to generate and send a No Advice Letter (NAL) to clients whose expiring policies do not require either a Renewal Advice (RA) or a Not for Renewal Letter (NFR) or Non-Renewal Letter (NRL), typically when no action or advice is needed regarding the expiring policy.</w:t>
            </w:r>
          </w:p>
        </w:tc>
        <w:tc>
          <w:tcPr>
            <w:tcW w:w="1597" w:type="dxa"/>
            <w:tcBorders>
              <w:top w:val="nil"/>
              <w:left w:val="single" w:sz="8" w:space="0" w:color="auto"/>
              <w:bottom w:val="single" w:sz="8" w:space="0" w:color="auto"/>
              <w:right w:val="single" w:sz="8" w:space="0" w:color="auto"/>
            </w:tcBorders>
            <w:shd w:val="clear" w:color="auto" w:fill="auto"/>
            <w:vAlign w:val="center"/>
          </w:tcPr>
          <w:p w14:paraId="7FCC5B46" w14:textId="0ADEF936" w:rsidR="00D915F9" w:rsidRPr="00DA0104" w:rsidRDefault="5F0F2531" w:rsidP="3C7F3FD4">
            <w:pPr>
              <w:spacing w:before="20" w:after="20"/>
              <w:jc w:val="center"/>
            </w:pPr>
            <w:r w:rsidRPr="6C2E271A">
              <w:rPr>
                <w:rFonts w:ascii="Arial" w:eastAsia="Arial" w:hAnsi="Arial" w:cs="Arial"/>
                <w:color w:val="000000" w:themeColor="text1"/>
                <w:lang w:val="en-US"/>
              </w:rPr>
              <w:t xml:space="preserve">FRRN.022  </w:t>
            </w:r>
          </w:p>
          <w:p w14:paraId="6F2DC1AE" w14:textId="15C638FD" w:rsidR="00D915F9" w:rsidRPr="00DA0104" w:rsidRDefault="5F0F2531" w:rsidP="3C7F3FD4">
            <w:pPr>
              <w:spacing w:before="20" w:after="20"/>
              <w:jc w:val="center"/>
              <w:rPr>
                <w:rFonts w:eastAsia="Arial"/>
              </w:rPr>
            </w:pPr>
            <w:r w:rsidRPr="6C2E271A">
              <w:rPr>
                <w:rFonts w:ascii="Arial" w:eastAsia="Arial" w:hAnsi="Arial" w:cs="Arial"/>
                <w:color w:val="000000" w:themeColor="text1"/>
                <w:lang w:val="en-US"/>
              </w:rPr>
              <w:t xml:space="preserve">FRRN.023  </w:t>
            </w:r>
          </w:p>
        </w:tc>
      </w:tr>
      <w:tr w:rsidR="00D915F9" w:rsidRPr="00C25A58" w14:paraId="43C9F713" w14:textId="77777777" w:rsidTr="3C7F3FD4">
        <w:trPr>
          <w:cantSplit/>
          <w:trHeight w:val="525"/>
          <w:jc w:val="center"/>
        </w:trPr>
        <w:tc>
          <w:tcPr>
            <w:tcW w:w="2070" w:type="dxa"/>
            <w:tcBorders>
              <w:top w:val="nil"/>
              <w:left w:val="single" w:sz="8" w:space="0" w:color="auto"/>
              <w:bottom w:val="single" w:sz="8" w:space="0" w:color="auto"/>
              <w:right w:val="single" w:sz="8" w:space="0" w:color="auto"/>
            </w:tcBorders>
          </w:tcPr>
          <w:p w14:paraId="537C476E" w14:textId="49A6402C" w:rsidR="00D915F9" w:rsidRPr="00D915F9" w:rsidRDefault="0FDE60A4" w:rsidP="3C7F3FD4">
            <w:pPr>
              <w:spacing w:before="20" w:after="20"/>
              <w:rPr>
                <w:rFonts w:ascii="Arial" w:eastAsia="Arial" w:hAnsi="Arial" w:cs="Arial"/>
                <w:szCs w:val="20"/>
              </w:rPr>
            </w:pPr>
            <w:r w:rsidRPr="3C7F3FD4">
              <w:rPr>
                <w:rFonts w:ascii="Arial" w:eastAsia="Arial" w:hAnsi="Arial" w:cs="Arial"/>
                <w:szCs w:val="20"/>
              </w:rPr>
              <w:t>BRRN.002</w:t>
            </w:r>
          </w:p>
        </w:tc>
        <w:tc>
          <w:tcPr>
            <w:tcW w:w="5693" w:type="dxa"/>
            <w:tcBorders>
              <w:top w:val="nil"/>
              <w:left w:val="single" w:sz="8" w:space="0" w:color="auto"/>
              <w:bottom w:val="single" w:sz="8" w:space="0" w:color="auto"/>
              <w:right w:val="single" w:sz="8" w:space="0" w:color="auto"/>
            </w:tcBorders>
          </w:tcPr>
          <w:p w14:paraId="61CD2FB5" w14:textId="44D11691" w:rsidR="00D915F9" w:rsidRPr="00DA0104" w:rsidRDefault="3BAEA473"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lang w:eastAsia="en-US"/>
              </w:rPr>
              <w:t>The system must allow users to select and change the date range (month, day, year) for generating the list of expiring accounts.</w:t>
            </w:r>
          </w:p>
        </w:tc>
        <w:tc>
          <w:tcPr>
            <w:tcW w:w="1597" w:type="dxa"/>
            <w:tcBorders>
              <w:top w:val="nil"/>
              <w:left w:val="single" w:sz="8" w:space="0" w:color="auto"/>
              <w:bottom w:val="single" w:sz="8" w:space="0" w:color="auto"/>
              <w:right w:val="single" w:sz="8" w:space="0" w:color="auto"/>
            </w:tcBorders>
            <w:shd w:val="clear" w:color="auto" w:fill="auto"/>
            <w:vAlign w:val="center"/>
          </w:tcPr>
          <w:p w14:paraId="17AC3069" w14:textId="6A66B9D2" w:rsidR="00D915F9" w:rsidRPr="00DA0104" w:rsidRDefault="6BF9E541" w:rsidP="3C7F3FD4">
            <w:pPr>
              <w:spacing w:before="20" w:after="20"/>
              <w:jc w:val="center"/>
              <w:rPr>
                <w:rFonts w:eastAsia="Arial"/>
              </w:rPr>
            </w:pPr>
            <w:r w:rsidRPr="102E115E">
              <w:rPr>
                <w:rFonts w:ascii="Arial" w:eastAsia="Arial" w:hAnsi="Arial" w:cs="Arial"/>
                <w:color w:val="000000" w:themeColor="text1"/>
                <w:lang w:val="en-US" w:eastAsia="en-US"/>
              </w:rPr>
              <w:t xml:space="preserve">FRRN.004  </w:t>
            </w:r>
          </w:p>
        </w:tc>
      </w:tr>
      <w:tr w:rsidR="00D915F9" w:rsidRPr="00C25A58" w14:paraId="77242B00" w14:textId="77777777" w:rsidTr="3C7F3FD4">
        <w:trPr>
          <w:cantSplit/>
          <w:trHeight w:val="525"/>
          <w:jc w:val="center"/>
        </w:trPr>
        <w:tc>
          <w:tcPr>
            <w:tcW w:w="2070" w:type="dxa"/>
            <w:tcBorders>
              <w:top w:val="nil"/>
              <w:left w:val="single" w:sz="8" w:space="0" w:color="auto"/>
              <w:bottom w:val="single" w:sz="8" w:space="0" w:color="auto"/>
              <w:right w:val="single" w:sz="8" w:space="0" w:color="auto"/>
            </w:tcBorders>
          </w:tcPr>
          <w:p w14:paraId="36185FF5" w14:textId="23916B6C" w:rsidR="00D915F9" w:rsidRPr="00D915F9" w:rsidRDefault="0FDE60A4" w:rsidP="3C7F3FD4">
            <w:pPr>
              <w:spacing w:before="20" w:after="20"/>
              <w:rPr>
                <w:rFonts w:ascii="Arial" w:eastAsia="Arial" w:hAnsi="Arial" w:cs="Arial"/>
                <w:szCs w:val="20"/>
              </w:rPr>
            </w:pPr>
            <w:r w:rsidRPr="3C7F3FD4">
              <w:rPr>
                <w:rFonts w:ascii="Arial" w:eastAsia="Arial" w:hAnsi="Arial" w:cs="Arial"/>
                <w:szCs w:val="20"/>
              </w:rPr>
              <w:t>BRRN.003</w:t>
            </w:r>
          </w:p>
        </w:tc>
        <w:tc>
          <w:tcPr>
            <w:tcW w:w="5693" w:type="dxa"/>
            <w:tcBorders>
              <w:top w:val="nil"/>
              <w:left w:val="single" w:sz="8" w:space="0" w:color="auto"/>
              <w:bottom w:val="single" w:sz="8" w:space="0" w:color="auto"/>
              <w:right w:val="single" w:sz="8" w:space="0" w:color="auto"/>
            </w:tcBorders>
          </w:tcPr>
          <w:p w14:paraId="6025FB7D" w14:textId="1368772D" w:rsidR="00D915F9" w:rsidRPr="00DA0104" w:rsidRDefault="4AEEE696"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lang w:eastAsia="en-US"/>
              </w:rPr>
              <w:t>System provides filter criteria for generating the list, including all specified options, and allows filter management (apply, cancel, clear)</w:t>
            </w:r>
          </w:p>
        </w:tc>
        <w:tc>
          <w:tcPr>
            <w:tcW w:w="1597" w:type="dxa"/>
            <w:tcBorders>
              <w:top w:val="nil"/>
              <w:left w:val="single" w:sz="8" w:space="0" w:color="auto"/>
              <w:bottom w:val="single" w:sz="8" w:space="0" w:color="auto"/>
              <w:right w:val="single" w:sz="8" w:space="0" w:color="auto"/>
            </w:tcBorders>
            <w:shd w:val="clear" w:color="auto" w:fill="auto"/>
            <w:vAlign w:val="center"/>
          </w:tcPr>
          <w:p w14:paraId="2C2DE12C" w14:textId="68C0A591" w:rsidR="00D915F9" w:rsidRPr="00DA0104" w:rsidRDefault="0B85FC21" w:rsidP="3C7F3FD4">
            <w:pPr>
              <w:spacing w:before="20" w:after="20"/>
              <w:jc w:val="center"/>
              <w:rPr>
                <w:rFonts w:eastAsia="Arial"/>
              </w:rPr>
            </w:pPr>
            <w:r w:rsidRPr="102E115E">
              <w:rPr>
                <w:rFonts w:ascii="Arial" w:eastAsia="Arial" w:hAnsi="Arial" w:cs="Arial"/>
                <w:color w:val="000000" w:themeColor="text1"/>
                <w:lang w:val="en-US" w:eastAsia="en-US"/>
              </w:rPr>
              <w:t xml:space="preserve">FRRN.004  </w:t>
            </w:r>
          </w:p>
        </w:tc>
      </w:tr>
      <w:tr w:rsidR="00F6278B" w:rsidRPr="00C25A58" w14:paraId="1BD0F009" w14:textId="77777777" w:rsidTr="3C7F3FD4">
        <w:trPr>
          <w:cantSplit/>
          <w:trHeight w:val="525"/>
          <w:jc w:val="center"/>
        </w:trPr>
        <w:tc>
          <w:tcPr>
            <w:tcW w:w="2070" w:type="dxa"/>
            <w:tcBorders>
              <w:top w:val="nil"/>
              <w:left w:val="single" w:sz="8" w:space="0" w:color="auto"/>
              <w:bottom w:val="single" w:sz="8" w:space="0" w:color="auto"/>
              <w:right w:val="single" w:sz="8" w:space="0" w:color="auto"/>
            </w:tcBorders>
          </w:tcPr>
          <w:p w14:paraId="41928CEC" w14:textId="6060669E"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BRRN.004</w:t>
            </w:r>
          </w:p>
        </w:tc>
        <w:tc>
          <w:tcPr>
            <w:tcW w:w="5693" w:type="dxa"/>
            <w:tcBorders>
              <w:top w:val="nil"/>
              <w:left w:val="single" w:sz="8" w:space="0" w:color="auto"/>
              <w:bottom w:val="single" w:sz="8" w:space="0" w:color="auto"/>
              <w:right w:val="single" w:sz="8" w:space="0" w:color="auto"/>
            </w:tcBorders>
          </w:tcPr>
          <w:p w14:paraId="2E34FF32" w14:textId="067DD5BA"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displays the generated list in a scrollable view with all required columns.</w:t>
            </w:r>
          </w:p>
        </w:tc>
        <w:tc>
          <w:tcPr>
            <w:tcW w:w="1597" w:type="dxa"/>
            <w:tcBorders>
              <w:top w:val="nil"/>
              <w:left w:val="single" w:sz="8" w:space="0" w:color="auto"/>
              <w:bottom w:val="single" w:sz="8" w:space="0" w:color="auto"/>
              <w:right w:val="single" w:sz="8" w:space="0" w:color="auto"/>
            </w:tcBorders>
            <w:shd w:val="clear" w:color="auto" w:fill="auto"/>
            <w:vAlign w:val="center"/>
          </w:tcPr>
          <w:p w14:paraId="422EE340" w14:textId="31083732" w:rsidR="00F6278B" w:rsidRPr="00DA0104" w:rsidRDefault="5E003232" w:rsidP="3C7F3FD4">
            <w:pPr>
              <w:spacing w:before="20" w:after="20"/>
              <w:jc w:val="center"/>
              <w:rPr>
                <w:rFonts w:eastAsia="Arial"/>
              </w:rPr>
            </w:pPr>
            <w:r w:rsidRPr="3282F441">
              <w:rPr>
                <w:rFonts w:ascii="Arial" w:eastAsia="Arial" w:hAnsi="Arial" w:cs="Arial"/>
                <w:color w:val="000000" w:themeColor="text1"/>
                <w:lang w:val="en-US" w:eastAsia="en-US"/>
              </w:rPr>
              <w:t>FRRN.004</w:t>
            </w:r>
          </w:p>
        </w:tc>
      </w:tr>
      <w:tr w:rsidR="00F6278B" w:rsidRPr="00C25A58" w14:paraId="583C3796" w14:textId="77777777" w:rsidTr="3C7F3FD4">
        <w:trPr>
          <w:cantSplit/>
          <w:trHeight w:val="340"/>
          <w:jc w:val="center"/>
        </w:trPr>
        <w:tc>
          <w:tcPr>
            <w:tcW w:w="2070" w:type="dxa"/>
            <w:tcBorders>
              <w:top w:val="nil"/>
              <w:left w:val="single" w:sz="8" w:space="0" w:color="auto"/>
              <w:bottom w:val="single" w:sz="8" w:space="0" w:color="auto"/>
              <w:right w:val="single" w:sz="8" w:space="0" w:color="auto"/>
            </w:tcBorders>
          </w:tcPr>
          <w:p w14:paraId="39953E52" w14:textId="580F0C8B"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BRRN.005</w:t>
            </w:r>
          </w:p>
        </w:tc>
        <w:tc>
          <w:tcPr>
            <w:tcW w:w="5693" w:type="dxa"/>
            <w:tcBorders>
              <w:top w:val="nil"/>
              <w:left w:val="single" w:sz="8" w:space="0" w:color="auto"/>
              <w:bottom w:val="single" w:sz="8" w:space="0" w:color="auto"/>
              <w:right w:val="single" w:sz="8" w:space="0" w:color="auto"/>
            </w:tcBorders>
          </w:tcPr>
          <w:p w14:paraId="2D849A58" w14:textId="247CEB5B"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captures expired/expiring and unbooked accounts.</w:t>
            </w:r>
          </w:p>
        </w:tc>
        <w:tc>
          <w:tcPr>
            <w:tcW w:w="1597" w:type="dxa"/>
            <w:tcBorders>
              <w:top w:val="nil"/>
              <w:left w:val="single" w:sz="8" w:space="0" w:color="auto"/>
              <w:bottom w:val="single" w:sz="8" w:space="0" w:color="auto"/>
              <w:right w:val="single" w:sz="8" w:space="0" w:color="auto"/>
            </w:tcBorders>
            <w:shd w:val="clear" w:color="auto" w:fill="auto"/>
            <w:vAlign w:val="center"/>
          </w:tcPr>
          <w:p w14:paraId="5321F18B" w14:textId="1ED5E54B" w:rsidR="00F6278B" w:rsidRPr="00DA0104" w:rsidRDefault="1BE170C7" w:rsidP="3C7F3FD4">
            <w:pPr>
              <w:spacing w:before="20" w:after="20"/>
              <w:jc w:val="center"/>
              <w:rPr>
                <w:rFonts w:eastAsia="Arial"/>
              </w:rPr>
            </w:pPr>
            <w:r w:rsidRPr="3282F441">
              <w:rPr>
                <w:rFonts w:ascii="Arial" w:eastAsia="Arial" w:hAnsi="Arial" w:cs="Arial"/>
                <w:color w:val="000000" w:themeColor="text1"/>
                <w:lang w:val="en-US" w:eastAsia="en-US"/>
              </w:rPr>
              <w:t>FRRN.004</w:t>
            </w:r>
          </w:p>
          <w:p>
            <w:pPr>
              <w:spacing w:before="20" w:after="20"/>
              <w:jc w:val="center"/>
              <w:rPr>
                <w:rFonts w:eastAsia="Arial"/>
              </w:rPr>
            </w:pPr>
            <w:r>
              <w:rPr>
                <w:rFonts w:ascii="Arial" w:eastAsia="Arial" w:hAnsi="Arial" w:cs="Arial"/>
                <w:color w:val="000000" w:themeColor="text1"/>
                <w:lang w:val="en-US" w:eastAsia="en-US"/>
              </w:rPr>
              <w:t xml:space="preserve">Added in v1.1: FRRN.004.04, FRRN.045.01</w:t>
            </w:r>
          </w:p>
        </w:tc>
      </w:tr>
      <w:tr w:rsidR="00F6278B" w:rsidRPr="00C25A58" w14:paraId="3FB6499C" w14:textId="77777777" w:rsidTr="3C7F3FD4">
        <w:trPr>
          <w:cantSplit/>
          <w:trHeight w:val="430"/>
          <w:jc w:val="center"/>
        </w:trPr>
        <w:tc>
          <w:tcPr>
            <w:tcW w:w="2070" w:type="dxa"/>
            <w:tcBorders>
              <w:top w:val="nil"/>
              <w:left w:val="single" w:sz="8" w:space="0" w:color="auto"/>
              <w:bottom w:val="single" w:sz="8" w:space="0" w:color="auto"/>
              <w:right w:val="single" w:sz="8" w:space="0" w:color="auto"/>
            </w:tcBorders>
          </w:tcPr>
          <w:p w14:paraId="192D6A62" w14:textId="290D1FF8"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BRRN.006</w:t>
            </w:r>
          </w:p>
        </w:tc>
        <w:tc>
          <w:tcPr>
            <w:tcW w:w="5693" w:type="dxa"/>
            <w:tcBorders>
              <w:top w:val="nil"/>
              <w:left w:val="single" w:sz="8" w:space="0" w:color="auto"/>
              <w:bottom w:val="single" w:sz="8" w:space="0" w:color="auto"/>
              <w:right w:val="single" w:sz="8" w:space="0" w:color="auto"/>
            </w:tcBorders>
          </w:tcPr>
          <w:p w14:paraId="7E56F2DC" w14:textId="675DD108"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column filtering and search.</w:t>
            </w:r>
          </w:p>
        </w:tc>
        <w:tc>
          <w:tcPr>
            <w:tcW w:w="1597" w:type="dxa"/>
            <w:tcBorders>
              <w:top w:val="nil"/>
              <w:left w:val="single" w:sz="8" w:space="0" w:color="auto"/>
              <w:bottom w:val="single" w:sz="8" w:space="0" w:color="auto"/>
              <w:right w:val="single" w:sz="8" w:space="0" w:color="auto"/>
            </w:tcBorders>
            <w:shd w:val="clear" w:color="auto" w:fill="auto"/>
            <w:vAlign w:val="center"/>
          </w:tcPr>
          <w:p w14:paraId="68AFEA24" w14:textId="2AF88072" w:rsidR="00F6278B" w:rsidRPr="00DA0104" w:rsidRDefault="7AC2E672" w:rsidP="3C7F3FD4">
            <w:pPr>
              <w:spacing w:before="20" w:after="20"/>
              <w:jc w:val="center"/>
              <w:rPr>
                <w:rFonts w:eastAsia="Arial"/>
              </w:rPr>
            </w:pPr>
            <w:r w:rsidRPr="17D681C2">
              <w:rPr>
                <w:rFonts w:ascii="Arial" w:eastAsia="Arial" w:hAnsi="Arial" w:cs="Arial"/>
                <w:color w:val="000000" w:themeColor="text1"/>
                <w:lang w:val="en-US" w:eastAsia="en-US"/>
              </w:rPr>
              <w:t>FRRN.002</w:t>
            </w:r>
          </w:p>
        </w:tc>
      </w:tr>
      <w:tr w:rsidR="00F6278B" w:rsidRPr="00323A28" w14:paraId="13FF725C" w14:textId="77777777" w:rsidTr="3C7F3FD4">
        <w:trPr>
          <w:cantSplit/>
          <w:trHeight w:val="331"/>
          <w:jc w:val="center"/>
        </w:trPr>
        <w:tc>
          <w:tcPr>
            <w:tcW w:w="2070" w:type="dxa"/>
            <w:tcBorders>
              <w:top w:val="single" w:sz="8" w:space="0" w:color="auto"/>
              <w:left w:val="single" w:sz="8" w:space="0" w:color="auto"/>
              <w:bottom w:val="single" w:sz="8" w:space="0" w:color="auto"/>
              <w:right w:val="single" w:sz="8" w:space="0" w:color="auto"/>
            </w:tcBorders>
          </w:tcPr>
          <w:p w14:paraId="4F32BA0A" w14:textId="7229B115"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BRRN.007</w:t>
            </w:r>
          </w:p>
        </w:tc>
        <w:tc>
          <w:tcPr>
            <w:tcW w:w="5693" w:type="dxa"/>
            <w:tcBorders>
              <w:top w:val="single" w:sz="8" w:space="0" w:color="auto"/>
              <w:left w:val="single" w:sz="8" w:space="0" w:color="auto"/>
              <w:bottom w:val="single" w:sz="8" w:space="0" w:color="auto"/>
              <w:right w:val="single" w:sz="8" w:space="0" w:color="auto"/>
            </w:tcBorders>
          </w:tcPr>
          <w:p w14:paraId="6817FFB3" w14:textId="15290AFB"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download, save, and print in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BB96FB5" w14:textId="697AD344" w:rsidR="00F6278B" w:rsidRPr="00DA0104" w:rsidRDefault="6ED6AFA6" w:rsidP="3C7F3FD4">
            <w:pPr>
              <w:spacing w:before="20" w:after="20"/>
              <w:jc w:val="center"/>
              <w:rPr>
                <w:rFonts w:eastAsia="Arial"/>
              </w:rPr>
            </w:pPr>
            <w:r w:rsidRPr="3E7E8409">
              <w:rPr>
                <w:rFonts w:ascii="Arial" w:eastAsia="Arial" w:hAnsi="Arial" w:cs="Arial"/>
                <w:color w:val="000000" w:themeColor="text1"/>
                <w:lang w:val="en-US" w:eastAsia="en-US"/>
              </w:rPr>
              <w:t>FRRN.004</w:t>
            </w:r>
            <w:r w:rsidR="445C8982" w:rsidRPr="50371046">
              <w:rPr>
                <w:rFonts w:ascii="Arial" w:eastAsia="Arial" w:hAnsi="Arial" w:cs="Arial"/>
                <w:color w:val="000000" w:themeColor="text1"/>
                <w:lang w:val="en-US" w:eastAsia="en-US"/>
              </w:rPr>
              <w:t>.06</w:t>
            </w:r>
          </w:p>
        </w:tc>
      </w:tr>
      <w:tr w:rsidR="00F6278B" w:rsidRPr="00323A28" w14:paraId="5A8750F8" w14:textId="77777777" w:rsidTr="3C7F3FD4">
        <w:trPr>
          <w:cantSplit/>
          <w:trHeight w:val="439"/>
          <w:jc w:val="center"/>
        </w:trPr>
        <w:tc>
          <w:tcPr>
            <w:tcW w:w="2070" w:type="dxa"/>
            <w:tcBorders>
              <w:top w:val="single" w:sz="8" w:space="0" w:color="auto"/>
              <w:left w:val="single" w:sz="8" w:space="0" w:color="auto"/>
              <w:bottom w:val="single" w:sz="8" w:space="0" w:color="auto"/>
              <w:right w:val="single" w:sz="8" w:space="0" w:color="auto"/>
            </w:tcBorders>
          </w:tcPr>
          <w:p w14:paraId="49D2F3C9" w14:textId="4F4D22FD"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BRRN.008</w:t>
            </w:r>
          </w:p>
        </w:tc>
        <w:tc>
          <w:tcPr>
            <w:tcW w:w="5693" w:type="dxa"/>
            <w:tcBorders>
              <w:top w:val="single" w:sz="8" w:space="0" w:color="auto"/>
              <w:left w:val="single" w:sz="8" w:space="0" w:color="auto"/>
              <w:bottom w:val="single" w:sz="8" w:space="0" w:color="auto"/>
              <w:right w:val="single" w:sz="8" w:space="0" w:color="auto"/>
            </w:tcBorders>
          </w:tcPr>
          <w:p w14:paraId="3CDF40FC" w14:textId="62970850"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print preview and settings.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5BCCCAA7" w14:textId="40808201" w:rsidR="00F6278B" w:rsidRPr="00DA0104" w:rsidRDefault="58C6ED71" w:rsidP="3C7F3FD4">
            <w:pPr>
              <w:spacing w:before="20" w:after="20"/>
              <w:jc w:val="center"/>
              <w:rPr>
                <w:rFonts w:eastAsia="Arial"/>
              </w:rPr>
            </w:pPr>
            <w:r w:rsidRPr="3E7E8409">
              <w:rPr>
                <w:rFonts w:ascii="Arial" w:eastAsia="Arial" w:hAnsi="Arial" w:cs="Arial"/>
                <w:color w:val="000000" w:themeColor="text1"/>
                <w:lang w:val="en-US" w:eastAsia="en-US"/>
              </w:rPr>
              <w:t>FRRN.004.06</w:t>
            </w:r>
          </w:p>
        </w:tc>
      </w:tr>
      <w:tr w:rsidR="00F6278B" w:rsidRPr="00323A28" w14:paraId="3506470C" w14:textId="77777777" w:rsidTr="3C7F3FD4">
        <w:trPr>
          <w:cantSplit/>
          <w:trHeight w:val="430"/>
          <w:jc w:val="center"/>
        </w:trPr>
        <w:tc>
          <w:tcPr>
            <w:tcW w:w="2070" w:type="dxa"/>
            <w:tcBorders>
              <w:top w:val="single" w:sz="8" w:space="0" w:color="auto"/>
              <w:left w:val="single" w:sz="8" w:space="0" w:color="auto"/>
              <w:bottom w:val="single" w:sz="8" w:space="0" w:color="auto"/>
              <w:right w:val="single" w:sz="8" w:space="0" w:color="auto"/>
            </w:tcBorders>
          </w:tcPr>
          <w:p w14:paraId="143A0DF1" w14:textId="17AC5224"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BRRN.009</w:t>
            </w:r>
          </w:p>
        </w:tc>
        <w:tc>
          <w:tcPr>
            <w:tcW w:w="5693" w:type="dxa"/>
            <w:tcBorders>
              <w:top w:val="single" w:sz="8" w:space="0" w:color="auto"/>
              <w:left w:val="single" w:sz="8" w:space="0" w:color="auto"/>
              <w:bottom w:val="single" w:sz="8" w:space="0" w:color="auto"/>
              <w:right w:val="single" w:sz="8" w:space="0" w:color="auto"/>
            </w:tcBorders>
          </w:tcPr>
          <w:p w14:paraId="123593D8" w14:textId="5726C9B1"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tags non-renewable risk codes, excludes them, maintains codes, and sends NFR letters.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AB404D1" w14:textId="77220694" w:rsidR="00F6278B" w:rsidRPr="00DA0104" w:rsidRDefault="16FF3900" w:rsidP="3C7F3FD4">
            <w:pPr>
              <w:spacing w:before="20" w:after="20"/>
              <w:jc w:val="center"/>
            </w:pPr>
            <w:r w:rsidRPr="2060EAE0">
              <w:rPr>
                <w:rFonts w:ascii="Arial" w:eastAsia="Arial" w:hAnsi="Arial" w:cs="Arial"/>
                <w:color w:val="000000" w:themeColor="text1"/>
                <w:lang w:val="en-US" w:eastAsia="en-US"/>
              </w:rPr>
              <w:t xml:space="preserve">FRRN.007  </w:t>
            </w:r>
          </w:p>
          <w:p w14:paraId="1FE16D75" w14:textId="1EF7E838" w:rsidR="00F6278B" w:rsidRPr="00DA0104" w:rsidRDefault="16FF3900" w:rsidP="3C7F3FD4">
            <w:pPr>
              <w:spacing w:before="20" w:after="20"/>
              <w:jc w:val="center"/>
            </w:pPr>
            <w:r w:rsidRPr="3030B858">
              <w:rPr>
                <w:rFonts w:ascii="Arial" w:eastAsia="Arial" w:hAnsi="Arial" w:cs="Arial"/>
                <w:color w:val="000000" w:themeColor="text1"/>
                <w:lang w:val="en-US" w:eastAsia="en-US"/>
              </w:rPr>
              <w:t>FRRN.038</w:t>
            </w:r>
          </w:p>
          <w:p w14:paraId="2C758F46" w14:textId="2A905A9B" w:rsidR="00F6278B" w:rsidRPr="00DA0104" w:rsidRDefault="16FF3900" w:rsidP="3C7F3FD4">
            <w:pPr>
              <w:spacing w:before="20" w:after="20"/>
              <w:jc w:val="center"/>
              <w:rPr>
                <w:rFonts w:eastAsia="Arial"/>
              </w:rPr>
            </w:pPr>
            <w:r w:rsidRPr="614395B0">
              <w:rPr>
                <w:rFonts w:ascii="Arial" w:eastAsia="Arial" w:hAnsi="Arial" w:cs="Arial"/>
                <w:color w:val="000000" w:themeColor="text1"/>
                <w:lang w:val="en-US" w:eastAsia="en-US"/>
              </w:rPr>
              <w:t>FRRN.023</w:t>
            </w:r>
            <w:r w:rsidRPr="3030B858">
              <w:rPr>
                <w:rFonts w:ascii="Arial" w:eastAsia="Arial" w:hAnsi="Arial" w:cs="Arial"/>
                <w:color w:val="000000" w:themeColor="text1"/>
                <w:lang w:val="en-US" w:eastAsia="en-US"/>
              </w:rPr>
              <w:t xml:space="preserve">  </w:t>
            </w:r>
          </w:p>
        </w:tc>
      </w:tr>
      <w:tr w:rsidR="00F6278B" w:rsidRPr="00323A28" w14:paraId="3117C210"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194D2BA9" w14:textId="2128E493"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BRRN.010</w:t>
            </w:r>
          </w:p>
        </w:tc>
        <w:tc>
          <w:tcPr>
            <w:tcW w:w="5693" w:type="dxa"/>
            <w:tcBorders>
              <w:top w:val="single" w:sz="8" w:space="0" w:color="auto"/>
              <w:left w:val="single" w:sz="8" w:space="0" w:color="auto"/>
              <w:bottom w:val="single" w:sz="8" w:space="0" w:color="auto"/>
              <w:right w:val="single" w:sz="8" w:space="0" w:color="auto"/>
            </w:tcBorders>
          </w:tcPr>
          <w:p w14:paraId="4090A9EB" w14:textId="061462F9"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 Generate Renewal Advice (RA)</w:t>
            </w:r>
            <w:r w:rsidR="00F6278B">
              <w:br/>
            </w:r>
            <w:r w:rsidRPr="3C7F3FD4">
              <w:rPr>
                <w:rFonts w:ascii="Arial" w:eastAsia="Arial" w:hAnsi="Arial" w:cs="Arial"/>
                <w:color w:val="000000" w:themeColor="text1"/>
                <w:szCs w:val="20"/>
              </w:rPr>
              <w:t>- Ability to select accounts for RA generation (single, multiple, all, all except)</w:t>
            </w:r>
            <w:r w:rsidR="00F6278B">
              <w:br/>
            </w:r>
            <w:r w:rsidRPr="3C7F3FD4">
              <w:rPr>
                <w:rFonts w:ascii="Arial" w:eastAsia="Arial" w:hAnsi="Arial" w:cs="Arial"/>
                <w:color w:val="000000" w:themeColor="text1"/>
                <w:szCs w:val="20"/>
              </w:rPr>
              <w:t>- Generate RA for selected accounts</w:t>
            </w:r>
            <w:r w:rsidR="00F6278B">
              <w:br/>
            </w:r>
            <w:r w:rsidRPr="3C7F3FD4">
              <w:rPr>
                <w:rFonts w:ascii="Arial" w:eastAsia="Arial" w:hAnsi="Arial" w:cs="Arial"/>
                <w:color w:val="000000" w:themeColor="text1"/>
                <w:szCs w:val="20"/>
              </w:rPr>
              <w:t>- Prevent RA generation for locked accounts</w:t>
            </w:r>
            <w:r w:rsidR="00F6278B">
              <w:br/>
            </w:r>
            <w:r w:rsidRPr="3C7F3FD4">
              <w:rPr>
                <w:rFonts w:ascii="Arial" w:eastAsia="Arial" w:hAnsi="Arial" w:cs="Arial"/>
                <w:color w:val="000000" w:themeColor="text1"/>
                <w:szCs w:val="20"/>
              </w:rPr>
              <w:t>- Identify if RA is for first or second notice</w:t>
            </w:r>
            <w:r w:rsidR="00F6278B">
              <w:br/>
            </w:r>
            <w:r w:rsidRPr="3C7F3FD4">
              <w:rPr>
                <w:rFonts w:ascii="Arial" w:eastAsia="Arial" w:hAnsi="Arial" w:cs="Arial"/>
                <w:color w:val="000000" w:themeColor="text1"/>
                <w:szCs w:val="20"/>
              </w:rPr>
              <w:t>- View, preview, and close RA details</w:t>
            </w:r>
            <w:r w:rsidR="00F6278B">
              <w:br/>
            </w:r>
            <w:r w:rsidRPr="3C7F3FD4">
              <w:rPr>
                <w:rFonts w:ascii="Arial" w:eastAsia="Arial" w:hAnsi="Arial" w:cs="Arial"/>
                <w:color w:val="000000" w:themeColor="text1"/>
                <w:szCs w:val="20"/>
              </w:rPr>
              <w:t>- Download and save RA (single or batch)</w:t>
            </w:r>
            <w:r w:rsidR="00F6278B">
              <w:br/>
            </w:r>
            <w:r w:rsidRPr="3C7F3FD4">
              <w:rPr>
                <w:rFonts w:ascii="Arial" w:eastAsia="Arial" w:hAnsi="Arial" w:cs="Arial"/>
                <w:color w:val="000000" w:themeColor="text1"/>
                <w:szCs w:val="20"/>
              </w:rPr>
              <w:t>- Extract details for RA sending</w:t>
            </w:r>
            <w:r w:rsidR="00F6278B">
              <w:br/>
            </w:r>
            <w:r w:rsidRPr="3C7F3FD4">
              <w:rPr>
                <w:rFonts w:ascii="Arial" w:eastAsia="Arial" w:hAnsi="Arial" w:cs="Arial"/>
                <w:color w:val="000000" w:themeColor="text1"/>
                <w:szCs w:val="20"/>
              </w:rPr>
              <w:t>- Send RA in batch, with encryption and password protection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8D366B4" w14:textId="700D10A7" w:rsidR="00F6278B" w:rsidRPr="00DA0104" w:rsidRDefault="2814D8FA" w:rsidP="3C7F3FD4">
            <w:pPr>
              <w:spacing w:before="20" w:after="20"/>
              <w:jc w:val="center"/>
              <w:rPr>
                <w:rFonts w:eastAsia="Arial"/>
              </w:rPr>
            </w:pPr>
            <w:r w:rsidRPr="155A2072">
              <w:rPr>
                <w:rFonts w:ascii="Arial" w:eastAsia="Arial" w:hAnsi="Arial" w:cs="Arial"/>
                <w:color w:val="000000" w:themeColor="text1"/>
                <w:lang w:eastAsia="en-US"/>
              </w:rPr>
              <w:t>FRRN.022</w:t>
            </w:r>
          </w:p>
          <w:p>
            <w:pPr>
              <w:spacing w:before="20" w:after="20"/>
              <w:jc w:val="center"/>
              <w:rPr>
                <w:rFonts w:eastAsia="Arial"/>
              </w:rPr>
            </w:pPr>
            <w:r>
              <w:rPr>
                <w:rFonts w:ascii="Arial" w:eastAsia="Arial" w:hAnsi="Arial" w:cs="Arial"/>
                <w:color w:val="000000" w:themeColor="text1"/>
                <w:lang w:eastAsia="en-US"/>
              </w:rPr>
              <w:t xml:space="preserve">Added in v1.1: FRRN.024.01</w:t>
            </w:r>
          </w:p>
        </w:tc>
      </w:tr>
      <w:tr w:rsidR="00F6278B" w:rsidRPr="00323A28" w14:paraId="57F6D33C"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777C9BE7" w14:textId="750AB192"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BRRN.011</w:t>
            </w:r>
          </w:p>
        </w:tc>
        <w:tc>
          <w:tcPr>
            <w:tcW w:w="5693" w:type="dxa"/>
            <w:tcBorders>
              <w:top w:val="single" w:sz="8" w:space="0" w:color="auto"/>
              <w:left w:val="single" w:sz="8" w:space="0" w:color="auto"/>
              <w:bottom w:val="single" w:sz="8" w:space="0" w:color="auto"/>
              <w:right w:val="single" w:sz="8" w:space="0" w:color="auto"/>
            </w:tcBorders>
          </w:tcPr>
          <w:p w14:paraId="0275E0B0" w14:textId="57258B80"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users to view all accounts assigned to them in a single, scrollable view. Any updates or endorsements made to an account are automatically reflected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6569592" w14:textId="6D9AB549" w:rsidR="00F6278B" w:rsidRPr="00DA0104" w:rsidRDefault="234F964F" w:rsidP="3C7F3FD4">
            <w:pPr>
              <w:spacing w:before="20" w:after="20"/>
              <w:jc w:val="center"/>
            </w:pPr>
            <w:r w:rsidRPr="5FEFCF57">
              <w:rPr>
                <w:rFonts w:ascii="Arial" w:eastAsia="Arial" w:hAnsi="Arial" w:cs="Arial"/>
                <w:color w:val="000000" w:themeColor="text1"/>
                <w:lang w:eastAsia="en-US"/>
              </w:rPr>
              <w:t>FRRN.014</w:t>
            </w:r>
          </w:p>
          <w:p w14:paraId="6CD7F2A0" w14:textId="7F5A88A1" w:rsidR="00F6278B" w:rsidRPr="00DA0104" w:rsidRDefault="234F964F" w:rsidP="3C7F3FD4">
            <w:pPr>
              <w:spacing w:before="20" w:after="20"/>
              <w:jc w:val="center"/>
            </w:pPr>
            <w:r w:rsidRPr="5FEFCF57">
              <w:rPr>
                <w:rFonts w:ascii="Arial" w:eastAsia="Arial" w:hAnsi="Arial" w:cs="Arial"/>
                <w:color w:val="000000" w:themeColor="text1"/>
                <w:lang w:eastAsia="en-US"/>
              </w:rPr>
              <w:t>FRRN.004.06</w:t>
            </w:r>
          </w:p>
          <w:p w14:paraId="7F396579" w14:textId="0918526B" w:rsidR="00F6278B" w:rsidRPr="00DA0104" w:rsidRDefault="1BA58634" w:rsidP="3C7F3FD4">
            <w:pPr>
              <w:spacing w:before="20" w:after="20"/>
              <w:jc w:val="center"/>
              <w:rPr>
                <w:rFonts w:eastAsia="Arial"/>
              </w:rPr>
            </w:pPr>
            <w:r w:rsidRPr="1DFCD99D">
              <w:rPr>
                <w:rFonts w:ascii="Arial" w:eastAsia="Arial" w:hAnsi="Arial" w:cs="Arial"/>
                <w:color w:val="000000" w:themeColor="text1"/>
                <w:lang w:eastAsia="en-US"/>
              </w:rPr>
              <w:t>FRRN.010</w:t>
            </w:r>
          </w:p>
          <w:p>
            <w:pPr>
              <w:spacing w:before="20" w:after="20"/>
              <w:jc w:val="center"/>
            </w:pPr>
            <w:r>
              <w:rPr>
                <w:rFonts w:ascii="Arial" w:eastAsia="Arial" w:hAnsi="Arial" w:cs="Arial"/>
                <w:color w:val="000000" w:themeColor="text1"/>
                <w:lang w:eastAsia="en-US"/>
              </w:rPr>
              <w:t xml:space="preserve">Added in v1.1: FRRN.002.08</w:t>
            </w:r>
          </w:p>
        </w:tc>
      </w:tr>
      <w:tr w:rsidR="00F6278B" w:rsidRPr="00323A28" w14:paraId="0FDD8812"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33129484" w14:textId="7A5153B0"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BRRN.012</w:t>
            </w:r>
          </w:p>
        </w:tc>
        <w:tc>
          <w:tcPr>
            <w:tcW w:w="5693" w:type="dxa"/>
            <w:tcBorders>
              <w:top w:val="single" w:sz="8" w:space="0" w:color="auto"/>
              <w:left w:val="single" w:sz="8" w:space="0" w:color="auto"/>
              <w:bottom w:val="single" w:sz="8" w:space="0" w:color="auto"/>
              <w:right w:val="single" w:sz="8" w:space="0" w:color="auto"/>
            </w:tcBorders>
          </w:tcPr>
          <w:p w14:paraId="6AD85F1F" w14:textId="56658B4F"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users to select any account from the displayed list for further action or 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9C619EE" w14:textId="638F6FCB" w:rsidR="00F6278B" w:rsidRPr="00DA0104" w:rsidRDefault="64197D14" w:rsidP="3C7F3FD4">
            <w:pPr>
              <w:spacing w:before="20" w:after="20"/>
              <w:jc w:val="center"/>
              <w:rPr>
                <w:rFonts w:eastAsia="Arial"/>
              </w:rPr>
            </w:pPr>
            <w:r w:rsidRPr="5FEFCF57">
              <w:rPr>
                <w:rFonts w:ascii="Arial" w:eastAsia="Arial" w:hAnsi="Arial" w:cs="Arial"/>
                <w:color w:val="000000" w:themeColor="text1"/>
                <w:lang w:eastAsia="en-US"/>
              </w:rPr>
              <w:t>FRRN.014</w:t>
            </w:r>
          </w:p>
          <w:p>
            <w:pPr>
              <w:spacing w:before="20" w:after="20"/>
              <w:jc w:val="center"/>
              <w:rPr>
                <w:rFonts w:eastAsia="Arial"/>
              </w:rPr>
            </w:pPr>
            <w:r>
              <w:rPr>
                <w:rFonts w:ascii="Arial" w:eastAsia="Arial" w:hAnsi="Arial" w:cs="Arial"/>
                <w:color w:val="000000" w:themeColor="text1"/>
                <w:lang w:eastAsia="en-US"/>
              </w:rPr>
              <w:t xml:space="preserve">Added in v1.1: FRRN.002.08</w:t>
            </w:r>
          </w:p>
        </w:tc>
      </w:tr>
      <w:tr w:rsidR="00F6278B" w:rsidRPr="00323A28" w14:paraId="508AF2B1" w14:textId="77777777" w:rsidTr="3C7F3FD4">
        <w:trPr>
          <w:cantSplit/>
          <w:trHeight w:val="556"/>
          <w:jc w:val="center"/>
        </w:trPr>
        <w:tc>
          <w:tcPr>
            <w:tcW w:w="2070" w:type="dxa"/>
            <w:tcBorders>
              <w:top w:val="single" w:sz="8" w:space="0" w:color="auto"/>
              <w:left w:val="single" w:sz="8" w:space="0" w:color="auto"/>
              <w:bottom w:val="single" w:sz="8" w:space="0" w:color="auto"/>
              <w:right w:val="single" w:sz="8" w:space="0" w:color="auto"/>
            </w:tcBorders>
          </w:tcPr>
          <w:p w14:paraId="40B9CE64" w14:textId="50AA6E72"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BRRN.013</w:t>
            </w:r>
          </w:p>
        </w:tc>
        <w:tc>
          <w:tcPr>
            <w:tcW w:w="5693" w:type="dxa"/>
            <w:tcBorders>
              <w:top w:val="single" w:sz="8" w:space="0" w:color="auto"/>
              <w:left w:val="single" w:sz="8" w:space="0" w:color="auto"/>
              <w:bottom w:val="single" w:sz="8" w:space="0" w:color="auto"/>
              <w:right w:val="single" w:sz="8" w:space="0" w:color="auto"/>
            </w:tcBorders>
          </w:tcPr>
          <w:p w14:paraId="332FA07B" w14:textId="109E3F6D"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displays all renewal fields for the selected account, sourced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52C5378" w14:textId="0FFDD913" w:rsidR="00F6278B" w:rsidRPr="00DA0104" w:rsidRDefault="2AB3FA0B" w:rsidP="3C7F3FD4">
            <w:pPr>
              <w:spacing w:before="20" w:after="20"/>
              <w:jc w:val="center"/>
              <w:rPr>
                <w:rFonts w:eastAsia="Arial"/>
              </w:rPr>
            </w:pPr>
            <w:r w:rsidRPr="18DAA41C">
              <w:rPr>
                <w:rFonts w:ascii="Arial" w:eastAsia="Arial" w:hAnsi="Arial" w:cs="Arial"/>
                <w:color w:val="000000" w:themeColor="text1"/>
                <w:lang w:eastAsia="en-US"/>
              </w:rPr>
              <w:t>FRRN.014</w:t>
            </w:r>
          </w:p>
        </w:tc>
      </w:tr>
      <w:tr w:rsidR="00F6278B" w:rsidRPr="00323A28" w14:paraId="1D129039" w14:textId="77777777" w:rsidTr="3C7F3FD4">
        <w:trPr>
          <w:cantSplit/>
          <w:trHeight w:val="520"/>
          <w:jc w:val="center"/>
        </w:trPr>
        <w:tc>
          <w:tcPr>
            <w:tcW w:w="2070" w:type="dxa"/>
            <w:tcBorders>
              <w:top w:val="single" w:sz="8" w:space="0" w:color="auto"/>
              <w:left w:val="single" w:sz="8" w:space="0" w:color="auto"/>
              <w:bottom w:val="single" w:sz="8" w:space="0" w:color="auto"/>
              <w:right w:val="single" w:sz="8" w:space="0" w:color="auto"/>
            </w:tcBorders>
          </w:tcPr>
          <w:p w14:paraId="7D8D50CE" w14:textId="20266F6B"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lastRenderedPageBreak/>
              <w:t>BRRN.014</w:t>
            </w:r>
          </w:p>
        </w:tc>
        <w:tc>
          <w:tcPr>
            <w:tcW w:w="5693" w:type="dxa"/>
            <w:tcBorders>
              <w:top w:val="single" w:sz="8" w:space="0" w:color="auto"/>
              <w:left w:val="single" w:sz="8" w:space="0" w:color="auto"/>
              <w:bottom w:val="single" w:sz="8" w:space="0" w:color="auto"/>
              <w:right w:val="single" w:sz="8" w:space="0" w:color="auto"/>
            </w:tcBorders>
          </w:tcPr>
          <w:p w14:paraId="3161ED3E" w14:textId="21F3F764"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filtering options for each column in the account list, allowing users to narrow down results.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4D7277D" w14:textId="0B1F4345" w:rsidR="00F6278B" w:rsidRPr="00DA0104" w:rsidRDefault="1EEBDF80" w:rsidP="3C7F3FD4">
            <w:pPr>
              <w:spacing w:before="20" w:after="20"/>
              <w:jc w:val="center"/>
              <w:rPr>
                <w:rFonts w:eastAsia="Arial"/>
              </w:rPr>
            </w:pPr>
            <w:r w:rsidRPr="18DAA41C">
              <w:rPr>
                <w:rFonts w:ascii="Arial" w:eastAsia="Arial" w:hAnsi="Arial" w:cs="Arial"/>
                <w:color w:val="000000" w:themeColor="text1"/>
                <w:lang w:val="en-US" w:eastAsia="en-US"/>
              </w:rPr>
              <w:t>FRRN.002</w:t>
            </w:r>
          </w:p>
          <w:p>
            <w:pPr>
              <w:spacing w:before="20" w:after="20"/>
              <w:jc w:val="center"/>
              <w:rPr>
                <w:rFonts w:eastAsia="Arial"/>
              </w:rPr>
            </w:pPr>
            <w:r>
              <w:rPr>
                <w:rFonts w:ascii="Arial" w:eastAsia="Arial" w:hAnsi="Arial" w:cs="Arial"/>
                <w:color w:val="000000" w:themeColor="text1"/>
                <w:lang w:val="en-US" w:eastAsia="en-US"/>
              </w:rPr>
              <w:t xml:space="preserve">Added in v1.1: FRRN.002.08</w:t>
            </w:r>
          </w:p>
        </w:tc>
      </w:tr>
      <w:tr w:rsidR="00F6278B" w:rsidRPr="00323A28" w14:paraId="7741BF6B" w14:textId="77777777" w:rsidTr="3C7F3FD4">
        <w:trPr>
          <w:cantSplit/>
          <w:trHeight w:val="601"/>
          <w:jc w:val="center"/>
        </w:trPr>
        <w:tc>
          <w:tcPr>
            <w:tcW w:w="2070" w:type="dxa"/>
            <w:tcBorders>
              <w:top w:val="single" w:sz="8" w:space="0" w:color="auto"/>
              <w:left w:val="single" w:sz="8" w:space="0" w:color="auto"/>
              <w:bottom w:val="single" w:sz="8" w:space="0" w:color="auto"/>
              <w:right w:val="single" w:sz="8" w:space="0" w:color="auto"/>
            </w:tcBorders>
          </w:tcPr>
          <w:p w14:paraId="6C339BD1" w14:textId="2AC5D626"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BRRN.015</w:t>
            </w:r>
          </w:p>
        </w:tc>
        <w:tc>
          <w:tcPr>
            <w:tcW w:w="5693" w:type="dxa"/>
            <w:tcBorders>
              <w:top w:val="single" w:sz="8" w:space="0" w:color="auto"/>
              <w:left w:val="single" w:sz="8" w:space="0" w:color="auto"/>
              <w:bottom w:val="single" w:sz="8" w:space="0" w:color="auto"/>
              <w:right w:val="single" w:sz="8" w:space="0" w:color="auto"/>
            </w:tcBorders>
          </w:tcPr>
          <w:p w14:paraId="12ED9B36" w14:textId="2766730C"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sorting options for the account list, allowing users to order accounts by any column.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0682AE1" w14:textId="0A5D161B" w:rsidR="00F6278B" w:rsidRPr="00DA0104" w:rsidRDefault="160F9017" w:rsidP="3C7F3FD4">
            <w:pPr>
              <w:spacing w:before="20" w:after="20"/>
              <w:jc w:val="center"/>
              <w:rPr>
                <w:rFonts w:eastAsia="Arial"/>
              </w:rPr>
            </w:pPr>
            <w:r w:rsidRPr="2B8C6FCE">
              <w:rPr>
                <w:rFonts w:ascii="Arial" w:eastAsia="Arial" w:hAnsi="Arial" w:cs="Arial"/>
                <w:color w:val="000000" w:themeColor="text1"/>
                <w:lang w:val="en-US" w:eastAsia="en-US"/>
              </w:rPr>
              <w:t>FRRN.002</w:t>
            </w:r>
          </w:p>
          <w:p>
            <w:pPr>
              <w:spacing w:before="20" w:after="20"/>
              <w:jc w:val="center"/>
              <w:rPr>
                <w:rFonts w:eastAsia="Arial"/>
              </w:rPr>
            </w:pPr>
            <w:r>
              <w:rPr>
                <w:rFonts w:ascii="Arial" w:eastAsia="Arial" w:hAnsi="Arial" w:cs="Arial"/>
                <w:color w:val="000000" w:themeColor="text1"/>
                <w:lang w:val="en-US" w:eastAsia="en-US"/>
              </w:rPr>
              <w:t xml:space="preserve">Added in v1.1: FRRN.002.08</w:t>
            </w:r>
          </w:p>
        </w:tc>
      </w:tr>
      <w:tr w:rsidR="00F6278B" w:rsidRPr="00323A28" w14:paraId="0CF6B229"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3059693A" w14:textId="7C3F39FF"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BRRN.016</w:t>
            </w:r>
          </w:p>
        </w:tc>
        <w:tc>
          <w:tcPr>
            <w:tcW w:w="5693" w:type="dxa"/>
            <w:tcBorders>
              <w:top w:val="single" w:sz="8" w:space="0" w:color="auto"/>
              <w:left w:val="single" w:sz="8" w:space="0" w:color="auto"/>
              <w:bottom w:val="single" w:sz="8" w:space="0" w:color="auto"/>
              <w:right w:val="single" w:sz="8" w:space="0" w:color="auto"/>
            </w:tcBorders>
          </w:tcPr>
          <w:p w14:paraId="7126AB90" w14:textId="20586449"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provides a search function that allows users to find specific information within the account list, similar to a Ctrl+F feature.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39096D0" w14:textId="64F64109" w:rsidR="00F6278B" w:rsidRPr="00DA0104" w:rsidRDefault="262C33C6" w:rsidP="3C7F3FD4">
            <w:pPr>
              <w:spacing w:before="20" w:after="20"/>
              <w:jc w:val="center"/>
              <w:rPr>
                <w:rFonts w:eastAsia="Arial"/>
              </w:rPr>
            </w:pPr>
            <w:r w:rsidRPr="48150600">
              <w:rPr>
                <w:rFonts w:ascii="Arial" w:eastAsia="Arial" w:hAnsi="Arial" w:cs="Arial"/>
                <w:color w:val="000000" w:themeColor="text1"/>
                <w:lang w:val="en-US" w:eastAsia="en-US"/>
              </w:rPr>
              <w:t>FRRN.002</w:t>
            </w:r>
          </w:p>
          <w:p>
            <w:pPr>
              <w:spacing w:before="20" w:after="20"/>
              <w:jc w:val="center"/>
              <w:rPr>
                <w:rFonts w:eastAsia="Arial"/>
              </w:rPr>
            </w:pPr>
            <w:r>
              <w:rPr>
                <w:rFonts w:ascii="Arial" w:eastAsia="Arial" w:hAnsi="Arial" w:cs="Arial"/>
                <w:color w:val="000000" w:themeColor="text1"/>
                <w:lang w:val="en-US" w:eastAsia="en-US"/>
              </w:rPr>
              <w:t xml:space="preserve">Added in v1.1: FRRN.002.08</w:t>
            </w:r>
          </w:p>
        </w:tc>
      </w:tr>
      <w:tr w:rsidR="00F6278B" w:rsidRPr="00323A28" w14:paraId="58330CFC" w14:textId="77777777" w:rsidTr="3C7F3FD4">
        <w:trPr>
          <w:cantSplit/>
          <w:trHeight w:val="502"/>
          <w:jc w:val="center"/>
        </w:trPr>
        <w:tc>
          <w:tcPr>
            <w:tcW w:w="2070" w:type="dxa"/>
            <w:tcBorders>
              <w:top w:val="single" w:sz="8" w:space="0" w:color="auto"/>
              <w:left w:val="single" w:sz="8" w:space="0" w:color="auto"/>
              <w:bottom w:val="single" w:sz="8" w:space="0" w:color="auto"/>
              <w:right w:val="single" w:sz="8" w:space="0" w:color="auto"/>
            </w:tcBorders>
          </w:tcPr>
          <w:p w14:paraId="6F1D8776" w14:textId="54DB69F1"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BRRN.017</w:t>
            </w:r>
          </w:p>
        </w:tc>
        <w:tc>
          <w:tcPr>
            <w:tcW w:w="5693" w:type="dxa"/>
            <w:tcBorders>
              <w:top w:val="single" w:sz="8" w:space="0" w:color="auto"/>
              <w:left w:val="single" w:sz="8" w:space="0" w:color="auto"/>
              <w:bottom w:val="single" w:sz="8" w:space="0" w:color="auto"/>
              <w:right w:val="single" w:sz="8" w:space="0" w:color="auto"/>
            </w:tcBorders>
          </w:tcPr>
          <w:p w14:paraId="5AE2BF63" w14:textId="7A0BFE96"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System allows users to search for a particular account using name or unique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7D52D2E" w14:textId="662FE6B2" w:rsidR="00F6278B" w:rsidRPr="00DA0104" w:rsidRDefault="161E48A7" w:rsidP="3C7F3FD4">
            <w:pPr>
              <w:spacing w:before="20" w:after="20"/>
              <w:jc w:val="center"/>
              <w:rPr>
                <w:rFonts w:eastAsia="Arial"/>
              </w:rPr>
            </w:pPr>
            <w:r w:rsidRPr="48150600">
              <w:rPr>
                <w:rFonts w:ascii="Arial" w:eastAsia="Arial" w:hAnsi="Arial" w:cs="Arial"/>
                <w:color w:val="000000" w:themeColor="text1"/>
                <w:lang w:val="en-US" w:eastAsia="en-US"/>
              </w:rPr>
              <w:t>FRRN.002</w:t>
            </w:r>
          </w:p>
          <w:p>
            <w:pPr>
              <w:spacing w:before="20" w:after="20"/>
              <w:jc w:val="center"/>
              <w:rPr>
                <w:rFonts w:eastAsia="Arial"/>
              </w:rPr>
            </w:pPr>
            <w:r>
              <w:rPr>
                <w:rFonts w:ascii="Arial" w:eastAsia="Arial" w:hAnsi="Arial" w:cs="Arial"/>
                <w:color w:val="000000" w:themeColor="text1"/>
                <w:lang w:val="en-US" w:eastAsia="en-US"/>
              </w:rPr>
              <w:t xml:space="preserve">Added in v1.1: FRRN.002.08</w:t>
            </w:r>
          </w:p>
        </w:tc>
      </w:tr>
      <w:tr w:rsidR="00F6278B" w:rsidRPr="00323A28" w14:paraId="7A0DA4C8"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39860021" w14:textId="3309A922"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BRRN.018</w:t>
            </w:r>
          </w:p>
        </w:tc>
        <w:tc>
          <w:tcPr>
            <w:tcW w:w="5693" w:type="dxa"/>
            <w:tcBorders>
              <w:top w:val="single" w:sz="8" w:space="0" w:color="auto"/>
              <w:left w:val="single" w:sz="8" w:space="0" w:color="auto"/>
              <w:bottom w:val="single" w:sz="8" w:space="0" w:color="auto"/>
              <w:right w:val="single" w:sz="8" w:space="0" w:color="auto"/>
            </w:tcBorders>
          </w:tcPr>
          <w:p w14:paraId="64BFD0FF" w14:textId="3932B7EE"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Upload file(s)</w:t>
            </w:r>
            <w:r w:rsidR="00F6278B">
              <w:br/>
            </w:r>
            <w:r w:rsidRPr="3C7F3FD4">
              <w:rPr>
                <w:rFonts w:ascii="Arial" w:eastAsia="Arial" w:hAnsi="Arial" w:cs="Arial"/>
                <w:color w:val="000000" w:themeColor="text1"/>
                <w:szCs w:val="20"/>
              </w:rPr>
              <w:t>Select the source path Select the file(s) for upload</w:t>
            </w:r>
            <w:r w:rsidR="00F6278B">
              <w:br/>
            </w:r>
            <w:r w:rsidRPr="3C7F3FD4">
              <w:rPr>
                <w:rFonts w:ascii="Arial" w:eastAsia="Arial" w:hAnsi="Arial" w:cs="Arial"/>
                <w:color w:val="000000" w:themeColor="text1"/>
                <w:szCs w:val="20"/>
              </w:rPr>
              <w:t>System allows users to select a source path and upload one or more dispositioned files to update account details in the system.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DC1ACC4" w14:textId="13CE565C" w:rsidR="00F6278B" w:rsidRPr="00DA0104" w:rsidRDefault="3BBF13E8" w:rsidP="3C7F3FD4">
            <w:pPr>
              <w:spacing w:before="20" w:after="20"/>
              <w:jc w:val="center"/>
              <w:rPr>
                <w:rFonts w:eastAsia="Arial"/>
              </w:rPr>
            </w:pPr>
            <w:r w:rsidRPr="69F526EB">
              <w:rPr>
                <w:rFonts w:ascii="Arial" w:eastAsia="Arial" w:hAnsi="Arial" w:cs="Arial"/>
                <w:color w:val="000000" w:themeColor="text1"/>
                <w:lang w:eastAsia="en-US"/>
              </w:rPr>
              <w:t>FRRN.015</w:t>
            </w:r>
          </w:p>
          <w:p>
            <w:pPr>
              <w:spacing w:before="20" w:after="20"/>
              <w:jc w:val="center"/>
              <w:rPr>
                <w:rFonts w:eastAsia="Arial"/>
              </w:rPr>
            </w:pPr>
            <w:r>
              <w:rPr>
                <w:rFonts w:ascii="Arial" w:eastAsia="Arial" w:hAnsi="Arial" w:cs="Arial"/>
                <w:color w:val="000000" w:themeColor="text1"/>
                <w:lang w:eastAsia="en-US"/>
              </w:rPr>
              <w:t xml:space="preserve">Added in v1.1: FRRN.015.07</w:t>
            </w:r>
          </w:p>
        </w:tc>
      </w:tr>
      <w:tr w:rsidR="00F6278B" w:rsidRPr="00323A28" w14:paraId="0F2BF246" w14:textId="77777777" w:rsidTr="3C7F3FD4">
        <w:trPr>
          <w:jc w:val="center"/>
        </w:trPr>
        <w:tc>
          <w:tcPr>
            <w:tcW w:w="2070" w:type="dxa"/>
            <w:tcBorders>
              <w:top w:val="single" w:sz="8" w:space="0" w:color="auto"/>
              <w:left w:val="single" w:sz="8" w:space="0" w:color="auto"/>
              <w:bottom w:val="single" w:sz="8" w:space="0" w:color="auto"/>
              <w:right w:val="single" w:sz="8" w:space="0" w:color="auto"/>
            </w:tcBorders>
          </w:tcPr>
          <w:p w14:paraId="482F445E" w14:textId="63534D54"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BRRN.019</w:t>
            </w:r>
          </w:p>
        </w:tc>
        <w:tc>
          <w:tcPr>
            <w:tcW w:w="5693" w:type="dxa"/>
            <w:tcBorders>
              <w:top w:val="single" w:sz="8" w:space="0" w:color="auto"/>
              <w:left w:val="single" w:sz="8" w:space="0" w:color="auto"/>
              <w:bottom w:val="single" w:sz="8" w:space="0" w:color="auto"/>
              <w:right w:val="single" w:sz="8" w:space="0" w:color="auto"/>
            </w:tcBorders>
          </w:tcPr>
          <w:p w14:paraId="585EA795" w14:textId="00F0778C"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must allow users to generate comprehensive reports on accounts and transactions relevant to their role.</w:t>
            </w:r>
            <w:r w:rsidR="00F6278B">
              <w:br/>
            </w:r>
            <w:r w:rsidRPr="3C7F3FD4">
              <w:rPr>
                <w:rFonts w:ascii="Arial" w:eastAsia="Arial" w:hAnsi="Arial" w:cs="Arial"/>
                <w:color w:val="000000" w:themeColor="text1"/>
                <w:szCs w:val="20"/>
              </w:rPr>
              <w:t>- Users should be able to define the report scope using flexible filters (such as invoice number, date range, unit, region, product, account type, status, and other relevant fields).</w:t>
            </w:r>
            <w:r w:rsidR="00F6278B">
              <w:br/>
            </w:r>
            <w:r w:rsidRPr="3C7F3FD4">
              <w:rPr>
                <w:rFonts w:ascii="Arial" w:eastAsia="Arial" w:hAnsi="Arial" w:cs="Arial"/>
                <w:color w:val="000000" w:themeColor="text1"/>
                <w:szCs w:val="20"/>
              </w:rPr>
              <w:t>- Reports must be viewable in a single, scrollable interface and include all necessary columns for business review (e.g., invoice number, account details, transaction status, renewal information, remarks).</w:t>
            </w:r>
            <w:r w:rsidR="00F6278B">
              <w:br/>
            </w:r>
            <w:r w:rsidRPr="3C7F3FD4">
              <w:rPr>
                <w:rFonts w:ascii="Arial" w:eastAsia="Arial" w:hAnsi="Arial" w:cs="Arial"/>
                <w:color w:val="000000" w:themeColor="text1"/>
                <w:szCs w:val="20"/>
              </w:rPr>
              <w:t>Users must have the ability to download, save, and print reports in standard formats (e.g., .xlsx, .pdf), with print preview and customizable print settings. Each report should also provide a summary section showing aggregate figures and key performance indicators.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24FEC60" w14:textId="0911E8A6" w:rsidR="00F6278B" w:rsidRPr="00DA0104" w:rsidRDefault="7BB7787D" w:rsidP="3C7F3FD4">
            <w:pPr>
              <w:spacing w:before="20" w:after="20"/>
              <w:jc w:val="center"/>
              <w:rPr>
                <w:rFonts w:eastAsia="Arial"/>
              </w:rPr>
            </w:pPr>
            <w:r w:rsidRPr="02A68F5A">
              <w:rPr>
                <w:rFonts w:ascii="Arial" w:eastAsia="Arial" w:hAnsi="Arial" w:cs="Arial"/>
                <w:color w:val="000000" w:themeColor="text1"/>
                <w:lang w:eastAsia="en-US"/>
              </w:rPr>
              <w:t>FRRN.044</w:t>
            </w:r>
          </w:p>
          <w:p>
            <w:pPr>
              <w:spacing w:before="20" w:after="20"/>
              <w:jc w:val="center"/>
              <w:rPr>
                <w:rFonts w:eastAsia="Arial"/>
              </w:rPr>
            </w:pPr>
            <w:r>
              <w:rPr>
                <w:rFonts w:ascii="Arial" w:eastAsia="Arial" w:hAnsi="Arial" w:cs="Arial"/>
                <w:color w:val="000000" w:themeColor="text1"/>
                <w:lang w:eastAsia="en-US"/>
              </w:rPr>
              <w:t xml:space="preserve">Added in v1.1: FRRN.044.02</w:t>
            </w:r>
          </w:p>
        </w:tc>
      </w:tr>
      <w:tr w:rsidR="00F6278B" w:rsidRPr="00323A28" w14:paraId="14A3A35F"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23FA2147" w14:textId="2D8F97B6"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BRRN.020</w:t>
            </w:r>
          </w:p>
        </w:tc>
        <w:tc>
          <w:tcPr>
            <w:tcW w:w="5693" w:type="dxa"/>
            <w:tcBorders>
              <w:top w:val="single" w:sz="8" w:space="0" w:color="auto"/>
              <w:left w:val="single" w:sz="8" w:space="0" w:color="auto"/>
              <w:bottom w:val="single" w:sz="8" w:space="0" w:color="auto"/>
              <w:right w:val="single" w:sz="8" w:space="0" w:color="auto"/>
            </w:tcBorders>
          </w:tcPr>
          <w:p w14:paraId="4DDB5CF6" w14:textId="59A67C98" w:rsidR="00F6278B" w:rsidRPr="00DA0104" w:rsidRDefault="5555B418" w:rsidP="3C7F3FD4">
            <w:pPr>
              <w:spacing w:before="20" w:after="20"/>
              <w:rPr>
                <w:rFonts w:ascii="Arial" w:eastAsia="Arial" w:hAnsi="Arial" w:cs="Arial"/>
                <w:color w:val="000000" w:themeColor="text1"/>
                <w:szCs w:val="20"/>
                <w:lang w:eastAsia="en-US"/>
              </w:rPr>
            </w:pPr>
            <w:r w:rsidRPr="3C7F3FD4">
              <w:rPr>
                <w:rStyle w:val="font491"/>
                <w:rFonts w:ascii="Arial" w:eastAsia="Arial" w:hAnsi="Arial" w:cs="Arial"/>
                <w:sz w:val="20"/>
                <w:szCs w:val="20"/>
              </w:rPr>
              <w:t>As a renewal processor, I want data sanitation to occur within the system after extraction or upload, so that renewal eligibility is determined consistently and not dependent on manual pre-cleaning.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C9CE6E9" w14:textId="6CC96360" w:rsidR="00F6278B" w:rsidRPr="00DA0104" w:rsidRDefault="10133937" w:rsidP="3C7F3FD4">
            <w:pPr>
              <w:spacing w:before="20" w:after="20"/>
              <w:jc w:val="center"/>
            </w:pPr>
            <w:r w:rsidRPr="02A68F5A">
              <w:rPr>
                <w:rFonts w:ascii="Arial" w:eastAsia="Arial" w:hAnsi="Arial" w:cs="Arial"/>
                <w:color w:val="000000" w:themeColor="text1"/>
                <w:lang w:eastAsia="en-US"/>
              </w:rPr>
              <w:t>FRRN.007</w:t>
            </w:r>
          </w:p>
          <w:p w14:paraId="738A1DBC" w14:textId="16F8FC07" w:rsidR="00F6278B" w:rsidRPr="00DA0104" w:rsidRDefault="10133937" w:rsidP="3C7F3FD4">
            <w:pPr>
              <w:spacing w:before="20" w:after="20"/>
              <w:jc w:val="center"/>
              <w:rPr>
                <w:rFonts w:eastAsia="Arial"/>
              </w:rPr>
            </w:pPr>
            <w:r w:rsidRPr="782F6617">
              <w:rPr>
                <w:rFonts w:ascii="Arial" w:eastAsia="Arial" w:hAnsi="Arial" w:cs="Arial"/>
                <w:color w:val="000000" w:themeColor="text1"/>
                <w:lang w:eastAsia="en-US"/>
              </w:rPr>
              <w:t>RRN.040</w:t>
            </w:r>
          </w:p>
          <w:p>
            <w:pPr>
              <w:spacing w:before="20" w:after="20"/>
              <w:jc w:val="center"/>
            </w:pPr>
            <w:r>
              <w:rPr>
                <w:rFonts w:ascii="Arial" w:eastAsia="Arial" w:hAnsi="Arial" w:cs="Arial"/>
                <w:color w:val="000000" w:themeColor="text1"/>
                <w:lang w:eastAsia="en-US"/>
              </w:rPr>
              <w:t xml:space="preserve">Added in v1.1: FRRN.040.01, FRRN.046.01</w:t>
            </w:r>
          </w:p>
        </w:tc>
      </w:tr>
      <w:tr w:rsidR="00F6278B" w:rsidRPr="00323A28" w14:paraId="7F1686FB"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56569E79" w14:textId="78BBE320"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BRRN.021</w:t>
            </w:r>
          </w:p>
        </w:tc>
        <w:tc>
          <w:tcPr>
            <w:tcW w:w="5693" w:type="dxa"/>
            <w:tcBorders>
              <w:top w:val="single" w:sz="8" w:space="0" w:color="auto"/>
              <w:left w:val="single" w:sz="8" w:space="0" w:color="auto"/>
              <w:bottom w:val="single" w:sz="8" w:space="0" w:color="auto"/>
              <w:right w:val="single" w:sz="8" w:space="0" w:color="auto"/>
            </w:tcBorders>
          </w:tcPr>
          <w:p w14:paraId="540A63E5" w14:textId="6DCEFCC1"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an authorized user, I want expiring accounts to be extracted (e.g.  within the system and displayed on the screen/dashboard), with renewal processing starting only upon explicit user initiation, so that accounts do not renew prematurely and proper governance is maintained.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341682B" w14:textId="2E59E61A" w:rsidR="00F6278B" w:rsidRPr="00DA0104" w:rsidRDefault="1E27F638" w:rsidP="3C7F3FD4">
            <w:pPr>
              <w:spacing w:before="20" w:after="20"/>
              <w:jc w:val="center"/>
            </w:pPr>
            <w:r w:rsidRPr="77B85A28">
              <w:rPr>
                <w:rFonts w:ascii="Arial" w:eastAsia="Arial" w:hAnsi="Arial" w:cs="Arial"/>
                <w:color w:val="000000" w:themeColor="text1"/>
                <w:lang w:val="en-US" w:eastAsia="en-US"/>
              </w:rPr>
              <w:t>FRRN.</w:t>
            </w:r>
            <w:r w:rsidR="3F3E9CA8" w:rsidRPr="658F5E12">
              <w:rPr>
                <w:rFonts w:ascii="Arial" w:eastAsia="Arial" w:hAnsi="Arial" w:cs="Arial"/>
                <w:color w:val="000000" w:themeColor="text1"/>
                <w:lang w:val="en-US" w:eastAsia="en-US"/>
              </w:rPr>
              <w:t>004</w:t>
            </w:r>
          </w:p>
          <w:p w14:paraId="2DA71D29" w14:textId="14CCCEC1" w:rsidR="00F6278B" w:rsidRPr="00DA0104" w:rsidRDefault="520BD953" w:rsidP="3C7F3FD4">
            <w:pPr>
              <w:spacing w:before="20" w:after="20"/>
              <w:jc w:val="center"/>
              <w:rPr>
                <w:rFonts w:eastAsia="Arial"/>
              </w:rPr>
            </w:pPr>
            <w:r w:rsidRPr="066DDD2E">
              <w:rPr>
                <w:rFonts w:ascii="Arial" w:eastAsia="Arial" w:hAnsi="Arial" w:cs="Arial"/>
                <w:color w:val="000000" w:themeColor="text1"/>
                <w:lang w:val="en-US" w:eastAsia="en-US"/>
              </w:rPr>
              <w:t>FRRN.003</w:t>
            </w:r>
          </w:p>
          <w:p>
            <w:pPr>
              <w:spacing w:before="20" w:after="20"/>
              <w:jc w:val="center"/>
            </w:pPr>
            <w:r>
              <w:rPr>
                <w:rFonts w:ascii="Arial" w:eastAsia="Arial" w:hAnsi="Arial" w:cs="Arial"/>
                <w:color w:val="000000" w:themeColor="text1"/>
                <w:lang w:val="en-US" w:eastAsia="en-US"/>
              </w:rPr>
              <w:t xml:space="preserve">Added in v1.1: FRRN.004.07</w:t>
            </w:r>
          </w:p>
        </w:tc>
      </w:tr>
      <w:tr w:rsidR="00F6278B" w:rsidRPr="00323A28" w14:paraId="258D597F"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1E454A44" w14:textId="5B0543CD"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BRRN.022</w:t>
            </w:r>
          </w:p>
        </w:tc>
        <w:tc>
          <w:tcPr>
            <w:tcW w:w="5693" w:type="dxa"/>
            <w:tcBorders>
              <w:top w:val="single" w:sz="8" w:space="0" w:color="auto"/>
              <w:left w:val="single" w:sz="8" w:space="0" w:color="auto"/>
              <w:bottom w:val="single" w:sz="8" w:space="0" w:color="auto"/>
              <w:right w:val="single" w:sz="8" w:space="0" w:color="auto"/>
            </w:tcBorders>
          </w:tcPr>
          <w:p w14:paraId="633EC893" w14:textId="4DE6B4EA"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renewal user, I want to have a unique reference number to be mandatory an</w:t>
            </w:r>
            <w:r w:rsidR="41794B94" w:rsidRPr="3C7F3FD4">
              <w:rPr>
                <w:rFonts w:ascii="Arial" w:eastAsia="Arial" w:hAnsi="Arial" w:cs="Arial"/>
                <w:color w:val="000000" w:themeColor="text1"/>
                <w:szCs w:val="20"/>
              </w:rPr>
              <w:t>d</w:t>
            </w:r>
            <w:r w:rsidRPr="3C7F3FD4">
              <w:rPr>
                <w:rFonts w:ascii="Arial" w:eastAsia="Arial" w:hAnsi="Arial" w:cs="Arial"/>
                <w:color w:val="000000" w:themeColor="text1"/>
                <w:szCs w:val="20"/>
              </w:rPr>
              <w:t xml:space="preserve"> used as the primary matching key, so that renewal records </w:t>
            </w:r>
            <w:r w:rsidR="39F5EAC8" w:rsidRPr="3C7F3FD4">
              <w:rPr>
                <w:rFonts w:ascii="Arial" w:eastAsia="Arial" w:hAnsi="Arial" w:cs="Arial"/>
                <w:color w:val="000000" w:themeColor="text1"/>
                <w:szCs w:val="20"/>
              </w:rPr>
              <w:t>reliably link</w:t>
            </w:r>
            <w:r w:rsidRPr="3C7F3FD4">
              <w:rPr>
                <w:rFonts w:ascii="Arial" w:eastAsia="Arial" w:hAnsi="Arial" w:cs="Arial"/>
                <w:color w:val="000000" w:themeColor="text1"/>
                <w:szCs w:val="20"/>
              </w:rPr>
              <w:t xml:space="preserve"> </w:t>
            </w:r>
            <w:r w:rsidR="4947D2C0" w:rsidRPr="3C7F3FD4">
              <w:rPr>
                <w:rFonts w:ascii="Arial" w:eastAsia="Arial" w:hAnsi="Arial" w:cs="Arial"/>
                <w:color w:val="000000" w:themeColor="text1"/>
                <w:szCs w:val="20"/>
              </w:rPr>
              <w:t>to the</w:t>
            </w:r>
            <w:r w:rsidRPr="3C7F3FD4">
              <w:rPr>
                <w:rFonts w:ascii="Arial" w:eastAsia="Arial" w:hAnsi="Arial" w:cs="Arial"/>
                <w:color w:val="000000" w:themeColor="text1"/>
                <w:szCs w:val="20"/>
              </w:rPr>
              <w:t xml:space="preserve"> correct existing policies.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AA1A03E" w14:textId="038B520B" w:rsidR="00F6278B" w:rsidRPr="00DA0104" w:rsidRDefault="3CAEA1EA" w:rsidP="3C7F3FD4">
            <w:pPr>
              <w:spacing w:before="20" w:after="20"/>
              <w:jc w:val="center"/>
              <w:rPr>
                <w:rFonts w:eastAsia="Arial"/>
              </w:rPr>
            </w:pPr>
            <w:r w:rsidRPr="658F5E12">
              <w:rPr>
                <w:rFonts w:ascii="Arial" w:eastAsia="Arial" w:hAnsi="Arial" w:cs="Arial"/>
                <w:color w:val="000000" w:themeColor="text1"/>
                <w:lang w:val="en-US" w:eastAsia="en-US"/>
              </w:rPr>
              <w:t>FRRN.004</w:t>
            </w:r>
          </w:p>
        </w:tc>
      </w:tr>
      <w:tr w:rsidR="00F6278B" w:rsidRPr="00323A28" w14:paraId="61C417E2"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3AAF1110" w14:textId="7406EF01"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BRRN.023</w:t>
            </w:r>
          </w:p>
        </w:tc>
        <w:tc>
          <w:tcPr>
            <w:tcW w:w="5693" w:type="dxa"/>
            <w:tcBorders>
              <w:top w:val="single" w:sz="8" w:space="0" w:color="auto"/>
              <w:left w:val="single" w:sz="8" w:space="0" w:color="auto"/>
              <w:bottom w:val="single" w:sz="8" w:space="0" w:color="auto"/>
              <w:right w:val="single" w:sz="8" w:space="0" w:color="auto"/>
            </w:tcBorders>
          </w:tcPr>
          <w:p w14:paraId="692E67EE" w14:textId="0E4508B1" w:rsidR="00F6278B" w:rsidRPr="00DA0104" w:rsidRDefault="5555B418" w:rsidP="3C7F3FD4">
            <w:pPr>
              <w:spacing w:before="20" w:after="20"/>
              <w:rPr>
                <w:rFonts w:ascii="Arial" w:eastAsia="Arial" w:hAnsi="Arial" w:cs="Arial"/>
                <w:color w:val="000000" w:themeColor="text1"/>
                <w:szCs w:val="20"/>
                <w:lang w:eastAsia="en-US"/>
              </w:rPr>
            </w:pPr>
            <w:r w:rsidRPr="3C7F3FD4">
              <w:rPr>
                <w:rStyle w:val="font491"/>
                <w:rFonts w:ascii="Arial" w:eastAsia="Arial" w:hAnsi="Arial" w:cs="Arial"/>
                <w:sz w:val="20"/>
                <w:szCs w:val="20"/>
              </w:rPr>
              <w:t>I want the system to automatically classify renewal records</w:t>
            </w:r>
            <w:r w:rsidR="41794B94" w:rsidRPr="3C7F3FD4">
              <w:rPr>
                <w:rStyle w:val="font491"/>
                <w:rFonts w:ascii="Arial" w:eastAsia="Arial" w:hAnsi="Arial" w:cs="Arial"/>
                <w:sz w:val="20"/>
                <w:szCs w:val="20"/>
              </w:rPr>
              <w:t xml:space="preserve"> </w:t>
            </w:r>
            <w:r w:rsidRPr="3C7F3FD4">
              <w:rPr>
                <w:rStyle w:val="font491"/>
                <w:rFonts w:ascii="Arial" w:eastAsia="Arial" w:hAnsi="Arial" w:cs="Arial"/>
                <w:sz w:val="20"/>
                <w:szCs w:val="20"/>
              </w:rPr>
              <w:t>into rule</w:t>
            </w:r>
            <w:r w:rsidR="6DD96A53" w:rsidRPr="3C7F3FD4">
              <w:rPr>
                <w:rStyle w:val="font491"/>
                <w:rFonts w:ascii="Arial" w:eastAsia="Arial" w:hAnsi="Arial" w:cs="Arial"/>
                <w:sz w:val="20"/>
                <w:szCs w:val="20"/>
              </w:rPr>
              <w:t>-</w:t>
            </w:r>
            <w:r w:rsidRPr="3C7F3FD4">
              <w:rPr>
                <w:rStyle w:val="font491"/>
                <w:rFonts w:ascii="Arial" w:eastAsia="Arial" w:hAnsi="Arial" w:cs="Arial"/>
                <w:sz w:val="20"/>
                <w:szCs w:val="20"/>
              </w:rPr>
              <w:t>based buckets (i.e. Clean, Review, Exception), so that renewal work is prioritized, straight through cases are processed efficiently, and exceptions are controlled and isolated.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7BD33B68" w14:textId="5C08E540" w:rsidR="5CFCAD0D" w:rsidRDefault="5CFCAD0D" w:rsidP="00CD1761">
            <w:pPr>
              <w:spacing w:before="20" w:after="20"/>
              <w:jc w:val="center"/>
            </w:pPr>
            <w:r w:rsidRPr="00CD1761">
              <w:rPr>
                <w:rFonts w:ascii="Arial" w:eastAsia="Arial" w:hAnsi="Arial" w:cs="Arial"/>
                <w:color w:val="000000" w:themeColor="text1"/>
                <w:lang w:eastAsia="en-US"/>
              </w:rPr>
              <w:t>FRRN.007</w:t>
            </w:r>
          </w:p>
          <w:p w14:paraId="3455FC7D" w14:textId="3E2A6123" w:rsidR="00F6278B" w:rsidRPr="00DA0104" w:rsidRDefault="0C54F0E9" w:rsidP="3C7F3FD4">
            <w:pPr>
              <w:spacing w:before="20" w:after="20"/>
              <w:jc w:val="center"/>
              <w:rPr>
                <w:rFonts w:eastAsia="Arial"/>
              </w:rPr>
            </w:pPr>
            <w:r w:rsidRPr="00CD1761">
              <w:rPr>
                <w:rFonts w:ascii="Arial" w:eastAsia="Arial" w:hAnsi="Arial" w:cs="Arial"/>
                <w:color w:val="000000" w:themeColor="text1"/>
                <w:lang w:eastAsia="en-US"/>
              </w:rPr>
              <w:t>FRRN.008</w:t>
            </w:r>
          </w:p>
          <w:p>
            <w:pPr>
              <w:spacing w:before="20" w:after="20"/>
              <w:jc w:val="center"/>
            </w:pPr>
            <w:r>
              <w:rPr>
                <w:rFonts w:ascii="Arial" w:eastAsia="Arial" w:hAnsi="Arial" w:cs="Arial"/>
                <w:color w:val="000000" w:themeColor="text1"/>
                <w:lang w:eastAsia="en-US"/>
              </w:rPr>
              <w:t xml:space="preserve">Added in v1.1: FRRN.020.03</w:t>
            </w:r>
          </w:p>
        </w:tc>
      </w:tr>
      <w:tr w:rsidR="00F6278B" w:rsidRPr="00323A28" w14:paraId="664B0AD2"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3AD51617" w14:textId="490BE9E8"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BRRN.024</w:t>
            </w:r>
          </w:p>
        </w:tc>
        <w:tc>
          <w:tcPr>
            <w:tcW w:w="5693" w:type="dxa"/>
            <w:tcBorders>
              <w:top w:val="single" w:sz="8" w:space="0" w:color="auto"/>
              <w:left w:val="single" w:sz="8" w:space="0" w:color="auto"/>
              <w:bottom w:val="single" w:sz="8" w:space="0" w:color="auto"/>
              <w:right w:val="single" w:sz="8" w:space="0" w:color="auto"/>
            </w:tcBorders>
          </w:tcPr>
          <w:p w14:paraId="1BBD33CB" w14:textId="03D390FF" w:rsidR="00F6278B" w:rsidRPr="00DA0104" w:rsidRDefault="5555B418" w:rsidP="3C7F3FD4">
            <w:pPr>
              <w:spacing w:before="20" w:after="20"/>
              <w:rPr>
                <w:rFonts w:ascii="Arial" w:eastAsia="Arial" w:hAnsi="Arial" w:cs="Arial"/>
                <w:color w:val="000000" w:themeColor="text1"/>
                <w:szCs w:val="20"/>
                <w:lang w:eastAsia="en-US"/>
              </w:rPr>
            </w:pPr>
            <w:r w:rsidRPr="3C7F3FD4">
              <w:rPr>
                <w:rStyle w:val="font491"/>
                <w:rFonts w:ascii="Arial" w:eastAsia="Arial" w:hAnsi="Arial" w:cs="Arial"/>
                <w:sz w:val="20"/>
                <w:szCs w:val="20"/>
              </w:rPr>
              <w:t>As an authorized user, I want the LAMD role limited to early validation only, so that booking, placement, and customer communications remain role-appropriate and controlled.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F36A6AD" w14:textId="18160297" w:rsidR="00F6278B" w:rsidRPr="00DA0104" w:rsidRDefault="1489AD99" w:rsidP="3C7F3FD4">
            <w:pPr>
              <w:spacing w:before="20" w:after="20"/>
              <w:jc w:val="center"/>
            </w:pPr>
            <w:r w:rsidRPr="15711682">
              <w:rPr>
                <w:rFonts w:ascii="Arial" w:eastAsia="Arial" w:hAnsi="Arial" w:cs="Arial"/>
                <w:color w:val="000000" w:themeColor="text1"/>
                <w:lang w:eastAsia="en-US"/>
              </w:rPr>
              <w:t>FRRN.012</w:t>
            </w:r>
          </w:p>
          <w:p w14:paraId="4478B881" w14:textId="69CA6242" w:rsidR="00F6278B" w:rsidRPr="00DA0104" w:rsidRDefault="1489AD99" w:rsidP="3C7F3FD4">
            <w:pPr>
              <w:spacing w:before="20" w:after="20"/>
              <w:jc w:val="center"/>
              <w:rPr>
                <w:rFonts w:eastAsia="Arial"/>
              </w:rPr>
            </w:pPr>
            <w:r w:rsidRPr="005DCF46">
              <w:rPr>
                <w:rFonts w:ascii="Arial" w:eastAsia="Arial" w:hAnsi="Arial" w:cs="Arial"/>
                <w:color w:val="000000" w:themeColor="text1"/>
                <w:lang w:eastAsia="en-US"/>
              </w:rPr>
              <w:t>Refer to User access matrix for access restriction</w:t>
            </w:r>
          </w:p>
          <w:p>
            <w:pPr>
              <w:spacing w:before="20" w:after="20"/>
              <w:jc w:val="center"/>
            </w:pPr>
            <w:r>
              <w:rPr>
                <w:rFonts w:ascii="Arial" w:eastAsia="Arial" w:hAnsi="Arial" w:cs="Arial"/>
                <w:color w:val="000000" w:themeColor="text1"/>
                <w:lang w:eastAsia="en-US"/>
              </w:rPr>
              <w:t xml:space="preserve">Added in v1.1: FRRN.001.02</w:t>
            </w:r>
          </w:p>
        </w:tc>
      </w:tr>
      <w:tr w:rsidR="00F6278B" w:rsidRPr="00323A28" w14:paraId="505578F2"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67EB11F3" w14:textId="69193C86"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lastRenderedPageBreak/>
              <w:t>BRRN.025</w:t>
            </w:r>
          </w:p>
        </w:tc>
        <w:tc>
          <w:tcPr>
            <w:tcW w:w="5693" w:type="dxa"/>
            <w:tcBorders>
              <w:top w:val="single" w:sz="8" w:space="0" w:color="auto"/>
              <w:left w:val="single" w:sz="8" w:space="0" w:color="auto"/>
              <w:bottom w:val="single" w:sz="8" w:space="0" w:color="auto"/>
              <w:right w:val="single" w:sz="8" w:space="0" w:color="auto"/>
            </w:tcBorders>
          </w:tcPr>
          <w:p w14:paraId="401C7430" w14:textId="2B573FC9"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expiry-driven reminder letters generated for expiring policies that are not yet submitted at the defined follow-up checkpoint (e.g., +90 days), so that follow-ups are standardized and time-bound.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EA23845" w14:textId="745D7F1A" w:rsidR="00F6278B" w:rsidRPr="00DA0104" w:rsidRDefault="089179BB" w:rsidP="3C7F3FD4">
            <w:pPr>
              <w:spacing w:before="20" w:after="20"/>
              <w:jc w:val="center"/>
              <w:rPr>
                <w:rFonts w:eastAsia="Arial"/>
              </w:rPr>
            </w:pPr>
            <w:r w:rsidRPr="005DCF46">
              <w:rPr>
                <w:rFonts w:ascii="Arial" w:eastAsia="Arial" w:hAnsi="Arial" w:cs="Arial"/>
                <w:color w:val="000000" w:themeColor="text1"/>
                <w:lang w:eastAsia="en-US"/>
              </w:rPr>
              <w:t>FRRN.023</w:t>
            </w:r>
          </w:p>
          <w:p>
            <w:pPr>
              <w:spacing w:before="20" w:after="20"/>
              <w:jc w:val="center"/>
              <w:rPr>
                <w:rFonts w:eastAsia="Arial"/>
              </w:rPr>
            </w:pPr>
            <w:r>
              <w:rPr>
                <w:rFonts w:ascii="Arial" w:eastAsia="Arial" w:hAnsi="Arial" w:cs="Arial"/>
                <w:color w:val="000000" w:themeColor="text1"/>
                <w:lang w:eastAsia="en-US"/>
              </w:rPr>
              <w:t xml:space="preserve">Added in v1.1: FRRN.023.03</w:t>
            </w:r>
          </w:p>
        </w:tc>
      </w:tr>
      <w:tr w:rsidR="00F6278B" w:rsidRPr="00323A28" w14:paraId="6D6B3A95"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7A0DB97F" w14:textId="0833D951"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BRRN.026</w:t>
            </w:r>
          </w:p>
        </w:tc>
        <w:tc>
          <w:tcPr>
            <w:tcW w:w="5693" w:type="dxa"/>
            <w:tcBorders>
              <w:top w:val="single" w:sz="8" w:space="0" w:color="auto"/>
              <w:left w:val="single" w:sz="8" w:space="0" w:color="auto"/>
              <w:bottom w:val="single" w:sz="8" w:space="0" w:color="auto"/>
              <w:right w:val="single" w:sz="8" w:space="0" w:color="auto"/>
            </w:tcBorders>
          </w:tcPr>
          <w:p w14:paraId="7B923851" w14:textId="12F9A497"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Contact Center user, I want system access to renewal lists and the ability to update renewal statuses, so that follow-ups are done via system.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3876CF1" w14:textId="6CEDF068" w:rsidR="00F6278B" w:rsidRPr="00DA0104" w:rsidRDefault="7B4F369B" w:rsidP="3C7F3FD4">
            <w:pPr>
              <w:spacing w:before="20" w:after="20"/>
              <w:jc w:val="center"/>
              <w:rPr>
                <w:rFonts w:eastAsia="Arial"/>
              </w:rPr>
            </w:pPr>
            <w:r w:rsidRPr="46007F0E">
              <w:rPr>
                <w:rFonts w:ascii="Arial" w:eastAsia="Arial" w:hAnsi="Arial" w:cs="Arial"/>
                <w:color w:val="000000" w:themeColor="text1"/>
                <w:lang w:eastAsia="en-US"/>
              </w:rPr>
              <w:t>Refer to User access matrix for access restriction</w:t>
            </w:r>
          </w:p>
          <w:p>
            <w:pPr>
              <w:spacing w:before="20" w:after="20"/>
              <w:jc w:val="center"/>
              <w:rPr>
                <w:rFonts w:eastAsia="Arial"/>
              </w:rPr>
            </w:pPr>
            <w:r>
              <w:rPr>
                <w:rFonts w:ascii="Arial" w:eastAsia="Arial" w:hAnsi="Arial" w:cs="Arial"/>
                <w:color w:val="000000" w:themeColor="text1"/>
                <w:lang w:eastAsia="en-US"/>
              </w:rPr>
              <w:t xml:space="preserve">Added in v1.1: FRRN.047.01</w:t>
            </w:r>
          </w:p>
        </w:tc>
      </w:tr>
      <w:tr w:rsidR="00F6278B" w:rsidRPr="00323A28" w14:paraId="6DE4168A"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45B34896" w14:textId="4824BCD6"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BRRN.027</w:t>
            </w:r>
          </w:p>
        </w:tc>
        <w:tc>
          <w:tcPr>
            <w:tcW w:w="5693" w:type="dxa"/>
            <w:tcBorders>
              <w:top w:val="single" w:sz="8" w:space="0" w:color="auto"/>
              <w:left w:val="single" w:sz="8" w:space="0" w:color="auto"/>
              <w:bottom w:val="single" w:sz="8" w:space="0" w:color="auto"/>
              <w:right w:val="single" w:sz="8" w:space="0" w:color="auto"/>
            </w:tcBorders>
          </w:tcPr>
          <w:p w14:paraId="09F4700C" w14:textId="0E2BFBD1"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Renewal User, I want to view the full historical account record (i.e.  policies, renewals, endorsements, payment history, and claims) during renewal review so that I can make an informed and auditable renewal decision.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17B2FC4" w14:textId="7D74A0C3" w:rsidR="00F6278B" w:rsidRPr="00DA0104" w:rsidRDefault="38CF9288" w:rsidP="3C7F3FD4">
            <w:pPr>
              <w:spacing w:before="20" w:after="20"/>
              <w:jc w:val="center"/>
              <w:rPr>
                <w:rFonts w:eastAsia="Arial"/>
              </w:rPr>
            </w:pPr>
            <w:r w:rsidRPr="46007F0E">
              <w:rPr>
                <w:rFonts w:ascii="Arial" w:eastAsia="Arial" w:hAnsi="Arial" w:cs="Arial"/>
                <w:color w:val="000000" w:themeColor="text1"/>
                <w:lang w:eastAsia="en-US"/>
              </w:rPr>
              <w:t>FRRN.014</w:t>
            </w:r>
          </w:p>
        </w:tc>
      </w:tr>
      <w:tr w:rsidR="00F6278B" w:rsidRPr="00323A28" w14:paraId="1AF1D661"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6241B002" w14:textId="446D315D"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BRRN.028</w:t>
            </w:r>
          </w:p>
        </w:tc>
        <w:tc>
          <w:tcPr>
            <w:tcW w:w="5693" w:type="dxa"/>
            <w:tcBorders>
              <w:top w:val="single" w:sz="8" w:space="0" w:color="auto"/>
              <w:left w:val="single" w:sz="8" w:space="0" w:color="auto"/>
              <w:bottom w:val="single" w:sz="8" w:space="0" w:color="auto"/>
              <w:right w:val="single" w:sz="8" w:space="0" w:color="auto"/>
            </w:tcBorders>
          </w:tcPr>
          <w:p w14:paraId="0D0A161F" w14:textId="5DF9D1C3"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identify and view accounts that are due or upcoming for KYC review, so that compliance monitoring and follow   up can be performed   without blocking or interrupting the renewal process.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56FF4B1F" w14:textId="66B3052E" w:rsidR="00F6278B" w:rsidRPr="00DA0104" w:rsidRDefault="27A3CFDE" w:rsidP="3C7F3FD4">
            <w:pPr>
              <w:spacing w:before="20" w:after="20"/>
              <w:jc w:val="center"/>
              <w:rPr>
                <w:rFonts w:eastAsia="Arial"/>
              </w:rPr>
            </w:pPr>
            <w:r w:rsidRPr="5BDF8326">
              <w:rPr>
                <w:rFonts w:ascii="Arial" w:eastAsia="Arial" w:hAnsi="Arial" w:cs="Arial"/>
                <w:color w:val="000000" w:themeColor="text1"/>
                <w:lang w:eastAsia="en-US"/>
              </w:rPr>
              <w:t>FRRN.039</w:t>
            </w:r>
          </w:p>
        </w:tc>
      </w:tr>
      <w:tr w:rsidR="00F6278B" w:rsidRPr="00323A28" w14:paraId="06FD8B7C"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4ABA1337" w14:textId="2C0B8B89"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BRRN.029</w:t>
            </w:r>
          </w:p>
        </w:tc>
        <w:tc>
          <w:tcPr>
            <w:tcW w:w="5693" w:type="dxa"/>
            <w:tcBorders>
              <w:top w:val="single" w:sz="8" w:space="0" w:color="auto"/>
              <w:left w:val="single" w:sz="8" w:space="0" w:color="auto"/>
              <w:bottom w:val="single" w:sz="8" w:space="0" w:color="auto"/>
              <w:right w:val="single" w:sz="8" w:space="0" w:color="auto"/>
            </w:tcBorders>
          </w:tcPr>
          <w:p w14:paraId="5F8005DC" w14:textId="479EB54C"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ingest LAMD-provided reports and match paid-off loan records against RMEL policies to determine renewal eligibility and proper routing.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D6DC3CE" w14:textId="712B2BA7" w:rsidR="00F6278B" w:rsidRPr="00DA0104" w:rsidRDefault="2CDF39E0" w:rsidP="3C7F3FD4">
            <w:pPr>
              <w:spacing w:before="20" w:after="20"/>
              <w:jc w:val="center"/>
              <w:rPr>
                <w:rFonts w:eastAsia="Arial"/>
              </w:rPr>
            </w:pPr>
            <w:r w:rsidRPr="1895B961">
              <w:rPr>
                <w:rFonts w:ascii="Arial" w:eastAsia="Arial" w:hAnsi="Arial" w:cs="Arial"/>
                <w:color w:val="000000" w:themeColor="text1"/>
                <w:lang w:eastAsia="en-US"/>
              </w:rPr>
              <w:t>FRRN.012</w:t>
            </w:r>
          </w:p>
          <w:p>
            <w:pPr>
              <w:spacing w:before="20" w:after="20"/>
              <w:jc w:val="center"/>
              <w:rPr>
                <w:rFonts w:eastAsia="Arial"/>
              </w:rPr>
            </w:pPr>
            <w:r>
              <w:rPr>
                <w:rFonts w:ascii="Arial" w:eastAsia="Arial" w:hAnsi="Arial" w:cs="Arial"/>
                <w:color w:val="000000" w:themeColor="text1"/>
                <w:lang w:eastAsia="en-US"/>
              </w:rPr>
              <w:t xml:space="preserve">Added in v1.1: FRRN.041.01</w:t>
            </w:r>
          </w:p>
        </w:tc>
      </w:tr>
      <w:tr w:rsidR="00F6278B" w:rsidRPr="00323A28" w14:paraId="6B161945"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47DCB8C3" w14:textId="51F4DCF0"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BRRN.030</w:t>
            </w:r>
          </w:p>
        </w:tc>
        <w:tc>
          <w:tcPr>
            <w:tcW w:w="5693" w:type="dxa"/>
            <w:tcBorders>
              <w:top w:val="single" w:sz="8" w:space="0" w:color="auto"/>
              <w:left w:val="single" w:sz="8" w:space="0" w:color="auto"/>
              <w:bottom w:val="single" w:sz="8" w:space="0" w:color="auto"/>
              <w:right w:val="single" w:sz="8" w:space="0" w:color="auto"/>
            </w:tcBorders>
          </w:tcPr>
          <w:p w14:paraId="79A8EAD3" w14:textId="02A78586"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automatically extract renewal candidates</w:t>
            </w:r>
            <w:r w:rsidR="5A2C575E" w:rsidRPr="3C7F3FD4">
              <w:rPr>
                <w:rFonts w:ascii="Arial" w:eastAsia="Arial" w:hAnsi="Arial" w:cs="Arial"/>
                <w:color w:val="000000" w:themeColor="text1"/>
                <w:szCs w:val="20"/>
              </w:rPr>
              <w:t xml:space="preserve"> </w:t>
            </w:r>
            <w:r w:rsidRPr="3C7F3FD4">
              <w:rPr>
                <w:rFonts w:ascii="Arial" w:eastAsia="Arial" w:hAnsi="Arial" w:cs="Arial"/>
                <w:color w:val="000000" w:themeColor="text1"/>
                <w:szCs w:val="20"/>
              </w:rPr>
              <w:t>based on policy expiry date using configurable lead days (e.g., -140 days).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04E970F" w14:textId="0D269FD1" w:rsidR="00F6278B" w:rsidRPr="00DA0104" w:rsidRDefault="2C3F4463" w:rsidP="313C71EF">
            <w:pPr>
              <w:spacing w:line="259" w:lineRule="auto" w:before="20" w:after="20"/>
              <w:jc w:val="center"/>
            </w:pPr>
            <w:r w:rsidRPr="1A3F4D9E">
              <w:rPr>
                <w:rFonts w:ascii="Arial" w:eastAsia="Arial" w:hAnsi="Arial" w:cs="Arial"/>
                <w:color w:val="000000" w:themeColor="text1"/>
                <w:lang w:eastAsia="en-US"/>
              </w:rPr>
              <w:t xml:space="preserve">User will select date range to generate </w:t>
            </w:r>
            <w:r w:rsidRPr="313C71EF">
              <w:rPr>
                <w:rFonts w:ascii="Arial" w:eastAsia="Arial" w:hAnsi="Arial" w:cs="Arial"/>
                <w:color w:val="000000" w:themeColor="text1"/>
                <w:lang w:eastAsia="en-US"/>
              </w:rPr>
              <w:t>RMEL</w:t>
            </w:r>
          </w:p>
          <w:p w14:paraId="6045A69F" w14:textId="5C2E5099" w:rsidR="00F6278B" w:rsidRPr="00DA0104" w:rsidRDefault="2C3F4463" w:rsidP="3C7F3FD4">
            <w:pPr>
              <w:spacing w:before="20" w:after="20"/>
              <w:jc w:val="center"/>
              <w:rPr>
                <w:rFonts w:eastAsia="Arial"/>
              </w:rPr>
            </w:pPr>
            <w:r w:rsidRPr="313C71EF">
              <w:rPr>
                <w:rFonts w:ascii="Arial" w:eastAsia="Arial" w:hAnsi="Arial" w:cs="Arial"/>
                <w:color w:val="000000" w:themeColor="text1"/>
                <w:lang w:val="en-US" w:eastAsia="en-US"/>
              </w:rPr>
              <w:t>FRRN.004</w:t>
            </w:r>
          </w:p>
          <w:p>
            <w:pPr>
              <w:spacing w:line="259" w:lineRule="auto" w:before="20" w:after="20"/>
              <w:jc w:val="center"/>
            </w:pPr>
            <w:r>
              <w:rPr>
                <w:rFonts w:ascii="Arial" w:eastAsia="Arial" w:hAnsi="Arial" w:cs="Arial"/>
                <w:color w:val="000000" w:themeColor="text1"/>
                <w:lang w:eastAsia="en-US"/>
              </w:rPr>
              <w:t xml:space="preserve">Added in v1.1: FRRN.004.04, FRRN.040.03</w:t>
            </w:r>
          </w:p>
        </w:tc>
      </w:tr>
      <w:tr w:rsidR="00F6278B" w:rsidRPr="00323A28" w14:paraId="331BA77B"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49D46167" w14:textId="39CCB8AE"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BRRN.031</w:t>
            </w:r>
          </w:p>
        </w:tc>
        <w:tc>
          <w:tcPr>
            <w:tcW w:w="5693" w:type="dxa"/>
            <w:tcBorders>
              <w:top w:val="single" w:sz="8" w:space="0" w:color="auto"/>
              <w:left w:val="single" w:sz="8" w:space="0" w:color="auto"/>
              <w:bottom w:val="single" w:sz="8" w:space="0" w:color="auto"/>
              <w:right w:val="single" w:sz="8" w:space="0" w:color="auto"/>
            </w:tcBorders>
          </w:tcPr>
          <w:p w14:paraId="73A997A3" w14:textId="08AB6FF2"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apply rule-based disposition automatically and</w:t>
            </w:r>
            <w:r w:rsidR="3D2497AC" w:rsidRPr="3C7F3FD4">
              <w:rPr>
                <w:rFonts w:ascii="Arial" w:eastAsia="Arial" w:hAnsi="Arial" w:cs="Arial"/>
                <w:color w:val="000000" w:themeColor="text1"/>
                <w:szCs w:val="20"/>
              </w:rPr>
              <w:t xml:space="preserve"> </w:t>
            </w:r>
            <w:r w:rsidRPr="3C7F3FD4">
              <w:rPr>
                <w:rFonts w:ascii="Arial" w:eastAsia="Arial" w:hAnsi="Arial" w:cs="Arial"/>
                <w:color w:val="000000" w:themeColor="text1"/>
                <w:szCs w:val="20"/>
              </w:rPr>
              <w:t>isolate exceptions, so that straight-through renewals proceed without manual effort and manual handling is focused only on high-impact or non-standard cases.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5175D205" w14:textId="34514F97" w:rsidR="00F6278B" w:rsidRPr="00DA0104" w:rsidRDefault="570384D6" w:rsidP="3C7F3FD4">
            <w:pPr>
              <w:spacing w:before="20" w:after="20"/>
              <w:jc w:val="center"/>
            </w:pPr>
            <w:r w:rsidRPr="3D41A05A">
              <w:rPr>
                <w:rFonts w:ascii="Arial" w:eastAsia="Arial" w:hAnsi="Arial" w:cs="Arial"/>
                <w:color w:val="000000" w:themeColor="text1"/>
                <w:lang w:eastAsia="en-US"/>
              </w:rPr>
              <w:t>FRRN.007</w:t>
            </w:r>
          </w:p>
          <w:p w14:paraId="4C2B45A5" w14:textId="522A1775" w:rsidR="00F6278B" w:rsidRPr="00DA0104" w:rsidRDefault="570384D6" w:rsidP="3C7F3FD4">
            <w:pPr>
              <w:spacing w:before="20" w:after="20"/>
              <w:jc w:val="center"/>
              <w:rPr>
                <w:rFonts w:eastAsia="Arial"/>
              </w:rPr>
            </w:pPr>
            <w:r w:rsidRPr="3D41A05A">
              <w:rPr>
                <w:rFonts w:ascii="Arial" w:eastAsia="Arial" w:hAnsi="Arial" w:cs="Arial"/>
                <w:color w:val="000000" w:themeColor="text1"/>
                <w:lang w:eastAsia="en-US"/>
              </w:rPr>
              <w:t>FRRN.08</w:t>
            </w:r>
          </w:p>
          <w:p>
            <w:pPr>
              <w:spacing w:before="20" w:after="20"/>
              <w:jc w:val="center"/>
            </w:pPr>
            <w:r>
              <w:rPr>
                <w:rFonts w:ascii="Arial" w:eastAsia="Arial" w:hAnsi="Arial" w:cs="Arial"/>
                <w:color w:val="000000" w:themeColor="text1"/>
                <w:lang w:eastAsia="en-US"/>
              </w:rPr>
              <w:t xml:space="preserve">Added in v1.1: FRRN.008.01, FRRN.040.02, FRRN.020.03</w:t>
            </w:r>
          </w:p>
        </w:tc>
      </w:tr>
      <w:tr w:rsidR="00F6278B" w:rsidRPr="00323A28" w14:paraId="24D09744"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46F4D9AC" w14:textId="7DD5CEB6"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BRRN.032</w:t>
            </w:r>
          </w:p>
        </w:tc>
        <w:tc>
          <w:tcPr>
            <w:tcW w:w="5693" w:type="dxa"/>
            <w:tcBorders>
              <w:top w:val="single" w:sz="8" w:space="0" w:color="auto"/>
              <w:left w:val="single" w:sz="8" w:space="0" w:color="auto"/>
              <w:bottom w:val="single" w:sz="8" w:space="0" w:color="auto"/>
              <w:right w:val="single" w:sz="8" w:space="0" w:color="auto"/>
            </w:tcBorders>
          </w:tcPr>
          <w:p w14:paraId="3A4F79F8" w14:textId="14172D94"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Endorsements occurring before or during renewal must be reflected on the mother (expiring) policy prior to renewal approval.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1606FACF" w14:textId="54603CEB" w:rsidR="00F6278B" w:rsidRPr="00DA0104" w:rsidRDefault="67345AAB" w:rsidP="3C7F3FD4">
            <w:pPr>
              <w:spacing w:before="20" w:after="20"/>
              <w:jc w:val="center"/>
              <w:rPr>
                <w:rFonts w:eastAsia="Arial"/>
              </w:rPr>
            </w:pPr>
            <w:r w:rsidRPr="6220D1BA">
              <w:rPr>
                <w:rFonts w:ascii="Arial" w:eastAsia="Arial" w:hAnsi="Arial" w:cs="Arial"/>
                <w:color w:val="000000" w:themeColor="text1"/>
                <w:lang w:eastAsia="en-US"/>
              </w:rPr>
              <w:t>FRRN.004.06</w:t>
            </w:r>
          </w:p>
        </w:tc>
      </w:tr>
      <w:tr w:rsidR="00F6278B" w:rsidRPr="00323A28" w14:paraId="541156CC"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7147CACA" w14:textId="0E6824B7"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BRRN.033</w:t>
            </w:r>
          </w:p>
        </w:tc>
        <w:tc>
          <w:tcPr>
            <w:tcW w:w="5693" w:type="dxa"/>
            <w:tcBorders>
              <w:top w:val="single" w:sz="8" w:space="0" w:color="auto"/>
              <w:left w:val="single" w:sz="8" w:space="0" w:color="auto"/>
              <w:bottom w:val="single" w:sz="8" w:space="0" w:color="auto"/>
              <w:right w:val="single" w:sz="8" w:space="0" w:color="auto"/>
            </w:tcBorders>
          </w:tcPr>
          <w:p w14:paraId="6A3BA556" w14:textId="4F78A182"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allow renewal-identified accounts to follow the New Business flow when financial or structural changes require repricing or restructuring.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653EB9C" w14:textId="51503B86" w:rsidR="00F6278B" w:rsidRPr="00DA0104" w:rsidRDefault="60AD35DD" w:rsidP="3C7F3FD4">
            <w:pPr>
              <w:spacing w:before="20" w:after="20"/>
              <w:jc w:val="center"/>
            </w:pPr>
            <w:r w:rsidRPr="3AB7F451">
              <w:rPr>
                <w:rFonts w:ascii="Arial" w:eastAsia="Arial" w:hAnsi="Arial" w:cs="Arial"/>
                <w:color w:val="000000" w:themeColor="text1"/>
                <w:lang w:eastAsia="en-US"/>
              </w:rPr>
              <w:t>FRRN.017</w:t>
            </w:r>
          </w:p>
          <w:p w14:paraId="08B35080" w14:textId="69F08945" w:rsidR="00F6278B" w:rsidRPr="00DA0104" w:rsidRDefault="60AD35DD" w:rsidP="3C7F3FD4">
            <w:pPr>
              <w:spacing w:before="20" w:after="20"/>
              <w:jc w:val="center"/>
            </w:pPr>
            <w:r w:rsidRPr="3AB7F451">
              <w:rPr>
                <w:rFonts w:ascii="Arial" w:eastAsia="Arial" w:hAnsi="Arial" w:cs="Arial"/>
                <w:color w:val="000000" w:themeColor="text1"/>
                <w:lang w:eastAsia="en-US"/>
              </w:rPr>
              <w:t>FRRN.018</w:t>
            </w:r>
          </w:p>
          <w:p w14:paraId="5F170676" w14:textId="7CA24D65" w:rsidR="00F6278B" w:rsidRPr="00DA0104" w:rsidRDefault="2370FB35" w:rsidP="3C7F3FD4">
            <w:pPr>
              <w:spacing w:before="20" w:after="20"/>
              <w:jc w:val="center"/>
            </w:pPr>
            <w:r w:rsidRPr="406BFD53">
              <w:rPr>
                <w:rFonts w:ascii="Arial" w:eastAsia="Arial" w:hAnsi="Arial" w:cs="Arial"/>
                <w:color w:val="000000" w:themeColor="text1"/>
                <w:lang w:eastAsia="en-US"/>
              </w:rPr>
              <w:t>FRRN.019</w:t>
            </w:r>
          </w:p>
          <w:p w14:paraId="0D42BB1F" w14:textId="64560589" w:rsidR="00F6278B" w:rsidRPr="00DA0104" w:rsidRDefault="2370FB35" w:rsidP="3C7F3FD4">
            <w:pPr>
              <w:spacing w:before="20" w:after="20"/>
              <w:jc w:val="center"/>
              <w:rPr>
                <w:rFonts w:eastAsia="Arial"/>
              </w:rPr>
            </w:pPr>
            <w:r w:rsidRPr="406BFD53">
              <w:rPr>
                <w:rFonts w:ascii="Arial" w:eastAsia="Arial" w:hAnsi="Arial" w:cs="Arial"/>
                <w:color w:val="000000" w:themeColor="text1"/>
                <w:lang w:eastAsia="en-US"/>
              </w:rPr>
              <w:t>FRRN.020</w:t>
            </w:r>
          </w:p>
          <w:p>
            <w:pPr>
              <w:spacing w:before="20" w:after="20"/>
              <w:jc w:val="center"/>
            </w:pPr>
            <w:r>
              <w:rPr>
                <w:rFonts w:ascii="Arial" w:eastAsia="Arial" w:hAnsi="Arial" w:cs="Arial"/>
                <w:color w:val="000000" w:themeColor="text1"/>
                <w:lang w:eastAsia="en-US"/>
              </w:rPr>
              <w:t xml:space="preserve">Added in v1.1: FRRN.018.02</w:t>
            </w:r>
          </w:p>
        </w:tc>
      </w:tr>
      <w:tr w:rsidR="00F6278B" w:rsidRPr="00323A28" w14:paraId="78B6042A"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383BB557" w14:textId="4C55390D"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BRRN.034</w:t>
            </w:r>
          </w:p>
        </w:tc>
        <w:tc>
          <w:tcPr>
            <w:tcW w:w="5693" w:type="dxa"/>
            <w:tcBorders>
              <w:top w:val="single" w:sz="8" w:space="0" w:color="auto"/>
              <w:left w:val="single" w:sz="8" w:space="0" w:color="auto"/>
              <w:bottom w:val="single" w:sz="8" w:space="0" w:color="auto"/>
              <w:right w:val="single" w:sz="8" w:space="0" w:color="auto"/>
            </w:tcBorders>
          </w:tcPr>
          <w:p w14:paraId="65A88D4A" w14:textId="5392390B"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provide a configurable decision matrix defining which renewal scenarios are automated versus manual.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E41430D" w14:textId="3C289B56" w:rsidR="00F6278B" w:rsidRPr="00DA0104" w:rsidRDefault="23CC15EB" w:rsidP="3C7F3FD4">
            <w:pPr>
              <w:spacing w:before="20" w:after="20"/>
              <w:jc w:val="center"/>
              <w:rPr>
                <w:rFonts w:eastAsia="Arial"/>
              </w:rPr>
            </w:pPr>
            <w:r w:rsidRPr="45E71467">
              <w:rPr>
                <w:rFonts w:ascii="Arial" w:eastAsia="Arial" w:hAnsi="Arial" w:cs="Arial"/>
                <w:color w:val="000000" w:themeColor="text1"/>
                <w:lang w:eastAsia="en-US"/>
              </w:rPr>
              <w:t>FRRN.040</w:t>
            </w:r>
          </w:p>
          <w:p>
            <w:pPr>
              <w:spacing w:before="20" w:after="20"/>
              <w:jc w:val="center"/>
              <w:rPr>
                <w:rFonts w:eastAsia="Arial"/>
              </w:rPr>
            </w:pPr>
            <w:r>
              <w:rPr>
                <w:rFonts w:ascii="Arial" w:eastAsia="Arial" w:hAnsi="Arial" w:cs="Arial"/>
                <w:color w:val="000000" w:themeColor="text1"/>
                <w:lang w:eastAsia="en-US"/>
              </w:rPr>
              <w:t xml:space="preserve">Added in v1.1: FRRN.040.02</w:t>
            </w:r>
          </w:p>
        </w:tc>
      </w:tr>
      <w:tr w:rsidR="00F6278B" w:rsidRPr="00323A28" w14:paraId="445F117D"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79CAB32B" w14:textId="7C7A86E1"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BRRN.035</w:t>
            </w:r>
          </w:p>
        </w:tc>
        <w:tc>
          <w:tcPr>
            <w:tcW w:w="5693" w:type="dxa"/>
            <w:tcBorders>
              <w:top w:val="single" w:sz="8" w:space="0" w:color="auto"/>
              <w:left w:val="single" w:sz="8" w:space="0" w:color="auto"/>
              <w:bottom w:val="single" w:sz="8" w:space="0" w:color="auto"/>
              <w:right w:val="single" w:sz="8" w:space="0" w:color="auto"/>
            </w:tcBorders>
          </w:tcPr>
          <w:p w14:paraId="704878D2" w14:textId="35EC0CFB"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As a renewal user, I want the system to capture insurer responses (e.g., Approve/ Renew As-ls, Reject, Revise) and automatically apply them to the renewal workflow, so that renewal status progression is accurate, controlled, and does not rely on manual re-encoding or interpretation.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7500867" w14:textId="7D5E557F" w:rsidR="00F6278B" w:rsidRPr="00DA0104" w:rsidRDefault="48ADAE50" w:rsidP="3C7F3FD4">
            <w:pPr>
              <w:spacing w:before="20" w:after="20"/>
              <w:jc w:val="center"/>
              <w:rPr>
                <w:rFonts w:eastAsia="Arial"/>
              </w:rPr>
            </w:pPr>
            <w:r w:rsidRPr="7C6AFD7A">
              <w:rPr>
                <w:rFonts w:ascii="Arial" w:eastAsia="Arial" w:hAnsi="Arial" w:cs="Arial"/>
                <w:color w:val="000000" w:themeColor="text1"/>
                <w:lang w:eastAsia="en-US"/>
              </w:rPr>
              <w:t>FRRN.013</w:t>
            </w:r>
          </w:p>
          <w:p>
            <w:pPr>
              <w:spacing w:before="20" w:after="20"/>
              <w:jc w:val="center"/>
              <w:rPr>
                <w:rFonts w:eastAsia="Arial"/>
              </w:rPr>
            </w:pPr>
            <w:r>
              <w:rPr>
                <w:rFonts w:ascii="Arial" w:eastAsia="Arial" w:hAnsi="Arial" w:cs="Arial"/>
                <w:color w:val="000000" w:themeColor="text1"/>
                <w:lang w:eastAsia="en-US"/>
              </w:rPr>
              <w:t xml:space="preserve">Added in v1.1: FRRN.013.05</w:t>
            </w:r>
          </w:p>
        </w:tc>
      </w:tr>
      <w:tr w:rsidR="00F6278B" w:rsidRPr="00323A28" w14:paraId="3DB85F20"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0E2EB97C" w14:textId="039559CE"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BRRN.036</w:t>
            </w:r>
          </w:p>
        </w:tc>
        <w:tc>
          <w:tcPr>
            <w:tcW w:w="5693" w:type="dxa"/>
            <w:tcBorders>
              <w:top w:val="single" w:sz="8" w:space="0" w:color="auto"/>
              <w:left w:val="single" w:sz="8" w:space="0" w:color="auto"/>
              <w:bottom w:val="single" w:sz="8" w:space="0" w:color="auto"/>
              <w:right w:val="single" w:sz="8" w:space="0" w:color="auto"/>
            </w:tcBorders>
          </w:tcPr>
          <w:p w14:paraId="318E920E" w14:textId="6D870C7C"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generate customizable, centralized renewal listings (e.g., by unit, segment, UH, IBG, Leasing), expiry   window, and   current   status, so   that   renewal exposure is clearly visible, proactively monitored, and escalated appropriately without relying</w:t>
            </w:r>
            <w:r w:rsidR="38D9434B" w:rsidRPr="3C7F3FD4">
              <w:rPr>
                <w:rFonts w:ascii="Arial" w:eastAsia="Arial" w:hAnsi="Arial" w:cs="Arial"/>
                <w:color w:val="000000" w:themeColor="text1"/>
                <w:szCs w:val="20"/>
              </w:rPr>
              <w:t xml:space="preserve"> </w:t>
            </w:r>
            <w:r w:rsidRPr="3C7F3FD4">
              <w:rPr>
                <w:rFonts w:ascii="Arial" w:eastAsia="Arial" w:hAnsi="Arial" w:cs="Arial"/>
                <w:color w:val="000000" w:themeColor="text1"/>
                <w:szCs w:val="20"/>
              </w:rPr>
              <w:t xml:space="preserve">on manual </w:t>
            </w:r>
            <w:r w:rsidR="38D9434B" w:rsidRPr="3C7F3FD4">
              <w:rPr>
                <w:rFonts w:ascii="Arial" w:eastAsia="Arial" w:hAnsi="Arial" w:cs="Arial"/>
                <w:color w:val="000000" w:themeColor="text1"/>
                <w:szCs w:val="20"/>
              </w:rPr>
              <w:t>t</w:t>
            </w:r>
            <w:r w:rsidRPr="3C7F3FD4">
              <w:rPr>
                <w:rFonts w:ascii="Arial" w:eastAsia="Arial" w:hAnsi="Arial" w:cs="Arial"/>
                <w:color w:val="000000" w:themeColor="text1"/>
                <w:szCs w:val="20"/>
              </w:rPr>
              <w:t>racking.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585EBEB" w14:textId="67D7A0AA" w:rsidR="00F6278B" w:rsidRPr="00DA0104" w:rsidRDefault="32B6B54A" w:rsidP="3C7F3FD4">
            <w:pPr>
              <w:spacing w:before="20" w:after="20"/>
              <w:jc w:val="center"/>
              <w:rPr>
                <w:rFonts w:eastAsia="Arial"/>
              </w:rPr>
            </w:pPr>
            <w:r w:rsidRPr="6119650C">
              <w:rPr>
                <w:rFonts w:ascii="Arial" w:eastAsia="Arial" w:hAnsi="Arial" w:cs="Arial"/>
                <w:color w:val="000000" w:themeColor="text1"/>
                <w:lang w:eastAsia="en-US"/>
              </w:rPr>
              <w:t>FRRN.002.05</w:t>
            </w:r>
          </w:p>
          <w:p>
            <w:pPr>
              <w:spacing w:before="20" w:after="20"/>
              <w:jc w:val="center"/>
              <w:rPr>
                <w:rFonts w:eastAsia="Arial"/>
              </w:rPr>
            </w:pPr>
            <w:r>
              <w:rPr>
                <w:rFonts w:ascii="Arial" w:eastAsia="Arial" w:hAnsi="Arial" w:cs="Arial"/>
                <w:color w:val="000000" w:themeColor="text1"/>
                <w:lang w:eastAsia="en-US"/>
              </w:rPr>
              <w:t xml:space="preserve">Added in v1.1: FRRN.044.03</w:t>
            </w:r>
          </w:p>
        </w:tc>
      </w:tr>
      <w:tr w:rsidR="00F6278B" w:rsidRPr="00323A28" w14:paraId="038DD4A8"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652636C6" w14:textId="13A2F540"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BRRN.037</w:t>
            </w:r>
          </w:p>
        </w:tc>
        <w:tc>
          <w:tcPr>
            <w:tcW w:w="5693" w:type="dxa"/>
            <w:tcBorders>
              <w:top w:val="single" w:sz="8" w:space="0" w:color="auto"/>
              <w:left w:val="single" w:sz="8" w:space="0" w:color="auto"/>
              <w:bottom w:val="single" w:sz="8" w:space="0" w:color="auto"/>
              <w:right w:val="single" w:sz="8" w:space="0" w:color="auto"/>
            </w:tcBorders>
          </w:tcPr>
          <w:p w14:paraId="06103634" w14:textId="57062F79"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identify NRNS (No Renew/ No Submit) accounts and trigger reminder or non-acceptance letters to manage lapse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6FC2E6D" w14:textId="2FEF0601" w:rsidR="00F6278B" w:rsidRPr="00DA0104" w:rsidRDefault="244D5DEA" w:rsidP="3C7F3FD4">
            <w:pPr>
              <w:spacing w:before="20" w:after="20"/>
              <w:jc w:val="center"/>
              <w:rPr>
                <w:rFonts w:eastAsia="Arial"/>
              </w:rPr>
            </w:pPr>
            <w:r w:rsidRPr="170E4921">
              <w:rPr>
                <w:rFonts w:ascii="Arial" w:eastAsia="Arial" w:hAnsi="Arial" w:cs="Arial"/>
                <w:color w:val="000000" w:themeColor="text1"/>
                <w:lang w:eastAsia="en-US"/>
              </w:rPr>
              <w:t>FRRN.023</w:t>
            </w:r>
          </w:p>
          <w:p>
            <w:pPr>
              <w:spacing w:before="20" w:after="20"/>
              <w:jc w:val="center"/>
              <w:rPr>
                <w:rFonts w:eastAsia="Arial"/>
              </w:rPr>
            </w:pPr>
            <w:r>
              <w:rPr>
                <w:rFonts w:ascii="Arial" w:eastAsia="Arial" w:hAnsi="Arial" w:cs="Arial"/>
                <w:color w:val="000000" w:themeColor="text1"/>
                <w:lang w:eastAsia="en-US"/>
              </w:rPr>
              <w:t xml:space="preserve">Added in v1.1: FRRN.023.03, FRRN.037.02</w:t>
            </w:r>
          </w:p>
        </w:tc>
      </w:tr>
      <w:tr w:rsidR="00F6278B" w:rsidRPr="00323A28" w14:paraId="37C31C5A"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7323E853" w14:textId="6DA761AD"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lastRenderedPageBreak/>
              <w:t>BRRN.038</w:t>
            </w:r>
          </w:p>
        </w:tc>
        <w:tc>
          <w:tcPr>
            <w:tcW w:w="5693" w:type="dxa"/>
            <w:tcBorders>
              <w:top w:val="single" w:sz="8" w:space="0" w:color="auto"/>
              <w:left w:val="single" w:sz="8" w:space="0" w:color="auto"/>
              <w:bottom w:val="single" w:sz="8" w:space="0" w:color="auto"/>
              <w:right w:val="single" w:sz="8" w:space="0" w:color="auto"/>
            </w:tcBorders>
          </w:tcPr>
          <w:p w14:paraId="4394BA4E" w14:textId="7A6E5CD9"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enforce routing of renewal changes based on financial impact, ensuring proper approval and proposal handling.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3BBC0972" w14:textId="0D864C5F" w:rsidR="00F6278B" w:rsidRPr="00DA0104" w:rsidRDefault="4C4A4759" w:rsidP="3C7F3FD4">
            <w:pPr>
              <w:spacing w:before="20" w:after="20"/>
              <w:jc w:val="center"/>
              <w:rPr>
                <w:rFonts w:eastAsia="Arial"/>
              </w:rPr>
            </w:pPr>
            <w:r w:rsidRPr="1593EA83">
              <w:rPr>
                <w:rFonts w:ascii="Arial" w:eastAsia="Arial" w:hAnsi="Arial" w:cs="Arial"/>
                <w:color w:val="000000" w:themeColor="text1"/>
                <w:lang w:eastAsia="en-US"/>
              </w:rPr>
              <w:t>FRRN.017</w:t>
            </w:r>
          </w:p>
          <w:p>
            <w:pPr>
              <w:spacing w:before="20" w:after="20"/>
              <w:jc w:val="center"/>
              <w:rPr>
                <w:rFonts w:eastAsia="Arial"/>
              </w:rPr>
            </w:pPr>
            <w:r>
              <w:rPr>
                <w:rFonts w:ascii="Arial" w:eastAsia="Arial" w:hAnsi="Arial" w:cs="Arial"/>
                <w:color w:val="000000" w:themeColor="text1"/>
                <w:lang w:eastAsia="en-US"/>
              </w:rPr>
              <w:t xml:space="preserve">Added in v1.1: FRRN.009.01, FRRN.018.02</w:t>
            </w:r>
          </w:p>
        </w:tc>
      </w:tr>
      <w:tr w:rsidR="00F6278B" w:rsidRPr="00323A28" w14:paraId="2EEBC00E"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53237C8A" w14:textId="495B2A59"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BRRN.039</w:t>
            </w:r>
          </w:p>
        </w:tc>
        <w:tc>
          <w:tcPr>
            <w:tcW w:w="5693" w:type="dxa"/>
            <w:tcBorders>
              <w:top w:val="single" w:sz="8" w:space="0" w:color="auto"/>
              <w:left w:val="single" w:sz="8" w:space="0" w:color="auto"/>
              <w:bottom w:val="single" w:sz="8" w:space="0" w:color="auto"/>
              <w:right w:val="single" w:sz="8" w:space="0" w:color="auto"/>
            </w:tcBorders>
          </w:tcPr>
          <w:p w14:paraId="136D9DCA" w14:textId="76ECF78D"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The   system   shall   support   LAMD-driven   matching   and categorization for CBG Motor and Fire renewals, including straight-through processing and letter generation.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6F4B182F" w14:textId="4E92FFE1" w:rsidR="00F6278B" w:rsidRPr="00DA0104" w:rsidRDefault="5459E963" w:rsidP="3C7F3FD4">
            <w:pPr>
              <w:spacing w:before="20" w:after="20"/>
              <w:jc w:val="center"/>
              <w:rPr>
                <w:rFonts w:eastAsia="Arial"/>
              </w:rPr>
            </w:pPr>
            <w:r w:rsidRPr="1593EA83">
              <w:rPr>
                <w:rFonts w:ascii="Arial" w:eastAsia="Arial" w:hAnsi="Arial" w:cs="Arial"/>
                <w:color w:val="000000" w:themeColor="text1"/>
                <w:lang w:eastAsia="en-US"/>
              </w:rPr>
              <w:t>FRRN.012</w:t>
            </w:r>
          </w:p>
        </w:tc>
      </w:tr>
      <w:tr w:rsidR="00F6278B" w:rsidRPr="00323A28" w14:paraId="61BC1FCB"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2533B207" w14:textId="497485F4" w:rsidR="00F6278B" w:rsidRPr="00D915F9" w:rsidRDefault="5555B418" w:rsidP="3C7F3FD4">
            <w:pPr>
              <w:spacing w:before="20" w:after="20"/>
              <w:rPr>
                <w:rFonts w:ascii="Arial" w:eastAsia="Arial" w:hAnsi="Arial" w:cs="Arial"/>
                <w:szCs w:val="20"/>
              </w:rPr>
            </w:pPr>
            <w:r w:rsidRPr="3C7F3FD4">
              <w:rPr>
                <w:rFonts w:ascii="Arial" w:eastAsia="Arial" w:hAnsi="Arial" w:cs="Arial"/>
                <w:szCs w:val="20"/>
              </w:rPr>
              <w:t>BRRN.040</w:t>
            </w:r>
          </w:p>
        </w:tc>
        <w:tc>
          <w:tcPr>
            <w:tcW w:w="5693" w:type="dxa"/>
            <w:tcBorders>
              <w:top w:val="single" w:sz="8" w:space="0" w:color="auto"/>
              <w:left w:val="single" w:sz="8" w:space="0" w:color="auto"/>
              <w:bottom w:val="single" w:sz="8" w:space="0" w:color="auto"/>
              <w:right w:val="single" w:sz="8" w:space="0" w:color="auto"/>
            </w:tcBorders>
          </w:tcPr>
          <w:p w14:paraId="4B418152" w14:textId="5E8D076F" w:rsidR="00F6278B" w:rsidRPr="00DA0104" w:rsidRDefault="5555B418" w:rsidP="3C7F3FD4">
            <w:pPr>
              <w:spacing w:before="20" w:after="20"/>
              <w:rPr>
                <w:rFonts w:ascii="Arial" w:eastAsia="Arial" w:hAnsi="Arial" w:cs="Arial"/>
                <w:color w:val="000000" w:themeColor="text1"/>
                <w:szCs w:val="20"/>
                <w:lang w:eastAsia="en-US"/>
              </w:rPr>
            </w:pPr>
            <w:r w:rsidRPr="3C7F3FD4">
              <w:rPr>
                <w:rFonts w:ascii="Arial" w:eastAsia="Arial" w:hAnsi="Arial" w:cs="Arial"/>
                <w:color w:val="000000" w:themeColor="text1"/>
                <w:szCs w:val="20"/>
              </w:rPr>
              <w:t>I want the system to automatically proceed to placement and booking once the client has accepted the Renewal Advice (RA) and applicable payment rules are satisfied, so that the renewal process is completed without delay, duplicate handling, or manual re initiation, and the policy can be issued on time.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2B0B0B45" w14:textId="43582608" w:rsidR="00F6278B" w:rsidRPr="00DA0104" w:rsidRDefault="693EE147" w:rsidP="3C7F3FD4">
            <w:pPr>
              <w:spacing w:before="20" w:after="20"/>
              <w:jc w:val="center"/>
              <w:rPr>
                <w:rFonts w:eastAsia="Arial"/>
              </w:rPr>
            </w:pPr>
            <w:r w:rsidRPr="3570C00E">
              <w:rPr>
                <w:rFonts w:ascii="Arial" w:eastAsia="Arial" w:hAnsi="Arial" w:cs="Arial"/>
                <w:color w:val="000000" w:themeColor="text1"/>
                <w:lang w:eastAsia="en-US"/>
              </w:rPr>
              <w:t>FRRN.029</w:t>
            </w:r>
          </w:p>
          <w:p>
            <w:pPr>
              <w:spacing w:before="20" w:after="20"/>
              <w:jc w:val="center"/>
              <w:rPr>
                <w:rFonts w:eastAsia="Arial"/>
              </w:rPr>
            </w:pPr>
            <w:r>
              <w:rPr>
                <w:rFonts w:ascii="Arial" w:eastAsia="Arial" w:hAnsi="Arial" w:cs="Arial"/>
                <w:color w:val="000000" w:themeColor="text1"/>
                <w:lang w:eastAsia="en-US"/>
              </w:rPr>
              <w:t xml:space="preserve">Added in v1.1: FRRN.025.01, FRRN.26.01, FRRN.028.02</w:t>
            </w:r>
          </w:p>
        </w:tc>
      </w:tr>
      <w:tr w:rsidR="57AD56D7" w14:paraId="293B7E80"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0C1FD3BD" w14:textId="610FDB3B" w:rsidR="43AB6878" w:rsidRDefault="28E5BF2F" w:rsidP="3C7F3FD4">
            <w:pPr>
              <w:spacing w:before="20" w:after="20"/>
              <w:rPr>
                <w:rFonts w:ascii="Arial" w:eastAsia="Arial" w:hAnsi="Arial" w:cs="Arial"/>
                <w:szCs w:val="20"/>
              </w:rPr>
            </w:pPr>
            <w:r w:rsidRPr="3C7F3FD4">
              <w:rPr>
                <w:rFonts w:ascii="Arial" w:eastAsia="Arial" w:hAnsi="Arial" w:cs="Arial"/>
                <w:szCs w:val="20"/>
              </w:rPr>
              <w:t>BRRN.041</w:t>
            </w:r>
          </w:p>
        </w:tc>
        <w:tc>
          <w:tcPr>
            <w:tcW w:w="5693" w:type="dxa"/>
            <w:tcBorders>
              <w:top w:val="single" w:sz="8" w:space="0" w:color="auto"/>
              <w:left w:val="single" w:sz="8" w:space="0" w:color="auto"/>
              <w:bottom w:val="single" w:sz="8" w:space="0" w:color="auto"/>
              <w:right w:val="single" w:sz="8" w:space="0" w:color="auto"/>
            </w:tcBorders>
          </w:tcPr>
          <w:p w14:paraId="65CAC6E1" w14:textId="6B925810" w:rsidR="57AD56D7" w:rsidRDefault="5E5808D8" w:rsidP="3C7F3FD4">
            <w:p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rPr>
              <w:t xml:space="preserve">The system shall evaluate renewal transactions for incentive eligibility after successful placement, booking, and full payment confirmation, and assign an incentive eligibility indicator based on predefined, rule-based criteria, including applicable endorsements, so that incentive processing and reporting are accurate, consistent, and auditable.  </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05E83034" w14:textId="6DBDADAC" w:rsidR="57AD56D7" w:rsidRDefault="50195B60" w:rsidP="3C7F3FD4">
            <w:pPr>
              <w:spacing w:before="20" w:after="20"/>
              <w:jc w:val="center"/>
              <w:rPr>
                <w:rFonts w:eastAsia="Arial"/>
              </w:rPr>
            </w:pPr>
            <w:r w:rsidRPr="3570C00E">
              <w:rPr>
                <w:rFonts w:ascii="Arial" w:eastAsia="Arial" w:hAnsi="Arial" w:cs="Arial"/>
                <w:color w:val="000000" w:themeColor="text1"/>
                <w:lang w:eastAsia="en-US"/>
              </w:rPr>
              <w:t>FRRN.034</w:t>
            </w:r>
          </w:p>
        </w:tc>
      </w:tr>
      <w:tr w:rsidR="57AD56D7" w14:paraId="789846AA" w14:textId="77777777" w:rsidTr="3C7F3FD4">
        <w:trPr>
          <w:cantSplit/>
          <w:trHeight w:val="780"/>
          <w:jc w:val="center"/>
        </w:trPr>
        <w:tc>
          <w:tcPr>
            <w:tcW w:w="2070" w:type="dxa"/>
            <w:tcBorders>
              <w:top w:val="single" w:sz="8" w:space="0" w:color="auto"/>
              <w:left w:val="single" w:sz="8" w:space="0" w:color="auto"/>
              <w:bottom w:val="single" w:sz="8" w:space="0" w:color="auto"/>
              <w:right w:val="single" w:sz="8" w:space="0" w:color="auto"/>
            </w:tcBorders>
          </w:tcPr>
          <w:p w14:paraId="5E67E126" w14:textId="6D64CA4F" w:rsidR="43AB6878" w:rsidRDefault="28E5BF2F" w:rsidP="3C7F3FD4">
            <w:pPr>
              <w:spacing w:before="20" w:after="20"/>
              <w:rPr>
                <w:rFonts w:ascii="Arial" w:eastAsia="Arial" w:hAnsi="Arial" w:cs="Arial"/>
                <w:szCs w:val="20"/>
              </w:rPr>
            </w:pPr>
            <w:r w:rsidRPr="3C7F3FD4">
              <w:rPr>
                <w:rFonts w:ascii="Arial" w:eastAsia="Arial" w:hAnsi="Arial" w:cs="Arial"/>
                <w:szCs w:val="20"/>
              </w:rPr>
              <w:t>BRRN.042</w:t>
            </w:r>
          </w:p>
        </w:tc>
        <w:tc>
          <w:tcPr>
            <w:tcW w:w="5693" w:type="dxa"/>
            <w:tcBorders>
              <w:top w:val="single" w:sz="8" w:space="0" w:color="auto"/>
              <w:left w:val="single" w:sz="8" w:space="0" w:color="auto"/>
              <w:bottom w:val="single" w:sz="8" w:space="0" w:color="auto"/>
              <w:right w:val="single" w:sz="8" w:space="0" w:color="auto"/>
            </w:tcBorders>
          </w:tcPr>
          <w:p w14:paraId="471C7EA4" w14:textId="21B6E439" w:rsidR="57AD56D7" w:rsidRDefault="0BB576FD" w:rsidP="3C7F3FD4">
            <w:pPr>
              <w:spacing w:before="20" w:after="20"/>
              <w:jc w:val="both"/>
              <w:rPr>
                <w:rFonts w:ascii="Arial" w:eastAsia="Arial" w:hAnsi="Arial" w:cs="Arial"/>
                <w:szCs w:val="20"/>
              </w:rPr>
            </w:pPr>
            <w:r w:rsidRPr="3C7F3FD4">
              <w:rPr>
                <w:rFonts w:ascii="Arial" w:eastAsia="Arial" w:hAnsi="Arial" w:cs="Arial"/>
                <w:color w:val="000000" w:themeColor="text1"/>
                <w:szCs w:val="20"/>
                <w:lang w:val="en-US"/>
              </w:rPr>
              <w:t>As a renewal user, I want to be able to send request for Hold Cover to insurer/s and to record the Hold Cover confirmation details received from the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14:paraId="46D5B489" w14:textId="792278D5" w:rsidR="57AD56D7" w:rsidRDefault="66379E14" w:rsidP="3C7F3FD4">
            <w:pPr>
              <w:spacing w:before="20" w:after="20"/>
              <w:jc w:val="center"/>
              <w:rPr>
                <w:rFonts w:eastAsia="Arial"/>
              </w:rPr>
            </w:pPr>
            <w:r w:rsidRPr="7687919C">
              <w:rPr>
                <w:rFonts w:ascii="Arial" w:eastAsia="Arial" w:hAnsi="Arial" w:cs="Arial"/>
                <w:color w:val="000000" w:themeColor="text1"/>
                <w:lang w:eastAsia="en-US"/>
              </w:rPr>
              <w:t>FRRN.036</w:t>
            </w:r>
          </w:p>
          <w:p>
            <w:pPr>
              <w:spacing w:before="20" w:after="20"/>
              <w:jc w:val="center"/>
              <w:rPr>
                <w:rFonts w:eastAsia="Arial"/>
              </w:rPr>
            </w:pPr>
            <w:r>
              <w:rPr>
                <w:rFonts w:ascii="Arial" w:eastAsia="Arial" w:hAnsi="Arial" w:cs="Arial"/>
                <w:color w:val="000000" w:themeColor="text1"/>
                <w:lang w:eastAsia="en-US"/>
              </w:rPr>
              <w:t xml:space="preserve">Added in v1.1: FRRN.037.02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Log in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Log in with a Marketing Team Leader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1.001.3.1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Open in several tabs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Open the module/application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1.003</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the list of expiring accounts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the date range of the List of Expiring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FRRN.004.01, FRRN.004.02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the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FRRN.004.01, FRRN.004.02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FRRN.004.01, FRRN.004.02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Filter Criteria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select all except and all Unit Head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single, multiple, select all except and all business Origin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Select single, multiple, select all except and all account type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Select single, multiple, select all except and all Region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Select single, multiple, select all except and all Area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Select single, multiple, select all except and all Invoicing Branch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Select single, multiple, select all except and all Risk Code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8. Select single, multiple, select all except and all Market Segment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9. Select single, multiple, select all except and all Department Name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10. Select single, multiple, select all except and all account Officer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Cancel the selected filter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Clear the selected filter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1.003.3.1.13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Apply filter criteria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View the generated List of Expiring Accounts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View the generated List of Expiring accounts with below columns: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Renewal Reference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BDOIsys Reference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Cover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Version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Invoicing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Department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Department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1.10 Client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1.11 Assured’s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1.12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1.13 Account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1.14 Expiring Policy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1.15 Insurance Company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1.16 Risk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1.17 Risk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1.18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1.19 Renewal Stage/Status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1.20 Renewal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Disposition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Number of Claims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Status of Each claim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1.003.4.1.1.24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Amount of Outstanding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Capture expired/expiring (within the identified date range) and unbooked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Filter each column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1.003.4.1.4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Download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Save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Print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1.003.7.2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1.003.7.3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Automatically tag non- renewable risk codes as "Not for renewal" and should not be part of the list for assignment. There should be a maintenance for these risk codes.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FRRN.038.01, FRRN.038.03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1.003.7.3.1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3.1. System should automatically send Not for Renewal Letter (NFR)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FRRN.038.01, FRRN.038.03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1.004</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View account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View the complete renewal fields of the expiring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1.004.1.1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1.004.1.2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View the complete renewal fields of the selected account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1.004.1.3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Download the account details as needed in a .pdf or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1.004.1.4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Save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1.004.1.5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Print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1.004.1.5.1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1.004.1.5.2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1.005</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Assign accounts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Assign account to Marketing Account Officers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Select single, multiple, select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Unselect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name of the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Search the name or ID of the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Select the name of the Marketing AO from the drop- 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Tag the account to the assigned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1.005.1.2.4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Re-assign account to another Marketing Account Officers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 FRRN.010.02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1.006</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Transfer account to other units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1.006.1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1.006.2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View details of the selected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1.006.3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Select from the drop-down the Marketing unit where the account will be transferred to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1.006.4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Submit transfer request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1.006.5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1.007</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Receive account transfer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Receive notification on the transferred account/s from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1.007.2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View flag on the transferred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1.007.3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Accept transferred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1.007.3.1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Add accepted accounts to the list of accounts for assignment to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1.007.4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Decline transferred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1.007.4.1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1.007.4.2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1.007.5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1.008</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Review and post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Review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View the list of all dispositioned accounts (display all accounts in 1 view using a scroll bar).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 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View the complete renewal fields of the selected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 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Automatically tag the status as "review in progress" when Accounts are not yet posted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FRRN.004.06, 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Return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Tag the status as returned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Return to the assigned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Automatically flag the returned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Push the account/s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Post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Review the account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Post the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1.008.3.4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Push the account/s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FRRN.020.01, FRRN.020.02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1.009</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report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expiry date range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Select single, multiple, all and all except criteria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Search specific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Select single, multiple, all except and all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Search specific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Select single, multiple, all except and all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Search specific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Select single, multiple, all except and all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8. Search specific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9. Select single, multiple, all except and all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10. Search specific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Select single, multiple, all except and all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Search specific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Select single, multiple, all except and all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Search specific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Select single, multiple, all except and all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Search specific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Select single, multiple, all except and all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Search specific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Select single, multiple, all except and all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20. Search specific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Select single, multiple, all except and all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Search specific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Select single, multiple, all except and all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Search specific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Select single, multiple, all except and all Account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26. Search specific Account Type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27. Select single, multiple, all except and all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28. Search specific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29. Select single, multiple, all except and all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30. Search specific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31. Select single, multiple, all except and all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32. Search specific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33. Select single, multiple, all except and all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34. Search specific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35. Select single, multiple, all except and all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36. Search specific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37. Select single, multiple, all except and all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38. Search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1.009.2.39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39. Select single, multiple, all except and all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1.009.2.40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40. Search specific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Generate a report showing the overall status of the renewal accounts with the following information per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Display the following information per invoice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 Account Broker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5.4. Bank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5.5. Renewal Reference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5.6.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5.7. Assured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5.8. Type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5.9. Expiring Invoice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5.10. Expiring Invoice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5.11. Renewal Reference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5.12. Renewal Reference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5.13. Expiring Invoice Policy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5.14.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5.15. Basic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5.16. Gross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5.17. Premium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5.18.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5.19. Total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5.20.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5.21. Location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5.22.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5.23. Contact No(S).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5.24. Email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5.25.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5.26.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5.27.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5.28.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5.29.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5.30. Mortgaged To BDO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5.31. Mortgagee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5.32. PN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5.33. Hold Cover (HC)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5.34. HC End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5.35. Renewal 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5.36. Reason for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1.009.3.1.37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5.37. Remarks Of Acct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Display a summary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Total No. of Booked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Total No. of Canceled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Total No. of Renewal - For Placement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Total No. of Renewal -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Total No. of Renewal - For ARF</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2.6. Total No. of RA Processed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2.7. Total No. of Renewal - For RA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2.8. Total No. of Renew to TSU</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2.9. Total No. of Returned to Marketing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2.10. Total No. of Awaiting Marketing TL Approval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2.11. Total No. of Awaiting Marketing TL Approval (For Quotation)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2.12. Total No. of Awaiting Marketing TL Approval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2.13. Total No. of Awaiting Marketing TL Approval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2.14. Total No. of Disapproved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2.15. Total No. of Not For Renewal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2.16. Total No. of Mortgaged for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2.17. Total No. of Unrenewed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2.18. Total No. of Unrenewed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2.19. Total No. of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2.20. Unrenewed Mortgaged Awaiting Confirmation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2.21. Total No. of Mortgaged Booked under New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2.22. Total No. of Unrenewed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2.23. Total No. of Unrenewed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2.24. Total No. of Non-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2.25. Total No. of Unrenewed Non-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2.26. Total No. of Unrenewed Non-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2.27. Total No. of Non-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2.28. Total No. of Unrenewed Non- Mortgaged Awaiting Confirmation from Client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2.29. Total No. of Non- Mortgaged Booked under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2.30. Total No. of Unrenewed Non-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2.31. Total No. of Unrenewed Non-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2.32. Total No. of Non- 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2.33. Total No. of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1.009.3.2.34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2.34. Total No. of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Download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Download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Download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Save the report in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Save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Save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Print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1.009.7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View the assigned accounts per Marketing AO in a dashboard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FRRN.002.02, FRRN.003.01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1.010</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Renewal Advice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Generate RA for the selected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Disable RA generation on locked accounts (account should be locked on the marketing side when the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With visible identifier if the generated RA is for first notice or second notice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View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Preview the details of the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Close the preview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Download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Download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Save the generated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Extract the details required for RA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Send RA in batch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1.010.7.1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Encrypt and add password prior to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1.011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Override accounts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Override Accounts with Outstanding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FRRN.014.04, FRRN.020.03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See flag on accounts with outstanding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FRRN.014.04, FRRN.020.03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single or multiple accounts with outstanding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FRRN.014.04, FRRN.020.03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1.011.1.3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Override single or multiple accounts with outstanding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FRRN.014.04, FRRN.020.03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Log in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Log in with a Marketing Account Officer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Open in several tabs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Open the 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2.003</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View accounts for disposition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View all accounts assigned to me (display all accounts in 1 view using a scroll bar).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View the complete renewal fields of the selected account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 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Option to filter each column of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Option to sort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FRRN.002.06, 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Save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Print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2.003.3.2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2.004</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Provide disposition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a particular account from my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View the complete renewal details of the account.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Provide disposition by selecting any of the following from the drop- 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For Quotation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Select reason for non-renewal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Remedial Management Unit (RMU)</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With submitted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Direct to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Total Loss Claim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Unit Sold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Canceled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8. Transfer to Another Marketing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 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9. Non-renewable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2.004.4.10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10. Booked to New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Update necessary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Easily view mandatory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Receive prompts to supply missing mandatory details. The system should not allow me to push the account to the next workflow if there are missing mandatory fields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2.004.5.3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Save updated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 FRRN.016.01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Add remarks (max number of characters = 200)</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h.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i. Disable disposition and editing on locked accounts (account should be locked on the marketing side once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2.004.10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j. Edit disposition on accounts tagged as “Not for Renewal” (i.e. account was initially tagged as “Not for Renewal” then client later on decided to renew, etc.)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2.005</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Transfer account to other units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View details of the selected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2.005.3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Select from the drop-down the Marketing unit where the account will be transferred to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2.005.3.1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2.005.3.2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2.005.4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Submit transfer request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2.005.5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FRRN.011.06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2.006</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View the list of dispositioned accounts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View the list of my dispositioned accounts with renewal status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View complete list including the renewal status of each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Easily identify accounts with endorsements and claims (i.e. flag, etc.)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Take effect the latest endorsement details to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FRRN.002.06, 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Select Specific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View the complete renewal details of the selected account including the renewal 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Add remarks on specific account (max number of characters = 200)</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5.1. Capture Date and Time stamp</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5.2. Capture user id of the processor who added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2.006.1.5.3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5.3. Add remarks on accounts that are not yet closed (there should be an indicator whether an account is still open or close i.e. padlock, etc.)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2.006.1.6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2.007</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Update the returned accounts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Receive notification on returned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Easily identify returned accounts from the list (i.e red flag, etc.)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Review remarks on returned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Update returned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FRRN.002.06, 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specific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2.007.4.3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Edit details on specific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2.007.4.4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2.007.4.5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2.007.4.6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Cancel editing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2.007.4.7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Save the Updated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2.007.5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FRRN.002.08</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2.008</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report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expiry date range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Select single, multiple, all and all except criteria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Search specific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Select single, multiple, all except and all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Search specific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Select single, multiple, all except and all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Search specific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Select single, multiple, all except and all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8. Search specific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9. Select single, multiple, all except and all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10. Search specific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Select single, multiple, all except and all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Search specific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Select single, multiple, all except and all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Search specific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Select single, multiple, all except and all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Search specific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Select single, multiple, all except and all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Search specific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Select single, multiple, all except and all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20. Search specific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Select single, multiple, all except and all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Search specific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Select single, multiple, all except and all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Search specific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Select single, multiple, all except and all Account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26. Search specific Account Type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27. Select single, multiple, all except and all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28. Search specific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29. Select single, multiple, all except and all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30. Search specific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31. Select single, multiple, all except and all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32. Search specific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33. Select single, multiple, all except and all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34. Search specific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35. Select single, multiple, all except and all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36. Search specific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37. Select single, multiple, all except and all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38. Search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2.008.2.39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39. Select single, multiple, all except and all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2.008.2.40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40. Search specific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Generate a report showing the overall status of the renewal accounts with the following information per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Display the following information per invoice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Account Broker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Bank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Renewal Reference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Assured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Type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Expiring Invoice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1.10. Expiring Invoice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1.11. Renewal Reference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1.12. Renewal Reference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1.13. Expiring Invoice Policy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1.14.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1.15. Basic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1.16. Gross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1.17. Premium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1.18.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1.19. Total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1.20.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Location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1.22.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1.23. Contact No(S).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1.24. Email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1.25.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1.26.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1.27.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1.28.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1.29.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1.30. Mortgaged To BDO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1.31. Mortgagee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1.32. PN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1.33. Hold Cover (HC)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1.34. HC End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1.35. Renewal 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1.36. Reason for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2.008.3.1.37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1.37. Remarks Of Acct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Display a summary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Total No. of Booked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Total No. of Can celled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Total No. of Renewal - For Placement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Total No. of Renewal -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Total No. of Renewal - For ARF</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2.6. Total No. of RA Processed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2.7. Total No. of Renewal - For RA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2.8. Total No. of Renew to TSU</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2.9. Total No. of Returned to Marketing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2.10. Total No. of Awaiting Marketing TL Approval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2.11. Total No. of Awaiting Marketing TL Approval (For Quotation)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2.12. Total No. of Awaiting Marketing TL Approval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2.13.Total No. of Awaiting Marketing TL Approval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2.14. Total No. of Disapproved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2.15. Total No. of Not For Renewal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2.16. Total No. of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2.17. Total No. of Unrenewed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2.18. Total No. of Unrenewed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2.19. Total No. of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2.20. Unrenewed Mortgaged Awaiting Confirmation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2.21. Total No. of Mortgaged Booked under New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2.22. Total No. of Unrenewed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2.23. Total No. of Unrenewed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2.24. Total No. of Non-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2.25. Total No. of Unrenewed Non-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2.26. Total No. of Unrenewed Non-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2.27. Total No. of Non-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2.28. Total No. of Unrenewed Non- Mortgaged Awaiting Confirmation from Client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2.29. Total No. of Non- Mortgaged Booked under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2.30. Total No. of Unrenewed Non-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2.31. Total No. of Unrenewed Non-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2.32. Total No. of Non- 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2.33. Total No. of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2.008.3.2.34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2.34. Total No. of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Download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Download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Download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Save report in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Save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Save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2.008.6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Print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2.009</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Renewal Advice (Marketing AO / Admin (Account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Generate RA for the selected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Disable RA generation on locked accounts (account should be locked on the marketing side when the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With visible identifier if the generated RA is for first notice or second notice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View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Preview the details of the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Close the preview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Download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Download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Save the generated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Extract the details required for RA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Send RA in batch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2.009.7.1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Encrypt and add password prior to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Log in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Log in with a Processing Team Leader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Open in several tabs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Open the 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3.003</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list of accounts for processing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the date range of the List of Expiring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FRRN.004.01, FRRN.004.02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the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FRRN.004.01, FRRN.004.02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FRRN.004.01, FRRN.004.02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Filter Criteria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select all except and all Unit Head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single, multiple, select all except and all business Origin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Select single, multiple, select all except and all account type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Select single, multiple, select all except and all Region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Select single, multiple, select all except and all Area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Select single, multiple, select all except and all Invoicing Branch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Select single, multiple, select all except and all Risk Code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8. Select single, multiple, select all except and all Market Segment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9. Select single, multiple, select all except and all Department Name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10. Select single, multiple, select all except and all account Officer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Cancel the selected filter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Clear the selected filter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3.003.3.13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Apply filter criteria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FRRN.004.03</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View the generated List of Expiring Accounts for Processing (display all accounts using scroll bars).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View the generated List of Expiring accounts with below column per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Renewal Reference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BDOIsys Reference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Cover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Version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Invoicing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Department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Department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Client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Assured’s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Account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Expiring Policy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Insurance Company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1.10 Risk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1.11 Risk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1.12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1.13 Renewal Stage/Status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1.14 Renewal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1.15 Disposition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Should capture expired/expiring (within the identified date range) and unrenewed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Filter each column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3.003.4.5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Download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Save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Print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3.003.7.2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FRRN.002.07, FRRN.004.06 (2nd)</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3.004</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Upload dispositioned file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Upload file/s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3.004.1.1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the source path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3.004.1.2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file/s for upload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Upload single or multiple files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3.004.3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Push the uploaded account to the list of accounts for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3.004.3.1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Capture the account/s on the uploaded file as part of the generated list of accounts for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3.004.4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Automatically tag accounts as “Not for renewal” with reason “Non- renewable Accounts” if it is not part of the uploaded dispositioned file and should not be part of the list for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3.004.5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Edit disposition on accounts tagged as “Not for Renewal” (i.e. account was initially tagged as “Not for Renewal” then client later on decided to renew, etc.)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3.005</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Assign accounts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Assign account to Processing Office (PO)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Select single, multiple, select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Unselect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name of the Processing Officer (PO)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Search the name of the Processing Officer (PO)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Select the ID of the Processing Officer (PO)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Tag the account to the assigned Processing Officer (PO)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Tag the account to myself</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Push the account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3.005.1.6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Re-assign account to another Processing Officer (PO)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FRRN.010.01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3.006</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View accounts for processing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View all accounts assigned to me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 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View the complete renewal fields of the selected account from the generated expiring account list.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 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Option to filter each column of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Option to sort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Save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Print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3.006.3.2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3.007</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Update data on an account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3.007.2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View specific details of the selected account.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3.007.3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Update necessary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3.007.3.1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Easily view mandatory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3.007.3.2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Receive prompts to supply missing mandatory details. The system should not allow me to push the account to the next workflow if there are missing mandatory fields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3.007.3.3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Save updated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3.007.3.4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Disable editing on locked accounts (account should be locked when placement is completed)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3.008</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Review computations; return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Review computations per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1.View all calculated fields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Return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Tag the status as returned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Return to the assigned Marketing TL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Flag the returned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3.008.2.7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Push the account/s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3.009</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Extract accounts per insurer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View the list of "For renewal" accounts per Insurer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name of the Insurer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Search the name of specific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View the following columns: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 Insurance Company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4.3. Assured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4.4. Risk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4.5.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4.6.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4.7.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4.8. Premium Amount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4.9.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4.10. AR Client (Unpaid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4.11. Is Mortgaged (Yes or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4.12. Premium Rate (breakdown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4.13. Policy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4.14.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4.15. Encoder Name (User Who Booked The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4.16.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4.17.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4.18.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4.19.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4.20.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4.21.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4.22. Account Officer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4.23.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4.24. Bodily Injury and Property Damage for Motor Accounts (BIPD)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4.25. Seating capacity for Motor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4.26. Auto Personal Accident for Motor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4.27. Sum Insured (breakdown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3.009.1.4.28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4.28. Packaged/Non- Packaged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Download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Save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Print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Send the file to Insurer/s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Encrypt and add password on the 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Received dispositioned file from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FRRN.013.01, FRRN.013.02, FRRN.013.05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3.009.6.1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Download and view the 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FRRN.013.01, FRRN.013.02, FRRN.013.05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3.009.6.2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Update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FRRN.013.01, FRRN.013.02, FRRN.013.05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3.010</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report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expiry date range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Select single, multiple, all and all except criteria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Search specific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Select single, multiple, all except and all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Search specific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Select single, multiple, all except and all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Search specific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Select single, multiple, all except and all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8. Search specific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9. Select single, multiple, all except and all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10. Search specific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Select single, multiple, all except and all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Search specific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Select single, multiple, all except and all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Search specific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Select single, multiple, all except and all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Search specific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Select single, multiple, all except and all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Search specific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Select single, multiple, all except and all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20. Search specific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Select single, multiple, all except and all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Search specific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Select single, multiple, all except and all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Search specific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Select single, multiple, all except and all Account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26. Search specific Account Type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27. Select single, multiple, all except and all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28. Search specific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29. Select single, multiple, all except and all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30. Search specific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31. Select single, multiple, all except and all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32. Search specific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33. Select single, multiple, all except and all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34. Search specific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35. Select single, multiple, all except and all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36. Search specific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37. Select single, multiple, all except and all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38. Search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3.010.2.39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39. Select single, multiple, all except and all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3.010.2.40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40. Search specific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Generate a report showing the overall status of the renewal accounts with the following information per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Display the following information per invoice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Account Broker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Bank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Renewal Reference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Assured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Type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Expiring Invoice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1.10. Expiring Invoice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1.11. Renewal Reference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1.12. Renewal Reference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1.13. Expiring Invoice Policy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1.14.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1.11. Basic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1.16. Gross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1.17. Premium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1.18.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1.19. Total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1.20.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Location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1.22.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1.23. Contact No(S).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1.24. Email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1.26.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1.27.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1.28.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1.29.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1.30. Mortgaged To BDO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1.31. Mortgagee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1.32. PN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1.33. Hold Cover (HC)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1.34. HC End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1.31. Renewal 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1.36. Reason for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1.37. Remarks Of Acct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1.38. Name of Renewal Processor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3.010.3.1.39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1.39. Name of Assigned Marketing Account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3.010.3.1.40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1.40. Sum Insured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Display a summary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Total No. of Booked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Total No. of Cancelled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Total No. of Renewal - For Placement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Total No. of Renewal -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Total No. of Renewal - For ARF</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2.6. Total No. of RA Processed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2.7. Total No. of Renewal - For RA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2.8. Total No. of Renew to TSU</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2.9. Total No. of Returned to Marketing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2.10. Total No. of Awaiting Marketing TL Approval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2.11. Total No. of Awaiting Marketing TL Approval (For Quotation)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2.12. Total No. of Awaiting Marketing TL Approval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2.13. Total No. of Awaiting Marketing TL Approval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2.14. Total No. of Disapproved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2.15. Total No. of Not for Renewal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2.16. Total No. of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2.17. Total No. of Unrenewed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2.18. Total No. of Unrenewed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2.19. Total No. of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2.20. Total number of Unrenewed Mortgaged Awaiting Confirmation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2.21. Total No. of Mortgaged Booked under New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2.22. Total No. of Unrenewed Mortgaged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2.23. Total No. of Unrenewed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2.24. Total No. of Non-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2.25. Total No. of Unrenewed Non-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2.26. Total No. of Unrenewed Non-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2.27. Total No. of Non-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2.28. Total No. of Unrenewed Non- Mortgaged Awaiting Confirmation from Client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2.29. Total No. of Non- Mortgaged Booked under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2.30. Total No. of Unrenewed Non- Mortgaged with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2.31. Total No. of Unrenewed Non-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2.32. Total No. of Non- 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2.33. Total No. of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3.010.3.2.34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2.34. Total No. of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Download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Download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Download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Save report in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Save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Save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Print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3.010.7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View the assigned accounts per Processing Officer in a dashboard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FRRN.002.02, FRRN.003.01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3.011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Renewal Advice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Generate RA for the selected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Disable RA generation on locked accounts (account should be locked on the marketing side when the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With visible identifier if the generated RA is for first notice or second notice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View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Preview the details of the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Close the preview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Download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Download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Save the generated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Extract the details required for RA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Send RA in batch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3.011.7.1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Encrypt and add password prior to sendin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Log in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Log in with a Operations Team Leader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Open in several tabs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Open the 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4.003</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View accounts for processing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View all accounts assigned to me (display all accounts in 1 view using a scroll bar).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 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View the complete renewal fields of the selected account from the generated expiring account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 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Option to filter each column of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Option to sort the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Search specific information from the list (i.e. similar to control F function)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FRRN.002.05,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Search a particular account via name, QPS reference number, Ebix reference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Out of scope (BRD Addendum 1, p.60); replaced by FRRN.002.06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Save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Print the account details as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4.003.3.2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FRRN.014.01, FRRN.014.06</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4.004</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Upload dispositioned file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Upload file/s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4.004.1.1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the source path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4.004.1.2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file/s for upload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Upload single or multiple files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4.004.3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Push the uploaded account to the list of accounts for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4.004.3.1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Capture the account/s on the uploaded file as part of the generated list of accounts for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FRRN.015.03, FRRN.015.07</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4.005</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Update data on an account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an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View specific details of the selected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4.005.3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Update necessary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4.005.3.1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Easily view mandatory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4.005.3.2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Receive prompts to supply missing mandatory details. The system should not allow me to push the account to the next workflow if there are missing mandatory fields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4.005.3.3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Save updated details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4.005.3.4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Disable editing on locked accounts (account should be locked after placement)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FRRN.005.01, 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4.006</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Review computations; return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Review computations per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1.View all calculated fields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Return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Tag the status as returned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Add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Save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Return to the assigned Marketing AO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Flag the returned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4.006.2.7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Push the account/s to the next workflow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FRRN.031.01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4.007</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Extract accounts per insurer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View the list of "For renewal" accounts per Insurer (display all accounts in 1 view using a scroll bar)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name of the Insurer from the drop-down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Search the name of specific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View the following columns: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 Insurance Company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4.3. Assured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4.4. Risk Code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4.5.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4.6.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4.7.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4.8. Premium Amount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4.9.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4.10. AR Client (Unpaid Balance)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4.11. Is Mortgaged (Yes Or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4.12. Premium Rate (breakdown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4.13. Policy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4.14.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4.15. Encoder Name (User Who Booked the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4.16.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4.17.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4.18.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4.19.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4.20.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4.21.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4.22. Account Officer Name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4.23. Remarks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4.24. Bodily Injury and Property Damage for Motor Accounts (BIPD)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4.25. Seating capacity for Motor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4.26. Auto Personal Accident for Motor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4.27. Sum Insured (breakdown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4.007.1.4.28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4.28. Packaged/Non- Packaged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Download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Save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Print the generated list in a .xlsx format when needed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Print preview option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Print setting options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 FRRN.044.04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Send the file to Insurer/s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Encrypt and add password on the 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FRRN.021, FRRN.29.05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Received dispositioned file from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FRRN.013.01, FRRN.013.02, FRRN.013.05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4.007.6.1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Download and view the 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FRRN.013.01, FRRN.013.02, FRRN.013.05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4.007.6.2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Update account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FRRN.013.01, FRRN.013.02, FRRN.013.05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4.008</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report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expiry date range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month, day and year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Change the selected date range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Select single, multiple, all and all except criteria for each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multiple, all except and all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Search specific Unit Head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Select single, multiple, all except and all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Search specific Risk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Select single, multiple, all except and all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Search specific Insurance Company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Select single, multiple, all except and all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8. Search specific Insurance Group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9. Select single, multiple, all except and all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10. Search specific Business Origin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Select single, multiple, all except and all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Search specific Market Category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Select single, multiple, all except and all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Search specific BDO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Select single, multiple, all except and all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Search specific BDO Area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Select single, multiple, all except and all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Search specific Region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Select single, multiple, all except and all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20. Search specific Bank Officer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Select single, multiple, all except and all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Search specific Bank Unit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Select single, multiple, all except and all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Search specific Product Code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Select single, multiple, all except and all Account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26. Search specific Account Type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27. Select single, multiple, all except and all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28. Search specific BDOI Branch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29. Select single, multiple, all except and all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30. Search specific Location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31. Select single, multiple, all except and all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32. Search specific Account Broker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33. Select single, multiple, all except and all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34. Search specific Business Type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35. Select single, multiple, all except and all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36. Search specific Customer Segment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37. Select single, multiple, all except and all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38. Search specific Client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4.008.2.39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39. Select single, multiple, all except and all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4.008.2.40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40. Search specific Renewal Status from the drop-down list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Generate a report showing the overall status of the renewal accounts with the following information per invoice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Display the following information per invoice (display all accounts in 1 view using a scroll bar). Any updates/endorsement should reflect on the mother policy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Unit Head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Account Broker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Business Origin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Bank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Renewal Reference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Expiring Ebix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Assured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Type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Expiring Invoice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1.10. Expiring Invoice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1.11. Renewal Reference Inception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1.12. Renewal Reference Expiry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1.13. Expiring Invoice Policy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1.14. Account Type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1.11. Basic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1.16. Gross Premium</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1.17. Premium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1.18. Commission Rate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1.19. Total Sum Insured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1.20. Risk Description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Location Of Risk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1.22.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1.23. Contact No(S).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1.24. Email Address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1.21. Region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1.26. Area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1.27. Branch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1.28. Insurer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1.29.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1.30. Mortgaged To BDO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1.31. Mortgagee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1.32. PN Number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1.33. Hold Cover (HC)</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1.34. HC End Date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1.31. Renewal Status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1.36. Reason for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1.37. Remarks of Acct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1.38. Name of Renewal Processor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4.008.3.1.39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1.39. Name of Assigned Marketing Account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4.008.3.1.40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1.40. Sum Insured per Cover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Display a summary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Total No. of Booked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Total No. of Cancelled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Total No. of Renewal - For Placement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Total No. of Renewal -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Total No. of Renewal - For ARF</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2.6. Total No. of RA Processed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2.7. Total No. of Renewal - For RA Processing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2.8. Total No. of Renew to TSU</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2.9. Total No. of Returned to Marketing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2.10. Total No. of Awaiting Marketing TL Approval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2.11. Total No. of Awaiting Marketing TL Approval (For Quotation)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2.12. Total No. of Awaiting Marketing TL Approval (Not For Renewal)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2.13. Total No. of Awaiting Marketing TL Approval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2.14. Total No. of Disapproved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2.15. Total No. of Not For Renewal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2.16. Total No. of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2.17. Total No. of Unrenewed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2.18. Total No. of Unrenewed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2.19. Total No. of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2.20. Unrenewed Mortgaged Awaiting Confirmation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2.21. Total No. of Mortgaged Booked under New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2.22. Total No. of Unrenewed Mortgaged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2.23. Total No. of Unrenewed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2.24. Total No. of Non- Mortgaged Lost Business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2.25. Total No. of Unrenewed Non- Mortgaged for Proposal</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2.26. Total No. of Unrenewed Non- Mortgaged Transferred To Other Unit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2.27. Total No. of Non- Mortgaged Loan Fully Paid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2.28. Total No. of Unrenewed Non- Mortgaged Awaiting Confirmation from Client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2.29. Total No. of Non- Mortgaged Booked under Invoice No.</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4.008.3.2.30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2.30. Total No. of Unrenewed Non- Mortgaged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2.31. Total No. of Unrenewed Non- Mortgaged to Other Bank</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2.32. Total No. of Non- renewable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2.33. Total No. of No Disposition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4.008.3.2.34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2.34. Total No. of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Download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Download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Download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Save report in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Save in a .xlsx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Save in a .pdf format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4.008.6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Print report</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FRRN.044.01, FRRN.044.02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4.09</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Generate Renewal Advice (Processing Officer / Broker)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Select single, multiple, all except and all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Generate RA for the selected account/s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Disable RA generation on locked accounts (account should be locked on the marketing side when the RA is generated)</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With visible identifier if the generated RA is for first notice or second notice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View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Preview the details of the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Close the preview</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Download the generated RA</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4.09.4.2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Download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Save the generated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Select single or multiple RA/s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4.09.5.2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Select the desired location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f. Extract the details required for RA sending</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4.09.7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g. Send RA in batch</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FRRN.022.02, FRRN.024.01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5.001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Log in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Access the module/application using any BDO issued device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Log in with a Business Administrator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5.001.1.2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Receive the inactivity warning (15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5.001.1.3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Receive warning prior to system triggered log out (30 minutes)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5.002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Open in several tabs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Open the application in multiple tabs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5.003</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Maintain lists of values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5.003.1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View defined LOVs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5.003.2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Add new LOVs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5.003.3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c. Edit defined LOVs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5.003.4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d. Delete defined LOVs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5.003.5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e. Select an effectivity date on the changes in LOVs</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5.004</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Maintain users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5.004.1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Assign user profile/role to a specific user/s (based on agreed User Access Matrix)</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5.005</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Update the RA template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5.005.1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Update the Renewal Advice template when necessary</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FRRN.049.02</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6.001</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Access the application (System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Access the application using any BDO Work station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6.001.1.1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Log in with a System Administrator User profile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FRRN.001.01, FRRN.001.02, FRRN.001.03, FRRN.001.04</w:t>
            </w:r>
          </w:p>
        </w:tc>
      </w:tr>
      <w:tr>
        <w:trPr>
          <w:cantSplit/>
          <w:jc w:val="center"/>
        </w:trPr>
        <w:tc>
          <w:tcPr>
            <w:tcW w:w="2070" w:type="dxa"/>
            <w:tcBorders>
              <w:top w:val="single" w:sz="8" w:space="0" w:color="auto"/>
              <w:left w:val="single" w:sz="8" w:space="0" w:color="auto"/>
              <w:bottom w:val="single" w:sz="8" w:space="0" w:color="auto"/>
              <w:right w:val="single" w:sz="8" w:space="0" w:color="auto"/>
            </w:tcBorders>
            <w:shd w:val="clear" w:color="auto" w:fill="E7E6E6"/>
          </w:tcPr>
          <w:p>
            <w:pPr>
              <w:spacing w:before="20" w:after="20"/>
              <w:rPr>
                <w:rFonts w:ascii="Arial" w:eastAsia="Arial" w:hAnsi="Arial" w:cs="Arial"/>
                <w:szCs w:val="20"/>
              </w:rPr>
            </w:pPr>
            <w:r>
              <w:rPr>
                <w:rFonts w:ascii="Arial" w:eastAsia="Arial" w:hAnsi="Arial" w:cs="Arial"/>
                <w:b/>
                <w:szCs w:val="20"/>
              </w:rPr>
              <w:t xml:space="preserve">BRD 6.002</w:t>
            </w:r>
          </w:p>
        </w:tc>
        <w:tc>
          <w:tcPr>
            <w:tcW w:w="5693" w:type="dxa"/>
            <w:tcBorders>
              <w:top w:val="single" w:sz="8" w:space="0" w:color="auto"/>
              <w:left w:val="single" w:sz="8" w:space="0" w:color="auto"/>
              <w:bottom w:val="single" w:sz="8" w:space="0" w:color="auto"/>
              <w:right w:val="single" w:sz="8" w:space="0" w:color="auto"/>
            </w:tcBorders>
            <w:shd w:val="clear" w:color="auto" w:fill="E7E6E6"/>
          </w:tcPr>
          <w:p>
            <w:pPr>
              <w:spacing w:before="20" w:after="20"/>
              <w:jc w:val="both"/>
              <w:rPr>
                <w:rFonts w:ascii="Arial" w:eastAsia="Arial" w:hAnsi="Arial" w:cs="Arial"/>
                <w:szCs w:val="20"/>
              </w:rPr>
            </w:pPr>
            <w:r>
              <w:rPr>
                <w:rFonts w:ascii="Arial" w:eastAsia="Arial" w:hAnsi="Arial" w:cs="Arial"/>
                <w:b/>
                <w:color w:val="000000" w:themeColor="text1"/>
                <w:szCs w:val="20"/>
                <w:lang w:val="en-US"/>
              </w:rPr>
              <w:t xml:space="preserve">Manage users, profiles and functions (System Administrator)</w:t>
            </w:r>
          </w:p>
        </w:tc>
        <w:tc>
          <w:tcPr>
            <w:tcW w:w="1597" w:type="dxa"/>
            <w:tcBorders>
              <w:top w:val="single" w:sz="8" w:space="0" w:color="auto"/>
              <w:left w:val="single" w:sz="8" w:space="0" w:color="auto"/>
              <w:bottom w:val="single" w:sz="8" w:space="0" w:color="auto"/>
              <w:right w:val="single" w:sz="8" w:space="0" w:color="auto"/>
            </w:tcBorders>
            <w:shd w:val="clear" w:color="auto" w:fill="E7E6E6"/>
            <w:vAlign w:val="center"/>
          </w:tcPr>
          <w:p>
            <w:pPr>
              <w:spacing w:before="20" w:after="20"/>
              <w:jc w:val="center"/>
              <w:rPr>
                <w:rFonts w:eastAsia="Arial"/>
              </w:rPr>
            </w:pPr>
            <w:r>
              <w:rPr>
                <w:rFonts w:ascii="Arial" w:eastAsia="Arial" w:hAnsi="Arial" w:cs="Arial"/>
                <w:b/>
                <w:color w:val="000000" w:themeColor="text1"/>
                <w:lang w:eastAsia="en-US"/>
              </w:rPr>
              <w:t xml:space="preserve">Lines below</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a. Define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Create profile for Marketing Team Leader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Create profile for Marketing Account Officer/Admin</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Create profile for Processing Team Leader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Create profile for Processing Officer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Create profile for Business Administrator</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b. Assign specific functionality/capability to a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 Assign Acquire Document/s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 Assign open the application in multiple tabs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3. Assign generate the list of expiring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4. Assign view account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5. Assign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6. Assign transfer to account to other units’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7. Assign receive account transfer requests from other units’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8. Assign review and post disposition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9. Assign generate report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10. Assign generate renewal advice (RA)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11. Assign view accounts for disposition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12. Assign provide disposition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6.002.2.13</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13. Assign view the list of dispositioned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6.002.2.14</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14. Assign update the returned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15. Assign generate list of accounts for processing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6.002.2.16</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16. Assign upload dispositioned file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6.002.2.17</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17. Assign view accounts for processing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6.002.2.18</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18. Assign update data on an account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6.002.2.19</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19. Assign review computations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6.002.2.20</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20. Assign extract accounts for renewal per insurer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6.002.2.21</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21. Assign view generate renewal advice (RA)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6.002.2.22</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22. Assign return account/s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keepNext/>
              <w:spacing w:before="20" w:after="20"/>
              <w:rPr>
                <w:rFonts w:ascii="Arial" w:eastAsia="Arial" w:hAnsi="Arial" w:cs="Arial"/>
                <w:szCs w:val="20"/>
              </w:rPr>
            </w:pPr>
            <w:r>
              <w:rPr>
                <w:rFonts w:ascii="Arial" w:eastAsia="Arial" w:hAnsi="Arial" w:cs="Arial"/>
                <w:szCs w:val="20"/>
              </w:rPr>
              <w:t xml:space="preserve">BRD 6.002.2.23</w:t>
            </w:r>
          </w:p>
        </w:tc>
        <w:tc>
          <w:tcPr>
            <w:tcW w:w="5693" w:type="dxa"/>
            <w:tcBorders>
              <w:top w:val="single" w:sz="8" w:space="0" w:color="auto"/>
              <w:left w:val="single" w:sz="8" w:space="0" w:color="auto"/>
              <w:bottom w:val="single" w:sz="8" w:space="0" w:color="auto"/>
              <w:right w:val="single" w:sz="8" w:space="0" w:color="auto"/>
            </w:tcBorders>
          </w:tcPr>
          <w:p>
            <w:pPr>
              <w:keepNext/>
              <w:spacing w:before="20" w:after="20"/>
              <w:jc w:val="both"/>
              <w:rPr>
                <w:rFonts w:ascii="Arial" w:eastAsia="Arial" w:hAnsi="Arial" w:cs="Arial"/>
                <w:szCs w:val="20"/>
              </w:rPr>
            </w:pPr>
            <w:r>
              <w:rPr>
                <w:rFonts w:ascii="Arial" w:eastAsia="Arial" w:hAnsi="Arial" w:cs="Arial"/>
                <w:color w:val="000000" w:themeColor="text1"/>
                <w:szCs w:val="20"/>
                <w:lang w:val="en-US"/>
              </w:rPr>
              <w:t xml:space="preserve">23. Assign maintain LOVs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keepNext/>
              <w:spacing w:before="20" w:after="20"/>
              <w:jc w:val="center"/>
              <w:rPr>
                <w:rFonts w:eastAsia="Arial"/>
              </w:rPr>
            </w:pPr>
            <w:r>
              <w:rPr>
                <w:rFonts w:ascii="Arial" w:eastAsia="Arial" w:hAnsi="Arial" w:cs="Arial"/>
                <w:color w:val="000000" w:themeColor="text1"/>
                <w:lang w:eastAsia="en-US"/>
              </w:rPr>
              <w:t xml:space="preserve">FRRN.001.05, FRRN.049.01</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keepNext/>
              <w:spacing w:before="20" w:after="20"/>
              <w:rPr>
                <w:rFonts w:ascii="Arial" w:eastAsia="Arial" w:hAnsi="Arial" w:cs="Arial"/>
                <w:szCs w:val="20"/>
              </w:rPr>
            </w:pPr>
            <w:r>
              <w:rPr>
                <w:rFonts w:ascii="Arial" w:eastAsia="Arial" w:hAnsi="Arial" w:cs="Arial"/>
                <w:szCs w:val="20"/>
              </w:rPr>
              <w:t xml:space="preserve">BRD 6.002.2.24</w:t>
            </w:r>
          </w:p>
        </w:tc>
        <w:tc>
          <w:tcPr>
            <w:tcW w:w="5693" w:type="dxa"/>
            <w:tcBorders>
              <w:top w:val="single" w:sz="8" w:space="0" w:color="auto"/>
              <w:left w:val="single" w:sz="8" w:space="0" w:color="auto"/>
              <w:bottom w:val="single" w:sz="8" w:space="0" w:color="auto"/>
              <w:right w:val="single" w:sz="8" w:space="0" w:color="auto"/>
            </w:tcBorders>
          </w:tcPr>
          <w:p>
            <w:pPr>
              <w:keepNext/>
              <w:spacing w:before="20" w:after="20"/>
              <w:jc w:val="both"/>
              <w:rPr>
                <w:rFonts w:ascii="Arial" w:eastAsia="Arial" w:hAnsi="Arial" w:cs="Arial"/>
                <w:szCs w:val="20"/>
              </w:rPr>
            </w:pPr>
            <w:r>
              <w:rPr>
                <w:rFonts w:ascii="Arial" w:eastAsia="Arial" w:hAnsi="Arial" w:cs="Arial"/>
                <w:color w:val="000000" w:themeColor="text1"/>
                <w:szCs w:val="20"/>
                <w:lang w:val="en-US"/>
              </w:rPr>
              <w:t xml:space="preserve">24. Assign maintain users function to a specific user profile/role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keepNext/>
              <w:spacing w:before="20" w:after="20"/>
              <w:jc w:val="center"/>
              <w:rPr>
                <w:rFonts w:eastAsia="Arial"/>
              </w:rPr>
            </w:pPr>
            <w:r>
              <w:rPr>
                <w:rFonts w:ascii="Arial" w:eastAsia="Arial" w:hAnsi="Arial" w:cs="Arial"/>
                <w:color w:val="000000" w:themeColor="text1"/>
                <w:lang w:eastAsia="en-US"/>
              </w:rPr>
              <w:t xml:space="preserve">FRRN.001.05</w:t>
            </w:r>
          </w:p>
        </w:tc>
      </w:tr>
      <w:tr>
        <w:trPr>
          <w:cantSplit/>
          <w:jc w:val="center"/>
        </w:trPr>
        <w:tc>
          <w:tcPr>
            <w:tcW w:w="2070" w:type="dxa"/>
            <w:tcBorders>
              <w:top w:val="single" w:sz="8" w:space="0" w:color="auto"/>
              <w:left w:val="single" w:sz="8" w:space="0" w:color="auto"/>
              <w:bottom w:val="single" w:sz="8" w:space="0" w:color="auto"/>
              <w:right w:val="single" w:sz="8" w:space="0" w:color="auto"/>
            </w:tcBorders>
          </w:tcPr>
          <w:p>
            <w:pPr>
              <w:spacing w:before="20" w:after="20"/>
              <w:rPr>
                <w:rFonts w:ascii="Arial" w:eastAsia="Arial" w:hAnsi="Arial" w:cs="Arial"/>
                <w:szCs w:val="20"/>
              </w:rPr>
            </w:pPr>
            <w:r>
              <w:rPr>
                <w:rFonts w:ascii="Arial" w:eastAsia="Arial" w:hAnsi="Arial" w:cs="Arial"/>
                <w:szCs w:val="20"/>
              </w:rPr>
              <w:t xml:space="preserve">BRD 6.002.2.25</w:t>
            </w:r>
          </w:p>
        </w:tc>
        <w:tc>
          <w:tcPr>
            <w:tcW w:w="5693" w:type="dxa"/>
            <w:tcBorders>
              <w:top w:val="single" w:sz="8" w:space="0" w:color="auto"/>
              <w:left w:val="single" w:sz="8" w:space="0" w:color="auto"/>
              <w:bottom w:val="single" w:sz="8" w:space="0" w:color="auto"/>
              <w:right w:val="single" w:sz="8" w:space="0" w:color="auto"/>
            </w:tcBorders>
          </w:tcPr>
          <w:p>
            <w:pPr>
              <w:spacing w:before="20" w:after="20"/>
              <w:jc w:val="both"/>
              <w:rPr>
                <w:rFonts w:ascii="Arial" w:eastAsia="Arial" w:hAnsi="Arial" w:cs="Arial"/>
                <w:szCs w:val="20"/>
              </w:rPr>
            </w:pPr>
            <w:r>
              <w:rPr>
                <w:rFonts w:ascii="Arial" w:eastAsia="Arial" w:hAnsi="Arial" w:cs="Arial"/>
                <w:color w:val="000000" w:themeColor="text1"/>
                <w:szCs w:val="20"/>
                <w:lang w:val="en-US"/>
              </w:rPr>
              <w:t xml:space="preserve">25. Update the Renewal Advice Template</w:t>
            </w:r>
          </w:p>
        </w:tc>
        <w:tc>
          <w:tcPr>
            <w:tcW w:w="1597" w:type="dxa"/>
            <w:tcBorders>
              <w:top w:val="single" w:sz="8" w:space="0" w:color="auto"/>
              <w:left w:val="single" w:sz="8" w:space="0" w:color="auto"/>
              <w:bottom w:val="single" w:sz="8" w:space="0" w:color="auto"/>
              <w:right w:val="single" w:sz="8" w:space="0" w:color="auto"/>
            </w:tcBorders>
            <w:shd w:val="clear" w:color="auto" w:fill="auto"/>
            <w:vAlign w:val="center"/>
          </w:tcPr>
          <w:p>
            <w:pPr>
              <w:spacing w:before="20" w:after="20"/>
              <w:jc w:val="center"/>
              <w:rPr>
                <w:rFonts w:eastAsia="Arial"/>
              </w:rPr>
            </w:pPr>
            <w:r>
              <w:rPr>
                <w:rFonts w:ascii="Arial" w:eastAsia="Arial" w:hAnsi="Arial" w:cs="Arial"/>
                <w:color w:val="000000" w:themeColor="text1"/>
                <w:lang w:eastAsia="en-US"/>
              </w:rPr>
              <w:t xml:space="preserve">FRRN.001.05, FRRN.049.02</w:t>
            </w:r>
          </w:p>
        </w:tc>
      </w:tr>
    </w:tbl>
    <w:p w14:paraId="2BD9B630" w14:textId="1CCB2C3B" w:rsidR="00EE74FA" w:rsidRPr="002F75E6" w:rsidRDefault="26EF2B32" w:rsidP="003C11B5">
      <w:pPr>
        <w:pStyle w:val="Heading1"/>
        <w:keepNext/>
        <w:keepLines/>
        <w:pageBreakBefore/>
        <w:numPr>
          <w:ilvl w:val="0"/>
          <w:numId w:val="25"/>
        </w:numPr>
        <w:rPr>
          <w:sz w:val="28"/>
          <w:szCs w:val="28"/>
        </w:rPr>
      </w:pPr>
      <w:bookmarkStart w:id="28" w:name="_Toc96081441"/>
      <w:bookmarkStart w:id="29" w:name="_Toc1091392383"/>
      <w:bookmarkStart w:id="30" w:name="_Toc1356849483"/>
      <w:r w:rsidRPr="3C7F3FD4">
        <w:rPr>
          <w:sz w:val="28"/>
          <w:szCs w:val="28"/>
        </w:rPr>
        <w:lastRenderedPageBreak/>
        <w:t>Functional Requirements</w:t>
      </w:r>
      <w:bookmarkEnd w:id="28"/>
      <w:bookmarkEnd w:id="29"/>
      <w:bookmarkEnd w:id="30"/>
    </w:p>
    <w:p w14:paraId="241D6440" w14:textId="44C7D31E" w:rsidR="005718F9" w:rsidRPr="00703119" w:rsidRDefault="58C95159" w:rsidP="00024174">
      <w:pPr>
        <w:pStyle w:val="Body"/>
        <w:ind w:left="720" w:right="270"/>
        <w:jc w:val="both"/>
        <w:rPr>
          <w:rFonts w:ascii="Segoe UI" w:hAnsi="Segoe UI" w:cs="Segoe UI"/>
          <w:sz w:val="21"/>
          <w:szCs w:val="21"/>
        </w:rPr>
      </w:pPr>
      <w:r w:rsidRPr="47C871A3">
        <w:rPr>
          <w:rFonts w:ascii="Arial" w:hAnsi="Arial" w:cs="Arial"/>
          <w:sz w:val="20"/>
          <w:lang w:val="en-GB"/>
        </w:rPr>
        <w:t xml:space="preserve">This section </w:t>
      </w:r>
      <w:r w:rsidR="13B0E07C" w:rsidRPr="47C871A3">
        <w:rPr>
          <w:rFonts w:ascii="Arial" w:hAnsi="Arial" w:cs="Arial"/>
          <w:sz w:val="20"/>
          <w:lang w:val="en-GB"/>
        </w:rPr>
        <w:t xml:space="preserve">contains all the </w:t>
      </w:r>
      <w:r w:rsidR="17AB115B" w:rsidRPr="47C871A3">
        <w:rPr>
          <w:rFonts w:ascii="Arial" w:hAnsi="Arial" w:cs="Arial"/>
          <w:sz w:val="20"/>
          <w:lang w:val="en-GB"/>
        </w:rPr>
        <w:t>functional requirements for</w:t>
      </w:r>
      <w:r w:rsidR="1E23EE41" w:rsidRPr="47C871A3">
        <w:rPr>
          <w:rFonts w:ascii="Arial" w:hAnsi="Arial" w:cs="Arial"/>
          <w:sz w:val="20"/>
          <w:lang w:val="en-GB"/>
        </w:rPr>
        <w:t xml:space="preserve"> </w:t>
      </w:r>
      <w:bookmarkStart w:id="31" w:name="_Toc137351799"/>
      <w:r w:rsidR="2FD6FE40" w:rsidRPr="47C871A3">
        <w:rPr>
          <w:rFonts w:ascii="Arial" w:hAnsi="Arial" w:cs="Arial"/>
          <w:sz w:val="20"/>
          <w:lang w:val="en-GB"/>
        </w:rPr>
        <w:t>the</w:t>
      </w:r>
      <w:r w:rsidR="2FD6FE40" w:rsidRPr="004E2FC4">
        <w:rPr>
          <w:rFonts w:ascii="Arial" w:hAnsi="Arial" w:cs="Arial"/>
          <w:color w:val="000000" w:themeColor="text1"/>
          <w:sz w:val="20"/>
          <w:lang w:val="en-GB"/>
        </w:rPr>
        <w:t xml:space="preserve"> </w:t>
      </w:r>
      <w:r w:rsidR="004E2FC4" w:rsidRPr="004E2FC4">
        <w:rPr>
          <w:rFonts w:ascii="Arial" w:hAnsi="Arial" w:cs="Arial"/>
          <w:color w:val="000000" w:themeColor="text1"/>
          <w:sz w:val="20"/>
          <w:lang w:val="en-GB"/>
        </w:rPr>
        <w:t>BDOI Brokering System</w:t>
      </w:r>
      <w:r w:rsidR="2FD6FE40" w:rsidRPr="004E2FC4">
        <w:rPr>
          <w:rFonts w:ascii="Arial" w:hAnsi="Arial" w:cs="Arial"/>
          <w:color w:val="000000" w:themeColor="text1"/>
          <w:sz w:val="20"/>
          <w:lang w:val="en-GB"/>
        </w:rPr>
        <w:t xml:space="preserve"> </w:t>
      </w:r>
      <w:r w:rsidR="2FD6FE40" w:rsidRPr="47C871A3">
        <w:rPr>
          <w:rFonts w:ascii="Arial" w:hAnsi="Arial" w:cs="Arial"/>
          <w:sz w:val="20"/>
          <w:lang w:val="en-GB"/>
        </w:rPr>
        <w:t>that must be in place to address the business requirements. These include the</w:t>
      </w:r>
      <w:r w:rsidR="2F0BE55C" w:rsidRPr="47C871A3">
        <w:rPr>
          <w:rFonts w:ascii="Arial" w:hAnsi="Arial" w:cs="Arial"/>
          <w:sz w:val="20"/>
          <w:lang w:val="en-GB"/>
        </w:rPr>
        <w:t xml:space="preserve"> </w:t>
      </w:r>
      <w:r w:rsidR="17AB115B" w:rsidRPr="47C871A3">
        <w:rPr>
          <w:rFonts w:ascii="Arial" w:hAnsi="Arial" w:cs="Arial"/>
          <w:sz w:val="20"/>
          <w:lang w:val="en-GB"/>
        </w:rPr>
        <w:t>capabilities</w:t>
      </w:r>
      <w:r w:rsidR="2F0BE55C" w:rsidRPr="47C871A3">
        <w:rPr>
          <w:rFonts w:ascii="Arial" w:hAnsi="Arial" w:cs="Arial"/>
          <w:sz w:val="20"/>
          <w:lang w:val="en-GB"/>
        </w:rPr>
        <w:t xml:space="preserve"> that the system must possess and the</w:t>
      </w:r>
      <w:r w:rsidR="2FD6FE40" w:rsidRPr="47C871A3">
        <w:rPr>
          <w:rFonts w:ascii="Arial" w:hAnsi="Arial" w:cs="Arial"/>
          <w:sz w:val="20"/>
          <w:lang w:val="en-GB"/>
        </w:rPr>
        <w:t xml:space="preserve"> </w:t>
      </w:r>
      <w:r w:rsidR="13B0E07C" w:rsidRPr="47C871A3">
        <w:rPr>
          <w:rFonts w:ascii="Arial" w:hAnsi="Arial" w:cs="Arial"/>
          <w:sz w:val="20"/>
          <w:lang w:val="en-GB"/>
        </w:rPr>
        <w:t>operations and activities that</w:t>
      </w:r>
      <w:r w:rsidR="2F0BE55C" w:rsidRPr="47C871A3">
        <w:rPr>
          <w:rFonts w:ascii="Arial" w:hAnsi="Arial" w:cs="Arial"/>
          <w:sz w:val="20"/>
          <w:lang w:val="en-GB"/>
        </w:rPr>
        <w:t xml:space="preserve"> it</w:t>
      </w:r>
      <w:r w:rsidR="13B0E07C" w:rsidRPr="47C871A3">
        <w:rPr>
          <w:rFonts w:ascii="Arial" w:hAnsi="Arial" w:cs="Arial"/>
          <w:sz w:val="20"/>
          <w:lang w:val="en-GB"/>
        </w:rPr>
        <w:t xml:space="preserve"> must be able to perform. </w:t>
      </w:r>
      <w:r w:rsidR="490A16E2" w:rsidRPr="47C871A3">
        <w:rPr>
          <w:rFonts w:ascii="Arial" w:hAnsi="Arial" w:cs="Arial"/>
          <w:sz w:val="20"/>
          <w:lang w:val="en-GB"/>
        </w:rPr>
        <w:t xml:space="preserve">All capabilities and corresponding descriptions needed to address the business requirements and develop the system must be listed. </w:t>
      </w:r>
    </w:p>
    <w:p w14:paraId="1C8208C7" w14:textId="242DAB82" w:rsidR="00756DB3" w:rsidRDefault="00756DB3" w:rsidP="00F20A9A">
      <w:pPr>
        <w:rPr>
          <w:rFonts w:ascii="Arial" w:hAnsi="Arial" w:cs="Arial"/>
        </w:rPr>
      </w:pPr>
    </w:p>
    <w:tbl>
      <w:tblPr>
        <w:tblW w:w="10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370"/>
        <w:gridCol w:w="1490"/>
        <w:gridCol w:w="6517"/>
      </w:tblGrid>
      <w:tr w:rsidR="006F057E" w:rsidRPr="000F2176" w14:paraId="0E75834B" w14:textId="77777777" w:rsidTr="3C7F3FD4">
        <w:trPr>
          <w:cantSplit/>
          <w:trHeight w:val="390"/>
          <w:tblHeader/>
          <w:jc w:val="center"/>
        </w:trPr>
        <w:tc>
          <w:tcPr>
            <w:tcW w:w="1413" w:type="dxa"/>
            <w:shd w:val="clear" w:color="auto" w:fill="auto"/>
            <w:vAlign w:val="center"/>
          </w:tcPr>
          <w:p w14:paraId="43976DD8" w14:textId="77777777" w:rsidR="006F057E" w:rsidRPr="00864544" w:rsidRDefault="006F057E" w:rsidP="006F057E">
            <w:pPr>
              <w:spacing w:before="20" w:after="20"/>
              <w:rPr>
                <w:rFonts w:ascii="Arial" w:hAnsi="Arial" w:cs="Arial"/>
                <w:b/>
                <w:bCs/>
              </w:rPr>
            </w:pPr>
            <w:r w:rsidRPr="47C871A3">
              <w:rPr>
                <w:rFonts w:ascii="Arial" w:hAnsi="Arial" w:cs="Arial"/>
                <w:b/>
                <w:bCs/>
              </w:rPr>
              <w:t>Functional Requirement ID</w:t>
            </w:r>
          </w:p>
        </w:tc>
        <w:tc>
          <w:tcPr>
            <w:tcW w:w="1470" w:type="dxa"/>
            <w:shd w:val="clear" w:color="auto" w:fill="auto"/>
            <w:vAlign w:val="center"/>
          </w:tcPr>
          <w:p w14:paraId="235DD01C" w14:textId="77777777" w:rsidR="006F057E" w:rsidRPr="00864544" w:rsidRDefault="006F057E" w:rsidP="006F057E">
            <w:pPr>
              <w:spacing w:before="20" w:after="20"/>
              <w:rPr>
                <w:rFonts w:ascii="Arial" w:hAnsi="Arial" w:cs="Arial"/>
                <w:b/>
              </w:rPr>
            </w:pPr>
            <w:r w:rsidRPr="00864544">
              <w:rPr>
                <w:rFonts w:ascii="Arial" w:hAnsi="Arial" w:cs="Arial"/>
                <w:b/>
              </w:rPr>
              <w:t>System Component / Module / Screen</w:t>
            </w:r>
          </w:p>
        </w:tc>
        <w:tc>
          <w:tcPr>
            <w:tcW w:w="1412" w:type="dxa"/>
            <w:shd w:val="clear" w:color="auto" w:fill="auto"/>
            <w:vAlign w:val="center"/>
          </w:tcPr>
          <w:p w14:paraId="61059770" w14:textId="77777777" w:rsidR="006F057E" w:rsidRPr="00864544" w:rsidRDefault="006F057E" w:rsidP="006F057E">
            <w:pPr>
              <w:spacing w:before="20" w:after="20"/>
              <w:rPr>
                <w:rFonts w:ascii="Arial" w:hAnsi="Arial" w:cs="Arial"/>
                <w:b/>
              </w:rPr>
            </w:pPr>
            <w:r w:rsidRPr="00864544">
              <w:rPr>
                <w:rFonts w:ascii="Arial" w:hAnsi="Arial" w:cs="Arial"/>
                <w:b/>
              </w:rPr>
              <w:t>Capability</w:t>
            </w:r>
          </w:p>
        </w:tc>
        <w:tc>
          <w:tcPr>
            <w:tcW w:w="6495" w:type="dxa"/>
            <w:shd w:val="clear" w:color="auto" w:fill="auto"/>
            <w:vAlign w:val="center"/>
          </w:tcPr>
          <w:p w14:paraId="2E8F98A7" w14:textId="77777777" w:rsidR="006F057E" w:rsidRPr="00864544" w:rsidRDefault="006F057E" w:rsidP="006F057E">
            <w:pPr>
              <w:spacing w:before="20" w:after="20"/>
              <w:rPr>
                <w:rFonts w:ascii="Arial" w:hAnsi="Arial" w:cs="Arial"/>
                <w:b/>
              </w:rPr>
            </w:pPr>
            <w:r w:rsidRPr="00864544">
              <w:rPr>
                <w:rFonts w:ascii="Arial" w:hAnsi="Arial" w:cs="Arial"/>
                <w:b/>
              </w:rPr>
              <w:t>Functional Requirements / Capability Descriptions</w:t>
            </w:r>
          </w:p>
        </w:tc>
      </w:tr>
      <w:tr w:rsidR="006F057E" w:rsidRPr="000F2176" w14:paraId="387E9124" w14:textId="77777777" w:rsidTr="3C7F3FD4">
        <w:trPr>
          <w:jc w:val="center"/>
        </w:trPr>
        <w:tc>
          <w:tcPr>
            <w:tcW w:w="1413" w:type="dxa"/>
            <w:shd w:val="clear" w:color="auto" w:fill="auto"/>
          </w:tcPr>
          <w:p w14:paraId="4D3A90A3" w14:textId="05914B99" w:rsidR="006F057E" w:rsidRPr="005331D4" w:rsidRDefault="00917415" w:rsidP="47C871A3">
            <w:pPr>
              <w:spacing w:before="20" w:after="20"/>
              <w:rPr>
                <w:rFonts w:ascii="Arial" w:hAnsi="Arial" w:cs="Arial"/>
              </w:rPr>
            </w:pPr>
            <w:bookmarkStart w:id="32" w:name="Bookmark1"/>
            <w:r>
              <w:rPr>
                <w:rFonts w:ascii="Arial" w:hAnsi="Arial" w:cs="Arial"/>
                <w:lang w:eastAsia="en-US"/>
              </w:rPr>
              <w:t>FRRN</w:t>
            </w:r>
            <w:r w:rsidR="006F057E" w:rsidRPr="6EC80736">
              <w:rPr>
                <w:rFonts w:ascii="Arial" w:hAnsi="Arial" w:cs="Arial"/>
                <w:lang w:eastAsia="en-US"/>
              </w:rPr>
              <w:t>.001</w:t>
            </w:r>
            <w:bookmarkEnd w:id="32"/>
          </w:p>
        </w:tc>
        <w:tc>
          <w:tcPr>
            <w:tcW w:w="1470" w:type="dxa"/>
            <w:shd w:val="clear" w:color="auto" w:fill="auto"/>
          </w:tcPr>
          <w:p w14:paraId="5ACBA67D" w14:textId="67205590" w:rsidR="006F057E" w:rsidRPr="000F2176" w:rsidRDefault="006F057E" w:rsidP="005C4775">
            <w:pPr>
              <w:spacing w:before="20" w:after="20"/>
              <w:rPr>
                <w:rFonts w:ascii="Arial" w:hAnsi="Arial" w:cs="Arial"/>
              </w:rPr>
            </w:pPr>
            <w:r w:rsidRPr="0000639C">
              <w:rPr>
                <w:rFonts w:ascii="Arial" w:hAnsi="Arial" w:cs="Arial"/>
              </w:rPr>
              <w:t>Login</w:t>
            </w:r>
          </w:p>
        </w:tc>
        <w:tc>
          <w:tcPr>
            <w:tcW w:w="1412" w:type="dxa"/>
            <w:shd w:val="clear" w:color="auto" w:fill="auto"/>
          </w:tcPr>
          <w:p w14:paraId="51BEEB1E" w14:textId="774C6C76" w:rsidR="006F057E" w:rsidRPr="000F2176" w:rsidRDefault="006F057E" w:rsidP="005C4775">
            <w:pPr>
              <w:spacing w:before="20" w:after="20"/>
              <w:rPr>
                <w:rFonts w:ascii="Arial" w:hAnsi="Arial" w:cs="Arial"/>
              </w:rPr>
            </w:pPr>
            <w:r w:rsidRPr="001D1602">
              <w:rPr>
                <w:rFonts w:ascii="Arial" w:hAnsi="Arial" w:cs="Arial"/>
              </w:rPr>
              <w:t>Login, Inactivity Warning, and Timeout </w:t>
            </w:r>
          </w:p>
        </w:tc>
        <w:tc>
          <w:tcPr>
            <w:tcW w:w="6495" w:type="dxa"/>
            <w:shd w:val="clear" w:color="auto" w:fill="auto"/>
          </w:tcPr>
          <w:p w14:paraId="63B41877" w14:textId="5745A90C" w:rsidR="006F057E" w:rsidRPr="003F65BA" w:rsidRDefault="00917415" w:rsidP="003F65BA">
            <w:pPr>
              <w:spacing w:before="20" w:after="20"/>
              <w:rPr>
                <w:rFonts w:ascii="Arial" w:hAnsi="Arial" w:cs="Arial"/>
                <w:lang w:val="en-US"/>
              </w:rPr>
            </w:pPr>
            <w:r>
              <w:rPr>
                <w:rFonts w:ascii="Arial" w:hAnsi="Arial" w:cs="Arial"/>
                <w:b/>
                <w:bCs/>
              </w:rPr>
              <w:t>FRRN</w:t>
            </w:r>
            <w:r w:rsidR="006F057E" w:rsidRPr="003F65BA">
              <w:rPr>
                <w:rFonts w:ascii="Arial" w:hAnsi="Arial" w:cs="Arial"/>
                <w:b/>
                <w:bCs/>
              </w:rPr>
              <w:t>.001.01 </w:t>
            </w:r>
            <w:r w:rsidR="006F057E" w:rsidRPr="003F65BA">
              <w:rPr>
                <w:rFonts w:ascii="Arial" w:hAnsi="Arial" w:cs="Arial"/>
              </w:rPr>
              <w:t xml:space="preserve">The system shall allow the user to access </w:t>
            </w:r>
            <w:r w:rsidR="006F057E">
              <w:rPr>
                <w:rFonts w:ascii="Arial" w:hAnsi="Arial" w:cs="Arial"/>
              </w:rPr>
              <w:t>BDOI-BROKERSYS</w:t>
            </w:r>
            <w:r w:rsidR="006F057E" w:rsidRPr="003F65BA">
              <w:rPr>
                <w:rFonts w:ascii="Arial" w:hAnsi="Arial" w:cs="Arial"/>
              </w:rPr>
              <w:t xml:space="preserve"> application using any BDO-issued device and even on multiple tabs.</w:t>
            </w:r>
            <w:r w:rsidR="006F057E" w:rsidRPr="003F65BA">
              <w:rPr>
                <w:rFonts w:ascii="Arial" w:hAnsi="Arial" w:cs="Arial"/>
                <w:lang w:val="en-US"/>
              </w:rPr>
              <w:t> </w:t>
            </w:r>
          </w:p>
          <w:p>
            <w:pPr>
              <w:pStyle w:val="ListParagraph"/>
              <w:numPr>
                <w:ilvl w:val="0"/>
                <w:numId w:val="150"/>
              </w:numPr>
              <w:spacing w:before="20" w:after="20"/>
              <w:rPr>
                <w:rFonts w:ascii="Arial" w:hAnsi="Arial" w:cs="Arial"/>
              </w:rPr>
            </w:pPr>
            <w:r>
              <w:rPr>
                <w:rFonts w:ascii="Arial" w:hAnsi="Arial" w:cs="Arial"/>
              </w:rPr>
              <w:t xml:space="preserve">The system shall keep one session for all the browser tabs of a user; each tab works on its own record, and activity in any tab keeps every tab signed in.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1"/>
              </w:numPr>
              <w:spacing w:before="20" w:after="20"/>
              <w:rPr>
                <w:rFonts w:ascii="Arial" w:hAnsi="Arial" w:cs="Arial"/>
              </w:rPr>
            </w:pPr>
            <w:r>
              <w:rPr>
                <w:rFonts w:ascii="Arial" w:hAnsi="Arial" w:cs="Arial"/>
              </w:rPr>
              <w:t xml:space="preserve">A user works on the RMEL in one tab and on a renewal account in a second tab without losing the work of either tab.</w:t>
            </w:r>
          </w:p>
          <w:p>
            <w:pPr>
              <w:pStyle w:val="ListParagraph"/>
              <w:numPr>
                <w:ilvl w:val="0"/>
                <w:numId w:val="151"/>
              </w:numPr>
              <w:spacing w:before="20" w:after="20"/>
              <w:rPr>
                <w:rFonts w:ascii="Arial" w:hAnsi="Arial" w:cs="Arial"/>
              </w:rPr>
            </w:pPr>
            <w:r>
              <w:rPr>
                <w:rFonts w:ascii="Arial" w:hAnsi="Arial" w:cs="Arial"/>
              </w:rPr>
              <w:t xml:space="preserve">A user signed in on two tabs is still signed in on the second tab after working only in the first tab for 20 minutes.</w:t>
            </w:r>
          </w:p>
          <w:p w14:paraId="0F1B77DB" w14:textId="77777777" w:rsidR="006F057E" w:rsidRPr="003F65BA" w:rsidRDefault="006F057E" w:rsidP="003F65BA">
            <w:pPr>
              <w:spacing w:before="20" w:after="20"/>
              <w:rPr>
                <w:rFonts w:ascii="Arial" w:hAnsi="Arial" w:cs="Arial"/>
                <w:lang w:val="en-US"/>
              </w:rPr>
            </w:pPr>
            <w:r w:rsidRPr="003F65BA">
              <w:rPr>
                <w:rFonts w:ascii="Arial" w:hAnsi="Arial" w:cs="Arial"/>
                <w:lang w:val="en-US"/>
              </w:rPr>
              <w:t> </w:t>
            </w:r>
          </w:p>
          <w:p w14:paraId="2BD1D23E" w14:textId="25B55E62" w:rsidR="006F057E" w:rsidRPr="003F65BA" w:rsidRDefault="00917415" w:rsidP="003F65BA">
            <w:pPr>
              <w:spacing w:before="20" w:after="20"/>
              <w:rPr>
                <w:rFonts w:ascii="Arial" w:hAnsi="Arial" w:cs="Arial"/>
                <w:lang w:val="en-US"/>
              </w:rPr>
            </w:pPr>
            <w:r>
              <w:rPr>
                <w:rFonts w:ascii="Arial" w:hAnsi="Arial" w:cs="Arial"/>
                <w:b/>
                <w:bCs/>
              </w:rPr>
              <w:t>FRRN</w:t>
            </w:r>
            <w:r w:rsidR="006F057E" w:rsidRPr="003F65BA">
              <w:rPr>
                <w:rFonts w:ascii="Arial" w:hAnsi="Arial" w:cs="Arial"/>
                <w:b/>
                <w:bCs/>
              </w:rPr>
              <w:t>.001.02 Login and Role-Based Access</w:t>
            </w:r>
            <w:r w:rsidR="006F057E" w:rsidRPr="003F65BA">
              <w:rPr>
                <w:rFonts w:ascii="Arial" w:hAnsi="Arial" w:cs="Arial"/>
                <w:lang w:val="en-US"/>
              </w:rPr>
              <w:t> </w:t>
            </w:r>
          </w:p>
          <w:p w14:paraId="2B7B6B84" w14:textId="77777777" w:rsidR="006F057E" w:rsidRPr="003F65BA" w:rsidRDefault="006F057E" w:rsidP="00287E11">
            <w:pPr>
              <w:spacing w:before="20" w:after="20"/>
              <w:rPr>
                <w:rFonts w:ascii="Arial" w:hAnsi="Arial" w:cs="Arial"/>
                <w:lang w:val="en-US"/>
              </w:rPr>
            </w:pPr>
            <w:r w:rsidRPr="003F65BA">
              <w:rPr>
                <w:rFonts w:ascii="Arial" w:hAnsi="Arial" w:cs="Arial"/>
              </w:rPr>
              <w:t>The system shall allow the user to log in using a valid profile.</w:t>
            </w:r>
            <w:r w:rsidRPr="003F65BA">
              <w:rPr>
                <w:rFonts w:ascii="Arial" w:hAnsi="Arial" w:cs="Arial"/>
                <w:lang w:val="en-US"/>
              </w:rPr>
              <w:t> </w:t>
            </w:r>
          </w:p>
          <w:p w14:paraId="14F9BF9C" w14:textId="77777777" w:rsidR="006F057E" w:rsidRDefault="006F057E" w:rsidP="003C11B5">
            <w:pPr>
              <w:numPr>
                <w:ilvl w:val="0"/>
                <w:numId w:val="26"/>
              </w:numPr>
              <w:spacing w:before="20" w:after="20"/>
              <w:rPr>
                <w:rFonts w:ascii="Arial" w:hAnsi="Arial" w:cs="Arial"/>
                <w:lang w:val="en-US"/>
              </w:rPr>
            </w:pPr>
            <w:r w:rsidRPr="003F65BA">
              <w:rPr>
                <w:rFonts w:ascii="Arial" w:hAnsi="Arial" w:cs="Arial"/>
              </w:rPr>
              <w:t>The system shall enforce role-based access control, ensuring that each user only sees and interacts with features assigned to their role by the System Administrator.</w:t>
            </w:r>
            <w:r w:rsidRPr="003F65BA">
              <w:rPr>
                <w:rFonts w:ascii="Arial" w:hAnsi="Arial" w:cs="Arial"/>
                <w:lang w:val="en-US"/>
              </w:rPr>
              <w:t> </w:t>
            </w:r>
          </w:p>
          <w:p w14:paraId="7673DDCA" w14:textId="77777777" w:rsidR="006F057E" w:rsidRPr="007A6DF6" w:rsidRDefault="006F057E" w:rsidP="003C11B5">
            <w:pPr>
              <w:numPr>
                <w:ilvl w:val="1"/>
                <w:numId w:val="26"/>
              </w:numPr>
              <w:spacing w:before="20" w:after="20"/>
              <w:rPr>
                <w:rFonts w:ascii="Arial" w:hAnsi="Arial" w:cs="Arial"/>
                <w:lang w:val="en-US"/>
              </w:rPr>
            </w:pPr>
            <w:r w:rsidRPr="003F65BA">
              <w:rPr>
                <w:rFonts w:ascii="Arial" w:hAnsi="Arial" w:cs="Arial"/>
                <w:b/>
                <w:bCs/>
              </w:rPr>
              <w:t>User </w:t>
            </w:r>
            <w:r w:rsidRPr="003F65BA">
              <w:rPr>
                <w:rFonts w:ascii="Arial" w:hAnsi="Arial" w:cs="Arial"/>
              </w:rPr>
              <w:t>- Can manage only records assigned to them.</w:t>
            </w:r>
          </w:p>
          <w:p w14:paraId="732223B5" w14:textId="599625D0" w:rsidR="006F057E" w:rsidRPr="007C0521" w:rsidRDefault="006F057E" w:rsidP="003C11B5">
            <w:pPr>
              <w:numPr>
                <w:ilvl w:val="1"/>
                <w:numId w:val="26"/>
              </w:numPr>
              <w:spacing w:before="20" w:after="20"/>
              <w:rPr>
                <w:rFonts w:ascii="Arial" w:hAnsi="Arial" w:cs="Arial"/>
                <w:lang w:val="en-US"/>
              </w:rPr>
            </w:pPr>
            <w:r w:rsidRPr="003F65BA">
              <w:rPr>
                <w:rFonts w:ascii="Arial" w:hAnsi="Arial" w:cs="Arial"/>
                <w:b/>
                <w:bCs/>
              </w:rPr>
              <w:t>Team Lead/ Team Head/ Unit Head </w:t>
            </w:r>
            <w:r w:rsidRPr="003F65BA">
              <w:rPr>
                <w:rFonts w:ascii="Arial" w:hAnsi="Arial" w:cs="Arial"/>
              </w:rPr>
              <w:t xml:space="preserve">- Can manage records </w:t>
            </w:r>
            <w:r w:rsidR="00177C5E">
              <w:rPr>
                <w:rFonts w:ascii="Arial" w:hAnsi="Arial" w:cs="Arial"/>
              </w:rPr>
              <w:t xml:space="preserve">assigned to them and </w:t>
            </w:r>
            <w:r w:rsidR="007C0521" w:rsidRPr="007C0521">
              <w:rPr>
                <w:rFonts w:ascii="Arial" w:hAnsi="Arial" w:cs="Arial"/>
                <w:lang w:val="en-US"/>
              </w:rPr>
              <w:t>to users within their reporting hierarchy.</w:t>
            </w:r>
            <w:r w:rsidRPr="007C0521">
              <w:rPr>
                <w:rFonts w:ascii="Arial" w:hAnsi="Arial" w:cs="Arial"/>
                <w:lang w:val="en-US"/>
              </w:rPr>
              <w:t> </w:t>
            </w:r>
          </w:p>
          <w:p>
            <w:pPr>
              <w:pStyle w:val="ListParagraph"/>
              <w:numPr>
                <w:ilvl w:val="0"/>
                <w:numId w:val="26"/>
              </w:numPr>
              <w:spacing w:before="20" w:after="20"/>
              <w:rPr>
                <w:rFonts w:ascii="Arial" w:hAnsi="Arial" w:cs="Arial"/>
              </w:rPr>
            </w:pPr>
            <w:r>
              <w:rPr>
                <w:rFonts w:ascii="Arial" w:hAnsi="Arial" w:cs="Arial"/>
              </w:rPr>
              <w:t xml:space="preserve">The system shall show in the menu only the Renewal screens that the user's profiles allow, and hide the buttons of the actions the user may not perform.</w:t>
            </w:r>
          </w:p>
          <w:p>
            <w:pPr>
              <w:pStyle w:val="ListParagraph"/>
              <w:numPr>
                <w:ilvl w:val="0"/>
                <w:numId w:val="26"/>
              </w:numPr>
              <w:spacing w:before="20" w:after="20"/>
              <w:rPr>
                <w:rFonts w:ascii="Arial" w:hAnsi="Arial" w:cs="Arial"/>
              </w:rPr>
            </w:pPr>
            <w:r>
              <w:rPr>
                <w:rFonts w:ascii="Arial" w:hAnsi="Arial" w:cs="Arial"/>
              </w:rPr>
              <w:t xml:space="preserve">The system shall refuse a direct link to a screen the user may not open with the message "You do not have access to this screen. Contact your administrator if you need it.", and an action without the function with the message "You are not permitted to perform this action"; each refusal is recorded with the user and the time.</w:t>
            </w:r>
          </w:p>
          <w:p>
            <w:pPr>
              <w:pStyle w:val="ListParagraph"/>
              <w:numPr>
                <w:ilvl w:val="0"/>
                <w:numId w:val="26"/>
              </w:numPr>
              <w:spacing w:before="20" w:after="20"/>
              <w:rPr>
                <w:rFonts w:ascii="Arial" w:hAnsi="Arial" w:cs="Arial"/>
              </w:rPr>
            </w:pPr>
            <w:r>
              <w:rPr>
                <w:rFonts w:ascii="Arial" w:hAnsi="Arial" w:cs="Arial"/>
              </w:rPr>
              <w:t xml:space="preserve">The system shall apply the user's data scope to every list, record, dashboard, report and export, not only to the screen.</w:t>
            </w:r>
          </w:p>
          <w:p>
            <w:pPr>
              <w:pStyle w:val="ListParagraph"/>
              <w:numPr>
                <w:ilvl w:val="0"/>
                <w:numId w:val="26"/>
              </w:numPr>
              <w:spacing w:before="20" w:after="20"/>
              <w:rPr>
                <w:rFonts w:ascii="Arial" w:hAnsi="Arial" w:cs="Arial"/>
              </w:rPr>
            </w:pPr>
            <w:r>
              <w:rPr>
                <w:rFonts w:ascii="Arial" w:hAnsi="Arial" w:cs="Arial"/>
              </w:rPr>
              <w:t xml:space="preserve">The system shall limit the LAMD profile to the LAMD uploads and the validation results; it shall never hold a booking, placement, issuance, letter or client-communication function (BRRN.024).</w:t>
            </w:r>
          </w:p>
          <w:p>
            <w:pPr>
              <w:pStyle w:val="ListParagraph"/>
              <w:numPr>
                <w:ilvl w:val="0"/>
                <w:numId w:val="26"/>
              </w:numPr>
              <w:spacing w:before="20" w:after="20"/>
              <w:rPr>
                <w:rFonts w:ascii="Arial" w:hAnsi="Arial" w:cs="Arial"/>
              </w:rPr>
            </w:pPr>
            <w:r>
              <w:rPr>
                <w:rFonts w:ascii="Arial" w:hAnsi="Arial" w:cs="Arial"/>
              </w:rPr>
              <w:t xml:space="preserve">The system shall show the renewal lists to the LAMD and Contact Center users without the premium and commission columns.</w:t>
            </w:r>
          </w:p>
          <w:p>
            <w:pPr>
              <w:pStyle w:val="ListParagraph"/>
              <w:numPr>
                <w:ilvl w:val="0"/>
                <w:numId w:val="26"/>
              </w:numPr>
              <w:spacing w:before="20" w:after="20"/>
              <w:rPr>
                <w:rFonts w:ascii="Arial" w:hAnsi="Arial" w:cs="Arial"/>
              </w:rPr>
            </w:pPr>
            <w:r>
              <w:rPr>
                <w:rFonts w:ascii="Arial" w:hAnsi="Arial" w:cs="Arial"/>
              </w:rPr>
              <w:t xml:space="preserve">The system shall lock an account after three (3) consecutive failed sign-in attempts and give one message for a wrong password, a locked and a deactivated account: "Invalid user name or password".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2"/>
              </w:numPr>
              <w:spacing w:before="20" w:after="20"/>
              <w:rPr>
                <w:rFonts w:ascii="Arial" w:hAnsi="Arial" w:cs="Arial"/>
              </w:rPr>
            </w:pPr>
            <w:r>
              <w:rPr>
                <w:rFonts w:ascii="Arial" w:hAnsi="Arial" w:cs="Arial"/>
              </w:rPr>
              <w:t xml:space="preserve">A Marketing Account Officer sees My Dispositions and the renewal accounts assigned to him, and does not see the Processing Worklist or Renewal Setup.</w:t>
            </w:r>
          </w:p>
          <w:p>
            <w:pPr>
              <w:pStyle w:val="ListParagraph"/>
              <w:numPr>
                <w:ilvl w:val="0"/>
                <w:numId w:val="152"/>
              </w:numPr>
              <w:spacing w:before="20" w:after="20"/>
              <w:rPr>
                <w:rFonts w:ascii="Arial" w:hAnsi="Arial" w:cs="Arial"/>
              </w:rPr>
            </w:pPr>
            <w:r>
              <w:rPr>
                <w:rFonts w:ascii="Arial" w:hAnsi="Arial" w:cs="Arial"/>
              </w:rPr>
              <w:t xml:space="preserve">A Marketing Team Lead does not see the renewal accounts of another Marketing Unit, in the lists, the dashboard or an export.</w:t>
            </w:r>
          </w:p>
          <w:p>
            <w:pPr>
              <w:pStyle w:val="ListParagraph"/>
              <w:numPr>
                <w:ilvl w:val="0"/>
                <w:numId w:val="152"/>
              </w:numPr>
              <w:spacing w:before="20" w:after="20"/>
              <w:rPr>
                <w:rFonts w:ascii="Arial" w:hAnsi="Arial" w:cs="Arial"/>
              </w:rPr>
            </w:pPr>
            <w:r>
              <w:rPr>
                <w:rFonts w:ascii="Arial" w:hAnsi="Arial" w:cs="Arial"/>
              </w:rPr>
              <w:t xml:space="preserve">A Unit Head sees the renewal accounts of the users of his reporting hierarchy and can open them.</w:t>
            </w:r>
          </w:p>
          <w:p>
            <w:pPr>
              <w:pStyle w:val="ListParagraph"/>
              <w:numPr>
                <w:ilvl w:val="0"/>
                <w:numId w:val="152"/>
              </w:numPr>
              <w:spacing w:before="20" w:after="20"/>
              <w:rPr>
                <w:rFonts w:ascii="Arial" w:hAnsi="Arial" w:cs="Arial"/>
              </w:rPr>
            </w:pPr>
            <w:r>
              <w:rPr>
                <w:rFonts w:ascii="Arial" w:hAnsi="Arial" w:cs="Arial"/>
              </w:rPr>
              <w:t xml:space="preserve">A LAMD user can upload a LAMD report and view the matching results, and cannot generate or send a Renewal Advice.</w:t>
            </w:r>
          </w:p>
          <w:p w14:paraId="60E742B0" w14:textId="77777777" w:rsidR="006F057E" w:rsidRPr="003F65BA" w:rsidRDefault="006F057E" w:rsidP="003F65BA">
            <w:pPr>
              <w:spacing w:before="20" w:after="20"/>
              <w:rPr>
                <w:rFonts w:ascii="Arial" w:hAnsi="Arial" w:cs="Arial"/>
                <w:lang w:val="en-US"/>
              </w:rPr>
            </w:pPr>
            <w:r w:rsidRPr="003F65BA">
              <w:rPr>
                <w:rFonts w:ascii="Arial" w:hAnsi="Arial" w:cs="Arial"/>
                <w:lang w:val="en-US"/>
              </w:rPr>
              <w:t> </w:t>
            </w:r>
          </w:p>
          <w:p w14:paraId="22F63D98" w14:textId="2C0B0D34" w:rsidR="006F057E" w:rsidRPr="003F65BA" w:rsidRDefault="00917415" w:rsidP="003F65BA">
            <w:pPr>
              <w:spacing w:before="20" w:after="20"/>
              <w:rPr>
                <w:rFonts w:ascii="Arial" w:hAnsi="Arial" w:cs="Arial"/>
                <w:lang w:val="en-US"/>
              </w:rPr>
            </w:pPr>
            <w:r>
              <w:rPr>
                <w:rFonts w:ascii="Arial" w:hAnsi="Arial" w:cs="Arial"/>
                <w:b/>
                <w:bCs/>
              </w:rPr>
              <w:t>FRRN</w:t>
            </w:r>
            <w:r w:rsidR="006F057E" w:rsidRPr="003F65BA">
              <w:rPr>
                <w:rFonts w:ascii="Arial" w:hAnsi="Arial" w:cs="Arial"/>
                <w:b/>
                <w:bCs/>
              </w:rPr>
              <w:t>.001.03 Inactivity Warning</w:t>
            </w:r>
            <w:r w:rsidR="006F057E" w:rsidRPr="003F65BA">
              <w:rPr>
                <w:rFonts w:ascii="Arial" w:hAnsi="Arial" w:cs="Arial"/>
                <w:lang w:val="en-US"/>
              </w:rPr>
              <w:t> </w:t>
            </w:r>
          </w:p>
          <w:p w14:paraId="5BA5BA06" w14:textId="77777777" w:rsidR="006F057E" w:rsidRPr="003F65BA" w:rsidRDefault="006F057E" w:rsidP="003C11B5">
            <w:pPr>
              <w:numPr>
                <w:ilvl w:val="0"/>
                <w:numId w:val="27"/>
              </w:numPr>
              <w:spacing w:before="20" w:after="20"/>
              <w:rPr>
                <w:rFonts w:ascii="Arial" w:hAnsi="Arial" w:cs="Arial"/>
                <w:lang w:val="en-US"/>
              </w:rPr>
            </w:pPr>
            <w:r w:rsidRPr="003F65BA">
              <w:rPr>
                <w:rFonts w:ascii="Arial" w:hAnsi="Arial" w:cs="Arial"/>
              </w:rPr>
              <w:t>The system shall monitor user activity and display an inactivity warning after 15 minutes of no interaction.</w:t>
            </w:r>
            <w:r w:rsidRPr="003F65BA">
              <w:rPr>
                <w:rFonts w:ascii="Arial" w:hAnsi="Arial" w:cs="Arial"/>
                <w:lang w:val="en-US"/>
              </w:rPr>
              <w:t> </w:t>
            </w:r>
          </w:p>
          <w:p w14:paraId="7FDE4ECB" w14:textId="77777777" w:rsidR="006F057E" w:rsidRDefault="006F057E" w:rsidP="003C11B5">
            <w:pPr>
              <w:numPr>
                <w:ilvl w:val="0"/>
                <w:numId w:val="27"/>
              </w:numPr>
              <w:spacing w:before="20" w:after="20"/>
              <w:rPr>
                <w:rFonts w:ascii="Arial" w:hAnsi="Arial" w:cs="Arial"/>
                <w:lang w:val="en-US"/>
              </w:rPr>
            </w:pPr>
            <w:r w:rsidRPr="003F65BA">
              <w:rPr>
                <w:rFonts w:ascii="Arial" w:hAnsi="Arial" w:cs="Arial"/>
              </w:rPr>
              <w:t>The warning shall prompt the user to either stay logged in or log out.</w:t>
            </w:r>
            <w:r w:rsidRPr="003F65BA">
              <w:rPr>
                <w:rFonts w:ascii="Arial" w:hAnsi="Arial" w:cs="Arial"/>
                <w:lang w:val="en-US"/>
              </w:rPr>
              <w:t> </w:t>
            </w:r>
          </w:p>
          <w:p w14:paraId="2AD32148" w14:textId="1C63B96F" w:rsidR="006F057E" w:rsidRPr="00DC64DE" w:rsidRDefault="006F057E" w:rsidP="003C11B5">
            <w:pPr>
              <w:pStyle w:val="ListParagraph"/>
              <w:numPr>
                <w:ilvl w:val="1"/>
                <w:numId w:val="27"/>
              </w:numPr>
              <w:spacing w:before="20" w:after="20"/>
              <w:rPr>
                <w:rFonts w:ascii="Arial" w:hAnsi="Arial" w:cs="Arial"/>
                <w:lang w:val="en-US"/>
              </w:rPr>
            </w:pPr>
            <w:r>
              <w:rPr>
                <w:rFonts w:ascii="Arial" w:hAnsi="Arial" w:cs="Arial"/>
                <w:b/>
                <w:bCs/>
              </w:rPr>
              <w:t>Message</w:t>
            </w:r>
            <w:r w:rsidRPr="007A6DF6">
              <w:rPr>
                <w:rFonts w:ascii="Arial" w:hAnsi="Arial" w:cs="Arial"/>
                <w:b/>
                <w:bCs/>
              </w:rPr>
              <w:t> </w:t>
            </w:r>
            <w:r>
              <w:rPr>
                <w:rFonts w:ascii="Arial" w:hAnsi="Arial" w:cs="Arial"/>
              </w:rPr>
              <w:t>–</w:t>
            </w:r>
            <w:r w:rsidRPr="007A6DF6">
              <w:rPr>
                <w:rFonts w:ascii="Arial" w:hAnsi="Arial" w:cs="Arial"/>
              </w:rPr>
              <w:t xml:space="preserve"> </w:t>
            </w:r>
            <w:r>
              <w:rPr>
                <w:rFonts w:ascii="Arial" w:hAnsi="Arial" w:cs="Arial"/>
              </w:rPr>
              <w:t>“</w:t>
            </w:r>
            <w:r w:rsidRPr="00DC64DE">
              <w:rPr>
                <w:rFonts w:ascii="Arial" w:hAnsi="Arial" w:cs="Arial"/>
              </w:rPr>
              <w:t>You have been inactive for 15 minutes. For your security, your session is about to expire. Would you like to stay logged in or log out?</w:t>
            </w:r>
            <w:r>
              <w:rPr>
                <w:rFonts w:ascii="Arial" w:hAnsi="Arial" w:cs="Arial"/>
              </w:rPr>
              <w:t>”</w:t>
            </w:r>
          </w:p>
          <w:p w14:paraId="4D8037DF" w14:textId="77777777" w:rsidR="006F057E" w:rsidRPr="00A70FDD" w:rsidRDefault="006F057E" w:rsidP="003C11B5">
            <w:pPr>
              <w:pStyle w:val="ListParagraph"/>
              <w:numPr>
                <w:ilvl w:val="0"/>
                <w:numId w:val="27"/>
              </w:numPr>
              <w:spacing w:before="20" w:after="20"/>
              <w:rPr>
                <w:rFonts w:ascii="Arial" w:hAnsi="Arial" w:cs="Arial"/>
                <w:lang w:val="en-US"/>
              </w:rPr>
            </w:pPr>
            <w:r w:rsidRPr="00A70FDD">
              <w:rPr>
                <w:rFonts w:ascii="Arial" w:hAnsi="Arial" w:cs="Arial"/>
                <w:lang w:val="en-US"/>
              </w:rPr>
              <w:t xml:space="preserve">The warning dialog shall display two buttons: </w:t>
            </w:r>
          </w:p>
          <w:p w14:paraId="4AEC470B" w14:textId="77777777" w:rsidR="006F057E" w:rsidRPr="00A70FDD" w:rsidRDefault="006F057E" w:rsidP="003C11B5">
            <w:pPr>
              <w:pStyle w:val="ListParagraph"/>
              <w:numPr>
                <w:ilvl w:val="1"/>
                <w:numId w:val="27"/>
              </w:numPr>
              <w:spacing w:before="20" w:after="20"/>
              <w:rPr>
                <w:rFonts w:ascii="Arial" w:hAnsi="Arial" w:cs="Arial"/>
                <w:lang w:val="en-US"/>
              </w:rPr>
            </w:pPr>
            <w:r w:rsidRPr="00A70FDD">
              <w:rPr>
                <w:rFonts w:ascii="Arial" w:hAnsi="Arial" w:cs="Arial"/>
                <w:lang w:val="en-US"/>
              </w:rPr>
              <w:t>“Stay Logged In” – keeps the current session active and resets the inactivity timer.</w:t>
            </w:r>
          </w:p>
          <w:p w14:paraId="44C7D8CD" w14:textId="6939996E" w:rsidR="006F057E" w:rsidRPr="00B05EC7" w:rsidRDefault="006F057E" w:rsidP="003C11B5">
            <w:pPr>
              <w:pStyle w:val="ListParagraph"/>
              <w:numPr>
                <w:ilvl w:val="1"/>
                <w:numId w:val="27"/>
              </w:numPr>
              <w:spacing w:before="20" w:after="20"/>
              <w:rPr>
                <w:rFonts w:ascii="Arial" w:hAnsi="Arial" w:cs="Arial"/>
                <w:lang w:val="en-US"/>
              </w:rPr>
            </w:pPr>
            <w:r w:rsidRPr="00A70FDD">
              <w:rPr>
                <w:rFonts w:ascii="Arial" w:hAnsi="Arial" w:cs="Arial"/>
                <w:lang w:val="en-US"/>
              </w:rPr>
              <w:t>“Log Out” – terminates the session and securely logs the user out of the system.</w:t>
            </w:r>
          </w:p>
          <w:p>
            <w:pPr>
              <w:pStyle w:val="ListParagraph"/>
              <w:numPr>
                <w:ilvl w:val="0"/>
                <w:numId w:val="27"/>
              </w:numPr>
              <w:spacing w:before="20" w:after="20"/>
              <w:rPr>
                <w:rFonts w:ascii="Arial" w:hAnsi="Arial" w:cs="Arial"/>
              </w:rPr>
            </w:pPr>
            <w:r>
              <w:rPr>
                <w:rFonts w:ascii="Arial" w:hAnsi="Arial" w:cs="Arial"/>
              </w:rPr>
              <w:t xml:space="preserve">The system shall count the inactivity across all the tabs of the user.</w:t>
            </w:r>
          </w:p>
          <w:p>
            <w:pPr>
              <w:pStyle w:val="ListParagraph"/>
              <w:numPr>
                <w:ilvl w:val="0"/>
                <w:numId w:val="27"/>
              </w:numPr>
              <w:spacing w:before="20" w:after="20"/>
              <w:rPr>
                <w:rFonts w:ascii="Arial" w:hAnsi="Arial" w:cs="Arial"/>
              </w:rPr>
            </w:pPr>
            <w:r>
              <w:rPr>
                <w:rFonts w:ascii="Arial" w:hAnsi="Arial" w:cs="Arial"/>
              </w:rPr>
              <w:t xml:space="preserve">The inactivity time (15 minutes by default) shall be a parameter maintained by the System Administrator.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3"/>
              </w:numPr>
              <w:spacing w:before="20" w:after="20"/>
              <w:rPr>
                <w:rFonts w:ascii="Arial" w:hAnsi="Arial" w:cs="Arial"/>
              </w:rPr>
            </w:pPr>
            <w:r>
              <w:rPr>
                <w:rFonts w:ascii="Arial" w:hAnsi="Arial" w:cs="Arial"/>
              </w:rPr>
              <w:t xml:space="preserve">After 15 minutes without activity the warning appears with the message of this item and the buttons "Stay Logged In" and "Log Out".</w:t>
            </w:r>
          </w:p>
          <w:p>
            <w:pPr>
              <w:pStyle w:val="ListParagraph"/>
              <w:numPr>
                <w:ilvl w:val="0"/>
                <w:numId w:val="153"/>
              </w:numPr>
              <w:spacing w:before="20" w:after="20"/>
              <w:rPr>
                <w:rFonts w:ascii="Arial" w:hAnsi="Arial" w:cs="Arial"/>
              </w:rPr>
            </w:pPr>
            <w:r>
              <w:rPr>
                <w:rFonts w:ascii="Arial" w:hAnsi="Arial" w:cs="Arial"/>
              </w:rPr>
              <w:t xml:space="preserve">Stay Logged In closes the warning and restarts the inactivity timer; Log Out ends the session and opens the Login page.</w:t>
            </w:r>
          </w:p>
          <w:p w14:paraId="0E81C10D" w14:textId="77777777" w:rsidR="006F057E" w:rsidRPr="003F65BA" w:rsidRDefault="006F057E" w:rsidP="003F65BA">
            <w:pPr>
              <w:spacing w:before="20" w:after="20"/>
              <w:rPr>
                <w:rFonts w:ascii="Arial" w:hAnsi="Arial" w:cs="Arial"/>
                <w:lang w:val="en-US"/>
              </w:rPr>
            </w:pPr>
            <w:r w:rsidRPr="003F65BA">
              <w:rPr>
                <w:rFonts w:ascii="Arial" w:hAnsi="Arial" w:cs="Arial"/>
                <w:lang w:val="en-US"/>
              </w:rPr>
              <w:t> </w:t>
            </w:r>
          </w:p>
          <w:p w14:paraId="22D7DA94" w14:textId="6D6438DC" w:rsidR="006F057E" w:rsidRPr="003F65BA" w:rsidRDefault="00917415" w:rsidP="003F65BA">
            <w:pPr>
              <w:spacing w:before="20" w:after="20"/>
              <w:rPr>
                <w:rFonts w:ascii="Arial" w:hAnsi="Arial" w:cs="Arial"/>
                <w:lang w:val="en-US"/>
              </w:rPr>
            </w:pPr>
            <w:r>
              <w:rPr>
                <w:rFonts w:ascii="Arial" w:hAnsi="Arial" w:cs="Arial"/>
                <w:b/>
                <w:bCs/>
              </w:rPr>
              <w:t>FRRN</w:t>
            </w:r>
            <w:r w:rsidR="006F057E" w:rsidRPr="003F65BA">
              <w:rPr>
                <w:rFonts w:ascii="Arial" w:hAnsi="Arial" w:cs="Arial"/>
                <w:b/>
                <w:bCs/>
              </w:rPr>
              <w:t>.001.04 Session Timeout Warning</w:t>
            </w:r>
            <w:r w:rsidR="006F057E" w:rsidRPr="003F65BA">
              <w:rPr>
                <w:rFonts w:ascii="Arial" w:hAnsi="Arial" w:cs="Arial"/>
                <w:lang w:val="en-US"/>
              </w:rPr>
              <w:t> </w:t>
            </w:r>
          </w:p>
          <w:p w14:paraId="4DE924D9" w14:textId="3DA04A64" w:rsidR="006F057E" w:rsidRPr="003F65BA" w:rsidRDefault="006F057E" w:rsidP="003C11B5">
            <w:pPr>
              <w:numPr>
                <w:ilvl w:val="0"/>
                <w:numId w:val="28"/>
              </w:numPr>
              <w:spacing w:before="20" w:after="20"/>
              <w:rPr>
                <w:rFonts w:ascii="Arial" w:hAnsi="Arial" w:cs="Arial"/>
                <w:lang w:val="en-US"/>
              </w:rPr>
            </w:pPr>
            <w:r w:rsidRPr="003F65BA">
              <w:rPr>
                <w:rFonts w:ascii="Arial" w:hAnsi="Arial" w:cs="Arial"/>
              </w:rPr>
              <w:t>The system shall notify the user 30 minutes after inactivity that the session automatically end</w:t>
            </w:r>
            <w:r>
              <w:rPr>
                <w:rFonts w:ascii="Arial" w:hAnsi="Arial" w:cs="Arial"/>
              </w:rPr>
              <w:t>ed</w:t>
            </w:r>
            <w:r w:rsidRPr="003F65BA">
              <w:rPr>
                <w:rFonts w:ascii="Arial" w:hAnsi="Arial" w:cs="Arial"/>
              </w:rPr>
              <w:t xml:space="preserve"> due to timeout.</w:t>
            </w:r>
            <w:r w:rsidRPr="003F65BA">
              <w:rPr>
                <w:rFonts w:ascii="Arial" w:hAnsi="Arial" w:cs="Arial"/>
                <w:lang w:val="en-US"/>
              </w:rPr>
              <w:t> </w:t>
            </w:r>
          </w:p>
          <w:p w14:paraId="5CA61ABB" w14:textId="77777777" w:rsidR="006F057E" w:rsidRPr="00A66046" w:rsidRDefault="006F057E" w:rsidP="003C11B5">
            <w:pPr>
              <w:numPr>
                <w:ilvl w:val="1"/>
                <w:numId w:val="28"/>
              </w:numPr>
              <w:spacing w:before="20" w:after="20"/>
              <w:rPr>
                <w:rFonts w:ascii="Arial" w:hAnsi="Arial" w:cs="Arial"/>
                <w:i/>
                <w:iCs/>
                <w:lang w:val="en-US"/>
              </w:rPr>
            </w:pPr>
            <w:r w:rsidRPr="003F65BA">
              <w:rPr>
                <w:rFonts w:ascii="Arial" w:hAnsi="Arial" w:cs="Arial"/>
              </w:rPr>
              <w:t>The warning message shall clearly state:</w:t>
            </w:r>
            <w:r w:rsidRPr="003F65BA">
              <w:rPr>
                <w:rFonts w:ascii="Arial" w:hAnsi="Arial" w:cs="Arial"/>
                <w:lang w:val="en-US"/>
              </w:rPr>
              <w:t> </w:t>
            </w:r>
            <w:r w:rsidRPr="00E10093">
              <w:rPr>
                <w:rFonts w:ascii="Arial" w:hAnsi="Arial" w:cs="Arial"/>
                <w:lang w:val="en-US"/>
              </w:rPr>
              <w:t>“</w:t>
            </w:r>
            <w:r w:rsidRPr="00E10093">
              <w:rPr>
                <w:rFonts w:ascii="Arial" w:hAnsi="Arial" w:cs="Arial"/>
              </w:rPr>
              <w:t xml:space="preserve">Your session timed out. </w:t>
            </w:r>
            <w:r w:rsidRPr="00E10093">
              <w:rPr>
                <w:rFonts w:ascii="Arial" w:hAnsi="Arial" w:cs="Arial"/>
                <w:lang w:val="en-US"/>
              </w:rPr>
              <w:t>Please log in again to continue</w:t>
            </w:r>
            <w:r w:rsidRPr="00E10093">
              <w:rPr>
                <w:rFonts w:ascii="Arial" w:hAnsi="Arial" w:cs="Arial"/>
              </w:rPr>
              <w:t>”</w:t>
            </w:r>
          </w:p>
          <w:p w14:paraId="244EB258" w14:textId="4D56CC3A" w:rsidR="006F057E" w:rsidRPr="004A4EB6" w:rsidRDefault="006F057E" w:rsidP="003C11B5">
            <w:pPr>
              <w:numPr>
                <w:ilvl w:val="0"/>
                <w:numId w:val="28"/>
              </w:numPr>
              <w:spacing w:before="20" w:after="20"/>
              <w:rPr>
                <w:rFonts w:ascii="Arial" w:hAnsi="Arial" w:cs="Arial"/>
                <w:lang w:val="en-US"/>
              </w:rPr>
            </w:pPr>
            <w:r w:rsidRPr="004A4EB6">
              <w:rPr>
                <w:rFonts w:ascii="Arial" w:hAnsi="Arial" w:cs="Arial"/>
                <w:lang w:val="en-US"/>
              </w:rPr>
              <w:t>The notification shall display a “Log In” button that redirects the user to the system login page.</w:t>
            </w:r>
          </w:p>
          <w:p>
            <w:pPr>
              <w:pStyle w:val="ListParagraph"/>
              <w:numPr>
                <w:ilvl w:val="0"/>
                <w:numId w:val="28"/>
              </w:numPr>
              <w:spacing w:before="20" w:after="20"/>
              <w:rPr>
                <w:rFonts w:ascii="Arial" w:hAnsi="Arial" w:cs="Arial"/>
              </w:rPr>
            </w:pPr>
            <w:r>
              <w:rPr>
                <w:rFonts w:ascii="Arial" w:hAnsi="Arial" w:cs="Arial"/>
              </w:rPr>
              <w:t xml:space="preserve">The system shall record the end of each session with the reason (inactivity or log-out).</w:t>
            </w:r>
          </w:p>
          <w:p>
            <w:pPr>
              <w:pStyle w:val="ListParagraph"/>
              <w:numPr>
                <w:ilvl w:val="0"/>
                <w:numId w:val="28"/>
              </w:numPr>
              <w:spacing w:before="20" w:after="20"/>
              <w:rPr>
                <w:rFonts w:ascii="Arial" w:hAnsi="Arial" w:cs="Arial"/>
              </w:rPr>
            </w:pPr>
            <w:r>
              <w:rPr>
                <w:rFonts w:ascii="Arial" w:hAnsi="Arial" w:cs="Arial"/>
              </w:rPr>
              <w:t xml:space="preserve">The system shall also warn the user 30 minutes before the system-triggered end of a session, so that the work can be saved (BRD 1.001.3.1, 2.001.1.3, 3.001.1.3, 4.001.1.3, 5.001.1.3; Annex AO).</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4"/>
              </w:numPr>
              <w:spacing w:before="20" w:after="20"/>
              <w:rPr>
                <w:rFonts w:ascii="Arial" w:hAnsi="Arial" w:cs="Arial"/>
              </w:rPr>
            </w:pPr>
            <w:r>
              <w:rPr>
                <w:rFonts w:ascii="Arial" w:hAnsi="Arial" w:cs="Arial"/>
              </w:rPr>
              <w:t xml:space="preserve">After 30 minutes without activity the session ends and the message "Your session timed out. Please log in again to continue" is shown with the button Log In, which opens the Login page.</w:t>
            </w:r>
          </w:p>
          <w:p>
            <w:pPr>
              <w:pStyle w:val="ListParagraph"/>
              <w:numPr>
                <w:ilvl w:val="0"/>
                <w:numId w:val="154"/>
              </w:numPr>
              <w:spacing w:before="20" w:after="20"/>
              <w:rPr>
                <w:rFonts w:ascii="Arial" w:hAnsi="Arial" w:cs="Arial"/>
              </w:rPr>
            </w:pPr>
            <w:r>
              <w:rPr>
                <w:rFonts w:ascii="Arial" w:hAnsi="Arial" w:cs="Arial"/>
              </w:rPr>
              <w:t xml:space="preserve">30 minutes before the system-triggered end of the session the user sees the session-end warning.</w:t>
            </w:r>
          </w:p>
          <w:p>
            <w:pPr>
              <w:pStyle w:val="ListParagraph"/>
              <w:numPr>
                <w:ilvl w:val="0"/>
                <w:numId w:val="154"/>
              </w:numPr>
              <w:spacing w:before="20" w:after="20"/>
              <w:rPr>
                <w:rFonts w:ascii="Arial" w:hAnsi="Arial" w:cs="Arial"/>
              </w:rPr>
            </w:pPr>
            <w:r>
              <w:rPr>
                <w:rFonts w:ascii="Arial" w:hAnsi="Arial" w:cs="Arial"/>
              </w:rPr>
              <w:t xml:space="preserve">The session log shows the end of the session with the reason inactivity.</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FRRN.001.05 Profiles and Renewal Functions</w:t>
            </w:r>
          </w:p>
          <w:p>
            <w:pPr>
              <w:pStyle w:val="ListParagraph"/>
              <w:numPr>
                <w:ilvl w:val="0"/>
                <w:numId w:val="296"/>
              </w:numPr>
              <w:spacing w:before="20" w:after="20"/>
              <w:rPr>
                <w:rFonts w:ascii="Arial" w:hAnsi="Arial" w:cs="Arial"/>
              </w:rPr>
            </w:pPr>
            <w:r>
              <w:rPr>
                <w:rFonts w:ascii="Arial" w:hAnsi="Arial" w:cs="Arial"/>
              </w:rPr>
              <w:t xml:space="preserve">Each of the 25 Renewal functions of the BRD (BRD 6.002.2.1 to 6.002.2.25) shall be a function that can be granted to any profile; the profiles of Renewal are Marketing Team Lead, Marketing Account Officer / Admin, Processing Team Lead, Processing Officer, Business Administrator, System Administrator, LAMD user and Contact Center user.</w:t>
            </w:r>
          </w:p>
          <w:p>
            <w:pPr>
              <w:pStyle w:val="ListParagraph"/>
              <w:numPr>
                <w:ilvl w:val="0"/>
                <w:numId w:val="296"/>
              </w:numPr>
              <w:spacing w:before="20" w:after="20"/>
              <w:rPr>
                <w:rFonts w:ascii="Arial" w:hAnsi="Arial" w:cs="Arial"/>
              </w:rPr>
            </w:pPr>
            <w:r>
              <w:rPr>
                <w:rFonts w:ascii="Arial" w:hAnsi="Arial" w:cs="Arial"/>
              </w:rPr>
              <w:t xml:space="preserve">The System Administrator shall assign functions to a profile, and the Business Administrator profiles to a user (BRD 5.004.1, 6.002), through a request approved by another user, as the User Access Maintenance FRS states.</w:t>
            </w:r>
          </w:p>
          <w:p>
            <w:pPr>
              <w:pStyle w:val="ListParagraph"/>
              <w:numPr>
                <w:ilvl w:val="0"/>
                <w:numId w:val="296"/>
              </w:numPr>
              <w:spacing w:before="20" w:after="20"/>
              <w:rPr>
                <w:rFonts w:ascii="Arial" w:hAnsi="Arial" w:cs="Arial"/>
              </w:rPr>
            </w:pPr>
            <w:r>
              <w:rPr>
                <w:rFonts w:ascii="Arial" w:hAnsi="Arial" w:cs="Arial"/>
              </w:rPr>
              <w:t xml:space="preserve">A user may hold several profiles; the menu and the functions are those of all his profiles.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97"/>
              </w:numPr>
              <w:spacing w:before="20" w:after="20"/>
              <w:rPr>
                <w:rFonts w:ascii="Arial" w:hAnsi="Arial" w:cs="Arial"/>
              </w:rPr>
            </w:pPr>
            <w:r>
              <w:rPr>
                <w:rFonts w:ascii="Arial" w:hAnsi="Arial" w:cs="Arial"/>
              </w:rPr>
              <w:t xml:space="preserve">The function "Extract accounts for renewal per insurer" is granted to the Processing Officer profile only after another user approves the request.</w:t>
            </w:r>
          </w:p>
          <w:p>
            <w:pPr>
              <w:pStyle w:val="ListParagraph"/>
              <w:numPr>
                <w:ilvl w:val="0"/>
                <w:numId w:val="297"/>
              </w:numPr>
              <w:spacing w:before="20" w:after="20"/>
              <w:rPr>
                <w:rFonts w:ascii="Arial" w:hAnsi="Arial" w:cs="Arial"/>
              </w:rPr>
            </w:pPr>
            <w:r>
              <w:rPr>
                <w:rFonts w:ascii="Arial" w:hAnsi="Arial" w:cs="Arial"/>
              </w:rPr>
              <w:t xml:space="preserve">A user given the Marketing Account Officer profile sees the Renewal screens of that profile at his next sign-in.</w:t>
            </w:r>
          </w:p>
        </w:tc>
      </w:tr>
      <w:tr w:rsidR="006F057E" w:rsidRPr="000F2176" w14:paraId="608E6BC0" w14:textId="77777777" w:rsidTr="3C7F3FD4">
        <w:trPr>
          <w:jc w:val="center"/>
        </w:trPr>
        <w:tc>
          <w:tcPr>
            <w:tcW w:w="1413" w:type="dxa"/>
            <w:shd w:val="clear" w:color="auto" w:fill="auto"/>
          </w:tcPr>
          <w:p w14:paraId="6A92EBC4" w14:textId="74FBE032" w:rsidR="006F057E" w:rsidRPr="005331D4" w:rsidRDefault="00917415" w:rsidP="47C871A3">
            <w:pPr>
              <w:spacing w:before="20" w:after="20"/>
              <w:rPr>
                <w:rFonts w:ascii="Arial" w:hAnsi="Arial" w:cs="Arial"/>
              </w:rPr>
            </w:pPr>
            <w:r>
              <w:rPr>
                <w:rFonts w:ascii="Arial" w:hAnsi="Arial" w:cs="Arial"/>
                <w:lang w:eastAsia="en-US"/>
              </w:rPr>
              <w:t>FRRN</w:t>
            </w:r>
            <w:r w:rsidR="006F057E" w:rsidRPr="6EC80736">
              <w:rPr>
                <w:rFonts w:ascii="Arial" w:hAnsi="Arial" w:cs="Arial"/>
                <w:lang w:eastAsia="en-US"/>
              </w:rPr>
              <w:t>.002</w:t>
            </w:r>
          </w:p>
        </w:tc>
        <w:tc>
          <w:tcPr>
            <w:tcW w:w="1470" w:type="dxa"/>
            <w:shd w:val="clear" w:color="auto" w:fill="auto"/>
          </w:tcPr>
          <w:p w14:paraId="216BA84E" w14:textId="017AAB37" w:rsidR="006F057E" w:rsidRPr="000F2176" w:rsidRDefault="006F057E" w:rsidP="005C4775">
            <w:pPr>
              <w:spacing w:before="20" w:after="20"/>
              <w:rPr>
                <w:rFonts w:ascii="Arial" w:hAnsi="Arial" w:cs="Arial"/>
              </w:rPr>
            </w:pPr>
            <w:r>
              <w:rPr>
                <w:rFonts w:ascii="Arial" w:hAnsi="Arial" w:cs="Arial"/>
              </w:rPr>
              <w:t>Renewal Landing Page</w:t>
            </w:r>
          </w:p>
        </w:tc>
        <w:tc>
          <w:tcPr>
            <w:tcW w:w="1412" w:type="dxa"/>
            <w:shd w:val="clear" w:color="auto" w:fill="auto"/>
          </w:tcPr>
          <w:p w14:paraId="3A24739B" w14:textId="7E27F9E2" w:rsidR="006F057E" w:rsidRPr="000F2176" w:rsidRDefault="006C6845" w:rsidP="005C4775">
            <w:pPr>
              <w:spacing w:before="20" w:after="20"/>
              <w:rPr>
                <w:rFonts w:ascii="Arial" w:hAnsi="Arial" w:cs="Arial"/>
              </w:rPr>
            </w:pPr>
            <w:r>
              <w:rPr>
                <w:rFonts w:ascii="Arial" w:hAnsi="Arial" w:cs="Arial"/>
              </w:rPr>
              <w:t xml:space="preserve">Marketing </w:t>
            </w:r>
            <w:r w:rsidR="000F4F2D">
              <w:rPr>
                <w:rFonts w:ascii="Arial" w:hAnsi="Arial" w:cs="Arial"/>
              </w:rPr>
              <w:t>Dashboard and Renewal Account Listing</w:t>
            </w:r>
          </w:p>
        </w:tc>
        <w:tc>
          <w:tcPr>
            <w:tcW w:w="6495" w:type="dxa"/>
            <w:shd w:val="clear" w:color="auto" w:fill="auto"/>
          </w:tcPr>
          <w:p w14:paraId="275FC32B" w14:textId="69F932C1" w:rsidR="00C10822" w:rsidRDefault="00917415" w:rsidP="00C10822">
            <w:pPr>
              <w:spacing w:before="20" w:after="20"/>
              <w:rPr>
                <w:rFonts w:ascii="Arial" w:hAnsi="Arial" w:cs="Arial"/>
                <w:b/>
                <w:bCs/>
              </w:rPr>
            </w:pPr>
            <w:r>
              <w:rPr>
                <w:rFonts w:ascii="Arial" w:hAnsi="Arial" w:cs="Arial"/>
                <w:b/>
                <w:bCs/>
              </w:rPr>
              <w:t>FRRN</w:t>
            </w:r>
            <w:r w:rsidR="00C10822" w:rsidRPr="003F65BA">
              <w:rPr>
                <w:rFonts w:ascii="Arial" w:hAnsi="Arial" w:cs="Arial"/>
                <w:b/>
                <w:bCs/>
              </w:rPr>
              <w:t>.00</w:t>
            </w:r>
            <w:r w:rsidR="00C10822">
              <w:rPr>
                <w:rFonts w:ascii="Arial" w:hAnsi="Arial" w:cs="Arial"/>
                <w:b/>
                <w:bCs/>
              </w:rPr>
              <w:t>2</w:t>
            </w:r>
            <w:r w:rsidR="00C10822" w:rsidRPr="003F65BA">
              <w:rPr>
                <w:rFonts w:ascii="Arial" w:hAnsi="Arial" w:cs="Arial"/>
                <w:b/>
                <w:bCs/>
              </w:rPr>
              <w:t>.0</w:t>
            </w:r>
            <w:r w:rsidR="00C10822">
              <w:rPr>
                <w:rFonts w:ascii="Arial" w:hAnsi="Arial" w:cs="Arial"/>
                <w:b/>
                <w:bCs/>
              </w:rPr>
              <w:t xml:space="preserve">1 Renewal Module </w:t>
            </w:r>
          </w:p>
          <w:p w14:paraId="2D594072" w14:textId="3342A106" w:rsidR="006C70FD" w:rsidRPr="006C70FD" w:rsidRDefault="00C10822" w:rsidP="006C70FD">
            <w:pPr>
              <w:spacing w:before="20" w:after="20"/>
              <w:rPr>
                <w:rFonts w:ascii="Arial" w:hAnsi="Arial" w:cs="Arial"/>
                <w:lang w:val="en-US"/>
              </w:rPr>
            </w:pPr>
            <w:r w:rsidRPr="00C10822">
              <w:rPr>
                <w:rFonts w:ascii="Arial" w:hAnsi="Arial" w:cs="Arial"/>
                <w:lang w:val="en-US"/>
              </w:rPr>
              <w:t>The system shall provide a dedicated Renewal Module that manages the end-to-end renewal process, including identification, classification, assignment, tracking, and processing of renewal accounts</w:t>
            </w:r>
            <w:r w:rsidR="006C70FD">
              <w:rPr>
                <w:rFonts w:ascii="Arial" w:hAnsi="Arial" w:cs="Arial"/>
                <w:lang w:val="en-US"/>
              </w:rPr>
              <w:t xml:space="preserve"> </w:t>
            </w:r>
            <w:r w:rsidR="006C70FD" w:rsidRPr="006C70FD">
              <w:rPr>
                <w:rFonts w:ascii="Arial" w:hAnsi="Arial" w:cs="Arial"/>
                <w:lang w:val="en-US"/>
              </w:rPr>
              <w:t>accessible via the main system menu</w:t>
            </w:r>
            <w:r w:rsidR="006C70FD">
              <w:rPr>
                <w:rFonts w:ascii="Arial" w:hAnsi="Arial" w:cs="Arial"/>
                <w:lang w:val="en-US"/>
              </w:rPr>
              <w:t>.</w:t>
            </w:r>
          </w:p>
          <w:p w14:paraId="510134B5" w14:textId="77777777" w:rsidR="00746684" w:rsidRPr="00746684" w:rsidRDefault="00746684" w:rsidP="003C11B5">
            <w:pPr>
              <w:pStyle w:val="ListParagraph"/>
              <w:numPr>
                <w:ilvl w:val="0"/>
                <w:numId w:val="29"/>
              </w:numPr>
              <w:spacing w:before="20" w:after="20"/>
              <w:rPr>
                <w:rFonts w:ascii="Arial" w:hAnsi="Arial" w:cs="Arial"/>
                <w:lang w:val="en-US"/>
              </w:rPr>
            </w:pPr>
            <w:r w:rsidRPr="00746684">
              <w:rPr>
                <w:rFonts w:ascii="Arial" w:hAnsi="Arial" w:cs="Arial"/>
                <w:lang w:val="en-US"/>
              </w:rPr>
              <w:t xml:space="preserve">The module shall display: </w:t>
            </w:r>
          </w:p>
          <w:p w14:paraId="308D668C" w14:textId="6EC40073" w:rsidR="00746684" w:rsidRPr="00746684" w:rsidRDefault="00746684" w:rsidP="003C11B5">
            <w:pPr>
              <w:pStyle w:val="ListParagraph"/>
              <w:numPr>
                <w:ilvl w:val="1"/>
                <w:numId w:val="29"/>
              </w:numPr>
              <w:spacing w:before="20" w:after="20"/>
              <w:rPr>
                <w:rFonts w:ascii="Arial" w:hAnsi="Arial" w:cs="Arial"/>
                <w:lang w:val="en-US"/>
              </w:rPr>
            </w:pPr>
            <w:r w:rsidRPr="00746684">
              <w:rPr>
                <w:rFonts w:ascii="Arial" w:hAnsi="Arial" w:cs="Arial"/>
                <w:lang w:val="en-US"/>
              </w:rPr>
              <w:t>Renewal account listings</w:t>
            </w:r>
            <w:r w:rsidR="00F31F7E">
              <w:rPr>
                <w:rFonts w:ascii="Arial" w:hAnsi="Arial" w:cs="Arial"/>
                <w:lang w:val="en-US"/>
              </w:rPr>
              <w:t xml:space="preserve"> (per bucket)</w:t>
            </w:r>
          </w:p>
          <w:p w14:paraId="6A8AEDA8" w14:textId="25A4E4B8" w:rsidR="00B90FFD" w:rsidRPr="00746684" w:rsidRDefault="00746684" w:rsidP="003C11B5">
            <w:pPr>
              <w:pStyle w:val="ListParagraph"/>
              <w:numPr>
                <w:ilvl w:val="1"/>
                <w:numId w:val="29"/>
              </w:numPr>
              <w:spacing w:before="20" w:after="20"/>
              <w:rPr>
                <w:rFonts w:ascii="Arial" w:hAnsi="Arial" w:cs="Arial"/>
              </w:rPr>
            </w:pPr>
            <w:r w:rsidRPr="00746684">
              <w:rPr>
                <w:rFonts w:ascii="Arial" w:hAnsi="Arial" w:cs="Arial"/>
                <w:lang w:val="en-US"/>
              </w:rPr>
              <w:t>Filters and search tools</w:t>
            </w:r>
          </w:p>
          <w:p w14:paraId="5E225CD5" w14:textId="61C6533E" w:rsidR="00746684" w:rsidRDefault="00746684" w:rsidP="003C11B5">
            <w:pPr>
              <w:pStyle w:val="ListParagraph"/>
              <w:numPr>
                <w:ilvl w:val="1"/>
                <w:numId w:val="29"/>
              </w:numPr>
              <w:spacing w:before="20" w:after="20"/>
              <w:rPr>
                <w:rFonts w:ascii="Arial" w:hAnsi="Arial" w:cs="Arial"/>
              </w:rPr>
            </w:pPr>
            <w:r>
              <w:rPr>
                <w:rFonts w:ascii="Arial" w:hAnsi="Arial" w:cs="Arial"/>
              </w:rPr>
              <w:t>Report extraction</w:t>
            </w:r>
          </w:p>
          <w:p w14:paraId="134A3212" w14:textId="5B7395F9" w:rsidR="009C2EEB" w:rsidRDefault="009C2EEB" w:rsidP="003C11B5">
            <w:pPr>
              <w:pStyle w:val="ListParagraph"/>
              <w:numPr>
                <w:ilvl w:val="1"/>
                <w:numId w:val="29"/>
              </w:numPr>
              <w:spacing w:before="20" w:after="20"/>
              <w:rPr>
                <w:rFonts w:ascii="Arial" w:hAnsi="Arial" w:cs="Arial"/>
              </w:rPr>
            </w:pPr>
            <w:r>
              <w:rPr>
                <w:rFonts w:ascii="Arial" w:hAnsi="Arial" w:cs="Arial"/>
              </w:rPr>
              <w:t>Document upload facility</w:t>
            </w:r>
          </w:p>
          <w:p w14:paraId="575B80C5" w14:textId="4AF3B554" w:rsidR="009C2EEB" w:rsidRDefault="009C2EEB" w:rsidP="003C11B5">
            <w:pPr>
              <w:pStyle w:val="ListParagraph"/>
              <w:numPr>
                <w:ilvl w:val="2"/>
                <w:numId w:val="29"/>
              </w:numPr>
              <w:spacing w:before="20" w:after="20"/>
              <w:rPr>
                <w:rFonts w:ascii="Arial" w:hAnsi="Arial" w:cs="Arial"/>
              </w:rPr>
            </w:pPr>
            <w:r>
              <w:rPr>
                <w:rFonts w:ascii="Arial" w:hAnsi="Arial" w:cs="Arial"/>
              </w:rPr>
              <w:lastRenderedPageBreak/>
              <w:t>LAMD Report</w:t>
            </w:r>
            <w:r w:rsidR="00496600">
              <w:rPr>
                <w:rFonts w:ascii="Arial" w:hAnsi="Arial" w:cs="Arial"/>
              </w:rPr>
              <w:t>s</w:t>
            </w:r>
          </w:p>
          <w:p w14:paraId="6465989F" w14:textId="3F94B450" w:rsidR="009C2EEB" w:rsidRDefault="00E946C1" w:rsidP="003C11B5">
            <w:pPr>
              <w:pStyle w:val="ListParagraph"/>
              <w:numPr>
                <w:ilvl w:val="2"/>
                <w:numId w:val="29"/>
              </w:numPr>
              <w:spacing w:before="20" w:after="20"/>
              <w:rPr>
                <w:rFonts w:ascii="Arial" w:hAnsi="Arial" w:cs="Arial"/>
              </w:rPr>
            </w:pPr>
            <w:r>
              <w:rPr>
                <w:rFonts w:ascii="Arial" w:hAnsi="Arial" w:cs="Arial"/>
              </w:rPr>
              <w:t>Insurer Disposition</w:t>
            </w:r>
          </w:p>
          <w:p w14:paraId="235C6491" w14:textId="6D540D5D" w:rsidR="00E946C1" w:rsidRDefault="00E946C1" w:rsidP="003C11B5">
            <w:pPr>
              <w:pStyle w:val="ListParagraph"/>
              <w:numPr>
                <w:ilvl w:val="2"/>
                <w:numId w:val="29"/>
              </w:numPr>
              <w:spacing w:before="20" w:after="20"/>
              <w:rPr>
                <w:rFonts w:ascii="Arial" w:hAnsi="Arial" w:cs="Arial"/>
              </w:rPr>
            </w:pPr>
            <w:r>
              <w:rPr>
                <w:rFonts w:ascii="Arial" w:hAnsi="Arial" w:cs="Arial"/>
              </w:rPr>
              <w:t>Account U</w:t>
            </w:r>
            <w:r w:rsidR="00932DB0">
              <w:rPr>
                <w:rFonts w:ascii="Arial" w:hAnsi="Arial" w:cs="Arial"/>
              </w:rPr>
              <w:t>pdate</w:t>
            </w:r>
          </w:p>
          <w:p w14:paraId="0912DA6C" w14:textId="33CF7354" w:rsidR="00932DB0" w:rsidRDefault="00932DB0" w:rsidP="003C11B5">
            <w:pPr>
              <w:pStyle w:val="ListParagraph"/>
              <w:numPr>
                <w:ilvl w:val="2"/>
                <w:numId w:val="29"/>
              </w:numPr>
              <w:spacing w:before="20" w:after="20"/>
              <w:rPr>
                <w:rFonts w:ascii="Arial" w:hAnsi="Arial" w:cs="Arial"/>
              </w:rPr>
            </w:pPr>
            <w:r>
              <w:rPr>
                <w:rFonts w:ascii="Arial" w:hAnsi="Arial" w:cs="Arial"/>
              </w:rPr>
              <w:t>Insurer Placement Report</w:t>
            </w:r>
          </w:p>
          <w:p w14:paraId="4551373A" w14:textId="683880FE" w:rsidR="00236C3E" w:rsidRDefault="00236C3E" w:rsidP="003C11B5">
            <w:pPr>
              <w:pStyle w:val="ListParagraph"/>
              <w:numPr>
                <w:ilvl w:val="2"/>
                <w:numId w:val="29"/>
              </w:numPr>
              <w:spacing w:before="20" w:after="20"/>
              <w:rPr>
                <w:rFonts w:ascii="Arial" w:hAnsi="Arial" w:cs="Arial"/>
              </w:rPr>
            </w:pPr>
            <w:r>
              <w:rPr>
                <w:rFonts w:ascii="Arial" w:hAnsi="Arial" w:cs="Arial"/>
              </w:rPr>
              <w:t>Hold Cover Response</w:t>
            </w:r>
          </w:p>
          <w:p>
            <w:pPr>
              <w:pStyle w:val="ListParagraph"/>
              <w:numPr>
                <w:ilvl w:val="0"/>
                <w:numId w:val="29"/>
              </w:numPr>
              <w:spacing w:before="20" w:after="20"/>
              <w:rPr>
                <w:rFonts w:ascii="Arial" w:hAnsi="Arial" w:cs="Arial"/>
              </w:rPr>
            </w:pPr>
            <w:r>
              <w:rPr>
                <w:rFonts w:ascii="Arial" w:hAnsi="Arial" w:cs="Arial"/>
              </w:rPr>
              <w:t xml:space="preserve">The Renewal Module shall hold, by persona, the screens Renewal Home, RMEL (Expiry List), My Dispositions, TL Review, Transfers, Processing Worklist, Insurer Batches, Letters, Follow-ups, LAMD Reports, Renewal Reports and Renewal Setup; each screen is shown only to the profiles that hold its function (Annex AA, menu by persona).</w:t>
            </w:r>
          </w:p>
          <w:p>
            <w:pPr>
              <w:pStyle w:val="ListParagraph"/>
              <w:numPr>
                <w:ilvl w:val="0"/>
                <w:numId w:val="29"/>
              </w:numPr>
              <w:spacing w:before="20" w:after="20"/>
              <w:rPr>
                <w:rFonts w:ascii="Arial" w:hAnsi="Arial" w:cs="Arial"/>
              </w:rPr>
            </w:pPr>
            <w:r>
              <w:rPr>
                <w:rFonts w:ascii="Arial" w:hAnsi="Arial" w:cs="Arial"/>
              </w:rPr>
              <w:t xml:space="preserve">Each upload of the module shall offer the download of its template, a check of every row with its message, and the processing of the valid rows; a file that was already uploaded shall be refused.</w:t>
            </w:r>
          </w:p>
          <w:p>
            <w:pPr>
              <w:pStyle w:val="ListParagraph"/>
              <w:numPr>
                <w:ilvl w:val="0"/>
                <w:numId w:val="29"/>
              </w:numPr>
              <w:spacing w:before="20" w:after="20"/>
              <w:rPr>
                <w:rFonts w:ascii="Arial" w:hAnsi="Arial" w:cs="Arial"/>
              </w:rPr>
            </w:pPr>
            <w:r>
              <w:rPr>
                <w:rFonts w:ascii="Arial" w:hAnsi="Arial" w:cs="Arial"/>
              </w:rPr>
              <w:t xml:space="preserve">Each upload shall be recorded with the file, the user, the time and the counts of rows read, applied and refused.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5"/>
              </w:numPr>
              <w:spacing w:before="20" w:after="20"/>
              <w:rPr>
                <w:rFonts w:ascii="Arial" w:hAnsi="Arial" w:cs="Arial"/>
              </w:rPr>
            </w:pPr>
            <w:r>
              <w:rPr>
                <w:rFonts w:ascii="Arial" w:hAnsi="Arial" w:cs="Arial"/>
              </w:rPr>
              <w:t xml:space="preserve">A Processing Team Lead sees the Processing Worklist, the Insurer Batches and the uploads of Processing; a Marketing Account Officer does not see Renewal Setup.</w:t>
            </w:r>
          </w:p>
          <w:p>
            <w:pPr>
              <w:pStyle w:val="ListParagraph"/>
              <w:numPr>
                <w:ilvl w:val="0"/>
                <w:numId w:val="155"/>
              </w:numPr>
              <w:spacing w:before="20" w:after="20"/>
              <w:rPr>
                <w:rFonts w:ascii="Arial" w:hAnsi="Arial" w:cs="Arial"/>
              </w:rPr>
            </w:pPr>
            <w:r>
              <w:rPr>
                <w:rFonts w:ascii="Arial" w:hAnsi="Arial" w:cs="Arial"/>
              </w:rPr>
              <w:t xml:space="preserve">A file uploaded a second time is refused and nothing is updated.</w:t>
            </w:r>
          </w:p>
          <w:p>
            <w:pPr>
              <w:pStyle w:val="ListParagraph"/>
              <w:numPr>
                <w:ilvl w:val="0"/>
                <w:numId w:val="155"/>
              </w:numPr>
              <w:spacing w:before="20" w:after="20"/>
              <w:rPr>
                <w:rFonts w:ascii="Arial" w:hAnsi="Arial" w:cs="Arial"/>
              </w:rPr>
            </w:pPr>
            <w:r>
              <w:rPr>
                <w:rFonts w:ascii="Arial" w:hAnsi="Arial" w:cs="Arial"/>
              </w:rPr>
              <w:t xml:space="preserve">The upload result lists every refused row with its message and can be downloaded.</w:t>
            </w:r>
          </w:p>
          <w:p w14:paraId="2ABB3F7C" w14:textId="77777777" w:rsidR="00B90FFD" w:rsidRDefault="00B90FFD" w:rsidP="00501F8B">
            <w:pPr>
              <w:spacing w:before="20" w:after="20"/>
              <w:rPr>
                <w:rFonts w:ascii="Arial" w:hAnsi="Arial" w:cs="Arial"/>
                <w:b/>
                <w:bCs/>
              </w:rPr>
            </w:pPr>
          </w:p>
          <w:p w14:paraId="7DB1FC89" w14:textId="2B111F96" w:rsidR="006F057E" w:rsidRPr="00501F8B" w:rsidRDefault="00917415" w:rsidP="00501F8B">
            <w:pPr>
              <w:spacing w:before="20" w:after="20"/>
              <w:rPr>
                <w:rFonts w:ascii="Arial" w:hAnsi="Arial" w:cs="Arial"/>
                <w:b/>
                <w:bCs/>
                <w:lang w:val="en-US"/>
              </w:rPr>
            </w:pPr>
            <w:r>
              <w:rPr>
                <w:rFonts w:ascii="Arial" w:hAnsi="Arial" w:cs="Arial"/>
                <w:b/>
                <w:bCs/>
              </w:rPr>
              <w:t>FRRN</w:t>
            </w:r>
            <w:r w:rsidR="006F057E" w:rsidRPr="6EC80736">
              <w:rPr>
                <w:rFonts w:ascii="Arial" w:hAnsi="Arial" w:cs="Arial"/>
                <w:b/>
                <w:bCs/>
              </w:rPr>
              <w:t>.002.0</w:t>
            </w:r>
            <w:r w:rsidR="00C10822" w:rsidRPr="6EC80736">
              <w:rPr>
                <w:rFonts w:ascii="Arial" w:hAnsi="Arial" w:cs="Arial"/>
                <w:b/>
                <w:bCs/>
              </w:rPr>
              <w:t>2</w:t>
            </w:r>
            <w:r w:rsidR="006F057E" w:rsidRPr="6EC80736">
              <w:rPr>
                <w:rFonts w:ascii="Arial" w:hAnsi="Arial" w:cs="Arial"/>
                <w:b/>
                <w:bCs/>
              </w:rPr>
              <w:t xml:space="preserve"> </w:t>
            </w:r>
            <w:r w:rsidR="006F057E" w:rsidRPr="6EC80736">
              <w:rPr>
                <w:rFonts w:ascii="Arial" w:hAnsi="Arial" w:cs="Arial"/>
                <w:b/>
                <w:bCs/>
                <w:lang w:val="en-US"/>
              </w:rPr>
              <w:t>Dashboard Visibility</w:t>
            </w:r>
          </w:p>
          <w:p w14:paraId="487FCB75" w14:textId="3CF20466" w:rsidR="006F057E" w:rsidRDefault="006F057E" w:rsidP="003C11B5">
            <w:pPr>
              <w:pStyle w:val="ListParagraph"/>
              <w:numPr>
                <w:ilvl w:val="0"/>
                <w:numId w:val="30"/>
              </w:numPr>
              <w:spacing w:before="20" w:after="20"/>
              <w:rPr>
                <w:rFonts w:ascii="Arial" w:hAnsi="Arial" w:cs="Arial"/>
                <w:lang w:val="en-US"/>
              </w:rPr>
            </w:pPr>
            <w:r w:rsidRPr="00501F8B">
              <w:rPr>
                <w:rFonts w:ascii="Arial" w:hAnsi="Arial" w:cs="Arial"/>
                <w:lang w:val="en-US"/>
              </w:rPr>
              <w:t>The system shall provide a Dashboard that delivers real-time visibility into renewal operations</w:t>
            </w:r>
            <w:r w:rsidR="002F0847">
              <w:rPr>
                <w:rFonts w:ascii="Arial" w:hAnsi="Arial" w:cs="Arial"/>
                <w:lang w:val="en-US"/>
              </w:rPr>
              <w:t xml:space="preserve"> </w:t>
            </w:r>
            <w:r w:rsidR="002F0847" w:rsidRPr="006728C9">
              <w:rPr>
                <w:rFonts w:ascii="Arial" w:hAnsi="Arial" w:cs="Arial"/>
                <w:b/>
                <w:bCs/>
                <w:lang w:val="en-US"/>
              </w:rPr>
              <w:t>based on role</w:t>
            </w:r>
            <w:r w:rsidR="001B6B8D">
              <w:rPr>
                <w:rFonts w:ascii="Arial" w:hAnsi="Arial" w:cs="Arial"/>
                <w:lang w:val="en-US"/>
              </w:rPr>
              <w:t>.</w:t>
            </w:r>
          </w:p>
          <w:p w14:paraId="51747608" w14:textId="77777777" w:rsidR="001B6B8D" w:rsidRPr="001B6B8D" w:rsidRDefault="001B6B8D" w:rsidP="003C11B5">
            <w:pPr>
              <w:pStyle w:val="ListParagraph"/>
              <w:numPr>
                <w:ilvl w:val="0"/>
                <w:numId w:val="30"/>
              </w:numPr>
              <w:spacing w:before="20" w:after="20"/>
              <w:rPr>
                <w:rFonts w:ascii="Arial" w:hAnsi="Arial" w:cs="Arial"/>
                <w:lang w:val="en-US"/>
              </w:rPr>
            </w:pPr>
            <w:r w:rsidRPr="001B6B8D">
              <w:rPr>
                <w:rFonts w:ascii="Arial" w:hAnsi="Arial" w:cs="Arial"/>
                <w:lang w:val="en-US"/>
              </w:rPr>
              <w:t>The dashboard shall provide summary KPIs, operational statistics, trend indicators, and monitoring information through dashboard cards, tables, and grids.</w:t>
            </w:r>
          </w:p>
          <w:p w14:paraId="43681C8E" w14:textId="77777777" w:rsidR="009D05A6" w:rsidRPr="009D05A6" w:rsidRDefault="009D05A6" w:rsidP="003C11B5">
            <w:pPr>
              <w:pStyle w:val="ListParagraph"/>
              <w:numPr>
                <w:ilvl w:val="0"/>
                <w:numId w:val="30"/>
              </w:numPr>
              <w:spacing w:before="20" w:after="20"/>
              <w:rPr>
                <w:rFonts w:ascii="Arial" w:hAnsi="Arial" w:cs="Arial"/>
                <w:lang w:val="en-US"/>
              </w:rPr>
            </w:pPr>
            <w:r w:rsidRPr="009D05A6">
              <w:rPr>
                <w:rFonts w:ascii="Arial" w:hAnsi="Arial" w:cs="Arial"/>
                <w:lang w:val="en-US"/>
              </w:rPr>
              <w:t>The dashboard shall support drill-down capabilities enabling users to view detailed transaction information from any dashboard metric, count, amount, chart, card, or table.</w:t>
            </w:r>
          </w:p>
          <w:p w14:paraId="287CB354" w14:textId="77777777" w:rsidR="001F00FF" w:rsidRPr="001F00FF" w:rsidRDefault="001F00FF" w:rsidP="003C11B5">
            <w:pPr>
              <w:pStyle w:val="ListParagraph"/>
              <w:numPr>
                <w:ilvl w:val="0"/>
                <w:numId w:val="30"/>
              </w:numPr>
              <w:spacing w:before="20" w:after="20"/>
              <w:rPr>
                <w:rFonts w:ascii="Arial" w:hAnsi="Arial" w:cs="Arial"/>
                <w:lang w:val="en-US"/>
              </w:rPr>
            </w:pPr>
            <w:r w:rsidRPr="001F00FF">
              <w:rPr>
                <w:rFonts w:ascii="Arial" w:hAnsi="Arial" w:cs="Arial"/>
                <w:lang w:val="en-US"/>
              </w:rPr>
              <w:t>The system shall provide dashboard filters including:</w:t>
            </w:r>
          </w:p>
          <w:p w14:paraId="52F86419" w14:textId="77777777" w:rsidR="001F00FF" w:rsidRPr="001F00FF" w:rsidRDefault="001F00FF" w:rsidP="003C11B5">
            <w:pPr>
              <w:pStyle w:val="ListParagraph"/>
              <w:numPr>
                <w:ilvl w:val="1"/>
                <w:numId w:val="30"/>
              </w:numPr>
              <w:spacing w:before="20" w:after="20"/>
              <w:rPr>
                <w:rFonts w:ascii="Arial" w:hAnsi="Arial" w:cs="Arial"/>
                <w:lang w:val="en-US"/>
              </w:rPr>
            </w:pPr>
            <w:r w:rsidRPr="001F00FF">
              <w:rPr>
                <w:rFonts w:ascii="Arial" w:hAnsi="Arial" w:cs="Arial"/>
                <w:lang w:val="en-US"/>
              </w:rPr>
              <w:t>Period From Date</w:t>
            </w:r>
          </w:p>
          <w:p w14:paraId="1E24F0F8" w14:textId="77777777" w:rsidR="001F00FF" w:rsidRPr="001F00FF" w:rsidRDefault="001F00FF" w:rsidP="003C11B5">
            <w:pPr>
              <w:pStyle w:val="ListParagraph"/>
              <w:numPr>
                <w:ilvl w:val="1"/>
                <w:numId w:val="30"/>
              </w:numPr>
              <w:spacing w:before="20" w:after="20"/>
              <w:rPr>
                <w:rFonts w:ascii="Arial" w:hAnsi="Arial" w:cs="Arial"/>
                <w:lang w:val="en-US"/>
              </w:rPr>
            </w:pPr>
            <w:r w:rsidRPr="001F00FF">
              <w:rPr>
                <w:rFonts w:ascii="Arial" w:hAnsi="Arial" w:cs="Arial"/>
                <w:lang w:val="en-US"/>
              </w:rPr>
              <w:t>Period To Date</w:t>
            </w:r>
          </w:p>
          <w:p w14:paraId="0A3D246D" w14:textId="7DBB72FC" w:rsidR="001F00FF" w:rsidRPr="001F00FF" w:rsidRDefault="001F00FF" w:rsidP="003C11B5">
            <w:pPr>
              <w:pStyle w:val="ListParagraph"/>
              <w:numPr>
                <w:ilvl w:val="1"/>
                <w:numId w:val="30"/>
              </w:numPr>
              <w:spacing w:before="20" w:after="20"/>
              <w:rPr>
                <w:rFonts w:ascii="Arial" w:hAnsi="Arial" w:cs="Arial"/>
                <w:lang w:val="en-US"/>
              </w:rPr>
            </w:pPr>
            <w:r>
              <w:rPr>
                <w:rFonts w:ascii="Arial" w:hAnsi="Arial" w:cs="Arial"/>
                <w:lang w:val="en-US"/>
              </w:rPr>
              <w:t>Market Segment</w:t>
            </w:r>
          </w:p>
          <w:p w14:paraId="3AEA73A2" w14:textId="77777777" w:rsidR="001F00FF" w:rsidRPr="001F00FF" w:rsidRDefault="001F00FF" w:rsidP="003C11B5">
            <w:pPr>
              <w:pStyle w:val="ListParagraph"/>
              <w:numPr>
                <w:ilvl w:val="1"/>
                <w:numId w:val="30"/>
              </w:numPr>
              <w:spacing w:before="20" w:after="20"/>
              <w:rPr>
                <w:rFonts w:ascii="Arial" w:hAnsi="Arial" w:cs="Arial"/>
                <w:lang w:val="en-US"/>
              </w:rPr>
            </w:pPr>
            <w:r w:rsidRPr="001F00FF">
              <w:rPr>
                <w:rFonts w:ascii="Arial" w:hAnsi="Arial" w:cs="Arial"/>
                <w:lang w:val="en-US"/>
              </w:rPr>
              <w:t>Account Officer</w:t>
            </w:r>
          </w:p>
          <w:p w14:paraId="25F38F47" w14:textId="73E8E167" w:rsidR="001B6B8D" w:rsidRDefault="001F00FF" w:rsidP="003C11B5">
            <w:pPr>
              <w:pStyle w:val="ListParagraph"/>
              <w:numPr>
                <w:ilvl w:val="0"/>
                <w:numId w:val="30"/>
              </w:numPr>
              <w:spacing w:before="20" w:after="20"/>
              <w:rPr>
                <w:rFonts w:ascii="Arial" w:hAnsi="Arial" w:cs="Arial"/>
                <w:lang w:val="en-US"/>
              </w:rPr>
            </w:pPr>
            <w:r w:rsidRPr="001F00FF">
              <w:rPr>
                <w:rFonts w:ascii="Arial" w:hAnsi="Arial" w:cs="Arial"/>
                <w:lang w:val="en-US"/>
              </w:rPr>
              <w:t>The dashboard shall refresh dynamically based on the selected filters.</w:t>
            </w:r>
          </w:p>
          <w:p w14:paraId="2238A8FB" w14:textId="3BBC338D" w:rsidR="00AC22EB" w:rsidRPr="00AC22EB" w:rsidRDefault="00AC22EB" w:rsidP="003C11B5">
            <w:pPr>
              <w:pStyle w:val="ListParagraph"/>
              <w:numPr>
                <w:ilvl w:val="0"/>
                <w:numId w:val="30"/>
              </w:numPr>
              <w:spacing w:before="20" w:after="20"/>
              <w:rPr>
                <w:rFonts w:ascii="Arial" w:hAnsi="Arial" w:cs="Arial"/>
                <w:lang w:val="en-US"/>
              </w:rPr>
            </w:pPr>
            <w:r w:rsidRPr="00AC22EB">
              <w:rPr>
                <w:rFonts w:ascii="Arial" w:hAnsi="Arial" w:cs="Arial"/>
                <w:lang w:val="en-US"/>
              </w:rPr>
              <w:t xml:space="preserve">The </w:t>
            </w:r>
            <w:r w:rsidR="006728C9">
              <w:rPr>
                <w:rFonts w:ascii="Arial" w:hAnsi="Arial" w:cs="Arial"/>
                <w:lang w:val="en-US"/>
              </w:rPr>
              <w:t xml:space="preserve">marketing </w:t>
            </w:r>
            <w:r w:rsidRPr="00AC22EB">
              <w:rPr>
                <w:rFonts w:ascii="Arial" w:hAnsi="Arial" w:cs="Arial"/>
                <w:lang w:val="en-US"/>
              </w:rPr>
              <w:t>drill-down screen shall display the following information at a minimum:</w:t>
            </w:r>
          </w:p>
          <w:p w14:paraId="72B7634C" w14:textId="77777777" w:rsidR="00AC22EB" w:rsidRPr="00AC22EB" w:rsidRDefault="00AC22EB" w:rsidP="003C11B5">
            <w:pPr>
              <w:pStyle w:val="ListParagraph"/>
              <w:numPr>
                <w:ilvl w:val="1"/>
                <w:numId w:val="30"/>
              </w:numPr>
              <w:spacing w:before="20" w:after="20"/>
              <w:rPr>
                <w:rFonts w:ascii="Arial" w:hAnsi="Arial" w:cs="Arial"/>
                <w:lang w:val="en-US"/>
              </w:rPr>
            </w:pPr>
            <w:r w:rsidRPr="00AC22EB">
              <w:rPr>
                <w:rFonts w:ascii="Arial" w:hAnsi="Arial" w:cs="Arial"/>
                <w:lang w:val="en-US"/>
              </w:rPr>
              <w:t>Reference Number</w:t>
            </w:r>
          </w:p>
          <w:p w14:paraId="00694AB5" w14:textId="77777777" w:rsidR="00AC22EB" w:rsidRPr="00AC22EB" w:rsidRDefault="00AC22EB" w:rsidP="003C11B5">
            <w:pPr>
              <w:pStyle w:val="ListParagraph"/>
              <w:numPr>
                <w:ilvl w:val="1"/>
                <w:numId w:val="30"/>
              </w:numPr>
              <w:spacing w:before="20" w:after="20"/>
              <w:rPr>
                <w:rFonts w:ascii="Arial" w:hAnsi="Arial" w:cs="Arial"/>
                <w:lang w:val="en-US"/>
              </w:rPr>
            </w:pPr>
            <w:r w:rsidRPr="00AC22EB">
              <w:rPr>
                <w:rFonts w:ascii="Arial" w:hAnsi="Arial" w:cs="Arial"/>
                <w:lang w:val="en-US"/>
              </w:rPr>
              <w:t>Invoice Number</w:t>
            </w:r>
          </w:p>
          <w:p w14:paraId="6263AB0A" w14:textId="77777777" w:rsidR="00AC22EB" w:rsidRPr="00AC22EB" w:rsidRDefault="00AC22EB" w:rsidP="003C11B5">
            <w:pPr>
              <w:pStyle w:val="ListParagraph"/>
              <w:numPr>
                <w:ilvl w:val="1"/>
                <w:numId w:val="30"/>
              </w:numPr>
              <w:spacing w:before="20" w:after="20"/>
              <w:rPr>
                <w:rFonts w:ascii="Arial" w:hAnsi="Arial" w:cs="Arial"/>
                <w:lang w:val="en-US"/>
              </w:rPr>
            </w:pPr>
            <w:r w:rsidRPr="00AC22EB">
              <w:rPr>
                <w:rFonts w:ascii="Arial" w:hAnsi="Arial" w:cs="Arial"/>
                <w:lang w:val="en-US"/>
              </w:rPr>
              <w:t>Expiring Invoice Number</w:t>
            </w:r>
          </w:p>
          <w:p w14:paraId="24A57BB2" w14:textId="77777777" w:rsidR="00AC22EB" w:rsidRDefault="00AC22EB" w:rsidP="003C11B5">
            <w:pPr>
              <w:pStyle w:val="ListParagraph"/>
              <w:numPr>
                <w:ilvl w:val="1"/>
                <w:numId w:val="30"/>
              </w:numPr>
              <w:spacing w:before="20" w:after="20"/>
              <w:rPr>
                <w:rFonts w:ascii="Arial" w:hAnsi="Arial" w:cs="Arial"/>
                <w:lang w:val="en-US"/>
              </w:rPr>
            </w:pPr>
            <w:r w:rsidRPr="00AC22EB">
              <w:rPr>
                <w:rFonts w:ascii="Arial" w:hAnsi="Arial" w:cs="Arial"/>
                <w:lang w:val="en-US"/>
              </w:rPr>
              <w:t>Assured's Name</w:t>
            </w:r>
          </w:p>
          <w:p w14:paraId="1F7A8F3D" w14:textId="4E11925C" w:rsidR="00BF345E" w:rsidRDefault="00BF345E" w:rsidP="003C11B5">
            <w:pPr>
              <w:pStyle w:val="ListParagraph"/>
              <w:numPr>
                <w:ilvl w:val="1"/>
                <w:numId w:val="30"/>
              </w:numPr>
              <w:spacing w:before="20" w:after="20"/>
              <w:rPr>
                <w:rFonts w:ascii="Arial" w:hAnsi="Arial" w:cs="Arial"/>
                <w:lang w:val="en-US"/>
              </w:rPr>
            </w:pPr>
            <w:r>
              <w:rPr>
                <w:rFonts w:ascii="Arial" w:hAnsi="Arial" w:cs="Arial"/>
                <w:lang w:val="en-US"/>
              </w:rPr>
              <w:t>Product Line</w:t>
            </w:r>
          </w:p>
          <w:p w14:paraId="19C83DCF" w14:textId="3D2EFEA3" w:rsidR="00BF345E" w:rsidRPr="00AC22EB" w:rsidRDefault="00BF345E" w:rsidP="003C11B5">
            <w:pPr>
              <w:pStyle w:val="ListParagraph"/>
              <w:numPr>
                <w:ilvl w:val="1"/>
                <w:numId w:val="30"/>
              </w:numPr>
              <w:spacing w:before="20" w:after="20"/>
              <w:rPr>
                <w:rFonts w:ascii="Arial" w:hAnsi="Arial" w:cs="Arial"/>
                <w:lang w:val="en-US"/>
              </w:rPr>
            </w:pPr>
            <w:r>
              <w:rPr>
                <w:rFonts w:ascii="Arial" w:hAnsi="Arial" w:cs="Arial"/>
                <w:lang w:val="en-US"/>
              </w:rPr>
              <w:t>Risk Code</w:t>
            </w:r>
          </w:p>
          <w:p w14:paraId="7B873473" w14:textId="77777777" w:rsidR="00AC22EB" w:rsidRPr="00AC22EB" w:rsidRDefault="00AC22EB" w:rsidP="003C11B5">
            <w:pPr>
              <w:pStyle w:val="ListParagraph"/>
              <w:numPr>
                <w:ilvl w:val="1"/>
                <w:numId w:val="30"/>
              </w:numPr>
              <w:spacing w:before="20" w:after="20"/>
              <w:rPr>
                <w:rFonts w:ascii="Arial" w:hAnsi="Arial" w:cs="Arial"/>
                <w:lang w:val="en-US"/>
              </w:rPr>
            </w:pPr>
            <w:r w:rsidRPr="00AC22EB">
              <w:rPr>
                <w:rFonts w:ascii="Arial" w:hAnsi="Arial" w:cs="Arial"/>
                <w:lang w:val="en-US"/>
              </w:rPr>
              <w:t>Premium</w:t>
            </w:r>
          </w:p>
          <w:p w14:paraId="723D0A49" w14:textId="368D8269" w:rsidR="003B7423" w:rsidRDefault="00AC22EB" w:rsidP="003C11B5">
            <w:pPr>
              <w:pStyle w:val="ListParagraph"/>
              <w:numPr>
                <w:ilvl w:val="1"/>
                <w:numId w:val="30"/>
              </w:numPr>
              <w:spacing w:before="20" w:after="20"/>
              <w:rPr>
                <w:rFonts w:ascii="Arial" w:hAnsi="Arial" w:cs="Arial"/>
                <w:lang w:val="en-US"/>
              </w:rPr>
            </w:pPr>
            <w:r w:rsidRPr="00AC22EB">
              <w:rPr>
                <w:rFonts w:ascii="Arial" w:hAnsi="Arial" w:cs="Arial"/>
                <w:lang w:val="en-US"/>
              </w:rPr>
              <w:t>Commission</w:t>
            </w:r>
          </w:p>
          <w:p w14:paraId="7CC25F7E" w14:textId="5C957807" w:rsidR="00AC22EB" w:rsidRDefault="00AD45B1" w:rsidP="003C11B5">
            <w:pPr>
              <w:pStyle w:val="ListParagraph"/>
              <w:numPr>
                <w:ilvl w:val="1"/>
                <w:numId w:val="30"/>
              </w:numPr>
              <w:spacing w:before="20" w:after="20"/>
              <w:rPr>
                <w:rFonts w:ascii="Arial" w:hAnsi="Arial" w:cs="Arial"/>
                <w:lang w:val="en-US"/>
              </w:rPr>
            </w:pPr>
            <w:r>
              <w:rPr>
                <w:rFonts w:ascii="Arial" w:hAnsi="Arial" w:cs="Arial"/>
                <w:lang w:val="en-US"/>
              </w:rPr>
              <w:t>Renewal Status</w:t>
            </w:r>
          </w:p>
          <w:p w14:paraId="172E9E7A" w14:textId="7EC44D32" w:rsidR="00AD45B1" w:rsidRDefault="00AD45B1" w:rsidP="003C11B5">
            <w:pPr>
              <w:pStyle w:val="ListParagraph"/>
              <w:numPr>
                <w:ilvl w:val="1"/>
                <w:numId w:val="30"/>
              </w:numPr>
              <w:spacing w:before="20" w:after="20"/>
              <w:rPr>
                <w:rFonts w:ascii="Arial" w:hAnsi="Arial" w:cs="Arial"/>
                <w:lang w:val="en-US"/>
              </w:rPr>
            </w:pPr>
            <w:r>
              <w:rPr>
                <w:rFonts w:ascii="Arial" w:hAnsi="Arial" w:cs="Arial"/>
                <w:lang w:val="en-US"/>
              </w:rPr>
              <w:t>Assigned User</w:t>
            </w:r>
          </w:p>
          <w:p w14:paraId="1540025D" w14:textId="198362A6" w:rsidR="009D7968" w:rsidRDefault="009D7968" w:rsidP="003C11B5">
            <w:pPr>
              <w:pStyle w:val="ListParagraph"/>
              <w:numPr>
                <w:ilvl w:val="1"/>
                <w:numId w:val="30"/>
              </w:numPr>
              <w:spacing w:before="20" w:after="20"/>
              <w:rPr>
                <w:rFonts w:ascii="Arial" w:hAnsi="Arial" w:cs="Arial"/>
                <w:lang w:val="en-US"/>
              </w:rPr>
            </w:pPr>
            <w:r>
              <w:rPr>
                <w:rFonts w:ascii="Arial" w:hAnsi="Arial" w:cs="Arial"/>
                <w:lang w:val="en-US"/>
              </w:rPr>
              <w:t>Insurer Disposition</w:t>
            </w:r>
          </w:p>
          <w:p w14:paraId="340AC1F7" w14:textId="54D5EA91" w:rsidR="009D7968" w:rsidRDefault="009D7968" w:rsidP="003C11B5">
            <w:pPr>
              <w:pStyle w:val="ListParagraph"/>
              <w:numPr>
                <w:ilvl w:val="1"/>
                <w:numId w:val="30"/>
              </w:numPr>
              <w:spacing w:before="20" w:after="20"/>
              <w:rPr>
                <w:rFonts w:ascii="Arial" w:hAnsi="Arial" w:cs="Arial"/>
                <w:lang w:val="en-US"/>
              </w:rPr>
            </w:pPr>
            <w:r>
              <w:rPr>
                <w:rFonts w:ascii="Arial" w:hAnsi="Arial" w:cs="Arial"/>
                <w:lang w:val="en-US"/>
              </w:rPr>
              <w:t>Insurer Remarks</w:t>
            </w:r>
          </w:p>
          <w:p>
            <w:pPr>
              <w:pStyle w:val="ListParagraph"/>
              <w:numPr>
                <w:ilvl w:val="0"/>
                <w:numId w:val="30"/>
              </w:numPr>
              <w:spacing w:before="20" w:after="20"/>
              <w:rPr>
                <w:rFonts w:ascii="Arial" w:hAnsi="Arial" w:cs="Arial"/>
              </w:rPr>
            </w:pPr>
            <w:r>
              <w:rPr>
                <w:rFonts w:ascii="Arial" w:hAnsi="Arial" w:cs="Arial"/>
              </w:rPr>
              <w:t xml:space="preserve">The dashboard shall count only the renewal accounts of the user's data scope.</w:t>
            </w:r>
          </w:p>
          <w:p>
            <w:pPr>
              <w:pStyle w:val="ListParagraph"/>
              <w:numPr>
                <w:ilvl w:val="0"/>
                <w:numId w:val="30"/>
              </w:numPr>
              <w:spacing w:before="20" w:after="20"/>
              <w:rPr>
                <w:rFonts w:ascii="Arial" w:hAnsi="Arial" w:cs="Arial"/>
              </w:rPr>
            </w:pPr>
            <w:r>
              <w:rPr>
                <w:rFonts w:ascii="Arial" w:hAnsi="Arial" w:cs="Arial"/>
              </w:rPr>
              <w:t xml:space="preserve">The dashboard shall show the renewal accounts expiring within 30, 60, 90 and 140 days, the work that needs attention (at risk, urgent, returned, NRNS, insurer reply overdue, letters not delivered), the renewal accounts by status and by classification, and the workload per officer: per Account Officer for the Marketing Team Lead and per Processing Officer for the Processing Team Lead, with the ageing to expiry (BRD 1.009.7, 3.010.7).</w:t>
            </w:r>
          </w:p>
          <w:p>
            <w:pPr>
              <w:pStyle w:val="ListParagraph"/>
              <w:numPr>
                <w:ilvl w:val="0"/>
                <w:numId w:val="30"/>
              </w:numPr>
              <w:spacing w:before="20" w:after="20"/>
              <w:rPr>
                <w:rFonts w:ascii="Arial" w:hAnsi="Arial" w:cs="Arial"/>
              </w:rPr>
            </w:pPr>
            <w:r>
              <w:rPr>
                <w:rFonts w:ascii="Arial" w:hAnsi="Arial" w:cs="Arial"/>
              </w:rPr>
              <w:t xml:space="preserve">Every figure of the dashboard shall open the list of the renewal accounts it counts, and that list can be exported.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6"/>
              </w:numPr>
              <w:spacing w:before="20" w:after="20"/>
              <w:rPr>
                <w:rFonts w:ascii="Arial" w:hAnsi="Arial" w:cs="Arial"/>
              </w:rPr>
            </w:pPr>
            <w:r>
              <w:rPr>
                <w:rFonts w:ascii="Arial" w:hAnsi="Arial" w:cs="Arial"/>
              </w:rPr>
              <w:t xml:space="preserve">A Marketing Team Lead sees, for each Account Officer of his unit, the number of open renewal accounts assigned to him.</w:t>
            </w:r>
          </w:p>
          <w:p>
            <w:pPr>
              <w:pStyle w:val="ListParagraph"/>
              <w:numPr>
                <w:ilvl w:val="0"/>
                <w:numId w:val="156"/>
              </w:numPr>
              <w:spacing w:before="20" w:after="20"/>
              <w:rPr>
                <w:rFonts w:ascii="Arial" w:hAnsi="Arial" w:cs="Arial"/>
              </w:rPr>
            </w:pPr>
            <w:r>
              <w:rPr>
                <w:rFonts w:ascii="Arial" w:hAnsi="Arial" w:cs="Arial"/>
              </w:rPr>
              <w:t xml:space="preserve">Clicking "Expiring within 30 days" opens the list of exactly the renewal accounts counted.</w:t>
            </w:r>
          </w:p>
          <w:p>
            <w:pPr>
              <w:pStyle w:val="ListParagraph"/>
              <w:numPr>
                <w:ilvl w:val="0"/>
                <w:numId w:val="156"/>
              </w:numPr>
              <w:spacing w:before="20" w:after="20"/>
              <w:rPr>
                <w:rFonts w:ascii="Arial" w:hAnsi="Arial" w:cs="Arial"/>
              </w:rPr>
            </w:pPr>
            <w:r>
              <w:rPr>
                <w:rFonts w:ascii="Arial" w:hAnsi="Arial" w:cs="Arial"/>
              </w:rPr>
              <w:t xml:space="preserve">Changing the Market Segment filter changes every figure and the drill-down lists accordingly.</w:t>
            </w:r>
          </w:p>
          <w:p w14:paraId="650359D7" w14:textId="77777777" w:rsidR="00AD45B1" w:rsidRPr="00CE5AD5" w:rsidRDefault="00AD45B1" w:rsidP="00CE5AD5">
            <w:pPr>
              <w:spacing w:before="20" w:after="20"/>
              <w:rPr>
                <w:rFonts w:ascii="Arial" w:hAnsi="Arial" w:cs="Arial"/>
                <w:lang w:val="en-US"/>
              </w:rPr>
            </w:pPr>
          </w:p>
          <w:p w14:paraId="702BEE64" w14:textId="4A652D6E" w:rsidR="00BA7B2A" w:rsidRPr="00BA7B2A" w:rsidRDefault="00917415" w:rsidP="00BA7B2A">
            <w:pPr>
              <w:spacing w:before="20" w:after="20"/>
              <w:rPr>
                <w:rFonts w:ascii="Arial" w:hAnsi="Arial" w:cs="Arial"/>
                <w:b/>
                <w:bCs/>
                <w:lang w:val="en-US"/>
              </w:rPr>
            </w:pPr>
            <w:r>
              <w:rPr>
                <w:rFonts w:ascii="Arial" w:hAnsi="Arial" w:cs="Arial"/>
                <w:b/>
                <w:bCs/>
              </w:rPr>
              <w:t>FRRN</w:t>
            </w:r>
            <w:r w:rsidR="00BA7B2A" w:rsidRPr="6EC80736">
              <w:rPr>
                <w:rFonts w:ascii="Arial" w:hAnsi="Arial" w:cs="Arial"/>
                <w:b/>
                <w:bCs/>
              </w:rPr>
              <w:t>.002.02</w:t>
            </w:r>
            <w:r w:rsidR="00BA7B2A">
              <w:rPr>
                <w:rFonts w:ascii="Arial" w:hAnsi="Arial" w:cs="Arial"/>
                <w:b/>
                <w:bCs/>
              </w:rPr>
              <w:t xml:space="preserve">.01 </w:t>
            </w:r>
            <w:r w:rsidR="00BA7B2A" w:rsidRPr="00BA7B2A">
              <w:rPr>
                <w:rFonts w:ascii="Arial" w:hAnsi="Arial" w:cs="Arial"/>
                <w:b/>
                <w:bCs/>
                <w:lang w:val="en-US"/>
              </w:rPr>
              <w:t xml:space="preserve">Basic Premium and Gross Commission </w:t>
            </w:r>
          </w:p>
          <w:p w14:paraId="3733992F" w14:textId="57880DD7" w:rsidR="001F00FF" w:rsidRDefault="008602D3" w:rsidP="0061437A">
            <w:pPr>
              <w:pStyle w:val="ListParagraph"/>
              <w:numPr>
                <w:ilvl w:val="0"/>
                <w:numId w:val="95"/>
              </w:numPr>
              <w:spacing w:before="20" w:after="20"/>
              <w:rPr>
                <w:rFonts w:ascii="Arial" w:hAnsi="Arial" w:cs="Arial"/>
                <w:lang w:val="en-US"/>
              </w:rPr>
            </w:pPr>
            <w:r w:rsidRPr="008602D3">
              <w:rPr>
                <w:rFonts w:ascii="Arial" w:hAnsi="Arial" w:cs="Arial"/>
                <w:lang w:val="en-US"/>
              </w:rPr>
              <w:t>The dashboard shall display production metrics</w:t>
            </w:r>
            <w:r>
              <w:rPr>
                <w:rFonts w:ascii="Arial" w:hAnsi="Arial" w:cs="Arial"/>
                <w:lang w:val="en-US"/>
              </w:rPr>
              <w:t>.</w:t>
            </w:r>
          </w:p>
          <w:p w14:paraId="51C7F5D1" w14:textId="77777777" w:rsidR="00430AC9" w:rsidRPr="00430AC9" w:rsidRDefault="00430AC9" w:rsidP="0061437A">
            <w:pPr>
              <w:pStyle w:val="ListParagraph"/>
              <w:numPr>
                <w:ilvl w:val="0"/>
                <w:numId w:val="95"/>
              </w:numPr>
              <w:spacing w:before="20" w:after="20"/>
              <w:rPr>
                <w:rFonts w:ascii="Arial" w:hAnsi="Arial" w:cs="Arial"/>
                <w:b/>
                <w:bCs/>
                <w:lang w:val="en-US"/>
              </w:rPr>
            </w:pPr>
            <w:r w:rsidRPr="00430AC9">
              <w:rPr>
                <w:rFonts w:ascii="Arial" w:hAnsi="Arial" w:cs="Arial"/>
                <w:b/>
                <w:bCs/>
                <w:lang w:val="en-US"/>
              </w:rPr>
              <w:t>Information Displayed</w:t>
            </w:r>
          </w:p>
          <w:p w14:paraId="7F2E214D" w14:textId="77777777" w:rsidR="00430AC9" w:rsidRPr="00430AC9" w:rsidRDefault="00430AC9" w:rsidP="0061437A">
            <w:pPr>
              <w:pStyle w:val="ListParagraph"/>
              <w:numPr>
                <w:ilvl w:val="1"/>
                <w:numId w:val="95"/>
              </w:numPr>
              <w:spacing w:before="20" w:after="20"/>
              <w:rPr>
                <w:rFonts w:ascii="Arial" w:hAnsi="Arial" w:cs="Arial"/>
                <w:b/>
                <w:bCs/>
                <w:lang w:val="en-US"/>
              </w:rPr>
            </w:pPr>
            <w:r w:rsidRPr="00430AC9">
              <w:rPr>
                <w:rFonts w:ascii="Arial" w:hAnsi="Arial" w:cs="Arial"/>
                <w:b/>
                <w:bCs/>
                <w:lang w:val="en-US"/>
              </w:rPr>
              <w:t>Basic Premium</w:t>
            </w:r>
          </w:p>
          <w:p w14:paraId="27C077AB" w14:textId="77777777"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t>Actual</w:t>
            </w:r>
          </w:p>
          <w:p w14:paraId="1DBB95CB" w14:textId="77777777"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t>Budget</w:t>
            </w:r>
          </w:p>
          <w:p w14:paraId="406E48D7" w14:textId="718A4796"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t>% vs Budget</w:t>
            </w:r>
            <w:r w:rsidR="00B076A2">
              <w:rPr>
                <w:rFonts w:ascii="Arial" w:hAnsi="Arial" w:cs="Arial"/>
                <w:lang w:val="en-US"/>
              </w:rPr>
              <w:t xml:space="preserve"> </w:t>
            </w:r>
            <w:r w:rsidR="006E7BB8">
              <w:rPr>
                <w:rFonts w:ascii="Arial" w:hAnsi="Arial" w:cs="Arial"/>
                <w:lang w:val="en-US"/>
              </w:rPr>
              <w:t>(Current Actual YoY/ Current Budget YoY) x 100</w:t>
            </w:r>
          </w:p>
          <w:p w14:paraId="61ED2D81" w14:textId="76A17CDA"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t>Variance</w:t>
            </w:r>
            <w:r w:rsidR="00552BF0">
              <w:rPr>
                <w:rFonts w:ascii="Arial" w:hAnsi="Arial" w:cs="Arial"/>
                <w:lang w:val="en-US"/>
              </w:rPr>
              <w:t xml:space="preserve">: </w:t>
            </w:r>
            <w:r w:rsidR="00552BF0" w:rsidRPr="00552BF0">
              <w:rPr>
                <w:rFonts w:ascii="Arial" w:hAnsi="Arial" w:cs="Arial"/>
              </w:rPr>
              <w:t>Difference of Actual - Budget</w:t>
            </w:r>
          </w:p>
          <w:p w14:paraId="62F7A00D" w14:textId="6C6B8B97"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t>Growth</w:t>
            </w:r>
            <w:r w:rsidR="00285E5C">
              <w:rPr>
                <w:rFonts w:ascii="Arial" w:hAnsi="Arial" w:cs="Arial"/>
                <w:lang w:val="en-US"/>
              </w:rPr>
              <w:t>:</w:t>
            </w:r>
            <w:r w:rsidR="00D612EE">
              <w:rPr>
                <w:rFonts w:ascii="Arial" w:hAnsi="Arial" w:cs="Arial"/>
                <w:lang w:val="en-US"/>
              </w:rPr>
              <w:t xml:space="preserve"> </w:t>
            </w:r>
            <w:r w:rsidR="004D6D80">
              <w:rPr>
                <w:rFonts w:ascii="Arial" w:hAnsi="Arial" w:cs="Arial"/>
                <w:lang w:val="en-US"/>
              </w:rPr>
              <w:t>(</w:t>
            </w:r>
            <w:r w:rsidR="00D612EE">
              <w:rPr>
                <w:rFonts w:ascii="Arial" w:hAnsi="Arial" w:cs="Arial"/>
                <w:lang w:val="en-US"/>
              </w:rPr>
              <w:t xml:space="preserve">Previous Actual YoY/ </w:t>
            </w:r>
            <w:r w:rsidR="004D6D80">
              <w:rPr>
                <w:rFonts w:ascii="Arial" w:hAnsi="Arial" w:cs="Arial"/>
                <w:lang w:val="en-US"/>
              </w:rPr>
              <w:t>Current Budget YoY) x 100</w:t>
            </w:r>
            <w:r w:rsidR="00285E5C">
              <w:rPr>
                <w:rFonts w:ascii="Arial" w:hAnsi="Arial" w:cs="Arial"/>
                <w:lang w:val="en-US"/>
              </w:rPr>
              <w:t xml:space="preserve"> </w:t>
            </w:r>
          </w:p>
          <w:p w14:paraId="50C40C08" w14:textId="68FA5A47"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t>Adjustments</w:t>
            </w:r>
            <w:r w:rsidR="00064A22">
              <w:rPr>
                <w:rFonts w:ascii="Arial" w:hAnsi="Arial" w:cs="Arial"/>
                <w:lang w:val="en-US"/>
              </w:rPr>
              <w:t xml:space="preserve">: Sum </w:t>
            </w:r>
            <w:r w:rsidR="003B4963">
              <w:rPr>
                <w:rFonts w:ascii="Arial" w:hAnsi="Arial" w:cs="Arial"/>
                <w:lang w:val="en-US"/>
              </w:rPr>
              <w:t>of Adjusted amount</w:t>
            </w:r>
          </w:p>
          <w:p w14:paraId="0C0E6BAC" w14:textId="77777777" w:rsidR="00430AC9" w:rsidRPr="00430AC9" w:rsidRDefault="00430AC9" w:rsidP="0061437A">
            <w:pPr>
              <w:pStyle w:val="ListParagraph"/>
              <w:numPr>
                <w:ilvl w:val="1"/>
                <w:numId w:val="95"/>
              </w:numPr>
              <w:spacing w:before="20" w:after="20"/>
              <w:rPr>
                <w:rFonts w:ascii="Arial" w:hAnsi="Arial" w:cs="Arial"/>
                <w:b/>
                <w:bCs/>
                <w:lang w:val="en-US"/>
              </w:rPr>
            </w:pPr>
            <w:r w:rsidRPr="00430AC9">
              <w:rPr>
                <w:rFonts w:ascii="Arial" w:hAnsi="Arial" w:cs="Arial"/>
                <w:b/>
                <w:bCs/>
                <w:lang w:val="en-US"/>
              </w:rPr>
              <w:t>Gross Commission</w:t>
            </w:r>
          </w:p>
          <w:p w14:paraId="20455404" w14:textId="77777777"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t>Actual</w:t>
            </w:r>
          </w:p>
          <w:p w14:paraId="1EB4EF94" w14:textId="77777777"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t>Budget</w:t>
            </w:r>
          </w:p>
          <w:p w14:paraId="1E57B73E" w14:textId="77777777" w:rsidR="00430AC9" w:rsidRPr="00430AC9" w:rsidRDefault="00430AC9" w:rsidP="0061437A">
            <w:pPr>
              <w:pStyle w:val="ListParagraph"/>
              <w:numPr>
                <w:ilvl w:val="2"/>
                <w:numId w:val="95"/>
              </w:numPr>
              <w:spacing w:before="20" w:after="20"/>
              <w:rPr>
                <w:rFonts w:ascii="Arial" w:hAnsi="Arial" w:cs="Arial"/>
                <w:lang w:val="en-US"/>
              </w:rPr>
            </w:pPr>
            <w:r w:rsidRPr="00430AC9">
              <w:rPr>
                <w:rFonts w:ascii="Arial" w:hAnsi="Arial" w:cs="Arial"/>
                <w:lang w:val="en-US"/>
              </w:rPr>
              <w:lastRenderedPageBreak/>
              <w:t>% vs Budget</w:t>
            </w:r>
          </w:p>
          <w:p w14:paraId="63E8A4B2" w14:textId="77777777" w:rsidR="003B4963" w:rsidRPr="00430AC9" w:rsidRDefault="003B4963" w:rsidP="0061437A">
            <w:pPr>
              <w:pStyle w:val="ListParagraph"/>
              <w:numPr>
                <w:ilvl w:val="2"/>
                <w:numId w:val="95"/>
              </w:numPr>
              <w:spacing w:before="20" w:after="20"/>
              <w:rPr>
                <w:rFonts w:ascii="Arial" w:hAnsi="Arial" w:cs="Arial"/>
                <w:lang w:val="en-US"/>
              </w:rPr>
            </w:pPr>
            <w:r w:rsidRPr="00430AC9">
              <w:rPr>
                <w:rFonts w:ascii="Arial" w:hAnsi="Arial" w:cs="Arial"/>
                <w:lang w:val="en-US"/>
              </w:rPr>
              <w:t>Variance</w:t>
            </w:r>
            <w:r>
              <w:rPr>
                <w:rFonts w:ascii="Arial" w:hAnsi="Arial" w:cs="Arial"/>
                <w:lang w:val="en-US"/>
              </w:rPr>
              <w:t xml:space="preserve">: </w:t>
            </w:r>
            <w:r w:rsidRPr="00552BF0">
              <w:rPr>
                <w:rFonts w:ascii="Arial" w:hAnsi="Arial" w:cs="Arial"/>
              </w:rPr>
              <w:t>Difference of Actual - Budget</w:t>
            </w:r>
          </w:p>
          <w:p w14:paraId="6F031BED" w14:textId="744C70AC" w:rsidR="003B4963" w:rsidRPr="00430AC9" w:rsidRDefault="003B4963" w:rsidP="0061437A">
            <w:pPr>
              <w:pStyle w:val="ListParagraph"/>
              <w:numPr>
                <w:ilvl w:val="2"/>
                <w:numId w:val="95"/>
              </w:numPr>
              <w:spacing w:before="20" w:after="20"/>
              <w:rPr>
                <w:rFonts w:ascii="Arial" w:hAnsi="Arial" w:cs="Arial"/>
                <w:lang w:val="en-US"/>
              </w:rPr>
            </w:pPr>
            <w:r w:rsidRPr="00430AC9">
              <w:rPr>
                <w:rFonts w:ascii="Arial" w:hAnsi="Arial" w:cs="Arial"/>
                <w:lang w:val="en-US"/>
              </w:rPr>
              <w:t>Growth</w:t>
            </w:r>
            <w:r>
              <w:rPr>
                <w:rFonts w:ascii="Arial" w:hAnsi="Arial" w:cs="Arial"/>
                <w:lang w:val="en-US"/>
              </w:rPr>
              <w:t xml:space="preserve">: </w:t>
            </w:r>
            <w:r w:rsidR="00D5597C">
              <w:rPr>
                <w:rFonts w:ascii="Arial" w:hAnsi="Arial" w:cs="Arial"/>
                <w:lang w:val="en-US"/>
              </w:rPr>
              <w:t>(Previous Actual YoY/ Current Budget YoY) x 100</w:t>
            </w:r>
          </w:p>
          <w:p w14:paraId="65533613" w14:textId="77777777" w:rsidR="003B4963" w:rsidRPr="00430AC9" w:rsidRDefault="003B4963" w:rsidP="0061437A">
            <w:pPr>
              <w:pStyle w:val="ListParagraph"/>
              <w:numPr>
                <w:ilvl w:val="2"/>
                <w:numId w:val="95"/>
              </w:numPr>
              <w:spacing w:before="20" w:after="20"/>
              <w:rPr>
                <w:rFonts w:ascii="Arial" w:hAnsi="Arial" w:cs="Arial"/>
                <w:lang w:val="en-US"/>
              </w:rPr>
            </w:pPr>
            <w:r w:rsidRPr="00430AC9">
              <w:rPr>
                <w:rFonts w:ascii="Arial" w:hAnsi="Arial" w:cs="Arial"/>
                <w:lang w:val="en-US"/>
              </w:rPr>
              <w:t>Adjustments</w:t>
            </w:r>
            <w:r>
              <w:rPr>
                <w:rFonts w:ascii="Arial" w:hAnsi="Arial" w:cs="Arial"/>
                <w:lang w:val="en-US"/>
              </w:rPr>
              <w:t>: Sum of Adjusted amount</w:t>
            </w:r>
          </w:p>
          <w:p w14:paraId="4E5EC6E1" w14:textId="77777777" w:rsidR="00311721" w:rsidRPr="00311721" w:rsidRDefault="00311721" w:rsidP="0061437A">
            <w:pPr>
              <w:pStyle w:val="ListParagraph"/>
              <w:numPr>
                <w:ilvl w:val="0"/>
                <w:numId w:val="95"/>
              </w:numPr>
              <w:spacing w:before="20" w:after="20"/>
              <w:rPr>
                <w:rFonts w:ascii="Arial" w:hAnsi="Arial" w:cs="Arial"/>
                <w:lang w:val="en-US"/>
              </w:rPr>
            </w:pPr>
            <w:r w:rsidRPr="00311721">
              <w:rPr>
                <w:rFonts w:ascii="Arial" w:hAnsi="Arial" w:cs="Arial"/>
                <w:lang w:val="en-US"/>
              </w:rPr>
              <w:t xml:space="preserve">Users shall be able to click </w:t>
            </w:r>
            <w:r w:rsidRPr="00311721">
              <w:rPr>
                <w:rFonts w:ascii="Arial" w:hAnsi="Arial" w:cs="Arial"/>
                <w:b/>
                <w:bCs/>
                <w:lang w:val="en-US"/>
              </w:rPr>
              <w:t>Show Details</w:t>
            </w:r>
            <w:r w:rsidRPr="00311721">
              <w:rPr>
                <w:rFonts w:ascii="Arial" w:hAnsi="Arial" w:cs="Arial"/>
                <w:lang w:val="en-US"/>
              </w:rPr>
              <w:t xml:space="preserve"> to view the underlying transactions.</w:t>
            </w:r>
          </w:p>
          <w:p>
            <w:pPr>
              <w:pStyle w:val="ListParagraph"/>
              <w:numPr>
                <w:ilvl w:val="0"/>
                <w:numId w:val="95"/>
              </w:numPr>
              <w:spacing w:before="20" w:after="20"/>
              <w:rPr>
                <w:rFonts w:ascii="Arial" w:hAnsi="Arial" w:cs="Arial"/>
              </w:rPr>
            </w:pPr>
            <w:r>
              <w:rPr>
                <w:rFonts w:ascii="Arial" w:hAnsi="Arial" w:cs="Arial"/>
              </w:rPr>
              <w:t xml:space="preserve">The actual figures shall be the basic premium and gross commission of the booked renewal accounts of the period; the budget figures shall be those of the Annual Renewal Budget of FRRN.042 for the same period, segment and hierarchy.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7"/>
              </w:numPr>
              <w:spacing w:before="20" w:after="20"/>
              <w:rPr>
                <w:rFonts w:ascii="Arial" w:hAnsi="Arial" w:cs="Arial"/>
              </w:rPr>
            </w:pPr>
            <w:r>
              <w:rPr>
                <w:rFonts w:ascii="Arial" w:hAnsi="Arial" w:cs="Arial"/>
              </w:rPr>
              <w:t xml:space="preserve">With a budget of PHP 10,000,000.00 and an actual of PHP 8,500,000.00 for the period, the dashboard shows % vs Budget 85.00 and a variance of PHP -1,500,000.00.</w:t>
            </w:r>
          </w:p>
          <w:p>
            <w:pPr>
              <w:pStyle w:val="ListParagraph"/>
              <w:numPr>
                <w:ilvl w:val="0"/>
                <w:numId w:val="157"/>
              </w:numPr>
              <w:spacing w:before="20" w:after="20"/>
              <w:rPr>
                <w:rFonts w:ascii="Arial" w:hAnsi="Arial" w:cs="Arial"/>
              </w:rPr>
            </w:pPr>
            <w:r>
              <w:rPr>
                <w:rFonts w:ascii="Arial" w:hAnsi="Arial" w:cs="Arial"/>
              </w:rPr>
              <w:t xml:space="preserve">Show Details lists the transactions whose total equals the actual shown.</w:t>
            </w:r>
          </w:p>
          <w:p w14:paraId="1856E7C9" w14:textId="77777777" w:rsidR="008602D3" w:rsidRDefault="008602D3" w:rsidP="00311721">
            <w:pPr>
              <w:spacing w:before="20" w:after="20"/>
              <w:rPr>
                <w:rFonts w:ascii="Arial" w:hAnsi="Arial" w:cs="Arial"/>
                <w:lang w:val="en-US"/>
              </w:rPr>
            </w:pPr>
          </w:p>
          <w:p w14:paraId="29986A6A" w14:textId="7F51322C" w:rsidR="00CA074B" w:rsidRPr="00CA074B" w:rsidRDefault="00917415" w:rsidP="00CA074B">
            <w:pPr>
              <w:spacing w:before="20" w:after="20"/>
              <w:rPr>
                <w:rFonts w:ascii="Arial" w:hAnsi="Arial" w:cs="Arial"/>
                <w:b/>
                <w:bCs/>
                <w:lang w:val="en-US"/>
              </w:rPr>
            </w:pPr>
            <w:r>
              <w:rPr>
                <w:rFonts w:ascii="Arial" w:hAnsi="Arial" w:cs="Arial"/>
                <w:b/>
                <w:bCs/>
              </w:rPr>
              <w:t>FRRN</w:t>
            </w:r>
            <w:r w:rsidR="00E641EA" w:rsidRPr="6EC80736">
              <w:rPr>
                <w:rFonts w:ascii="Arial" w:hAnsi="Arial" w:cs="Arial"/>
                <w:b/>
                <w:bCs/>
              </w:rPr>
              <w:t>.002.02</w:t>
            </w:r>
            <w:r w:rsidR="00E641EA">
              <w:rPr>
                <w:rFonts w:ascii="Arial" w:hAnsi="Arial" w:cs="Arial"/>
                <w:b/>
                <w:bCs/>
              </w:rPr>
              <w:t xml:space="preserve">.02 </w:t>
            </w:r>
            <w:r w:rsidR="00CA074B" w:rsidRPr="00CA074B">
              <w:rPr>
                <w:rFonts w:ascii="Arial" w:hAnsi="Arial" w:cs="Arial"/>
                <w:b/>
                <w:bCs/>
                <w:lang w:val="en-US"/>
              </w:rPr>
              <w:t xml:space="preserve">Pipeline Summary </w:t>
            </w:r>
          </w:p>
          <w:p w14:paraId="697035A7" w14:textId="77777777" w:rsidR="00CA074B" w:rsidRPr="00CA074B" w:rsidRDefault="00CA074B" w:rsidP="0061437A">
            <w:pPr>
              <w:pStyle w:val="ListParagraph"/>
              <w:numPr>
                <w:ilvl w:val="0"/>
                <w:numId w:val="96"/>
              </w:numPr>
              <w:spacing w:before="20" w:after="20"/>
              <w:rPr>
                <w:rFonts w:ascii="Arial" w:hAnsi="Arial" w:cs="Arial"/>
                <w:lang w:val="en-US"/>
              </w:rPr>
            </w:pPr>
            <w:r w:rsidRPr="00CA074B">
              <w:rPr>
                <w:rFonts w:ascii="Arial" w:hAnsi="Arial" w:cs="Arial"/>
                <w:lang w:val="en-US"/>
              </w:rPr>
              <w:t>The dashboard shall display a Pipeline Summary section showing workload and account movement across processing stages.</w:t>
            </w:r>
          </w:p>
          <w:p w14:paraId="1A776D52" w14:textId="77777777" w:rsidR="00F35DBF" w:rsidRPr="00F35DBF" w:rsidRDefault="00F35DBF" w:rsidP="0061437A">
            <w:pPr>
              <w:pStyle w:val="ListParagraph"/>
              <w:numPr>
                <w:ilvl w:val="0"/>
                <w:numId w:val="96"/>
              </w:numPr>
              <w:spacing w:before="20" w:after="20"/>
              <w:rPr>
                <w:rFonts w:ascii="Arial" w:hAnsi="Arial" w:cs="Arial"/>
                <w:lang w:val="en-US"/>
              </w:rPr>
            </w:pPr>
            <w:r w:rsidRPr="00F35DBF">
              <w:rPr>
                <w:rFonts w:ascii="Arial" w:hAnsi="Arial" w:cs="Arial"/>
                <w:lang w:val="en-US"/>
              </w:rPr>
              <w:t>Pipeline Categories</w:t>
            </w:r>
          </w:p>
          <w:p w14:paraId="72A9AEB0" w14:textId="77777777" w:rsidR="00F35DBF" w:rsidRPr="00F35DBF" w:rsidRDefault="00F35DBF" w:rsidP="0061437A">
            <w:pPr>
              <w:pStyle w:val="ListParagraph"/>
              <w:numPr>
                <w:ilvl w:val="1"/>
                <w:numId w:val="96"/>
              </w:numPr>
              <w:spacing w:before="20" w:after="20"/>
              <w:rPr>
                <w:rFonts w:ascii="Arial" w:hAnsi="Arial" w:cs="Arial"/>
                <w:lang w:val="en-US"/>
              </w:rPr>
            </w:pPr>
            <w:r w:rsidRPr="00F35DBF">
              <w:rPr>
                <w:rFonts w:ascii="Arial" w:hAnsi="Arial" w:cs="Arial"/>
                <w:lang w:val="en-US"/>
              </w:rPr>
              <w:t>New</w:t>
            </w:r>
          </w:p>
          <w:p w14:paraId="729F9636" w14:textId="77777777" w:rsidR="00F35DBF" w:rsidRPr="00F35DBF" w:rsidRDefault="00F35DBF" w:rsidP="0061437A">
            <w:pPr>
              <w:pStyle w:val="ListParagraph"/>
              <w:numPr>
                <w:ilvl w:val="1"/>
                <w:numId w:val="96"/>
              </w:numPr>
              <w:spacing w:before="20" w:after="20"/>
              <w:rPr>
                <w:rFonts w:ascii="Arial" w:hAnsi="Arial" w:cs="Arial"/>
                <w:lang w:val="en-US"/>
              </w:rPr>
            </w:pPr>
            <w:r w:rsidRPr="00F35DBF">
              <w:rPr>
                <w:rFonts w:ascii="Arial" w:hAnsi="Arial" w:cs="Arial"/>
                <w:lang w:val="en-US"/>
              </w:rPr>
              <w:t>Organic</w:t>
            </w:r>
          </w:p>
          <w:p w14:paraId="6F52949E" w14:textId="77777777" w:rsidR="00F35DBF" w:rsidRPr="00F35DBF" w:rsidRDefault="00F35DBF" w:rsidP="0061437A">
            <w:pPr>
              <w:pStyle w:val="ListParagraph"/>
              <w:numPr>
                <w:ilvl w:val="1"/>
                <w:numId w:val="96"/>
              </w:numPr>
              <w:spacing w:before="20" w:after="20"/>
              <w:rPr>
                <w:rFonts w:ascii="Arial" w:hAnsi="Arial" w:cs="Arial"/>
                <w:lang w:val="en-US"/>
              </w:rPr>
            </w:pPr>
            <w:r w:rsidRPr="00F35DBF">
              <w:rPr>
                <w:rFonts w:ascii="Arial" w:hAnsi="Arial" w:cs="Arial"/>
                <w:lang w:val="en-US"/>
              </w:rPr>
              <w:t>Submitted</w:t>
            </w:r>
          </w:p>
          <w:p w14:paraId="4E1C6D1B" w14:textId="77777777" w:rsidR="00F35DBF" w:rsidRPr="00F35DBF" w:rsidRDefault="00F35DBF" w:rsidP="0061437A">
            <w:pPr>
              <w:pStyle w:val="ListParagraph"/>
              <w:numPr>
                <w:ilvl w:val="1"/>
                <w:numId w:val="96"/>
              </w:numPr>
              <w:spacing w:before="20" w:after="20"/>
              <w:rPr>
                <w:rFonts w:ascii="Arial" w:hAnsi="Arial" w:cs="Arial"/>
                <w:lang w:val="en-US"/>
              </w:rPr>
            </w:pPr>
            <w:r w:rsidRPr="00F35DBF">
              <w:rPr>
                <w:rFonts w:ascii="Arial" w:hAnsi="Arial" w:cs="Arial"/>
                <w:lang w:val="en-US"/>
              </w:rPr>
              <w:t>Renewal</w:t>
            </w:r>
          </w:p>
          <w:p w14:paraId="33927A74" w14:textId="77777777" w:rsidR="00F35DBF" w:rsidRPr="00F35DBF" w:rsidRDefault="00F35DBF" w:rsidP="0061437A">
            <w:pPr>
              <w:pStyle w:val="ListParagraph"/>
              <w:numPr>
                <w:ilvl w:val="1"/>
                <w:numId w:val="96"/>
              </w:numPr>
              <w:spacing w:before="20" w:after="20"/>
              <w:rPr>
                <w:rFonts w:ascii="Arial" w:hAnsi="Arial" w:cs="Arial"/>
                <w:lang w:val="en-US"/>
              </w:rPr>
            </w:pPr>
            <w:r w:rsidRPr="00F35DBF">
              <w:rPr>
                <w:rFonts w:ascii="Arial" w:hAnsi="Arial" w:cs="Arial"/>
                <w:lang w:val="en-US"/>
              </w:rPr>
              <w:t>Deferred</w:t>
            </w:r>
          </w:p>
          <w:p w14:paraId="68E6D274" w14:textId="77777777" w:rsidR="00FC6591" w:rsidRPr="00FC6591" w:rsidRDefault="00FC6591" w:rsidP="0061437A">
            <w:pPr>
              <w:pStyle w:val="ListParagraph"/>
              <w:numPr>
                <w:ilvl w:val="0"/>
                <w:numId w:val="96"/>
              </w:numPr>
              <w:spacing w:before="20" w:after="20"/>
              <w:rPr>
                <w:rFonts w:ascii="Arial" w:hAnsi="Arial" w:cs="Arial"/>
                <w:lang w:val="en-US"/>
              </w:rPr>
            </w:pPr>
            <w:r w:rsidRPr="00FC6591">
              <w:rPr>
                <w:rFonts w:ascii="Arial" w:hAnsi="Arial" w:cs="Arial"/>
                <w:lang w:val="en-US"/>
              </w:rPr>
              <w:t>Workflow Stages</w:t>
            </w:r>
          </w:p>
          <w:p w14:paraId="7A24944A" w14:textId="77777777" w:rsidR="00FC6591" w:rsidRPr="00FC6591" w:rsidRDefault="00FC6591" w:rsidP="0061437A">
            <w:pPr>
              <w:pStyle w:val="ListParagraph"/>
              <w:numPr>
                <w:ilvl w:val="1"/>
                <w:numId w:val="96"/>
              </w:numPr>
              <w:spacing w:before="20" w:after="20"/>
              <w:rPr>
                <w:rFonts w:ascii="Arial" w:hAnsi="Arial" w:cs="Arial"/>
                <w:lang w:val="en-US"/>
              </w:rPr>
            </w:pPr>
            <w:r w:rsidRPr="00FC6591">
              <w:rPr>
                <w:rFonts w:ascii="Arial" w:hAnsi="Arial" w:cs="Arial"/>
                <w:lang w:val="en-US"/>
              </w:rPr>
              <w:t>For Survey</w:t>
            </w:r>
          </w:p>
          <w:p w14:paraId="6859C727" w14:textId="77777777" w:rsidR="00FC6591" w:rsidRPr="00FC6591" w:rsidRDefault="00FC6591" w:rsidP="0061437A">
            <w:pPr>
              <w:pStyle w:val="ListParagraph"/>
              <w:numPr>
                <w:ilvl w:val="1"/>
                <w:numId w:val="96"/>
              </w:numPr>
              <w:spacing w:before="20" w:after="20"/>
              <w:rPr>
                <w:rFonts w:ascii="Arial" w:hAnsi="Arial" w:cs="Arial"/>
                <w:lang w:val="en-US"/>
              </w:rPr>
            </w:pPr>
            <w:r w:rsidRPr="00FC6591">
              <w:rPr>
                <w:rFonts w:ascii="Arial" w:hAnsi="Arial" w:cs="Arial"/>
                <w:lang w:val="en-US"/>
              </w:rPr>
              <w:t>For Proposal</w:t>
            </w:r>
          </w:p>
          <w:p w14:paraId="573A0F23" w14:textId="77777777" w:rsidR="00FC6591" w:rsidRPr="00FC6591" w:rsidRDefault="00FC6591" w:rsidP="0061437A">
            <w:pPr>
              <w:pStyle w:val="ListParagraph"/>
              <w:numPr>
                <w:ilvl w:val="1"/>
                <w:numId w:val="96"/>
              </w:numPr>
              <w:spacing w:before="20" w:after="20"/>
              <w:rPr>
                <w:rFonts w:ascii="Arial" w:hAnsi="Arial" w:cs="Arial"/>
                <w:lang w:val="en-US"/>
              </w:rPr>
            </w:pPr>
            <w:r w:rsidRPr="00FC6591">
              <w:rPr>
                <w:rFonts w:ascii="Arial" w:hAnsi="Arial" w:cs="Arial"/>
                <w:lang w:val="en-US"/>
              </w:rPr>
              <w:t>For Confirm</w:t>
            </w:r>
          </w:p>
          <w:p w14:paraId="6963A819" w14:textId="77777777" w:rsidR="00FC6591" w:rsidRPr="00FC6591" w:rsidRDefault="00FC6591" w:rsidP="0061437A">
            <w:pPr>
              <w:pStyle w:val="ListParagraph"/>
              <w:numPr>
                <w:ilvl w:val="1"/>
                <w:numId w:val="96"/>
              </w:numPr>
              <w:spacing w:before="20" w:after="20"/>
              <w:rPr>
                <w:rFonts w:ascii="Arial" w:hAnsi="Arial" w:cs="Arial"/>
                <w:lang w:val="en-US"/>
              </w:rPr>
            </w:pPr>
            <w:r w:rsidRPr="00FC6591">
              <w:rPr>
                <w:rFonts w:ascii="Arial" w:hAnsi="Arial" w:cs="Arial"/>
                <w:lang w:val="en-US"/>
              </w:rPr>
              <w:t>For Booking</w:t>
            </w:r>
          </w:p>
          <w:p w14:paraId="2F34C6FC" w14:textId="77777777" w:rsidR="00FC6591" w:rsidRDefault="00FC6591" w:rsidP="0061437A">
            <w:pPr>
              <w:pStyle w:val="ListParagraph"/>
              <w:numPr>
                <w:ilvl w:val="1"/>
                <w:numId w:val="96"/>
              </w:numPr>
              <w:spacing w:before="20" w:after="20"/>
              <w:rPr>
                <w:rFonts w:ascii="Arial" w:hAnsi="Arial" w:cs="Arial"/>
                <w:lang w:val="en-US"/>
              </w:rPr>
            </w:pPr>
            <w:r w:rsidRPr="00FC6591">
              <w:rPr>
                <w:rFonts w:ascii="Arial" w:hAnsi="Arial" w:cs="Arial"/>
                <w:lang w:val="en-US"/>
              </w:rPr>
              <w:t>For Delivery</w:t>
            </w:r>
          </w:p>
          <w:p w14:paraId="3C673B04" w14:textId="77777777" w:rsidR="00FC6591" w:rsidRPr="00FC6591" w:rsidRDefault="00FC6591" w:rsidP="0061437A">
            <w:pPr>
              <w:pStyle w:val="ListParagraph"/>
              <w:numPr>
                <w:ilvl w:val="0"/>
                <w:numId w:val="96"/>
              </w:numPr>
              <w:spacing w:before="20" w:after="20"/>
              <w:rPr>
                <w:rFonts w:ascii="Arial" w:hAnsi="Arial" w:cs="Arial"/>
                <w:lang w:val="en-US"/>
              </w:rPr>
            </w:pPr>
            <w:r w:rsidRPr="00FC6591">
              <w:rPr>
                <w:rFonts w:ascii="Arial" w:hAnsi="Arial" w:cs="Arial"/>
                <w:lang w:val="en-US"/>
              </w:rPr>
              <w:t>Metrics Displayed</w:t>
            </w:r>
          </w:p>
          <w:p w14:paraId="37AD2620" w14:textId="77777777" w:rsidR="00C961FE" w:rsidRDefault="00FC6591" w:rsidP="0061437A">
            <w:pPr>
              <w:pStyle w:val="ListParagraph"/>
              <w:numPr>
                <w:ilvl w:val="1"/>
                <w:numId w:val="96"/>
              </w:numPr>
              <w:spacing w:before="20" w:after="20"/>
              <w:rPr>
                <w:rFonts w:ascii="Arial" w:hAnsi="Arial" w:cs="Arial"/>
                <w:lang w:val="en-US"/>
              </w:rPr>
            </w:pPr>
            <w:r w:rsidRPr="00FC6591">
              <w:rPr>
                <w:rFonts w:ascii="Arial" w:hAnsi="Arial" w:cs="Arial"/>
                <w:lang w:val="en-US"/>
              </w:rPr>
              <w:t>Count</w:t>
            </w:r>
            <w:r w:rsidR="00F90A0C">
              <w:rPr>
                <w:rFonts w:ascii="Arial" w:hAnsi="Arial" w:cs="Arial"/>
                <w:lang w:val="en-US"/>
              </w:rPr>
              <w:t xml:space="preserve">: </w:t>
            </w:r>
          </w:p>
          <w:p w14:paraId="40AB29A2" w14:textId="18E8D7D8" w:rsidR="00F90A0C" w:rsidRPr="00F90A0C" w:rsidRDefault="00F90A0C" w:rsidP="0061437A">
            <w:pPr>
              <w:pStyle w:val="ListParagraph"/>
              <w:numPr>
                <w:ilvl w:val="2"/>
                <w:numId w:val="96"/>
              </w:numPr>
              <w:spacing w:before="20" w:after="20"/>
              <w:rPr>
                <w:rFonts w:ascii="Arial" w:hAnsi="Arial" w:cs="Arial"/>
                <w:lang w:val="en-US"/>
              </w:rPr>
            </w:pPr>
            <w:r w:rsidRPr="00F90A0C">
              <w:rPr>
                <w:rFonts w:ascii="Arial" w:hAnsi="Arial" w:cs="Arial"/>
                <w:lang w:val="en-US"/>
              </w:rPr>
              <w:t>Count of Accounts</w:t>
            </w:r>
            <w:r>
              <w:rPr>
                <w:rFonts w:ascii="Arial" w:hAnsi="Arial" w:cs="Arial"/>
                <w:lang w:val="en-US"/>
              </w:rPr>
              <w:t xml:space="preserve"> per Status</w:t>
            </w:r>
          </w:p>
          <w:p w14:paraId="7681DCD4" w14:textId="77777777" w:rsidR="00C961FE" w:rsidRDefault="00FC6591" w:rsidP="0061437A">
            <w:pPr>
              <w:pStyle w:val="ListParagraph"/>
              <w:numPr>
                <w:ilvl w:val="1"/>
                <w:numId w:val="96"/>
              </w:numPr>
              <w:spacing w:before="20" w:after="20"/>
              <w:rPr>
                <w:rFonts w:ascii="Arial" w:hAnsi="Arial" w:cs="Arial"/>
                <w:lang w:val="en-US"/>
              </w:rPr>
            </w:pPr>
            <w:r w:rsidRPr="00FC6591">
              <w:rPr>
                <w:rFonts w:ascii="Arial" w:hAnsi="Arial" w:cs="Arial"/>
                <w:lang w:val="en-US"/>
              </w:rPr>
              <w:t>Premium</w:t>
            </w:r>
            <w:r w:rsidR="00087FBE">
              <w:rPr>
                <w:rFonts w:ascii="Arial" w:hAnsi="Arial" w:cs="Arial"/>
                <w:lang w:val="en-US"/>
              </w:rPr>
              <w:t xml:space="preserve">: </w:t>
            </w:r>
          </w:p>
          <w:p w14:paraId="38B3A4F8" w14:textId="089C7D5C" w:rsidR="00087FBE" w:rsidRPr="00087FBE" w:rsidRDefault="00087FBE" w:rsidP="0061437A">
            <w:pPr>
              <w:pStyle w:val="ListParagraph"/>
              <w:numPr>
                <w:ilvl w:val="2"/>
                <w:numId w:val="96"/>
              </w:numPr>
              <w:spacing w:before="20" w:after="20"/>
              <w:rPr>
                <w:rFonts w:ascii="Arial" w:hAnsi="Arial" w:cs="Arial"/>
                <w:lang w:val="en-US"/>
              </w:rPr>
            </w:pPr>
            <w:r w:rsidRPr="00087FBE">
              <w:rPr>
                <w:rFonts w:ascii="Arial" w:hAnsi="Arial" w:cs="Arial"/>
                <w:lang w:val="en-US"/>
              </w:rPr>
              <w:t>Sum</w:t>
            </w:r>
            <w:r>
              <w:rPr>
                <w:rFonts w:ascii="Arial" w:hAnsi="Arial" w:cs="Arial"/>
                <w:lang w:val="en-US"/>
              </w:rPr>
              <w:t xml:space="preserve"> </w:t>
            </w:r>
            <w:r w:rsidRPr="00087FBE">
              <w:rPr>
                <w:rFonts w:ascii="Arial" w:hAnsi="Arial" w:cs="Arial"/>
                <w:lang w:val="en-US"/>
              </w:rPr>
              <w:t>(Premium Amount)</w:t>
            </w:r>
            <w:r>
              <w:rPr>
                <w:rFonts w:ascii="Arial" w:hAnsi="Arial" w:cs="Arial"/>
                <w:lang w:val="en-US"/>
              </w:rPr>
              <w:t xml:space="preserve"> </w:t>
            </w:r>
            <w:r w:rsidRPr="00087FBE">
              <w:rPr>
                <w:rFonts w:ascii="Arial" w:hAnsi="Arial" w:cs="Arial"/>
                <w:lang w:val="en-US"/>
              </w:rPr>
              <w:t>for all accounts in the selected pipeline stage</w:t>
            </w:r>
          </w:p>
          <w:p w14:paraId="2DDECFC4" w14:textId="77777777" w:rsidR="00C961FE" w:rsidRDefault="00FC6591" w:rsidP="0061437A">
            <w:pPr>
              <w:pStyle w:val="ListParagraph"/>
              <w:numPr>
                <w:ilvl w:val="1"/>
                <w:numId w:val="96"/>
              </w:numPr>
              <w:spacing w:before="20" w:after="20"/>
              <w:rPr>
                <w:rFonts w:ascii="Arial" w:hAnsi="Arial" w:cs="Arial"/>
                <w:lang w:val="en-US"/>
              </w:rPr>
            </w:pPr>
            <w:r w:rsidRPr="00087FBE">
              <w:rPr>
                <w:rFonts w:ascii="Arial" w:hAnsi="Arial" w:cs="Arial"/>
                <w:lang w:val="en-US"/>
              </w:rPr>
              <w:t>Commission</w:t>
            </w:r>
            <w:r w:rsidR="00087FBE" w:rsidRPr="00087FBE">
              <w:rPr>
                <w:rFonts w:ascii="Arial" w:hAnsi="Arial" w:cs="Arial"/>
                <w:lang w:val="en-US"/>
              </w:rPr>
              <w:t xml:space="preserve">: </w:t>
            </w:r>
          </w:p>
          <w:p w14:paraId="3181099F" w14:textId="6F01A9DF" w:rsidR="00FC6591" w:rsidRPr="00C961FE" w:rsidRDefault="00087FBE" w:rsidP="0061437A">
            <w:pPr>
              <w:pStyle w:val="ListParagraph"/>
              <w:numPr>
                <w:ilvl w:val="2"/>
                <w:numId w:val="96"/>
              </w:numPr>
              <w:spacing w:before="20" w:after="20"/>
              <w:rPr>
                <w:rFonts w:ascii="Arial" w:hAnsi="Arial" w:cs="Arial"/>
                <w:lang w:val="en-US"/>
              </w:rPr>
            </w:pPr>
            <w:r w:rsidRPr="00087FBE">
              <w:rPr>
                <w:rFonts w:ascii="Arial" w:hAnsi="Arial" w:cs="Arial"/>
                <w:lang w:val="en-US"/>
              </w:rPr>
              <w:t>Sum (Commission Amount)</w:t>
            </w:r>
            <w:r>
              <w:rPr>
                <w:rFonts w:ascii="Arial" w:hAnsi="Arial" w:cs="Arial"/>
                <w:lang w:val="en-US"/>
              </w:rPr>
              <w:t xml:space="preserve"> </w:t>
            </w:r>
            <w:r w:rsidRPr="00087FBE">
              <w:rPr>
                <w:rFonts w:ascii="Arial" w:hAnsi="Arial" w:cs="Arial"/>
                <w:lang w:val="en-US"/>
              </w:rPr>
              <w:t>for all accounts in the selected pipeline stage</w:t>
            </w:r>
          </w:p>
          <w:p w14:paraId="70E9DB94" w14:textId="77777777" w:rsidR="001E669D" w:rsidRPr="001E669D" w:rsidRDefault="001E669D" w:rsidP="0061437A">
            <w:pPr>
              <w:pStyle w:val="ListParagraph"/>
              <w:numPr>
                <w:ilvl w:val="0"/>
                <w:numId w:val="96"/>
              </w:numPr>
              <w:spacing w:before="20" w:after="20"/>
              <w:rPr>
                <w:rFonts w:ascii="Arial" w:hAnsi="Arial" w:cs="Arial"/>
                <w:lang w:val="en-US"/>
              </w:rPr>
            </w:pPr>
            <w:r w:rsidRPr="001E669D">
              <w:rPr>
                <w:rFonts w:ascii="Arial" w:hAnsi="Arial" w:cs="Arial"/>
                <w:lang w:val="en-US"/>
              </w:rPr>
              <w:t>The system shall calculate totals for all pipeline stages.</w:t>
            </w:r>
          </w:p>
          <w:p w14:paraId="5699B3D3" w14:textId="27B2B989" w:rsidR="001E669D" w:rsidRPr="001E669D" w:rsidRDefault="001E669D" w:rsidP="0061437A">
            <w:pPr>
              <w:pStyle w:val="ListParagraph"/>
              <w:numPr>
                <w:ilvl w:val="0"/>
                <w:numId w:val="96"/>
              </w:numPr>
              <w:spacing w:before="20" w:after="20"/>
              <w:rPr>
                <w:rFonts w:ascii="Arial" w:hAnsi="Arial" w:cs="Arial"/>
                <w:lang w:val="en-US"/>
              </w:rPr>
            </w:pPr>
            <w:r w:rsidRPr="5B358E25">
              <w:rPr>
                <w:rFonts w:ascii="Arial" w:hAnsi="Arial" w:cs="Arial"/>
                <w:lang w:val="en-US"/>
              </w:rPr>
              <w:t xml:space="preserve">Users shall be able to </w:t>
            </w:r>
            <w:r w:rsidR="36130F79" w:rsidRPr="5B358E25">
              <w:rPr>
                <w:rFonts w:ascii="Arial" w:hAnsi="Arial" w:cs="Arial"/>
                <w:lang w:val="en-US"/>
              </w:rPr>
              <w:t>click on</w:t>
            </w:r>
            <w:r w:rsidRPr="5B358E25">
              <w:rPr>
                <w:rFonts w:ascii="Arial" w:hAnsi="Arial" w:cs="Arial"/>
                <w:lang w:val="en-US"/>
              </w:rPr>
              <w:t xml:space="preserve"> any count or total to view the associated accounts.</w:t>
            </w:r>
          </w:p>
          <w:p>
            <w:pPr>
              <w:pStyle w:val="ListParagraph"/>
              <w:numPr>
                <w:ilvl w:val="0"/>
                <w:numId w:val="96"/>
              </w:numPr>
              <w:spacing w:before="20" w:after="20"/>
              <w:rPr>
                <w:rFonts w:ascii="Arial" w:hAnsi="Arial" w:cs="Arial"/>
              </w:rPr>
            </w:pPr>
            <w:r>
              <w:rPr>
                <w:rFonts w:ascii="Arial" w:hAnsi="Arial" w:cs="Arial"/>
              </w:rPr>
              <w:t xml:space="preserve">The system shall count each renewal account in one pipeline stage at a time, from its current status (the stage-to-status mapping is in Annex AC; Annex AO).</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8"/>
              </w:numPr>
              <w:spacing w:before="20" w:after="20"/>
              <w:rPr>
                <w:rFonts w:ascii="Arial" w:hAnsi="Arial" w:cs="Arial"/>
              </w:rPr>
            </w:pPr>
            <w:r>
              <w:rPr>
                <w:rFonts w:ascii="Arial" w:hAnsi="Arial" w:cs="Arial"/>
              </w:rPr>
              <w:t xml:space="preserve">The total of the Pipeline Summary equals the sum of its stages for count, premium and commission.</w:t>
            </w:r>
          </w:p>
          <w:p>
            <w:pPr>
              <w:pStyle w:val="ListParagraph"/>
              <w:numPr>
                <w:ilvl w:val="0"/>
                <w:numId w:val="158"/>
              </w:numPr>
              <w:spacing w:before="20" w:after="20"/>
              <w:rPr>
                <w:rFonts w:ascii="Arial" w:hAnsi="Arial" w:cs="Arial"/>
              </w:rPr>
            </w:pPr>
            <w:r>
              <w:rPr>
                <w:rFonts w:ascii="Arial" w:hAnsi="Arial" w:cs="Arial"/>
              </w:rPr>
              <w:t xml:space="preserve">Clicking a count lists exactly the renewal accounts counted.</w:t>
            </w:r>
          </w:p>
          <w:p w14:paraId="1A1BA0B0" w14:textId="57372924" w:rsidR="00311721" w:rsidRDefault="00311721" w:rsidP="00132FDA">
            <w:pPr>
              <w:spacing w:before="20" w:after="20"/>
              <w:rPr>
                <w:rFonts w:ascii="Arial" w:hAnsi="Arial" w:cs="Arial"/>
                <w:lang w:val="en-US"/>
              </w:rPr>
            </w:pPr>
          </w:p>
          <w:p w14:paraId="28B73ABD" w14:textId="12A5A395" w:rsidR="00741BF8" w:rsidRPr="00741BF8" w:rsidRDefault="00917415" w:rsidP="00741BF8">
            <w:pPr>
              <w:spacing w:before="20" w:after="20"/>
              <w:rPr>
                <w:rFonts w:ascii="Arial" w:hAnsi="Arial" w:cs="Arial"/>
                <w:b/>
                <w:bCs/>
                <w:lang w:val="en-US"/>
              </w:rPr>
            </w:pPr>
            <w:r>
              <w:rPr>
                <w:rFonts w:ascii="Arial" w:hAnsi="Arial" w:cs="Arial"/>
                <w:b/>
                <w:bCs/>
              </w:rPr>
              <w:t>FRRN</w:t>
            </w:r>
            <w:r w:rsidR="00741BF8" w:rsidRPr="6EC80736">
              <w:rPr>
                <w:rFonts w:ascii="Arial" w:hAnsi="Arial" w:cs="Arial"/>
                <w:b/>
                <w:bCs/>
              </w:rPr>
              <w:t>.002.02</w:t>
            </w:r>
            <w:r w:rsidR="00741BF8">
              <w:rPr>
                <w:rFonts w:ascii="Arial" w:hAnsi="Arial" w:cs="Arial"/>
                <w:b/>
                <w:bCs/>
              </w:rPr>
              <w:t xml:space="preserve">.03 </w:t>
            </w:r>
            <w:r w:rsidR="00741BF8" w:rsidRPr="00741BF8">
              <w:rPr>
                <w:rFonts w:ascii="Arial" w:hAnsi="Arial" w:cs="Arial"/>
                <w:b/>
                <w:bCs/>
                <w:lang w:val="en-US"/>
              </w:rPr>
              <w:t>Outstanding Renewal Accounts</w:t>
            </w:r>
          </w:p>
          <w:p w14:paraId="27DD0DC4" w14:textId="54580445" w:rsidR="00BA5E99" w:rsidRPr="00BA5E99" w:rsidRDefault="00BA5E99" w:rsidP="0061437A">
            <w:pPr>
              <w:pStyle w:val="ListParagraph"/>
              <w:numPr>
                <w:ilvl w:val="0"/>
                <w:numId w:val="97"/>
              </w:numPr>
              <w:spacing w:before="20" w:after="20"/>
              <w:rPr>
                <w:rFonts w:ascii="Arial" w:hAnsi="Arial" w:cs="Arial"/>
                <w:lang w:val="en-US"/>
              </w:rPr>
            </w:pPr>
            <w:r w:rsidRPr="5B358E25">
              <w:rPr>
                <w:rFonts w:ascii="Arial" w:hAnsi="Arial" w:cs="Arial"/>
                <w:lang w:val="en-US"/>
              </w:rPr>
              <w:t xml:space="preserve">The dashboard shall display outstanding renewal </w:t>
            </w:r>
            <w:r w:rsidR="15021002" w:rsidRPr="5B358E25">
              <w:rPr>
                <w:rFonts w:ascii="Arial" w:hAnsi="Arial" w:cs="Arial"/>
                <w:lang w:val="en-US"/>
              </w:rPr>
              <w:t>accounts during the</w:t>
            </w:r>
            <w:r w:rsidRPr="5B358E25">
              <w:rPr>
                <w:rFonts w:ascii="Arial" w:hAnsi="Arial" w:cs="Arial"/>
                <w:lang w:val="en-US"/>
              </w:rPr>
              <w:t xml:space="preserve"> aging period.</w:t>
            </w:r>
          </w:p>
          <w:p w14:paraId="0327F140" w14:textId="77777777" w:rsidR="00BA5E99" w:rsidRPr="00BA5E99" w:rsidRDefault="00BA5E99" w:rsidP="0061437A">
            <w:pPr>
              <w:pStyle w:val="ListParagraph"/>
              <w:numPr>
                <w:ilvl w:val="0"/>
                <w:numId w:val="97"/>
              </w:numPr>
              <w:spacing w:before="20" w:after="20"/>
              <w:rPr>
                <w:rFonts w:ascii="Arial" w:hAnsi="Arial" w:cs="Arial"/>
                <w:lang w:val="en-US"/>
              </w:rPr>
            </w:pPr>
            <w:r w:rsidRPr="00BA5E99">
              <w:rPr>
                <w:rFonts w:ascii="Arial" w:hAnsi="Arial" w:cs="Arial"/>
                <w:lang w:val="en-US"/>
              </w:rPr>
              <w:t>Aging Buckets</w:t>
            </w:r>
          </w:p>
          <w:p w14:paraId="2E5EDBC6" w14:textId="77777777" w:rsidR="00BA5E99" w:rsidRPr="00BA5E99" w:rsidRDefault="00BA5E99" w:rsidP="0061437A">
            <w:pPr>
              <w:pStyle w:val="ListParagraph"/>
              <w:numPr>
                <w:ilvl w:val="1"/>
                <w:numId w:val="97"/>
              </w:numPr>
              <w:spacing w:before="20" w:after="20"/>
              <w:rPr>
                <w:rFonts w:ascii="Arial" w:hAnsi="Arial" w:cs="Arial"/>
                <w:lang w:val="en-US"/>
              </w:rPr>
            </w:pPr>
            <w:r w:rsidRPr="00BA5E99">
              <w:rPr>
                <w:rFonts w:ascii="Arial" w:hAnsi="Arial" w:cs="Arial"/>
                <w:lang w:val="en-US"/>
              </w:rPr>
              <w:t>Prior Month</w:t>
            </w:r>
          </w:p>
          <w:p w14:paraId="08220544" w14:textId="77777777" w:rsidR="00BA5E99" w:rsidRPr="00BA5E99" w:rsidRDefault="00BA5E99" w:rsidP="0061437A">
            <w:pPr>
              <w:pStyle w:val="ListParagraph"/>
              <w:numPr>
                <w:ilvl w:val="1"/>
                <w:numId w:val="97"/>
              </w:numPr>
              <w:spacing w:before="20" w:after="20"/>
              <w:rPr>
                <w:rFonts w:ascii="Arial" w:hAnsi="Arial" w:cs="Arial"/>
                <w:lang w:val="en-US"/>
              </w:rPr>
            </w:pPr>
            <w:r w:rsidRPr="00BA5E99">
              <w:rPr>
                <w:rFonts w:ascii="Arial" w:hAnsi="Arial" w:cs="Arial"/>
                <w:lang w:val="en-US"/>
              </w:rPr>
              <w:t>Current Month</w:t>
            </w:r>
          </w:p>
          <w:p w14:paraId="1C30AD04" w14:textId="77777777" w:rsidR="00BA5E99" w:rsidRPr="00BA5E99" w:rsidRDefault="00BA5E99" w:rsidP="0061437A">
            <w:pPr>
              <w:pStyle w:val="ListParagraph"/>
              <w:numPr>
                <w:ilvl w:val="1"/>
                <w:numId w:val="97"/>
              </w:numPr>
              <w:spacing w:before="20" w:after="20"/>
              <w:rPr>
                <w:rFonts w:ascii="Arial" w:hAnsi="Arial" w:cs="Arial"/>
                <w:lang w:val="en-US"/>
              </w:rPr>
            </w:pPr>
            <w:r w:rsidRPr="00BA5E99">
              <w:rPr>
                <w:rFonts w:ascii="Arial" w:hAnsi="Arial" w:cs="Arial"/>
                <w:lang w:val="en-US"/>
              </w:rPr>
              <w:t>+1 Month</w:t>
            </w:r>
          </w:p>
          <w:p w14:paraId="126A257B" w14:textId="77777777" w:rsidR="00BA5E99" w:rsidRPr="00BA5E99" w:rsidRDefault="00BA5E99" w:rsidP="0061437A">
            <w:pPr>
              <w:pStyle w:val="ListParagraph"/>
              <w:numPr>
                <w:ilvl w:val="1"/>
                <w:numId w:val="97"/>
              </w:numPr>
              <w:spacing w:before="20" w:after="20"/>
              <w:rPr>
                <w:rFonts w:ascii="Arial" w:hAnsi="Arial" w:cs="Arial"/>
                <w:lang w:val="en-US"/>
              </w:rPr>
            </w:pPr>
            <w:r w:rsidRPr="00BA5E99">
              <w:rPr>
                <w:rFonts w:ascii="Arial" w:hAnsi="Arial" w:cs="Arial"/>
                <w:lang w:val="en-US"/>
              </w:rPr>
              <w:t>+2 Months</w:t>
            </w:r>
          </w:p>
          <w:p w14:paraId="0D2CADEA" w14:textId="77777777" w:rsidR="00BA5E99" w:rsidRPr="00BA5E99" w:rsidRDefault="00BA5E99" w:rsidP="0061437A">
            <w:pPr>
              <w:pStyle w:val="ListParagraph"/>
              <w:numPr>
                <w:ilvl w:val="1"/>
                <w:numId w:val="97"/>
              </w:numPr>
              <w:spacing w:before="20" w:after="20"/>
              <w:rPr>
                <w:rFonts w:ascii="Arial" w:hAnsi="Arial" w:cs="Arial"/>
                <w:lang w:val="en-US"/>
              </w:rPr>
            </w:pPr>
            <w:r w:rsidRPr="00BA5E99">
              <w:rPr>
                <w:rFonts w:ascii="Arial" w:hAnsi="Arial" w:cs="Arial"/>
                <w:lang w:val="en-US"/>
              </w:rPr>
              <w:t>Total</w:t>
            </w:r>
          </w:p>
          <w:p w14:paraId="173A356F" w14:textId="77777777" w:rsidR="00BA5E99" w:rsidRPr="00BA5E99" w:rsidRDefault="00BA5E99" w:rsidP="0061437A">
            <w:pPr>
              <w:pStyle w:val="ListParagraph"/>
              <w:numPr>
                <w:ilvl w:val="0"/>
                <w:numId w:val="97"/>
              </w:numPr>
              <w:spacing w:before="20" w:after="20"/>
              <w:rPr>
                <w:rFonts w:ascii="Arial" w:hAnsi="Arial" w:cs="Arial"/>
                <w:lang w:val="en-US"/>
              </w:rPr>
            </w:pPr>
            <w:r w:rsidRPr="00BA5E99">
              <w:rPr>
                <w:rFonts w:ascii="Arial" w:hAnsi="Arial" w:cs="Arial"/>
                <w:lang w:val="en-US"/>
              </w:rPr>
              <w:t>Metrics</w:t>
            </w:r>
          </w:p>
          <w:p w14:paraId="4DD32129" w14:textId="77777777" w:rsidR="00C961FE" w:rsidRDefault="00BA5E99" w:rsidP="0061437A">
            <w:pPr>
              <w:pStyle w:val="ListParagraph"/>
              <w:numPr>
                <w:ilvl w:val="1"/>
                <w:numId w:val="97"/>
              </w:numPr>
              <w:spacing w:before="20" w:after="20"/>
              <w:rPr>
                <w:rFonts w:ascii="Arial" w:hAnsi="Arial" w:cs="Arial"/>
                <w:lang w:val="en-US"/>
              </w:rPr>
            </w:pPr>
            <w:r w:rsidRPr="00BA5E99">
              <w:rPr>
                <w:rFonts w:ascii="Arial" w:hAnsi="Arial" w:cs="Arial"/>
                <w:lang w:val="en-US"/>
              </w:rPr>
              <w:t>Count</w:t>
            </w:r>
            <w:r w:rsidR="0062369C">
              <w:rPr>
                <w:rFonts w:ascii="Arial" w:hAnsi="Arial" w:cs="Arial"/>
                <w:lang w:val="en-US"/>
              </w:rPr>
              <w:t xml:space="preserve">: </w:t>
            </w:r>
          </w:p>
          <w:p w14:paraId="2F20B359" w14:textId="19362917" w:rsidR="00BA5E99" w:rsidRPr="001A5059" w:rsidRDefault="0062369C" w:rsidP="0061437A">
            <w:pPr>
              <w:pStyle w:val="ListParagraph"/>
              <w:numPr>
                <w:ilvl w:val="2"/>
                <w:numId w:val="97"/>
              </w:numPr>
              <w:spacing w:before="20" w:after="20"/>
              <w:rPr>
                <w:rFonts w:ascii="Arial" w:hAnsi="Arial" w:cs="Arial"/>
                <w:lang w:val="en-US"/>
              </w:rPr>
            </w:pPr>
            <w:r w:rsidRPr="0062369C">
              <w:rPr>
                <w:rFonts w:ascii="Arial" w:hAnsi="Arial" w:cs="Arial"/>
                <w:lang w:val="en-US"/>
              </w:rPr>
              <w:t>Number of renewal accounts</w:t>
            </w:r>
            <w:r>
              <w:rPr>
                <w:rFonts w:ascii="Arial" w:hAnsi="Arial" w:cs="Arial"/>
                <w:lang w:val="en-US"/>
              </w:rPr>
              <w:t xml:space="preserve"> </w:t>
            </w:r>
            <w:r w:rsidRPr="0062369C">
              <w:rPr>
                <w:rFonts w:ascii="Arial" w:hAnsi="Arial" w:cs="Arial"/>
                <w:lang w:val="en-US"/>
              </w:rPr>
              <w:t>not yet renewed/booked</w:t>
            </w:r>
          </w:p>
          <w:p w14:paraId="5B699287" w14:textId="77777777" w:rsidR="00C961FE" w:rsidRDefault="00BA5E99" w:rsidP="0061437A">
            <w:pPr>
              <w:pStyle w:val="ListParagraph"/>
              <w:numPr>
                <w:ilvl w:val="1"/>
                <w:numId w:val="97"/>
              </w:numPr>
              <w:spacing w:before="20" w:after="20"/>
              <w:rPr>
                <w:rFonts w:ascii="Arial" w:hAnsi="Arial" w:cs="Arial"/>
                <w:lang w:val="en-US"/>
              </w:rPr>
            </w:pPr>
            <w:r w:rsidRPr="00BA5E99">
              <w:rPr>
                <w:rFonts w:ascii="Arial" w:hAnsi="Arial" w:cs="Arial"/>
                <w:lang w:val="en-US"/>
              </w:rPr>
              <w:t>Premium</w:t>
            </w:r>
            <w:r w:rsidR="001A5059">
              <w:rPr>
                <w:rFonts w:ascii="Arial" w:hAnsi="Arial" w:cs="Arial"/>
                <w:lang w:val="en-US"/>
              </w:rPr>
              <w:t xml:space="preserve">: </w:t>
            </w:r>
          </w:p>
          <w:p w14:paraId="2134E395" w14:textId="37ABF883" w:rsidR="001A5059" w:rsidRPr="001A5059" w:rsidRDefault="001A5059" w:rsidP="0061437A">
            <w:pPr>
              <w:pStyle w:val="ListParagraph"/>
              <w:numPr>
                <w:ilvl w:val="2"/>
                <w:numId w:val="97"/>
              </w:numPr>
              <w:spacing w:before="20" w:after="20"/>
              <w:rPr>
                <w:rFonts w:ascii="Arial" w:hAnsi="Arial" w:cs="Arial"/>
                <w:lang w:val="en-US"/>
              </w:rPr>
            </w:pPr>
            <w:r w:rsidRPr="001A5059">
              <w:rPr>
                <w:rFonts w:ascii="Arial" w:hAnsi="Arial" w:cs="Arial"/>
                <w:lang w:val="en-US"/>
              </w:rPr>
              <w:lastRenderedPageBreak/>
              <w:t>Sum of Premium Amount</w:t>
            </w:r>
            <w:r>
              <w:rPr>
                <w:rFonts w:ascii="Arial" w:hAnsi="Arial" w:cs="Arial"/>
                <w:lang w:val="en-US"/>
              </w:rPr>
              <w:t xml:space="preserve"> </w:t>
            </w:r>
            <w:r w:rsidRPr="001A5059">
              <w:rPr>
                <w:rFonts w:ascii="Arial" w:hAnsi="Arial" w:cs="Arial"/>
                <w:lang w:val="en-US"/>
              </w:rPr>
              <w:t>for outstanding renewal accounts</w:t>
            </w:r>
          </w:p>
          <w:p w14:paraId="07568D8F" w14:textId="77777777" w:rsidR="00C961FE" w:rsidRDefault="00BA5E99" w:rsidP="0061437A">
            <w:pPr>
              <w:pStyle w:val="ListParagraph"/>
              <w:numPr>
                <w:ilvl w:val="1"/>
                <w:numId w:val="97"/>
              </w:numPr>
              <w:spacing w:before="20" w:after="20"/>
              <w:rPr>
                <w:rFonts w:ascii="Arial" w:hAnsi="Arial" w:cs="Arial"/>
                <w:lang w:val="en-US"/>
              </w:rPr>
            </w:pPr>
            <w:r w:rsidRPr="001A5059">
              <w:rPr>
                <w:rFonts w:ascii="Arial" w:hAnsi="Arial" w:cs="Arial"/>
                <w:lang w:val="en-US"/>
              </w:rPr>
              <w:t>Commission</w:t>
            </w:r>
            <w:r w:rsidR="001A5059">
              <w:rPr>
                <w:rFonts w:ascii="Arial" w:hAnsi="Arial" w:cs="Arial"/>
                <w:lang w:val="en-US"/>
              </w:rPr>
              <w:t xml:space="preserve">: </w:t>
            </w:r>
          </w:p>
          <w:p w14:paraId="087EE52D" w14:textId="7C27362E" w:rsidR="00BA5E99" w:rsidRPr="001A5059" w:rsidRDefault="001A5059" w:rsidP="0061437A">
            <w:pPr>
              <w:pStyle w:val="ListParagraph"/>
              <w:numPr>
                <w:ilvl w:val="2"/>
                <w:numId w:val="97"/>
              </w:numPr>
              <w:spacing w:before="20" w:after="20"/>
              <w:rPr>
                <w:rFonts w:ascii="Arial" w:hAnsi="Arial" w:cs="Arial"/>
                <w:lang w:val="en-US"/>
              </w:rPr>
            </w:pPr>
            <w:r w:rsidRPr="001A5059">
              <w:rPr>
                <w:rFonts w:ascii="Arial" w:hAnsi="Arial" w:cs="Arial"/>
                <w:lang w:val="en-US"/>
              </w:rPr>
              <w:t>Sum of Commission Amount</w:t>
            </w:r>
            <w:r>
              <w:rPr>
                <w:rFonts w:ascii="Arial" w:hAnsi="Arial" w:cs="Arial"/>
                <w:lang w:val="en-US"/>
              </w:rPr>
              <w:t xml:space="preserve"> </w:t>
            </w:r>
            <w:r w:rsidRPr="001A5059">
              <w:rPr>
                <w:rFonts w:ascii="Arial" w:hAnsi="Arial" w:cs="Arial"/>
                <w:lang w:val="en-US"/>
              </w:rPr>
              <w:t>for outstanding renewal accounts</w:t>
            </w:r>
          </w:p>
          <w:p w14:paraId="4D394F9F" w14:textId="77777777" w:rsidR="000213DA" w:rsidRPr="000213DA" w:rsidRDefault="000213DA" w:rsidP="0061437A">
            <w:pPr>
              <w:pStyle w:val="ListParagraph"/>
              <w:numPr>
                <w:ilvl w:val="0"/>
                <w:numId w:val="97"/>
              </w:numPr>
              <w:spacing w:before="20" w:after="20"/>
              <w:rPr>
                <w:rFonts w:ascii="Arial" w:hAnsi="Arial" w:cs="Arial"/>
                <w:lang w:val="en-US"/>
              </w:rPr>
            </w:pPr>
            <w:r w:rsidRPr="000213DA">
              <w:rPr>
                <w:rFonts w:ascii="Arial" w:hAnsi="Arial" w:cs="Arial"/>
                <w:lang w:val="en-US"/>
              </w:rPr>
              <w:t>Users shall be able to drill down into each aging category.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9"/>
              </w:numPr>
              <w:spacing w:before="20" w:after="20"/>
              <w:rPr>
                <w:rFonts w:ascii="Arial" w:hAnsi="Arial" w:cs="Arial"/>
              </w:rPr>
            </w:pPr>
            <w:r>
              <w:rPr>
                <w:rFonts w:ascii="Arial" w:hAnsi="Arial" w:cs="Arial"/>
              </w:rPr>
              <w:t xml:space="preserve">A renewal account expiring next month and not yet booked is counted under +1 Month; once booked it is no longer counted.</w:t>
            </w:r>
          </w:p>
          <w:p>
            <w:pPr>
              <w:pStyle w:val="ListParagraph"/>
              <w:numPr>
                <w:ilvl w:val="0"/>
                <w:numId w:val="159"/>
              </w:numPr>
              <w:spacing w:before="20" w:after="20"/>
              <w:rPr>
                <w:rFonts w:ascii="Arial" w:hAnsi="Arial" w:cs="Arial"/>
              </w:rPr>
            </w:pPr>
            <w:r>
              <w:rPr>
                <w:rFonts w:ascii="Arial" w:hAnsi="Arial" w:cs="Arial"/>
              </w:rPr>
              <w:t xml:space="preserve">The Total column equals the sum of the ageing buckets for count, premium and commission.</w:t>
            </w:r>
          </w:p>
          <w:p w14:paraId="3A67697B" w14:textId="18552088" w:rsidR="00132FDA" w:rsidRPr="000213DA" w:rsidRDefault="00132FDA" w:rsidP="000213DA">
            <w:pPr>
              <w:spacing w:before="20" w:after="20"/>
              <w:rPr>
                <w:rFonts w:ascii="Arial" w:hAnsi="Arial" w:cs="Arial"/>
                <w:lang w:val="en-US"/>
              </w:rPr>
            </w:pPr>
          </w:p>
          <w:p w14:paraId="15391970" w14:textId="33B8F894" w:rsidR="009D598E" w:rsidRPr="009D598E" w:rsidRDefault="00917415" w:rsidP="009D598E">
            <w:pPr>
              <w:spacing w:before="20" w:after="20"/>
              <w:rPr>
                <w:rFonts w:ascii="Arial" w:hAnsi="Arial" w:cs="Arial"/>
                <w:b/>
                <w:bCs/>
                <w:lang w:val="en-US"/>
              </w:rPr>
            </w:pPr>
            <w:r>
              <w:rPr>
                <w:rFonts w:ascii="Arial" w:hAnsi="Arial" w:cs="Arial"/>
                <w:b/>
                <w:bCs/>
              </w:rPr>
              <w:t>FRRN</w:t>
            </w:r>
            <w:r w:rsidR="002D6E4A" w:rsidRPr="6EC80736">
              <w:rPr>
                <w:rFonts w:ascii="Arial" w:hAnsi="Arial" w:cs="Arial"/>
                <w:b/>
                <w:bCs/>
              </w:rPr>
              <w:t>.002.02</w:t>
            </w:r>
            <w:r w:rsidR="002D6E4A">
              <w:rPr>
                <w:rFonts w:ascii="Arial" w:hAnsi="Arial" w:cs="Arial"/>
                <w:b/>
                <w:bCs/>
              </w:rPr>
              <w:t xml:space="preserve">.04 </w:t>
            </w:r>
            <w:r w:rsidR="009D598E" w:rsidRPr="009D598E">
              <w:rPr>
                <w:rFonts w:ascii="Arial" w:hAnsi="Arial" w:cs="Arial"/>
                <w:b/>
                <w:bCs/>
                <w:lang w:val="en-US"/>
              </w:rPr>
              <w:t>Closing Ratio</w:t>
            </w:r>
          </w:p>
          <w:p w14:paraId="0E9415D0" w14:textId="26DF1310" w:rsidR="009D598E" w:rsidRPr="009D598E" w:rsidRDefault="009D598E" w:rsidP="0061437A">
            <w:pPr>
              <w:pStyle w:val="ListParagraph"/>
              <w:numPr>
                <w:ilvl w:val="0"/>
                <w:numId w:val="98"/>
              </w:numPr>
              <w:spacing w:before="20" w:after="20"/>
              <w:rPr>
                <w:rFonts w:ascii="Arial" w:hAnsi="Arial" w:cs="Arial"/>
                <w:lang w:val="en-US"/>
              </w:rPr>
            </w:pPr>
            <w:r w:rsidRPr="009D598E">
              <w:rPr>
                <w:rFonts w:ascii="Arial" w:hAnsi="Arial" w:cs="Arial"/>
                <w:lang w:val="en-US"/>
              </w:rPr>
              <w:t xml:space="preserve">The dashboard shall display </w:t>
            </w:r>
            <w:r w:rsidR="00764050">
              <w:rPr>
                <w:rFonts w:ascii="Arial" w:hAnsi="Arial" w:cs="Arial"/>
                <w:lang w:val="en-US"/>
              </w:rPr>
              <w:t xml:space="preserve">renewal </w:t>
            </w:r>
            <w:r w:rsidRPr="009D598E">
              <w:rPr>
                <w:rFonts w:ascii="Arial" w:hAnsi="Arial" w:cs="Arial"/>
                <w:lang w:val="en-US"/>
              </w:rPr>
              <w:t>conversion metrics.</w:t>
            </w:r>
          </w:p>
          <w:p w14:paraId="0A367434" w14:textId="77777777" w:rsidR="00CA5708" w:rsidRPr="00CA5708" w:rsidRDefault="00CA5708" w:rsidP="0061437A">
            <w:pPr>
              <w:pStyle w:val="ListParagraph"/>
              <w:numPr>
                <w:ilvl w:val="0"/>
                <w:numId w:val="98"/>
              </w:numPr>
              <w:spacing w:before="20" w:after="20"/>
              <w:rPr>
                <w:rFonts w:ascii="Arial" w:hAnsi="Arial" w:cs="Arial"/>
                <w:b/>
                <w:bCs/>
                <w:lang w:val="en-US"/>
              </w:rPr>
            </w:pPr>
            <w:r w:rsidRPr="00CA5708">
              <w:rPr>
                <w:rFonts w:ascii="Arial" w:hAnsi="Arial" w:cs="Arial"/>
                <w:b/>
                <w:bCs/>
                <w:lang w:val="en-US"/>
              </w:rPr>
              <w:t>Categories</w:t>
            </w:r>
          </w:p>
          <w:p w14:paraId="66149EB1" w14:textId="77777777" w:rsidR="00CA5708" w:rsidRP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New</w:t>
            </w:r>
          </w:p>
          <w:p w14:paraId="4018E828" w14:textId="77777777" w:rsidR="00CA5708" w:rsidRP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Organic</w:t>
            </w:r>
          </w:p>
          <w:p w14:paraId="168F2A0A" w14:textId="77777777" w:rsidR="00CA5708" w:rsidRP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Submitted</w:t>
            </w:r>
          </w:p>
          <w:p w14:paraId="0D4C7D81" w14:textId="77777777" w:rsidR="00CA5708" w:rsidRP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Renewal</w:t>
            </w:r>
          </w:p>
          <w:p w14:paraId="4A77765C" w14:textId="77777777" w:rsidR="00CA5708" w:rsidRP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Deferred</w:t>
            </w:r>
          </w:p>
          <w:p w14:paraId="64047F9C" w14:textId="77777777" w:rsidR="00CA5708" w:rsidRPr="00CA5708" w:rsidRDefault="00CA5708" w:rsidP="0061437A">
            <w:pPr>
              <w:pStyle w:val="ListParagraph"/>
              <w:numPr>
                <w:ilvl w:val="0"/>
                <w:numId w:val="98"/>
              </w:numPr>
              <w:spacing w:before="20" w:after="20"/>
              <w:rPr>
                <w:rFonts w:ascii="Arial" w:hAnsi="Arial" w:cs="Arial"/>
                <w:b/>
                <w:bCs/>
                <w:lang w:val="en-US"/>
              </w:rPr>
            </w:pPr>
            <w:r w:rsidRPr="00CA5708">
              <w:rPr>
                <w:rFonts w:ascii="Arial" w:hAnsi="Arial" w:cs="Arial"/>
                <w:b/>
                <w:bCs/>
                <w:lang w:val="en-US"/>
              </w:rPr>
              <w:t>Metrics</w:t>
            </w:r>
          </w:p>
          <w:p w14:paraId="1BA07BDC" w14:textId="77777777" w:rsid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In-Process Pipeline</w:t>
            </w:r>
          </w:p>
          <w:p w14:paraId="6DE5BB1E" w14:textId="4743A444" w:rsidR="001D1951" w:rsidRPr="001D1951" w:rsidRDefault="001D1951" w:rsidP="0061437A">
            <w:pPr>
              <w:pStyle w:val="ListParagraph"/>
              <w:numPr>
                <w:ilvl w:val="2"/>
                <w:numId w:val="98"/>
              </w:numPr>
              <w:spacing w:before="20" w:after="20"/>
              <w:rPr>
                <w:rFonts w:ascii="Arial" w:hAnsi="Arial" w:cs="Arial"/>
                <w:lang w:val="en-US"/>
              </w:rPr>
            </w:pPr>
            <w:r w:rsidRPr="001D1951">
              <w:rPr>
                <w:rFonts w:ascii="Arial" w:hAnsi="Arial" w:cs="Arial"/>
                <w:lang w:val="en-US"/>
              </w:rPr>
              <w:t xml:space="preserve">Accounts </w:t>
            </w:r>
            <w:r w:rsidR="0045504C">
              <w:rPr>
                <w:rFonts w:ascii="Arial" w:hAnsi="Arial" w:cs="Arial"/>
                <w:lang w:val="en-US"/>
              </w:rPr>
              <w:t>that are in Tier 3</w:t>
            </w:r>
          </w:p>
          <w:p w14:paraId="76BC67E2" w14:textId="77777777" w:rsid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Posted Pipeline</w:t>
            </w:r>
          </w:p>
          <w:p w14:paraId="14AEECA1" w14:textId="602C9E81" w:rsidR="00D11B33" w:rsidRPr="00D11B33" w:rsidRDefault="00D11B33" w:rsidP="0061437A">
            <w:pPr>
              <w:pStyle w:val="ListParagraph"/>
              <w:numPr>
                <w:ilvl w:val="2"/>
                <w:numId w:val="98"/>
              </w:numPr>
              <w:spacing w:before="20" w:after="20"/>
              <w:rPr>
                <w:rFonts w:ascii="Arial" w:hAnsi="Arial" w:cs="Arial"/>
                <w:lang w:val="en-US"/>
              </w:rPr>
            </w:pPr>
            <w:r w:rsidRPr="00D11B33">
              <w:rPr>
                <w:rFonts w:ascii="Arial" w:hAnsi="Arial" w:cs="Arial"/>
                <w:lang w:val="en-US"/>
              </w:rPr>
              <w:t xml:space="preserve">Accounts that </w:t>
            </w:r>
            <w:r w:rsidR="0045504C">
              <w:rPr>
                <w:rFonts w:ascii="Arial" w:hAnsi="Arial" w:cs="Arial"/>
                <w:lang w:val="en-US"/>
              </w:rPr>
              <w:t>are in Tier 2</w:t>
            </w:r>
          </w:p>
          <w:p w14:paraId="34EA3573" w14:textId="77777777" w:rsid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Booked</w:t>
            </w:r>
          </w:p>
          <w:p w14:paraId="52B1D594" w14:textId="59872EEF" w:rsidR="00D11B33" w:rsidRPr="00D11B33" w:rsidRDefault="00D11B33" w:rsidP="0061437A">
            <w:pPr>
              <w:pStyle w:val="ListParagraph"/>
              <w:numPr>
                <w:ilvl w:val="2"/>
                <w:numId w:val="98"/>
              </w:numPr>
              <w:spacing w:before="20" w:after="20"/>
              <w:rPr>
                <w:rFonts w:ascii="Arial" w:hAnsi="Arial" w:cs="Arial"/>
                <w:lang w:val="en-US"/>
              </w:rPr>
            </w:pPr>
            <w:r w:rsidRPr="00D11B33">
              <w:rPr>
                <w:rFonts w:ascii="Arial" w:hAnsi="Arial" w:cs="Arial"/>
                <w:lang w:val="en-US"/>
              </w:rPr>
              <w:t>Accounts successfully booked</w:t>
            </w:r>
            <w:r w:rsidR="0045504C">
              <w:rPr>
                <w:rFonts w:ascii="Arial" w:hAnsi="Arial" w:cs="Arial"/>
                <w:lang w:val="en-US"/>
              </w:rPr>
              <w:t>/ Tier 1</w:t>
            </w:r>
          </w:p>
          <w:p w14:paraId="1811496F" w14:textId="2C63B34A" w:rsidR="00CA5708" w:rsidRDefault="00CA5708" w:rsidP="0061437A">
            <w:pPr>
              <w:pStyle w:val="ListParagraph"/>
              <w:numPr>
                <w:ilvl w:val="1"/>
                <w:numId w:val="98"/>
              </w:numPr>
              <w:spacing w:before="20" w:after="20"/>
              <w:rPr>
                <w:rFonts w:ascii="Arial" w:hAnsi="Arial" w:cs="Arial"/>
                <w:lang w:val="en-US"/>
              </w:rPr>
            </w:pPr>
            <w:r w:rsidRPr="00CA5708">
              <w:rPr>
                <w:rFonts w:ascii="Arial" w:hAnsi="Arial" w:cs="Arial"/>
                <w:lang w:val="en-US"/>
              </w:rPr>
              <w:t>Closing Ratio (%)</w:t>
            </w:r>
          </w:p>
          <w:p w14:paraId="02F4C55E" w14:textId="4FC64A15" w:rsidR="002C5B39" w:rsidRPr="002C5B39" w:rsidRDefault="002C5B39" w:rsidP="0061437A">
            <w:pPr>
              <w:pStyle w:val="ListParagraph"/>
              <w:numPr>
                <w:ilvl w:val="2"/>
                <w:numId w:val="98"/>
              </w:numPr>
              <w:spacing w:before="20" w:after="20"/>
              <w:rPr>
                <w:rFonts w:ascii="Arial" w:hAnsi="Arial" w:cs="Arial"/>
                <w:lang w:val="en-US"/>
              </w:rPr>
            </w:pPr>
            <w:r>
              <w:rPr>
                <w:rFonts w:ascii="Arial" w:hAnsi="Arial" w:cs="Arial"/>
                <w:lang w:val="en-US"/>
              </w:rPr>
              <w:t>(</w:t>
            </w:r>
            <w:r w:rsidRPr="002C5B39">
              <w:rPr>
                <w:rFonts w:ascii="Arial" w:hAnsi="Arial" w:cs="Arial"/>
                <w:lang w:val="en-US"/>
              </w:rPr>
              <w:t>Booked Accounts</w:t>
            </w:r>
            <w:r>
              <w:rPr>
                <w:rFonts w:ascii="Arial" w:hAnsi="Arial" w:cs="Arial"/>
                <w:lang w:val="en-US"/>
              </w:rPr>
              <w:t xml:space="preserve"> / </w:t>
            </w:r>
            <w:r w:rsidR="00EB655A">
              <w:rPr>
                <w:rFonts w:ascii="Arial" w:hAnsi="Arial" w:cs="Arial"/>
                <w:lang w:val="en-US"/>
              </w:rPr>
              <w:t>Total</w:t>
            </w:r>
            <w:r w:rsidRPr="002C5B39">
              <w:rPr>
                <w:rFonts w:ascii="Arial" w:hAnsi="Arial" w:cs="Arial"/>
                <w:lang w:val="en-US"/>
              </w:rPr>
              <w:t xml:space="preserve"> Accounts</w:t>
            </w:r>
            <w:r>
              <w:rPr>
                <w:rFonts w:ascii="Arial" w:hAnsi="Arial" w:cs="Arial"/>
                <w:lang w:val="en-US"/>
              </w:rPr>
              <w:t>) X 100</w:t>
            </w:r>
          </w:p>
          <w:p w14:paraId="5A08AAC5" w14:textId="696C3CC6" w:rsidR="00BA7B2A" w:rsidRDefault="00CA5708" w:rsidP="0061437A">
            <w:pPr>
              <w:pStyle w:val="ListParagraph"/>
              <w:numPr>
                <w:ilvl w:val="0"/>
                <w:numId w:val="98"/>
              </w:numPr>
              <w:spacing w:before="20" w:after="20"/>
              <w:rPr>
                <w:rFonts w:ascii="Arial" w:hAnsi="Arial" w:cs="Arial"/>
                <w:lang w:val="en-US"/>
              </w:rPr>
            </w:pPr>
            <w:r w:rsidRPr="00CA5708">
              <w:rPr>
                <w:rFonts w:ascii="Arial" w:hAnsi="Arial" w:cs="Arial"/>
                <w:lang w:val="en-US"/>
              </w:rPr>
              <w:t>Users shall be able to view the accounts contributing to each ratio.</w:t>
            </w:r>
          </w:p>
          <w:tbl>
            <w:tblPr>
              <w:tblStyle w:val="TableGrid"/>
              <w:tblW w:w="0" w:type="auto"/>
              <w:tblInd w:w="360" w:type="dxa"/>
              <w:tblLook w:val="04A0" w:firstRow="1" w:lastRow="0" w:firstColumn="1" w:lastColumn="0" w:noHBand="0" w:noVBand="1"/>
            </w:tblPr>
            <w:tblGrid>
              <w:gridCol w:w="1555"/>
              <w:gridCol w:w="4275"/>
            </w:tblGrid>
            <w:tr w:rsidR="006E7BB8" w14:paraId="6B5545CC" w14:textId="77777777" w:rsidTr="006E7BB8">
              <w:trPr>
                <w:cantSplit/>
                <w:tblHeader/>
              </w:trPr>
              <w:tc>
                <w:tcPr>
                  <w:tcW w:w="1555" w:type="dxa"/>
                  <w:vAlign w:val="center"/>
                </w:tcPr>
                <w:p w14:paraId="3A1C54C3" w14:textId="350F0E27" w:rsidR="006E7BB8" w:rsidRDefault="006E7BB8" w:rsidP="006E7BB8">
                  <w:pPr>
                    <w:keepNext/>
                    <w:spacing w:before="20" w:after="20"/>
                    <w:rPr>
                      <w:rFonts w:ascii="Arial" w:hAnsi="Arial" w:cs="Arial"/>
                      <w:lang w:val="en-US"/>
                    </w:rPr>
                  </w:pPr>
                  <w:r>
                    <w:rPr>
                      <w:rFonts w:ascii="Arial" w:hAnsi="Arial" w:cs="Arial"/>
                      <w:b/>
                      <w:lang w:val="en-US"/>
                    </w:rPr>
                    <w:t>Tier 1</w:t>
                  </w:r>
                </w:p>
              </w:tc>
              <w:tc>
                <w:tcPr>
                  <w:tcW w:w="4275" w:type="dxa"/>
                  <w:vAlign w:val="center"/>
                </w:tcPr>
                <w:p w14:paraId="6BEC8272" w14:textId="66CDA54A" w:rsidR="006E7BB8" w:rsidRDefault="006E7BB8" w:rsidP="006E7BB8">
                  <w:pPr>
                    <w:keepNext/>
                    <w:spacing w:before="20" w:after="20"/>
                    <w:rPr>
                      <w:rFonts w:ascii="Arial" w:hAnsi="Arial" w:cs="Arial"/>
                      <w:lang w:val="en-US"/>
                    </w:rPr>
                  </w:pPr>
                  <w:r>
                    <w:rPr>
                      <w:rFonts w:ascii="Arial" w:hAnsi="Arial" w:cs="Arial"/>
                      <w:b/>
                      <w:lang w:val="en-US"/>
                    </w:rPr>
                    <w:t>All placed and booked accounts</w:t>
                  </w:r>
                </w:p>
              </w:tc>
            </w:tr>
            <w:tr w:rsidR="006E7BB8" w14:paraId="6C3B0EFE" w14:textId="77777777" w:rsidTr="006E7BB8">
              <w:trPr>
                <w:cantSplit/>
              </w:trPr>
              <w:tc>
                <w:tcPr>
                  <w:tcW w:w="1555" w:type="dxa"/>
                </w:tcPr>
                <w:p w14:paraId="4163A303" w14:textId="2021E5CB" w:rsidR="006E7BB8" w:rsidRDefault="006E7BB8" w:rsidP="006E7BB8">
                  <w:pPr>
                    <w:keepNext/>
                    <w:spacing w:before="20" w:after="20"/>
                    <w:rPr>
                      <w:rFonts w:ascii="Arial" w:hAnsi="Arial" w:cs="Arial"/>
                      <w:lang w:val="en-US"/>
                    </w:rPr>
                  </w:pPr>
                  <w:r>
                    <w:rPr>
                      <w:rFonts w:ascii="Arial" w:hAnsi="Arial" w:cs="Arial"/>
                      <w:lang w:val="en-US"/>
                    </w:rPr>
                    <w:t>Tier 2</w:t>
                  </w:r>
                </w:p>
              </w:tc>
              <w:tc>
                <w:tcPr>
                  <w:tcW w:w="4275" w:type="dxa"/>
                </w:tcPr>
                <w:p w14:paraId="26718654" w14:textId="34BC63DD" w:rsidR="006E7BB8" w:rsidRDefault="00F374AC" w:rsidP="006E7BB8">
                  <w:pPr>
                    <w:keepNext/>
                    <w:spacing w:before="20" w:after="20"/>
                    <w:rPr>
                      <w:rFonts w:ascii="Arial" w:hAnsi="Arial" w:cs="Arial"/>
                      <w:lang w:val="en-US"/>
                    </w:rPr>
                  </w:pPr>
                  <w:r w:rsidRPr="00F374AC">
                    <w:rPr>
                      <w:rFonts w:ascii="Arial" w:hAnsi="Arial" w:cs="Arial"/>
                      <w:lang w:val="en-US"/>
                    </w:rPr>
                    <w:t>Accounts for which the RA has been issued</w:t>
                  </w:r>
                </w:p>
              </w:tc>
            </w:tr>
            <w:tr w:rsidR="006E7BB8" w14:paraId="47F391AE" w14:textId="77777777" w:rsidTr="006E7BB8">
              <w:trPr>
                <w:cantSplit/>
              </w:trPr>
              <w:tc>
                <w:tcPr>
                  <w:tcW w:w="1555" w:type="dxa"/>
                </w:tcPr>
                <w:p w14:paraId="30BB153E" w14:textId="33675B0D" w:rsidR="006E7BB8" w:rsidRDefault="006E7BB8" w:rsidP="006E7BB8">
                  <w:pPr>
                    <w:spacing w:before="20" w:after="20"/>
                    <w:rPr>
                      <w:rFonts w:ascii="Arial" w:hAnsi="Arial" w:cs="Arial"/>
                      <w:lang w:val="en-US"/>
                    </w:rPr>
                  </w:pPr>
                  <w:r>
                    <w:rPr>
                      <w:rFonts w:ascii="Arial" w:hAnsi="Arial" w:cs="Arial"/>
                      <w:lang w:val="en-US"/>
                    </w:rPr>
                    <w:t>Tier 3</w:t>
                  </w:r>
                </w:p>
              </w:tc>
              <w:tc>
                <w:tcPr>
                  <w:tcW w:w="4275" w:type="dxa"/>
                </w:tcPr>
                <w:p w14:paraId="142AC5D1" w14:textId="6991727C" w:rsidR="006E7BB8" w:rsidRDefault="00F374AC" w:rsidP="006E7BB8">
                  <w:pPr>
                    <w:spacing w:before="20" w:after="20"/>
                    <w:rPr>
                      <w:rFonts w:ascii="Arial" w:hAnsi="Arial" w:cs="Arial"/>
                      <w:lang w:val="en-US"/>
                    </w:rPr>
                  </w:pPr>
                  <w:r>
                    <w:rPr>
                      <w:rFonts w:ascii="Arial" w:hAnsi="Arial" w:cs="Arial"/>
                      <w:lang w:val="en-US"/>
                    </w:rPr>
                    <w:t>All Renewal accounts under Clean and Review Buckets</w:t>
                  </w:r>
                </w:p>
              </w:tc>
            </w:tr>
          </w:tbl>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0"/>
              </w:numPr>
              <w:spacing w:before="20" w:after="20"/>
              <w:rPr>
                <w:rFonts w:ascii="Arial" w:hAnsi="Arial" w:cs="Arial"/>
              </w:rPr>
            </w:pPr>
            <w:r>
              <w:rPr>
                <w:rFonts w:ascii="Arial" w:hAnsi="Arial" w:cs="Arial"/>
              </w:rPr>
              <w:t xml:space="preserve">With 40 booked renewal accounts out of 50 renewal accounts of the period, the closing ratio of Renewal shows 80.00%.</w:t>
            </w:r>
          </w:p>
          <w:p>
            <w:pPr>
              <w:pStyle w:val="ListParagraph"/>
              <w:numPr>
                <w:ilvl w:val="0"/>
                <w:numId w:val="160"/>
              </w:numPr>
              <w:spacing w:before="20" w:after="20"/>
              <w:rPr>
                <w:rFonts w:ascii="Arial" w:hAnsi="Arial" w:cs="Arial"/>
              </w:rPr>
            </w:pPr>
            <w:r>
              <w:rPr>
                <w:rFonts w:ascii="Arial" w:hAnsi="Arial" w:cs="Arial"/>
              </w:rPr>
              <w:t xml:space="preserve">The accounts contributing to each ratio can be listed from the figure.</w:t>
            </w:r>
          </w:p>
          <w:p w14:paraId="3B4D2BC0" w14:textId="77777777" w:rsidR="00BA7B2A" w:rsidRDefault="00BA7B2A" w:rsidP="001F00FF">
            <w:pPr>
              <w:spacing w:before="20" w:after="20"/>
              <w:rPr>
                <w:rFonts w:ascii="Arial" w:hAnsi="Arial" w:cs="Arial"/>
                <w:lang w:val="en-US"/>
              </w:rPr>
            </w:pPr>
          </w:p>
          <w:p w14:paraId="73FA04C9" w14:textId="5A2C7228" w:rsidR="00866BF1" w:rsidRPr="00866BF1" w:rsidRDefault="00917415" w:rsidP="00866BF1">
            <w:pPr>
              <w:spacing w:before="20" w:after="20"/>
              <w:rPr>
                <w:rFonts w:ascii="Arial" w:hAnsi="Arial" w:cs="Arial"/>
                <w:b/>
                <w:bCs/>
                <w:lang w:val="en-US"/>
              </w:rPr>
            </w:pPr>
            <w:r>
              <w:rPr>
                <w:rFonts w:ascii="Arial" w:hAnsi="Arial" w:cs="Arial"/>
                <w:b/>
                <w:bCs/>
              </w:rPr>
              <w:t>FRRN</w:t>
            </w:r>
            <w:r w:rsidR="00866BF1" w:rsidRPr="6EC80736">
              <w:rPr>
                <w:rFonts w:ascii="Arial" w:hAnsi="Arial" w:cs="Arial"/>
                <w:b/>
                <w:bCs/>
              </w:rPr>
              <w:t>.002.02</w:t>
            </w:r>
            <w:r w:rsidR="00866BF1">
              <w:rPr>
                <w:rFonts w:ascii="Arial" w:hAnsi="Arial" w:cs="Arial"/>
                <w:b/>
                <w:bCs/>
              </w:rPr>
              <w:t xml:space="preserve">.05 </w:t>
            </w:r>
            <w:r w:rsidR="00866BF1" w:rsidRPr="00866BF1">
              <w:rPr>
                <w:rFonts w:ascii="Arial" w:hAnsi="Arial" w:cs="Arial"/>
                <w:b/>
                <w:bCs/>
                <w:lang w:val="en-US"/>
              </w:rPr>
              <w:t>Biggest Open Deals</w:t>
            </w:r>
          </w:p>
          <w:p w14:paraId="1C8D94A6" w14:textId="77777777" w:rsidR="00B15805" w:rsidRPr="00B15805" w:rsidRDefault="00B15805" w:rsidP="0061437A">
            <w:pPr>
              <w:pStyle w:val="ListParagraph"/>
              <w:numPr>
                <w:ilvl w:val="0"/>
                <w:numId w:val="99"/>
              </w:numPr>
              <w:spacing w:before="20" w:after="20"/>
              <w:rPr>
                <w:rFonts w:ascii="Arial" w:hAnsi="Arial" w:cs="Arial"/>
                <w:lang w:val="en-US"/>
              </w:rPr>
            </w:pPr>
            <w:r w:rsidRPr="00B15805">
              <w:rPr>
                <w:rFonts w:ascii="Arial" w:hAnsi="Arial" w:cs="Arial"/>
                <w:lang w:val="en-US"/>
              </w:rPr>
              <w:t>The dashboard shall display the largest open opportunities.</w:t>
            </w:r>
          </w:p>
          <w:p w14:paraId="41A34D3C" w14:textId="77777777" w:rsidR="00B15805" w:rsidRPr="00B15805" w:rsidRDefault="00B15805" w:rsidP="0061437A">
            <w:pPr>
              <w:pStyle w:val="ListParagraph"/>
              <w:numPr>
                <w:ilvl w:val="0"/>
                <w:numId w:val="99"/>
              </w:numPr>
              <w:spacing w:before="20" w:after="20"/>
              <w:rPr>
                <w:rFonts w:ascii="Arial" w:hAnsi="Arial" w:cs="Arial"/>
                <w:lang w:val="en-US"/>
              </w:rPr>
            </w:pPr>
            <w:r w:rsidRPr="00B15805">
              <w:rPr>
                <w:rFonts w:ascii="Arial" w:hAnsi="Arial" w:cs="Arial"/>
                <w:lang w:val="en-US"/>
              </w:rPr>
              <w:t>Information Displayed</w:t>
            </w:r>
          </w:p>
          <w:p w14:paraId="30D6C6F9"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Ranking</w:t>
            </w:r>
          </w:p>
          <w:p w14:paraId="3A9BFF92"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Account Number</w:t>
            </w:r>
          </w:p>
          <w:p w14:paraId="0DA857F6"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Assured Name</w:t>
            </w:r>
          </w:p>
          <w:p w14:paraId="0E433CA1"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Risk Code</w:t>
            </w:r>
          </w:p>
          <w:p w14:paraId="4479B22C"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Business Type</w:t>
            </w:r>
          </w:p>
          <w:p w14:paraId="0BB518FB"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Team</w:t>
            </w:r>
          </w:p>
          <w:p w14:paraId="3D8C043D"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Premium Amount</w:t>
            </w:r>
          </w:p>
          <w:p w14:paraId="3F8B74B2"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Commission Amount</w:t>
            </w:r>
          </w:p>
          <w:p w14:paraId="2F5BABC8" w14:textId="77777777" w:rsidR="00B15805" w:rsidRPr="00B15805" w:rsidRDefault="00B15805" w:rsidP="0061437A">
            <w:pPr>
              <w:pStyle w:val="ListParagraph"/>
              <w:numPr>
                <w:ilvl w:val="0"/>
                <w:numId w:val="99"/>
              </w:numPr>
              <w:spacing w:before="20" w:after="20"/>
              <w:rPr>
                <w:rFonts w:ascii="Arial" w:hAnsi="Arial" w:cs="Arial"/>
                <w:lang w:val="en-US"/>
              </w:rPr>
            </w:pPr>
            <w:r w:rsidRPr="00B15805">
              <w:rPr>
                <w:rFonts w:ascii="Arial" w:hAnsi="Arial" w:cs="Arial"/>
                <w:lang w:val="en-US"/>
              </w:rPr>
              <w:t>Viewing Options</w:t>
            </w:r>
          </w:p>
          <w:p w14:paraId="6AD9DD0A"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Top 50</w:t>
            </w:r>
          </w:p>
          <w:p w14:paraId="4301AA1D"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Top 75</w:t>
            </w:r>
          </w:p>
          <w:p w14:paraId="31E80084" w14:textId="77777777" w:rsidR="00B15805" w:rsidRPr="00B15805" w:rsidRDefault="00B15805" w:rsidP="0061437A">
            <w:pPr>
              <w:pStyle w:val="ListParagraph"/>
              <w:numPr>
                <w:ilvl w:val="1"/>
                <w:numId w:val="99"/>
              </w:numPr>
              <w:spacing w:before="20" w:after="20"/>
              <w:rPr>
                <w:rFonts w:ascii="Arial" w:hAnsi="Arial" w:cs="Arial"/>
                <w:lang w:val="en-US"/>
              </w:rPr>
            </w:pPr>
            <w:r w:rsidRPr="00B15805">
              <w:rPr>
                <w:rFonts w:ascii="Arial" w:hAnsi="Arial" w:cs="Arial"/>
                <w:lang w:val="en-US"/>
              </w:rPr>
              <w:t>Top 100</w:t>
            </w:r>
          </w:p>
          <w:p w14:paraId="5110D446" w14:textId="683A57CB" w:rsidR="00866BF1" w:rsidRPr="000901B3" w:rsidRDefault="000901B3" w:rsidP="0061437A">
            <w:pPr>
              <w:pStyle w:val="ListParagraph"/>
              <w:numPr>
                <w:ilvl w:val="0"/>
                <w:numId w:val="99"/>
              </w:numPr>
              <w:spacing w:before="20" w:after="20"/>
              <w:rPr>
                <w:rFonts w:ascii="Arial" w:hAnsi="Arial" w:cs="Arial"/>
                <w:lang w:val="en-US"/>
              </w:rPr>
            </w:pPr>
            <w:r w:rsidRPr="000901B3">
              <w:rPr>
                <w:rFonts w:ascii="Arial" w:hAnsi="Arial" w:cs="Arial"/>
                <w:lang w:val="en-US"/>
              </w:rPr>
              <w:t>Users shall be able to navigate directly to the account details.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1"/>
              </w:numPr>
              <w:spacing w:before="20" w:after="20"/>
              <w:rPr>
                <w:rFonts w:ascii="Arial" w:hAnsi="Arial" w:cs="Arial"/>
              </w:rPr>
            </w:pPr>
            <w:r>
              <w:rPr>
                <w:rFonts w:ascii="Arial" w:hAnsi="Arial" w:cs="Arial"/>
              </w:rPr>
              <w:t xml:space="preserve">The Top 50 view lists the 50 open renewal accounts with the highest premium, highest first, with the columns of this item.</w:t>
            </w:r>
          </w:p>
          <w:p>
            <w:pPr>
              <w:pStyle w:val="ListParagraph"/>
              <w:numPr>
                <w:ilvl w:val="0"/>
                <w:numId w:val="161"/>
              </w:numPr>
              <w:spacing w:before="20" w:after="20"/>
              <w:rPr>
                <w:rFonts w:ascii="Arial" w:hAnsi="Arial" w:cs="Arial"/>
              </w:rPr>
            </w:pPr>
            <w:r>
              <w:rPr>
                <w:rFonts w:ascii="Arial" w:hAnsi="Arial" w:cs="Arial"/>
              </w:rPr>
              <w:t xml:space="preserve">Selecting a row opens the renewal account.</w:t>
            </w:r>
          </w:p>
          <w:p w14:paraId="2FE40796" w14:textId="77777777" w:rsidR="00C961FE" w:rsidRDefault="00C961FE" w:rsidP="001F00FF">
            <w:pPr>
              <w:spacing w:before="20" w:after="20"/>
              <w:rPr>
                <w:rFonts w:ascii="Arial" w:hAnsi="Arial" w:cs="Arial"/>
                <w:lang w:val="en-US"/>
              </w:rPr>
            </w:pPr>
          </w:p>
          <w:p w14:paraId="7D8B071D" w14:textId="6943BA79" w:rsidR="0003265D" w:rsidRPr="0003265D" w:rsidRDefault="00917415" w:rsidP="0003265D">
            <w:pPr>
              <w:spacing w:before="20" w:after="20"/>
              <w:rPr>
                <w:rFonts w:ascii="Arial" w:hAnsi="Arial" w:cs="Arial"/>
                <w:b/>
                <w:bCs/>
                <w:lang w:val="en-US"/>
              </w:rPr>
            </w:pPr>
            <w:r>
              <w:rPr>
                <w:rFonts w:ascii="Arial" w:hAnsi="Arial" w:cs="Arial"/>
                <w:b/>
                <w:bCs/>
              </w:rPr>
              <w:t>FRRN</w:t>
            </w:r>
            <w:r w:rsidR="0003265D" w:rsidRPr="6EC80736">
              <w:rPr>
                <w:rFonts w:ascii="Arial" w:hAnsi="Arial" w:cs="Arial"/>
                <w:b/>
                <w:bCs/>
              </w:rPr>
              <w:t>.002.02</w:t>
            </w:r>
            <w:r w:rsidR="0003265D">
              <w:rPr>
                <w:rFonts w:ascii="Arial" w:hAnsi="Arial" w:cs="Arial"/>
                <w:b/>
                <w:bCs/>
              </w:rPr>
              <w:t xml:space="preserve">.06 </w:t>
            </w:r>
            <w:r w:rsidR="0003265D" w:rsidRPr="0003265D">
              <w:rPr>
                <w:rFonts w:ascii="Arial" w:hAnsi="Arial" w:cs="Arial"/>
                <w:b/>
                <w:bCs/>
                <w:lang w:val="en-US"/>
              </w:rPr>
              <w:t>Renewal Persistency Ratio</w:t>
            </w:r>
          </w:p>
          <w:p w14:paraId="41E43BDC" w14:textId="77777777" w:rsidR="0003265D" w:rsidRPr="0003265D" w:rsidRDefault="0003265D" w:rsidP="0061437A">
            <w:pPr>
              <w:pStyle w:val="ListParagraph"/>
              <w:numPr>
                <w:ilvl w:val="0"/>
                <w:numId w:val="100"/>
              </w:numPr>
              <w:spacing w:before="20" w:after="20"/>
              <w:rPr>
                <w:rFonts w:ascii="Arial" w:hAnsi="Arial" w:cs="Arial"/>
                <w:lang w:val="en-US"/>
              </w:rPr>
            </w:pPr>
            <w:r w:rsidRPr="0003265D">
              <w:rPr>
                <w:rFonts w:ascii="Arial" w:hAnsi="Arial" w:cs="Arial"/>
                <w:lang w:val="en-US"/>
              </w:rPr>
              <w:t>The dashboard shall display renewal persistency performance.</w:t>
            </w:r>
          </w:p>
          <w:p w14:paraId="1F7AA556" w14:textId="77777777" w:rsidR="00DC3973" w:rsidRPr="00DC3973" w:rsidRDefault="00DC3973" w:rsidP="0061437A">
            <w:pPr>
              <w:pStyle w:val="ListParagraph"/>
              <w:numPr>
                <w:ilvl w:val="0"/>
                <w:numId w:val="100"/>
              </w:numPr>
              <w:spacing w:before="20" w:after="20"/>
              <w:rPr>
                <w:rFonts w:ascii="Arial" w:hAnsi="Arial" w:cs="Arial"/>
                <w:b/>
                <w:bCs/>
                <w:lang w:val="en-US"/>
              </w:rPr>
            </w:pPr>
            <w:r w:rsidRPr="00DC3973">
              <w:rPr>
                <w:rFonts w:ascii="Arial" w:hAnsi="Arial" w:cs="Arial"/>
                <w:b/>
                <w:bCs/>
                <w:lang w:val="en-US"/>
              </w:rPr>
              <w:t>Periods</w:t>
            </w:r>
          </w:p>
          <w:p w14:paraId="3F259C79" w14:textId="77777777" w:rsidR="00DC3973" w:rsidRPr="00DC3973" w:rsidRDefault="00DC3973" w:rsidP="0061437A">
            <w:pPr>
              <w:pStyle w:val="ListParagraph"/>
              <w:numPr>
                <w:ilvl w:val="1"/>
                <w:numId w:val="100"/>
              </w:numPr>
              <w:spacing w:before="20" w:after="20"/>
              <w:rPr>
                <w:rFonts w:ascii="Arial" w:hAnsi="Arial" w:cs="Arial"/>
                <w:lang w:val="en-US"/>
              </w:rPr>
            </w:pPr>
            <w:r w:rsidRPr="00DC3973">
              <w:rPr>
                <w:rFonts w:ascii="Arial" w:hAnsi="Arial" w:cs="Arial"/>
                <w:lang w:val="en-US"/>
              </w:rPr>
              <w:t>Current</w:t>
            </w:r>
          </w:p>
          <w:p w14:paraId="20F0ABB2" w14:textId="093B9795" w:rsidR="00DC3973" w:rsidRPr="00DC3973" w:rsidRDefault="00DC3973" w:rsidP="0061437A">
            <w:pPr>
              <w:pStyle w:val="ListParagraph"/>
              <w:numPr>
                <w:ilvl w:val="1"/>
                <w:numId w:val="100"/>
              </w:numPr>
              <w:spacing w:before="20" w:after="20"/>
              <w:rPr>
                <w:rFonts w:ascii="Arial" w:hAnsi="Arial" w:cs="Arial"/>
                <w:lang w:val="en-US"/>
              </w:rPr>
            </w:pPr>
            <w:r>
              <w:rPr>
                <w:rFonts w:ascii="Arial" w:hAnsi="Arial" w:cs="Arial"/>
                <w:lang w:val="en-US"/>
              </w:rPr>
              <w:lastRenderedPageBreak/>
              <w:t>-</w:t>
            </w:r>
            <w:r w:rsidRPr="00DC3973">
              <w:rPr>
                <w:rFonts w:ascii="Arial" w:hAnsi="Arial" w:cs="Arial"/>
                <w:lang w:val="en-US"/>
              </w:rPr>
              <w:t>1 Month</w:t>
            </w:r>
          </w:p>
          <w:p w14:paraId="4BF7880E" w14:textId="15E13987" w:rsidR="00DC3973" w:rsidRPr="00DC3973" w:rsidRDefault="00DC3973" w:rsidP="0061437A">
            <w:pPr>
              <w:pStyle w:val="ListParagraph"/>
              <w:numPr>
                <w:ilvl w:val="1"/>
                <w:numId w:val="100"/>
              </w:numPr>
              <w:spacing w:before="20" w:after="20"/>
              <w:rPr>
                <w:rFonts w:ascii="Arial" w:hAnsi="Arial" w:cs="Arial"/>
                <w:lang w:val="en-US"/>
              </w:rPr>
            </w:pPr>
            <w:r>
              <w:rPr>
                <w:rFonts w:ascii="Arial" w:hAnsi="Arial" w:cs="Arial"/>
                <w:lang w:val="en-US"/>
              </w:rPr>
              <w:t>-</w:t>
            </w:r>
            <w:r w:rsidRPr="00DC3973">
              <w:rPr>
                <w:rFonts w:ascii="Arial" w:hAnsi="Arial" w:cs="Arial"/>
                <w:lang w:val="en-US"/>
              </w:rPr>
              <w:t>2 Month</w:t>
            </w:r>
          </w:p>
          <w:p w14:paraId="722B6A5C" w14:textId="7BBCD26A" w:rsidR="00DC3973" w:rsidRPr="00DC3973" w:rsidRDefault="00DC3973" w:rsidP="0061437A">
            <w:pPr>
              <w:pStyle w:val="ListParagraph"/>
              <w:numPr>
                <w:ilvl w:val="1"/>
                <w:numId w:val="100"/>
              </w:numPr>
              <w:spacing w:before="20" w:after="20"/>
              <w:rPr>
                <w:rFonts w:ascii="Arial" w:hAnsi="Arial" w:cs="Arial"/>
                <w:lang w:val="en-US"/>
              </w:rPr>
            </w:pPr>
            <w:r>
              <w:rPr>
                <w:rFonts w:ascii="Arial" w:hAnsi="Arial" w:cs="Arial"/>
                <w:lang w:val="en-US"/>
              </w:rPr>
              <w:t>-</w:t>
            </w:r>
            <w:r w:rsidRPr="00DC3973">
              <w:rPr>
                <w:rFonts w:ascii="Arial" w:hAnsi="Arial" w:cs="Arial"/>
                <w:lang w:val="en-US"/>
              </w:rPr>
              <w:t>3 Month</w:t>
            </w:r>
          </w:p>
          <w:p w14:paraId="069C2D22" w14:textId="5DF42F06" w:rsidR="00DC3973" w:rsidRPr="00DC3973" w:rsidRDefault="00DC3973" w:rsidP="0061437A">
            <w:pPr>
              <w:pStyle w:val="ListParagraph"/>
              <w:numPr>
                <w:ilvl w:val="1"/>
                <w:numId w:val="100"/>
              </w:numPr>
              <w:spacing w:before="20" w:after="20"/>
              <w:rPr>
                <w:rFonts w:ascii="Arial" w:hAnsi="Arial" w:cs="Arial"/>
                <w:lang w:val="en-US"/>
              </w:rPr>
            </w:pPr>
            <w:r>
              <w:rPr>
                <w:rFonts w:ascii="Arial" w:hAnsi="Arial" w:cs="Arial"/>
                <w:lang w:val="en-US"/>
              </w:rPr>
              <w:t>-</w:t>
            </w:r>
            <w:r w:rsidRPr="00DC3973">
              <w:rPr>
                <w:rFonts w:ascii="Arial" w:hAnsi="Arial" w:cs="Arial"/>
                <w:lang w:val="en-US"/>
              </w:rPr>
              <w:t>4 Month</w:t>
            </w:r>
          </w:p>
          <w:p w14:paraId="307C1F6F" w14:textId="70754565" w:rsidR="00DC3973" w:rsidRPr="00DC3973" w:rsidRDefault="00DC3973" w:rsidP="0061437A">
            <w:pPr>
              <w:pStyle w:val="ListParagraph"/>
              <w:numPr>
                <w:ilvl w:val="1"/>
                <w:numId w:val="100"/>
              </w:numPr>
              <w:spacing w:before="20" w:after="20"/>
              <w:rPr>
                <w:rFonts w:ascii="Arial" w:hAnsi="Arial" w:cs="Arial"/>
                <w:lang w:val="en-US"/>
              </w:rPr>
            </w:pPr>
            <w:r>
              <w:rPr>
                <w:rFonts w:ascii="Arial" w:hAnsi="Arial" w:cs="Arial"/>
                <w:lang w:val="en-US"/>
              </w:rPr>
              <w:t>-</w:t>
            </w:r>
            <w:r w:rsidRPr="00DC3973">
              <w:rPr>
                <w:rFonts w:ascii="Arial" w:hAnsi="Arial" w:cs="Arial"/>
                <w:lang w:val="en-US"/>
              </w:rPr>
              <w:t>5 Month</w:t>
            </w:r>
          </w:p>
          <w:p w14:paraId="24CEB400" w14:textId="52ADCBEE" w:rsidR="00DC3973" w:rsidRPr="00DC3973" w:rsidRDefault="00DC3973" w:rsidP="0061437A">
            <w:pPr>
              <w:pStyle w:val="ListParagraph"/>
              <w:numPr>
                <w:ilvl w:val="1"/>
                <w:numId w:val="100"/>
              </w:numPr>
              <w:spacing w:before="20" w:after="20"/>
              <w:rPr>
                <w:rFonts w:ascii="Arial" w:hAnsi="Arial" w:cs="Arial"/>
                <w:lang w:val="en-US"/>
              </w:rPr>
            </w:pPr>
            <w:r>
              <w:rPr>
                <w:rFonts w:ascii="Arial" w:hAnsi="Arial" w:cs="Arial"/>
                <w:lang w:val="en-US"/>
              </w:rPr>
              <w:t>-</w:t>
            </w:r>
            <w:r w:rsidRPr="00DC3973">
              <w:rPr>
                <w:rFonts w:ascii="Arial" w:hAnsi="Arial" w:cs="Arial"/>
                <w:lang w:val="en-US"/>
              </w:rPr>
              <w:t>6 Month</w:t>
            </w:r>
          </w:p>
          <w:p w14:paraId="28DC3333" w14:textId="77777777" w:rsidR="00DC3973" w:rsidRPr="00DC3973" w:rsidRDefault="00DC3973" w:rsidP="0061437A">
            <w:pPr>
              <w:pStyle w:val="ListParagraph"/>
              <w:numPr>
                <w:ilvl w:val="1"/>
                <w:numId w:val="100"/>
              </w:numPr>
              <w:spacing w:before="20" w:after="20"/>
              <w:rPr>
                <w:rFonts w:ascii="Arial" w:hAnsi="Arial" w:cs="Arial"/>
                <w:lang w:val="en-US"/>
              </w:rPr>
            </w:pPr>
            <w:r w:rsidRPr="00DC3973">
              <w:rPr>
                <w:rFonts w:ascii="Arial" w:hAnsi="Arial" w:cs="Arial"/>
                <w:lang w:val="en-US"/>
              </w:rPr>
              <w:t>YTD</w:t>
            </w:r>
          </w:p>
          <w:p w14:paraId="22A50525" w14:textId="77777777" w:rsidR="00DC3973" w:rsidRPr="00DC3973" w:rsidRDefault="00DC3973" w:rsidP="0061437A">
            <w:pPr>
              <w:pStyle w:val="ListParagraph"/>
              <w:numPr>
                <w:ilvl w:val="0"/>
                <w:numId w:val="100"/>
              </w:numPr>
              <w:spacing w:before="20" w:after="20"/>
              <w:rPr>
                <w:rFonts w:ascii="Arial" w:hAnsi="Arial" w:cs="Arial"/>
                <w:b/>
                <w:bCs/>
                <w:lang w:val="en-US"/>
              </w:rPr>
            </w:pPr>
            <w:r w:rsidRPr="00DC3973">
              <w:rPr>
                <w:rFonts w:ascii="Arial" w:hAnsi="Arial" w:cs="Arial"/>
                <w:b/>
                <w:bCs/>
                <w:lang w:val="en-US"/>
              </w:rPr>
              <w:t>Metrics</w:t>
            </w:r>
          </w:p>
          <w:p w14:paraId="2FC31936" w14:textId="77777777" w:rsidR="00DC3973" w:rsidRDefault="00DC3973" w:rsidP="0061437A">
            <w:pPr>
              <w:pStyle w:val="ListParagraph"/>
              <w:numPr>
                <w:ilvl w:val="1"/>
                <w:numId w:val="100"/>
              </w:numPr>
              <w:spacing w:before="20" w:after="20"/>
              <w:rPr>
                <w:rFonts w:ascii="Arial" w:hAnsi="Arial" w:cs="Arial"/>
                <w:lang w:val="en-US"/>
              </w:rPr>
            </w:pPr>
            <w:r w:rsidRPr="00DC3973">
              <w:rPr>
                <w:rFonts w:ascii="Arial" w:hAnsi="Arial" w:cs="Arial"/>
                <w:lang w:val="en-US"/>
              </w:rPr>
              <w:t>Count</w:t>
            </w:r>
          </w:p>
          <w:p w14:paraId="61F44AE9" w14:textId="5048EE8A" w:rsidR="005961CA" w:rsidRPr="005961CA" w:rsidRDefault="005961CA" w:rsidP="0061437A">
            <w:pPr>
              <w:pStyle w:val="ListParagraph"/>
              <w:numPr>
                <w:ilvl w:val="2"/>
                <w:numId w:val="100"/>
              </w:numPr>
              <w:spacing w:before="20" w:after="20"/>
              <w:rPr>
                <w:rFonts w:ascii="Arial" w:hAnsi="Arial" w:cs="Arial"/>
                <w:lang w:val="en-US"/>
              </w:rPr>
            </w:pPr>
            <w:r>
              <w:rPr>
                <w:rFonts w:ascii="Arial" w:hAnsi="Arial" w:cs="Arial"/>
                <w:lang w:val="en-US"/>
              </w:rPr>
              <w:t>(</w:t>
            </w:r>
            <w:r w:rsidRPr="005961CA">
              <w:rPr>
                <w:rFonts w:ascii="Arial" w:hAnsi="Arial" w:cs="Arial"/>
                <w:lang w:val="en-US"/>
              </w:rPr>
              <w:t>Renewed Accounts /</w:t>
            </w:r>
            <w:r>
              <w:rPr>
                <w:rFonts w:ascii="Arial" w:hAnsi="Arial" w:cs="Arial"/>
                <w:lang w:val="en-US"/>
              </w:rPr>
              <w:t xml:space="preserve"> </w:t>
            </w:r>
            <w:r w:rsidRPr="005961CA">
              <w:rPr>
                <w:rFonts w:ascii="Arial" w:hAnsi="Arial" w:cs="Arial"/>
                <w:lang w:val="en-US"/>
              </w:rPr>
              <w:t xml:space="preserve">Total </w:t>
            </w:r>
            <w:r w:rsidR="00A41A95">
              <w:rPr>
                <w:rFonts w:ascii="Arial" w:hAnsi="Arial" w:cs="Arial"/>
                <w:lang w:val="en-US"/>
              </w:rPr>
              <w:t>Renewable</w:t>
            </w:r>
            <w:r w:rsidRPr="005961CA">
              <w:rPr>
                <w:rFonts w:ascii="Arial" w:hAnsi="Arial" w:cs="Arial"/>
                <w:lang w:val="en-US"/>
              </w:rPr>
              <w:t xml:space="preserve"> Accounts</w:t>
            </w:r>
            <w:r>
              <w:rPr>
                <w:rFonts w:ascii="Arial" w:hAnsi="Arial" w:cs="Arial"/>
                <w:lang w:val="en-US"/>
              </w:rPr>
              <w:t>) x 100</w:t>
            </w:r>
          </w:p>
          <w:p w14:paraId="6AAAEC01" w14:textId="77777777" w:rsidR="00DC3973" w:rsidRDefault="00DC3973" w:rsidP="0061437A">
            <w:pPr>
              <w:pStyle w:val="ListParagraph"/>
              <w:numPr>
                <w:ilvl w:val="1"/>
                <w:numId w:val="100"/>
              </w:numPr>
              <w:spacing w:before="20" w:after="20"/>
              <w:rPr>
                <w:rFonts w:ascii="Arial" w:hAnsi="Arial" w:cs="Arial"/>
                <w:lang w:val="en-US"/>
              </w:rPr>
            </w:pPr>
            <w:r w:rsidRPr="00DC3973">
              <w:rPr>
                <w:rFonts w:ascii="Arial" w:hAnsi="Arial" w:cs="Arial"/>
                <w:lang w:val="en-US"/>
              </w:rPr>
              <w:t>Premium</w:t>
            </w:r>
          </w:p>
          <w:p w14:paraId="096BC03E" w14:textId="1CDFE843" w:rsidR="00776FEB" w:rsidRPr="00776FEB" w:rsidRDefault="00776FEB" w:rsidP="0061437A">
            <w:pPr>
              <w:pStyle w:val="ListParagraph"/>
              <w:numPr>
                <w:ilvl w:val="2"/>
                <w:numId w:val="100"/>
              </w:numPr>
              <w:spacing w:before="20" w:after="20"/>
              <w:rPr>
                <w:rFonts w:ascii="Arial" w:hAnsi="Arial" w:cs="Arial"/>
                <w:lang w:val="en-US"/>
              </w:rPr>
            </w:pPr>
            <w:r>
              <w:rPr>
                <w:rFonts w:ascii="Arial" w:hAnsi="Arial" w:cs="Arial"/>
                <w:lang w:val="en-US"/>
              </w:rPr>
              <w:t>(</w:t>
            </w:r>
            <w:r w:rsidRPr="00776FEB">
              <w:rPr>
                <w:rFonts w:ascii="Arial" w:hAnsi="Arial" w:cs="Arial"/>
                <w:lang w:val="en-US"/>
              </w:rPr>
              <w:t>Renewed Premium</w:t>
            </w:r>
            <w:r>
              <w:rPr>
                <w:rFonts w:ascii="Arial" w:hAnsi="Arial" w:cs="Arial"/>
                <w:lang w:val="en-US"/>
              </w:rPr>
              <w:t xml:space="preserve"> </w:t>
            </w:r>
            <w:r w:rsidRPr="00776FEB">
              <w:rPr>
                <w:rFonts w:ascii="Arial" w:hAnsi="Arial" w:cs="Arial"/>
                <w:lang w:val="en-US"/>
              </w:rPr>
              <w:t>/</w:t>
            </w:r>
            <w:r>
              <w:rPr>
                <w:rFonts w:ascii="Arial" w:hAnsi="Arial" w:cs="Arial"/>
                <w:lang w:val="en-US"/>
              </w:rPr>
              <w:t xml:space="preserve"> </w:t>
            </w:r>
            <w:r w:rsidRPr="00776FEB">
              <w:rPr>
                <w:rFonts w:ascii="Arial" w:hAnsi="Arial" w:cs="Arial"/>
                <w:lang w:val="en-US"/>
              </w:rPr>
              <w:t xml:space="preserve">Total </w:t>
            </w:r>
            <w:r w:rsidR="00A41A95">
              <w:rPr>
                <w:rFonts w:ascii="Arial" w:hAnsi="Arial" w:cs="Arial"/>
                <w:lang w:val="en-US"/>
              </w:rPr>
              <w:t>Renewable</w:t>
            </w:r>
            <w:r w:rsidRPr="00776FEB">
              <w:rPr>
                <w:rFonts w:ascii="Arial" w:hAnsi="Arial" w:cs="Arial"/>
                <w:lang w:val="en-US"/>
              </w:rPr>
              <w:t xml:space="preserve"> Premium</w:t>
            </w:r>
            <w:r>
              <w:rPr>
                <w:rFonts w:ascii="Arial" w:hAnsi="Arial" w:cs="Arial"/>
                <w:lang w:val="en-US"/>
              </w:rPr>
              <w:t>) x</w:t>
            </w:r>
            <w:r w:rsidRPr="00776FEB">
              <w:rPr>
                <w:rFonts w:ascii="Arial" w:hAnsi="Arial" w:cs="Arial"/>
                <w:lang w:val="en-US"/>
              </w:rPr>
              <w:t xml:space="preserve"> 100</w:t>
            </w:r>
          </w:p>
          <w:p w14:paraId="3A2CD5D4" w14:textId="77777777" w:rsidR="00DC3973" w:rsidRDefault="00DC3973" w:rsidP="0061437A">
            <w:pPr>
              <w:pStyle w:val="ListParagraph"/>
              <w:numPr>
                <w:ilvl w:val="1"/>
                <w:numId w:val="100"/>
              </w:numPr>
              <w:spacing w:before="20" w:after="20"/>
              <w:rPr>
                <w:rFonts w:ascii="Arial" w:hAnsi="Arial" w:cs="Arial"/>
                <w:lang w:val="en-US"/>
              </w:rPr>
            </w:pPr>
            <w:r w:rsidRPr="00DC3973">
              <w:rPr>
                <w:rFonts w:ascii="Arial" w:hAnsi="Arial" w:cs="Arial"/>
                <w:lang w:val="en-US"/>
              </w:rPr>
              <w:t>Commission</w:t>
            </w:r>
          </w:p>
          <w:p w14:paraId="7972B9A6" w14:textId="390416C8" w:rsidR="00D333A3" w:rsidRDefault="00D333A3" w:rsidP="0061437A">
            <w:pPr>
              <w:pStyle w:val="ListParagraph"/>
              <w:numPr>
                <w:ilvl w:val="2"/>
                <w:numId w:val="100"/>
              </w:numPr>
              <w:spacing w:before="20" w:after="20"/>
              <w:rPr>
                <w:rFonts w:ascii="Arial" w:hAnsi="Arial" w:cs="Arial"/>
                <w:lang w:val="en-US"/>
              </w:rPr>
            </w:pPr>
            <w:r>
              <w:rPr>
                <w:rFonts w:ascii="Arial" w:hAnsi="Arial" w:cs="Arial"/>
                <w:lang w:val="en-US"/>
              </w:rPr>
              <w:t>(</w:t>
            </w:r>
            <w:r w:rsidRPr="00776FEB">
              <w:rPr>
                <w:rFonts w:ascii="Arial" w:hAnsi="Arial" w:cs="Arial"/>
                <w:lang w:val="en-US"/>
              </w:rPr>
              <w:t xml:space="preserve">Renewed </w:t>
            </w:r>
            <w:r>
              <w:rPr>
                <w:rFonts w:ascii="Arial" w:hAnsi="Arial" w:cs="Arial"/>
                <w:lang w:val="en-US"/>
              </w:rPr>
              <w:t xml:space="preserve">Commission </w:t>
            </w:r>
            <w:r w:rsidRPr="00776FEB">
              <w:rPr>
                <w:rFonts w:ascii="Arial" w:hAnsi="Arial" w:cs="Arial"/>
                <w:lang w:val="en-US"/>
              </w:rPr>
              <w:t>/</w:t>
            </w:r>
            <w:r>
              <w:rPr>
                <w:rFonts w:ascii="Arial" w:hAnsi="Arial" w:cs="Arial"/>
                <w:lang w:val="en-US"/>
              </w:rPr>
              <w:t xml:space="preserve"> </w:t>
            </w:r>
            <w:r w:rsidRPr="00776FEB">
              <w:rPr>
                <w:rFonts w:ascii="Arial" w:hAnsi="Arial" w:cs="Arial"/>
                <w:lang w:val="en-US"/>
              </w:rPr>
              <w:t xml:space="preserve">Total </w:t>
            </w:r>
            <w:r w:rsidR="00A41A95">
              <w:rPr>
                <w:rFonts w:ascii="Arial" w:hAnsi="Arial" w:cs="Arial"/>
                <w:lang w:val="en-US"/>
              </w:rPr>
              <w:t>Renewable</w:t>
            </w:r>
            <w:r w:rsidRPr="00776FEB">
              <w:rPr>
                <w:rFonts w:ascii="Arial" w:hAnsi="Arial" w:cs="Arial"/>
                <w:lang w:val="en-US"/>
              </w:rPr>
              <w:t xml:space="preserve"> </w:t>
            </w:r>
            <w:r>
              <w:rPr>
                <w:rFonts w:ascii="Arial" w:hAnsi="Arial" w:cs="Arial"/>
                <w:lang w:val="en-US"/>
              </w:rPr>
              <w:t>Commission) x</w:t>
            </w:r>
            <w:r w:rsidRPr="00776FEB">
              <w:rPr>
                <w:rFonts w:ascii="Arial" w:hAnsi="Arial" w:cs="Arial"/>
                <w:lang w:val="en-US"/>
              </w:rPr>
              <w:t xml:space="preserve"> 100</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2"/>
              </w:numPr>
              <w:spacing w:before="20" w:after="20"/>
              <w:rPr>
                <w:rFonts w:ascii="Arial" w:hAnsi="Arial" w:cs="Arial"/>
              </w:rPr>
            </w:pPr>
            <w:r>
              <w:rPr>
                <w:rFonts w:ascii="Arial" w:hAnsi="Arial" w:cs="Arial"/>
              </w:rPr>
              <w:t xml:space="preserve">With 90 renewed out of 100 renewable accounts in the current month, the count persistency of the current month shows 90.00%.</w:t>
            </w:r>
          </w:p>
          <w:p>
            <w:pPr>
              <w:pStyle w:val="ListParagraph"/>
              <w:numPr>
                <w:ilvl w:val="0"/>
                <w:numId w:val="162"/>
              </w:numPr>
              <w:spacing w:before="20" w:after="20"/>
              <w:rPr>
                <w:rFonts w:ascii="Arial" w:hAnsi="Arial" w:cs="Arial"/>
              </w:rPr>
            </w:pPr>
            <w:r>
              <w:rPr>
                <w:rFonts w:ascii="Arial" w:hAnsi="Arial" w:cs="Arial"/>
              </w:rPr>
              <w:t xml:space="preserve">The YTD figure covers the renewable accounts from January of the year to the selected month.</w:t>
            </w:r>
          </w:p>
          <w:p w14:paraId="4CAF51C3" w14:textId="77777777" w:rsidR="00D333A3" w:rsidRDefault="00D333A3" w:rsidP="00D333A3">
            <w:pPr>
              <w:spacing w:before="20" w:after="20"/>
              <w:rPr>
                <w:rFonts w:ascii="Arial" w:hAnsi="Arial" w:cs="Arial"/>
                <w:lang w:val="en-US"/>
              </w:rPr>
            </w:pPr>
          </w:p>
          <w:p w14:paraId="0C66C5D7" w14:textId="7EA2F4F2" w:rsidR="00B204B2" w:rsidRPr="00B204B2" w:rsidRDefault="00917415" w:rsidP="00B204B2">
            <w:pPr>
              <w:spacing w:before="20" w:after="20"/>
              <w:rPr>
                <w:rFonts w:ascii="Arial" w:hAnsi="Arial" w:cs="Arial"/>
                <w:b/>
                <w:bCs/>
                <w:lang w:val="en-US"/>
              </w:rPr>
            </w:pPr>
            <w:r>
              <w:rPr>
                <w:rFonts w:ascii="Arial" w:hAnsi="Arial" w:cs="Arial"/>
                <w:b/>
                <w:bCs/>
              </w:rPr>
              <w:t>FRRN</w:t>
            </w:r>
            <w:r w:rsidR="005B56CA" w:rsidRPr="6EC80736">
              <w:rPr>
                <w:rFonts w:ascii="Arial" w:hAnsi="Arial" w:cs="Arial"/>
                <w:b/>
                <w:bCs/>
              </w:rPr>
              <w:t>.002.02</w:t>
            </w:r>
            <w:r w:rsidR="005B56CA">
              <w:rPr>
                <w:rFonts w:ascii="Arial" w:hAnsi="Arial" w:cs="Arial"/>
                <w:b/>
                <w:bCs/>
              </w:rPr>
              <w:t xml:space="preserve">.07 </w:t>
            </w:r>
            <w:r w:rsidR="00B204B2" w:rsidRPr="00B204B2">
              <w:rPr>
                <w:rFonts w:ascii="Arial" w:hAnsi="Arial" w:cs="Arial"/>
                <w:b/>
                <w:bCs/>
                <w:lang w:val="en-US"/>
              </w:rPr>
              <w:t>Product Mix</w:t>
            </w:r>
          </w:p>
          <w:p w14:paraId="42B3348E" w14:textId="7D7B6449" w:rsidR="00B204B2" w:rsidRPr="00B204B2" w:rsidRDefault="00B204B2" w:rsidP="0061437A">
            <w:pPr>
              <w:pStyle w:val="ListParagraph"/>
              <w:numPr>
                <w:ilvl w:val="0"/>
                <w:numId w:val="101"/>
              </w:numPr>
              <w:spacing w:before="20" w:after="20"/>
              <w:rPr>
                <w:rFonts w:ascii="Arial" w:hAnsi="Arial" w:cs="Arial"/>
                <w:lang w:val="en-US"/>
              </w:rPr>
            </w:pPr>
            <w:r w:rsidRPr="00B204B2">
              <w:rPr>
                <w:rFonts w:ascii="Arial" w:hAnsi="Arial" w:cs="Arial"/>
                <w:lang w:val="en-US"/>
              </w:rPr>
              <w:t xml:space="preserve">The dashboard shall display production distribution by product </w:t>
            </w:r>
            <w:r>
              <w:rPr>
                <w:rFonts w:ascii="Arial" w:hAnsi="Arial" w:cs="Arial"/>
                <w:lang w:val="en-US"/>
              </w:rPr>
              <w:t>line</w:t>
            </w:r>
            <w:r w:rsidRPr="00B204B2">
              <w:rPr>
                <w:rFonts w:ascii="Arial" w:hAnsi="Arial" w:cs="Arial"/>
                <w:lang w:val="en-US"/>
              </w:rPr>
              <w:t>.</w:t>
            </w:r>
          </w:p>
          <w:p w14:paraId="168CAAC6" w14:textId="77777777" w:rsidR="00B204B2" w:rsidRPr="00B204B2" w:rsidRDefault="00B204B2" w:rsidP="0061437A">
            <w:pPr>
              <w:pStyle w:val="ListParagraph"/>
              <w:numPr>
                <w:ilvl w:val="0"/>
                <w:numId w:val="101"/>
              </w:numPr>
              <w:spacing w:before="20" w:after="20"/>
              <w:rPr>
                <w:rFonts w:ascii="Arial" w:hAnsi="Arial" w:cs="Arial"/>
                <w:lang w:val="en-US"/>
              </w:rPr>
            </w:pPr>
            <w:r w:rsidRPr="00B204B2">
              <w:rPr>
                <w:rFonts w:ascii="Arial" w:hAnsi="Arial" w:cs="Arial"/>
                <w:lang w:val="en-US"/>
              </w:rPr>
              <w:t>Information Displayed</w:t>
            </w:r>
          </w:p>
          <w:p w14:paraId="2D801D70" w14:textId="0D2B06DC" w:rsidR="00B204B2" w:rsidRPr="00B204B2" w:rsidRDefault="00B204B2" w:rsidP="0061437A">
            <w:pPr>
              <w:pStyle w:val="ListParagraph"/>
              <w:numPr>
                <w:ilvl w:val="1"/>
                <w:numId w:val="101"/>
              </w:numPr>
              <w:spacing w:before="20" w:after="20"/>
              <w:rPr>
                <w:rFonts w:ascii="Arial" w:hAnsi="Arial" w:cs="Arial"/>
                <w:lang w:val="en-US"/>
              </w:rPr>
            </w:pPr>
            <w:r w:rsidRPr="00B204B2">
              <w:rPr>
                <w:rFonts w:ascii="Arial" w:hAnsi="Arial" w:cs="Arial"/>
                <w:lang w:val="en-US"/>
              </w:rPr>
              <w:t xml:space="preserve">Product </w:t>
            </w:r>
            <w:r>
              <w:rPr>
                <w:rFonts w:ascii="Arial" w:hAnsi="Arial" w:cs="Arial"/>
                <w:lang w:val="en-US"/>
              </w:rPr>
              <w:t>Line</w:t>
            </w:r>
          </w:p>
          <w:p w14:paraId="26F60B4F" w14:textId="77777777" w:rsidR="00B204B2" w:rsidRPr="00B204B2" w:rsidRDefault="00B204B2" w:rsidP="0061437A">
            <w:pPr>
              <w:pStyle w:val="ListParagraph"/>
              <w:numPr>
                <w:ilvl w:val="1"/>
                <w:numId w:val="101"/>
              </w:numPr>
              <w:spacing w:before="20" w:after="20"/>
              <w:rPr>
                <w:rFonts w:ascii="Arial" w:hAnsi="Arial" w:cs="Arial"/>
                <w:lang w:val="en-US"/>
              </w:rPr>
            </w:pPr>
            <w:r w:rsidRPr="00B204B2">
              <w:rPr>
                <w:rFonts w:ascii="Arial" w:hAnsi="Arial" w:cs="Arial"/>
                <w:lang w:val="en-US"/>
              </w:rPr>
              <w:t>Count</w:t>
            </w:r>
          </w:p>
          <w:p w14:paraId="481CA353" w14:textId="77777777" w:rsidR="00B204B2" w:rsidRPr="00B204B2" w:rsidRDefault="00B204B2" w:rsidP="0061437A">
            <w:pPr>
              <w:pStyle w:val="ListParagraph"/>
              <w:numPr>
                <w:ilvl w:val="1"/>
                <w:numId w:val="101"/>
              </w:numPr>
              <w:spacing w:before="20" w:after="20"/>
              <w:rPr>
                <w:rFonts w:ascii="Arial" w:hAnsi="Arial" w:cs="Arial"/>
                <w:lang w:val="en-US"/>
              </w:rPr>
            </w:pPr>
            <w:r w:rsidRPr="00B204B2">
              <w:rPr>
                <w:rFonts w:ascii="Arial" w:hAnsi="Arial" w:cs="Arial"/>
                <w:lang w:val="en-US"/>
              </w:rPr>
              <w:t>Premium</w:t>
            </w:r>
          </w:p>
          <w:p w14:paraId="69DD03D0" w14:textId="1D7AE303" w:rsidR="00D333A3" w:rsidRDefault="00B204B2" w:rsidP="0061437A">
            <w:pPr>
              <w:pStyle w:val="ListParagraph"/>
              <w:numPr>
                <w:ilvl w:val="1"/>
                <w:numId w:val="101"/>
              </w:numPr>
              <w:spacing w:before="20" w:after="20"/>
              <w:rPr>
                <w:rFonts w:ascii="Arial" w:hAnsi="Arial" w:cs="Arial"/>
                <w:lang w:val="en-US"/>
              </w:rPr>
            </w:pPr>
            <w:r w:rsidRPr="00B204B2">
              <w:rPr>
                <w:rFonts w:ascii="Arial" w:hAnsi="Arial" w:cs="Arial"/>
                <w:lang w:val="en-US"/>
              </w:rPr>
              <w:t>Commission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3"/>
              </w:numPr>
              <w:spacing w:before="20" w:after="20"/>
              <w:rPr>
                <w:rFonts w:ascii="Arial" w:hAnsi="Arial" w:cs="Arial"/>
              </w:rPr>
            </w:pPr>
            <w:r>
              <w:rPr>
                <w:rFonts w:ascii="Arial" w:hAnsi="Arial" w:cs="Arial"/>
              </w:rPr>
              <w:t xml:space="preserve">The product mix lists each product line with the count, premium and commission of the period, and the totals equal the dashboard totals.</w:t>
            </w:r>
          </w:p>
          <w:p w14:paraId="0EA88E65" w14:textId="77777777" w:rsidR="005C3FD9" w:rsidRDefault="005C3FD9" w:rsidP="005C3FD9">
            <w:pPr>
              <w:spacing w:before="20" w:after="20"/>
              <w:rPr>
                <w:rFonts w:ascii="Arial" w:hAnsi="Arial" w:cs="Arial"/>
                <w:lang w:val="en-US"/>
              </w:rPr>
            </w:pPr>
          </w:p>
          <w:p w14:paraId="5BA6D682" w14:textId="1394DF1D" w:rsidR="005C3FD9" w:rsidRDefault="00917415" w:rsidP="005C3FD9">
            <w:pPr>
              <w:spacing w:before="20" w:after="20"/>
              <w:rPr>
                <w:rFonts w:ascii="Arial" w:hAnsi="Arial" w:cs="Arial"/>
                <w:b/>
                <w:bCs/>
              </w:rPr>
            </w:pPr>
            <w:r>
              <w:rPr>
                <w:rFonts w:ascii="Arial" w:hAnsi="Arial" w:cs="Arial"/>
                <w:b/>
                <w:bCs/>
              </w:rPr>
              <w:t>FRRN</w:t>
            </w:r>
            <w:r w:rsidR="005C3FD9" w:rsidRPr="6EC80736">
              <w:rPr>
                <w:rFonts w:ascii="Arial" w:hAnsi="Arial" w:cs="Arial"/>
                <w:b/>
                <w:bCs/>
              </w:rPr>
              <w:t>.002.02</w:t>
            </w:r>
            <w:r w:rsidR="005C3FD9">
              <w:rPr>
                <w:rFonts w:ascii="Arial" w:hAnsi="Arial" w:cs="Arial"/>
                <w:b/>
                <w:bCs/>
              </w:rPr>
              <w:t>.08 Insurer Renewal Remarks</w:t>
            </w:r>
          </w:p>
          <w:p w14:paraId="3A7D2034" w14:textId="147C3EA5" w:rsidR="005C3FD9" w:rsidRPr="005C3FD9" w:rsidRDefault="005C3FD9" w:rsidP="0061437A">
            <w:pPr>
              <w:pStyle w:val="ListParagraph"/>
              <w:numPr>
                <w:ilvl w:val="0"/>
                <w:numId w:val="115"/>
              </w:numPr>
              <w:spacing w:before="20" w:after="20"/>
              <w:rPr>
                <w:rFonts w:ascii="Arial" w:hAnsi="Arial" w:cs="Arial"/>
                <w:lang w:val="en-US"/>
              </w:rPr>
            </w:pPr>
            <w:r w:rsidRPr="5B358E25">
              <w:rPr>
                <w:rFonts w:ascii="Arial" w:hAnsi="Arial" w:cs="Arial"/>
                <w:lang w:val="en-US"/>
              </w:rPr>
              <w:t xml:space="preserve">The system shall display </w:t>
            </w:r>
            <w:r w:rsidR="392F6625" w:rsidRPr="5B358E25">
              <w:rPr>
                <w:rFonts w:ascii="Arial" w:hAnsi="Arial" w:cs="Arial"/>
                <w:lang w:val="en-US"/>
              </w:rPr>
              <w:t>an Insurer</w:t>
            </w:r>
            <w:r w:rsidRPr="5B358E25">
              <w:rPr>
                <w:rFonts w:ascii="Arial" w:hAnsi="Arial" w:cs="Arial"/>
                <w:lang w:val="en-US"/>
              </w:rPr>
              <w:t xml:space="preserve"> Renewal Approval Monitoring table for the selected reporting period.</w:t>
            </w:r>
          </w:p>
          <w:p w14:paraId="29D8202D" w14:textId="27569594" w:rsidR="005C3FD9" w:rsidRPr="005C3FD9" w:rsidRDefault="005C3FD9" w:rsidP="0061437A">
            <w:pPr>
              <w:pStyle w:val="ListParagraph"/>
              <w:numPr>
                <w:ilvl w:val="0"/>
                <w:numId w:val="115"/>
              </w:numPr>
              <w:spacing w:before="20" w:after="20"/>
              <w:rPr>
                <w:rFonts w:ascii="Arial" w:hAnsi="Arial" w:cs="Arial"/>
                <w:lang w:val="en-US"/>
              </w:rPr>
            </w:pPr>
            <w:r w:rsidRPr="5B358E25">
              <w:rPr>
                <w:rFonts w:ascii="Arial" w:hAnsi="Arial" w:cs="Arial"/>
                <w:lang w:val="en-US"/>
              </w:rPr>
              <w:t xml:space="preserve">The </w:t>
            </w:r>
            <w:r w:rsidR="1ED48DCF" w:rsidRPr="5B358E25">
              <w:rPr>
                <w:rFonts w:ascii="Arial" w:hAnsi="Arial" w:cs="Arial"/>
                <w:lang w:val="en-US"/>
              </w:rPr>
              <w:t>organization's</w:t>
            </w:r>
            <w:r w:rsidRPr="5B358E25">
              <w:rPr>
                <w:rFonts w:ascii="Arial" w:hAnsi="Arial" w:cs="Arial"/>
                <w:lang w:val="en-US"/>
              </w:rPr>
              <w:t xml:space="preserve"> hierarchy displayed shall depend on the Market Segment selected.</w:t>
            </w:r>
          </w:p>
          <w:p w14:paraId="03118902" w14:textId="77777777" w:rsidR="005C3FD9" w:rsidRPr="005C3FD9" w:rsidRDefault="005C3FD9" w:rsidP="0061437A">
            <w:pPr>
              <w:pStyle w:val="ListParagraph"/>
              <w:numPr>
                <w:ilvl w:val="0"/>
                <w:numId w:val="115"/>
              </w:numPr>
              <w:spacing w:before="20" w:after="20"/>
              <w:rPr>
                <w:rFonts w:ascii="Arial" w:hAnsi="Arial" w:cs="Arial"/>
                <w:lang w:val="en-US"/>
              </w:rPr>
            </w:pPr>
            <w:r w:rsidRPr="005C3FD9">
              <w:rPr>
                <w:rFonts w:ascii="Arial" w:hAnsi="Arial" w:cs="Arial"/>
                <w:lang w:val="en-US"/>
              </w:rPr>
              <w:t>Information Displayed</w:t>
            </w:r>
          </w:p>
          <w:p w14:paraId="6D0F4FF8" w14:textId="6EFF7DA6" w:rsidR="005C3FD9" w:rsidRDefault="005C3FD9" w:rsidP="0061437A">
            <w:pPr>
              <w:pStyle w:val="ListParagraph"/>
              <w:numPr>
                <w:ilvl w:val="1"/>
                <w:numId w:val="115"/>
              </w:numPr>
              <w:spacing w:before="20" w:after="20"/>
              <w:rPr>
                <w:rFonts w:ascii="Arial" w:hAnsi="Arial" w:cs="Arial"/>
                <w:lang w:val="en-US"/>
              </w:rPr>
            </w:pPr>
            <w:r>
              <w:rPr>
                <w:rFonts w:ascii="Arial" w:hAnsi="Arial" w:cs="Arial"/>
                <w:lang w:val="en-US"/>
              </w:rPr>
              <w:t>Market Segment</w:t>
            </w:r>
          </w:p>
          <w:p w14:paraId="30532112" w14:textId="77777777" w:rsidR="005C3FD9" w:rsidRDefault="005C3FD9" w:rsidP="0061437A">
            <w:pPr>
              <w:pStyle w:val="ListParagraph"/>
              <w:numPr>
                <w:ilvl w:val="1"/>
                <w:numId w:val="115"/>
              </w:numPr>
              <w:spacing w:before="20" w:after="20"/>
              <w:rPr>
                <w:rFonts w:ascii="Arial" w:hAnsi="Arial" w:cs="Arial"/>
                <w:lang w:val="en-US"/>
              </w:rPr>
            </w:pPr>
            <w:r w:rsidRPr="005C3FD9">
              <w:rPr>
                <w:rFonts w:ascii="Arial" w:hAnsi="Arial" w:cs="Arial"/>
                <w:lang w:val="en-US"/>
              </w:rPr>
              <w:t>Total Renew As Is</w:t>
            </w:r>
          </w:p>
          <w:p w14:paraId="5BB0FB9C" w14:textId="77777777" w:rsidR="005846D3" w:rsidRPr="005846D3" w:rsidRDefault="005846D3" w:rsidP="0061437A">
            <w:pPr>
              <w:pStyle w:val="ListParagraph"/>
              <w:numPr>
                <w:ilvl w:val="2"/>
                <w:numId w:val="115"/>
              </w:numPr>
              <w:spacing w:before="20" w:after="20"/>
              <w:rPr>
                <w:rFonts w:ascii="Arial" w:hAnsi="Arial" w:cs="Arial"/>
                <w:lang w:val="en-US"/>
              </w:rPr>
            </w:pPr>
            <w:r w:rsidRPr="005846D3">
              <w:rPr>
                <w:rFonts w:ascii="Arial" w:hAnsi="Arial" w:cs="Arial"/>
                <w:lang w:val="en-US"/>
              </w:rPr>
              <w:t>Represents all renewal accounts identified as renewal opportunities within the selected reporting period.</w:t>
            </w:r>
          </w:p>
          <w:p w14:paraId="73E02575" w14:textId="5167A409" w:rsidR="005846D3" w:rsidRPr="005846D3" w:rsidRDefault="005846D3" w:rsidP="0061437A">
            <w:pPr>
              <w:pStyle w:val="ListParagraph"/>
              <w:numPr>
                <w:ilvl w:val="2"/>
                <w:numId w:val="115"/>
              </w:numPr>
              <w:spacing w:before="20" w:after="20"/>
              <w:rPr>
                <w:rFonts w:ascii="Arial" w:hAnsi="Arial" w:cs="Arial"/>
                <w:lang w:val="en-US"/>
              </w:rPr>
            </w:pPr>
            <w:r w:rsidRPr="005846D3">
              <w:rPr>
                <w:rFonts w:ascii="Arial" w:hAnsi="Arial" w:cs="Arial"/>
                <w:lang w:val="en-US"/>
              </w:rPr>
              <w:t>Count of Accounts</w:t>
            </w:r>
            <w:r>
              <w:rPr>
                <w:rFonts w:ascii="Arial" w:hAnsi="Arial" w:cs="Arial"/>
                <w:lang w:val="en-US"/>
              </w:rPr>
              <w:t xml:space="preserve"> </w:t>
            </w:r>
            <w:r w:rsidRPr="005846D3">
              <w:rPr>
                <w:rFonts w:ascii="Arial" w:hAnsi="Arial" w:cs="Arial"/>
                <w:lang w:val="en-US"/>
              </w:rPr>
              <w:t xml:space="preserve">where </w:t>
            </w:r>
            <w:r w:rsidR="00B076A2">
              <w:rPr>
                <w:rFonts w:ascii="Arial" w:hAnsi="Arial" w:cs="Arial"/>
                <w:lang w:val="en-US"/>
              </w:rPr>
              <w:t>Renewal Disposition = “For Renewal”</w:t>
            </w:r>
          </w:p>
          <w:p w14:paraId="00286C9C" w14:textId="77777777" w:rsidR="005C3FD9" w:rsidRDefault="005C3FD9" w:rsidP="0061437A">
            <w:pPr>
              <w:pStyle w:val="ListParagraph"/>
              <w:numPr>
                <w:ilvl w:val="1"/>
                <w:numId w:val="115"/>
              </w:numPr>
              <w:spacing w:before="20" w:after="20"/>
              <w:rPr>
                <w:rFonts w:ascii="Arial" w:hAnsi="Arial" w:cs="Arial"/>
                <w:lang w:val="en-US"/>
              </w:rPr>
            </w:pPr>
            <w:r w:rsidRPr="005C3FD9">
              <w:rPr>
                <w:rFonts w:ascii="Arial" w:hAnsi="Arial" w:cs="Arial"/>
                <w:lang w:val="en-US"/>
              </w:rPr>
              <w:t>Insurer Approved</w:t>
            </w:r>
          </w:p>
          <w:p w14:paraId="551710A7" w14:textId="3BB208F7" w:rsidR="00B076A2" w:rsidRPr="00B076A2" w:rsidRDefault="00B076A2" w:rsidP="0061437A">
            <w:pPr>
              <w:pStyle w:val="ListParagraph"/>
              <w:numPr>
                <w:ilvl w:val="2"/>
                <w:numId w:val="115"/>
              </w:numPr>
              <w:spacing w:before="20" w:after="20"/>
              <w:rPr>
                <w:rFonts w:ascii="Arial" w:hAnsi="Arial" w:cs="Arial"/>
                <w:lang w:val="en-US"/>
              </w:rPr>
            </w:pPr>
            <w:r w:rsidRPr="005846D3">
              <w:rPr>
                <w:rFonts w:ascii="Arial" w:hAnsi="Arial" w:cs="Arial"/>
                <w:lang w:val="en-US"/>
              </w:rPr>
              <w:t>Count of Accounts</w:t>
            </w:r>
            <w:r>
              <w:rPr>
                <w:rFonts w:ascii="Arial" w:hAnsi="Arial" w:cs="Arial"/>
                <w:lang w:val="en-US"/>
              </w:rPr>
              <w:t xml:space="preserve"> </w:t>
            </w:r>
            <w:r w:rsidRPr="005846D3">
              <w:rPr>
                <w:rFonts w:ascii="Arial" w:hAnsi="Arial" w:cs="Arial"/>
                <w:lang w:val="en-US"/>
              </w:rPr>
              <w:t xml:space="preserve">where </w:t>
            </w:r>
            <w:r>
              <w:rPr>
                <w:rFonts w:ascii="Arial" w:hAnsi="Arial" w:cs="Arial"/>
                <w:lang w:val="en-US"/>
              </w:rPr>
              <w:t>Insurer Disposition = “Approved”</w:t>
            </w:r>
          </w:p>
          <w:p w14:paraId="29DB5193" w14:textId="77777777" w:rsidR="005C3FD9" w:rsidRDefault="005C3FD9" w:rsidP="0061437A">
            <w:pPr>
              <w:pStyle w:val="ListParagraph"/>
              <w:numPr>
                <w:ilvl w:val="1"/>
                <w:numId w:val="115"/>
              </w:numPr>
              <w:spacing w:before="20" w:after="20"/>
              <w:rPr>
                <w:rFonts w:ascii="Arial" w:hAnsi="Arial" w:cs="Arial"/>
                <w:lang w:val="en-US"/>
              </w:rPr>
            </w:pPr>
            <w:r w:rsidRPr="005C3FD9">
              <w:rPr>
                <w:rFonts w:ascii="Arial" w:hAnsi="Arial" w:cs="Arial"/>
                <w:lang w:val="en-US"/>
              </w:rPr>
              <w:t>Pending for Insurer Approval</w:t>
            </w:r>
          </w:p>
          <w:p w14:paraId="2A455DA2" w14:textId="6F54AEC0" w:rsidR="00B076A2" w:rsidRPr="005C3FD9" w:rsidRDefault="00B076A2" w:rsidP="0061437A">
            <w:pPr>
              <w:pStyle w:val="ListParagraph"/>
              <w:numPr>
                <w:ilvl w:val="2"/>
                <w:numId w:val="115"/>
              </w:numPr>
              <w:spacing w:before="20" w:after="20"/>
              <w:rPr>
                <w:rFonts w:ascii="Arial" w:hAnsi="Arial" w:cs="Arial"/>
                <w:lang w:val="en-US"/>
              </w:rPr>
            </w:pPr>
            <w:r w:rsidRPr="005846D3">
              <w:rPr>
                <w:rFonts w:ascii="Arial" w:hAnsi="Arial" w:cs="Arial"/>
                <w:lang w:val="en-US"/>
              </w:rPr>
              <w:t>Count of Accounts</w:t>
            </w:r>
            <w:r>
              <w:rPr>
                <w:rFonts w:ascii="Arial" w:hAnsi="Arial" w:cs="Arial"/>
                <w:lang w:val="en-US"/>
              </w:rPr>
              <w:t xml:space="preserve"> with no Insurer Disposition yet</w:t>
            </w:r>
          </w:p>
          <w:p w14:paraId="56C67304" w14:textId="733C38B6" w:rsidR="005C3FD9" w:rsidRDefault="005846D3" w:rsidP="0061437A">
            <w:pPr>
              <w:pStyle w:val="ListParagraph"/>
              <w:numPr>
                <w:ilvl w:val="1"/>
                <w:numId w:val="115"/>
              </w:numPr>
              <w:spacing w:before="20" w:after="20"/>
              <w:rPr>
                <w:rFonts w:ascii="Arial" w:hAnsi="Arial" w:cs="Arial"/>
                <w:lang w:val="en-US"/>
              </w:rPr>
            </w:pPr>
            <w:r>
              <w:rPr>
                <w:rFonts w:ascii="Arial" w:hAnsi="Arial" w:cs="Arial"/>
                <w:lang w:val="en-US"/>
              </w:rPr>
              <w:t>Return to Marketing</w:t>
            </w:r>
          </w:p>
          <w:p w14:paraId="69BD11C5" w14:textId="500FF165" w:rsidR="00B076A2" w:rsidRPr="00B076A2" w:rsidRDefault="00B076A2" w:rsidP="0061437A">
            <w:pPr>
              <w:pStyle w:val="ListParagraph"/>
              <w:numPr>
                <w:ilvl w:val="2"/>
                <w:numId w:val="115"/>
              </w:numPr>
              <w:spacing w:before="20" w:after="20"/>
              <w:rPr>
                <w:rFonts w:ascii="Arial" w:hAnsi="Arial" w:cs="Arial"/>
                <w:lang w:val="en-US"/>
              </w:rPr>
            </w:pPr>
            <w:r w:rsidRPr="005846D3">
              <w:rPr>
                <w:rFonts w:ascii="Arial" w:hAnsi="Arial" w:cs="Arial"/>
                <w:lang w:val="en-US"/>
              </w:rPr>
              <w:t>Count of Accounts</w:t>
            </w:r>
            <w:r>
              <w:rPr>
                <w:rFonts w:ascii="Arial" w:hAnsi="Arial" w:cs="Arial"/>
                <w:lang w:val="en-US"/>
              </w:rPr>
              <w:t xml:space="preserve"> </w:t>
            </w:r>
            <w:r w:rsidRPr="005846D3">
              <w:rPr>
                <w:rFonts w:ascii="Arial" w:hAnsi="Arial" w:cs="Arial"/>
                <w:lang w:val="en-US"/>
              </w:rPr>
              <w:t xml:space="preserve">where </w:t>
            </w:r>
            <w:r>
              <w:rPr>
                <w:rFonts w:ascii="Arial" w:hAnsi="Arial" w:cs="Arial"/>
                <w:lang w:val="en-US"/>
              </w:rPr>
              <w:t>Insurer Disposition is not “Approved” (either rejected or with revisions)</w:t>
            </w:r>
          </w:p>
          <w:p w14:paraId="1F838ECC" w14:textId="293C4A1A" w:rsidR="005C3FD9" w:rsidRDefault="005C3FD9" w:rsidP="0061437A">
            <w:pPr>
              <w:pStyle w:val="ListParagraph"/>
              <w:numPr>
                <w:ilvl w:val="1"/>
                <w:numId w:val="115"/>
              </w:numPr>
              <w:spacing w:before="20" w:after="20"/>
              <w:rPr>
                <w:rFonts w:ascii="Arial" w:hAnsi="Arial" w:cs="Arial"/>
                <w:lang w:val="en-US"/>
              </w:rPr>
            </w:pPr>
            <w:r w:rsidRPr="005C3FD9">
              <w:rPr>
                <w:rFonts w:ascii="Arial" w:hAnsi="Arial" w:cs="Arial"/>
                <w:lang w:val="en-US"/>
              </w:rPr>
              <w:t>% of Approval</w:t>
            </w:r>
          </w:p>
          <w:p w14:paraId="6FEC3960" w14:textId="0D85BF5F" w:rsidR="00B076A2" w:rsidRPr="00B076A2" w:rsidRDefault="00B076A2" w:rsidP="0061437A">
            <w:pPr>
              <w:pStyle w:val="ListParagraph"/>
              <w:numPr>
                <w:ilvl w:val="2"/>
                <w:numId w:val="115"/>
              </w:numPr>
              <w:spacing w:before="20" w:after="20"/>
              <w:rPr>
                <w:rFonts w:ascii="Arial" w:hAnsi="Arial" w:cs="Arial"/>
                <w:lang w:val="en-US"/>
              </w:rPr>
            </w:pPr>
            <w:r w:rsidRPr="00B076A2">
              <w:rPr>
                <w:rFonts w:ascii="Arial" w:hAnsi="Arial" w:cs="Arial"/>
                <w:lang w:val="en-US"/>
              </w:rPr>
              <w:lastRenderedPageBreak/>
              <w:t>% Approval =</w:t>
            </w:r>
            <w:r>
              <w:rPr>
                <w:rFonts w:ascii="Arial" w:hAnsi="Arial" w:cs="Arial"/>
                <w:lang w:val="en-US"/>
              </w:rPr>
              <w:t xml:space="preserve"> </w:t>
            </w:r>
            <w:r w:rsidRPr="00B076A2">
              <w:rPr>
                <w:rFonts w:ascii="Arial" w:hAnsi="Arial" w:cs="Arial"/>
                <w:lang w:val="en-US"/>
              </w:rPr>
              <w:t>Insurer Approved</w:t>
            </w:r>
            <w:r>
              <w:rPr>
                <w:rFonts w:ascii="Arial" w:hAnsi="Arial" w:cs="Arial"/>
                <w:lang w:val="en-US"/>
              </w:rPr>
              <w:t xml:space="preserve"> / </w:t>
            </w:r>
            <w:r w:rsidRPr="00B076A2">
              <w:rPr>
                <w:rFonts w:ascii="Arial" w:hAnsi="Arial" w:cs="Arial"/>
                <w:lang w:val="en-US"/>
              </w:rPr>
              <w:t>Total Renew As Is</w:t>
            </w:r>
            <w:r>
              <w:rPr>
                <w:rFonts w:ascii="Arial" w:hAnsi="Arial" w:cs="Arial"/>
                <w:lang w:val="en-US"/>
              </w:rPr>
              <w:t xml:space="preserve"> </w:t>
            </w:r>
            <w:r w:rsidRPr="00B076A2">
              <w:rPr>
                <w:rFonts w:ascii="Arial" w:hAnsi="Arial" w:cs="Arial"/>
                <w:lang w:val="en-US"/>
              </w:rPr>
              <w:t>× 100</w:t>
            </w:r>
          </w:p>
          <w:p w14:paraId="1A5408A2" w14:textId="77777777" w:rsidR="00B076A2" w:rsidRPr="00B076A2" w:rsidRDefault="00B076A2" w:rsidP="0061437A">
            <w:pPr>
              <w:pStyle w:val="ListParagraph"/>
              <w:numPr>
                <w:ilvl w:val="0"/>
                <w:numId w:val="115"/>
              </w:numPr>
              <w:spacing w:before="20" w:after="20"/>
              <w:rPr>
                <w:rFonts w:ascii="Arial" w:hAnsi="Arial" w:cs="Arial"/>
                <w:lang w:val="en-US"/>
              </w:rPr>
            </w:pPr>
            <w:r w:rsidRPr="00B076A2">
              <w:rPr>
                <w:rFonts w:ascii="Arial" w:hAnsi="Arial" w:cs="Arial"/>
                <w:lang w:val="en-US"/>
              </w:rPr>
              <w:t>The dashboard shall display a separate table showing Pending for Insurer Approval accounts grouped by insurer.</w:t>
            </w:r>
          </w:p>
          <w:p w14:paraId="66F6F726" w14:textId="77777777" w:rsidR="00B076A2" w:rsidRPr="00B076A2" w:rsidRDefault="00B076A2" w:rsidP="0061437A">
            <w:pPr>
              <w:pStyle w:val="ListParagraph"/>
              <w:numPr>
                <w:ilvl w:val="0"/>
                <w:numId w:val="115"/>
              </w:numPr>
              <w:spacing w:before="20" w:after="20"/>
              <w:rPr>
                <w:rFonts w:ascii="Arial" w:hAnsi="Arial" w:cs="Arial"/>
                <w:lang w:val="en-US"/>
              </w:rPr>
            </w:pPr>
            <w:r w:rsidRPr="00B076A2">
              <w:rPr>
                <w:rFonts w:ascii="Arial" w:hAnsi="Arial" w:cs="Arial"/>
                <w:lang w:val="en-US"/>
              </w:rPr>
              <w:t>Information Displayed</w:t>
            </w:r>
          </w:p>
          <w:p w14:paraId="2B744D8A" w14:textId="77777777" w:rsidR="00B076A2" w:rsidRPr="00B076A2" w:rsidRDefault="00B076A2" w:rsidP="0061437A">
            <w:pPr>
              <w:pStyle w:val="ListParagraph"/>
              <w:numPr>
                <w:ilvl w:val="1"/>
                <w:numId w:val="115"/>
              </w:numPr>
              <w:spacing w:before="20" w:after="20"/>
              <w:rPr>
                <w:rFonts w:ascii="Arial" w:hAnsi="Arial" w:cs="Arial"/>
                <w:lang w:val="en-US"/>
              </w:rPr>
            </w:pPr>
            <w:r w:rsidRPr="00B076A2">
              <w:rPr>
                <w:rFonts w:ascii="Arial" w:hAnsi="Arial" w:cs="Arial"/>
                <w:lang w:val="en-US"/>
              </w:rPr>
              <w:t>Insurer Name</w:t>
            </w:r>
          </w:p>
          <w:p w14:paraId="27CF6DB8" w14:textId="77777777" w:rsidR="00B076A2" w:rsidRDefault="00B076A2" w:rsidP="0061437A">
            <w:pPr>
              <w:pStyle w:val="ListParagraph"/>
              <w:numPr>
                <w:ilvl w:val="1"/>
                <w:numId w:val="115"/>
              </w:numPr>
              <w:spacing w:before="20" w:after="20"/>
              <w:rPr>
                <w:rFonts w:ascii="Arial" w:hAnsi="Arial" w:cs="Arial"/>
                <w:lang w:val="en-US"/>
              </w:rPr>
            </w:pPr>
            <w:r w:rsidRPr="00B076A2">
              <w:rPr>
                <w:rFonts w:ascii="Arial" w:hAnsi="Arial" w:cs="Arial"/>
                <w:lang w:val="en-US"/>
              </w:rPr>
              <w:t>Number of Pending Accounts</w:t>
            </w:r>
          </w:p>
          <w:p w14:paraId="2B93D698" w14:textId="22C2D135" w:rsidR="00B204B2" w:rsidRDefault="00B076A2" w:rsidP="0061437A">
            <w:pPr>
              <w:pStyle w:val="ListParagraph"/>
              <w:numPr>
                <w:ilvl w:val="2"/>
                <w:numId w:val="115"/>
              </w:numPr>
              <w:spacing w:before="20" w:after="20"/>
              <w:rPr>
                <w:rFonts w:ascii="Arial" w:hAnsi="Arial" w:cs="Arial"/>
                <w:lang w:val="en-US"/>
              </w:rPr>
            </w:pPr>
            <w:r w:rsidRPr="005846D3">
              <w:rPr>
                <w:rFonts w:ascii="Arial" w:hAnsi="Arial" w:cs="Arial"/>
                <w:lang w:val="en-US"/>
              </w:rPr>
              <w:t>Count of Accounts</w:t>
            </w:r>
            <w:r>
              <w:rPr>
                <w:rFonts w:ascii="Arial" w:hAnsi="Arial" w:cs="Arial"/>
                <w:lang w:val="en-US"/>
              </w:rPr>
              <w:t xml:space="preserve"> with no Insurer Disposition yet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4"/>
              </w:numPr>
              <w:spacing w:before="20" w:after="20"/>
              <w:rPr>
                <w:rFonts w:ascii="Arial" w:hAnsi="Arial" w:cs="Arial"/>
              </w:rPr>
            </w:pPr>
            <w:r>
              <w:rPr>
                <w:rFonts w:ascii="Arial" w:hAnsi="Arial" w:cs="Arial"/>
              </w:rPr>
              <w:t xml:space="preserve">A renewal account For Renewal with the insurer disposition Approved is counted under Insurer Approved; one without insurer disposition is counted under Pending for Insurer Approval and in the row of its insurer in the table of pending accounts.</w:t>
            </w:r>
          </w:p>
          <w:p>
            <w:pPr>
              <w:pStyle w:val="ListParagraph"/>
              <w:numPr>
                <w:ilvl w:val="0"/>
                <w:numId w:val="164"/>
              </w:numPr>
              <w:spacing w:before="20" w:after="20"/>
              <w:rPr>
                <w:rFonts w:ascii="Arial" w:hAnsi="Arial" w:cs="Arial"/>
              </w:rPr>
            </w:pPr>
            <w:r>
              <w:rPr>
                <w:rFonts w:ascii="Arial" w:hAnsi="Arial" w:cs="Arial"/>
              </w:rPr>
              <w:t xml:space="preserve">% of Approval equals Insurer Approved divided by Total Renew As Is, times 100.</w:t>
            </w:r>
          </w:p>
          <w:p w14:paraId="14375716" w14:textId="77777777" w:rsidR="00B076A2" w:rsidRPr="00B076A2" w:rsidRDefault="00B076A2" w:rsidP="00B076A2">
            <w:pPr>
              <w:spacing w:before="20" w:after="20"/>
              <w:rPr>
                <w:rFonts w:ascii="Arial" w:hAnsi="Arial" w:cs="Arial"/>
                <w:lang w:val="en-US"/>
              </w:rPr>
            </w:pPr>
          </w:p>
          <w:p w14:paraId="517802E3" w14:textId="24A8F3F1" w:rsidR="008A462B" w:rsidRPr="008A462B" w:rsidRDefault="00917415" w:rsidP="008A462B">
            <w:pPr>
              <w:spacing w:before="20" w:after="20"/>
              <w:rPr>
                <w:rFonts w:ascii="Arial" w:hAnsi="Arial" w:cs="Arial"/>
                <w:b/>
                <w:bCs/>
                <w:lang w:val="en-US"/>
              </w:rPr>
            </w:pPr>
            <w:r>
              <w:rPr>
                <w:rFonts w:ascii="Arial" w:hAnsi="Arial" w:cs="Arial"/>
                <w:b/>
                <w:bCs/>
              </w:rPr>
              <w:t>FRRN</w:t>
            </w:r>
            <w:r w:rsidR="00B204B2" w:rsidRPr="6EC80736">
              <w:rPr>
                <w:rFonts w:ascii="Arial" w:hAnsi="Arial" w:cs="Arial"/>
                <w:b/>
                <w:bCs/>
              </w:rPr>
              <w:t>.002.02</w:t>
            </w:r>
            <w:r w:rsidR="00B204B2">
              <w:rPr>
                <w:rFonts w:ascii="Arial" w:hAnsi="Arial" w:cs="Arial"/>
                <w:b/>
                <w:bCs/>
              </w:rPr>
              <w:t>.0</w:t>
            </w:r>
            <w:r w:rsidR="005C3FD9">
              <w:rPr>
                <w:rFonts w:ascii="Arial" w:hAnsi="Arial" w:cs="Arial"/>
                <w:b/>
                <w:bCs/>
              </w:rPr>
              <w:t>9</w:t>
            </w:r>
            <w:r w:rsidR="00B204B2">
              <w:rPr>
                <w:rFonts w:ascii="Arial" w:hAnsi="Arial" w:cs="Arial"/>
                <w:b/>
                <w:bCs/>
              </w:rPr>
              <w:t xml:space="preserve"> </w:t>
            </w:r>
            <w:r w:rsidR="008A462B" w:rsidRPr="008A462B">
              <w:rPr>
                <w:rFonts w:ascii="Arial" w:hAnsi="Arial" w:cs="Arial"/>
                <w:b/>
                <w:bCs/>
                <w:lang w:val="en-US"/>
              </w:rPr>
              <w:t>KPI Summary Cards</w:t>
            </w:r>
          </w:p>
          <w:p w14:paraId="1E9F400B" w14:textId="37032178" w:rsidR="00323A96" w:rsidRPr="00323A96" w:rsidRDefault="00323A96" w:rsidP="0061437A">
            <w:pPr>
              <w:pStyle w:val="ListParagraph"/>
              <w:numPr>
                <w:ilvl w:val="0"/>
                <w:numId w:val="102"/>
              </w:numPr>
              <w:spacing w:before="20" w:after="20"/>
              <w:rPr>
                <w:rFonts w:ascii="Arial" w:hAnsi="Arial" w:cs="Arial"/>
                <w:lang w:val="en-US"/>
              </w:rPr>
            </w:pPr>
            <w:r w:rsidRPr="00323A96">
              <w:rPr>
                <w:rFonts w:ascii="Arial" w:hAnsi="Arial" w:cs="Arial"/>
                <w:lang w:val="en-US"/>
              </w:rPr>
              <w:t>The system shall display KPI summary cards to provide users with visibility of key renewal, operational, payment, and exception metrics.</w:t>
            </w:r>
          </w:p>
          <w:p w14:paraId="0284F454" w14:textId="69053D91" w:rsidR="00587252" w:rsidRPr="00587252" w:rsidRDefault="00587252" w:rsidP="0061437A">
            <w:pPr>
              <w:pStyle w:val="ListParagraph"/>
              <w:numPr>
                <w:ilvl w:val="0"/>
                <w:numId w:val="102"/>
              </w:numPr>
              <w:spacing w:before="20" w:after="20"/>
              <w:rPr>
                <w:rFonts w:ascii="Arial" w:hAnsi="Arial" w:cs="Arial"/>
                <w:lang w:val="en-US"/>
              </w:rPr>
            </w:pPr>
            <w:r w:rsidRPr="5B358E25">
              <w:rPr>
                <w:rFonts w:ascii="Arial" w:hAnsi="Arial" w:cs="Arial"/>
                <w:lang w:val="en-US"/>
              </w:rPr>
              <w:t xml:space="preserve">Users shall be able to </w:t>
            </w:r>
            <w:r w:rsidR="5F973720" w:rsidRPr="5B358E25">
              <w:rPr>
                <w:rFonts w:ascii="Arial" w:hAnsi="Arial" w:cs="Arial"/>
                <w:lang w:val="en-US"/>
              </w:rPr>
              <w:t>click on</w:t>
            </w:r>
            <w:r w:rsidRPr="5B358E25">
              <w:rPr>
                <w:rFonts w:ascii="Arial" w:hAnsi="Arial" w:cs="Arial"/>
                <w:lang w:val="en-US"/>
              </w:rPr>
              <w:t xml:space="preserve"> any KPI card and view the corresponding accounts.</w:t>
            </w:r>
          </w:p>
          <w:p w14:paraId="58D8C60A" w14:textId="2F0035E0" w:rsidR="00710BD5" w:rsidRPr="00710BD5" w:rsidRDefault="00710BD5" w:rsidP="0061437A">
            <w:pPr>
              <w:pStyle w:val="ListParagraph"/>
              <w:numPr>
                <w:ilvl w:val="0"/>
                <w:numId w:val="102"/>
              </w:numPr>
              <w:spacing w:before="20" w:after="20"/>
              <w:rPr>
                <w:rFonts w:ascii="Arial" w:hAnsi="Arial" w:cs="Arial"/>
                <w:lang w:val="en-US"/>
              </w:rPr>
            </w:pPr>
            <w:r w:rsidRPr="00710BD5">
              <w:rPr>
                <w:rFonts w:ascii="Arial" w:hAnsi="Arial" w:cs="Arial"/>
                <w:lang w:val="en-US"/>
              </w:rPr>
              <w:t xml:space="preserve">The system shall display the following </w:t>
            </w:r>
            <w:r w:rsidR="00FD138B">
              <w:rPr>
                <w:rFonts w:ascii="Arial" w:hAnsi="Arial" w:cs="Arial"/>
                <w:lang w:val="en-US"/>
              </w:rPr>
              <w:t xml:space="preserve">Marketing </w:t>
            </w:r>
            <w:r w:rsidRPr="00710BD5">
              <w:rPr>
                <w:rFonts w:ascii="Arial" w:hAnsi="Arial" w:cs="Arial"/>
                <w:lang w:val="en-US"/>
              </w:rPr>
              <w:t>Renewal KPI Cards:</w:t>
            </w:r>
          </w:p>
          <w:p w14:paraId="5BE5BDE6" w14:textId="77777777" w:rsidR="00710BD5" w:rsidRPr="00710BD5" w:rsidRDefault="00710BD5" w:rsidP="0061437A">
            <w:pPr>
              <w:pStyle w:val="ListParagraph"/>
              <w:numPr>
                <w:ilvl w:val="1"/>
                <w:numId w:val="102"/>
              </w:numPr>
              <w:spacing w:before="20" w:after="20"/>
              <w:rPr>
                <w:rFonts w:ascii="Arial" w:hAnsi="Arial" w:cs="Arial"/>
                <w:lang w:val="en-US"/>
              </w:rPr>
            </w:pPr>
            <w:r w:rsidRPr="00710BD5">
              <w:rPr>
                <w:rFonts w:ascii="Arial" w:hAnsi="Arial" w:cs="Arial"/>
                <w:lang w:val="en-US"/>
              </w:rPr>
              <w:t>Total Expiring</w:t>
            </w:r>
          </w:p>
          <w:p w14:paraId="3D17218E" w14:textId="67D0391C" w:rsidR="00F87B88" w:rsidRPr="00F87B88" w:rsidRDefault="00710BD5" w:rsidP="0061437A">
            <w:pPr>
              <w:pStyle w:val="ListParagraph"/>
              <w:numPr>
                <w:ilvl w:val="2"/>
                <w:numId w:val="102"/>
              </w:numPr>
              <w:spacing w:before="20" w:after="20"/>
              <w:rPr>
                <w:rFonts w:ascii="Arial" w:hAnsi="Arial" w:cs="Arial"/>
                <w:lang w:val="en-US"/>
              </w:rPr>
            </w:pPr>
            <w:r w:rsidRPr="00710BD5">
              <w:rPr>
                <w:rFonts w:ascii="Arial" w:hAnsi="Arial" w:cs="Arial"/>
                <w:lang w:val="en-US"/>
              </w:rPr>
              <w:t>Displays the total number of expiring accounts within the selected reporting period.</w:t>
            </w:r>
          </w:p>
          <w:p w14:paraId="0DECBD5C" w14:textId="77777777" w:rsidR="00E66351" w:rsidRDefault="00E66351" w:rsidP="0061437A">
            <w:pPr>
              <w:pStyle w:val="ListParagraph"/>
              <w:numPr>
                <w:ilvl w:val="1"/>
                <w:numId w:val="102"/>
              </w:numPr>
              <w:spacing w:before="20" w:after="20"/>
              <w:rPr>
                <w:rFonts w:ascii="Arial" w:hAnsi="Arial" w:cs="Arial"/>
                <w:lang w:val="en-US"/>
              </w:rPr>
            </w:pPr>
            <w:r w:rsidRPr="00E66351">
              <w:rPr>
                <w:rFonts w:ascii="Arial" w:hAnsi="Arial" w:cs="Arial"/>
                <w:lang w:val="en-US"/>
              </w:rPr>
              <w:t xml:space="preserve">For Disposition: </w:t>
            </w:r>
          </w:p>
          <w:p w14:paraId="72452609" w14:textId="2C85527A" w:rsidR="00E66351" w:rsidRPr="00E66351" w:rsidRDefault="00E66351" w:rsidP="0061437A">
            <w:pPr>
              <w:pStyle w:val="ListParagraph"/>
              <w:numPr>
                <w:ilvl w:val="2"/>
                <w:numId w:val="102"/>
              </w:numPr>
              <w:spacing w:before="20" w:after="20"/>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without Disposition yet</w:t>
            </w:r>
          </w:p>
          <w:p w14:paraId="3AD08CE9" w14:textId="77777777" w:rsidR="00E66351" w:rsidRDefault="00E66351" w:rsidP="0061437A">
            <w:pPr>
              <w:pStyle w:val="ListParagraph"/>
              <w:numPr>
                <w:ilvl w:val="1"/>
                <w:numId w:val="102"/>
              </w:numPr>
              <w:spacing w:before="20" w:after="20"/>
              <w:rPr>
                <w:rFonts w:ascii="Arial" w:hAnsi="Arial" w:cs="Arial"/>
                <w:lang w:val="en-US"/>
              </w:rPr>
            </w:pPr>
            <w:r w:rsidRPr="00E66351">
              <w:rPr>
                <w:rFonts w:ascii="Arial" w:hAnsi="Arial" w:cs="Arial"/>
                <w:lang w:val="en-US"/>
              </w:rPr>
              <w:t xml:space="preserve">For Renewal: </w:t>
            </w:r>
          </w:p>
          <w:p w14:paraId="61D12752" w14:textId="09ED4850" w:rsidR="00E66351" w:rsidRPr="00E66351" w:rsidRDefault="00E66351" w:rsidP="0061437A">
            <w:pPr>
              <w:pStyle w:val="ListParagraph"/>
              <w:numPr>
                <w:ilvl w:val="2"/>
                <w:numId w:val="102"/>
              </w:numPr>
              <w:spacing w:before="20" w:after="20"/>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with “For Renewal” Disposition</w:t>
            </w:r>
          </w:p>
          <w:p w14:paraId="4EA133CA" w14:textId="77777777" w:rsidR="00E66351" w:rsidRDefault="00E66351" w:rsidP="0061437A">
            <w:pPr>
              <w:pStyle w:val="ListParagraph"/>
              <w:numPr>
                <w:ilvl w:val="1"/>
                <w:numId w:val="102"/>
              </w:numPr>
              <w:spacing w:before="20" w:after="20"/>
              <w:rPr>
                <w:rFonts w:ascii="Arial" w:hAnsi="Arial" w:cs="Arial"/>
                <w:lang w:val="en-US"/>
              </w:rPr>
            </w:pPr>
            <w:r w:rsidRPr="00E66351">
              <w:rPr>
                <w:rFonts w:ascii="Arial" w:hAnsi="Arial" w:cs="Arial"/>
                <w:lang w:val="en-US"/>
              </w:rPr>
              <w:t xml:space="preserve">For Quotation/ Proposal: </w:t>
            </w:r>
          </w:p>
          <w:p w14:paraId="2FDE5EF7" w14:textId="3DB80B29" w:rsidR="00E66351" w:rsidRPr="00E66351" w:rsidRDefault="006552C3" w:rsidP="0061437A">
            <w:pPr>
              <w:pStyle w:val="ListParagraph"/>
              <w:numPr>
                <w:ilvl w:val="2"/>
                <w:numId w:val="102"/>
              </w:numPr>
              <w:spacing w:before="20" w:after="20"/>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w:t>
            </w:r>
            <w:r w:rsidR="00E66351" w:rsidRPr="00E66351">
              <w:rPr>
                <w:rFonts w:ascii="Arial" w:hAnsi="Arial" w:cs="Arial"/>
                <w:lang w:val="en-US"/>
              </w:rPr>
              <w:t xml:space="preserve"> with “For Quotation/ Proposal” Disposition</w:t>
            </w:r>
          </w:p>
          <w:p w14:paraId="07FC9353" w14:textId="77777777" w:rsidR="006552C3" w:rsidRDefault="00E66351" w:rsidP="0061437A">
            <w:pPr>
              <w:pStyle w:val="ListParagraph"/>
              <w:numPr>
                <w:ilvl w:val="1"/>
                <w:numId w:val="102"/>
              </w:numPr>
              <w:spacing w:before="20" w:after="20"/>
              <w:rPr>
                <w:rFonts w:ascii="Arial" w:hAnsi="Arial" w:cs="Arial"/>
                <w:lang w:val="en-US"/>
              </w:rPr>
            </w:pPr>
            <w:r w:rsidRPr="00E66351">
              <w:rPr>
                <w:rFonts w:ascii="Arial" w:hAnsi="Arial" w:cs="Arial"/>
                <w:lang w:val="en-US"/>
              </w:rPr>
              <w:t xml:space="preserve">Not for Renewal: </w:t>
            </w:r>
          </w:p>
          <w:p w14:paraId="00EDEBF9" w14:textId="2775B367" w:rsidR="00E66351" w:rsidRPr="00E66351" w:rsidRDefault="006552C3" w:rsidP="0061437A">
            <w:pPr>
              <w:pStyle w:val="ListParagraph"/>
              <w:numPr>
                <w:ilvl w:val="2"/>
                <w:numId w:val="102"/>
              </w:numPr>
              <w:spacing w:before="20" w:after="20"/>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t>
            </w:r>
            <w:r w:rsidR="00E66351" w:rsidRPr="00E66351">
              <w:rPr>
                <w:rFonts w:ascii="Arial" w:hAnsi="Arial" w:cs="Arial"/>
                <w:lang w:val="en-US"/>
              </w:rPr>
              <w:t xml:space="preserve">with “Not for Renewal” Disposition </w:t>
            </w:r>
          </w:p>
          <w:p w14:paraId="1791D287" w14:textId="77777777" w:rsidR="006552C3" w:rsidRDefault="00E66351" w:rsidP="0061437A">
            <w:pPr>
              <w:pStyle w:val="ListParagraph"/>
              <w:numPr>
                <w:ilvl w:val="1"/>
                <w:numId w:val="102"/>
              </w:numPr>
              <w:spacing w:before="20" w:after="20"/>
              <w:rPr>
                <w:rFonts w:ascii="Arial" w:hAnsi="Arial" w:cs="Arial"/>
                <w:lang w:val="en-US"/>
              </w:rPr>
            </w:pPr>
            <w:r w:rsidRPr="00E66351">
              <w:rPr>
                <w:rFonts w:ascii="Arial" w:hAnsi="Arial" w:cs="Arial"/>
                <w:lang w:val="en-US"/>
              </w:rPr>
              <w:t xml:space="preserve">Renewed: </w:t>
            </w:r>
          </w:p>
          <w:p w14:paraId="42825273" w14:textId="2D09A787" w:rsidR="00E66351" w:rsidRPr="00E66351" w:rsidRDefault="006552C3" w:rsidP="0061437A">
            <w:pPr>
              <w:pStyle w:val="ListParagraph"/>
              <w:numPr>
                <w:ilvl w:val="2"/>
                <w:numId w:val="102"/>
              </w:numPr>
              <w:spacing w:before="20" w:after="20"/>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t>
            </w:r>
            <w:r w:rsidR="00E66351" w:rsidRPr="00E66351">
              <w:rPr>
                <w:rFonts w:ascii="Arial" w:hAnsi="Arial" w:cs="Arial"/>
                <w:lang w:val="en-US"/>
              </w:rPr>
              <w:t>already renewed/booked</w:t>
            </w:r>
          </w:p>
          <w:p w14:paraId="219506E0" w14:textId="77777777" w:rsidR="006552C3" w:rsidRDefault="00E66351" w:rsidP="0061437A">
            <w:pPr>
              <w:pStyle w:val="ListParagraph"/>
              <w:numPr>
                <w:ilvl w:val="1"/>
                <w:numId w:val="102"/>
              </w:numPr>
              <w:spacing w:before="20" w:after="20"/>
              <w:rPr>
                <w:rFonts w:ascii="Arial" w:hAnsi="Arial" w:cs="Arial"/>
                <w:lang w:val="en-US"/>
              </w:rPr>
            </w:pPr>
            <w:r w:rsidRPr="00E66351">
              <w:rPr>
                <w:rFonts w:ascii="Arial" w:hAnsi="Arial" w:cs="Arial"/>
                <w:lang w:val="en-US"/>
              </w:rPr>
              <w:t xml:space="preserve">Unrenewed: </w:t>
            </w:r>
          </w:p>
          <w:p w14:paraId="128C06D5" w14:textId="2213F158" w:rsidR="0003265D" w:rsidRDefault="006552C3" w:rsidP="0061437A">
            <w:pPr>
              <w:pStyle w:val="ListParagraph"/>
              <w:numPr>
                <w:ilvl w:val="2"/>
                <w:numId w:val="102"/>
              </w:numPr>
              <w:spacing w:before="20" w:after="20"/>
              <w:rPr>
                <w:rFonts w:ascii="Arial" w:hAnsi="Arial" w:cs="Arial"/>
                <w:lang w:val="en-US"/>
              </w:rPr>
            </w:pPr>
            <w:r w:rsidRPr="00710BD5">
              <w:rPr>
                <w:rFonts w:ascii="Arial" w:hAnsi="Arial" w:cs="Arial"/>
                <w:lang w:val="en-US"/>
              </w:rPr>
              <w:t>Displays the total number of</w:t>
            </w:r>
            <w:r w:rsidRPr="00E66351">
              <w:rPr>
                <w:rFonts w:ascii="Arial" w:hAnsi="Arial" w:cs="Arial"/>
                <w:lang w:val="en-US"/>
              </w:rPr>
              <w:t xml:space="preserve"> Accounts </w:t>
            </w:r>
            <w:r w:rsidR="00E66351" w:rsidRPr="00E66351">
              <w:rPr>
                <w:rFonts w:ascii="Arial" w:hAnsi="Arial" w:cs="Arial"/>
                <w:lang w:val="en-US"/>
              </w:rPr>
              <w:t>not yet renewed/booked</w:t>
            </w:r>
          </w:p>
          <w:p w14:paraId="473662F7" w14:textId="08577D50" w:rsidR="00EF3358" w:rsidRPr="00EF3358" w:rsidRDefault="00EF3358" w:rsidP="0061437A">
            <w:pPr>
              <w:pStyle w:val="ListParagraph"/>
              <w:numPr>
                <w:ilvl w:val="1"/>
                <w:numId w:val="102"/>
              </w:numPr>
              <w:spacing w:before="20" w:after="20"/>
              <w:rPr>
                <w:rFonts w:ascii="Arial" w:hAnsi="Arial" w:cs="Arial"/>
                <w:lang w:val="en-US"/>
              </w:rPr>
            </w:pPr>
            <w:r w:rsidRPr="00EF3358">
              <w:rPr>
                <w:rFonts w:ascii="Arial" w:hAnsi="Arial" w:cs="Arial"/>
                <w:lang w:val="en-US"/>
              </w:rPr>
              <w:t xml:space="preserve">Returned </w:t>
            </w:r>
            <w:r w:rsidR="00C10B57">
              <w:rPr>
                <w:rFonts w:ascii="Arial" w:hAnsi="Arial" w:cs="Arial"/>
                <w:lang w:val="en-US"/>
              </w:rPr>
              <w:t>Accounts</w:t>
            </w:r>
          </w:p>
          <w:p w14:paraId="2091C7BB" w14:textId="76C4FB92" w:rsidR="00435CD1" w:rsidRDefault="00435CD1" w:rsidP="0061437A">
            <w:pPr>
              <w:pStyle w:val="ListParagraph"/>
              <w:numPr>
                <w:ilvl w:val="2"/>
                <w:numId w:val="102"/>
              </w:numPr>
              <w:spacing w:before="20" w:after="20"/>
              <w:rPr>
                <w:rFonts w:ascii="Arial" w:hAnsi="Arial" w:cs="Arial"/>
              </w:rPr>
            </w:pPr>
            <w:r w:rsidRPr="57AD56D7">
              <w:rPr>
                <w:rFonts w:ascii="Arial" w:hAnsi="Arial" w:cs="Arial"/>
              </w:rPr>
              <w:t xml:space="preserve">Count of Accounts with Status = </w:t>
            </w:r>
            <w:r w:rsidR="00F02059" w:rsidRPr="57AD56D7">
              <w:rPr>
                <w:rFonts w:ascii="Arial" w:hAnsi="Arial" w:cs="Arial"/>
              </w:rPr>
              <w:t>“</w:t>
            </w:r>
            <w:r w:rsidRPr="57AD56D7">
              <w:rPr>
                <w:rFonts w:ascii="Arial" w:hAnsi="Arial" w:cs="Arial"/>
              </w:rPr>
              <w:t>Returned”</w:t>
            </w:r>
            <w:r w:rsidR="00513D6E" w:rsidRPr="57AD56D7">
              <w:rPr>
                <w:rFonts w:ascii="Arial" w:hAnsi="Arial" w:cs="Arial"/>
              </w:rPr>
              <w:t>.</w:t>
            </w:r>
          </w:p>
          <w:p w14:paraId="17790857" w14:textId="3A65E113" w:rsidR="00513D6E" w:rsidRPr="00435CD1" w:rsidRDefault="00513D6E" w:rsidP="0061437A">
            <w:pPr>
              <w:pStyle w:val="ListParagraph"/>
              <w:numPr>
                <w:ilvl w:val="2"/>
                <w:numId w:val="102"/>
              </w:numPr>
              <w:spacing w:before="20" w:after="20"/>
              <w:rPr>
                <w:rFonts w:ascii="Arial" w:hAnsi="Arial" w:cs="Arial"/>
                <w:lang w:val="en-US"/>
              </w:rPr>
            </w:pPr>
            <w:r>
              <w:rPr>
                <w:rFonts w:ascii="Arial" w:hAnsi="Arial" w:cs="Arial"/>
                <w:lang w:val="en-US"/>
              </w:rPr>
              <w:t>Display</w:t>
            </w:r>
            <w:r w:rsidR="007F39F6">
              <w:rPr>
                <w:rFonts w:ascii="Arial" w:hAnsi="Arial" w:cs="Arial"/>
                <w:lang w:val="en-US"/>
              </w:rPr>
              <w:t xml:space="preserve"> the returned date and</w:t>
            </w:r>
            <w:r>
              <w:rPr>
                <w:rFonts w:ascii="Arial" w:hAnsi="Arial" w:cs="Arial"/>
                <w:lang w:val="en-US"/>
              </w:rPr>
              <w:t xml:space="preserve"> return reason</w:t>
            </w:r>
            <w:r w:rsidR="00A90DA6">
              <w:rPr>
                <w:rFonts w:ascii="Arial" w:hAnsi="Arial" w:cs="Arial"/>
                <w:lang w:val="en-US"/>
              </w:rPr>
              <w:t xml:space="preserve"> in the drilldown</w:t>
            </w:r>
          </w:p>
          <w:p w14:paraId="05CC2E53" w14:textId="2F458A82" w:rsidR="001D5FC0" w:rsidRPr="001D5FC0" w:rsidRDefault="001D5FC0" w:rsidP="0061437A">
            <w:pPr>
              <w:pStyle w:val="ListParagraph"/>
              <w:numPr>
                <w:ilvl w:val="1"/>
                <w:numId w:val="102"/>
              </w:numPr>
              <w:spacing w:before="20" w:after="20"/>
              <w:rPr>
                <w:rFonts w:ascii="Arial" w:hAnsi="Arial" w:cs="Arial"/>
                <w:lang w:val="en-US"/>
              </w:rPr>
            </w:pPr>
            <w:r w:rsidRPr="001D5FC0">
              <w:rPr>
                <w:rFonts w:ascii="Arial" w:hAnsi="Arial" w:cs="Arial"/>
                <w:lang w:val="en-US"/>
              </w:rPr>
              <w:t>Cancell</w:t>
            </w:r>
            <w:r w:rsidR="00A90DA6">
              <w:rPr>
                <w:rFonts w:ascii="Arial" w:hAnsi="Arial" w:cs="Arial"/>
                <w:lang w:val="en-US"/>
              </w:rPr>
              <w:t>ed</w:t>
            </w:r>
          </w:p>
          <w:p w14:paraId="6DB3C2A3" w14:textId="0DBFFB25" w:rsidR="00A90DA6" w:rsidRPr="00A90DA6" w:rsidRDefault="00A90DA6" w:rsidP="0061437A">
            <w:pPr>
              <w:pStyle w:val="ListParagraph"/>
              <w:numPr>
                <w:ilvl w:val="2"/>
                <w:numId w:val="102"/>
              </w:numPr>
              <w:spacing w:before="20" w:after="20"/>
              <w:rPr>
                <w:rFonts w:ascii="Arial" w:hAnsi="Arial" w:cs="Arial"/>
                <w:lang w:val="en-US"/>
              </w:rPr>
            </w:pPr>
            <w:r w:rsidRPr="00A90DA6">
              <w:rPr>
                <w:rFonts w:ascii="Arial" w:hAnsi="Arial" w:cs="Arial"/>
                <w:lang w:val="en-US"/>
              </w:rPr>
              <w:t>Count of Accounts</w:t>
            </w:r>
            <w:r>
              <w:rPr>
                <w:rFonts w:ascii="Arial" w:hAnsi="Arial" w:cs="Arial"/>
                <w:lang w:val="en-US"/>
              </w:rPr>
              <w:t xml:space="preserve"> </w:t>
            </w:r>
            <w:r w:rsidRPr="00A90DA6">
              <w:rPr>
                <w:rFonts w:ascii="Arial" w:hAnsi="Arial" w:cs="Arial"/>
                <w:lang w:val="en-US"/>
              </w:rPr>
              <w:t>with Status = Cancelled</w:t>
            </w:r>
          </w:p>
          <w:p w14:paraId="6724F92C" w14:textId="119E597C" w:rsidR="00A90DA6" w:rsidRPr="00435CD1" w:rsidRDefault="00A90DA6" w:rsidP="0061437A">
            <w:pPr>
              <w:pStyle w:val="ListParagraph"/>
              <w:numPr>
                <w:ilvl w:val="2"/>
                <w:numId w:val="102"/>
              </w:numPr>
              <w:spacing w:before="20" w:after="20"/>
              <w:rPr>
                <w:rFonts w:ascii="Arial" w:hAnsi="Arial" w:cs="Arial"/>
                <w:lang w:val="en-US"/>
              </w:rPr>
            </w:pPr>
            <w:r>
              <w:rPr>
                <w:rFonts w:ascii="Arial" w:hAnsi="Arial" w:cs="Arial"/>
                <w:lang w:val="en-US"/>
              </w:rPr>
              <w:t xml:space="preserve">Display </w:t>
            </w:r>
            <w:r w:rsidR="00012200">
              <w:rPr>
                <w:rFonts w:ascii="Arial" w:hAnsi="Arial" w:cs="Arial"/>
                <w:lang w:val="en-US"/>
              </w:rPr>
              <w:t xml:space="preserve">the </w:t>
            </w:r>
            <w:r>
              <w:rPr>
                <w:rFonts w:ascii="Arial" w:hAnsi="Arial" w:cs="Arial"/>
                <w:lang w:val="en-US"/>
              </w:rPr>
              <w:t xml:space="preserve">cancellation </w:t>
            </w:r>
            <w:r w:rsidR="00012200">
              <w:rPr>
                <w:rFonts w:ascii="Arial" w:hAnsi="Arial" w:cs="Arial"/>
                <w:lang w:val="en-US"/>
              </w:rPr>
              <w:t xml:space="preserve">date and </w:t>
            </w:r>
            <w:r>
              <w:rPr>
                <w:rFonts w:ascii="Arial" w:hAnsi="Arial" w:cs="Arial"/>
                <w:lang w:val="en-US"/>
              </w:rPr>
              <w:t>reason in the drilldown</w:t>
            </w:r>
          </w:p>
          <w:p w14:paraId="32FD5BA1" w14:textId="6218621C" w:rsidR="00EF3358" w:rsidRDefault="00033228" w:rsidP="0061437A">
            <w:pPr>
              <w:pStyle w:val="ListParagraph"/>
              <w:numPr>
                <w:ilvl w:val="1"/>
                <w:numId w:val="102"/>
              </w:numPr>
              <w:spacing w:before="20" w:after="20"/>
              <w:rPr>
                <w:rFonts w:ascii="Arial" w:hAnsi="Arial" w:cs="Arial"/>
                <w:lang w:val="en-US"/>
              </w:rPr>
            </w:pPr>
            <w:r>
              <w:rPr>
                <w:rFonts w:ascii="Arial" w:hAnsi="Arial" w:cs="Arial"/>
                <w:lang w:val="en-US"/>
              </w:rPr>
              <w:t>Adjustments</w:t>
            </w:r>
          </w:p>
          <w:p w14:paraId="1E3773BA" w14:textId="54AE50F6" w:rsidR="00033228" w:rsidRDefault="00033228" w:rsidP="0061437A">
            <w:pPr>
              <w:pStyle w:val="ListParagraph"/>
              <w:numPr>
                <w:ilvl w:val="2"/>
                <w:numId w:val="102"/>
              </w:numPr>
              <w:spacing w:before="20" w:after="20"/>
              <w:rPr>
                <w:rFonts w:ascii="Arial" w:hAnsi="Arial" w:cs="Arial"/>
                <w:lang w:val="en-US"/>
              </w:rPr>
            </w:pPr>
            <w:r w:rsidRPr="00A90DA6">
              <w:rPr>
                <w:rFonts w:ascii="Arial" w:hAnsi="Arial" w:cs="Arial"/>
                <w:lang w:val="en-US"/>
              </w:rPr>
              <w:t>Count of Accounts</w:t>
            </w:r>
            <w:r>
              <w:rPr>
                <w:rFonts w:ascii="Arial" w:hAnsi="Arial" w:cs="Arial"/>
                <w:lang w:val="en-US"/>
              </w:rPr>
              <w:t xml:space="preserve"> </w:t>
            </w:r>
            <w:r w:rsidRPr="00A90DA6">
              <w:rPr>
                <w:rFonts w:ascii="Arial" w:hAnsi="Arial" w:cs="Arial"/>
                <w:lang w:val="en-US"/>
              </w:rPr>
              <w:t>with</w:t>
            </w:r>
            <w:r>
              <w:rPr>
                <w:rFonts w:ascii="Arial" w:hAnsi="Arial" w:cs="Arial"/>
                <w:lang w:val="en-US"/>
              </w:rPr>
              <w:t xml:space="preserve"> </w:t>
            </w:r>
            <w:r w:rsidR="00E737AA">
              <w:rPr>
                <w:rFonts w:ascii="Arial" w:hAnsi="Arial" w:cs="Arial"/>
                <w:lang w:val="en-US"/>
              </w:rPr>
              <w:t>adjustments</w:t>
            </w:r>
          </w:p>
          <w:p w14:paraId="3BC227D9" w14:textId="7887C1C0" w:rsidR="00E737AA" w:rsidRDefault="00E737AA" w:rsidP="0061437A">
            <w:pPr>
              <w:pStyle w:val="ListParagraph"/>
              <w:numPr>
                <w:ilvl w:val="2"/>
                <w:numId w:val="102"/>
              </w:numPr>
              <w:spacing w:before="20" w:after="20"/>
              <w:rPr>
                <w:rFonts w:ascii="Arial" w:hAnsi="Arial" w:cs="Arial"/>
                <w:lang w:val="en-US"/>
              </w:rPr>
            </w:pPr>
            <w:r>
              <w:rPr>
                <w:rFonts w:ascii="Arial" w:hAnsi="Arial" w:cs="Arial"/>
                <w:lang w:val="en-US"/>
              </w:rPr>
              <w:t>Display adjustment type (financial/ non-financial) in the drilldown</w:t>
            </w:r>
          </w:p>
          <w:p w14:paraId="3F2BC52C" w14:textId="77777777" w:rsidR="005C0743" w:rsidRPr="005C0743" w:rsidRDefault="005C0743" w:rsidP="0061437A">
            <w:pPr>
              <w:pStyle w:val="ListParagraph"/>
              <w:numPr>
                <w:ilvl w:val="1"/>
                <w:numId w:val="102"/>
              </w:numPr>
              <w:spacing w:before="20" w:after="20"/>
              <w:rPr>
                <w:rFonts w:ascii="Arial" w:hAnsi="Arial" w:cs="Arial"/>
                <w:lang w:val="en-US"/>
              </w:rPr>
            </w:pPr>
            <w:r w:rsidRPr="005C0743">
              <w:rPr>
                <w:rFonts w:ascii="Arial" w:hAnsi="Arial" w:cs="Arial"/>
                <w:lang w:val="en-US"/>
              </w:rPr>
              <w:t>Bounced Check</w:t>
            </w:r>
          </w:p>
          <w:p w14:paraId="131B2AF0" w14:textId="0031994F" w:rsidR="006E594C" w:rsidRPr="006E594C" w:rsidRDefault="006E594C" w:rsidP="0061437A">
            <w:pPr>
              <w:pStyle w:val="ListParagraph"/>
              <w:numPr>
                <w:ilvl w:val="2"/>
                <w:numId w:val="102"/>
              </w:numPr>
              <w:spacing w:before="20" w:after="20"/>
              <w:rPr>
                <w:rFonts w:ascii="Arial" w:hAnsi="Arial" w:cs="Arial"/>
                <w:lang w:val="en-US"/>
              </w:rPr>
            </w:pPr>
            <w:r w:rsidRPr="006E594C">
              <w:rPr>
                <w:rFonts w:ascii="Arial" w:hAnsi="Arial" w:cs="Arial"/>
                <w:lang w:val="en-US"/>
              </w:rPr>
              <w:lastRenderedPageBreak/>
              <w:t>Count of Bounced Checks</w:t>
            </w:r>
            <w:r>
              <w:rPr>
                <w:rFonts w:ascii="Arial" w:hAnsi="Arial" w:cs="Arial"/>
                <w:lang w:val="en-US"/>
              </w:rPr>
              <w:t xml:space="preserve"> </w:t>
            </w:r>
            <w:r w:rsidRPr="006E594C">
              <w:rPr>
                <w:rFonts w:ascii="Arial" w:hAnsi="Arial" w:cs="Arial"/>
                <w:lang w:val="en-US"/>
              </w:rPr>
              <w:t>received from Cashiering</w:t>
            </w:r>
          </w:p>
          <w:p w14:paraId="0895720C" w14:textId="3A0CE185" w:rsidR="00E737AA" w:rsidRDefault="006E594C" w:rsidP="0061437A">
            <w:pPr>
              <w:pStyle w:val="ListParagraph"/>
              <w:numPr>
                <w:ilvl w:val="2"/>
                <w:numId w:val="102"/>
              </w:numPr>
              <w:spacing w:before="20" w:after="20"/>
              <w:rPr>
                <w:rFonts w:ascii="Arial" w:hAnsi="Arial" w:cs="Arial"/>
                <w:lang w:val="en-US"/>
              </w:rPr>
            </w:pPr>
            <w:r>
              <w:rPr>
                <w:rFonts w:ascii="Arial" w:hAnsi="Arial" w:cs="Arial"/>
                <w:lang w:val="en-US"/>
              </w:rPr>
              <w:t>Display check number, bank name, and bounced date in the drilldown</w:t>
            </w:r>
          </w:p>
          <w:p w14:paraId="43A9B36F" w14:textId="77777777" w:rsidR="000B2604" w:rsidRPr="000B2604" w:rsidRDefault="000B2604" w:rsidP="0061437A">
            <w:pPr>
              <w:pStyle w:val="ListParagraph"/>
              <w:numPr>
                <w:ilvl w:val="1"/>
                <w:numId w:val="102"/>
              </w:numPr>
              <w:spacing w:before="20" w:after="20"/>
              <w:rPr>
                <w:rFonts w:ascii="Arial" w:hAnsi="Arial" w:cs="Arial"/>
                <w:lang w:val="en-US"/>
              </w:rPr>
            </w:pPr>
            <w:r w:rsidRPr="000B2604">
              <w:rPr>
                <w:rFonts w:ascii="Arial" w:hAnsi="Arial" w:cs="Arial"/>
                <w:lang w:val="en-US"/>
              </w:rPr>
              <w:t>Unapplied Payment</w:t>
            </w:r>
          </w:p>
          <w:p w14:paraId="08A3FBBA" w14:textId="77777777" w:rsidR="000B2604" w:rsidRPr="000B2604" w:rsidRDefault="000B2604" w:rsidP="0061437A">
            <w:pPr>
              <w:pStyle w:val="ListParagraph"/>
              <w:numPr>
                <w:ilvl w:val="2"/>
                <w:numId w:val="102"/>
              </w:numPr>
              <w:spacing w:before="20" w:after="20"/>
              <w:rPr>
                <w:rFonts w:ascii="Arial" w:hAnsi="Arial" w:cs="Arial"/>
                <w:lang w:val="en-US"/>
              </w:rPr>
            </w:pPr>
            <w:r w:rsidRPr="000B2604">
              <w:rPr>
                <w:rFonts w:ascii="Arial" w:hAnsi="Arial" w:cs="Arial"/>
                <w:lang w:val="en-US"/>
              </w:rPr>
              <w:t>Count of Unapplied Payment Transactions</w:t>
            </w:r>
          </w:p>
          <w:p w14:paraId="220DB959" w14:textId="77777777" w:rsidR="000B2604" w:rsidRPr="000B2604" w:rsidRDefault="000B2604" w:rsidP="0061437A">
            <w:pPr>
              <w:pStyle w:val="ListParagraph"/>
              <w:numPr>
                <w:ilvl w:val="1"/>
                <w:numId w:val="102"/>
              </w:numPr>
              <w:spacing w:before="20" w:after="20"/>
              <w:rPr>
                <w:rFonts w:ascii="Arial" w:hAnsi="Arial" w:cs="Arial"/>
                <w:lang w:val="en-US"/>
              </w:rPr>
            </w:pPr>
            <w:r w:rsidRPr="000B2604">
              <w:rPr>
                <w:rFonts w:ascii="Arial" w:hAnsi="Arial" w:cs="Arial"/>
                <w:lang w:val="en-US"/>
              </w:rPr>
              <w:t>Refund</w:t>
            </w:r>
          </w:p>
          <w:p w14:paraId="61AFEAC7" w14:textId="77777777" w:rsidR="00E20236" w:rsidRPr="00E20236" w:rsidRDefault="00E20236" w:rsidP="0061437A">
            <w:pPr>
              <w:pStyle w:val="ListParagraph"/>
              <w:numPr>
                <w:ilvl w:val="2"/>
                <w:numId w:val="102"/>
              </w:numPr>
              <w:spacing w:before="20" w:after="20"/>
              <w:rPr>
                <w:rFonts w:ascii="Arial" w:hAnsi="Arial" w:cs="Arial"/>
                <w:lang w:val="en-US"/>
              </w:rPr>
            </w:pPr>
            <w:r w:rsidRPr="00E20236">
              <w:rPr>
                <w:rFonts w:ascii="Arial" w:hAnsi="Arial" w:cs="Arial"/>
                <w:lang w:val="en-US"/>
              </w:rPr>
              <w:t>Count of Refund Transactions</w:t>
            </w:r>
          </w:p>
          <w:p w14:paraId="02B9F302" w14:textId="7DC188FE" w:rsidR="006E594C" w:rsidRDefault="00640900" w:rsidP="0061437A">
            <w:pPr>
              <w:pStyle w:val="ListParagraph"/>
              <w:numPr>
                <w:ilvl w:val="2"/>
                <w:numId w:val="102"/>
              </w:numPr>
              <w:spacing w:before="20" w:after="20"/>
              <w:rPr>
                <w:rFonts w:ascii="Arial" w:hAnsi="Arial" w:cs="Arial"/>
                <w:lang w:val="en-US"/>
              </w:rPr>
            </w:pPr>
            <w:r w:rsidRPr="5B358E25">
              <w:rPr>
                <w:rFonts w:ascii="Arial" w:hAnsi="Arial" w:cs="Arial"/>
                <w:lang w:val="en-US"/>
              </w:rPr>
              <w:t xml:space="preserve">Display </w:t>
            </w:r>
            <w:r w:rsidR="00E20236" w:rsidRPr="5B358E25">
              <w:rPr>
                <w:rFonts w:ascii="Arial" w:hAnsi="Arial" w:cs="Arial"/>
                <w:lang w:val="en-US"/>
              </w:rPr>
              <w:t xml:space="preserve">amount, refund date, and </w:t>
            </w:r>
            <w:r w:rsidRPr="5B358E25">
              <w:rPr>
                <w:rFonts w:ascii="Arial" w:hAnsi="Arial" w:cs="Arial"/>
                <w:lang w:val="en-US"/>
              </w:rPr>
              <w:t xml:space="preserve">category (Excess Payment Refund/ Cancellation Refund) in the drilldown </w:t>
            </w:r>
          </w:p>
          <w:p w14:paraId="555600D1" w14:textId="45DF528B" w:rsidR="0108B89B" w:rsidRDefault="0108B89B" w:rsidP="0061437A">
            <w:pPr>
              <w:pStyle w:val="ListParagraph"/>
              <w:numPr>
                <w:ilvl w:val="1"/>
                <w:numId w:val="102"/>
              </w:numPr>
              <w:spacing w:before="20" w:after="20"/>
              <w:rPr>
                <w:rFonts w:ascii="Arial" w:hAnsi="Arial" w:cs="Arial"/>
                <w:lang w:val="en-US"/>
              </w:rPr>
            </w:pPr>
            <w:r w:rsidRPr="5B358E25">
              <w:rPr>
                <w:rFonts w:ascii="Arial" w:hAnsi="Arial" w:cs="Arial"/>
                <w:lang w:val="en-US"/>
              </w:rPr>
              <w:t>Expiring Hold Cover</w:t>
            </w:r>
          </w:p>
          <w:p w14:paraId="348BF16D" w14:textId="50F1AFD4" w:rsidR="35542DEF" w:rsidRDefault="35542DEF" w:rsidP="0061437A">
            <w:pPr>
              <w:pStyle w:val="ListParagraph"/>
              <w:numPr>
                <w:ilvl w:val="2"/>
                <w:numId w:val="102"/>
              </w:numPr>
              <w:spacing w:before="20" w:after="20"/>
              <w:rPr>
                <w:rFonts w:ascii="Arial" w:hAnsi="Arial" w:cs="Arial"/>
                <w:lang w:val="en-US"/>
              </w:rPr>
            </w:pPr>
            <w:r w:rsidRPr="5B358E25">
              <w:rPr>
                <w:rFonts w:ascii="Arial" w:hAnsi="Arial" w:cs="Arial"/>
                <w:lang w:val="en-US"/>
              </w:rPr>
              <w:t>Count of accounts with hold cover expiring within the next 7 days.</w:t>
            </w:r>
          </w:p>
          <w:p w14:paraId="64AEBCD1" w14:textId="77777777" w:rsidR="00587252" w:rsidRPr="00587252" w:rsidRDefault="00587252" w:rsidP="0061437A">
            <w:pPr>
              <w:pStyle w:val="ListParagraph"/>
              <w:numPr>
                <w:ilvl w:val="0"/>
                <w:numId w:val="102"/>
              </w:numPr>
              <w:spacing w:before="20" w:after="20"/>
              <w:rPr>
                <w:rFonts w:ascii="Arial" w:hAnsi="Arial" w:cs="Arial"/>
                <w:lang w:val="en-US"/>
              </w:rPr>
            </w:pPr>
            <w:r w:rsidRPr="00587252">
              <w:rPr>
                <w:rFonts w:ascii="Arial" w:hAnsi="Arial" w:cs="Arial"/>
                <w:lang w:val="en-US"/>
              </w:rPr>
              <w:t>Users shall be able to:</w:t>
            </w:r>
          </w:p>
          <w:p w14:paraId="1E8E9AAF" w14:textId="77777777" w:rsidR="00587252" w:rsidRPr="00587252" w:rsidRDefault="00587252" w:rsidP="0061437A">
            <w:pPr>
              <w:pStyle w:val="ListParagraph"/>
              <w:numPr>
                <w:ilvl w:val="1"/>
                <w:numId w:val="102"/>
              </w:numPr>
              <w:spacing w:before="20" w:after="20"/>
              <w:rPr>
                <w:rFonts w:ascii="Arial" w:hAnsi="Arial" w:cs="Arial"/>
                <w:lang w:val="en-US"/>
              </w:rPr>
            </w:pPr>
            <w:r w:rsidRPr="00587252">
              <w:rPr>
                <w:rFonts w:ascii="Arial" w:hAnsi="Arial" w:cs="Arial"/>
                <w:lang w:val="en-US"/>
              </w:rPr>
              <w:t>Search</w:t>
            </w:r>
          </w:p>
          <w:p w14:paraId="5FD0EF9C" w14:textId="77777777" w:rsidR="00587252" w:rsidRPr="00587252" w:rsidRDefault="00587252" w:rsidP="0061437A">
            <w:pPr>
              <w:pStyle w:val="ListParagraph"/>
              <w:numPr>
                <w:ilvl w:val="1"/>
                <w:numId w:val="102"/>
              </w:numPr>
              <w:spacing w:before="20" w:after="20"/>
              <w:rPr>
                <w:rFonts w:ascii="Arial" w:hAnsi="Arial" w:cs="Arial"/>
                <w:lang w:val="en-US"/>
              </w:rPr>
            </w:pPr>
            <w:r w:rsidRPr="00587252">
              <w:rPr>
                <w:rFonts w:ascii="Arial" w:hAnsi="Arial" w:cs="Arial"/>
                <w:lang w:val="en-US"/>
              </w:rPr>
              <w:t>Filter</w:t>
            </w:r>
          </w:p>
          <w:p w14:paraId="6D850AD0" w14:textId="77777777" w:rsidR="00587252" w:rsidRPr="00587252" w:rsidRDefault="00587252" w:rsidP="0061437A">
            <w:pPr>
              <w:pStyle w:val="ListParagraph"/>
              <w:numPr>
                <w:ilvl w:val="1"/>
                <w:numId w:val="102"/>
              </w:numPr>
              <w:spacing w:before="20" w:after="20"/>
              <w:rPr>
                <w:rFonts w:ascii="Arial" w:hAnsi="Arial" w:cs="Arial"/>
                <w:lang w:val="en-US"/>
              </w:rPr>
            </w:pPr>
            <w:r w:rsidRPr="00587252">
              <w:rPr>
                <w:rFonts w:ascii="Arial" w:hAnsi="Arial" w:cs="Arial"/>
                <w:lang w:val="en-US"/>
              </w:rPr>
              <w:t>Sort</w:t>
            </w:r>
          </w:p>
          <w:p w14:paraId="23FCB0EB" w14:textId="77777777" w:rsidR="00587252" w:rsidRPr="00587252" w:rsidRDefault="00587252" w:rsidP="0061437A">
            <w:pPr>
              <w:pStyle w:val="ListParagraph"/>
              <w:numPr>
                <w:ilvl w:val="1"/>
                <w:numId w:val="102"/>
              </w:numPr>
              <w:spacing w:before="20" w:after="20"/>
              <w:rPr>
                <w:rFonts w:ascii="Arial" w:hAnsi="Arial" w:cs="Arial"/>
                <w:lang w:val="en-US"/>
              </w:rPr>
            </w:pPr>
            <w:r w:rsidRPr="00587252">
              <w:rPr>
                <w:rFonts w:ascii="Arial" w:hAnsi="Arial" w:cs="Arial"/>
                <w:lang w:val="en-US"/>
              </w:rPr>
              <w:t>Export</w:t>
            </w:r>
          </w:p>
          <w:p w14:paraId="2612024F" w14:textId="1C2F2806" w:rsidR="00587252" w:rsidRPr="00587252" w:rsidRDefault="00587252" w:rsidP="0061437A">
            <w:pPr>
              <w:pStyle w:val="ListParagraph"/>
              <w:numPr>
                <w:ilvl w:val="1"/>
                <w:numId w:val="102"/>
              </w:numPr>
              <w:spacing w:before="20" w:after="20"/>
              <w:rPr>
                <w:rFonts w:ascii="Arial" w:hAnsi="Arial" w:cs="Arial"/>
                <w:lang w:val="en-US"/>
              </w:rPr>
            </w:pPr>
            <w:r w:rsidRPr="00587252">
              <w:rPr>
                <w:rFonts w:ascii="Arial" w:hAnsi="Arial" w:cs="Arial"/>
                <w:lang w:val="en-US"/>
              </w:rPr>
              <w:t>Open Account Details</w:t>
            </w:r>
          </w:p>
          <w:p>
            <w:pPr>
              <w:pStyle w:val="ListParagraph"/>
              <w:numPr>
                <w:ilvl w:val="0"/>
                <w:numId w:val="102"/>
              </w:numPr>
              <w:spacing w:before="20" w:after="20"/>
              <w:rPr>
                <w:rFonts w:ascii="Arial" w:hAnsi="Arial" w:cs="Arial"/>
              </w:rPr>
            </w:pPr>
            <w:r>
              <w:rPr>
                <w:rFonts w:ascii="Arial" w:hAnsi="Arial" w:cs="Arial"/>
              </w:rPr>
              <w:t xml:space="preserve">The card Expiring Hold Cover shall count the confirmed hold covers whose end date falls within the next 7 days (FRRN.036, FRRN.037).</w:t>
            </w:r>
          </w:p>
          <w:p>
            <w:pPr>
              <w:pStyle w:val="ListParagraph"/>
              <w:numPr>
                <w:ilvl w:val="0"/>
                <w:numId w:val="102"/>
              </w:numPr>
              <w:spacing w:before="20" w:after="20"/>
              <w:rPr>
                <w:rFonts w:ascii="Arial" w:hAnsi="Arial" w:cs="Arial"/>
              </w:rPr>
            </w:pPr>
            <w:r>
              <w:rPr>
                <w:rFonts w:ascii="Arial" w:hAnsi="Arial" w:cs="Arial"/>
              </w:rPr>
              <w:t xml:space="preserve">The cards that come from Cashiering (Bounced Check, Unapplied Payment, Refund) shall count the transactions of the renewal accounts of the user's scope (Operations Cashiering FRS).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5"/>
              </w:numPr>
              <w:spacing w:before="20" w:after="20"/>
              <w:rPr>
                <w:rFonts w:ascii="Arial" w:hAnsi="Arial" w:cs="Arial"/>
              </w:rPr>
            </w:pPr>
            <w:r>
              <w:rPr>
                <w:rFonts w:ascii="Arial" w:hAnsi="Arial" w:cs="Arial"/>
              </w:rPr>
              <w:t xml:space="preserve">Clicking the For Disposition card lists every renewal account of the user's scope without a disposition.</w:t>
            </w:r>
          </w:p>
          <w:p>
            <w:pPr>
              <w:pStyle w:val="ListParagraph"/>
              <w:numPr>
                <w:ilvl w:val="0"/>
                <w:numId w:val="165"/>
              </w:numPr>
              <w:spacing w:before="20" w:after="20"/>
              <w:rPr>
                <w:rFonts w:ascii="Arial" w:hAnsi="Arial" w:cs="Arial"/>
              </w:rPr>
            </w:pPr>
            <w:r>
              <w:rPr>
                <w:rFonts w:ascii="Arial" w:hAnsi="Arial" w:cs="Arial"/>
              </w:rPr>
              <w:t xml:space="preserve">A renewal account with a confirmed hold cover ending in 5 days is counted in Expiring Hold Cover; one ending in 10 days is not.</w:t>
            </w:r>
          </w:p>
          <w:p w14:paraId="18B237F4" w14:textId="77777777" w:rsidR="00B204B2" w:rsidRDefault="00B204B2" w:rsidP="00E47CF9">
            <w:pPr>
              <w:spacing w:before="20" w:after="20"/>
              <w:rPr>
                <w:rFonts w:ascii="Arial" w:hAnsi="Arial" w:cs="Arial"/>
                <w:lang w:val="en-US"/>
              </w:rPr>
            </w:pPr>
          </w:p>
          <w:p w14:paraId="6F97F6D1" w14:textId="0D33A6D4" w:rsidR="001D3673" w:rsidRPr="001D3673" w:rsidRDefault="00917415" w:rsidP="001D3673">
            <w:pPr>
              <w:spacing w:before="20" w:after="20"/>
              <w:rPr>
                <w:rFonts w:ascii="Arial" w:hAnsi="Arial" w:cs="Arial"/>
                <w:b/>
                <w:bCs/>
                <w:lang w:val="en-US"/>
              </w:rPr>
            </w:pPr>
            <w:r>
              <w:rPr>
                <w:rFonts w:ascii="Arial" w:hAnsi="Arial" w:cs="Arial"/>
                <w:b/>
                <w:bCs/>
              </w:rPr>
              <w:t>FRRN</w:t>
            </w:r>
            <w:r w:rsidR="00E5463B" w:rsidRPr="003F65BA">
              <w:rPr>
                <w:rFonts w:ascii="Arial" w:hAnsi="Arial" w:cs="Arial"/>
                <w:b/>
                <w:bCs/>
              </w:rPr>
              <w:t>.00</w:t>
            </w:r>
            <w:r w:rsidR="00E5463B">
              <w:rPr>
                <w:rFonts w:ascii="Arial" w:hAnsi="Arial" w:cs="Arial"/>
                <w:b/>
                <w:bCs/>
              </w:rPr>
              <w:t>2</w:t>
            </w:r>
            <w:r w:rsidR="00E5463B" w:rsidRPr="003F65BA">
              <w:rPr>
                <w:rFonts w:ascii="Arial" w:hAnsi="Arial" w:cs="Arial"/>
                <w:b/>
                <w:bCs/>
              </w:rPr>
              <w:t>.0</w:t>
            </w:r>
            <w:r w:rsidR="00F92347">
              <w:rPr>
                <w:rFonts w:ascii="Arial" w:hAnsi="Arial" w:cs="Arial"/>
                <w:b/>
                <w:bCs/>
              </w:rPr>
              <w:t>5</w:t>
            </w:r>
            <w:r w:rsidR="00E5463B">
              <w:rPr>
                <w:rFonts w:ascii="Arial" w:hAnsi="Arial" w:cs="Arial"/>
                <w:b/>
                <w:bCs/>
              </w:rPr>
              <w:t xml:space="preserve"> </w:t>
            </w:r>
            <w:r w:rsidR="001D3673" w:rsidRPr="001D3673">
              <w:rPr>
                <w:rFonts w:ascii="Arial" w:hAnsi="Arial" w:cs="Arial"/>
                <w:b/>
                <w:bCs/>
                <w:lang w:val="en-US"/>
              </w:rPr>
              <w:t>Renewal Account Bucket List</w:t>
            </w:r>
          </w:p>
          <w:p w14:paraId="3E9B6DD2" w14:textId="176458DC" w:rsidR="003C50A7" w:rsidRPr="003C50A7" w:rsidRDefault="003C50A7" w:rsidP="003C11B5">
            <w:pPr>
              <w:pStyle w:val="ListParagraph"/>
              <w:numPr>
                <w:ilvl w:val="0"/>
                <w:numId w:val="31"/>
              </w:numPr>
              <w:spacing w:before="20" w:after="20"/>
              <w:rPr>
                <w:rFonts w:ascii="Arial" w:hAnsi="Arial" w:cs="Arial"/>
              </w:rPr>
            </w:pPr>
            <w:r w:rsidRPr="003C50A7">
              <w:rPr>
                <w:rFonts w:ascii="Arial" w:hAnsi="Arial" w:cs="Arial"/>
              </w:rPr>
              <w:t xml:space="preserve">The system shall </w:t>
            </w:r>
            <w:r w:rsidR="00F86298">
              <w:rPr>
                <w:rFonts w:ascii="Arial" w:hAnsi="Arial" w:cs="Arial"/>
              </w:rPr>
              <w:t>display</w:t>
            </w:r>
            <w:r w:rsidRPr="003C50A7">
              <w:rPr>
                <w:rFonts w:ascii="Arial" w:hAnsi="Arial" w:cs="Arial"/>
              </w:rPr>
              <w:t xml:space="preserve"> renewal records in </w:t>
            </w:r>
            <w:r w:rsidR="00FE6871">
              <w:rPr>
                <w:rFonts w:ascii="Arial" w:hAnsi="Arial" w:cs="Arial"/>
              </w:rPr>
              <w:t>four</w:t>
            </w:r>
            <w:r w:rsidRPr="003C50A7">
              <w:rPr>
                <w:rFonts w:ascii="Arial" w:hAnsi="Arial" w:cs="Arial"/>
              </w:rPr>
              <w:t xml:space="preserve"> distinct panels, each representing a classification bucket: </w:t>
            </w:r>
          </w:p>
          <w:p w14:paraId="6BD0DB77" w14:textId="77777777" w:rsidR="003C50A7" w:rsidRPr="003C50A7" w:rsidRDefault="003C50A7" w:rsidP="003C11B5">
            <w:pPr>
              <w:pStyle w:val="ListParagraph"/>
              <w:numPr>
                <w:ilvl w:val="1"/>
                <w:numId w:val="31"/>
              </w:numPr>
              <w:spacing w:before="20" w:after="20"/>
              <w:rPr>
                <w:rFonts w:ascii="Arial" w:hAnsi="Arial" w:cs="Arial"/>
              </w:rPr>
            </w:pPr>
            <w:r w:rsidRPr="003C50A7">
              <w:rPr>
                <w:rFonts w:ascii="Arial" w:hAnsi="Arial" w:cs="Arial"/>
              </w:rPr>
              <w:t>Clean Panel</w:t>
            </w:r>
          </w:p>
          <w:p w14:paraId="46805DB0" w14:textId="77777777" w:rsidR="003C50A7" w:rsidRPr="003C50A7" w:rsidRDefault="003C50A7" w:rsidP="003C11B5">
            <w:pPr>
              <w:pStyle w:val="ListParagraph"/>
              <w:numPr>
                <w:ilvl w:val="1"/>
                <w:numId w:val="31"/>
              </w:numPr>
              <w:spacing w:before="20" w:after="20"/>
              <w:rPr>
                <w:rFonts w:ascii="Arial" w:hAnsi="Arial" w:cs="Arial"/>
              </w:rPr>
            </w:pPr>
            <w:r w:rsidRPr="003C50A7">
              <w:rPr>
                <w:rFonts w:ascii="Arial" w:hAnsi="Arial" w:cs="Arial"/>
              </w:rPr>
              <w:t>Review Panel</w:t>
            </w:r>
          </w:p>
          <w:p w14:paraId="459713B6" w14:textId="24D4097D" w:rsidR="003C50A7" w:rsidRDefault="003346F6" w:rsidP="003C11B5">
            <w:pPr>
              <w:pStyle w:val="ListParagraph"/>
              <w:numPr>
                <w:ilvl w:val="1"/>
                <w:numId w:val="31"/>
              </w:numPr>
              <w:spacing w:before="20" w:after="20"/>
              <w:rPr>
                <w:rFonts w:ascii="Arial" w:hAnsi="Arial" w:cs="Arial"/>
              </w:rPr>
            </w:pPr>
            <w:r>
              <w:rPr>
                <w:rFonts w:ascii="Arial" w:hAnsi="Arial" w:cs="Arial"/>
              </w:rPr>
              <w:t>Non-Renewable</w:t>
            </w:r>
            <w:r w:rsidR="003C50A7" w:rsidRPr="003C50A7">
              <w:rPr>
                <w:rFonts w:ascii="Arial" w:hAnsi="Arial" w:cs="Arial"/>
              </w:rPr>
              <w:t xml:space="preserve"> Panel</w:t>
            </w:r>
          </w:p>
          <w:p w14:paraId="1844BA26" w14:textId="134DD68E" w:rsidR="00BD216C" w:rsidRDefault="00BD216C" w:rsidP="003C11B5">
            <w:pPr>
              <w:pStyle w:val="ListParagraph"/>
              <w:numPr>
                <w:ilvl w:val="1"/>
                <w:numId w:val="31"/>
              </w:numPr>
              <w:spacing w:before="20" w:after="20"/>
              <w:rPr>
                <w:rFonts w:ascii="Arial" w:hAnsi="Arial" w:cs="Arial"/>
              </w:rPr>
            </w:pPr>
            <w:r>
              <w:rPr>
                <w:rFonts w:ascii="Arial" w:hAnsi="Arial" w:cs="Arial"/>
              </w:rPr>
              <w:t>All</w:t>
            </w:r>
          </w:p>
          <w:p w14:paraId="26034AD9" w14:textId="319FB83D" w:rsidR="0095641C" w:rsidRPr="0095641C" w:rsidRDefault="0095641C" w:rsidP="003C11B5">
            <w:pPr>
              <w:pStyle w:val="ListParagraph"/>
              <w:numPr>
                <w:ilvl w:val="2"/>
                <w:numId w:val="31"/>
              </w:numPr>
              <w:spacing w:before="20" w:after="20"/>
              <w:rPr>
                <w:rFonts w:ascii="Arial" w:hAnsi="Arial" w:cs="Arial"/>
                <w:lang w:val="en-US"/>
              </w:rPr>
            </w:pPr>
            <w:r w:rsidRPr="0095641C">
              <w:rPr>
                <w:rFonts w:ascii="Arial" w:hAnsi="Arial" w:cs="Arial"/>
                <w:lang w:val="en-US"/>
              </w:rPr>
              <w:t xml:space="preserve">Shall display </w:t>
            </w:r>
            <w:r>
              <w:rPr>
                <w:rFonts w:ascii="Arial" w:hAnsi="Arial" w:cs="Arial"/>
                <w:lang w:val="en-US"/>
              </w:rPr>
              <w:t xml:space="preserve">the </w:t>
            </w:r>
            <w:r w:rsidRPr="0095641C">
              <w:rPr>
                <w:rFonts w:ascii="Arial" w:hAnsi="Arial" w:cs="Arial"/>
                <w:lang w:val="en-US"/>
              </w:rPr>
              <w:t xml:space="preserve">Renewal accounts from previous years, including both booked and </w:t>
            </w:r>
            <w:r>
              <w:rPr>
                <w:rFonts w:ascii="Arial" w:hAnsi="Arial" w:cs="Arial"/>
                <w:lang w:val="en-US"/>
              </w:rPr>
              <w:t>u</w:t>
            </w:r>
            <w:r w:rsidRPr="0095641C">
              <w:rPr>
                <w:rFonts w:ascii="Arial" w:hAnsi="Arial" w:cs="Arial"/>
                <w:lang w:val="en-US"/>
              </w:rPr>
              <w:t>nbooked accounts.</w:t>
            </w:r>
          </w:p>
          <w:p w14:paraId="675B2FCF" w14:textId="21813471" w:rsidR="0095641C" w:rsidRPr="0095641C" w:rsidRDefault="003C7996" w:rsidP="003C11B5">
            <w:pPr>
              <w:pStyle w:val="ListParagraph"/>
              <w:numPr>
                <w:ilvl w:val="2"/>
                <w:numId w:val="31"/>
              </w:numPr>
              <w:spacing w:before="20" w:after="20"/>
              <w:rPr>
                <w:rFonts w:ascii="Arial" w:hAnsi="Arial" w:cs="Arial"/>
                <w:lang w:val="en-US"/>
              </w:rPr>
            </w:pPr>
            <w:r w:rsidRPr="0095641C">
              <w:rPr>
                <w:rFonts w:ascii="Arial" w:hAnsi="Arial" w:cs="Arial"/>
                <w:lang w:val="en-US"/>
              </w:rPr>
              <w:t xml:space="preserve">Shall display </w:t>
            </w:r>
            <w:r>
              <w:rPr>
                <w:rFonts w:ascii="Arial" w:hAnsi="Arial" w:cs="Arial"/>
                <w:lang w:val="en-US"/>
              </w:rPr>
              <w:t xml:space="preserve">the </w:t>
            </w:r>
            <w:r w:rsidR="0095641C" w:rsidRPr="0095641C">
              <w:rPr>
                <w:rFonts w:ascii="Arial" w:hAnsi="Arial" w:cs="Arial"/>
                <w:lang w:val="en-US"/>
              </w:rPr>
              <w:t>Renewal accounts for the current year.</w:t>
            </w:r>
          </w:p>
          <w:p w14:paraId="4456B3D4" w14:textId="77777777" w:rsidR="00470A2C" w:rsidRPr="00470A2C" w:rsidRDefault="00470A2C" w:rsidP="003C11B5">
            <w:pPr>
              <w:pStyle w:val="ListParagraph"/>
              <w:numPr>
                <w:ilvl w:val="0"/>
                <w:numId w:val="31"/>
              </w:numPr>
              <w:spacing w:before="20" w:after="20"/>
              <w:rPr>
                <w:rFonts w:ascii="Arial" w:hAnsi="Arial" w:cs="Arial"/>
                <w:lang w:val="en-US"/>
              </w:rPr>
            </w:pPr>
            <w:r w:rsidRPr="00470A2C">
              <w:rPr>
                <w:rFonts w:ascii="Arial" w:hAnsi="Arial" w:cs="Arial"/>
                <w:lang w:val="en-US"/>
              </w:rPr>
              <w:t>Each panel shall display only the records assigned to its respective classification.</w:t>
            </w:r>
          </w:p>
          <w:p w14:paraId="2E376ADA" w14:textId="77777777" w:rsidR="00752D47" w:rsidRPr="00752D47" w:rsidRDefault="00752D47" w:rsidP="003C11B5">
            <w:pPr>
              <w:pStyle w:val="ListParagraph"/>
              <w:numPr>
                <w:ilvl w:val="0"/>
                <w:numId w:val="31"/>
              </w:numPr>
              <w:spacing w:before="20" w:after="20"/>
              <w:rPr>
                <w:rFonts w:ascii="Arial" w:hAnsi="Arial" w:cs="Arial"/>
              </w:rPr>
            </w:pPr>
            <w:r w:rsidRPr="00752D47">
              <w:rPr>
                <w:rFonts w:ascii="Arial" w:hAnsi="Arial" w:cs="Arial"/>
              </w:rPr>
              <w:t xml:space="preserve">Each classification panel shall: </w:t>
            </w:r>
          </w:p>
          <w:p w14:paraId="1F0B08B0" w14:textId="77777777" w:rsidR="00752D47" w:rsidRPr="00752D47" w:rsidRDefault="00752D47" w:rsidP="003C11B5">
            <w:pPr>
              <w:pStyle w:val="ListParagraph"/>
              <w:numPr>
                <w:ilvl w:val="1"/>
                <w:numId w:val="31"/>
              </w:numPr>
              <w:spacing w:before="20" w:after="20"/>
              <w:rPr>
                <w:rFonts w:ascii="Arial" w:hAnsi="Arial" w:cs="Arial"/>
              </w:rPr>
            </w:pPr>
            <w:r w:rsidRPr="00752D47">
              <w:rPr>
                <w:rFonts w:ascii="Arial" w:hAnsi="Arial" w:cs="Arial"/>
              </w:rPr>
              <w:t>Display records in a table/grid format</w:t>
            </w:r>
          </w:p>
          <w:p w14:paraId="05590A1A" w14:textId="77777777" w:rsidR="00752D47" w:rsidRPr="00752D47" w:rsidRDefault="00752D47" w:rsidP="003C11B5">
            <w:pPr>
              <w:pStyle w:val="ListParagraph"/>
              <w:numPr>
                <w:ilvl w:val="1"/>
                <w:numId w:val="31"/>
              </w:numPr>
              <w:spacing w:before="20" w:after="20"/>
              <w:rPr>
                <w:rFonts w:ascii="Arial" w:hAnsi="Arial" w:cs="Arial"/>
              </w:rPr>
            </w:pPr>
            <w:r w:rsidRPr="00752D47">
              <w:rPr>
                <w:rFonts w:ascii="Arial" w:hAnsi="Arial" w:cs="Arial"/>
              </w:rPr>
              <w:t xml:space="preserve">Include consistent columns across all panels, such as: </w:t>
            </w:r>
          </w:p>
          <w:p w14:paraId="3D1461B4" w14:textId="77777777" w:rsidR="003F09E1" w:rsidRPr="003F09E1" w:rsidRDefault="003F09E1" w:rsidP="003C11B5">
            <w:pPr>
              <w:pStyle w:val="ListParagraph"/>
              <w:numPr>
                <w:ilvl w:val="2"/>
                <w:numId w:val="31"/>
              </w:numPr>
              <w:spacing w:before="20" w:after="20"/>
              <w:rPr>
                <w:rFonts w:ascii="Arial" w:hAnsi="Arial" w:cs="Arial"/>
              </w:rPr>
            </w:pPr>
            <w:r w:rsidRPr="003F09E1">
              <w:rPr>
                <w:rFonts w:ascii="Arial" w:hAnsi="Arial" w:cs="Arial"/>
              </w:rPr>
              <w:t>Expiring Invoice Number</w:t>
            </w:r>
          </w:p>
          <w:p w14:paraId="51F51AB8" w14:textId="2BBF8053" w:rsidR="003F09E1" w:rsidRPr="003F09E1" w:rsidRDefault="00EA7D05" w:rsidP="003C11B5">
            <w:pPr>
              <w:pStyle w:val="ListParagraph"/>
              <w:numPr>
                <w:ilvl w:val="2"/>
                <w:numId w:val="31"/>
              </w:numPr>
              <w:spacing w:before="20" w:after="20"/>
              <w:rPr>
                <w:rFonts w:ascii="Arial" w:hAnsi="Arial" w:cs="Arial"/>
              </w:rPr>
            </w:pPr>
            <w:r>
              <w:rPr>
                <w:rFonts w:ascii="Arial" w:hAnsi="Arial" w:cs="Arial"/>
              </w:rPr>
              <w:t xml:space="preserve">Renewal </w:t>
            </w:r>
            <w:r w:rsidR="003F09E1" w:rsidRPr="003F09E1">
              <w:rPr>
                <w:rFonts w:ascii="Arial" w:hAnsi="Arial" w:cs="Arial"/>
              </w:rPr>
              <w:t>Reference Number</w:t>
            </w:r>
          </w:p>
          <w:p w14:paraId="0663081B"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With Claim</w:t>
            </w:r>
          </w:p>
          <w:p w14:paraId="203AA6E9"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Invoice Number</w:t>
            </w:r>
          </w:p>
          <w:p w14:paraId="05220DD8"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Assured's Name</w:t>
            </w:r>
          </w:p>
          <w:p w14:paraId="0679B8BE"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Client</w:t>
            </w:r>
          </w:p>
          <w:p w14:paraId="06B0F704"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Expiry Date</w:t>
            </w:r>
          </w:p>
          <w:p w14:paraId="4E010B73"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Sum Insured</w:t>
            </w:r>
          </w:p>
          <w:p w14:paraId="1921210F"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Premium Rate</w:t>
            </w:r>
          </w:p>
          <w:p w14:paraId="26FDED9B"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Premium</w:t>
            </w:r>
          </w:p>
          <w:p w14:paraId="76910CC7"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Commission Rate</w:t>
            </w:r>
          </w:p>
          <w:p w14:paraId="35A41459"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Commission Amount</w:t>
            </w:r>
          </w:p>
          <w:p w14:paraId="72AD5D17"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Mailing Address</w:t>
            </w:r>
          </w:p>
          <w:p w14:paraId="7FD9357C" w14:textId="77777777" w:rsidR="003B7A73" w:rsidRPr="003B7A73" w:rsidRDefault="003B7A73" w:rsidP="003C11B5">
            <w:pPr>
              <w:pStyle w:val="ListParagraph"/>
              <w:numPr>
                <w:ilvl w:val="2"/>
                <w:numId w:val="31"/>
              </w:numPr>
              <w:spacing w:before="20" w:after="20"/>
              <w:rPr>
                <w:rFonts w:ascii="Arial" w:hAnsi="Arial" w:cs="Arial"/>
                <w:lang w:val="en-US"/>
              </w:rPr>
            </w:pPr>
            <w:r w:rsidRPr="003B7A73">
              <w:rPr>
                <w:rFonts w:ascii="Arial" w:hAnsi="Arial" w:cs="Arial"/>
                <w:lang w:val="en-US"/>
              </w:rPr>
              <w:t>Mortgaged (Y/N)</w:t>
            </w:r>
          </w:p>
          <w:p w14:paraId="00699D76" w14:textId="77777777" w:rsidR="003B7A73" w:rsidRDefault="003F09E1" w:rsidP="003C11B5">
            <w:pPr>
              <w:pStyle w:val="ListParagraph"/>
              <w:numPr>
                <w:ilvl w:val="2"/>
                <w:numId w:val="31"/>
              </w:numPr>
              <w:spacing w:before="20" w:after="20"/>
              <w:rPr>
                <w:rFonts w:ascii="Arial" w:hAnsi="Arial" w:cs="Arial"/>
              </w:rPr>
            </w:pPr>
            <w:r w:rsidRPr="003F09E1">
              <w:rPr>
                <w:rFonts w:ascii="Arial" w:hAnsi="Arial" w:cs="Arial"/>
              </w:rPr>
              <w:lastRenderedPageBreak/>
              <w:t>Renewal Status</w:t>
            </w:r>
          </w:p>
          <w:p w14:paraId="3AF3CBC2" w14:textId="113A30AA" w:rsidR="003F09E1" w:rsidRDefault="003F09E1" w:rsidP="003C11B5">
            <w:pPr>
              <w:pStyle w:val="ListParagraph"/>
              <w:numPr>
                <w:ilvl w:val="2"/>
                <w:numId w:val="31"/>
              </w:numPr>
              <w:spacing w:before="20" w:after="20"/>
              <w:rPr>
                <w:rFonts w:ascii="Arial" w:hAnsi="Arial" w:cs="Arial"/>
              </w:rPr>
            </w:pPr>
            <w:r w:rsidRPr="003B7A73">
              <w:rPr>
                <w:rFonts w:ascii="Arial" w:hAnsi="Arial" w:cs="Arial"/>
              </w:rPr>
              <w:t>Renewal Disposition</w:t>
            </w:r>
          </w:p>
          <w:p w14:paraId="09F2B7C7" w14:textId="2B77BFF7" w:rsidR="00FF43E1" w:rsidRPr="003B7A73" w:rsidRDefault="00FF43E1" w:rsidP="003C11B5">
            <w:pPr>
              <w:pStyle w:val="ListParagraph"/>
              <w:numPr>
                <w:ilvl w:val="2"/>
                <w:numId w:val="31"/>
              </w:numPr>
              <w:spacing w:before="20" w:after="20"/>
              <w:rPr>
                <w:rFonts w:ascii="Arial" w:hAnsi="Arial" w:cs="Arial"/>
              </w:rPr>
            </w:pPr>
            <w:r>
              <w:rPr>
                <w:rFonts w:ascii="Arial" w:hAnsi="Arial" w:cs="Arial"/>
              </w:rPr>
              <w:t>Assigned User</w:t>
            </w:r>
          </w:p>
          <w:p w14:paraId="77910A3A" w14:textId="38AD6FBB" w:rsidR="00E00F65" w:rsidRDefault="00E00F65" w:rsidP="003C11B5">
            <w:pPr>
              <w:pStyle w:val="ListParagraph"/>
              <w:numPr>
                <w:ilvl w:val="1"/>
                <w:numId w:val="31"/>
              </w:numPr>
              <w:spacing w:before="20" w:after="20"/>
              <w:rPr>
                <w:rFonts w:ascii="Arial" w:hAnsi="Arial" w:cs="Arial"/>
              </w:rPr>
            </w:pPr>
            <w:r w:rsidRPr="00E00F65">
              <w:rPr>
                <w:rFonts w:ascii="Arial" w:hAnsi="Arial" w:cs="Arial"/>
              </w:rPr>
              <w:t>Upon selection of a specific record, the system shall display the renewal account details.</w:t>
            </w:r>
          </w:p>
          <w:p>
            <w:pPr>
              <w:pStyle w:val="ListParagraph"/>
              <w:numPr>
                <w:ilvl w:val="0"/>
                <w:numId w:val="31"/>
              </w:numPr>
              <w:spacing w:before="20" w:after="20"/>
              <w:rPr>
                <w:rFonts w:ascii="Arial" w:hAnsi="Arial" w:cs="Arial"/>
              </w:rPr>
            </w:pPr>
            <w:r>
              <w:rPr>
                <w:rFonts w:ascii="Arial" w:hAnsi="Arial" w:cs="Arial"/>
              </w:rPr>
              <w:t xml:space="preserve">The system shall show the records of each panel in one scrollable view without pages, with the number of rows (BRRN.004).</w:t>
            </w:r>
          </w:p>
          <w:p>
            <w:pPr>
              <w:pStyle w:val="ListParagraph"/>
              <w:numPr>
                <w:ilvl w:val="0"/>
                <w:numId w:val="31"/>
              </w:numPr>
              <w:spacing w:before="20" w:after="20"/>
              <w:rPr>
                <w:rFonts w:ascii="Arial" w:hAnsi="Arial" w:cs="Arial"/>
              </w:rPr>
            </w:pPr>
            <w:r>
              <w:rPr>
                <w:rFonts w:ascii="Arial" w:hAnsi="Arial" w:cs="Arial"/>
              </w:rPr>
              <w:t xml:space="preserve">The system shall show next to the renewal reference of each record its classification and the flags Returned, Transferred, Endorsed, Claims, Outstanding, KYC due, NRNS and Hold Cover confirmed; a padlock shall mark the locked accounts (BRD 2.006).</w:t>
            </w:r>
          </w:p>
          <w:p>
            <w:pPr>
              <w:pStyle w:val="ListParagraph"/>
              <w:numPr>
                <w:ilvl w:val="0"/>
                <w:numId w:val="31"/>
              </w:numPr>
              <w:spacing w:before="20" w:after="20"/>
              <w:rPr>
                <w:rFonts w:ascii="Arial" w:hAnsi="Arial" w:cs="Arial"/>
              </w:rPr>
            </w:pPr>
            <w:r>
              <w:rPr>
                <w:rFonts w:ascii="Arial" w:hAnsi="Arial" w:cs="Arial"/>
              </w:rPr>
              <w:t xml:space="preserve">Besides the columns above, the system shall offer the columns of the BRD (BRD 1.003.4.1.1, 3.003.4.1): Cover No., Version No., Invoicing Branch, Department Code, Department Name, Unit Head, Business Origin, Account Officer, Expiring Policy No., Insurance Company, Risk Code, Risk Name, Risk Description, Disposition Remarks and, for Marketing, Number of Claims, Status of Each Claim and Amount of Outstanding Premium.</w:t>
            </w:r>
          </w:p>
          <w:p>
            <w:pPr>
              <w:pStyle w:val="ListParagraph"/>
              <w:numPr>
                <w:ilvl w:val="0"/>
                <w:numId w:val="31"/>
              </w:numPr>
              <w:spacing w:before="20" w:after="20"/>
              <w:rPr>
                <w:rFonts w:ascii="Arial" w:hAnsi="Arial" w:cs="Arial"/>
              </w:rPr>
            </w:pPr>
            <w:r>
              <w:rPr>
                <w:rFonts w:ascii="Arial" w:hAnsi="Arial" w:cs="Arial"/>
              </w:rPr>
              <w:t xml:space="preserve">The expiring EBIX invoice number and the BDOIsys reference number are out of scope (BRD Addendum 1, p.60); the expiring invoice number of the system and the renewal reference take their place.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6"/>
              </w:numPr>
              <w:spacing w:before="20" w:after="20"/>
              <w:rPr>
                <w:rFonts w:ascii="Arial" w:hAnsi="Arial" w:cs="Arial"/>
              </w:rPr>
            </w:pPr>
            <w:r>
              <w:rPr>
                <w:rFonts w:ascii="Arial" w:hAnsi="Arial" w:cs="Arial"/>
              </w:rPr>
              <w:t xml:space="preserve">A panel of 20,000 records scrolls from the first to the last record without a pager, and the number of rows shows 20,000.</w:t>
            </w:r>
          </w:p>
          <w:p>
            <w:pPr>
              <w:pStyle w:val="ListParagraph"/>
              <w:numPr>
                <w:ilvl w:val="0"/>
                <w:numId w:val="166"/>
              </w:numPr>
              <w:spacing w:before="20" w:after="20"/>
              <w:rPr>
                <w:rFonts w:ascii="Arial" w:hAnsi="Arial" w:cs="Arial"/>
              </w:rPr>
            </w:pPr>
            <w:r>
              <w:rPr>
                <w:rFonts w:ascii="Arial" w:hAnsi="Arial" w:cs="Arial"/>
              </w:rPr>
              <w:t xml:space="preserve">A record with an open claim shows the Claims flag and never appears in the Clean panel.</w:t>
            </w:r>
          </w:p>
          <w:p>
            <w:pPr>
              <w:pStyle w:val="ListParagraph"/>
              <w:numPr>
                <w:ilvl w:val="0"/>
                <w:numId w:val="166"/>
              </w:numPr>
              <w:spacing w:before="20" w:after="20"/>
              <w:rPr>
                <w:rFonts w:ascii="Arial" w:hAnsi="Arial" w:cs="Arial"/>
              </w:rPr>
            </w:pPr>
            <w:r>
              <w:rPr>
                <w:rFonts w:ascii="Arial" w:hAnsi="Arial" w:cs="Arial"/>
              </w:rPr>
              <w:t xml:space="preserve">A record locked after posting and placement shows the padlock.</w:t>
            </w:r>
          </w:p>
          <w:p w14:paraId="44E91138" w14:textId="77777777" w:rsidR="00345B5D" w:rsidRDefault="00345B5D" w:rsidP="00345B5D">
            <w:pPr>
              <w:spacing w:before="20" w:after="20"/>
              <w:rPr>
                <w:rFonts w:ascii="Arial" w:hAnsi="Arial" w:cs="Arial"/>
              </w:rPr>
            </w:pPr>
          </w:p>
          <w:p w14:paraId="3C46609E" w14:textId="6E607F5D" w:rsidR="00345B5D" w:rsidRPr="002F69C8" w:rsidRDefault="00917415" w:rsidP="00345B5D">
            <w:pPr>
              <w:spacing w:before="20" w:after="20"/>
              <w:rPr>
                <w:rFonts w:ascii="Arial" w:hAnsi="Arial" w:cs="Arial"/>
                <w:b/>
                <w:bCs/>
                <w:lang w:val="en-US"/>
              </w:rPr>
            </w:pPr>
            <w:r>
              <w:rPr>
                <w:rFonts w:ascii="Arial" w:hAnsi="Arial" w:cs="Arial"/>
                <w:b/>
                <w:bCs/>
              </w:rPr>
              <w:t>FRRN</w:t>
            </w:r>
            <w:r w:rsidR="00345B5D" w:rsidRPr="003F65BA">
              <w:rPr>
                <w:rFonts w:ascii="Arial" w:hAnsi="Arial" w:cs="Arial"/>
                <w:b/>
                <w:bCs/>
              </w:rPr>
              <w:t>.00</w:t>
            </w:r>
            <w:r w:rsidR="00345B5D">
              <w:rPr>
                <w:rFonts w:ascii="Arial" w:hAnsi="Arial" w:cs="Arial"/>
                <w:b/>
                <w:bCs/>
              </w:rPr>
              <w:t>2</w:t>
            </w:r>
            <w:r w:rsidR="00345B5D" w:rsidRPr="003F65BA">
              <w:rPr>
                <w:rFonts w:ascii="Arial" w:hAnsi="Arial" w:cs="Arial"/>
                <w:b/>
                <w:bCs/>
              </w:rPr>
              <w:t>.0</w:t>
            </w:r>
            <w:r w:rsidR="00643CC9">
              <w:rPr>
                <w:rFonts w:ascii="Arial" w:hAnsi="Arial" w:cs="Arial"/>
                <w:b/>
                <w:bCs/>
              </w:rPr>
              <w:t>6</w:t>
            </w:r>
            <w:r w:rsidR="00345B5D">
              <w:rPr>
                <w:rFonts w:ascii="Arial" w:hAnsi="Arial" w:cs="Arial"/>
                <w:b/>
                <w:bCs/>
              </w:rPr>
              <w:t xml:space="preserve"> </w:t>
            </w:r>
            <w:r w:rsidR="00345B5D" w:rsidRPr="002F69C8">
              <w:rPr>
                <w:rFonts w:ascii="Arial" w:hAnsi="Arial" w:cs="Arial"/>
                <w:b/>
                <w:bCs/>
                <w:lang w:val="en-US"/>
              </w:rPr>
              <w:t>Column Filtering and Search</w:t>
            </w:r>
          </w:p>
          <w:p w14:paraId="72F56DFA" w14:textId="77777777" w:rsidR="00345B5D" w:rsidRDefault="00345B5D" w:rsidP="003C11B5">
            <w:pPr>
              <w:pStyle w:val="ListParagraph"/>
              <w:numPr>
                <w:ilvl w:val="0"/>
                <w:numId w:val="32"/>
              </w:numPr>
              <w:spacing w:before="20" w:after="20"/>
              <w:rPr>
                <w:rFonts w:ascii="Arial" w:hAnsi="Arial" w:cs="Arial"/>
                <w:lang w:val="en-US"/>
              </w:rPr>
            </w:pPr>
            <w:r w:rsidRPr="002F69C8">
              <w:rPr>
                <w:rFonts w:ascii="Arial" w:hAnsi="Arial" w:cs="Arial"/>
                <w:lang w:val="en-US"/>
              </w:rPr>
              <w:t xml:space="preserve">The system shall provide: </w:t>
            </w:r>
          </w:p>
          <w:p w14:paraId="4C891531" w14:textId="77777777" w:rsidR="00345B5D" w:rsidRDefault="00345B5D" w:rsidP="003C11B5">
            <w:pPr>
              <w:pStyle w:val="ListParagraph"/>
              <w:numPr>
                <w:ilvl w:val="1"/>
                <w:numId w:val="32"/>
              </w:numPr>
              <w:spacing w:before="20" w:after="20"/>
              <w:rPr>
                <w:rFonts w:ascii="Arial" w:hAnsi="Arial" w:cs="Arial"/>
                <w:lang w:val="en-US"/>
              </w:rPr>
            </w:pPr>
            <w:r w:rsidRPr="002F69C8">
              <w:rPr>
                <w:rFonts w:ascii="Arial" w:hAnsi="Arial" w:cs="Arial"/>
                <w:lang w:val="en-US"/>
              </w:rPr>
              <w:t>A global search box</w:t>
            </w:r>
          </w:p>
          <w:p w14:paraId="41FEDEEE" w14:textId="77777777" w:rsidR="00345B5D" w:rsidRPr="008B4203" w:rsidRDefault="00345B5D" w:rsidP="003C11B5">
            <w:pPr>
              <w:pStyle w:val="ListParagraph"/>
              <w:numPr>
                <w:ilvl w:val="2"/>
                <w:numId w:val="32"/>
              </w:numPr>
              <w:spacing w:before="20" w:after="20"/>
              <w:rPr>
                <w:rFonts w:ascii="Arial" w:hAnsi="Arial" w:cs="Arial"/>
                <w:lang w:val="en-US"/>
              </w:rPr>
            </w:pPr>
            <w:r w:rsidRPr="008B4203">
              <w:rPr>
                <w:rFonts w:ascii="Arial" w:hAnsi="Arial" w:cs="Arial"/>
                <w:lang w:val="en-US"/>
              </w:rPr>
              <w:t>Support keywords and phrases</w:t>
            </w:r>
          </w:p>
          <w:p w14:paraId="69BB1A0A" w14:textId="77777777" w:rsidR="00345B5D" w:rsidRDefault="00345B5D" w:rsidP="003C11B5">
            <w:pPr>
              <w:pStyle w:val="ListParagraph"/>
              <w:numPr>
                <w:ilvl w:val="2"/>
                <w:numId w:val="32"/>
              </w:numPr>
              <w:spacing w:before="20" w:after="20"/>
              <w:rPr>
                <w:rFonts w:ascii="Arial" w:hAnsi="Arial" w:cs="Arial"/>
                <w:lang w:val="en-US"/>
              </w:rPr>
            </w:pPr>
            <w:r w:rsidRPr="008B4203">
              <w:rPr>
                <w:rFonts w:ascii="Arial" w:hAnsi="Arial" w:cs="Arial"/>
                <w:lang w:val="en-US"/>
              </w:rPr>
              <w:t>Search across all columns</w:t>
            </w:r>
          </w:p>
          <w:p w14:paraId="49F0437D" w14:textId="77777777" w:rsidR="00345B5D" w:rsidRDefault="00345B5D" w:rsidP="003C11B5">
            <w:pPr>
              <w:pStyle w:val="ListParagraph"/>
              <w:numPr>
                <w:ilvl w:val="1"/>
                <w:numId w:val="32"/>
              </w:numPr>
              <w:spacing w:before="20" w:after="20"/>
              <w:rPr>
                <w:rFonts w:ascii="Arial" w:hAnsi="Arial" w:cs="Arial"/>
                <w:lang w:val="en-US"/>
              </w:rPr>
            </w:pPr>
            <w:r w:rsidRPr="002F69C8">
              <w:rPr>
                <w:rFonts w:ascii="Arial" w:hAnsi="Arial" w:cs="Arial"/>
                <w:lang w:val="en-US"/>
              </w:rPr>
              <w:t>Column-level filters (dropdowns or text inputs)</w:t>
            </w:r>
          </w:p>
          <w:p w14:paraId="2159F398" w14:textId="77777777" w:rsidR="00345B5D" w:rsidRDefault="00345B5D" w:rsidP="003C11B5">
            <w:pPr>
              <w:pStyle w:val="ListParagraph"/>
              <w:numPr>
                <w:ilvl w:val="2"/>
                <w:numId w:val="32"/>
              </w:numPr>
              <w:spacing w:before="20" w:after="20"/>
              <w:rPr>
                <w:rFonts w:ascii="Arial" w:hAnsi="Arial" w:cs="Arial"/>
                <w:lang w:val="en-US"/>
              </w:rPr>
            </w:pPr>
            <w:r w:rsidRPr="008B4203">
              <w:rPr>
                <w:rFonts w:ascii="Arial" w:hAnsi="Arial" w:cs="Arial"/>
                <w:lang w:val="en-US"/>
              </w:rPr>
              <w:t>Each column shall support individual filtering.</w:t>
            </w:r>
          </w:p>
          <w:p w14:paraId="39B59063" w14:textId="5C60346A" w:rsidR="002D3639" w:rsidRDefault="002D3639" w:rsidP="003C11B5">
            <w:pPr>
              <w:pStyle w:val="ListParagraph"/>
              <w:numPr>
                <w:ilvl w:val="1"/>
                <w:numId w:val="32"/>
              </w:numPr>
              <w:spacing w:before="20" w:after="20"/>
              <w:rPr>
                <w:rFonts w:ascii="Arial" w:hAnsi="Arial" w:cs="Arial"/>
                <w:lang w:val="en-US"/>
              </w:rPr>
            </w:pPr>
            <w:r>
              <w:rPr>
                <w:rFonts w:ascii="Arial" w:hAnsi="Arial" w:cs="Arial"/>
                <w:lang w:val="en-US"/>
              </w:rPr>
              <w:t xml:space="preserve">Sorting </w:t>
            </w:r>
          </w:p>
          <w:p w14:paraId="16BAACD5" w14:textId="21F723DD" w:rsidR="002D3639" w:rsidRDefault="00127CFF" w:rsidP="003C11B5">
            <w:pPr>
              <w:pStyle w:val="ListParagraph"/>
              <w:numPr>
                <w:ilvl w:val="2"/>
                <w:numId w:val="32"/>
              </w:numPr>
              <w:spacing w:before="20" w:after="20"/>
              <w:rPr>
                <w:rFonts w:ascii="Arial" w:hAnsi="Arial" w:cs="Arial"/>
                <w:lang w:val="en-US"/>
              </w:rPr>
            </w:pPr>
            <w:r>
              <w:rPr>
                <w:rFonts w:ascii="Arial" w:hAnsi="Arial" w:cs="Arial"/>
                <w:lang w:val="en-US"/>
              </w:rPr>
              <w:t>Default is ascending</w:t>
            </w:r>
          </w:p>
          <w:p w14:paraId="0C0C7DB1" w14:textId="6A229860" w:rsidR="002D3639" w:rsidRPr="002D3639" w:rsidRDefault="00345B5D" w:rsidP="003C11B5">
            <w:pPr>
              <w:pStyle w:val="ListParagraph"/>
              <w:numPr>
                <w:ilvl w:val="1"/>
                <w:numId w:val="32"/>
              </w:numPr>
              <w:spacing w:before="20" w:after="20"/>
              <w:rPr>
                <w:rFonts w:ascii="Arial" w:hAnsi="Arial" w:cs="Arial"/>
                <w:lang w:val="en-US"/>
              </w:rPr>
            </w:pPr>
            <w:r w:rsidRPr="006F7E54">
              <w:rPr>
                <w:rFonts w:ascii="Arial" w:hAnsi="Arial" w:cs="Arial"/>
                <w:lang w:val="en-US"/>
              </w:rPr>
              <w:t>The system shall allow users to enter partial or complete values.</w:t>
            </w:r>
          </w:p>
          <w:p w14:paraId="18C0BF9B" w14:textId="77777777" w:rsidR="00345B5D" w:rsidRDefault="00345B5D" w:rsidP="003C11B5">
            <w:pPr>
              <w:pStyle w:val="ListParagraph"/>
              <w:numPr>
                <w:ilvl w:val="1"/>
                <w:numId w:val="32"/>
              </w:numPr>
              <w:spacing w:before="20" w:after="20"/>
              <w:rPr>
                <w:rFonts w:ascii="Arial" w:hAnsi="Arial" w:cs="Arial"/>
                <w:lang w:val="en-US"/>
              </w:rPr>
            </w:pPr>
            <w:r w:rsidRPr="006F7E54">
              <w:rPr>
                <w:rFonts w:ascii="Arial" w:hAnsi="Arial" w:cs="Arial"/>
                <w:lang w:val="en-US"/>
              </w:rPr>
              <w:t>The system shall return matching accounts based on the search criteria.</w:t>
            </w:r>
          </w:p>
          <w:p>
            <w:pPr>
              <w:pStyle w:val="ListParagraph"/>
              <w:numPr>
                <w:ilvl w:val="0"/>
                <w:numId w:val="32"/>
              </w:numPr>
              <w:spacing w:before="20" w:after="20"/>
              <w:rPr>
                <w:rFonts w:ascii="Arial" w:hAnsi="Arial" w:cs="Arial"/>
              </w:rPr>
            </w:pPr>
            <w:r>
              <w:rPr>
                <w:rFonts w:ascii="Arial" w:hAnsi="Arial" w:cs="Arial"/>
              </w:rPr>
              <w:t xml:space="preserve">The global search shall filter the list and highlight the matching text in each row, like Ctrl+F (BRRN.016).</w:t>
            </w:r>
          </w:p>
          <w:p>
            <w:pPr>
              <w:pStyle w:val="ListParagraph"/>
              <w:numPr>
                <w:ilvl w:val="0"/>
                <w:numId w:val="32"/>
              </w:numPr>
              <w:spacing w:before="20" w:after="20"/>
              <w:rPr>
                <w:rFonts w:ascii="Arial" w:hAnsi="Arial" w:cs="Arial"/>
              </w:rPr>
            </w:pPr>
            <w:r>
              <w:rPr>
                <w:rFonts w:ascii="Arial" w:hAnsi="Arial" w:cs="Arial"/>
              </w:rPr>
              <w:t xml:space="preserve">The system shall find an account by name or by reference: renewal reference, account reference number (ARN), expiring invoice number, expiring policy number, PN and client code (BRRN.017).</w:t>
            </w:r>
          </w:p>
          <w:p>
            <w:pPr>
              <w:pStyle w:val="ListParagraph"/>
              <w:numPr>
                <w:ilvl w:val="0"/>
                <w:numId w:val="32"/>
              </w:numPr>
              <w:spacing w:before="20" w:after="20"/>
              <w:rPr>
                <w:rFonts w:ascii="Arial" w:hAnsi="Arial" w:cs="Arial"/>
              </w:rPr>
            </w:pPr>
            <w:r>
              <w:rPr>
                <w:rFonts w:ascii="Arial" w:hAnsi="Arial" w:cs="Arial"/>
              </w:rPr>
              <w:t xml:space="preserve">Each column shall be filtered by its type (text, list, date or amount); columns can be resized and moved, and the layout is kept for the user.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7"/>
              </w:numPr>
              <w:spacing w:before="20" w:after="20"/>
              <w:rPr>
                <w:rFonts w:ascii="Arial" w:hAnsi="Arial" w:cs="Arial"/>
              </w:rPr>
            </w:pPr>
            <w:r>
              <w:rPr>
                <w:rFonts w:ascii="Arial" w:hAnsi="Arial" w:cs="Arial"/>
              </w:rPr>
              <w:t xml:space="preserve">Typing a client's name in the search box lists only that client's renewal accounts and highlights the name.</w:t>
            </w:r>
          </w:p>
          <w:p>
            <w:pPr>
              <w:pStyle w:val="ListParagraph"/>
              <w:numPr>
                <w:ilvl w:val="0"/>
                <w:numId w:val="167"/>
              </w:numPr>
              <w:spacing w:before="20" w:after="20"/>
              <w:rPr>
                <w:rFonts w:ascii="Arial" w:hAnsi="Arial" w:cs="Arial"/>
              </w:rPr>
            </w:pPr>
            <w:r>
              <w:rPr>
                <w:rFonts w:ascii="Arial" w:hAnsi="Arial" w:cs="Arial"/>
              </w:rPr>
              <w:t xml:space="preserve">A search by PN finds the renewal account of the loan.</w:t>
            </w:r>
          </w:p>
          <w:p>
            <w:pPr>
              <w:pStyle w:val="ListParagraph"/>
              <w:numPr>
                <w:ilvl w:val="0"/>
                <w:numId w:val="167"/>
              </w:numPr>
              <w:spacing w:before="20" w:after="20"/>
              <w:rPr>
                <w:rFonts w:ascii="Arial" w:hAnsi="Arial" w:cs="Arial"/>
              </w:rPr>
            </w:pPr>
            <w:r>
              <w:rPr>
                <w:rFonts w:ascii="Arial" w:hAnsi="Arial" w:cs="Arial"/>
              </w:rPr>
              <w:t xml:space="preserve">A column moved to the first position stays first after the user logs out and in.</w:t>
            </w:r>
          </w:p>
          <w:p w14:paraId="0198E4EC" w14:textId="77777777" w:rsidR="006D7510" w:rsidRDefault="006D7510" w:rsidP="006D7510">
            <w:pPr>
              <w:spacing w:before="20" w:after="20"/>
              <w:rPr>
                <w:rFonts w:ascii="Arial" w:hAnsi="Arial" w:cs="Arial"/>
                <w:lang w:val="en-US"/>
              </w:rPr>
            </w:pPr>
          </w:p>
          <w:p w14:paraId="6192F1F2" w14:textId="1C81EF9C" w:rsidR="006D7510" w:rsidRPr="00BD3AFC" w:rsidRDefault="00917415" w:rsidP="006D7510">
            <w:pPr>
              <w:spacing w:before="20" w:after="20"/>
              <w:rPr>
                <w:rFonts w:ascii="Arial" w:hAnsi="Arial" w:cs="Arial"/>
                <w:b/>
                <w:bCs/>
                <w:lang w:val="en-US"/>
              </w:rPr>
            </w:pPr>
            <w:r>
              <w:rPr>
                <w:rFonts w:ascii="Arial" w:hAnsi="Arial" w:cs="Arial"/>
                <w:b/>
                <w:bCs/>
              </w:rPr>
              <w:t>FRRN</w:t>
            </w:r>
            <w:r w:rsidR="006D7510" w:rsidRPr="003F65BA">
              <w:rPr>
                <w:rFonts w:ascii="Arial" w:hAnsi="Arial" w:cs="Arial"/>
                <w:b/>
                <w:bCs/>
              </w:rPr>
              <w:t>.00</w:t>
            </w:r>
            <w:r w:rsidR="006D7510">
              <w:rPr>
                <w:rFonts w:ascii="Arial" w:hAnsi="Arial" w:cs="Arial"/>
                <w:b/>
                <w:bCs/>
              </w:rPr>
              <w:t>2</w:t>
            </w:r>
            <w:r w:rsidR="006D7510" w:rsidRPr="003F65BA">
              <w:rPr>
                <w:rFonts w:ascii="Arial" w:hAnsi="Arial" w:cs="Arial"/>
                <w:b/>
                <w:bCs/>
              </w:rPr>
              <w:t>.0</w:t>
            </w:r>
            <w:r w:rsidR="006D7510">
              <w:rPr>
                <w:rFonts w:ascii="Arial" w:hAnsi="Arial" w:cs="Arial"/>
                <w:b/>
                <w:bCs/>
              </w:rPr>
              <w:t xml:space="preserve">7 </w:t>
            </w:r>
            <w:r w:rsidR="006D7510" w:rsidRPr="00BD3AFC">
              <w:rPr>
                <w:rFonts w:ascii="Arial" w:hAnsi="Arial" w:cs="Arial"/>
                <w:b/>
                <w:bCs/>
                <w:lang w:val="en-US"/>
              </w:rPr>
              <w:t>Export, Save, and Print</w:t>
            </w:r>
          </w:p>
          <w:p w14:paraId="5D58C44E" w14:textId="41591B02" w:rsidR="006D7510" w:rsidRPr="006D7510" w:rsidRDefault="006D7510" w:rsidP="003C11B5">
            <w:pPr>
              <w:pStyle w:val="ListParagraph"/>
              <w:numPr>
                <w:ilvl w:val="0"/>
                <w:numId w:val="37"/>
              </w:numPr>
              <w:spacing w:before="20" w:after="20"/>
              <w:rPr>
                <w:rFonts w:ascii="Arial" w:hAnsi="Arial" w:cs="Arial"/>
                <w:lang w:val="en-US"/>
              </w:rPr>
            </w:pPr>
            <w:r w:rsidRPr="006D7510">
              <w:rPr>
                <w:rFonts w:ascii="Arial" w:hAnsi="Arial" w:cs="Arial"/>
                <w:lang w:val="en-US"/>
              </w:rPr>
              <w:t>The system shall allow users to export and print every drilldown list using an Export button.</w:t>
            </w:r>
          </w:p>
          <w:p w14:paraId="316FBF26" w14:textId="77777777" w:rsidR="006D7510" w:rsidRPr="00BD3AFC" w:rsidRDefault="006D7510" w:rsidP="003C11B5">
            <w:pPr>
              <w:pStyle w:val="ListParagraph"/>
              <w:numPr>
                <w:ilvl w:val="0"/>
                <w:numId w:val="37"/>
              </w:numPr>
              <w:spacing w:before="20" w:after="20"/>
              <w:rPr>
                <w:rFonts w:ascii="Arial" w:hAnsi="Arial" w:cs="Arial"/>
                <w:lang w:val="en-US"/>
              </w:rPr>
            </w:pPr>
            <w:r>
              <w:rPr>
                <w:rFonts w:ascii="Arial" w:hAnsi="Arial" w:cs="Arial"/>
                <w:lang w:val="en-US"/>
              </w:rPr>
              <w:t>Once clicked, t</w:t>
            </w:r>
            <w:r w:rsidRPr="00BD3AFC">
              <w:rPr>
                <w:rFonts w:ascii="Arial" w:hAnsi="Arial" w:cs="Arial"/>
                <w:lang w:val="en-US"/>
              </w:rPr>
              <w:t xml:space="preserve">he system shall </w:t>
            </w:r>
            <w:r>
              <w:rPr>
                <w:rFonts w:ascii="Arial" w:hAnsi="Arial" w:cs="Arial"/>
                <w:lang w:val="en-US"/>
              </w:rPr>
              <w:t xml:space="preserve">display a preview of the generated list and </w:t>
            </w:r>
            <w:r w:rsidRPr="00BD3AFC">
              <w:rPr>
                <w:rFonts w:ascii="Arial" w:hAnsi="Arial" w:cs="Arial"/>
                <w:lang w:val="en-US"/>
              </w:rPr>
              <w:t xml:space="preserve">provide options to: </w:t>
            </w:r>
          </w:p>
          <w:p w14:paraId="2704F457" w14:textId="77777777" w:rsidR="006D7510" w:rsidRPr="00025E8F" w:rsidRDefault="006D7510" w:rsidP="003C11B5">
            <w:pPr>
              <w:pStyle w:val="ListParagraph"/>
              <w:numPr>
                <w:ilvl w:val="1"/>
                <w:numId w:val="37"/>
              </w:numPr>
              <w:spacing w:before="20" w:after="20"/>
              <w:rPr>
                <w:rFonts w:ascii="Arial" w:hAnsi="Arial" w:cs="Arial"/>
                <w:lang w:val="en-US"/>
              </w:rPr>
            </w:pPr>
            <w:r w:rsidRPr="00BD3AFC">
              <w:rPr>
                <w:rFonts w:ascii="Arial" w:hAnsi="Arial" w:cs="Arial"/>
                <w:lang w:val="en-US"/>
              </w:rPr>
              <w:t>Download as .xlsx</w:t>
            </w:r>
            <w:r>
              <w:rPr>
                <w:rFonts w:ascii="Arial" w:hAnsi="Arial" w:cs="Arial"/>
                <w:lang w:val="en-US"/>
              </w:rPr>
              <w:t xml:space="preserve"> and s</w:t>
            </w:r>
            <w:r w:rsidRPr="00025E8F">
              <w:rPr>
                <w:rFonts w:ascii="Arial" w:hAnsi="Arial" w:cs="Arial"/>
                <w:lang w:val="en-US"/>
              </w:rPr>
              <w:t xml:space="preserve">ave file </w:t>
            </w:r>
            <w:r>
              <w:rPr>
                <w:rFonts w:ascii="Arial" w:hAnsi="Arial" w:cs="Arial"/>
                <w:lang w:val="en-US"/>
              </w:rPr>
              <w:t>to a preferred local destination</w:t>
            </w:r>
          </w:p>
          <w:p w14:paraId="041E77CA" w14:textId="77777777" w:rsidR="006D7510" w:rsidRDefault="006D7510" w:rsidP="003C11B5">
            <w:pPr>
              <w:pStyle w:val="ListParagraph"/>
              <w:numPr>
                <w:ilvl w:val="1"/>
                <w:numId w:val="37"/>
              </w:numPr>
              <w:spacing w:before="20" w:after="20"/>
              <w:rPr>
                <w:rFonts w:ascii="Arial" w:hAnsi="Arial" w:cs="Arial"/>
                <w:lang w:val="en-US"/>
              </w:rPr>
            </w:pPr>
            <w:r w:rsidRPr="00BD3AFC">
              <w:rPr>
                <w:rFonts w:ascii="Arial" w:hAnsi="Arial" w:cs="Arial"/>
                <w:lang w:val="en-US"/>
              </w:rPr>
              <w:t>Print the list</w:t>
            </w:r>
          </w:p>
          <w:p w14:paraId="1FE62D1E" w14:textId="77777777" w:rsidR="006D7510" w:rsidRDefault="006D7510" w:rsidP="003C11B5">
            <w:pPr>
              <w:pStyle w:val="ListParagraph"/>
              <w:numPr>
                <w:ilvl w:val="2"/>
                <w:numId w:val="37"/>
              </w:numPr>
              <w:spacing w:before="20" w:after="20"/>
              <w:rPr>
                <w:rFonts w:ascii="Arial" w:hAnsi="Arial" w:cs="Arial"/>
                <w:lang w:val="en-US"/>
              </w:rPr>
            </w:pPr>
            <w:r w:rsidRPr="005B7B86">
              <w:rPr>
                <w:rFonts w:ascii="Arial" w:hAnsi="Arial" w:cs="Arial"/>
                <w:lang w:val="en-US"/>
              </w:rPr>
              <w:t>The system shall display a print preview screen before printing.</w:t>
            </w:r>
          </w:p>
          <w:p w14:paraId="5C5D9C3B" w14:textId="77777777" w:rsidR="006D7510" w:rsidRPr="000B271F" w:rsidRDefault="006D7510" w:rsidP="003C11B5">
            <w:pPr>
              <w:pStyle w:val="ListParagraph"/>
              <w:numPr>
                <w:ilvl w:val="1"/>
                <w:numId w:val="37"/>
              </w:numPr>
              <w:spacing w:before="20" w:after="20"/>
              <w:rPr>
                <w:rFonts w:ascii="Arial" w:hAnsi="Arial" w:cs="Arial"/>
                <w:lang w:val="en-US"/>
              </w:rPr>
            </w:pPr>
            <w:r w:rsidRPr="000B271F">
              <w:rPr>
                <w:rFonts w:ascii="Arial" w:hAnsi="Arial" w:cs="Arial"/>
                <w:lang w:val="en-US"/>
              </w:rPr>
              <w:t xml:space="preserve">The system shall allow configuration of: </w:t>
            </w:r>
          </w:p>
          <w:p w14:paraId="0E3F7674" w14:textId="77777777" w:rsidR="006D7510" w:rsidRPr="000B271F" w:rsidRDefault="006D7510" w:rsidP="003C11B5">
            <w:pPr>
              <w:pStyle w:val="ListParagraph"/>
              <w:numPr>
                <w:ilvl w:val="2"/>
                <w:numId w:val="37"/>
              </w:numPr>
              <w:spacing w:before="20" w:after="20"/>
              <w:rPr>
                <w:rFonts w:ascii="Arial" w:hAnsi="Arial" w:cs="Arial"/>
                <w:lang w:val="en-US"/>
              </w:rPr>
            </w:pPr>
            <w:r w:rsidRPr="000B271F">
              <w:rPr>
                <w:rFonts w:ascii="Arial" w:hAnsi="Arial" w:cs="Arial"/>
                <w:lang w:val="en-US"/>
              </w:rPr>
              <w:t>Page size</w:t>
            </w:r>
          </w:p>
          <w:p w14:paraId="33AFECA6" w14:textId="77777777" w:rsidR="006D7510" w:rsidRPr="000B271F" w:rsidRDefault="006D7510" w:rsidP="003C11B5">
            <w:pPr>
              <w:pStyle w:val="ListParagraph"/>
              <w:numPr>
                <w:ilvl w:val="2"/>
                <w:numId w:val="37"/>
              </w:numPr>
              <w:spacing w:before="20" w:after="20"/>
              <w:rPr>
                <w:rFonts w:ascii="Arial" w:hAnsi="Arial" w:cs="Arial"/>
                <w:lang w:val="en-US"/>
              </w:rPr>
            </w:pPr>
            <w:r w:rsidRPr="000B271F">
              <w:rPr>
                <w:rFonts w:ascii="Arial" w:hAnsi="Arial" w:cs="Arial"/>
                <w:lang w:val="en-US"/>
              </w:rPr>
              <w:t>Orientation (portrait/landscape)</w:t>
            </w:r>
          </w:p>
          <w:p w14:paraId="7F167218" w14:textId="77777777" w:rsidR="006D7510" w:rsidRPr="00A277D3" w:rsidRDefault="006D7510" w:rsidP="003C11B5">
            <w:pPr>
              <w:pStyle w:val="ListParagraph"/>
              <w:numPr>
                <w:ilvl w:val="2"/>
                <w:numId w:val="37"/>
              </w:numPr>
              <w:spacing w:before="20" w:after="20"/>
              <w:rPr>
                <w:rFonts w:ascii="Arial" w:hAnsi="Arial" w:cs="Arial"/>
                <w:lang w:val="en-US"/>
              </w:rPr>
            </w:pPr>
            <w:r w:rsidRPr="000B271F">
              <w:rPr>
                <w:rFonts w:ascii="Arial" w:hAnsi="Arial" w:cs="Arial"/>
                <w:lang w:val="en-US"/>
              </w:rPr>
              <w:t>Margins</w:t>
            </w:r>
          </w:p>
          <w:p w14:paraId="1B240219" w14:textId="77777777" w:rsidR="006D7510" w:rsidRPr="00D20AB3" w:rsidRDefault="006D7510" w:rsidP="003C11B5">
            <w:pPr>
              <w:pStyle w:val="ListParagraph"/>
              <w:numPr>
                <w:ilvl w:val="0"/>
                <w:numId w:val="37"/>
              </w:numPr>
              <w:spacing w:before="20" w:after="20"/>
              <w:rPr>
                <w:rFonts w:ascii="Arial" w:hAnsi="Arial" w:cs="Arial"/>
                <w:lang w:val="en-US"/>
              </w:rPr>
            </w:pPr>
            <w:r w:rsidRPr="00D20AB3">
              <w:rPr>
                <w:rFonts w:ascii="Arial" w:hAnsi="Arial" w:cs="Arial"/>
                <w:lang w:val="en-US"/>
              </w:rPr>
              <w:t xml:space="preserve">The exported file shall: </w:t>
            </w:r>
          </w:p>
          <w:p w14:paraId="4F714AD4" w14:textId="77777777" w:rsidR="006D7510" w:rsidRPr="00D20AB3" w:rsidRDefault="006D7510" w:rsidP="003C11B5">
            <w:pPr>
              <w:pStyle w:val="ListParagraph"/>
              <w:numPr>
                <w:ilvl w:val="1"/>
                <w:numId w:val="37"/>
              </w:numPr>
              <w:spacing w:before="20" w:after="20"/>
              <w:rPr>
                <w:rFonts w:ascii="Arial" w:hAnsi="Arial" w:cs="Arial"/>
                <w:lang w:val="en-US"/>
              </w:rPr>
            </w:pPr>
            <w:r w:rsidRPr="00D20AB3">
              <w:rPr>
                <w:rFonts w:ascii="Arial" w:hAnsi="Arial" w:cs="Arial"/>
                <w:lang w:val="en-US"/>
              </w:rPr>
              <w:t>Match the displayed list</w:t>
            </w:r>
          </w:p>
          <w:p w14:paraId="21F011E1" w14:textId="77777777" w:rsidR="006D7510" w:rsidRDefault="006D7510" w:rsidP="003C11B5">
            <w:pPr>
              <w:pStyle w:val="ListParagraph"/>
              <w:numPr>
                <w:ilvl w:val="1"/>
                <w:numId w:val="37"/>
              </w:numPr>
              <w:spacing w:before="20" w:after="20"/>
              <w:rPr>
                <w:rFonts w:ascii="Arial" w:hAnsi="Arial" w:cs="Arial"/>
                <w:lang w:val="en-US"/>
              </w:rPr>
            </w:pPr>
            <w:r w:rsidRPr="00D20AB3">
              <w:rPr>
                <w:rFonts w:ascii="Arial" w:hAnsi="Arial" w:cs="Arial"/>
                <w:lang w:val="en-US"/>
              </w:rPr>
              <w:t>Include all visible columns</w:t>
            </w:r>
          </w:p>
          <w:p w14:paraId="2373CEC9" w14:textId="3154EC0A" w:rsidR="006D7510" w:rsidRPr="006D7510" w:rsidRDefault="006D7510" w:rsidP="003C11B5">
            <w:pPr>
              <w:pStyle w:val="ListParagraph"/>
              <w:numPr>
                <w:ilvl w:val="1"/>
                <w:numId w:val="37"/>
              </w:numPr>
              <w:spacing w:before="20" w:after="20"/>
              <w:rPr>
                <w:rFonts w:ascii="Arial" w:hAnsi="Arial" w:cs="Arial"/>
                <w:lang w:val="en-US"/>
              </w:rPr>
            </w:pPr>
            <w:r w:rsidRPr="006D7510">
              <w:rPr>
                <w:rFonts w:ascii="Arial" w:hAnsi="Arial" w:cs="Arial"/>
                <w:lang w:val="en-US"/>
              </w:rPr>
              <w:t>Reflect applied filters</w:t>
            </w:r>
          </w:p>
          <w:p>
            <w:pPr>
              <w:pStyle w:val="ListParagraph"/>
              <w:numPr>
                <w:ilvl w:val="0"/>
                <w:numId w:val="37"/>
              </w:numPr>
              <w:spacing w:before="20" w:after="20"/>
              <w:rPr>
                <w:rFonts w:ascii="Arial" w:hAnsi="Arial" w:cs="Arial"/>
              </w:rPr>
            </w:pPr>
            <w:r>
              <w:rPr>
                <w:rFonts w:ascii="Arial" w:hAnsi="Arial" w:cs="Arial"/>
              </w:rPr>
              <w:t xml:space="preserve">Each export shall be recorded with the user, the filters and the time.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8"/>
              </w:numPr>
              <w:spacing w:before="20" w:after="20"/>
              <w:rPr>
                <w:rFonts w:ascii="Arial" w:hAnsi="Arial" w:cs="Arial"/>
              </w:rPr>
            </w:pPr>
            <w:r>
              <w:rPr>
                <w:rFonts w:ascii="Arial" w:hAnsi="Arial" w:cs="Arial"/>
              </w:rPr>
              <w:t xml:space="preserve">The Excel file of a filtered drill-down list holds exactly the rows and columns shown on the screen.</w:t>
            </w:r>
          </w:p>
          <w:p>
            <w:pPr>
              <w:pStyle w:val="ListParagraph"/>
              <w:numPr>
                <w:ilvl w:val="0"/>
                <w:numId w:val="168"/>
              </w:numPr>
              <w:spacing w:before="20" w:after="20"/>
              <w:rPr>
                <w:rFonts w:ascii="Arial" w:hAnsi="Arial" w:cs="Arial"/>
              </w:rPr>
            </w:pPr>
            <w:r>
              <w:rPr>
                <w:rFonts w:ascii="Arial" w:hAnsi="Arial" w:cs="Arial"/>
              </w:rPr>
              <w:t xml:space="preserve">The print preview shows the same rows as the printed pages.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FRRN.002.08 My Dispositions (Account Officer List)</w:t>
            </w:r>
          </w:p>
          <w:p>
            <w:pPr>
              <w:pStyle w:val="ListParagraph"/>
              <w:numPr>
                <w:ilvl w:val="0"/>
                <w:numId w:val="298"/>
              </w:numPr>
              <w:spacing w:before="20" w:after="20"/>
              <w:rPr>
                <w:rFonts w:ascii="Arial" w:hAnsi="Arial" w:cs="Arial"/>
              </w:rPr>
            </w:pPr>
            <w:r>
              <w:rPr>
                <w:rFonts w:ascii="Arial" w:hAnsi="Arial" w:cs="Arial"/>
              </w:rPr>
              <w:t xml:space="preserve">The system shall list for the Account Officer, in one scrollable view, every renewal account ever assigned to him, whatever its status and year (active, expiring, expired, previous years); the filters are optional and the default is all statuses and years (BRRN.011, BRD 2.003).</w:t>
            </w:r>
          </w:p>
          <w:p>
            <w:pPr>
              <w:pStyle w:val="ListParagraph"/>
              <w:numPr>
                <w:ilvl w:val="0"/>
                <w:numId w:val="298"/>
              </w:numPr>
              <w:spacing w:before="20" w:after="20"/>
              <w:rPr>
                <w:rFonts w:ascii="Arial" w:hAnsi="Arial" w:cs="Arial"/>
              </w:rPr>
            </w:pPr>
            <w:r>
              <w:rPr>
                <w:rFonts w:ascii="Arial" w:hAnsi="Arial" w:cs="Arial"/>
              </w:rPr>
              <w:t xml:space="preserve">The policy fields shall be read from the current account, so that endorsements and updates of the mother policy show at once.</w:t>
            </w:r>
          </w:p>
          <w:p>
            <w:pPr>
              <w:pStyle w:val="ListParagraph"/>
              <w:numPr>
                <w:ilvl w:val="0"/>
                <w:numId w:val="298"/>
              </w:numPr>
              <w:spacing w:before="20" w:after="20"/>
              <w:rPr>
                <w:rFonts w:ascii="Arial" w:hAnsi="Arial" w:cs="Arial"/>
              </w:rPr>
            </w:pPr>
            <w:r>
              <w:rPr>
                <w:rFonts w:ascii="Arial" w:hAnsi="Arial" w:cs="Arial"/>
              </w:rPr>
              <w:t xml:space="preserve">The list shall offer the quick filters Returned to me, Due in 30 days and NRNS, and a dispositioned view with the status, the flags Endorsed and Claims with the effective date of the latest endorsement, and a padlock on closed or locked accounts (BRD 2.006).</w:t>
            </w:r>
          </w:p>
          <w:p>
            <w:pPr>
              <w:pStyle w:val="ListParagraph"/>
              <w:numPr>
                <w:ilvl w:val="0"/>
                <w:numId w:val="298"/>
              </w:numPr>
              <w:spacing w:before="20" w:after="20"/>
              <w:rPr>
                <w:rFonts w:ascii="Arial" w:hAnsi="Arial" w:cs="Arial"/>
              </w:rPr>
            </w:pPr>
            <w:r>
              <w:rPr>
                <w:rFonts w:ascii="Arial" w:hAnsi="Arial" w:cs="Arial"/>
              </w:rPr>
              <w:t xml:space="preserve">The Account Officer shall be notified when an account is returned to him; a returned account carries a red Returned flag and shows the reason and the remarks of the return until it is submitted again (BRD 2.007).</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99"/>
              </w:numPr>
              <w:spacing w:before="20" w:after="20"/>
              <w:rPr>
                <w:rFonts w:ascii="Arial" w:hAnsi="Arial" w:cs="Arial"/>
              </w:rPr>
            </w:pPr>
            <w:r>
              <w:rPr>
                <w:rFonts w:ascii="Arial" w:hAnsi="Arial" w:cs="Arial"/>
              </w:rPr>
              <w:t xml:space="preserve">An Account Officer sees his renewal accounts of the current and previous years without choosing a filter, and sorts them by expiry date both ways.</w:t>
            </w:r>
          </w:p>
          <w:p>
            <w:pPr>
              <w:pStyle w:val="ListParagraph"/>
              <w:numPr>
                <w:ilvl w:val="0"/>
                <w:numId w:val="299"/>
              </w:numPr>
              <w:spacing w:before="20" w:after="20"/>
              <w:rPr>
                <w:rFonts w:ascii="Arial" w:hAnsi="Arial" w:cs="Arial"/>
              </w:rPr>
            </w:pPr>
            <w:r>
              <w:rPr>
                <w:rFonts w:ascii="Arial" w:hAnsi="Arial" w:cs="Arial"/>
              </w:rPr>
              <w:t xml:space="preserve">An endorsement posted on the mother policy shows in the list without a new generation, with the Endorsed flag and its effective date.</w:t>
            </w:r>
          </w:p>
          <w:p>
            <w:pPr>
              <w:pStyle w:val="ListParagraph"/>
              <w:numPr>
                <w:ilvl w:val="0"/>
                <w:numId w:val="299"/>
              </w:numPr>
              <w:spacing w:before="20" w:after="20"/>
              <w:rPr>
                <w:rFonts w:ascii="Arial" w:hAnsi="Arial" w:cs="Arial"/>
              </w:rPr>
            </w:pPr>
            <w:r>
              <w:rPr>
                <w:rFonts w:ascii="Arial" w:hAnsi="Arial" w:cs="Arial"/>
              </w:rPr>
              <w:t xml:space="preserve">A returned account shows the red Returned flag and the Team Lead's remarks; once submitted again it leaves the Returned to me filter.</w:t>
            </w:r>
          </w:p>
        </w:tc>
      </w:tr>
      <w:tr w:rsidR="006C6845" w:rsidRPr="000F2176" w14:paraId="08DBAD89" w14:textId="77777777" w:rsidTr="3C7F3FD4">
        <w:trPr>
          <w:jc w:val="center"/>
        </w:trPr>
        <w:tc>
          <w:tcPr>
            <w:tcW w:w="1413" w:type="dxa"/>
            <w:shd w:val="clear" w:color="auto" w:fill="auto"/>
          </w:tcPr>
          <w:p w14:paraId="7B37175D" w14:textId="731908EA" w:rsidR="006C6845" w:rsidRPr="6EC80736" w:rsidRDefault="00917415" w:rsidP="47C871A3">
            <w:pPr>
              <w:spacing w:before="20" w:after="20"/>
              <w:rPr>
                <w:rFonts w:ascii="Arial" w:hAnsi="Arial" w:cs="Arial"/>
                <w:lang w:eastAsia="en-US"/>
              </w:rPr>
            </w:pPr>
            <w:bookmarkStart w:id="33" w:name="Bookmark3"/>
            <w:r>
              <w:rPr>
                <w:rFonts w:ascii="Arial" w:hAnsi="Arial" w:cs="Arial"/>
                <w:lang w:eastAsia="en-US"/>
              </w:rPr>
              <w:lastRenderedPageBreak/>
              <w:t>FRRN</w:t>
            </w:r>
            <w:r w:rsidR="006C6845" w:rsidRPr="5B358E25">
              <w:rPr>
                <w:rFonts w:ascii="Arial" w:hAnsi="Arial" w:cs="Arial"/>
                <w:lang w:eastAsia="en-US"/>
              </w:rPr>
              <w:t>.003</w:t>
            </w:r>
            <w:bookmarkEnd w:id="33"/>
          </w:p>
        </w:tc>
        <w:tc>
          <w:tcPr>
            <w:tcW w:w="1470" w:type="dxa"/>
            <w:shd w:val="clear" w:color="auto" w:fill="auto"/>
          </w:tcPr>
          <w:p w14:paraId="0B88509C" w14:textId="432EF735" w:rsidR="006C6845" w:rsidRDefault="006C6845" w:rsidP="005C4775">
            <w:pPr>
              <w:spacing w:before="20" w:after="20"/>
              <w:rPr>
                <w:rFonts w:ascii="Arial" w:hAnsi="Arial" w:cs="Arial"/>
              </w:rPr>
            </w:pPr>
            <w:r>
              <w:rPr>
                <w:rFonts w:ascii="Arial" w:hAnsi="Arial" w:cs="Arial"/>
              </w:rPr>
              <w:t>Dashboard</w:t>
            </w:r>
          </w:p>
        </w:tc>
        <w:tc>
          <w:tcPr>
            <w:tcW w:w="1412" w:type="dxa"/>
            <w:shd w:val="clear" w:color="auto" w:fill="auto"/>
          </w:tcPr>
          <w:p w14:paraId="07893409" w14:textId="0FE42323" w:rsidR="006C6845" w:rsidRDefault="006C6845" w:rsidP="005C4775">
            <w:pPr>
              <w:spacing w:before="20" w:after="20"/>
              <w:rPr>
                <w:rFonts w:ascii="Arial" w:hAnsi="Arial" w:cs="Arial"/>
              </w:rPr>
            </w:pPr>
            <w:r>
              <w:rPr>
                <w:rFonts w:ascii="Arial" w:hAnsi="Arial" w:cs="Arial"/>
              </w:rPr>
              <w:t>Processing Dashboard and Account Listing</w:t>
            </w:r>
          </w:p>
        </w:tc>
        <w:tc>
          <w:tcPr>
            <w:tcW w:w="6495" w:type="dxa"/>
            <w:shd w:val="clear" w:color="auto" w:fill="auto"/>
          </w:tcPr>
          <w:p w14:paraId="419EADD4" w14:textId="6BFFE80F" w:rsidR="006C6845" w:rsidRPr="00501F8B" w:rsidRDefault="00917415" w:rsidP="006C6845">
            <w:pPr>
              <w:spacing w:before="20" w:after="20"/>
              <w:rPr>
                <w:rFonts w:ascii="Arial" w:hAnsi="Arial" w:cs="Arial"/>
                <w:b/>
                <w:bCs/>
                <w:lang w:val="en-US"/>
              </w:rPr>
            </w:pPr>
            <w:r>
              <w:rPr>
                <w:rFonts w:ascii="Arial" w:hAnsi="Arial" w:cs="Arial"/>
                <w:b/>
                <w:bCs/>
              </w:rPr>
              <w:t>FRRN</w:t>
            </w:r>
            <w:r w:rsidR="006C6845" w:rsidRPr="6EC80736">
              <w:rPr>
                <w:rFonts w:ascii="Arial" w:hAnsi="Arial" w:cs="Arial"/>
                <w:b/>
                <w:bCs/>
              </w:rPr>
              <w:t>.00</w:t>
            </w:r>
            <w:r w:rsidR="006C6845">
              <w:rPr>
                <w:rFonts w:ascii="Arial" w:hAnsi="Arial" w:cs="Arial"/>
                <w:b/>
                <w:bCs/>
              </w:rPr>
              <w:t>3</w:t>
            </w:r>
            <w:r w:rsidR="006C6845" w:rsidRPr="6EC80736">
              <w:rPr>
                <w:rFonts w:ascii="Arial" w:hAnsi="Arial" w:cs="Arial"/>
                <w:b/>
                <w:bCs/>
              </w:rPr>
              <w:t>.0</w:t>
            </w:r>
            <w:r w:rsidR="006C6845">
              <w:rPr>
                <w:rFonts w:ascii="Arial" w:hAnsi="Arial" w:cs="Arial"/>
                <w:b/>
                <w:bCs/>
              </w:rPr>
              <w:t>1</w:t>
            </w:r>
            <w:r w:rsidR="006C6845" w:rsidRPr="6EC80736">
              <w:rPr>
                <w:rFonts w:ascii="Arial" w:hAnsi="Arial" w:cs="Arial"/>
                <w:b/>
                <w:bCs/>
              </w:rPr>
              <w:t xml:space="preserve"> </w:t>
            </w:r>
            <w:r w:rsidR="006C6845">
              <w:rPr>
                <w:rFonts w:ascii="Arial" w:hAnsi="Arial" w:cs="Arial"/>
                <w:b/>
                <w:bCs/>
              </w:rPr>
              <w:t xml:space="preserve">Processing </w:t>
            </w:r>
            <w:r w:rsidR="006C6845" w:rsidRPr="6EC80736">
              <w:rPr>
                <w:rFonts w:ascii="Arial" w:hAnsi="Arial" w:cs="Arial"/>
                <w:b/>
                <w:bCs/>
                <w:lang w:val="en-US"/>
              </w:rPr>
              <w:t>Dashboard Visibility</w:t>
            </w:r>
          </w:p>
          <w:p w14:paraId="7F7F6F3C" w14:textId="77777777" w:rsidR="006C6845" w:rsidRPr="002B20CC" w:rsidRDefault="006C6845" w:rsidP="0061437A">
            <w:pPr>
              <w:pStyle w:val="ListParagraph"/>
              <w:numPr>
                <w:ilvl w:val="0"/>
                <w:numId w:val="116"/>
              </w:numPr>
              <w:spacing w:before="20" w:after="20"/>
              <w:rPr>
                <w:rFonts w:ascii="Arial" w:hAnsi="Arial" w:cs="Arial"/>
                <w:lang w:val="en-US"/>
              </w:rPr>
            </w:pPr>
            <w:r w:rsidRPr="002B20CC">
              <w:rPr>
                <w:rFonts w:ascii="Arial" w:hAnsi="Arial" w:cs="Arial"/>
                <w:lang w:val="en-US"/>
              </w:rPr>
              <w:t>The system shall provide a Processing Dashboard that displays operational workload, processing progress, policy issuance status, booking status, and placement performance for both:</w:t>
            </w:r>
          </w:p>
          <w:p w14:paraId="56DB4D1A" w14:textId="77777777" w:rsidR="006C6845" w:rsidRPr="002B20CC" w:rsidRDefault="006C6845" w:rsidP="0061437A">
            <w:pPr>
              <w:pStyle w:val="ListParagraph"/>
              <w:numPr>
                <w:ilvl w:val="1"/>
                <w:numId w:val="116"/>
              </w:numPr>
              <w:spacing w:before="20" w:after="20"/>
              <w:rPr>
                <w:rFonts w:ascii="Arial" w:hAnsi="Arial" w:cs="Arial"/>
                <w:lang w:val="en-US"/>
              </w:rPr>
            </w:pPr>
            <w:r w:rsidRPr="002B20CC">
              <w:rPr>
                <w:rFonts w:ascii="Arial" w:hAnsi="Arial" w:cs="Arial"/>
                <w:lang w:val="en-US"/>
              </w:rPr>
              <w:t>New Business Accounts</w:t>
            </w:r>
          </w:p>
          <w:p w14:paraId="3629C579" w14:textId="77777777" w:rsidR="006C6845" w:rsidRPr="002B20CC" w:rsidRDefault="006C6845" w:rsidP="0061437A">
            <w:pPr>
              <w:pStyle w:val="ListParagraph"/>
              <w:numPr>
                <w:ilvl w:val="1"/>
                <w:numId w:val="116"/>
              </w:numPr>
              <w:spacing w:before="20" w:after="20"/>
              <w:rPr>
                <w:rFonts w:ascii="Arial" w:hAnsi="Arial" w:cs="Arial"/>
                <w:lang w:val="en-US"/>
              </w:rPr>
            </w:pPr>
            <w:r w:rsidRPr="002B20CC">
              <w:rPr>
                <w:rFonts w:ascii="Arial" w:hAnsi="Arial" w:cs="Arial"/>
                <w:lang w:val="en-US"/>
              </w:rPr>
              <w:t>Renewal Accounts</w:t>
            </w:r>
          </w:p>
          <w:p w14:paraId="7B89836D" w14:textId="77777777" w:rsidR="006C6845" w:rsidRPr="001D1846" w:rsidRDefault="006C6845" w:rsidP="0061437A">
            <w:pPr>
              <w:pStyle w:val="ListParagraph"/>
              <w:numPr>
                <w:ilvl w:val="0"/>
                <w:numId w:val="116"/>
              </w:numPr>
              <w:spacing w:before="20" w:after="20"/>
              <w:rPr>
                <w:rFonts w:ascii="Arial" w:hAnsi="Arial" w:cs="Arial"/>
                <w:lang w:val="en-US"/>
              </w:rPr>
            </w:pPr>
            <w:r w:rsidRPr="001D1846">
              <w:rPr>
                <w:rFonts w:ascii="Arial" w:hAnsi="Arial" w:cs="Arial"/>
                <w:lang w:val="en-US"/>
              </w:rPr>
              <w:t>The dashboard shall provide a consolidated view of accounts currently being processed and completed within the production workflow.</w:t>
            </w:r>
          </w:p>
          <w:p w14:paraId="6583EFF2" w14:textId="77777777" w:rsidR="006C6845" w:rsidRPr="001D1846" w:rsidRDefault="006C6845" w:rsidP="0061437A">
            <w:pPr>
              <w:pStyle w:val="ListParagraph"/>
              <w:numPr>
                <w:ilvl w:val="0"/>
                <w:numId w:val="116"/>
              </w:numPr>
              <w:spacing w:before="20" w:after="20"/>
              <w:rPr>
                <w:rFonts w:ascii="Arial" w:hAnsi="Arial" w:cs="Arial"/>
                <w:lang w:val="en-US"/>
              </w:rPr>
            </w:pPr>
            <w:r w:rsidRPr="001D1846">
              <w:rPr>
                <w:rFonts w:ascii="Arial" w:hAnsi="Arial" w:cs="Arial"/>
                <w:lang w:val="en-US"/>
              </w:rPr>
              <w:t>The dashboard shall support</w:t>
            </w:r>
            <w:r>
              <w:rPr>
                <w:rFonts w:ascii="Arial" w:hAnsi="Arial" w:cs="Arial"/>
                <w:lang w:val="en-US"/>
              </w:rPr>
              <w:t xml:space="preserve"> the following </w:t>
            </w:r>
            <w:r w:rsidRPr="001D1846">
              <w:rPr>
                <w:rFonts w:ascii="Arial" w:hAnsi="Arial" w:cs="Arial"/>
                <w:lang w:val="en-US"/>
              </w:rPr>
              <w:t>using dashboard filters.</w:t>
            </w:r>
          </w:p>
          <w:p w14:paraId="119900CA" w14:textId="77777777" w:rsidR="006C6845" w:rsidRPr="001D1846" w:rsidRDefault="006C6845" w:rsidP="0061437A">
            <w:pPr>
              <w:pStyle w:val="ListParagraph"/>
              <w:numPr>
                <w:ilvl w:val="1"/>
                <w:numId w:val="116"/>
              </w:numPr>
              <w:spacing w:before="20" w:after="20"/>
              <w:rPr>
                <w:rFonts w:ascii="Arial" w:hAnsi="Arial" w:cs="Arial"/>
                <w:lang w:val="en-US"/>
              </w:rPr>
            </w:pPr>
            <w:r w:rsidRPr="001D1846">
              <w:rPr>
                <w:rFonts w:ascii="Arial" w:hAnsi="Arial" w:cs="Arial"/>
                <w:lang w:val="en-US"/>
              </w:rPr>
              <w:t>Combined View (New Business + Renewal)</w:t>
            </w:r>
          </w:p>
          <w:p w14:paraId="35C0121C" w14:textId="77777777" w:rsidR="006C6845" w:rsidRPr="001D1846" w:rsidRDefault="006C6845" w:rsidP="0061437A">
            <w:pPr>
              <w:pStyle w:val="ListParagraph"/>
              <w:numPr>
                <w:ilvl w:val="1"/>
                <w:numId w:val="116"/>
              </w:numPr>
              <w:spacing w:before="20" w:after="20"/>
              <w:rPr>
                <w:rFonts w:ascii="Arial" w:hAnsi="Arial" w:cs="Arial"/>
                <w:lang w:val="en-US"/>
              </w:rPr>
            </w:pPr>
            <w:r w:rsidRPr="001D1846">
              <w:rPr>
                <w:rFonts w:ascii="Arial" w:hAnsi="Arial" w:cs="Arial"/>
                <w:lang w:val="en-US"/>
              </w:rPr>
              <w:t>New Business View</w:t>
            </w:r>
          </w:p>
          <w:p w14:paraId="24839603" w14:textId="77777777" w:rsidR="006C6845" w:rsidRDefault="006C6845" w:rsidP="0061437A">
            <w:pPr>
              <w:pStyle w:val="ListParagraph"/>
              <w:numPr>
                <w:ilvl w:val="1"/>
                <w:numId w:val="116"/>
              </w:numPr>
              <w:spacing w:before="20" w:after="20"/>
              <w:rPr>
                <w:rFonts w:ascii="Arial" w:hAnsi="Arial" w:cs="Arial"/>
                <w:lang w:val="en-US"/>
              </w:rPr>
            </w:pPr>
            <w:r w:rsidRPr="001D1846">
              <w:rPr>
                <w:rFonts w:ascii="Arial" w:hAnsi="Arial" w:cs="Arial"/>
                <w:lang w:val="en-US"/>
              </w:rPr>
              <w:lastRenderedPageBreak/>
              <w:t>Renewal View</w:t>
            </w:r>
          </w:p>
          <w:p w14:paraId="671EC2C2" w14:textId="77777777" w:rsidR="006C6845" w:rsidRPr="003D37C7" w:rsidRDefault="006C6845" w:rsidP="0061437A">
            <w:pPr>
              <w:pStyle w:val="ListParagraph"/>
              <w:numPr>
                <w:ilvl w:val="0"/>
                <w:numId w:val="116"/>
              </w:numPr>
              <w:spacing w:before="20" w:after="20"/>
              <w:rPr>
                <w:rFonts w:ascii="Arial" w:hAnsi="Arial" w:cs="Arial"/>
                <w:lang w:val="en-US"/>
              </w:rPr>
            </w:pPr>
            <w:r w:rsidRPr="003D37C7">
              <w:rPr>
                <w:rFonts w:ascii="Arial" w:hAnsi="Arial" w:cs="Arial"/>
                <w:lang w:val="en-US"/>
              </w:rPr>
              <w:t>The system shall provide filtering options including:</w:t>
            </w:r>
          </w:p>
          <w:p w14:paraId="22228C3B" w14:textId="77777777" w:rsidR="006C6845" w:rsidRPr="003D37C7" w:rsidRDefault="006C6845" w:rsidP="0061437A">
            <w:pPr>
              <w:pStyle w:val="ListParagraph"/>
              <w:numPr>
                <w:ilvl w:val="1"/>
                <w:numId w:val="116"/>
              </w:numPr>
              <w:spacing w:before="20" w:after="20"/>
              <w:rPr>
                <w:rFonts w:ascii="Arial" w:hAnsi="Arial" w:cs="Arial"/>
                <w:lang w:val="en-US"/>
              </w:rPr>
            </w:pPr>
            <w:r w:rsidRPr="003D37C7">
              <w:rPr>
                <w:rFonts w:ascii="Arial" w:hAnsi="Arial" w:cs="Arial"/>
                <w:lang w:val="en-US"/>
              </w:rPr>
              <w:t xml:space="preserve">Business Type </w:t>
            </w:r>
          </w:p>
          <w:p w14:paraId="226A81A9" w14:textId="77777777" w:rsidR="006C6845" w:rsidRPr="003D37C7" w:rsidRDefault="006C6845" w:rsidP="0061437A">
            <w:pPr>
              <w:pStyle w:val="ListParagraph"/>
              <w:numPr>
                <w:ilvl w:val="2"/>
                <w:numId w:val="116"/>
              </w:numPr>
              <w:spacing w:before="20" w:after="20"/>
              <w:rPr>
                <w:rFonts w:ascii="Arial" w:hAnsi="Arial" w:cs="Arial"/>
                <w:lang w:val="en-US"/>
              </w:rPr>
            </w:pPr>
            <w:r w:rsidRPr="003D37C7">
              <w:rPr>
                <w:rFonts w:ascii="Arial" w:hAnsi="Arial" w:cs="Arial"/>
                <w:lang w:val="en-US"/>
              </w:rPr>
              <w:t>New Business</w:t>
            </w:r>
          </w:p>
          <w:p w14:paraId="6AFCFC25" w14:textId="77777777" w:rsidR="006C6845" w:rsidRPr="003D37C7" w:rsidRDefault="006C6845" w:rsidP="0061437A">
            <w:pPr>
              <w:pStyle w:val="ListParagraph"/>
              <w:numPr>
                <w:ilvl w:val="2"/>
                <w:numId w:val="116"/>
              </w:numPr>
              <w:spacing w:before="20" w:after="20"/>
              <w:rPr>
                <w:rFonts w:ascii="Arial" w:hAnsi="Arial" w:cs="Arial"/>
                <w:lang w:val="en-US"/>
              </w:rPr>
            </w:pPr>
            <w:r w:rsidRPr="003D37C7">
              <w:rPr>
                <w:rFonts w:ascii="Arial" w:hAnsi="Arial" w:cs="Arial"/>
                <w:lang w:val="en-US"/>
              </w:rPr>
              <w:t>Renewal</w:t>
            </w:r>
          </w:p>
          <w:p w14:paraId="066209C9" w14:textId="77777777" w:rsidR="006C6845" w:rsidRPr="003D37C7" w:rsidRDefault="006C6845" w:rsidP="0061437A">
            <w:pPr>
              <w:pStyle w:val="ListParagraph"/>
              <w:numPr>
                <w:ilvl w:val="2"/>
                <w:numId w:val="116"/>
              </w:numPr>
              <w:spacing w:before="20" w:after="20"/>
              <w:rPr>
                <w:rFonts w:ascii="Arial" w:hAnsi="Arial" w:cs="Arial"/>
                <w:lang w:val="en-US"/>
              </w:rPr>
            </w:pPr>
            <w:r w:rsidRPr="003D37C7">
              <w:rPr>
                <w:rFonts w:ascii="Arial" w:hAnsi="Arial" w:cs="Arial"/>
                <w:lang w:val="en-US"/>
              </w:rPr>
              <w:t>All</w:t>
            </w:r>
          </w:p>
          <w:p w14:paraId="7A1E1EAF" w14:textId="77777777" w:rsidR="006C6845" w:rsidRPr="00E43BCC" w:rsidRDefault="006C6845" w:rsidP="0061437A">
            <w:pPr>
              <w:pStyle w:val="ListParagraph"/>
              <w:numPr>
                <w:ilvl w:val="1"/>
                <w:numId w:val="116"/>
              </w:numPr>
              <w:spacing w:before="20" w:after="20"/>
              <w:rPr>
                <w:rFonts w:ascii="Arial" w:hAnsi="Arial" w:cs="Arial"/>
                <w:lang w:val="en-US"/>
              </w:rPr>
            </w:pPr>
            <w:r w:rsidRPr="00E43BCC">
              <w:rPr>
                <w:rFonts w:ascii="Arial" w:hAnsi="Arial" w:cs="Arial"/>
                <w:lang w:val="en-US"/>
              </w:rPr>
              <w:t>Period From Date</w:t>
            </w:r>
          </w:p>
          <w:p w14:paraId="708C2864" w14:textId="77777777" w:rsidR="006C6845" w:rsidRPr="00E43BCC" w:rsidRDefault="006C6845" w:rsidP="0061437A">
            <w:pPr>
              <w:pStyle w:val="ListParagraph"/>
              <w:numPr>
                <w:ilvl w:val="1"/>
                <w:numId w:val="116"/>
              </w:numPr>
              <w:spacing w:before="20" w:after="20"/>
              <w:rPr>
                <w:rFonts w:ascii="Arial" w:hAnsi="Arial" w:cs="Arial"/>
                <w:lang w:val="en-US"/>
              </w:rPr>
            </w:pPr>
            <w:r w:rsidRPr="00E43BCC">
              <w:rPr>
                <w:rFonts w:ascii="Arial" w:hAnsi="Arial" w:cs="Arial"/>
                <w:lang w:val="en-US"/>
              </w:rPr>
              <w:t>Period To Date</w:t>
            </w:r>
          </w:p>
          <w:p w14:paraId="4BF6783E" w14:textId="77777777" w:rsidR="006C6845" w:rsidRPr="00E43BCC" w:rsidRDefault="006C6845" w:rsidP="0061437A">
            <w:pPr>
              <w:pStyle w:val="ListParagraph"/>
              <w:numPr>
                <w:ilvl w:val="1"/>
                <w:numId w:val="116"/>
              </w:numPr>
              <w:spacing w:before="20" w:after="20"/>
              <w:rPr>
                <w:rFonts w:ascii="Arial" w:hAnsi="Arial" w:cs="Arial"/>
                <w:lang w:val="en-US"/>
              </w:rPr>
            </w:pPr>
            <w:r w:rsidRPr="00E43BCC">
              <w:rPr>
                <w:rFonts w:ascii="Arial" w:hAnsi="Arial" w:cs="Arial"/>
                <w:lang w:val="en-US"/>
              </w:rPr>
              <w:t>Unit/Market Segment</w:t>
            </w:r>
          </w:p>
          <w:p w14:paraId="496FBC5D" w14:textId="77777777" w:rsidR="006C6845" w:rsidRDefault="006C6845" w:rsidP="0061437A">
            <w:pPr>
              <w:pStyle w:val="ListParagraph"/>
              <w:numPr>
                <w:ilvl w:val="1"/>
                <w:numId w:val="116"/>
              </w:numPr>
              <w:spacing w:before="20" w:after="20"/>
              <w:rPr>
                <w:rFonts w:ascii="Arial" w:hAnsi="Arial" w:cs="Arial"/>
                <w:lang w:val="en-US"/>
              </w:rPr>
            </w:pPr>
            <w:r w:rsidRPr="00E43BCC">
              <w:rPr>
                <w:rFonts w:ascii="Arial" w:hAnsi="Arial" w:cs="Arial"/>
                <w:lang w:val="en-US"/>
              </w:rPr>
              <w:t>Account Officer</w:t>
            </w:r>
          </w:p>
          <w:p>
            <w:pPr>
              <w:pStyle w:val="ListParagraph"/>
              <w:numPr>
                <w:ilvl w:val="0"/>
                <w:numId w:val="116"/>
              </w:numPr>
              <w:spacing w:before="20" w:after="20"/>
              <w:rPr>
                <w:rFonts w:ascii="Arial" w:hAnsi="Arial" w:cs="Arial"/>
              </w:rPr>
            </w:pPr>
            <w:r>
              <w:rPr>
                <w:rFonts w:ascii="Arial" w:hAnsi="Arial" w:cs="Arial"/>
              </w:rPr>
              <w:t xml:space="preserve">In the Renewal view the system shall show, per Processing Officer, the renewal accounts open, overdue against their expiry date and returned, with the ageing to expiry (BRD 3.010.7).</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9"/>
              </w:numPr>
              <w:spacing w:before="20" w:after="20"/>
              <w:rPr>
                <w:rFonts w:ascii="Arial" w:hAnsi="Arial" w:cs="Arial"/>
              </w:rPr>
            </w:pPr>
            <w:r>
              <w:rPr>
                <w:rFonts w:ascii="Arial" w:hAnsi="Arial" w:cs="Arial"/>
              </w:rPr>
              <w:t xml:space="preserve">The Combined View count equals the New Business View count plus the Renewal View count.</w:t>
            </w:r>
          </w:p>
          <w:p>
            <w:pPr>
              <w:pStyle w:val="ListParagraph"/>
              <w:numPr>
                <w:ilvl w:val="0"/>
                <w:numId w:val="169"/>
              </w:numPr>
              <w:spacing w:before="20" w:after="20"/>
              <w:rPr>
                <w:rFonts w:ascii="Arial" w:hAnsi="Arial" w:cs="Arial"/>
              </w:rPr>
            </w:pPr>
            <w:r>
              <w:rPr>
                <w:rFonts w:ascii="Arial" w:hAnsi="Arial" w:cs="Arial"/>
              </w:rPr>
              <w:t xml:space="preserve">A Processing Team Lead sees, for each Processing Officer, the number of open renewal accounts assigned to him.</w:t>
            </w:r>
          </w:p>
          <w:p w14:paraId="5E9A0D75" w14:textId="77777777" w:rsidR="006C6845" w:rsidRDefault="006C6845" w:rsidP="006C6845">
            <w:pPr>
              <w:spacing w:before="20" w:after="20"/>
              <w:rPr>
                <w:rFonts w:ascii="Arial" w:hAnsi="Arial" w:cs="Arial"/>
                <w:lang w:val="en-US"/>
              </w:rPr>
            </w:pPr>
          </w:p>
          <w:p w14:paraId="57031AE4" w14:textId="03701851" w:rsidR="006C6845" w:rsidRPr="006E7BB8" w:rsidRDefault="00917415" w:rsidP="006C6845">
            <w:pPr>
              <w:spacing w:before="20" w:after="20"/>
              <w:rPr>
                <w:rFonts w:ascii="Arial" w:hAnsi="Arial" w:cs="Arial"/>
                <w:lang w:val="en-US"/>
              </w:rPr>
            </w:pPr>
            <w:r>
              <w:rPr>
                <w:rFonts w:ascii="Arial" w:hAnsi="Arial" w:cs="Arial"/>
                <w:b/>
                <w:bCs/>
              </w:rPr>
              <w:t>FRRN</w:t>
            </w:r>
            <w:r w:rsidR="006C6845" w:rsidRPr="6EC80736">
              <w:rPr>
                <w:rFonts w:ascii="Arial" w:hAnsi="Arial" w:cs="Arial"/>
                <w:b/>
                <w:bCs/>
              </w:rPr>
              <w:t>.00</w:t>
            </w:r>
            <w:r w:rsidR="006C6845">
              <w:rPr>
                <w:rFonts w:ascii="Arial" w:hAnsi="Arial" w:cs="Arial"/>
                <w:b/>
                <w:bCs/>
              </w:rPr>
              <w:t>3</w:t>
            </w:r>
            <w:r w:rsidR="006C6845" w:rsidRPr="6EC80736">
              <w:rPr>
                <w:rFonts w:ascii="Arial" w:hAnsi="Arial" w:cs="Arial"/>
                <w:b/>
                <w:bCs/>
              </w:rPr>
              <w:t>.</w:t>
            </w:r>
            <w:r w:rsidR="004468AD">
              <w:rPr>
                <w:rFonts w:ascii="Arial" w:hAnsi="Arial" w:cs="Arial"/>
                <w:b/>
                <w:bCs/>
              </w:rPr>
              <w:t>02</w:t>
            </w:r>
            <w:r w:rsidR="006C6845">
              <w:rPr>
                <w:rFonts w:ascii="Arial" w:hAnsi="Arial" w:cs="Arial"/>
                <w:b/>
                <w:bCs/>
              </w:rPr>
              <w:t xml:space="preserve"> Processing KPI Cards</w:t>
            </w:r>
          </w:p>
          <w:p w14:paraId="2D2B916B" w14:textId="77777777" w:rsidR="006C6845" w:rsidRPr="002B04EF" w:rsidRDefault="006C6845" w:rsidP="0061437A">
            <w:pPr>
              <w:pStyle w:val="ListParagraph"/>
              <w:numPr>
                <w:ilvl w:val="0"/>
                <w:numId w:val="121"/>
              </w:numPr>
              <w:spacing w:before="20" w:after="20"/>
              <w:rPr>
                <w:rFonts w:ascii="Arial" w:hAnsi="Arial" w:cs="Arial"/>
                <w:lang w:val="en-US"/>
              </w:rPr>
            </w:pPr>
            <w:r w:rsidRPr="002B04EF">
              <w:rPr>
                <w:rFonts w:ascii="Arial" w:hAnsi="Arial" w:cs="Arial"/>
                <w:lang w:val="en-US"/>
              </w:rPr>
              <w:t>The system shall display the following KPI Cards:</w:t>
            </w:r>
          </w:p>
          <w:p w14:paraId="7B76819F" w14:textId="77777777" w:rsidR="006C6845" w:rsidRPr="00E43BCC" w:rsidRDefault="006C6845" w:rsidP="0061437A">
            <w:pPr>
              <w:pStyle w:val="ListParagraph"/>
              <w:numPr>
                <w:ilvl w:val="1"/>
                <w:numId w:val="121"/>
              </w:numPr>
              <w:spacing w:before="20" w:after="20"/>
              <w:rPr>
                <w:rFonts w:ascii="Arial" w:hAnsi="Arial" w:cs="Arial"/>
                <w:lang w:val="en-US"/>
              </w:rPr>
            </w:pPr>
            <w:r w:rsidRPr="00E43BCC">
              <w:rPr>
                <w:rFonts w:ascii="Arial" w:hAnsi="Arial" w:cs="Arial"/>
                <w:lang w:val="en-US"/>
              </w:rPr>
              <w:t>For Placement</w:t>
            </w:r>
          </w:p>
          <w:p w14:paraId="0C57A31B" w14:textId="77777777" w:rsidR="006C6845" w:rsidRDefault="006C6845" w:rsidP="0061437A">
            <w:pPr>
              <w:pStyle w:val="ListParagraph"/>
              <w:numPr>
                <w:ilvl w:val="2"/>
                <w:numId w:val="121"/>
              </w:numPr>
              <w:spacing w:before="20" w:after="20"/>
              <w:rPr>
                <w:rFonts w:ascii="Arial" w:hAnsi="Arial" w:cs="Arial"/>
                <w:lang w:val="en-US"/>
              </w:rPr>
            </w:pPr>
            <w:r w:rsidRPr="00C27E43">
              <w:rPr>
                <w:rFonts w:ascii="Arial" w:hAnsi="Arial" w:cs="Arial"/>
                <w:lang w:val="en-US"/>
              </w:rPr>
              <w:t>Count of Accounts</w:t>
            </w:r>
            <w:r>
              <w:rPr>
                <w:rFonts w:ascii="Arial" w:hAnsi="Arial" w:cs="Arial"/>
                <w:lang w:val="en-US"/>
              </w:rPr>
              <w:t xml:space="preserve"> </w:t>
            </w:r>
            <w:r w:rsidRPr="00C27E43">
              <w:rPr>
                <w:rFonts w:ascii="Arial" w:hAnsi="Arial" w:cs="Arial"/>
                <w:lang w:val="en-US"/>
              </w:rPr>
              <w:t>where Current Status = "</w:t>
            </w:r>
            <w:r>
              <w:rPr>
                <w:rFonts w:ascii="Arial" w:hAnsi="Arial" w:cs="Arial"/>
                <w:lang w:val="en-US"/>
              </w:rPr>
              <w:t>Submitted f</w:t>
            </w:r>
            <w:r w:rsidRPr="00C27E43">
              <w:rPr>
                <w:rFonts w:ascii="Arial" w:hAnsi="Arial" w:cs="Arial"/>
                <w:lang w:val="en-US"/>
              </w:rPr>
              <w:t>or Placement"</w:t>
            </w:r>
          </w:p>
          <w:p w14:paraId="1918FD7B" w14:textId="77777777" w:rsidR="006C6845" w:rsidRPr="00D872EB" w:rsidRDefault="006C6845" w:rsidP="0061437A">
            <w:pPr>
              <w:pStyle w:val="ListParagraph"/>
              <w:numPr>
                <w:ilvl w:val="1"/>
                <w:numId w:val="121"/>
              </w:numPr>
              <w:spacing w:before="20" w:after="20"/>
              <w:rPr>
                <w:rFonts w:ascii="Arial" w:hAnsi="Arial" w:cs="Arial"/>
                <w:lang w:val="en-US"/>
              </w:rPr>
            </w:pPr>
            <w:r w:rsidRPr="00D872EB">
              <w:rPr>
                <w:rFonts w:ascii="Arial" w:hAnsi="Arial" w:cs="Arial"/>
                <w:lang w:val="en-US"/>
              </w:rPr>
              <w:t>For Booking</w:t>
            </w:r>
          </w:p>
          <w:p w14:paraId="6EC113C6" w14:textId="5913C6E6" w:rsidR="006C6845" w:rsidRDefault="004468AD" w:rsidP="0061437A">
            <w:pPr>
              <w:pStyle w:val="ListParagraph"/>
              <w:numPr>
                <w:ilvl w:val="2"/>
                <w:numId w:val="121"/>
              </w:numPr>
              <w:spacing w:before="20" w:after="20"/>
              <w:rPr>
                <w:rFonts w:ascii="Arial" w:hAnsi="Arial" w:cs="Arial"/>
                <w:lang w:val="en-US"/>
              </w:rPr>
            </w:pPr>
            <w:r>
              <w:rPr>
                <w:rFonts w:ascii="Arial" w:hAnsi="Arial" w:cs="Arial"/>
                <w:lang w:val="en-US"/>
              </w:rPr>
              <w:t>Count of Accounts already submitted for placement but not yet booked.</w:t>
            </w:r>
          </w:p>
          <w:p w14:paraId="002086B3" w14:textId="77777777" w:rsidR="006C6845" w:rsidRPr="00D872EB" w:rsidRDefault="006C6845" w:rsidP="0061437A">
            <w:pPr>
              <w:pStyle w:val="ListParagraph"/>
              <w:numPr>
                <w:ilvl w:val="1"/>
                <w:numId w:val="121"/>
              </w:numPr>
              <w:spacing w:before="20" w:after="20"/>
              <w:rPr>
                <w:rFonts w:ascii="Arial" w:hAnsi="Arial" w:cs="Arial"/>
                <w:lang w:val="en-US"/>
              </w:rPr>
            </w:pPr>
            <w:r w:rsidRPr="00D872EB">
              <w:rPr>
                <w:rFonts w:ascii="Arial" w:hAnsi="Arial" w:cs="Arial"/>
                <w:lang w:val="en-US"/>
              </w:rPr>
              <w:t>With Policy</w:t>
            </w:r>
          </w:p>
          <w:p w14:paraId="7ADC2690" w14:textId="77777777" w:rsidR="006C6845" w:rsidRPr="0076506A" w:rsidRDefault="006C6845" w:rsidP="0061437A">
            <w:pPr>
              <w:pStyle w:val="ListParagraph"/>
              <w:numPr>
                <w:ilvl w:val="2"/>
                <w:numId w:val="121"/>
              </w:numPr>
              <w:spacing w:before="20" w:after="20"/>
              <w:rPr>
                <w:rFonts w:ascii="Arial" w:hAnsi="Arial" w:cs="Arial"/>
                <w:lang w:val="en-US"/>
              </w:rPr>
            </w:pPr>
            <w:r w:rsidRPr="0076506A">
              <w:rPr>
                <w:rFonts w:ascii="Arial" w:hAnsi="Arial" w:cs="Arial"/>
                <w:lang w:val="en-US"/>
              </w:rPr>
              <w:t xml:space="preserve">Displays </w:t>
            </w:r>
            <w:r>
              <w:rPr>
                <w:rFonts w:ascii="Arial" w:hAnsi="Arial" w:cs="Arial"/>
                <w:lang w:val="en-US"/>
              </w:rPr>
              <w:t xml:space="preserve">count of </w:t>
            </w:r>
            <w:r w:rsidRPr="0076506A">
              <w:rPr>
                <w:rFonts w:ascii="Arial" w:hAnsi="Arial" w:cs="Arial"/>
                <w:lang w:val="en-US"/>
              </w:rPr>
              <w:t>accounts with policy numbers already received and recorded.</w:t>
            </w:r>
          </w:p>
          <w:p w14:paraId="6AC06297" w14:textId="77777777" w:rsidR="006C6845" w:rsidRPr="0076506A" w:rsidRDefault="006C6845" w:rsidP="0061437A">
            <w:pPr>
              <w:pStyle w:val="ListParagraph"/>
              <w:numPr>
                <w:ilvl w:val="1"/>
                <w:numId w:val="121"/>
              </w:numPr>
              <w:spacing w:before="20" w:after="20"/>
              <w:rPr>
                <w:rFonts w:ascii="Arial" w:hAnsi="Arial" w:cs="Arial"/>
                <w:lang w:val="en-US"/>
              </w:rPr>
            </w:pPr>
            <w:r w:rsidRPr="0076506A">
              <w:rPr>
                <w:rFonts w:ascii="Arial" w:hAnsi="Arial" w:cs="Arial"/>
                <w:lang w:val="en-US"/>
              </w:rPr>
              <w:t>Without Policy</w:t>
            </w:r>
          </w:p>
          <w:p w14:paraId="719321E1" w14:textId="3D5BA730" w:rsidR="006C6845" w:rsidRDefault="006C6845" w:rsidP="0061437A">
            <w:pPr>
              <w:pStyle w:val="ListParagraph"/>
              <w:numPr>
                <w:ilvl w:val="2"/>
                <w:numId w:val="121"/>
              </w:numPr>
              <w:spacing w:before="20" w:after="20"/>
              <w:rPr>
                <w:rFonts w:ascii="Arial" w:hAnsi="Arial" w:cs="Arial"/>
                <w:lang w:val="en-US"/>
              </w:rPr>
            </w:pPr>
            <w:r w:rsidRPr="0076506A">
              <w:rPr>
                <w:rFonts w:ascii="Arial" w:hAnsi="Arial" w:cs="Arial"/>
                <w:lang w:val="en-US"/>
              </w:rPr>
              <w:t xml:space="preserve">Displays </w:t>
            </w:r>
            <w:r>
              <w:rPr>
                <w:rFonts w:ascii="Arial" w:hAnsi="Arial" w:cs="Arial"/>
                <w:lang w:val="en-US"/>
              </w:rPr>
              <w:t xml:space="preserve">count of </w:t>
            </w:r>
            <w:r w:rsidRPr="0076506A">
              <w:rPr>
                <w:rFonts w:ascii="Arial" w:hAnsi="Arial" w:cs="Arial"/>
                <w:lang w:val="en-US"/>
              </w:rPr>
              <w:t xml:space="preserve">accounts with </w:t>
            </w:r>
            <w:r w:rsidR="004468AD">
              <w:rPr>
                <w:rFonts w:ascii="Arial" w:hAnsi="Arial" w:cs="Arial"/>
                <w:lang w:val="en-US"/>
              </w:rPr>
              <w:t xml:space="preserve">no </w:t>
            </w:r>
            <w:r w:rsidRPr="0076506A">
              <w:rPr>
                <w:rFonts w:ascii="Arial" w:hAnsi="Arial" w:cs="Arial"/>
                <w:lang w:val="en-US"/>
              </w:rPr>
              <w:t>policy</w:t>
            </w:r>
            <w:r>
              <w:rPr>
                <w:rFonts w:ascii="Arial" w:hAnsi="Arial" w:cs="Arial"/>
                <w:lang w:val="en-US"/>
              </w:rPr>
              <w:t xml:space="preserve"> received yet from insurers</w:t>
            </w:r>
          </w:p>
          <w:p w14:paraId="3487AB93" w14:textId="77777777" w:rsidR="006C6845" w:rsidRPr="00FB3E60" w:rsidRDefault="006C6845" w:rsidP="0061437A">
            <w:pPr>
              <w:pStyle w:val="ListParagraph"/>
              <w:numPr>
                <w:ilvl w:val="1"/>
                <w:numId w:val="121"/>
              </w:numPr>
              <w:spacing w:before="20" w:after="20"/>
              <w:rPr>
                <w:rFonts w:ascii="Arial" w:hAnsi="Arial" w:cs="Arial"/>
                <w:lang w:val="en-US"/>
              </w:rPr>
            </w:pPr>
            <w:r w:rsidRPr="00FB3E60">
              <w:rPr>
                <w:rFonts w:ascii="Arial" w:hAnsi="Arial" w:cs="Arial"/>
                <w:lang w:val="en-US"/>
              </w:rPr>
              <w:t>For Releasing</w:t>
            </w:r>
          </w:p>
          <w:p w14:paraId="53CE038A" w14:textId="77777777" w:rsidR="006C6845" w:rsidRDefault="006C6845" w:rsidP="0061437A">
            <w:pPr>
              <w:pStyle w:val="ListParagraph"/>
              <w:numPr>
                <w:ilvl w:val="2"/>
                <w:numId w:val="121"/>
              </w:numPr>
              <w:spacing w:before="20" w:after="20"/>
              <w:rPr>
                <w:rFonts w:ascii="Arial" w:hAnsi="Arial" w:cs="Arial"/>
                <w:lang w:val="en-US"/>
              </w:rPr>
            </w:pPr>
            <w:r w:rsidRPr="00C27E43">
              <w:rPr>
                <w:rFonts w:ascii="Arial" w:hAnsi="Arial" w:cs="Arial"/>
                <w:lang w:val="en-US"/>
              </w:rPr>
              <w:t>Count of Accounts</w:t>
            </w:r>
            <w:r>
              <w:rPr>
                <w:rFonts w:ascii="Arial" w:hAnsi="Arial" w:cs="Arial"/>
                <w:lang w:val="en-US"/>
              </w:rPr>
              <w:t xml:space="preserve"> </w:t>
            </w:r>
            <w:r w:rsidRPr="00C27E43">
              <w:rPr>
                <w:rFonts w:ascii="Arial" w:hAnsi="Arial" w:cs="Arial"/>
                <w:lang w:val="en-US"/>
              </w:rPr>
              <w:t>where Current Status = "</w:t>
            </w:r>
            <w:r>
              <w:rPr>
                <w:rFonts w:ascii="Arial" w:hAnsi="Arial" w:cs="Arial"/>
                <w:lang w:val="en-US"/>
              </w:rPr>
              <w:t>For E-Policy Sending</w:t>
            </w:r>
            <w:r w:rsidRPr="00C27E43">
              <w:rPr>
                <w:rFonts w:ascii="Arial" w:hAnsi="Arial" w:cs="Arial"/>
                <w:lang w:val="en-US"/>
              </w:rPr>
              <w:t>"</w:t>
            </w:r>
          </w:p>
          <w:p w14:paraId="547B2964" w14:textId="036C3EB2" w:rsidR="00AF057B" w:rsidRDefault="00AF057B" w:rsidP="0061437A">
            <w:pPr>
              <w:pStyle w:val="ListParagraph"/>
              <w:numPr>
                <w:ilvl w:val="1"/>
                <w:numId w:val="121"/>
              </w:numPr>
              <w:spacing w:before="20" w:after="20"/>
              <w:rPr>
                <w:rFonts w:ascii="Arial" w:hAnsi="Arial" w:cs="Arial"/>
                <w:lang w:val="en-US"/>
              </w:rPr>
            </w:pPr>
            <w:r>
              <w:rPr>
                <w:rFonts w:ascii="Arial" w:hAnsi="Arial" w:cs="Arial"/>
                <w:lang w:val="en-US"/>
              </w:rPr>
              <w:t>Released Policy</w:t>
            </w:r>
          </w:p>
          <w:p w14:paraId="2AC7B73F" w14:textId="47895C0A" w:rsidR="00AF057B" w:rsidRDefault="00AF057B" w:rsidP="0061437A">
            <w:pPr>
              <w:pStyle w:val="ListParagraph"/>
              <w:numPr>
                <w:ilvl w:val="2"/>
                <w:numId w:val="121"/>
              </w:numPr>
              <w:spacing w:before="20" w:after="20"/>
              <w:rPr>
                <w:rFonts w:ascii="Arial" w:hAnsi="Arial" w:cs="Arial"/>
                <w:lang w:val="en-US"/>
              </w:rPr>
            </w:pPr>
            <w:r>
              <w:rPr>
                <w:rFonts w:ascii="Arial" w:hAnsi="Arial" w:cs="Arial"/>
                <w:lang w:val="en-US"/>
              </w:rPr>
              <w:t>Count</w:t>
            </w:r>
            <w:r w:rsidRPr="00AF057B">
              <w:rPr>
                <w:rFonts w:ascii="Arial" w:hAnsi="Arial" w:cs="Arial"/>
                <w:lang w:val="en-US"/>
              </w:rPr>
              <w:t xml:space="preserve"> of Policies successfully sent</w:t>
            </w:r>
          </w:p>
          <w:p w14:paraId="49A6953D" w14:textId="5B159388" w:rsidR="00AF057B" w:rsidRDefault="00AF057B" w:rsidP="0061437A">
            <w:pPr>
              <w:pStyle w:val="ListParagraph"/>
              <w:numPr>
                <w:ilvl w:val="1"/>
                <w:numId w:val="121"/>
              </w:numPr>
              <w:spacing w:before="20" w:after="20"/>
              <w:rPr>
                <w:rFonts w:ascii="Arial" w:hAnsi="Arial" w:cs="Arial"/>
                <w:lang w:val="en-US"/>
              </w:rPr>
            </w:pPr>
            <w:r>
              <w:rPr>
                <w:rFonts w:ascii="Arial" w:hAnsi="Arial" w:cs="Arial"/>
                <w:lang w:val="en-US"/>
              </w:rPr>
              <w:t>Unreleased Policy</w:t>
            </w:r>
          </w:p>
          <w:p w14:paraId="056D4506" w14:textId="628219E0" w:rsidR="00AF057B" w:rsidRPr="00AF057B" w:rsidRDefault="00AF057B" w:rsidP="0061437A">
            <w:pPr>
              <w:pStyle w:val="ListParagraph"/>
              <w:numPr>
                <w:ilvl w:val="2"/>
                <w:numId w:val="121"/>
              </w:numPr>
              <w:spacing w:before="20" w:after="20"/>
              <w:rPr>
                <w:rFonts w:ascii="Arial" w:hAnsi="Arial" w:cs="Arial"/>
                <w:lang w:val="en-US"/>
              </w:rPr>
            </w:pPr>
            <w:r>
              <w:rPr>
                <w:rFonts w:ascii="Arial" w:hAnsi="Arial" w:cs="Arial"/>
                <w:lang w:val="en-US"/>
              </w:rPr>
              <w:t>Count</w:t>
            </w:r>
            <w:r w:rsidRPr="00AF057B">
              <w:rPr>
                <w:rFonts w:ascii="Arial" w:hAnsi="Arial" w:cs="Arial"/>
                <w:lang w:val="en-US"/>
              </w:rPr>
              <w:t xml:space="preserve"> of Policies </w:t>
            </w:r>
            <w:r>
              <w:rPr>
                <w:rFonts w:ascii="Arial" w:hAnsi="Arial" w:cs="Arial"/>
                <w:lang w:val="en-US"/>
              </w:rPr>
              <w:t>un</w:t>
            </w:r>
            <w:r w:rsidRPr="00AF057B">
              <w:rPr>
                <w:rFonts w:ascii="Arial" w:hAnsi="Arial" w:cs="Arial"/>
                <w:lang w:val="en-US"/>
              </w:rPr>
              <w:t>successfully sent</w:t>
            </w:r>
          </w:p>
          <w:p w14:paraId="216A9682" w14:textId="77777777" w:rsidR="006C6845" w:rsidRPr="00EF68CC" w:rsidRDefault="006C6845" w:rsidP="0061437A">
            <w:pPr>
              <w:pStyle w:val="ListParagraph"/>
              <w:numPr>
                <w:ilvl w:val="1"/>
                <w:numId w:val="121"/>
              </w:numPr>
              <w:spacing w:before="20" w:after="20"/>
              <w:rPr>
                <w:rFonts w:ascii="Arial" w:hAnsi="Arial" w:cs="Arial"/>
                <w:lang w:val="en-US"/>
              </w:rPr>
            </w:pPr>
            <w:r w:rsidRPr="00EF68CC">
              <w:rPr>
                <w:rFonts w:ascii="Arial" w:hAnsi="Arial" w:cs="Arial"/>
                <w:lang w:val="en-US"/>
              </w:rPr>
              <w:t>Directly Booked</w:t>
            </w:r>
          </w:p>
          <w:p w14:paraId="111CB6BF" w14:textId="77777777" w:rsidR="006C6845" w:rsidRDefault="006C6845" w:rsidP="0061437A">
            <w:pPr>
              <w:pStyle w:val="ListParagraph"/>
              <w:numPr>
                <w:ilvl w:val="2"/>
                <w:numId w:val="121"/>
              </w:numPr>
              <w:spacing w:before="20" w:after="20"/>
              <w:rPr>
                <w:rFonts w:ascii="Arial" w:hAnsi="Arial" w:cs="Arial"/>
                <w:lang w:val="en-US"/>
              </w:rPr>
            </w:pPr>
            <w:r w:rsidRPr="00C27E43">
              <w:rPr>
                <w:rFonts w:ascii="Arial" w:hAnsi="Arial" w:cs="Arial"/>
                <w:lang w:val="en-US"/>
              </w:rPr>
              <w:t>Count of Accounts</w:t>
            </w:r>
            <w:r>
              <w:rPr>
                <w:rFonts w:ascii="Arial" w:hAnsi="Arial" w:cs="Arial"/>
                <w:lang w:val="en-US"/>
              </w:rPr>
              <w:t xml:space="preserve"> with tagging “Direct Booking”</w:t>
            </w:r>
          </w:p>
          <w:p w14:paraId="159B75BC" w14:textId="77777777" w:rsidR="006C6845" w:rsidRPr="000317A2" w:rsidRDefault="006C6845" w:rsidP="0061437A">
            <w:pPr>
              <w:pStyle w:val="ListParagraph"/>
              <w:numPr>
                <w:ilvl w:val="1"/>
                <w:numId w:val="121"/>
              </w:numPr>
              <w:spacing w:before="20" w:after="20"/>
              <w:rPr>
                <w:rFonts w:ascii="Arial" w:hAnsi="Arial" w:cs="Arial"/>
                <w:lang w:val="en-US"/>
              </w:rPr>
            </w:pPr>
            <w:r w:rsidRPr="000317A2">
              <w:rPr>
                <w:rFonts w:ascii="Arial" w:hAnsi="Arial" w:cs="Arial"/>
                <w:lang w:val="en-US"/>
              </w:rPr>
              <w:t>Returned Accounts</w:t>
            </w:r>
          </w:p>
          <w:p w14:paraId="0800778E" w14:textId="77777777" w:rsidR="006C6845" w:rsidRPr="000317A2" w:rsidRDefault="006C6845" w:rsidP="0061437A">
            <w:pPr>
              <w:pStyle w:val="ListParagraph"/>
              <w:numPr>
                <w:ilvl w:val="2"/>
                <w:numId w:val="121"/>
              </w:numPr>
              <w:spacing w:before="20" w:after="20"/>
              <w:rPr>
                <w:rFonts w:ascii="Arial" w:hAnsi="Arial" w:cs="Arial"/>
                <w:lang w:val="en-US"/>
              </w:rPr>
            </w:pPr>
            <w:r w:rsidRPr="000317A2">
              <w:rPr>
                <w:rFonts w:ascii="Arial" w:hAnsi="Arial" w:cs="Arial"/>
                <w:lang w:val="en-US"/>
              </w:rPr>
              <w:t>Count of Accounts with Status = “Returned”.</w:t>
            </w:r>
          </w:p>
          <w:p w14:paraId="14F7364A" w14:textId="77777777" w:rsidR="006C6845" w:rsidRPr="000317A2" w:rsidRDefault="006C6845" w:rsidP="0061437A">
            <w:pPr>
              <w:pStyle w:val="ListParagraph"/>
              <w:numPr>
                <w:ilvl w:val="2"/>
                <w:numId w:val="121"/>
              </w:numPr>
              <w:spacing w:before="20" w:after="20"/>
              <w:rPr>
                <w:rFonts w:ascii="Arial" w:hAnsi="Arial" w:cs="Arial"/>
                <w:lang w:val="en-US"/>
              </w:rPr>
            </w:pPr>
            <w:r w:rsidRPr="000317A2">
              <w:rPr>
                <w:rFonts w:ascii="Arial" w:hAnsi="Arial" w:cs="Arial"/>
                <w:lang w:val="en-US"/>
              </w:rPr>
              <w:t>Display the returned date and return reason in the drilldown</w:t>
            </w:r>
          </w:p>
          <w:p w14:paraId="6AEA7518" w14:textId="77777777" w:rsidR="006C6845" w:rsidRPr="000D62C3" w:rsidRDefault="006C6845" w:rsidP="0061437A">
            <w:pPr>
              <w:pStyle w:val="ListParagraph"/>
              <w:numPr>
                <w:ilvl w:val="0"/>
                <w:numId w:val="121"/>
              </w:numPr>
              <w:spacing w:before="20" w:after="20"/>
              <w:rPr>
                <w:rFonts w:ascii="Arial" w:hAnsi="Arial" w:cs="Arial"/>
                <w:lang w:val="en-US"/>
              </w:rPr>
            </w:pPr>
            <w:r w:rsidRPr="000D62C3">
              <w:rPr>
                <w:rFonts w:ascii="Arial" w:hAnsi="Arial" w:cs="Arial"/>
                <w:lang w:val="en-US"/>
              </w:rPr>
              <w:t>All Processing Dashboard KPI Cards shall support drill-down functionality.</w:t>
            </w:r>
          </w:p>
          <w:p w14:paraId="3F9B0D1C" w14:textId="77777777" w:rsidR="006C6845" w:rsidRPr="000D62C3" w:rsidRDefault="006C6845" w:rsidP="0061437A">
            <w:pPr>
              <w:pStyle w:val="ListParagraph"/>
              <w:numPr>
                <w:ilvl w:val="0"/>
                <w:numId w:val="121"/>
              </w:numPr>
              <w:spacing w:before="20" w:after="20"/>
              <w:rPr>
                <w:rFonts w:ascii="Arial" w:hAnsi="Arial" w:cs="Arial"/>
                <w:lang w:val="en-US"/>
              </w:rPr>
            </w:pPr>
            <w:r w:rsidRPr="000D62C3">
              <w:rPr>
                <w:rFonts w:ascii="Arial" w:hAnsi="Arial" w:cs="Arial"/>
                <w:lang w:val="en-US"/>
              </w:rPr>
              <w:t>Users shall be able to click any KPI card and view the corresponding accounts.</w:t>
            </w:r>
          </w:p>
          <w:p w14:paraId="3A52BA86" w14:textId="77777777" w:rsidR="006C6845" w:rsidRPr="00587252" w:rsidRDefault="006C6845" w:rsidP="0061437A">
            <w:pPr>
              <w:pStyle w:val="ListParagraph"/>
              <w:numPr>
                <w:ilvl w:val="0"/>
                <w:numId w:val="121"/>
              </w:numPr>
              <w:spacing w:before="20" w:after="20"/>
              <w:rPr>
                <w:rFonts w:ascii="Arial" w:hAnsi="Arial" w:cs="Arial"/>
                <w:lang w:val="en-US"/>
              </w:rPr>
            </w:pPr>
            <w:r w:rsidRPr="00587252">
              <w:rPr>
                <w:rFonts w:ascii="Arial" w:hAnsi="Arial" w:cs="Arial"/>
                <w:lang w:val="en-US"/>
              </w:rPr>
              <w:t>Users shall be able to:</w:t>
            </w:r>
          </w:p>
          <w:p w14:paraId="12CA67DF" w14:textId="77777777" w:rsidR="006C6845" w:rsidRPr="00587252" w:rsidRDefault="006C6845" w:rsidP="0061437A">
            <w:pPr>
              <w:pStyle w:val="ListParagraph"/>
              <w:numPr>
                <w:ilvl w:val="1"/>
                <w:numId w:val="121"/>
              </w:numPr>
              <w:spacing w:before="20" w:after="20"/>
              <w:rPr>
                <w:rFonts w:ascii="Arial" w:hAnsi="Arial" w:cs="Arial"/>
                <w:lang w:val="en-US"/>
              </w:rPr>
            </w:pPr>
            <w:r w:rsidRPr="00587252">
              <w:rPr>
                <w:rFonts w:ascii="Arial" w:hAnsi="Arial" w:cs="Arial"/>
                <w:lang w:val="en-US"/>
              </w:rPr>
              <w:t>Search</w:t>
            </w:r>
          </w:p>
          <w:p w14:paraId="79FF8A89" w14:textId="77777777" w:rsidR="006C6845" w:rsidRPr="00587252" w:rsidRDefault="006C6845" w:rsidP="0061437A">
            <w:pPr>
              <w:pStyle w:val="ListParagraph"/>
              <w:numPr>
                <w:ilvl w:val="1"/>
                <w:numId w:val="121"/>
              </w:numPr>
              <w:spacing w:before="20" w:after="20"/>
              <w:rPr>
                <w:rFonts w:ascii="Arial" w:hAnsi="Arial" w:cs="Arial"/>
                <w:lang w:val="en-US"/>
              </w:rPr>
            </w:pPr>
            <w:r w:rsidRPr="00587252">
              <w:rPr>
                <w:rFonts w:ascii="Arial" w:hAnsi="Arial" w:cs="Arial"/>
                <w:lang w:val="en-US"/>
              </w:rPr>
              <w:t>Filter</w:t>
            </w:r>
          </w:p>
          <w:p w14:paraId="5B729045" w14:textId="77777777" w:rsidR="006C6845" w:rsidRPr="00587252" w:rsidRDefault="006C6845" w:rsidP="0061437A">
            <w:pPr>
              <w:pStyle w:val="ListParagraph"/>
              <w:numPr>
                <w:ilvl w:val="1"/>
                <w:numId w:val="121"/>
              </w:numPr>
              <w:spacing w:before="20" w:after="20"/>
              <w:rPr>
                <w:rFonts w:ascii="Arial" w:hAnsi="Arial" w:cs="Arial"/>
                <w:lang w:val="en-US"/>
              </w:rPr>
            </w:pPr>
            <w:r w:rsidRPr="00587252">
              <w:rPr>
                <w:rFonts w:ascii="Arial" w:hAnsi="Arial" w:cs="Arial"/>
                <w:lang w:val="en-US"/>
              </w:rPr>
              <w:t>Sort</w:t>
            </w:r>
          </w:p>
          <w:p w14:paraId="5515937D" w14:textId="77777777" w:rsidR="006C6845" w:rsidRPr="00587252" w:rsidRDefault="006C6845" w:rsidP="0061437A">
            <w:pPr>
              <w:pStyle w:val="ListParagraph"/>
              <w:numPr>
                <w:ilvl w:val="1"/>
                <w:numId w:val="121"/>
              </w:numPr>
              <w:spacing w:before="20" w:after="20"/>
              <w:rPr>
                <w:rFonts w:ascii="Arial" w:hAnsi="Arial" w:cs="Arial"/>
                <w:lang w:val="en-US"/>
              </w:rPr>
            </w:pPr>
            <w:r w:rsidRPr="00587252">
              <w:rPr>
                <w:rFonts w:ascii="Arial" w:hAnsi="Arial" w:cs="Arial"/>
                <w:lang w:val="en-US"/>
              </w:rPr>
              <w:t>Export</w:t>
            </w:r>
          </w:p>
          <w:p w14:paraId="37C7F5E2" w14:textId="77777777" w:rsidR="006C6845" w:rsidRPr="00587252" w:rsidRDefault="006C6845" w:rsidP="0061437A">
            <w:pPr>
              <w:pStyle w:val="ListParagraph"/>
              <w:numPr>
                <w:ilvl w:val="1"/>
                <w:numId w:val="121"/>
              </w:numPr>
              <w:spacing w:before="20" w:after="20"/>
              <w:rPr>
                <w:rFonts w:ascii="Arial" w:hAnsi="Arial" w:cs="Arial"/>
                <w:lang w:val="en-US"/>
              </w:rPr>
            </w:pPr>
            <w:r w:rsidRPr="00587252">
              <w:rPr>
                <w:rFonts w:ascii="Arial" w:hAnsi="Arial" w:cs="Arial"/>
                <w:lang w:val="en-US"/>
              </w:rPr>
              <w:t>Open Account Details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0"/>
              </w:numPr>
              <w:spacing w:before="20" w:after="20"/>
              <w:rPr>
                <w:rFonts w:ascii="Arial" w:hAnsi="Arial" w:cs="Arial"/>
              </w:rPr>
            </w:pPr>
            <w:r>
              <w:rPr>
                <w:rFonts w:ascii="Arial" w:hAnsi="Arial" w:cs="Arial"/>
              </w:rPr>
              <w:t xml:space="preserve">A renewal account with status "Submitted for Placement" is counted in For Placement; once the placement is sent to the insurer and until it is booked, it is counted in For Booking.</w:t>
            </w:r>
          </w:p>
          <w:p>
            <w:pPr>
              <w:pStyle w:val="ListParagraph"/>
              <w:numPr>
                <w:ilvl w:val="0"/>
                <w:numId w:val="170"/>
              </w:numPr>
              <w:spacing w:before="20" w:after="20"/>
              <w:rPr>
                <w:rFonts w:ascii="Arial" w:hAnsi="Arial" w:cs="Arial"/>
              </w:rPr>
            </w:pPr>
            <w:r>
              <w:rPr>
                <w:rFonts w:ascii="Arial" w:hAnsi="Arial" w:cs="Arial"/>
              </w:rPr>
              <w:t xml:space="preserve">Clicking a card lists exactly the accounts counted, and the list can be searched, filtered, sorted and exported.</w:t>
            </w:r>
          </w:p>
          <w:p w14:paraId="0D309FEB" w14:textId="77777777" w:rsidR="006C6845" w:rsidRDefault="006C6845" w:rsidP="006C6845">
            <w:pPr>
              <w:spacing w:before="20" w:after="20"/>
              <w:rPr>
                <w:rFonts w:ascii="Arial" w:hAnsi="Arial" w:cs="Arial"/>
                <w:b/>
                <w:bCs/>
              </w:rPr>
            </w:pPr>
          </w:p>
          <w:p w14:paraId="1D73B26B" w14:textId="7DABBCFF" w:rsidR="006C6845" w:rsidRDefault="00917415" w:rsidP="006C6845">
            <w:pPr>
              <w:spacing w:before="20" w:after="20"/>
              <w:rPr>
                <w:rFonts w:ascii="Arial" w:hAnsi="Arial" w:cs="Arial"/>
                <w:b/>
                <w:bCs/>
              </w:rPr>
            </w:pPr>
            <w:r>
              <w:rPr>
                <w:rFonts w:ascii="Arial" w:hAnsi="Arial" w:cs="Arial"/>
                <w:b/>
                <w:bCs/>
              </w:rPr>
              <w:t>FRRN</w:t>
            </w:r>
            <w:r w:rsidR="006C6845" w:rsidRPr="6EC80736">
              <w:rPr>
                <w:rFonts w:ascii="Arial" w:hAnsi="Arial" w:cs="Arial"/>
                <w:b/>
                <w:bCs/>
              </w:rPr>
              <w:t>.00</w:t>
            </w:r>
            <w:r w:rsidR="006C6845">
              <w:rPr>
                <w:rFonts w:ascii="Arial" w:hAnsi="Arial" w:cs="Arial"/>
                <w:b/>
                <w:bCs/>
              </w:rPr>
              <w:t>3</w:t>
            </w:r>
            <w:r w:rsidR="006C6845" w:rsidRPr="6EC80736">
              <w:rPr>
                <w:rFonts w:ascii="Arial" w:hAnsi="Arial" w:cs="Arial"/>
                <w:b/>
                <w:bCs/>
              </w:rPr>
              <w:t>.0</w:t>
            </w:r>
            <w:r w:rsidR="004468AD">
              <w:rPr>
                <w:rFonts w:ascii="Arial" w:hAnsi="Arial" w:cs="Arial"/>
                <w:b/>
                <w:bCs/>
              </w:rPr>
              <w:t>2</w:t>
            </w:r>
            <w:r w:rsidR="006C6845">
              <w:rPr>
                <w:rFonts w:ascii="Arial" w:hAnsi="Arial" w:cs="Arial"/>
                <w:b/>
                <w:bCs/>
              </w:rPr>
              <w:t>.0</w:t>
            </w:r>
            <w:r w:rsidR="004468AD">
              <w:rPr>
                <w:rFonts w:ascii="Arial" w:hAnsi="Arial" w:cs="Arial"/>
                <w:b/>
                <w:bCs/>
              </w:rPr>
              <w:t xml:space="preserve">1 </w:t>
            </w:r>
            <w:r w:rsidR="004468AD" w:rsidRPr="004468AD">
              <w:rPr>
                <w:rFonts w:ascii="Arial" w:hAnsi="Arial" w:cs="Arial"/>
                <w:b/>
                <w:bCs/>
              </w:rPr>
              <w:t>For Placement</w:t>
            </w:r>
            <w:r w:rsidR="004468AD">
              <w:rPr>
                <w:rFonts w:ascii="Arial" w:hAnsi="Arial" w:cs="Arial"/>
                <w:b/>
                <w:bCs/>
              </w:rPr>
              <w:t xml:space="preserve"> Details</w:t>
            </w:r>
          </w:p>
          <w:p w14:paraId="2B2BCE5A" w14:textId="77777777" w:rsidR="006C6845" w:rsidRDefault="004468AD" w:rsidP="0061437A">
            <w:pPr>
              <w:pStyle w:val="ListParagraph"/>
              <w:numPr>
                <w:ilvl w:val="0"/>
                <w:numId w:val="120"/>
              </w:numPr>
              <w:spacing w:before="20" w:after="20"/>
              <w:rPr>
                <w:rFonts w:ascii="Arial" w:hAnsi="Arial" w:cs="Arial"/>
              </w:rPr>
            </w:pPr>
            <w:r w:rsidRPr="004468AD">
              <w:rPr>
                <w:rFonts w:ascii="Arial" w:hAnsi="Arial" w:cs="Arial"/>
              </w:rPr>
              <w:lastRenderedPageBreak/>
              <w:t>When the user clicks the For Placement KPI card, the system shall display two tabs:</w:t>
            </w:r>
          </w:p>
          <w:p w14:paraId="07C35BDC" w14:textId="77777777" w:rsidR="004468AD" w:rsidRPr="004468AD" w:rsidRDefault="004468AD" w:rsidP="0061437A">
            <w:pPr>
              <w:pStyle w:val="ListParagraph"/>
              <w:numPr>
                <w:ilvl w:val="1"/>
                <w:numId w:val="120"/>
              </w:numPr>
              <w:spacing w:before="20" w:after="20"/>
              <w:rPr>
                <w:rFonts w:ascii="Arial" w:hAnsi="Arial" w:cs="Arial"/>
                <w:b/>
                <w:bCs/>
                <w:lang w:val="en-US"/>
              </w:rPr>
            </w:pPr>
            <w:r w:rsidRPr="004468AD">
              <w:rPr>
                <w:rFonts w:ascii="Arial" w:hAnsi="Arial" w:cs="Arial"/>
                <w:b/>
                <w:bCs/>
                <w:lang w:val="en-US"/>
              </w:rPr>
              <w:t>Assigned</w:t>
            </w:r>
          </w:p>
          <w:p w14:paraId="6CA7C748" w14:textId="0F1EE72F" w:rsidR="004468AD" w:rsidRPr="004468AD" w:rsidRDefault="004468AD" w:rsidP="0061437A">
            <w:pPr>
              <w:pStyle w:val="ListParagraph"/>
              <w:numPr>
                <w:ilvl w:val="2"/>
                <w:numId w:val="120"/>
              </w:numPr>
              <w:spacing w:before="20" w:after="20"/>
              <w:rPr>
                <w:rFonts w:ascii="Arial" w:hAnsi="Arial" w:cs="Arial"/>
                <w:lang w:val="en-US"/>
              </w:rPr>
            </w:pPr>
            <w:r>
              <w:rPr>
                <w:rFonts w:ascii="Arial" w:hAnsi="Arial" w:cs="Arial"/>
                <w:lang w:val="en-US"/>
              </w:rPr>
              <w:t>D</w:t>
            </w:r>
            <w:r w:rsidRPr="004468AD">
              <w:rPr>
                <w:rFonts w:ascii="Arial" w:hAnsi="Arial" w:cs="Arial"/>
                <w:lang w:val="en-US"/>
              </w:rPr>
              <w:t>isplay accounts assigned to a Placement Processor.</w:t>
            </w:r>
          </w:p>
          <w:p w14:paraId="7B95167B" w14:textId="77777777" w:rsidR="004468AD" w:rsidRPr="004468AD" w:rsidRDefault="004468AD" w:rsidP="0061437A">
            <w:pPr>
              <w:pStyle w:val="ListParagraph"/>
              <w:numPr>
                <w:ilvl w:val="1"/>
                <w:numId w:val="120"/>
              </w:numPr>
              <w:spacing w:before="20" w:after="20"/>
              <w:rPr>
                <w:rFonts w:ascii="Arial" w:hAnsi="Arial" w:cs="Arial"/>
                <w:b/>
                <w:bCs/>
                <w:lang w:val="en-US"/>
              </w:rPr>
            </w:pPr>
            <w:r w:rsidRPr="004468AD">
              <w:rPr>
                <w:rFonts w:ascii="Arial" w:hAnsi="Arial" w:cs="Arial"/>
                <w:b/>
                <w:bCs/>
                <w:lang w:val="en-US"/>
              </w:rPr>
              <w:t>Unassigned</w:t>
            </w:r>
          </w:p>
          <w:p w14:paraId="218C5A4E" w14:textId="2B7E24F9" w:rsidR="004468AD" w:rsidRPr="004468AD" w:rsidRDefault="004468AD" w:rsidP="0061437A">
            <w:pPr>
              <w:pStyle w:val="ListParagraph"/>
              <w:numPr>
                <w:ilvl w:val="2"/>
                <w:numId w:val="120"/>
              </w:numPr>
              <w:spacing w:before="20" w:after="20"/>
              <w:rPr>
                <w:rFonts w:ascii="Arial" w:hAnsi="Arial" w:cs="Arial"/>
                <w:lang w:val="en-US"/>
              </w:rPr>
            </w:pPr>
            <w:r w:rsidRPr="5B358E25">
              <w:rPr>
                <w:rFonts w:ascii="Arial" w:hAnsi="Arial" w:cs="Arial"/>
                <w:lang w:val="en-US"/>
              </w:rPr>
              <w:t xml:space="preserve">Accounts </w:t>
            </w:r>
            <w:r w:rsidR="6E1C8D99" w:rsidRPr="5B358E25">
              <w:rPr>
                <w:rFonts w:ascii="Arial" w:hAnsi="Arial" w:cs="Arial"/>
                <w:lang w:val="en-US"/>
              </w:rPr>
              <w:t xml:space="preserve">that are </w:t>
            </w:r>
            <w:r w:rsidRPr="5B358E25">
              <w:rPr>
                <w:rFonts w:ascii="Arial" w:hAnsi="Arial" w:cs="Arial"/>
                <w:lang w:val="en-US"/>
              </w:rPr>
              <w:t>not yet assigned to any Processor.</w:t>
            </w:r>
          </w:p>
          <w:p w14:paraId="2BA45B37" w14:textId="22DF5AF2" w:rsidR="004468AD" w:rsidRDefault="009F3C67" w:rsidP="0061437A">
            <w:pPr>
              <w:pStyle w:val="ListParagraph"/>
              <w:numPr>
                <w:ilvl w:val="0"/>
                <w:numId w:val="120"/>
              </w:numPr>
              <w:spacing w:before="20" w:after="20"/>
              <w:rPr>
                <w:rFonts w:ascii="Arial" w:hAnsi="Arial" w:cs="Arial"/>
              </w:rPr>
            </w:pPr>
            <w:r>
              <w:rPr>
                <w:rFonts w:ascii="Arial" w:hAnsi="Arial" w:cs="Arial"/>
              </w:rPr>
              <w:t>Both tabs will display the following information:</w:t>
            </w:r>
          </w:p>
          <w:p w14:paraId="41BFFC3A"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Account Reference Number</w:t>
            </w:r>
          </w:p>
          <w:p w14:paraId="7D3C08D2"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BDOI Branch</w:t>
            </w:r>
          </w:p>
          <w:p w14:paraId="032B52A2"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Unit Head</w:t>
            </w:r>
          </w:p>
          <w:p w14:paraId="300DCB86"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Account Officer</w:t>
            </w:r>
          </w:p>
          <w:p w14:paraId="1C458FC7"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Assured's Name</w:t>
            </w:r>
          </w:p>
          <w:p w14:paraId="33A98356"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Insurer</w:t>
            </w:r>
          </w:p>
          <w:p w14:paraId="09203D02"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Inception Date</w:t>
            </w:r>
          </w:p>
          <w:p w14:paraId="34D12322"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Expiry Date</w:t>
            </w:r>
          </w:p>
          <w:p w14:paraId="563DAC09" w14:textId="2A3E1EBA" w:rsidR="009F3C67" w:rsidRDefault="009F3C67" w:rsidP="0061437A">
            <w:pPr>
              <w:pStyle w:val="ListParagraph"/>
              <w:numPr>
                <w:ilvl w:val="1"/>
                <w:numId w:val="120"/>
              </w:numPr>
              <w:spacing w:before="20" w:after="20"/>
              <w:rPr>
                <w:rFonts w:ascii="Arial" w:hAnsi="Arial" w:cs="Arial"/>
              </w:rPr>
            </w:pPr>
            <w:r w:rsidRPr="009F3C67">
              <w:rPr>
                <w:rFonts w:ascii="Arial" w:hAnsi="Arial" w:cs="Arial"/>
              </w:rPr>
              <w:t>Date Posted</w:t>
            </w:r>
            <w:r>
              <w:rPr>
                <w:rFonts w:ascii="Arial" w:hAnsi="Arial" w:cs="Arial"/>
              </w:rPr>
              <w:t xml:space="preserve"> </w:t>
            </w:r>
          </w:p>
          <w:p w14:paraId="68DCC3C5" w14:textId="1029959C" w:rsidR="009F3C67" w:rsidRPr="009F3C67" w:rsidRDefault="009F3C67" w:rsidP="0061437A">
            <w:pPr>
              <w:pStyle w:val="ListParagraph"/>
              <w:numPr>
                <w:ilvl w:val="2"/>
                <w:numId w:val="120"/>
              </w:numPr>
              <w:spacing w:before="20" w:after="20"/>
              <w:rPr>
                <w:rFonts w:ascii="Arial" w:hAnsi="Arial" w:cs="Arial"/>
              </w:rPr>
            </w:pPr>
            <w:r>
              <w:rPr>
                <w:rFonts w:ascii="Arial" w:hAnsi="Arial" w:cs="Arial"/>
              </w:rPr>
              <w:t>Date when the account is approved and submitted for placement</w:t>
            </w:r>
          </w:p>
          <w:p w14:paraId="16FDC990" w14:textId="77777777" w:rsidR="009F3C67" w:rsidRDefault="009F3C67" w:rsidP="0061437A">
            <w:pPr>
              <w:pStyle w:val="ListParagraph"/>
              <w:numPr>
                <w:ilvl w:val="1"/>
                <w:numId w:val="120"/>
              </w:numPr>
              <w:spacing w:before="20" w:after="20"/>
              <w:rPr>
                <w:rFonts w:ascii="Arial" w:hAnsi="Arial" w:cs="Arial"/>
              </w:rPr>
            </w:pPr>
            <w:r w:rsidRPr="009F3C67">
              <w:rPr>
                <w:rFonts w:ascii="Arial" w:hAnsi="Arial" w:cs="Arial"/>
              </w:rPr>
              <w:t>Processor</w:t>
            </w:r>
          </w:p>
          <w:p w14:paraId="2F05BFFE" w14:textId="31AE9993" w:rsidR="009F3C67" w:rsidRDefault="009F3C67" w:rsidP="0061437A">
            <w:pPr>
              <w:pStyle w:val="ListParagraph"/>
              <w:numPr>
                <w:ilvl w:val="2"/>
                <w:numId w:val="120"/>
              </w:numPr>
              <w:spacing w:before="20" w:after="20"/>
              <w:rPr>
                <w:rFonts w:ascii="Arial" w:hAnsi="Arial" w:cs="Arial"/>
              </w:rPr>
            </w:pPr>
            <w:r>
              <w:rPr>
                <w:rFonts w:ascii="Arial" w:hAnsi="Arial" w:cs="Arial"/>
              </w:rPr>
              <w:t>Blank if Unassigned</w:t>
            </w:r>
          </w:p>
          <w:p w14:paraId="33138721" w14:textId="27224850" w:rsidR="009F3C67" w:rsidRPr="009F3C67" w:rsidRDefault="009F3C67" w:rsidP="0061437A">
            <w:pPr>
              <w:pStyle w:val="ListParagraph"/>
              <w:numPr>
                <w:ilvl w:val="2"/>
                <w:numId w:val="120"/>
              </w:numPr>
              <w:spacing w:before="20" w:after="20"/>
              <w:rPr>
                <w:rFonts w:ascii="Arial" w:hAnsi="Arial" w:cs="Arial"/>
              </w:rPr>
            </w:pPr>
            <w:r>
              <w:rPr>
                <w:rFonts w:ascii="Arial" w:hAnsi="Arial" w:cs="Arial"/>
              </w:rPr>
              <w:t>Name of the Processor if Assigned</w:t>
            </w:r>
          </w:p>
          <w:p w14:paraId="212A4932" w14:textId="77777777" w:rsidR="009F3C67" w:rsidRPr="009F3C67" w:rsidRDefault="009F3C67" w:rsidP="0061437A">
            <w:pPr>
              <w:pStyle w:val="ListParagraph"/>
              <w:numPr>
                <w:ilvl w:val="1"/>
                <w:numId w:val="120"/>
              </w:numPr>
              <w:spacing w:before="20" w:after="20"/>
              <w:rPr>
                <w:rFonts w:ascii="Arial" w:hAnsi="Arial" w:cs="Arial"/>
              </w:rPr>
            </w:pPr>
            <w:r w:rsidRPr="009F3C67">
              <w:rPr>
                <w:rFonts w:ascii="Arial" w:hAnsi="Arial" w:cs="Arial"/>
              </w:rPr>
              <w:t>Insurance Line</w:t>
            </w:r>
          </w:p>
          <w:p w14:paraId="6478BA2F" w14:textId="77777777" w:rsidR="009F3C67" w:rsidRDefault="009F3C67" w:rsidP="0061437A">
            <w:pPr>
              <w:pStyle w:val="ListParagraph"/>
              <w:numPr>
                <w:ilvl w:val="1"/>
                <w:numId w:val="120"/>
              </w:numPr>
              <w:spacing w:before="20" w:after="20"/>
              <w:rPr>
                <w:rFonts w:ascii="Arial" w:hAnsi="Arial" w:cs="Arial"/>
              </w:rPr>
            </w:pPr>
            <w:r w:rsidRPr="009F3C67">
              <w:rPr>
                <w:rFonts w:ascii="Arial" w:hAnsi="Arial" w:cs="Arial"/>
              </w:rPr>
              <w:t>Aging (Days)</w:t>
            </w:r>
          </w:p>
          <w:p w14:paraId="625F68DC" w14:textId="6CABCF04" w:rsidR="009F3C67" w:rsidRDefault="009F3C67" w:rsidP="0061437A">
            <w:pPr>
              <w:pStyle w:val="ListParagraph"/>
              <w:numPr>
                <w:ilvl w:val="2"/>
                <w:numId w:val="120"/>
              </w:numPr>
              <w:spacing w:before="20" w:after="20"/>
              <w:rPr>
                <w:rFonts w:ascii="Arial" w:hAnsi="Arial" w:cs="Arial"/>
              </w:rPr>
            </w:pPr>
            <w:r w:rsidRPr="009F3C67">
              <w:rPr>
                <w:rFonts w:ascii="Arial" w:hAnsi="Arial" w:cs="Arial"/>
              </w:rPr>
              <w:t>No. of business day from</w:t>
            </w:r>
            <w:r w:rsidR="0026224F">
              <w:rPr>
                <w:rFonts w:ascii="Arial" w:hAnsi="Arial" w:cs="Arial"/>
              </w:rPr>
              <w:t xml:space="preserve"> “Submitted for Placement” date</w:t>
            </w:r>
          </w:p>
          <w:p w14:paraId="79249104" w14:textId="77777777" w:rsidR="009F3C67" w:rsidRDefault="009F3C67" w:rsidP="0061437A">
            <w:pPr>
              <w:pStyle w:val="ListParagraph"/>
              <w:numPr>
                <w:ilvl w:val="0"/>
                <w:numId w:val="120"/>
              </w:numPr>
              <w:spacing w:before="20" w:after="20"/>
              <w:rPr>
                <w:rFonts w:ascii="Arial" w:hAnsi="Arial" w:cs="Arial"/>
              </w:rPr>
            </w:pPr>
            <w:r>
              <w:rPr>
                <w:rFonts w:ascii="Arial" w:hAnsi="Arial" w:cs="Arial"/>
              </w:rPr>
              <w:t>When an account is selected, the system shall display the renewal account details.</w:t>
            </w:r>
          </w:p>
          <w:p>
            <w:pPr>
              <w:pStyle w:val="ListParagraph"/>
              <w:numPr>
                <w:ilvl w:val="0"/>
                <w:numId w:val="120"/>
              </w:numPr>
              <w:spacing w:before="20" w:after="20"/>
              <w:rPr>
                <w:rFonts w:ascii="Arial" w:hAnsi="Arial" w:cs="Arial"/>
              </w:rPr>
            </w:pPr>
            <w:r>
              <w:rPr>
                <w:rFonts w:ascii="Arial" w:hAnsi="Arial" w:cs="Arial"/>
              </w:rPr>
              <w:t xml:space="preserve">Ageing in business days shall exclude Saturdays, Sundays and the holidays of the BDOI holiday calendar.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1"/>
              </w:numPr>
              <w:spacing w:before="20" w:after="20"/>
              <w:rPr>
                <w:rFonts w:ascii="Arial" w:hAnsi="Arial" w:cs="Arial"/>
              </w:rPr>
            </w:pPr>
            <w:r>
              <w:rPr>
                <w:rFonts w:ascii="Arial" w:hAnsi="Arial" w:cs="Arial"/>
              </w:rPr>
              <w:t xml:space="preserve">An account submitted for placement on a Friday shows an ageing of 1 on the following Monday.</w:t>
            </w:r>
          </w:p>
          <w:p>
            <w:pPr>
              <w:pStyle w:val="ListParagraph"/>
              <w:numPr>
                <w:ilvl w:val="0"/>
                <w:numId w:val="171"/>
              </w:numPr>
              <w:spacing w:before="20" w:after="20"/>
              <w:rPr>
                <w:rFonts w:ascii="Arial" w:hAnsi="Arial" w:cs="Arial"/>
              </w:rPr>
            </w:pPr>
            <w:r>
              <w:rPr>
                <w:rFonts w:ascii="Arial" w:hAnsi="Arial" w:cs="Arial"/>
              </w:rPr>
              <w:t xml:space="preserve">The Unassigned tab lists the accounts without a Placement Processor; assigning one moves the account to the Assigned tab with the Processor's name.</w:t>
            </w:r>
          </w:p>
          <w:p w14:paraId="093F5C60" w14:textId="77777777" w:rsidR="009F3C67" w:rsidRDefault="009F3C67" w:rsidP="009F3C67">
            <w:pPr>
              <w:spacing w:before="20" w:after="20"/>
              <w:rPr>
                <w:rFonts w:ascii="Arial" w:hAnsi="Arial" w:cs="Arial"/>
              </w:rPr>
            </w:pPr>
          </w:p>
          <w:p w14:paraId="2B3228F9" w14:textId="1BFD1BDB" w:rsidR="009F3C67" w:rsidRDefault="00917415" w:rsidP="009F3C67">
            <w:pPr>
              <w:spacing w:before="20" w:after="20"/>
              <w:rPr>
                <w:rFonts w:ascii="Arial" w:hAnsi="Arial" w:cs="Arial"/>
                <w:b/>
                <w:bCs/>
              </w:rPr>
            </w:pPr>
            <w:r>
              <w:rPr>
                <w:rFonts w:ascii="Arial" w:hAnsi="Arial" w:cs="Arial"/>
                <w:b/>
                <w:bCs/>
              </w:rPr>
              <w:t>FRRN</w:t>
            </w:r>
            <w:r w:rsidR="009F3C67" w:rsidRPr="6EC80736">
              <w:rPr>
                <w:rFonts w:ascii="Arial" w:hAnsi="Arial" w:cs="Arial"/>
                <w:b/>
                <w:bCs/>
              </w:rPr>
              <w:t>.00</w:t>
            </w:r>
            <w:r w:rsidR="009F3C67">
              <w:rPr>
                <w:rFonts w:ascii="Arial" w:hAnsi="Arial" w:cs="Arial"/>
                <w:b/>
                <w:bCs/>
              </w:rPr>
              <w:t>3</w:t>
            </w:r>
            <w:r w:rsidR="009F3C67" w:rsidRPr="6EC80736">
              <w:rPr>
                <w:rFonts w:ascii="Arial" w:hAnsi="Arial" w:cs="Arial"/>
                <w:b/>
                <w:bCs/>
              </w:rPr>
              <w:t>.0</w:t>
            </w:r>
            <w:r w:rsidR="009F3C67">
              <w:rPr>
                <w:rFonts w:ascii="Arial" w:hAnsi="Arial" w:cs="Arial"/>
                <w:b/>
                <w:bCs/>
              </w:rPr>
              <w:t xml:space="preserve">2.02 </w:t>
            </w:r>
            <w:r w:rsidR="009F3C67" w:rsidRPr="009F3C67">
              <w:rPr>
                <w:rFonts w:ascii="Arial" w:hAnsi="Arial" w:cs="Arial"/>
                <w:b/>
                <w:bCs/>
              </w:rPr>
              <w:t>For Booking</w:t>
            </w:r>
            <w:r w:rsidR="009F3C67">
              <w:rPr>
                <w:rFonts w:ascii="Arial" w:hAnsi="Arial" w:cs="Arial"/>
                <w:b/>
                <w:bCs/>
              </w:rPr>
              <w:t xml:space="preserve"> Details</w:t>
            </w:r>
          </w:p>
          <w:p w14:paraId="7CDCEE6A" w14:textId="77777777" w:rsidR="009F3C67" w:rsidRDefault="009F3C67" w:rsidP="0061437A">
            <w:pPr>
              <w:pStyle w:val="ListParagraph"/>
              <w:numPr>
                <w:ilvl w:val="0"/>
                <w:numId w:val="119"/>
              </w:numPr>
              <w:spacing w:before="20" w:after="20"/>
              <w:rPr>
                <w:rFonts w:ascii="Arial" w:hAnsi="Arial" w:cs="Arial"/>
              </w:rPr>
            </w:pPr>
            <w:r w:rsidRPr="004468AD">
              <w:rPr>
                <w:rFonts w:ascii="Arial" w:hAnsi="Arial" w:cs="Arial"/>
              </w:rPr>
              <w:t xml:space="preserve">When the user clicks the For </w:t>
            </w:r>
            <w:r>
              <w:rPr>
                <w:rFonts w:ascii="Arial" w:hAnsi="Arial" w:cs="Arial"/>
              </w:rPr>
              <w:t>Booking</w:t>
            </w:r>
            <w:r w:rsidRPr="004468AD">
              <w:rPr>
                <w:rFonts w:ascii="Arial" w:hAnsi="Arial" w:cs="Arial"/>
              </w:rPr>
              <w:t xml:space="preserve"> KPI card, the system shall display</w:t>
            </w:r>
            <w:r>
              <w:rPr>
                <w:rFonts w:ascii="Arial" w:hAnsi="Arial" w:cs="Arial"/>
              </w:rPr>
              <w:t xml:space="preserve"> the following information:</w:t>
            </w:r>
          </w:p>
          <w:p w14:paraId="429049E6" w14:textId="77777777"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Account Reference Number</w:t>
            </w:r>
          </w:p>
          <w:p w14:paraId="346FE35B" w14:textId="77777777"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BDOI Branch</w:t>
            </w:r>
          </w:p>
          <w:p w14:paraId="4371FBFD" w14:textId="77777777"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Unit Head</w:t>
            </w:r>
          </w:p>
          <w:p w14:paraId="06DD0243" w14:textId="77777777"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Account Officer</w:t>
            </w:r>
          </w:p>
          <w:p w14:paraId="67AC86A6" w14:textId="77777777"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Assured’s Name</w:t>
            </w:r>
          </w:p>
          <w:p w14:paraId="60B684FD" w14:textId="77777777"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Insurer</w:t>
            </w:r>
          </w:p>
          <w:p w14:paraId="5518D352" w14:textId="73FE349B"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Inception</w:t>
            </w:r>
            <w:r>
              <w:rPr>
                <w:rFonts w:ascii="Arial" w:hAnsi="Arial" w:cs="Arial"/>
              </w:rPr>
              <w:t xml:space="preserve"> Date</w:t>
            </w:r>
          </w:p>
          <w:p w14:paraId="346FE2D5" w14:textId="0749FFFC"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Expiry</w:t>
            </w:r>
            <w:r>
              <w:rPr>
                <w:rFonts w:ascii="Arial" w:hAnsi="Arial" w:cs="Arial"/>
              </w:rPr>
              <w:t xml:space="preserve"> Date</w:t>
            </w:r>
          </w:p>
          <w:p w14:paraId="435DCA63" w14:textId="77777777" w:rsidR="009F3C67" w:rsidRDefault="009F3C67" w:rsidP="0061437A">
            <w:pPr>
              <w:pStyle w:val="ListParagraph"/>
              <w:numPr>
                <w:ilvl w:val="1"/>
                <w:numId w:val="119"/>
              </w:numPr>
              <w:spacing w:before="20" w:after="20"/>
              <w:rPr>
                <w:rFonts w:ascii="Arial" w:hAnsi="Arial" w:cs="Arial"/>
              </w:rPr>
            </w:pPr>
            <w:r w:rsidRPr="009F3C67">
              <w:rPr>
                <w:rFonts w:ascii="Arial" w:hAnsi="Arial" w:cs="Arial"/>
              </w:rPr>
              <w:t>Placement Date</w:t>
            </w:r>
          </w:p>
          <w:p w14:paraId="1111A07E" w14:textId="6939B434" w:rsidR="009F3C67" w:rsidRPr="009F3C67" w:rsidRDefault="009F3C67" w:rsidP="0061437A">
            <w:pPr>
              <w:pStyle w:val="ListParagraph"/>
              <w:numPr>
                <w:ilvl w:val="2"/>
                <w:numId w:val="119"/>
              </w:numPr>
              <w:spacing w:before="20" w:after="20"/>
              <w:rPr>
                <w:rFonts w:ascii="Arial" w:hAnsi="Arial" w:cs="Arial"/>
              </w:rPr>
            </w:pPr>
            <w:r>
              <w:rPr>
                <w:rFonts w:ascii="Arial" w:hAnsi="Arial" w:cs="Arial"/>
              </w:rPr>
              <w:t>Date when the placement is sent to the insurer</w:t>
            </w:r>
          </w:p>
          <w:p w14:paraId="002A1CF9" w14:textId="77777777"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 xml:space="preserve">Processor </w:t>
            </w:r>
          </w:p>
          <w:p w14:paraId="6AA62A3C" w14:textId="77777777" w:rsidR="009F3C67" w:rsidRPr="009F3C67" w:rsidRDefault="009F3C67" w:rsidP="0061437A">
            <w:pPr>
              <w:pStyle w:val="ListParagraph"/>
              <w:numPr>
                <w:ilvl w:val="1"/>
                <w:numId w:val="119"/>
              </w:numPr>
              <w:spacing w:before="20" w:after="20"/>
              <w:rPr>
                <w:rFonts w:ascii="Arial" w:hAnsi="Arial" w:cs="Arial"/>
              </w:rPr>
            </w:pPr>
            <w:r w:rsidRPr="009F3C67">
              <w:rPr>
                <w:rFonts w:ascii="Arial" w:hAnsi="Arial" w:cs="Arial"/>
              </w:rPr>
              <w:t>Insurance Line</w:t>
            </w:r>
          </w:p>
          <w:p w14:paraId="225E7322" w14:textId="77777777" w:rsidR="009F3C67" w:rsidRDefault="009F3C67" w:rsidP="0061437A">
            <w:pPr>
              <w:pStyle w:val="ListParagraph"/>
              <w:numPr>
                <w:ilvl w:val="1"/>
                <w:numId w:val="119"/>
              </w:numPr>
              <w:spacing w:before="20" w:after="20"/>
              <w:rPr>
                <w:rFonts w:ascii="Arial" w:hAnsi="Arial" w:cs="Arial"/>
              </w:rPr>
            </w:pPr>
            <w:r w:rsidRPr="009F3C67">
              <w:rPr>
                <w:rFonts w:ascii="Arial" w:hAnsi="Arial" w:cs="Arial"/>
              </w:rPr>
              <w:t>Aging</w:t>
            </w:r>
            <w:r>
              <w:rPr>
                <w:rFonts w:ascii="Arial" w:hAnsi="Arial" w:cs="Arial"/>
              </w:rPr>
              <w:t xml:space="preserve"> (Days)</w:t>
            </w:r>
          </w:p>
          <w:p w14:paraId="0A9173E4" w14:textId="6C3FF23A" w:rsidR="0026224F" w:rsidRPr="0026224F" w:rsidRDefault="0026224F" w:rsidP="0061437A">
            <w:pPr>
              <w:pStyle w:val="ListParagraph"/>
              <w:numPr>
                <w:ilvl w:val="2"/>
                <w:numId w:val="119"/>
              </w:numPr>
              <w:spacing w:before="20" w:after="20"/>
              <w:rPr>
                <w:rFonts w:ascii="Arial" w:hAnsi="Arial" w:cs="Arial"/>
              </w:rPr>
            </w:pPr>
            <w:r w:rsidRPr="009F3C67">
              <w:rPr>
                <w:rFonts w:ascii="Arial" w:hAnsi="Arial" w:cs="Arial"/>
              </w:rPr>
              <w:t xml:space="preserve">No. of business day from </w:t>
            </w:r>
            <w:r>
              <w:rPr>
                <w:rFonts w:ascii="Arial" w:hAnsi="Arial" w:cs="Arial"/>
              </w:rPr>
              <w:t>submission of placement to insurer</w:t>
            </w:r>
          </w:p>
          <w:p w14:paraId="02A84C26" w14:textId="77777777" w:rsidR="009F3C67" w:rsidRPr="009F3C67" w:rsidRDefault="009F3C67" w:rsidP="0061437A">
            <w:pPr>
              <w:pStyle w:val="ListParagraph"/>
              <w:numPr>
                <w:ilvl w:val="0"/>
                <w:numId w:val="119"/>
              </w:numPr>
              <w:spacing w:before="20" w:after="20"/>
              <w:rPr>
                <w:rFonts w:ascii="Arial" w:hAnsi="Arial" w:cs="Arial"/>
              </w:rPr>
            </w:pPr>
            <w:r w:rsidRPr="009F3C67">
              <w:rPr>
                <w:rFonts w:ascii="Arial" w:hAnsi="Arial" w:cs="Arial"/>
              </w:rPr>
              <w:t>When an account is selected, the system shall display the renewal account details.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2"/>
              </w:numPr>
              <w:spacing w:before="20" w:after="20"/>
              <w:rPr>
                <w:rFonts w:ascii="Arial" w:hAnsi="Arial" w:cs="Arial"/>
              </w:rPr>
            </w:pPr>
            <w:r>
              <w:rPr>
                <w:rFonts w:ascii="Arial" w:hAnsi="Arial" w:cs="Arial"/>
              </w:rPr>
              <w:t xml:space="preserve">The ageing counts the business days from the date the placement was sent to the insurer.</w:t>
            </w:r>
          </w:p>
          <w:p w14:paraId="76699D72" w14:textId="77777777" w:rsidR="009F3C67" w:rsidRDefault="009F3C67" w:rsidP="009F3C67">
            <w:pPr>
              <w:spacing w:before="20" w:after="20"/>
              <w:rPr>
                <w:rFonts w:ascii="Arial" w:hAnsi="Arial" w:cs="Arial"/>
              </w:rPr>
            </w:pPr>
          </w:p>
          <w:p w14:paraId="44A20AFA" w14:textId="3C3A5E30" w:rsidR="009F3C67" w:rsidRDefault="00917415" w:rsidP="009F3C67">
            <w:pPr>
              <w:spacing w:before="20" w:after="20"/>
              <w:rPr>
                <w:rFonts w:ascii="Arial" w:hAnsi="Arial" w:cs="Arial"/>
                <w:b/>
                <w:bCs/>
              </w:rPr>
            </w:pPr>
            <w:r>
              <w:rPr>
                <w:rFonts w:ascii="Arial" w:hAnsi="Arial" w:cs="Arial"/>
                <w:b/>
                <w:bCs/>
              </w:rPr>
              <w:t>FRRN</w:t>
            </w:r>
            <w:r w:rsidR="009F3C67" w:rsidRPr="6EC80736">
              <w:rPr>
                <w:rFonts w:ascii="Arial" w:hAnsi="Arial" w:cs="Arial"/>
                <w:b/>
                <w:bCs/>
              </w:rPr>
              <w:t>.00</w:t>
            </w:r>
            <w:r w:rsidR="009F3C67">
              <w:rPr>
                <w:rFonts w:ascii="Arial" w:hAnsi="Arial" w:cs="Arial"/>
                <w:b/>
                <w:bCs/>
              </w:rPr>
              <w:t>3</w:t>
            </w:r>
            <w:r w:rsidR="009F3C67" w:rsidRPr="6EC80736">
              <w:rPr>
                <w:rFonts w:ascii="Arial" w:hAnsi="Arial" w:cs="Arial"/>
                <w:b/>
                <w:bCs/>
              </w:rPr>
              <w:t>.0</w:t>
            </w:r>
            <w:r w:rsidR="009F3C67">
              <w:rPr>
                <w:rFonts w:ascii="Arial" w:hAnsi="Arial" w:cs="Arial"/>
                <w:b/>
                <w:bCs/>
              </w:rPr>
              <w:t>2.03</w:t>
            </w:r>
            <w:r w:rsidR="00633E1E">
              <w:rPr>
                <w:rFonts w:ascii="Arial" w:hAnsi="Arial" w:cs="Arial"/>
                <w:b/>
                <w:bCs/>
              </w:rPr>
              <w:t xml:space="preserve"> </w:t>
            </w:r>
            <w:r w:rsidR="0026224F">
              <w:rPr>
                <w:rFonts w:ascii="Arial" w:hAnsi="Arial" w:cs="Arial"/>
                <w:b/>
                <w:bCs/>
              </w:rPr>
              <w:t>With/ Without Policy Details</w:t>
            </w:r>
          </w:p>
          <w:p w14:paraId="7A273BCD" w14:textId="57EC9788" w:rsidR="0026224F" w:rsidRPr="0026224F" w:rsidRDefault="0026224F" w:rsidP="0061437A">
            <w:pPr>
              <w:pStyle w:val="ListParagraph"/>
              <w:numPr>
                <w:ilvl w:val="0"/>
                <w:numId w:val="118"/>
              </w:numPr>
              <w:spacing w:before="20" w:after="20"/>
              <w:rPr>
                <w:rFonts w:ascii="Arial" w:hAnsi="Arial" w:cs="Arial"/>
              </w:rPr>
            </w:pPr>
            <w:r w:rsidRPr="0026224F">
              <w:rPr>
                <w:rFonts w:ascii="Arial" w:hAnsi="Arial" w:cs="Arial"/>
              </w:rPr>
              <w:lastRenderedPageBreak/>
              <w:t xml:space="preserve">When the user clicks the </w:t>
            </w:r>
            <w:r>
              <w:rPr>
                <w:rFonts w:ascii="Arial" w:hAnsi="Arial" w:cs="Arial"/>
              </w:rPr>
              <w:t>With Policy or Without Policy</w:t>
            </w:r>
            <w:r w:rsidRPr="0026224F">
              <w:rPr>
                <w:rFonts w:ascii="Arial" w:hAnsi="Arial" w:cs="Arial"/>
              </w:rPr>
              <w:t xml:space="preserve"> KPI card, the system shall display the following information:</w:t>
            </w:r>
          </w:p>
          <w:p w14:paraId="530A417E"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Department</w:t>
            </w:r>
          </w:p>
          <w:p w14:paraId="4B7F570A"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Assured's Name</w:t>
            </w:r>
          </w:p>
          <w:p w14:paraId="6F3AF36C"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Reference No.</w:t>
            </w:r>
          </w:p>
          <w:p w14:paraId="43995971" w14:textId="590EE8A3"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Insur</w:t>
            </w:r>
            <w:r>
              <w:rPr>
                <w:rFonts w:ascii="Arial" w:hAnsi="Arial" w:cs="Arial"/>
              </w:rPr>
              <w:t>er</w:t>
            </w:r>
          </w:p>
          <w:p w14:paraId="6D090A68"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Risk Code</w:t>
            </w:r>
          </w:p>
          <w:p w14:paraId="0EE12721"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Inception Date</w:t>
            </w:r>
          </w:p>
          <w:p w14:paraId="6EA6CD77"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Expiry Date</w:t>
            </w:r>
          </w:p>
          <w:p w14:paraId="10253C14" w14:textId="77777777" w:rsidR="0026224F" w:rsidRDefault="0026224F" w:rsidP="0061437A">
            <w:pPr>
              <w:pStyle w:val="ListParagraph"/>
              <w:numPr>
                <w:ilvl w:val="1"/>
                <w:numId w:val="118"/>
              </w:numPr>
              <w:spacing w:before="20" w:after="20"/>
              <w:rPr>
                <w:rFonts w:ascii="Arial" w:hAnsi="Arial" w:cs="Arial"/>
              </w:rPr>
            </w:pPr>
            <w:r w:rsidRPr="0026224F">
              <w:rPr>
                <w:rFonts w:ascii="Arial" w:hAnsi="Arial" w:cs="Arial"/>
              </w:rPr>
              <w:t>Processed Date</w:t>
            </w:r>
          </w:p>
          <w:p w14:paraId="07B24BA8" w14:textId="27A7FED9" w:rsidR="0026224F" w:rsidRPr="0026224F" w:rsidRDefault="0026224F" w:rsidP="0061437A">
            <w:pPr>
              <w:pStyle w:val="ListParagraph"/>
              <w:numPr>
                <w:ilvl w:val="2"/>
                <w:numId w:val="118"/>
              </w:numPr>
              <w:spacing w:before="20" w:after="20"/>
              <w:rPr>
                <w:rFonts w:ascii="Arial" w:hAnsi="Arial" w:cs="Arial"/>
              </w:rPr>
            </w:pPr>
            <w:r>
              <w:rPr>
                <w:rFonts w:ascii="Arial" w:hAnsi="Arial" w:cs="Arial"/>
              </w:rPr>
              <w:t>Date when the placement is submitted to the insurer</w:t>
            </w:r>
          </w:p>
          <w:p w14:paraId="7F7E89D4" w14:textId="77777777" w:rsidR="0026224F" w:rsidRDefault="0026224F" w:rsidP="0061437A">
            <w:pPr>
              <w:pStyle w:val="ListParagraph"/>
              <w:numPr>
                <w:ilvl w:val="1"/>
                <w:numId w:val="118"/>
              </w:numPr>
              <w:spacing w:before="20" w:after="20"/>
              <w:rPr>
                <w:rFonts w:ascii="Arial" w:hAnsi="Arial" w:cs="Arial"/>
              </w:rPr>
            </w:pPr>
            <w:r w:rsidRPr="0026224F">
              <w:rPr>
                <w:rFonts w:ascii="Arial" w:hAnsi="Arial" w:cs="Arial"/>
              </w:rPr>
              <w:t>Booking Date</w:t>
            </w:r>
          </w:p>
          <w:p w14:paraId="5FBD8647" w14:textId="3204C391" w:rsidR="0026224F" w:rsidRPr="0026224F" w:rsidRDefault="0026224F" w:rsidP="0061437A">
            <w:pPr>
              <w:pStyle w:val="ListParagraph"/>
              <w:numPr>
                <w:ilvl w:val="2"/>
                <w:numId w:val="118"/>
              </w:numPr>
              <w:spacing w:before="20" w:after="20"/>
              <w:rPr>
                <w:rFonts w:ascii="Arial" w:hAnsi="Arial" w:cs="Arial"/>
              </w:rPr>
            </w:pPr>
            <w:r>
              <w:rPr>
                <w:rFonts w:ascii="Arial" w:hAnsi="Arial" w:cs="Arial"/>
              </w:rPr>
              <w:t>Date when the placement is approved by the insurer</w:t>
            </w:r>
          </w:p>
          <w:p w14:paraId="347A7D8E"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Unit Head</w:t>
            </w:r>
          </w:p>
          <w:p w14:paraId="5A2F8E05"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Account Officer</w:t>
            </w:r>
          </w:p>
          <w:p w14:paraId="6D68430F"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Processor</w:t>
            </w:r>
          </w:p>
          <w:p w14:paraId="53E19035"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Sum Insured</w:t>
            </w:r>
          </w:p>
          <w:p w14:paraId="0F66218A"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Basic Premium</w:t>
            </w:r>
          </w:p>
          <w:p w14:paraId="5C216E44"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Commission</w:t>
            </w:r>
          </w:p>
          <w:p w14:paraId="09901D51" w14:textId="4D1CA008"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P</w:t>
            </w:r>
            <w:r>
              <w:rPr>
                <w:rFonts w:ascii="Arial" w:hAnsi="Arial" w:cs="Arial"/>
              </w:rPr>
              <w:t>olicy Number</w:t>
            </w:r>
          </w:p>
          <w:p w14:paraId="78C17481" w14:textId="2B0E5A38" w:rsidR="0026224F" w:rsidRPr="0026224F" w:rsidRDefault="0026224F" w:rsidP="0061437A">
            <w:pPr>
              <w:pStyle w:val="ListParagraph"/>
              <w:numPr>
                <w:ilvl w:val="1"/>
                <w:numId w:val="118"/>
              </w:numPr>
              <w:spacing w:before="20" w:after="20"/>
              <w:rPr>
                <w:rFonts w:ascii="Arial" w:hAnsi="Arial" w:cs="Arial"/>
              </w:rPr>
            </w:pPr>
            <w:r>
              <w:rPr>
                <w:rFonts w:ascii="Arial" w:hAnsi="Arial" w:cs="Arial"/>
              </w:rPr>
              <w:t>Market Segment</w:t>
            </w:r>
          </w:p>
          <w:p w14:paraId="309F6F07"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Month</w:t>
            </w:r>
          </w:p>
          <w:p w14:paraId="6F732440" w14:textId="77777777" w:rsidR="0026224F" w:rsidRDefault="0026224F" w:rsidP="0061437A">
            <w:pPr>
              <w:pStyle w:val="ListParagraph"/>
              <w:numPr>
                <w:ilvl w:val="1"/>
                <w:numId w:val="118"/>
              </w:numPr>
              <w:spacing w:before="20" w:after="20"/>
              <w:rPr>
                <w:rFonts w:ascii="Arial" w:hAnsi="Arial" w:cs="Arial"/>
              </w:rPr>
            </w:pPr>
            <w:r w:rsidRPr="0026224F">
              <w:rPr>
                <w:rFonts w:ascii="Arial" w:hAnsi="Arial" w:cs="Arial"/>
              </w:rPr>
              <w:t>Policy Status</w:t>
            </w:r>
          </w:p>
          <w:p w14:paraId="055CC874" w14:textId="243724E7" w:rsidR="0026224F" w:rsidRPr="0026224F" w:rsidRDefault="0026224F" w:rsidP="0061437A">
            <w:pPr>
              <w:pStyle w:val="ListParagraph"/>
              <w:numPr>
                <w:ilvl w:val="2"/>
                <w:numId w:val="118"/>
              </w:numPr>
              <w:spacing w:before="20" w:after="20"/>
              <w:rPr>
                <w:rFonts w:ascii="Arial" w:hAnsi="Arial" w:cs="Arial"/>
              </w:rPr>
            </w:pPr>
            <w:r w:rsidRPr="0026224F">
              <w:rPr>
                <w:rFonts w:ascii="Arial" w:hAnsi="Arial" w:cs="Arial"/>
              </w:rPr>
              <w:t>Pending</w:t>
            </w:r>
          </w:p>
          <w:p w14:paraId="5382B23A" w14:textId="066A74BE" w:rsidR="0026224F" w:rsidRPr="0026224F" w:rsidRDefault="0026224F" w:rsidP="0061437A">
            <w:pPr>
              <w:pStyle w:val="ListParagraph"/>
              <w:numPr>
                <w:ilvl w:val="2"/>
                <w:numId w:val="118"/>
              </w:numPr>
              <w:spacing w:before="20" w:after="20"/>
              <w:rPr>
                <w:rFonts w:ascii="Arial" w:hAnsi="Arial" w:cs="Arial"/>
              </w:rPr>
            </w:pPr>
            <w:r w:rsidRPr="0026224F">
              <w:rPr>
                <w:rFonts w:ascii="Arial" w:hAnsi="Arial" w:cs="Arial"/>
              </w:rPr>
              <w:t>Received</w:t>
            </w:r>
          </w:p>
          <w:p w14:paraId="57FC3BBA" w14:textId="408BAA8E" w:rsidR="0026224F" w:rsidRPr="0026224F" w:rsidRDefault="0026224F" w:rsidP="0061437A">
            <w:pPr>
              <w:pStyle w:val="ListParagraph"/>
              <w:numPr>
                <w:ilvl w:val="2"/>
                <w:numId w:val="118"/>
              </w:numPr>
              <w:spacing w:before="20" w:after="20"/>
              <w:rPr>
                <w:rFonts w:ascii="Arial" w:hAnsi="Arial" w:cs="Arial"/>
              </w:rPr>
            </w:pPr>
            <w:r w:rsidRPr="0026224F">
              <w:rPr>
                <w:rFonts w:ascii="Arial" w:hAnsi="Arial" w:cs="Arial"/>
              </w:rPr>
              <w:t>Spoiled</w:t>
            </w:r>
          </w:p>
          <w:p w14:paraId="028C348D" w14:textId="2703E4BD" w:rsidR="0026224F" w:rsidRPr="0026224F" w:rsidRDefault="0026224F" w:rsidP="0061437A">
            <w:pPr>
              <w:pStyle w:val="ListParagraph"/>
              <w:numPr>
                <w:ilvl w:val="2"/>
                <w:numId w:val="118"/>
              </w:numPr>
              <w:spacing w:before="20" w:after="20"/>
              <w:rPr>
                <w:rFonts w:ascii="Arial" w:hAnsi="Arial" w:cs="Arial"/>
              </w:rPr>
            </w:pPr>
            <w:r w:rsidRPr="0026224F">
              <w:rPr>
                <w:rFonts w:ascii="Arial" w:hAnsi="Arial" w:cs="Arial"/>
              </w:rPr>
              <w:t>Canceled</w:t>
            </w:r>
          </w:p>
          <w:p w14:paraId="25E40AAE" w14:textId="2F502A98" w:rsidR="0026224F" w:rsidRPr="0026224F" w:rsidRDefault="0026224F" w:rsidP="0061437A">
            <w:pPr>
              <w:pStyle w:val="ListParagraph"/>
              <w:numPr>
                <w:ilvl w:val="2"/>
                <w:numId w:val="118"/>
              </w:numPr>
              <w:spacing w:before="20" w:after="20"/>
              <w:rPr>
                <w:rFonts w:ascii="Arial" w:hAnsi="Arial" w:cs="Arial"/>
              </w:rPr>
            </w:pPr>
            <w:r w:rsidRPr="0026224F">
              <w:rPr>
                <w:rFonts w:ascii="Arial" w:hAnsi="Arial" w:cs="Arial"/>
              </w:rPr>
              <w:t>With Issue</w:t>
            </w:r>
          </w:p>
          <w:p w14:paraId="2F429ABF" w14:textId="77777777" w:rsidR="0026224F" w:rsidRDefault="0026224F" w:rsidP="0061437A">
            <w:pPr>
              <w:pStyle w:val="ListParagraph"/>
              <w:numPr>
                <w:ilvl w:val="1"/>
                <w:numId w:val="118"/>
              </w:numPr>
              <w:spacing w:before="20" w:after="20"/>
              <w:rPr>
                <w:rFonts w:ascii="Arial" w:hAnsi="Arial" w:cs="Arial"/>
              </w:rPr>
            </w:pPr>
            <w:r w:rsidRPr="0026224F">
              <w:rPr>
                <w:rFonts w:ascii="Arial" w:hAnsi="Arial" w:cs="Arial"/>
              </w:rPr>
              <w:t>Placement Aging</w:t>
            </w:r>
          </w:p>
          <w:p w14:paraId="67617B97" w14:textId="4FEBD31F" w:rsidR="0026224F" w:rsidRPr="0026224F" w:rsidRDefault="0026224F" w:rsidP="0061437A">
            <w:pPr>
              <w:pStyle w:val="ListParagraph"/>
              <w:numPr>
                <w:ilvl w:val="2"/>
                <w:numId w:val="118"/>
              </w:numPr>
              <w:spacing w:before="20" w:after="20"/>
              <w:rPr>
                <w:rFonts w:ascii="Arial" w:hAnsi="Arial" w:cs="Arial"/>
              </w:rPr>
            </w:pPr>
            <w:r w:rsidRPr="009F3C67">
              <w:rPr>
                <w:rFonts w:ascii="Arial" w:hAnsi="Arial" w:cs="Arial"/>
              </w:rPr>
              <w:t xml:space="preserve">No. of business day from </w:t>
            </w:r>
            <w:r>
              <w:rPr>
                <w:rFonts w:ascii="Arial" w:hAnsi="Arial" w:cs="Arial"/>
              </w:rPr>
              <w:t>submission of placement to insurer</w:t>
            </w:r>
          </w:p>
          <w:p w14:paraId="29374FA7"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Policy Delivery Date</w:t>
            </w:r>
          </w:p>
          <w:p w14:paraId="49F79155" w14:textId="77777777" w:rsidR="0026224F" w:rsidRPr="0026224F" w:rsidRDefault="0026224F" w:rsidP="0061437A">
            <w:pPr>
              <w:pStyle w:val="ListParagraph"/>
              <w:numPr>
                <w:ilvl w:val="1"/>
                <w:numId w:val="118"/>
              </w:numPr>
              <w:spacing w:before="20" w:after="20"/>
              <w:rPr>
                <w:rFonts w:ascii="Arial" w:hAnsi="Arial" w:cs="Arial"/>
              </w:rPr>
            </w:pPr>
            <w:r w:rsidRPr="0026224F">
              <w:rPr>
                <w:rFonts w:ascii="Arial" w:hAnsi="Arial" w:cs="Arial"/>
              </w:rPr>
              <w:t>Policy Delivery Aging (No. of Days)</w:t>
            </w:r>
          </w:p>
          <w:p w14:paraId="398F57A6" w14:textId="77777777" w:rsidR="0026224F" w:rsidRDefault="0026224F" w:rsidP="0061437A">
            <w:pPr>
              <w:pStyle w:val="ListParagraph"/>
              <w:numPr>
                <w:ilvl w:val="1"/>
                <w:numId w:val="118"/>
              </w:numPr>
              <w:spacing w:before="20" w:after="20"/>
              <w:rPr>
                <w:rFonts w:ascii="Arial" w:hAnsi="Arial" w:cs="Arial"/>
              </w:rPr>
            </w:pPr>
            <w:r w:rsidRPr="0026224F">
              <w:rPr>
                <w:rFonts w:ascii="Arial" w:hAnsi="Arial" w:cs="Arial"/>
              </w:rPr>
              <w:t>TAT Status</w:t>
            </w:r>
          </w:p>
          <w:p w14:paraId="0784C220" w14:textId="312DFF7B" w:rsidR="0026224F" w:rsidRDefault="0026224F" w:rsidP="0061437A">
            <w:pPr>
              <w:pStyle w:val="ListParagraph"/>
              <w:numPr>
                <w:ilvl w:val="2"/>
                <w:numId w:val="118"/>
              </w:numPr>
              <w:spacing w:before="20" w:after="20"/>
              <w:rPr>
                <w:rFonts w:ascii="Arial" w:hAnsi="Arial" w:cs="Arial"/>
              </w:rPr>
            </w:pPr>
            <w:r>
              <w:rPr>
                <w:rFonts w:ascii="Arial" w:hAnsi="Arial" w:cs="Arial"/>
              </w:rPr>
              <w:t>Within TAT</w:t>
            </w:r>
          </w:p>
          <w:p w14:paraId="6AFEE2D6" w14:textId="741F2C15" w:rsidR="0026224F" w:rsidRPr="0026224F" w:rsidRDefault="0026224F" w:rsidP="0061437A">
            <w:pPr>
              <w:pStyle w:val="ListParagraph"/>
              <w:numPr>
                <w:ilvl w:val="2"/>
                <w:numId w:val="118"/>
              </w:numPr>
              <w:spacing w:before="20" w:after="20"/>
              <w:rPr>
                <w:rFonts w:ascii="Arial" w:hAnsi="Arial" w:cs="Arial"/>
              </w:rPr>
            </w:pPr>
            <w:r>
              <w:rPr>
                <w:rFonts w:ascii="Arial" w:hAnsi="Arial" w:cs="Arial"/>
              </w:rPr>
              <w:t>Beyond TAT</w:t>
            </w:r>
          </w:p>
          <w:p w14:paraId="58080AF0" w14:textId="06B8C41C" w:rsidR="0026224F" w:rsidRPr="00AF057B" w:rsidRDefault="0026224F" w:rsidP="0061437A">
            <w:pPr>
              <w:pStyle w:val="ListParagraph"/>
              <w:numPr>
                <w:ilvl w:val="1"/>
                <w:numId w:val="118"/>
              </w:numPr>
              <w:spacing w:before="20" w:after="20"/>
              <w:rPr>
                <w:rFonts w:ascii="Arial" w:hAnsi="Arial" w:cs="Arial"/>
              </w:rPr>
            </w:pPr>
            <w:r w:rsidRPr="0026224F">
              <w:rPr>
                <w:rFonts w:ascii="Arial" w:hAnsi="Arial" w:cs="Arial"/>
              </w:rPr>
              <w:t>Placement Issue</w:t>
            </w:r>
          </w:p>
          <w:p w14:paraId="2245ECA9" w14:textId="77777777" w:rsidR="0026224F" w:rsidRDefault="0026224F" w:rsidP="0061437A">
            <w:pPr>
              <w:pStyle w:val="ListParagraph"/>
              <w:numPr>
                <w:ilvl w:val="1"/>
                <w:numId w:val="118"/>
              </w:numPr>
              <w:spacing w:before="20" w:after="20"/>
              <w:rPr>
                <w:rFonts w:ascii="Arial" w:hAnsi="Arial" w:cs="Arial"/>
              </w:rPr>
            </w:pPr>
            <w:r w:rsidRPr="0026224F">
              <w:rPr>
                <w:rFonts w:ascii="Arial" w:hAnsi="Arial" w:cs="Arial"/>
              </w:rPr>
              <w:t>Placement Issue Resolution Date</w:t>
            </w:r>
          </w:p>
          <w:p w14:paraId="7CBE4BA8" w14:textId="5B12A408" w:rsidR="000732D8" w:rsidRPr="000732D8" w:rsidRDefault="000732D8" w:rsidP="0061437A">
            <w:pPr>
              <w:pStyle w:val="ListParagraph"/>
              <w:numPr>
                <w:ilvl w:val="0"/>
                <w:numId w:val="118"/>
              </w:numPr>
              <w:spacing w:before="20" w:after="20"/>
              <w:rPr>
                <w:rFonts w:ascii="Arial" w:hAnsi="Arial" w:cs="Arial"/>
              </w:rPr>
            </w:pPr>
            <w:r w:rsidRPr="000732D8">
              <w:rPr>
                <w:rFonts w:ascii="Arial" w:hAnsi="Arial" w:cs="Arial"/>
              </w:rPr>
              <w:t>When an account is selected, the system shall display the renewal account details.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3"/>
              </w:numPr>
              <w:spacing w:before="20" w:after="20"/>
              <w:rPr>
                <w:rFonts w:ascii="Arial" w:hAnsi="Arial" w:cs="Arial"/>
              </w:rPr>
            </w:pPr>
            <w:r>
              <w:rPr>
                <w:rFonts w:ascii="Arial" w:hAnsi="Arial" w:cs="Arial"/>
              </w:rPr>
              <w:t xml:space="preserve">An account whose policy number is recorded is listed under With Policy; one without is listed under Without Policy.</w:t>
            </w:r>
          </w:p>
          <w:p>
            <w:pPr>
              <w:pStyle w:val="ListParagraph"/>
              <w:numPr>
                <w:ilvl w:val="0"/>
                <w:numId w:val="173"/>
              </w:numPr>
              <w:spacing w:before="20" w:after="20"/>
              <w:rPr>
                <w:rFonts w:ascii="Arial" w:hAnsi="Arial" w:cs="Arial"/>
              </w:rPr>
            </w:pPr>
            <w:r>
              <w:rPr>
                <w:rFonts w:ascii="Arial" w:hAnsi="Arial" w:cs="Arial"/>
              </w:rPr>
              <w:t xml:space="preserve">TAT Status shows Beyond TAT when the placement ageing exceeds the turnaround time of FRRN.29.05.</w:t>
            </w:r>
          </w:p>
          <w:p w14:paraId="1B0723BA" w14:textId="77777777" w:rsidR="00AF057B" w:rsidRDefault="00AF057B" w:rsidP="00AF057B">
            <w:pPr>
              <w:spacing w:before="20" w:after="20"/>
              <w:rPr>
                <w:rFonts w:ascii="Arial" w:hAnsi="Arial" w:cs="Arial"/>
              </w:rPr>
            </w:pPr>
          </w:p>
          <w:p w14:paraId="54A7FAD2" w14:textId="6B4D0437" w:rsidR="00AF057B" w:rsidRDefault="00917415" w:rsidP="00AF057B">
            <w:pPr>
              <w:spacing w:before="20" w:after="20"/>
              <w:rPr>
                <w:rFonts w:ascii="Arial" w:hAnsi="Arial" w:cs="Arial"/>
                <w:b/>
                <w:bCs/>
              </w:rPr>
            </w:pPr>
            <w:r>
              <w:rPr>
                <w:rFonts w:ascii="Arial" w:hAnsi="Arial" w:cs="Arial"/>
                <w:b/>
                <w:bCs/>
              </w:rPr>
              <w:t>FRRN</w:t>
            </w:r>
            <w:r w:rsidR="00AF057B" w:rsidRPr="6EC80736">
              <w:rPr>
                <w:rFonts w:ascii="Arial" w:hAnsi="Arial" w:cs="Arial"/>
                <w:b/>
                <w:bCs/>
              </w:rPr>
              <w:t>.00</w:t>
            </w:r>
            <w:r w:rsidR="00AF057B">
              <w:rPr>
                <w:rFonts w:ascii="Arial" w:hAnsi="Arial" w:cs="Arial"/>
                <w:b/>
                <w:bCs/>
              </w:rPr>
              <w:t>3</w:t>
            </w:r>
            <w:r w:rsidR="00AF057B" w:rsidRPr="6EC80736">
              <w:rPr>
                <w:rFonts w:ascii="Arial" w:hAnsi="Arial" w:cs="Arial"/>
                <w:b/>
                <w:bCs/>
              </w:rPr>
              <w:t>.0</w:t>
            </w:r>
            <w:r w:rsidR="00AF057B">
              <w:rPr>
                <w:rFonts w:ascii="Arial" w:hAnsi="Arial" w:cs="Arial"/>
                <w:b/>
                <w:bCs/>
              </w:rPr>
              <w:t xml:space="preserve">2.04 </w:t>
            </w:r>
            <w:r w:rsidR="00AF057B" w:rsidRPr="00AF057B">
              <w:rPr>
                <w:rFonts w:ascii="Arial" w:hAnsi="Arial" w:cs="Arial"/>
                <w:b/>
                <w:bCs/>
              </w:rPr>
              <w:t>For Releasing</w:t>
            </w:r>
            <w:r w:rsidR="00AF057B">
              <w:rPr>
                <w:rFonts w:ascii="Arial" w:hAnsi="Arial" w:cs="Arial"/>
                <w:b/>
                <w:bCs/>
              </w:rPr>
              <w:t>/ Released/ Unreleased Details</w:t>
            </w:r>
          </w:p>
          <w:p w14:paraId="625E6E08" w14:textId="2AD6899F" w:rsidR="00AF057B" w:rsidRPr="00AF057B" w:rsidRDefault="00AF057B" w:rsidP="0061437A">
            <w:pPr>
              <w:pStyle w:val="ListParagraph"/>
              <w:numPr>
                <w:ilvl w:val="0"/>
                <w:numId w:val="117"/>
              </w:numPr>
              <w:spacing w:before="20" w:after="20"/>
              <w:rPr>
                <w:rFonts w:ascii="Arial" w:hAnsi="Arial" w:cs="Arial"/>
              </w:rPr>
            </w:pPr>
            <w:r w:rsidRPr="00AF057B">
              <w:rPr>
                <w:rFonts w:ascii="Arial" w:hAnsi="Arial" w:cs="Arial"/>
              </w:rPr>
              <w:t xml:space="preserve">When the user clicks the </w:t>
            </w:r>
            <w:r>
              <w:rPr>
                <w:rFonts w:ascii="Arial" w:hAnsi="Arial" w:cs="Arial"/>
              </w:rPr>
              <w:t>For Releasing or Released or Unreleased</w:t>
            </w:r>
            <w:r w:rsidRPr="00AF057B">
              <w:rPr>
                <w:rFonts w:ascii="Arial" w:hAnsi="Arial" w:cs="Arial"/>
              </w:rPr>
              <w:t xml:space="preserve"> KPI card, the system shall display the following information:</w:t>
            </w:r>
          </w:p>
          <w:p w14:paraId="60F42866"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Department</w:t>
            </w:r>
          </w:p>
          <w:p w14:paraId="11BEB443"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Assured's Name</w:t>
            </w:r>
          </w:p>
          <w:p w14:paraId="5C1634B2"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Reference No.</w:t>
            </w:r>
          </w:p>
          <w:p w14:paraId="5AF08002" w14:textId="0D4EEB33"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Insur</w:t>
            </w:r>
            <w:r>
              <w:rPr>
                <w:rFonts w:ascii="Arial" w:hAnsi="Arial" w:cs="Arial"/>
              </w:rPr>
              <w:t>er</w:t>
            </w:r>
          </w:p>
          <w:p w14:paraId="576BA36B"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Risk Code</w:t>
            </w:r>
          </w:p>
          <w:p w14:paraId="57691FC7"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lastRenderedPageBreak/>
              <w:t>Inception Date</w:t>
            </w:r>
          </w:p>
          <w:p w14:paraId="76F50250"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Expiry Date</w:t>
            </w:r>
          </w:p>
          <w:p w14:paraId="30669BEB" w14:textId="77777777" w:rsidR="00AF057B" w:rsidRDefault="00AF057B" w:rsidP="0061437A">
            <w:pPr>
              <w:pStyle w:val="ListParagraph"/>
              <w:numPr>
                <w:ilvl w:val="1"/>
                <w:numId w:val="117"/>
              </w:numPr>
              <w:spacing w:before="20" w:after="20"/>
              <w:rPr>
                <w:rFonts w:ascii="Arial" w:hAnsi="Arial" w:cs="Arial"/>
              </w:rPr>
            </w:pPr>
            <w:r w:rsidRPr="00AF057B">
              <w:rPr>
                <w:rFonts w:ascii="Arial" w:hAnsi="Arial" w:cs="Arial"/>
              </w:rPr>
              <w:t>Processed Date</w:t>
            </w:r>
          </w:p>
          <w:p w14:paraId="4FFC4261" w14:textId="1FEDFFEB" w:rsidR="00AF057B" w:rsidRPr="00AF057B" w:rsidRDefault="00AF057B" w:rsidP="0061437A">
            <w:pPr>
              <w:pStyle w:val="ListParagraph"/>
              <w:numPr>
                <w:ilvl w:val="2"/>
                <w:numId w:val="117"/>
              </w:numPr>
              <w:spacing w:before="20" w:after="20"/>
              <w:rPr>
                <w:rFonts w:ascii="Arial" w:hAnsi="Arial" w:cs="Arial"/>
              </w:rPr>
            </w:pPr>
            <w:r>
              <w:rPr>
                <w:rFonts w:ascii="Arial" w:hAnsi="Arial" w:cs="Arial"/>
              </w:rPr>
              <w:t>Date when the placement is submitted to the insurer</w:t>
            </w:r>
          </w:p>
          <w:p w14:paraId="6B784CBA" w14:textId="77777777" w:rsidR="00AF057B" w:rsidRDefault="00AF057B" w:rsidP="0061437A">
            <w:pPr>
              <w:pStyle w:val="ListParagraph"/>
              <w:numPr>
                <w:ilvl w:val="1"/>
                <w:numId w:val="117"/>
              </w:numPr>
              <w:spacing w:before="20" w:after="20"/>
              <w:rPr>
                <w:rFonts w:ascii="Arial" w:hAnsi="Arial" w:cs="Arial"/>
              </w:rPr>
            </w:pPr>
            <w:r w:rsidRPr="00AF057B">
              <w:rPr>
                <w:rFonts w:ascii="Arial" w:hAnsi="Arial" w:cs="Arial"/>
              </w:rPr>
              <w:t>Booking Date</w:t>
            </w:r>
          </w:p>
          <w:p w14:paraId="2924F870" w14:textId="2670B763" w:rsidR="00AF057B" w:rsidRPr="00AF057B" w:rsidRDefault="00AF057B" w:rsidP="0061437A">
            <w:pPr>
              <w:pStyle w:val="ListParagraph"/>
              <w:numPr>
                <w:ilvl w:val="2"/>
                <w:numId w:val="117"/>
              </w:numPr>
              <w:spacing w:before="20" w:after="20"/>
              <w:rPr>
                <w:rFonts w:ascii="Arial" w:hAnsi="Arial" w:cs="Arial"/>
              </w:rPr>
            </w:pPr>
            <w:r>
              <w:rPr>
                <w:rFonts w:ascii="Arial" w:hAnsi="Arial" w:cs="Arial"/>
              </w:rPr>
              <w:t>Date when the placement is approved by the insurer</w:t>
            </w:r>
          </w:p>
          <w:p w14:paraId="01246AEB"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Unit Head</w:t>
            </w:r>
          </w:p>
          <w:p w14:paraId="6D2669D9"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Account Officer</w:t>
            </w:r>
          </w:p>
          <w:p w14:paraId="75B797AD"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Processor</w:t>
            </w:r>
          </w:p>
          <w:p w14:paraId="1F42B82B"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Sum Insured</w:t>
            </w:r>
          </w:p>
          <w:p w14:paraId="5DA007E3"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Basic Premium</w:t>
            </w:r>
          </w:p>
          <w:p w14:paraId="5F5B6721"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Commission</w:t>
            </w:r>
          </w:p>
          <w:p w14:paraId="210F7F6D" w14:textId="77777777" w:rsidR="00AF057B" w:rsidRPr="0026224F" w:rsidRDefault="00AF057B" w:rsidP="0061437A">
            <w:pPr>
              <w:pStyle w:val="ListParagraph"/>
              <w:numPr>
                <w:ilvl w:val="1"/>
                <w:numId w:val="117"/>
              </w:numPr>
              <w:spacing w:before="20" w:after="20"/>
              <w:rPr>
                <w:rFonts w:ascii="Arial" w:hAnsi="Arial" w:cs="Arial"/>
              </w:rPr>
            </w:pPr>
            <w:r w:rsidRPr="0026224F">
              <w:rPr>
                <w:rFonts w:ascii="Arial" w:hAnsi="Arial" w:cs="Arial"/>
              </w:rPr>
              <w:t>P</w:t>
            </w:r>
            <w:r>
              <w:rPr>
                <w:rFonts w:ascii="Arial" w:hAnsi="Arial" w:cs="Arial"/>
              </w:rPr>
              <w:t>olicy Number</w:t>
            </w:r>
          </w:p>
          <w:p w14:paraId="4A90D249" w14:textId="3C929B94"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Market</w:t>
            </w:r>
            <w:r>
              <w:rPr>
                <w:rFonts w:ascii="Arial" w:hAnsi="Arial" w:cs="Arial"/>
              </w:rPr>
              <w:t xml:space="preserve"> Segment</w:t>
            </w:r>
          </w:p>
          <w:p w14:paraId="30E0243F"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Month</w:t>
            </w:r>
          </w:p>
          <w:p w14:paraId="21DB43AE" w14:textId="77777777" w:rsidR="00AF057B" w:rsidRDefault="00AF057B" w:rsidP="0061437A">
            <w:pPr>
              <w:pStyle w:val="ListParagraph"/>
              <w:numPr>
                <w:ilvl w:val="1"/>
                <w:numId w:val="117"/>
              </w:numPr>
              <w:spacing w:before="20" w:after="20"/>
              <w:rPr>
                <w:rFonts w:ascii="Arial" w:hAnsi="Arial" w:cs="Arial"/>
              </w:rPr>
            </w:pPr>
            <w:r w:rsidRPr="00AF057B">
              <w:rPr>
                <w:rFonts w:ascii="Arial" w:hAnsi="Arial" w:cs="Arial"/>
              </w:rPr>
              <w:t>Policy Transmittal Status</w:t>
            </w:r>
          </w:p>
          <w:p w14:paraId="6A20C74A" w14:textId="77777777" w:rsidR="000732D8" w:rsidRPr="000732D8" w:rsidRDefault="000732D8" w:rsidP="0061437A">
            <w:pPr>
              <w:pStyle w:val="ListParagraph"/>
              <w:numPr>
                <w:ilvl w:val="2"/>
                <w:numId w:val="117"/>
              </w:numPr>
              <w:spacing w:before="20" w:after="20"/>
              <w:rPr>
                <w:rFonts w:ascii="Arial" w:hAnsi="Arial" w:cs="Arial"/>
              </w:rPr>
            </w:pPr>
            <w:r w:rsidRPr="000732D8">
              <w:rPr>
                <w:rFonts w:ascii="Arial" w:hAnsi="Arial" w:cs="Arial"/>
              </w:rPr>
              <w:t>Sent</w:t>
            </w:r>
          </w:p>
          <w:p w14:paraId="068A5760" w14:textId="77777777" w:rsidR="000732D8" w:rsidRPr="000732D8" w:rsidRDefault="000732D8" w:rsidP="0061437A">
            <w:pPr>
              <w:pStyle w:val="ListParagraph"/>
              <w:numPr>
                <w:ilvl w:val="2"/>
                <w:numId w:val="117"/>
              </w:numPr>
              <w:spacing w:before="20" w:after="20"/>
              <w:rPr>
                <w:rFonts w:ascii="Arial" w:hAnsi="Arial" w:cs="Arial"/>
              </w:rPr>
            </w:pPr>
            <w:r w:rsidRPr="000732D8">
              <w:rPr>
                <w:rFonts w:ascii="Arial" w:hAnsi="Arial" w:cs="Arial"/>
              </w:rPr>
              <w:t>Pending</w:t>
            </w:r>
          </w:p>
          <w:p w14:paraId="5B558BC0" w14:textId="737B47AE" w:rsidR="000732D8" w:rsidRPr="000732D8" w:rsidRDefault="000732D8" w:rsidP="0061437A">
            <w:pPr>
              <w:pStyle w:val="ListParagraph"/>
              <w:numPr>
                <w:ilvl w:val="2"/>
                <w:numId w:val="117"/>
              </w:numPr>
              <w:spacing w:before="20" w:after="20"/>
              <w:rPr>
                <w:rFonts w:ascii="Arial" w:hAnsi="Arial" w:cs="Arial"/>
              </w:rPr>
            </w:pPr>
            <w:r w:rsidRPr="000732D8">
              <w:rPr>
                <w:rFonts w:ascii="Arial" w:hAnsi="Arial" w:cs="Arial"/>
              </w:rPr>
              <w:t>Unsuccessful</w:t>
            </w:r>
          </w:p>
          <w:p w14:paraId="73C025ED" w14:textId="4EACEEE4"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Policy Received Date</w:t>
            </w:r>
          </w:p>
          <w:p w14:paraId="2D7BEC63"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Policy Transmittal Date</w:t>
            </w:r>
          </w:p>
          <w:p w14:paraId="06284C0A"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Policy Delivery Aging (No. of Days)</w:t>
            </w:r>
          </w:p>
          <w:p w14:paraId="52F9C657" w14:textId="77777777" w:rsidR="00AF057B" w:rsidRPr="00AF057B" w:rsidRDefault="00AF057B" w:rsidP="0061437A">
            <w:pPr>
              <w:pStyle w:val="ListParagraph"/>
              <w:numPr>
                <w:ilvl w:val="1"/>
                <w:numId w:val="117"/>
              </w:numPr>
              <w:spacing w:before="20" w:after="20"/>
              <w:rPr>
                <w:rFonts w:ascii="Arial" w:hAnsi="Arial" w:cs="Arial"/>
              </w:rPr>
            </w:pPr>
            <w:r w:rsidRPr="00AF057B">
              <w:rPr>
                <w:rFonts w:ascii="Arial" w:hAnsi="Arial" w:cs="Arial"/>
              </w:rPr>
              <w:t>TAT Status</w:t>
            </w:r>
          </w:p>
          <w:p w14:paraId="32346736" w14:textId="77777777" w:rsidR="00AF057B" w:rsidRDefault="00AF057B" w:rsidP="0061437A">
            <w:pPr>
              <w:pStyle w:val="ListParagraph"/>
              <w:numPr>
                <w:ilvl w:val="1"/>
                <w:numId w:val="117"/>
              </w:numPr>
              <w:spacing w:before="20" w:after="20"/>
              <w:rPr>
                <w:rFonts w:ascii="Arial" w:hAnsi="Arial" w:cs="Arial"/>
              </w:rPr>
            </w:pPr>
            <w:r w:rsidRPr="00AF057B">
              <w:rPr>
                <w:rFonts w:ascii="Arial" w:hAnsi="Arial" w:cs="Arial"/>
              </w:rPr>
              <w:t>Reason for Reject</w:t>
            </w:r>
          </w:p>
          <w:p w14:paraId="2332A4AB" w14:textId="564B7AC1" w:rsidR="000732D8" w:rsidRPr="000732D8" w:rsidRDefault="000732D8" w:rsidP="0061437A">
            <w:pPr>
              <w:pStyle w:val="ListParagraph"/>
              <w:numPr>
                <w:ilvl w:val="0"/>
                <w:numId w:val="117"/>
              </w:numPr>
              <w:spacing w:before="20" w:after="20"/>
              <w:rPr>
                <w:rFonts w:ascii="Arial" w:hAnsi="Arial" w:cs="Arial"/>
              </w:rPr>
            </w:pPr>
            <w:r w:rsidRPr="000732D8">
              <w:rPr>
                <w:rFonts w:ascii="Arial" w:hAnsi="Arial" w:cs="Arial"/>
              </w:rPr>
              <w:t>When an account is selected, the system shall display the renewal account details.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4"/>
              </w:numPr>
              <w:spacing w:before="20" w:after="20"/>
              <w:rPr>
                <w:rFonts w:ascii="Arial" w:hAnsi="Arial" w:cs="Arial"/>
              </w:rPr>
            </w:pPr>
            <w:r>
              <w:rPr>
                <w:rFonts w:ascii="Arial" w:hAnsi="Arial" w:cs="Arial"/>
              </w:rPr>
              <w:t xml:space="preserve">A policy sent successfully is listed under Released; one that could not be sent is listed under Unreleased with the reason for reject.</w:t>
            </w:r>
          </w:p>
          <w:p w14:paraId="4975D0C1" w14:textId="77777777" w:rsidR="00AF057B" w:rsidRDefault="00AF057B" w:rsidP="00AF057B">
            <w:pPr>
              <w:spacing w:before="20" w:after="20"/>
              <w:rPr>
                <w:rFonts w:ascii="Arial" w:hAnsi="Arial" w:cs="Arial"/>
              </w:rPr>
            </w:pPr>
          </w:p>
          <w:p w14:paraId="282DAA6D" w14:textId="3090E511" w:rsidR="00AF057B" w:rsidRDefault="00917415" w:rsidP="00AF057B">
            <w:pPr>
              <w:spacing w:before="20" w:after="20"/>
              <w:rPr>
                <w:rFonts w:ascii="Arial" w:hAnsi="Arial" w:cs="Arial"/>
                <w:b/>
                <w:bCs/>
              </w:rPr>
            </w:pPr>
            <w:r>
              <w:rPr>
                <w:rFonts w:ascii="Arial" w:hAnsi="Arial" w:cs="Arial"/>
                <w:b/>
                <w:bCs/>
              </w:rPr>
              <w:t>FRRN</w:t>
            </w:r>
            <w:r w:rsidR="00AF057B" w:rsidRPr="6EC80736">
              <w:rPr>
                <w:rFonts w:ascii="Arial" w:hAnsi="Arial" w:cs="Arial"/>
                <w:b/>
                <w:bCs/>
              </w:rPr>
              <w:t>.00</w:t>
            </w:r>
            <w:r w:rsidR="00AF057B">
              <w:rPr>
                <w:rFonts w:ascii="Arial" w:hAnsi="Arial" w:cs="Arial"/>
                <w:b/>
                <w:bCs/>
              </w:rPr>
              <w:t>3</w:t>
            </w:r>
            <w:r w:rsidR="00AF057B" w:rsidRPr="6EC80736">
              <w:rPr>
                <w:rFonts w:ascii="Arial" w:hAnsi="Arial" w:cs="Arial"/>
                <w:b/>
                <w:bCs/>
              </w:rPr>
              <w:t>.0</w:t>
            </w:r>
            <w:r w:rsidR="00AF057B">
              <w:rPr>
                <w:rFonts w:ascii="Arial" w:hAnsi="Arial" w:cs="Arial"/>
                <w:b/>
                <w:bCs/>
              </w:rPr>
              <w:t>2.05 Direct Booking Details</w:t>
            </w:r>
          </w:p>
          <w:p w14:paraId="1E111BCD" w14:textId="219B7DB9" w:rsidR="00AF057B" w:rsidRPr="00AF057B" w:rsidRDefault="00AF057B" w:rsidP="0061437A">
            <w:pPr>
              <w:pStyle w:val="ListParagraph"/>
              <w:numPr>
                <w:ilvl w:val="0"/>
                <w:numId w:val="122"/>
              </w:numPr>
              <w:spacing w:before="20" w:after="20"/>
              <w:rPr>
                <w:rFonts w:ascii="Arial" w:hAnsi="Arial" w:cs="Arial"/>
              </w:rPr>
            </w:pPr>
            <w:r w:rsidRPr="00AF057B">
              <w:rPr>
                <w:rFonts w:ascii="Arial" w:hAnsi="Arial" w:cs="Arial"/>
              </w:rPr>
              <w:t xml:space="preserve">When the user clicks the </w:t>
            </w:r>
            <w:r>
              <w:rPr>
                <w:rFonts w:ascii="Arial" w:hAnsi="Arial" w:cs="Arial"/>
              </w:rPr>
              <w:t>Direct Booking</w:t>
            </w:r>
            <w:r w:rsidRPr="00AF057B">
              <w:rPr>
                <w:rFonts w:ascii="Arial" w:hAnsi="Arial" w:cs="Arial"/>
              </w:rPr>
              <w:t xml:space="preserve"> KPI card, the system shall display the following information:</w:t>
            </w:r>
          </w:p>
          <w:p w14:paraId="09A7A405"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Account Reference Number</w:t>
            </w:r>
          </w:p>
          <w:p w14:paraId="7F4BFB86"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BDOI Branch</w:t>
            </w:r>
          </w:p>
          <w:p w14:paraId="20FD4E39"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Unit Head</w:t>
            </w:r>
          </w:p>
          <w:p w14:paraId="30AEB501"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Account Officer</w:t>
            </w:r>
          </w:p>
          <w:p w14:paraId="3962A81A"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Assured's Name</w:t>
            </w:r>
          </w:p>
          <w:p w14:paraId="18D7C4E4"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Insurer</w:t>
            </w:r>
          </w:p>
          <w:p w14:paraId="28A91155"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Inception Date</w:t>
            </w:r>
          </w:p>
          <w:p w14:paraId="790AADB0"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Expiry Date</w:t>
            </w:r>
          </w:p>
          <w:p w14:paraId="29B6218A" w14:textId="77777777"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 xml:space="preserve">Date Posted </w:t>
            </w:r>
          </w:p>
          <w:p w14:paraId="4B31747D" w14:textId="444807CE" w:rsidR="000732D8" w:rsidRPr="000732D8" w:rsidRDefault="000732D8" w:rsidP="0061437A">
            <w:pPr>
              <w:pStyle w:val="ListParagraph"/>
              <w:numPr>
                <w:ilvl w:val="2"/>
                <w:numId w:val="122"/>
              </w:numPr>
              <w:spacing w:before="20" w:after="20"/>
              <w:rPr>
                <w:rFonts w:ascii="Arial" w:hAnsi="Arial" w:cs="Arial"/>
              </w:rPr>
            </w:pPr>
            <w:r w:rsidRPr="000732D8">
              <w:rPr>
                <w:rFonts w:ascii="Arial" w:hAnsi="Arial" w:cs="Arial"/>
              </w:rPr>
              <w:t>Date when the account is approved and submitted for placement</w:t>
            </w:r>
          </w:p>
          <w:p w14:paraId="6DAD6FDA" w14:textId="07CE51B6" w:rsidR="000732D8" w:rsidRPr="000732D8" w:rsidRDefault="000732D8" w:rsidP="0061437A">
            <w:pPr>
              <w:pStyle w:val="ListParagraph"/>
              <w:numPr>
                <w:ilvl w:val="1"/>
                <w:numId w:val="122"/>
              </w:numPr>
              <w:spacing w:before="20" w:after="20"/>
              <w:rPr>
                <w:rFonts w:ascii="Arial" w:hAnsi="Arial" w:cs="Arial"/>
              </w:rPr>
            </w:pPr>
            <w:r w:rsidRPr="000732D8">
              <w:rPr>
                <w:rFonts w:ascii="Arial" w:hAnsi="Arial" w:cs="Arial"/>
              </w:rPr>
              <w:t>Processor</w:t>
            </w:r>
          </w:p>
          <w:p w14:paraId="061CE310" w14:textId="495D916A" w:rsidR="00AF057B" w:rsidRDefault="000732D8" w:rsidP="0061437A">
            <w:pPr>
              <w:pStyle w:val="ListParagraph"/>
              <w:numPr>
                <w:ilvl w:val="1"/>
                <w:numId w:val="122"/>
              </w:numPr>
              <w:spacing w:before="20" w:after="20"/>
              <w:rPr>
                <w:rFonts w:ascii="Arial" w:hAnsi="Arial" w:cs="Arial"/>
              </w:rPr>
            </w:pPr>
            <w:r w:rsidRPr="000732D8">
              <w:rPr>
                <w:rFonts w:ascii="Arial" w:hAnsi="Arial" w:cs="Arial"/>
              </w:rPr>
              <w:t>Insurance Line</w:t>
            </w:r>
          </w:p>
          <w:p w14:paraId="7216E143" w14:textId="77777777" w:rsidR="000732D8" w:rsidRPr="000732D8" w:rsidRDefault="000732D8" w:rsidP="0061437A">
            <w:pPr>
              <w:pStyle w:val="ListParagraph"/>
              <w:numPr>
                <w:ilvl w:val="0"/>
                <w:numId w:val="122"/>
              </w:numPr>
              <w:spacing w:before="20" w:after="20"/>
              <w:rPr>
                <w:rFonts w:ascii="Arial" w:hAnsi="Arial" w:cs="Arial"/>
              </w:rPr>
            </w:pPr>
            <w:r w:rsidRPr="000732D8">
              <w:rPr>
                <w:rFonts w:ascii="Arial" w:hAnsi="Arial" w:cs="Arial"/>
              </w:rPr>
              <w:t>When an account is selected, the system shall display the renewal account details.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5"/>
              </w:numPr>
              <w:spacing w:before="20" w:after="20"/>
              <w:rPr>
                <w:rFonts w:ascii="Arial" w:hAnsi="Arial" w:cs="Arial"/>
              </w:rPr>
            </w:pPr>
            <w:r>
              <w:rPr>
                <w:rFonts w:ascii="Arial" w:hAnsi="Arial" w:cs="Arial"/>
              </w:rPr>
              <w:t xml:space="preserve">An account tagged For Booking Only (direct booking) is counted under Directly Booked and listed with its booking details.</w:t>
            </w:r>
          </w:p>
          <w:p w14:paraId="7AC34D7F" w14:textId="77777777" w:rsidR="000732D8" w:rsidRDefault="000732D8" w:rsidP="000732D8">
            <w:pPr>
              <w:spacing w:before="20" w:after="20"/>
              <w:rPr>
                <w:rFonts w:ascii="Arial" w:hAnsi="Arial" w:cs="Arial"/>
              </w:rPr>
            </w:pPr>
          </w:p>
          <w:p w14:paraId="6B5F7676" w14:textId="2C458128" w:rsidR="000732D8" w:rsidRDefault="00917415" w:rsidP="000732D8">
            <w:pPr>
              <w:spacing w:before="20" w:after="20"/>
              <w:rPr>
                <w:rFonts w:ascii="Arial" w:hAnsi="Arial" w:cs="Arial"/>
                <w:b/>
                <w:bCs/>
              </w:rPr>
            </w:pPr>
            <w:r>
              <w:rPr>
                <w:rFonts w:ascii="Arial" w:hAnsi="Arial" w:cs="Arial"/>
                <w:b/>
                <w:bCs/>
              </w:rPr>
              <w:t>FRRN</w:t>
            </w:r>
            <w:r w:rsidR="000732D8" w:rsidRPr="6EC80736">
              <w:rPr>
                <w:rFonts w:ascii="Arial" w:hAnsi="Arial" w:cs="Arial"/>
                <w:b/>
                <w:bCs/>
              </w:rPr>
              <w:t>.00</w:t>
            </w:r>
            <w:r w:rsidR="000732D8">
              <w:rPr>
                <w:rFonts w:ascii="Arial" w:hAnsi="Arial" w:cs="Arial"/>
                <w:b/>
                <w:bCs/>
              </w:rPr>
              <w:t>3</w:t>
            </w:r>
            <w:r w:rsidR="000732D8" w:rsidRPr="6EC80736">
              <w:rPr>
                <w:rFonts w:ascii="Arial" w:hAnsi="Arial" w:cs="Arial"/>
                <w:b/>
                <w:bCs/>
              </w:rPr>
              <w:t>.0</w:t>
            </w:r>
            <w:r w:rsidR="000732D8">
              <w:rPr>
                <w:rFonts w:ascii="Arial" w:hAnsi="Arial" w:cs="Arial"/>
                <w:b/>
                <w:bCs/>
              </w:rPr>
              <w:t>2.06 Returned Account Details</w:t>
            </w:r>
          </w:p>
          <w:p w14:paraId="48506A4D" w14:textId="09F97EBC" w:rsidR="000732D8" w:rsidRPr="00AF057B" w:rsidRDefault="000732D8" w:rsidP="0061437A">
            <w:pPr>
              <w:pStyle w:val="ListParagraph"/>
              <w:numPr>
                <w:ilvl w:val="0"/>
                <w:numId w:val="123"/>
              </w:numPr>
              <w:spacing w:before="20" w:after="20"/>
              <w:rPr>
                <w:rFonts w:ascii="Arial" w:hAnsi="Arial" w:cs="Arial"/>
              </w:rPr>
            </w:pPr>
            <w:r w:rsidRPr="00AF057B">
              <w:rPr>
                <w:rFonts w:ascii="Arial" w:hAnsi="Arial" w:cs="Arial"/>
              </w:rPr>
              <w:t xml:space="preserve">When the user clicks the </w:t>
            </w:r>
            <w:r>
              <w:rPr>
                <w:rFonts w:ascii="Arial" w:hAnsi="Arial" w:cs="Arial"/>
              </w:rPr>
              <w:t>Returned Account</w:t>
            </w:r>
            <w:r w:rsidRPr="00AF057B">
              <w:rPr>
                <w:rFonts w:ascii="Arial" w:hAnsi="Arial" w:cs="Arial"/>
              </w:rPr>
              <w:t xml:space="preserve"> KPI card, the system shall display the following information:</w:t>
            </w:r>
          </w:p>
          <w:p w14:paraId="500AF94B"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Account Reference Number</w:t>
            </w:r>
          </w:p>
          <w:p w14:paraId="500A8C9C"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lastRenderedPageBreak/>
              <w:t>BDOI Branch</w:t>
            </w:r>
          </w:p>
          <w:p w14:paraId="3FC118C2"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Unit Head</w:t>
            </w:r>
          </w:p>
          <w:p w14:paraId="6DDFAD61"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Account Officer</w:t>
            </w:r>
          </w:p>
          <w:p w14:paraId="390B5973"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Assured's Name</w:t>
            </w:r>
          </w:p>
          <w:p w14:paraId="03736A52"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Insurer</w:t>
            </w:r>
          </w:p>
          <w:p w14:paraId="7DC28196"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Inception Date</w:t>
            </w:r>
          </w:p>
          <w:p w14:paraId="29F2415E"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Expiry Date</w:t>
            </w:r>
          </w:p>
          <w:p w14:paraId="4DC27FF3"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 xml:space="preserve">Date Posted </w:t>
            </w:r>
          </w:p>
          <w:p w14:paraId="39B36E16" w14:textId="77777777" w:rsidR="000732D8" w:rsidRPr="000732D8" w:rsidRDefault="000732D8" w:rsidP="0061437A">
            <w:pPr>
              <w:pStyle w:val="ListParagraph"/>
              <w:numPr>
                <w:ilvl w:val="2"/>
                <w:numId w:val="123"/>
              </w:numPr>
              <w:spacing w:before="20" w:after="20"/>
              <w:rPr>
                <w:rFonts w:ascii="Arial" w:hAnsi="Arial" w:cs="Arial"/>
              </w:rPr>
            </w:pPr>
            <w:r w:rsidRPr="000732D8">
              <w:rPr>
                <w:rFonts w:ascii="Arial" w:hAnsi="Arial" w:cs="Arial"/>
              </w:rPr>
              <w:t>Date when the account is approved and submitted for placement</w:t>
            </w:r>
          </w:p>
          <w:p w14:paraId="33930F8B" w14:textId="77777777" w:rsidR="000732D8" w:rsidRPr="000732D8" w:rsidRDefault="000732D8" w:rsidP="0061437A">
            <w:pPr>
              <w:pStyle w:val="ListParagraph"/>
              <w:numPr>
                <w:ilvl w:val="1"/>
                <w:numId w:val="123"/>
              </w:numPr>
              <w:spacing w:before="20" w:after="20"/>
              <w:rPr>
                <w:rFonts w:ascii="Arial" w:hAnsi="Arial" w:cs="Arial"/>
              </w:rPr>
            </w:pPr>
            <w:r w:rsidRPr="000732D8">
              <w:rPr>
                <w:rFonts w:ascii="Arial" w:hAnsi="Arial" w:cs="Arial"/>
              </w:rPr>
              <w:t>Processor</w:t>
            </w:r>
          </w:p>
          <w:p w14:paraId="2BC82143" w14:textId="77777777" w:rsidR="000732D8" w:rsidRDefault="000732D8" w:rsidP="0061437A">
            <w:pPr>
              <w:pStyle w:val="ListParagraph"/>
              <w:numPr>
                <w:ilvl w:val="1"/>
                <w:numId w:val="123"/>
              </w:numPr>
              <w:spacing w:before="20" w:after="20"/>
              <w:rPr>
                <w:rFonts w:ascii="Arial" w:hAnsi="Arial" w:cs="Arial"/>
              </w:rPr>
            </w:pPr>
            <w:r w:rsidRPr="000732D8">
              <w:rPr>
                <w:rFonts w:ascii="Arial" w:hAnsi="Arial" w:cs="Arial"/>
              </w:rPr>
              <w:t>Insurance Line</w:t>
            </w:r>
          </w:p>
          <w:p w14:paraId="6CA73C6A" w14:textId="7E8E43B6" w:rsidR="000732D8" w:rsidRDefault="000732D8" w:rsidP="0061437A">
            <w:pPr>
              <w:pStyle w:val="ListParagraph"/>
              <w:numPr>
                <w:ilvl w:val="1"/>
                <w:numId w:val="123"/>
              </w:numPr>
              <w:spacing w:before="20" w:after="20"/>
              <w:rPr>
                <w:rFonts w:ascii="Arial" w:hAnsi="Arial" w:cs="Arial"/>
              </w:rPr>
            </w:pPr>
            <w:r>
              <w:rPr>
                <w:rFonts w:ascii="Arial" w:hAnsi="Arial" w:cs="Arial"/>
              </w:rPr>
              <w:t>Reason for Return</w:t>
            </w:r>
          </w:p>
          <w:p w14:paraId="37B0D20B" w14:textId="77777777" w:rsidR="000732D8" w:rsidRPr="000732D8" w:rsidRDefault="000732D8" w:rsidP="0061437A">
            <w:pPr>
              <w:pStyle w:val="ListParagraph"/>
              <w:numPr>
                <w:ilvl w:val="0"/>
                <w:numId w:val="123"/>
              </w:numPr>
              <w:spacing w:before="20" w:after="20"/>
              <w:rPr>
                <w:rFonts w:ascii="Arial" w:hAnsi="Arial" w:cs="Arial"/>
              </w:rPr>
            </w:pPr>
            <w:r w:rsidRPr="000732D8">
              <w:rPr>
                <w:rFonts w:ascii="Arial" w:hAnsi="Arial" w:cs="Arial"/>
              </w:rPr>
              <w:t>When an account is selected, the system shall display the renewal account details.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6"/>
              </w:numPr>
              <w:spacing w:before="20" w:after="20"/>
              <w:rPr>
                <w:rFonts w:ascii="Arial" w:hAnsi="Arial" w:cs="Arial"/>
              </w:rPr>
            </w:pPr>
            <w:r>
              <w:rPr>
                <w:rFonts w:ascii="Arial" w:hAnsi="Arial" w:cs="Arial"/>
              </w:rPr>
              <w:t xml:space="preserve">An account returned to Marketing is counted under Returned Accounts and listed with the return date and the return reason.</w:t>
            </w:r>
          </w:p>
          <w:p w14:paraId="0D164530" w14:textId="77777777" w:rsidR="00AF057B" w:rsidRDefault="00AF057B" w:rsidP="00AF057B">
            <w:pPr>
              <w:spacing w:before="20" w:after="20"/>
              <w:rPr>
                <w:rFonts w:ascii="Arial" w:hAnsi="Arial" w:cs="Arial"/>
              </w:rPr>
            </w:pPr>
          </w:p>
          <w:p w14:paraId="2A68EC53" w14:textId="0B99D44E" w:rsidR="003879E3" w:rsidRPr="002F69C8" w:rsidRDefault="00917415" w:rsidP="003879E3">
            <w:pPr>
              <w:spacing w:before="20" w:after="20"/>
              <w:rPr>
                <w:rFonts w:ascii="Arial" w:hAnsi="Arial" w:cs="Arial"/>
                <w:b/>
                <w:bCs/>
                <w:lang w:val="en-US"/>
              </w:rPr>
            </w:pPr>
            <w:r>
              <w:rPr>
                <w:rFonts w:ascii="Arial" w:hAnsi="Arial" w:cs="Arial"/>
                <w:b/>
                <w:bCs/>
              </w:rPr>
              <w:t>FRRN</w:t>
            </w:r>
            <w:r w:rsidR="003879E3" w:rsidRPr="003F65BA">
              <w:rPr>
                <w:rFonts w:ascii="Arial" w:hAnsi="Arial" w:cs="Arial"/>
                <w:b/>
                <w:bCs/>
              </w:rPr>
              <w:t>.00</w:t>
            </w:r>
            <w:r w:rsidR="003879E3">
              <w:rPr>
                <w:rFonts w:ascii="Arial" w:hAnsi="Arial" w:cs="Arial"/>
                <w:b/>
                <w:bCs/>
              </w:rPr>
              <w:t>3</w:t>
            </w:r>
            <w:r w:rsidR="003879E3" w:rsidRPr="003F65BA">
              <w:rPr>
                <w:rFonts w:ascii="Arial" w:hAnsi="Arial" w:cs="Arial"/>
                <w:b/>
                <w:bCs/>
              </w:rPr>
              <w:t>.0</w:t>
            </w:r>
            <w:r w:rsidR="003879E3">
              <w:rPr>
                <w:rFonts w:ascii="Arial" w:hAnsi="Arial" w:cs="Arial"/>
                <w:b/>
                <w:bCs/>
              </w:rPr>
              <w:t xml:space="preserve">3 </w:t>
            </w:r>
            <w:r w:rsidR="003879E3" w:rsidRPr="002F69C8">
              <w:rPr>
                <w:rFonts w:ascii="Arial" w:hAnsi="Arial" w:cs="Arial"/>
                <w:b/>
                <w:bCs/>
                <w:lang w:val="en-US"/>
              </w:rPr>
              <w:t>Column Filtering and Search</w:t>
            </w:r>
          </w:p>
          <w:p w14:paraId="163EF43C" w14:textId="77777777" w:rsidR="003879E3" w:rsidRDefault="003879E3" w:rsidP="0061437A">
            <w:pPr>
              <w:pStyle w:val="ListParagraph"/>
              <w:numPr>
                <w:ilvl w:val="0"/>
                <w:numId w:val="124"/>
              </w:numPr>
              <w:spacing w:before="20" w:after="20"/>
              <w:rPr>
                <w:rFonts w:ascii="Arial" w:hAnsi="Arial" w:cs="Arial"/>
                <w:lang w:val="en-US"/>
              </w:rPr>
            </w:pPr>
            <w:r w:rsidRPr="002F69C8">
              <w:rPr>
                <w:rFonts w:ascii="Arial" w:hAnsi="Arial" w:cs="Arial"/>
                <w:lang w:val="en-US"/>
              </w:rPr>
              <w:t xml:space="preserve">The system shall provide: </w:t>
            </w:r>
          </w:p>
          <w:p w14:paraId="082C7199" w14:textId="77777777" w:rsidR="003879E3" w:rsidRDefault="003879E3" w:rsidP="0061437A">
            <w:pPr>
              <w:pStyle w:val="ListParagraph"/>
              <w:numPr>
                <w:ilvl w:val="1"/>
                <w:numId w:val="124"/>
              </w:numPr>
              <w:spacing w:before="20" w:after="20"/>
              <w:rPr>
                <w:rFonts w:ascii="Arial" w:hAnsi="Arial" w:cs="Arial"/>
                <w:lang w:val="en-US"/>
              </w:rPr>
            </w:pPr>
            <w:r w:rsidRPr="002F69C8">
              <w:rPr>
                <w:rFonts w:ascii="Arial" w:hAnsi="Arial" w:cs="Arial"/>
                <w:lang w:val="en-US"/>
              </w:rPr>
              <w:t>A global search box</w:t>
            </w:r>
          </w:p>
          <w:p w14:paraId="2C0EBF38" w14:textId="77777777" w:rsidR="003879E3" w:rsidRPr="008B4203" w:rsidRDefault="003879E3" w:rsidP="0061437A">
            <w:pPr>
              <w:pStyle w:val="ListParagraph"/>
              <w:numPr>
                <w:ilvl w:val="2"/>
                <w:numId w:val="124"/>
              </w:numPr>
              <w:spacing w:before="20" w:after="20"/>
              <w:rPr>
                <w:rFonts w:ascii="Arial" w:hAnsi="Arial" w:cs="Arial"/>
                <w:lang w:val="en-US"/>
              </w:rPr>
            </w:pPr>
            <w:r w:rsidRPr="008B4203">
              <w:rPr>
                <w:rFonts w:ascii="Arial" w:hAnsi="Arial" w:cs="Arial"/>
                <w:lang w:val="en-US"/>
              </w:rPr>
              <w:t>Support keywords and phrases</w:t>
            </w:r>
          </w:p>
          <w:p w14:paraId="4CCA8981" w14:textId="77777777" w:rsidR="003879E3" w:rsidRDefault="003879E3" w:rsidP="0061437A">
            <w:pPr>
              <w:pStyle w:val="ListParagraph"/>
              <w:numPr>
                <w:ilvl w:val="2"/>
                <w:numId w:val="124"/>
              </w:numPr>
              <w:spacing w:before="20" w:after="20"/>
              <w:rPr>
                <w:rFonts w:ascii="Arial" w:hAnsi="Arial" w:cs="Arial"/>
                <w:lang w:val="en-US"/>
              </w:rPr>
            </w:pPr>
            <w:r w:rsidRPr="008B4203">
              <w:rPr>
                <w:rFonts w:ascii="Arial" w:hAnsi="Arial" w:cs="Arial"/>
                <w:lang w:val="en-US"/>
              </w:rPr>
              <w:t>Search across all columns</w:t>
            </w:r>
          </w:p>
          <w:p w14:paraId="110A029E" w14:textId="77777777" w:rsidR="003879E3" w:rsidRDefault="003879E3" w:rsidP="0061437A">
            <w:pPr>
              <w:pStyle w:val="ListParagraph"/>
              <w:numPr>
                <w:ilvl w:val="1"/>
                <w:numId w:val="124"/>
              </w:numPr>
              <w:spacing w:before="20" w:after="20"/>
              <w:rPr>
                <w:rFonts w:ascii="Arial" w:hAnsi="Arial" w:cs="Arial"/>
                <w:lang w:val="en-US"/>
              </w:rPr>
            </w:pPr>
            <w:r w:rsidRPr="002F69C8">
              <w:rPr>
                <w:rFonts w:ascii="Arial" w:hAnsi="Arial" w:cs="Arial"/>
                <w:lang w:val="en-US"/>
              </w:rPr>
              <w:t>Column-level filters (dropdowns or text inputs)</w:t>
            </w:r>
          </w:p>
          <w:p w14:paraId="48131854" w14:textId="77777777" w:rsidR="003879E3" w:rsidRDefault="003879E3" w:rsidP="0061437A">
            <w:pPr>
              <w:pStyle w:val="ListParagraph"/>
              <w:numPr>
                <w:ilvl w:val="2"/>
                <w:numId w:val="124"/>
              </w:numPr>
              <w:spacing w:before="20" w:after="20"/>
              <w:rPr>
                <w:rFonts w:ascii="Arial" w:hAnsi="Arial" w:cs="Arial"/>
                <w:lang w:val="en-US"/>
              </w:rPr>
            </w:pPr>
            <w:r w:rsidRPr="008B4203">
              <w:rPr>
                <w:rFonts w:ascii="Arial" w:hAnsi="Arial" w:cs="Arial"/>
                <w:lang w:val="en-US"/>
              </w:rPr>
              <w:t>Each column shall support individual filtering.</w:t>
            </w:r>
          </w:p>
          <w:p w14:paraId="1F991972" w14:textId="77777777" w:rsidR="003879E3" w:rsidRDefault="003879E3" w:rsidP="0061437A">
            <w:pPr>
              <w:pStyle w:val="ListParagraph"/>
              <w:numPr>
                <w:ilvl w:val="1"/>
                <w:numId w:val="124"/>
              </w:numPr>
              <w:spacing w:before="20" w:after="20"/>
              <w:rPr>
                <w:rFonts w:ascii="Arial" w:hAnsi="Arial" w:cs="Arial"/>
                <w:lang w:val="en-US"/>
              </w:rPr>
            </w:pPr>
            <w:r>
              <w:rPr>
                <w:rFonts w:ascii="Arial" w:hAnsi="Arial" w:cs="Arial"/>
                <w:lang w:val="en-US"/>
              </w:rPr>
              <w:t xml:space="preserve">Sorting </w:t>
            </w:r>
          </w:p>
          <w:p w14:paraId="4F71F677" w14:textId="19486A7B" w:rsidR="003879E3" w:rsidRDefault="003879E3" w:rsidP="0061437A">
            <w:pPr>
              <w:pStyle w:val="ListParagraph"/>
              <w:numPr>
                <w:ilvl w:val="2"/>
                <w:numId w:val="124"/>
              </w:numPr>
              <w:spacing w:before="20" w:after="20"/>
              <w:rPr>
                <w:rFonts w:ascii="Arial" w:hAnsi="Arial" w:cs="Arial"/>
                <w:lang w:val="en-US"/>
              </w:rPr>
            </w:pPr>
            <w:r>
              <w:rPr>
                <w:rFonts w:ascii="Arial" w:hAnsi="Arial" w:cs="Arial"/>
                <w:lang w:val="en-US"/>
              </w:rPr>
              <w:t>Default is descending</w:t>
            </w:r>
          </w:p>
          <w:p w14:paraId="62091B14" w14:textId="77777777" w:rsidR="003879E3" w:rsidRPr="002D3639" w:rsidRDefault="003879E3" w:rsidP="0061437A">
            <w:pPr>
              <w:pStyle w:val="ListParagraph"/>
              <w:numPr>
                <w:ilvl w:val="1"/>
                <w:numId w:val="124"/>
              </w:numPr>
              <w:spacing w:before="20" w:after="20"/>
              <w:rPr>
                <w:rFonts w:ascii="Arial" w:hAnsi="Arial" w:cs="Arial"/>
                <w:lang w:val="en-US"/>
              </w:rPr>
            </w:pPr>
            <w:r w:rsidRPr="006F7E54">
              <w:rPr>
                <w:rFonts w:ascii="Arial" w:hAnsi="Arial" w:cs="Arial"/>
                <w:lang w:val="en-US"/>
              </w:rPr>
              <w:t>The system shall allow users to enter partial or complete values.</w:t>
            </w:r>
          </w:p>
          <w:p w14:paraId="11919D5B" w14:textId="1BC2F322" w:rsidR="003879E3" w:rsidRPr="006D7510" w:rsidRDefault="003879E3" w:rsidP="0061437A">
            <w:pPr>
              <w:pStyle w:val="ListParagraph"/>
              <w:numPr>
                <w:ilvl w:val="0"/>
                <w:numId w:val="124"/>
              </w:numPr>
              <w:spacing w:before="20" w:after="20"/>
              <w:rPr>
                <w:rFonts w:ascii="Arial" w:hAnsi="Arial" w:cs="Arial"/>
              </w:rPr>
            </w:pPr>
            <w:r w:rsidRPr="003879E3">
              <w:rPr>
                <w:rFonts w:ascii="Arial" w:hAnsi="Arial" w:cs="Arial"/>
                <w:lang w:val="en-US"/>
              </w:rPr>
              <w:t>The system shall return matching accounts based on the search</w:t>
            </w:r>
            <w:r w:rsidR="006D7510">
              <w:rPr>
                <w:rFonts w:ascii="Arial" w:hAnsi="Arial" w:cs="Arial"/>
                <w:lang w:val="en-US"/>
              </w:rPr>
              <w:t>/filter</w:t>
            </w:r>
            <w:r w:rsidRPr="003879E3">
              <w:rPr>
                <w:rFonts w:ascii="Arial" w:hAnsi="Arial" w:cs="Arial"/>
                <w:lang w:val="en-US"/>
              </w:rPr>
              <w:t xml:space="preserve"> criteria.</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7"/>
              </w:numPr>
              <w:spacing w:before="20" w:after="20"/>
              <w:rPr>
                <w:rFonts w:ascii="Arial" w:hAnsi="Arial" w:cs="Arial"/>
              </w:rPr>
            </w:pPr>
            <w:r>
              <w:rPr>
                <w:rFonts w:ascii="Arial" w:hAnsi="Arial" w:cs="Arial"/>
              </w:rPr>
              <w:t xml:space="preserve">A partial value typed in a column filter lists every account whose value contains it.</w:t>
            </w:r>
          </w:p>
          <w:p>
            <w:pPr>
              <w:pStyle w:val="ListParagraph"/>
              <w:numPr>
                <w:ilvl w:val="0"/>
                <w:numId w:val="177"/>
              </w:numPr>
              <w:spacing w:before="20" w:after="20"/>
              <w:rPr>
                <w:rFonts w:ascii="Arial" w:hAnsi="Arial" w:cs="Arial"/>
              </w:rPr>
            </w:pPr>
            <w:r>
              <w:rPr>
                <w:rFonts w:ascii="Arial" w:hAnsi="Arial" w:cs="Arial"/>
              </w:rPr>
              <w:t xml:space="preserve">Sorting works on every column.</w:t>
            </w:r>
          </w:p>
          <w:p w14:paraId="504A351D" w14:textId="77777777" w:rsidR="006D7510" w:rsidRDefault="006D7510" w:rsidP="006D7510">
            <w:pPr>
              <w:spacing w:before="20" w:after="20"/>
              <w:rPr>
                <w:rFonts w:ascii="Arial" w:hAnsi="Arial" w:cs="Arial"/>
              </w:rPr>
            </w:pPr>
          </w:p>
          <w:p w14:paraId="49E47459" w14:textId="10522963" w:rsidR="006D7510" w:rsidRPr="00BD3AFC" w:rsidRDefault="00917415" w:rsidP="006D7510">
            <w:pPr>
              <w:spacing w:before="20" w:after="20"/>
              <w:rPr>
                <w:rFonts w:ascii="Arial" w:hAnsi="Arial" w:cs="Arial"/>
                <w:b/>
                <w:bCs/>
                <w:lang w:val="en-US"/>
              </w:rPr>
            </w:pPr>
            <w:r>
              <w:rPr>
                <w:rFonts w:ascii="Arial" w:hAnsi="Arial" w:cs="Arial"/>
                <w:b/>
                <w:bCs/>
              </w:rPr>
              <w:t>FRRN</w:t>
            </w:r>
            <w:r w:rsidR="006D7510" w:rsidRPr="003F65BA">
              <w:rPr>
                <w:rFonts w:ascii="Arial" w:hAnsi="Arial" w:cs="Arial"/>
                <w:b/>
                <w:bCs/>
              </w:rPr>
              <w:t>.00</w:t>
            </w:r>
            <w:r w:rsidR="006D7510">
              <w:rPr>
                <w:rFonts w:ascii="Arial" w:hAnsi="Arial" w:cs="Arial"/>
                <w:b/>
                <w:bCs/>
              </w:rPr>
              <w:t>3</w:t>
            </w:r>
            <w:r w:rsidR="006D7510" w:rsidRPr="003F65BA">
              <w:rPr>
                <w:rFonts w:ascii="Arial" w:hAnsi="Arial" w:cs="Arial"/>
                <w:b/>
                <w:bCs/>
              </w:rPr>
              <w:t>.0</w:t>
            </w:r>
            <w:r w:rsidR="006D7510">
              <w:rPr>
                <w:rFonts w:ascii="Arial" w:hAnsi="Arial" w:cs="Arial"/>
                <w:b/>
                <w:bCs/>
              </w:rPr>
              <w:t xml:space="preserve">4 </w:t>
            </w:r>
            <w:r w:rsidR="006D7510" w:rsidRPr="00BD3AFC">
              <w:rPr>
                <w:rFonts w:ascii="Arial" w:hAnsi="Arial" w:cs="Arial"/>
                <w:b/>
                <w:bCs/>
                <w:lang w:val="en-US"/>
              </w:rPr>
              <w:t>Export, Save, and Print</w:t>
            </w:r>
          </w:p>
          <w:p w14:paraId="5C5059DD" w14:textId="4A0EF81C" w:rsidR="006D7510" w:rsidRPr="006D7510" w:rsidRDefault="006D7510" w:rsidP="0061437A">
            <w:pPr>
              <w:pStyle w:val="ListParagraph"/>
              <w:numPr>
                <w:ilvl w:val="0"/>
                <w:numId w:val="133"/>
              </w:numPr>
              <w:spacing w:before="20" w:after="20"/>
              <w:rPr>
                <w:rFonts w:ascii="Arial" w:hAnsi="Arial" w:cs="Arial"/>
                <w:lang w:val="en-US"/>
              </w:rPr>
            </w:pPr>
            <w:r w:rsidRPr="006D7510">
              <w:rPr>
                <w:rFonts w:ascii="Arial" w:hAnsi="Arial" w:cs="Arial"/>
                <w:lang w:val="en-US"/>
              </w:rPr>
              <w:t>The system shall allow users to export and print every drilldown list using an Export button.</w:t>
            </w:r>
          </w:p>
          <w:p w14:paraId="119463D5" w14:textId="77777777" w:rsidR="006D7510" w:rsidRPr="00BD3AFC" w:rsidRDefault="006D7510" w:rsidP="0061437A">
            <w:pPr>
              <w:pStyle w:val="ListParagraph"/>
              <w:numPr>
                <w:ilvl w:val="0"/>
                <w:numId w:val="133"/>
              </w:numPr>
              <w:spacing w:before="20" w:after="20"/>
              <w:rPr>
                <w:rFonts w:ascii="Arial" w:hAnsi="Arial" w:cs="Arial"/>
                <w:lang w:val="en-US"/>
              </w:rPr>
            </w:pPr>
            <w:r>
              <w:rPr>
                <w:rFonts w:ascii="Arial" w:hAnsi="Arial" w:cs="Arial"/>
                <w:lang w:val="en-US"/>
              </w:rPr>
              <w:t>Once clicked, t</w:t>
            </w:r>
            <w:r w:rsidRPr="00BD3AFC">
              <w:rPr>
                <w:rFonts w:ascii="Arial" w:hAnsi="Arial" w:cs="Arial"/>
                <w:lang w:val="en-US"/>
              </w:rPr>
              <w:t xml:space="preserve">he system shall </w:t>
            </w:r>
            <w:r>
              <w:rPr>
                <w:rFonts w:ascii="Arial" w:hAnsi="Arial" w:cs="Arial"/>
                <w:lang w:val="en-US"/>
              </w:rPr>
              <w:t xml:space="preserve">display a preview of the generated list and </w:t>
            </w:r>
            <w:r w:rsidRPr="00BD3AFC">
              <w:rPr>
                <w:rFonts w:ascii="Arial" w:hAnsi="Arial" w:cs="Arial"/>
                <w:lang w:val="en-US"/>
              </w:rPr>
              <w:t xml:space="preserve">provide options to: </w:t>
            </w:r>
          </w:p>
          <w:p w14:paraId="04C68F1D" w14:textId="77777777" w:rsidR="006D7510" w:rsidRPr="00025E8F" w:rsidRDefault="006D7510" w:rsidP="0061437A">
            <w:pPr>
              <w:pStyle w:val="ListParagraph"/>
              <w:numPr>
                <w:ilvl w:val="1"/>
                <w:numId w:val="133"/>
              </w:numPr>
              <w:spacing w:before="20" w:after="20"/>
              <w:rPr>
                <w:rFonts w:ascii="Arial" w:hAnsi="Arial" w:cs="Arial"/>
                <w:lang w:val="en-US"/>
              </w:rPr>
            </w:pPr>
            <w:r w:rsidRPr="00BD3AFC">
              <w:rPr>
                <w:rFonts w:ascii="Arial" w:hAnsi="Arial" w:cs="Arial"/>
                <w:lang w:val="en-US"/>
              </w:rPr>
              <w:t>Download as .xlsx</w:t>
            </w:r>
            <w:r>
              <w:rPr>
                <w:rFonts w:ascii="Arial" w:hAnsi="Arial" w:cs="Arial"/>
                <w:lang w:val="en-US"/>
              </w:rPr>
              <w:t xml:space="preserve"> and s</w:t>
            </w:r>
            <w:r w:rsidRPr="00025E8F">
              <w:rPr>
                <w:rFonts w:ascii="Arial" w:hAnsi="Arial" w:cs="Arial"/>
                <w:lang w:val="en-US"/>
              </w:rPr>
              <w:t xml:space="preserve">ave file </w:t>
            </w:r>
            <w:r>
              <w:rPr>
                <w:rFonts w:ascii="Arial" w:hAnsi="Arial" w:cs="Arial"/>
                <w:lang w:val="en-US"/>
              </w:rPr>
              <w:t>to a preferred local destination</w:t>
            </w:r>
          </w:p>
          <w:p w14:paraId="506D0FDE" w14:textId="77777777" w:rsidR="006D7510" w:rsidRDefault="006D7510" w:rsidP="0061437A">
            <w:pPr>
              <w:pStyle w:val="ListParagraph"/>
              <w:numPr>
                <w:ilvl w:val="1"/>
                <w:numId w:val="133"/>
              </w:numPr>
              <w:spacing w:before="20" w:after="20"/>
              <w:rPr>
                <w:rFonts w:ascii="Arial" w:hAnsi="Arial" w:cs="Arial"/>
                <w:lang w:val="en-US"/>
              </w:rPr>
            </w:pPr>
            <w:r w:rsidRPr="00BD3AFC">
              <w:rPr>
                <w:rFonts w:ascii="Arial" w:hAnsi="Arial" w:cs="Arial"/>
                <w:lang w:val="en-US"/>
              </w:rPr>
              <w:t>Print the list</w:t>
            </w:r>
          </w:p>
          <w:p w14:paraId="0306AAAB" w14:textId="77777777" w:rsidR="006D7510" w:rsidRDefault="006D7510" w:rsidP="0061437A">
            <w:pPr>
              <w:pStyle w:val="ListParagraph"/>
              <w:numPr>
                <w:ilvl w:val="2"/>
                <w:numId w:val="133"/>
              </w:numPr>
              <w:spacing w:before="20" w:after="20"/>
              <w:rPr>
                <w:rFonts w:ascii="Arial" w:hAnsi="Arial" w:cs="Arial"/>
                <w:lang w:val="en-US"/>
              </w:rPr>
            </w:pPr>
            <w:r w:rsidRPr="005B7B86">
              <w:rPr>
                <w:rFonts w:ascii="Arial" w:hAnsi="Arial" w:cs="Arial"/>
                <w:lang w:val="en-US"/>
              </w:rPr>
              <w:t>The system shall display a print preview screen before printing.</w:t>
            </w:r>
          </w:p>
          <w:p w14:paraId="31CE0EA1" w14:textId="77777777" w:rsidR="006D7510" w:rsidRPr="000B271F" w:rsidRDefault="006D7510" w:rsidP="0061437A">
            <w:pPr>
              <w:pStyle w:val="ListParagraph"/>
              <w:numPr>
                <w:ilvl w:val="1"/>
                <w:numId w:val="133"/>
              </w:numPr>
              <w:spacing w:before="20" w:after="20"/>
              <w:rPr>
                <w:rFonts w:ascii="Arial" w:hAnsi="Arial" w:cs="Arial"/>
                <w:lang w:val="en-US"/>
              </w:rPr>
            </w:pPr>
            <w:r w:rsidRPr="000B271F">
              <w:rPr>
                <w:rFonts w:ascii="Arial" w:hAnsi="Arial" w:cs="Arial"/>
                <w:lang w:val="en-US"/>
              </w:rPr>
              <w:t xml:space="preserve">The system shall allow configuration of: </w:t>
            </w:r>
          </w:p>
          <w:p w14:paraId="49140C49" w14:textId="77777777" w:rsidR="006D7510" w:rsidRPr="000B271F" w:rsidRDefault="006D7510" w:rsidP="0061437A">
            <w:pPr>
              <w:pStyle w:val="ListParagraph"/>
              <w:numPr>
                <w:ilvl w:val="2"/>
                <w:numId w:val="133"/>
              </w:numPr>
              <w:spacing w:before="20" w:after="20"/>
              <w:rPr>
                <w:rFonts w:ascii="Arial" w:hAnsi="Arial" w:cs="Arial"/>
                <w:lang w:val="en-US"/>
              </w:rPr>
            </w:pPr>
            <w:r w:rsidRPr="000B271F">
              <w:rPr>
                <w:rFonts w:ascii="Arial" w:hAnsi="Arial" w:cs="Arial"/>
                <w:lang w:val="en-US"/>
              </w:rPr>
              <w:t>Page size</w:t>
            </w:r>
          </w:p>
          <w:p w14:paraId="2128162D" w14:textId="77777777" w:rsidR="006D7510" w:rsidRPr="000B271F" w:rsidRDefault="006D7510" w:rsidP="0061437A">
            <w:pPr>
              <w:pStyle w:val="ListParagraph"/>
              <w:numPr>
                <w:ilvl w:val="2"/>
                <w:numId w:val="133"/>
              </w:numPr>
              <w:spacing w:before="20" w:after="20"/>
              <w:rPr>
                <w:rFonts w:ascii="Arial" w:hAnsi="Arial" w:cs="Arial"/>
                <w:lang w:val="en-US"/>
              </w:rPr>
            </w:pPr>
            <w:r w:rsidRPr="000B271F">
              <w:rPr>
                <w:rFonts w:ascii="Arial" w:hAnsi="Arial" w:cs="Arial"/>
                <w:lang w:val="en-US"/>
              </w:rPr>
              <w:t>Orientation (portrait/landscape)</w:t>
            </w:r>
          </w:p>
          <w:p w14:paraId="19E78508" w14:textId="77777777" w:rsidR="006D7510" w:rsidRPr="00A277D3" w:rsidRDefault="006D7510" w:rsidP="0061437A">
            <w:pPr>
              <w:pStyle w:val="ListParagraph"/>
              <w:numPr>
                <w:ilvl w:val="2"/>
                <w:numId w:val="133"/>
              </w:numPr>
              <w:spacing w:before="20" w:after="20"/>
              <w:rPr>
                <w:rFonts w:ascii="Arial" w:hAnsi="Arial" w:cs="Arial"/>
                <w:lang w:val="en-US"/>
              </w:rPr>
            </w:pPr>
            <w:r w:rsidRPr="000B271F">
              <w:rPr>
                <w:rFonts w:ascii="Arial" w:hAnsi="Arial" w:cs="Arial"/>
                <w:lang w:val="en-US"/>
              </w:rPr>
              <w:t>Margins</w:t>
            </w:r>
          </w:p>
          <w:p w14:paraId="61E73EB9" w14:textId="77777777" w:rsidR="006D7510" w:rsidRPr="00D20AB3" w:rsidRDefault="006D7510" w:rsidP="0061437A">
            <w:pPr>
              <w:pStyle w:val="ListParagraph"/>
              <w:numPr>
                <w:ilvl w:val="0"/>
                <w:numId w:val="133"/>
              </w:numPr>
              <w:spacing w:before="20" w:after="20"/>
              <w:rPr>
                <w:rFonts w:ascii="Arial" w:hAnsi="Arial" w:cs="Arial"/>
                <w:lang w:val="en-US"/>
              </w:rPr>
            </w:pPr>
            <w:r w:rsidRPr="00D20AB3">
              <w:rPr>
                <w:rFonts w:ascii="Arial" w:hAnsi="Arial" w:cs="Arial"/>
                <w:lang w:val="en-US"/>
              </w:rPr>
              <w:t xml:space="preserve">The exported file shall: </w:t>
            </w:r>
          </w:p>
          <w:p w14:paraId="7F5E2F99" w14:textId="77777777" w:rsidR="006D7510" w:rsidRPr="00D20AB3" w:rsidRDefault="006D7510" w:rsidP="0061437A">
            <w:pPr>
              <w:pStyle w:val="ListParagraph"/>
              <w:numPr>
                <w:ilvl w:val="1"/>
                <w:numId w:val="133"/>
              </w:numPr>
              <w:spacing w:before="20" w:after="20"/>
              <w:rPr>
                <w:rFonts w:ascii="Arial" w:hAnsi="Arial" w:cs="Arial"/>
                <w:lang w:val="en-US"/>
              </w:rPr>
            </w:pPr>
            <w:r w:rsidRPr="00D20AB3">
              <w:rPr>
                <w:rFonts w:ascii="Arial" w:hAnsi="Arial" w:cs="Arial"/>
                <w:lang w:val="en-US"/>
              </w:rPr>
              <w:t>Match the displayed list</w:t>
            </w:r>
          </w:p>
          <w:p w14:paraId="5B54EC1A" w14:textId="77777777" w:rsidR="006D7510" w:rsidRPr="00D20AB3" w:rsidRDefault="006D7510" w:rsidP="0061437A">
            <w:pPr>
              <w:pStyle w:val="ListParagraph"/>
              <w:numPr>
                <w:ilvl w:val="1"/>
                <w:numId w:val="133"/>
              </w:numPr>
              <w:spacing w:before="20" w:after="20"/>
              <w:rPr>
                <w:rFonts w:ascii="Arial" w:hAnsi="Arial" w:cs="Arial"/>
                <w:lang w:val="en-US"/>
              </w:rPr>
            </w:pPr>
            <w:r w:rsidRPr="00D20AB3">
              <w:rPr>
                <w:rFonts w:ascii="Arial" w:hAnsi="Arial" w:cs="Arial"/>
                <w:lang w:val="en-US"/>
              </w:rPr>
              <w:t>Include all visible columns</w:t>
            </w:r>
          </w:p>
          <w:p w14:paraId="359DFC0F" w14:textId="28EA3D6A" w:rsidR="006D7510" w:rsidRPr="006D7510" w:rsidRDefault="006D7510" w:rsidP="0061437A">
            <w:pPr>
              <w:pStyle w:val="ListParagraph"/>
              <w:numPr>
                <w:ilvl w:val="1"/>
                <w:numId w:val="133"/>
              </w:numPr>
              <w:spacing w:before="20" w:after="20"/>
              <w:rPr>
                <w:rFonts w:ascii="Arial" w:hAnsi="Arial" w:cs="Arial"/>
                <w:lang w:val="en-US"/>
              </w:rPr>
            </w:pPr>
            <w:r w:rsidRPr="00D20AB3">
              <w:rPr>
                <w:rFonts w:ascii="Arial" w:hAnsi="Arial" w:cs="Arial"/>
                <w:lang w:val="en-US"/>
              </w:rPr>
              <w:t>Reflect applied filters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8"/>
              </w:numPr>
              <w:spacing w:before="20" w:after="20"/>
              <w:rPr>
                <w:rFonts w:ascii="Arial" w:hAnsi="Arial" w:cs="Arial"/>
              </w:rPr>
            </w:pPr>
            <w:r>
              <w:rPr>
                <w:rFonts w:ascii="Arial" w:hAnsi="Arial" w:cs="Arial"/>
              </w:rPr>
              <w:t xml:space="preserve">The exported file of a drill-down list matches the list shown, with its filters.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FRRN.003.05 Processing Worklist</w:t>
            </w:r>
          </w:p>
          <w:p>
            <w:pPr>
              <w:pStyle w:val="ListParagraph"/>
              <w:numPr>
                <w:ilvl w:val="0"/>
                <w:numId w:val="300"/>
              </w:numPr>
              <w:spacing w:before="20" w:after="20"/>
              <w:rPr>
                <w:rFonts w:ascii="Arial" w:hAnsi="Arial" w:cs="Arial"/>
              </w:rPr>
            </w:pPr>
            <w:r>
              <w:rPr>
                <w:rFonts w:ascii="Arial" w:hAnsi="Arial" w:cs="Arial"/>
              </w:rPr>
              <w:t xml:space="preserve">The system shall show the renewal accounts of Processing in one scrollable view with the tabs For Processing, In Processing, With Insurer, Insurer Responded and Returned, with the filter, sort and search of FRRN.003.03 (BRD 3.006, 4.003).</w:t>
            </w:r>
          </w:p>
          <w:p>
            <w:pPr>
              <w:pStyle w:val="ListParagraph"/>
              <w:numPr>
                <w:ilvl w:val="0"/>
                <w:numId w:val="300"/>
              </w:numPr>
              <w:spacing w:before="20" w:after="20"/>
              <w:rPr>
                <w:rFonts w:ascii="Arial" w:hAnsi="Arial" w:cs="Arial"/>
              </w:rPr>
            </w:pPr>
            <w:r>
              <w:rPr>
                <w:rFonts w:ascii="Arial" w:hAnsi="Arial" w:cs="Arial"/>
              </w:rPr>
              <w:t xml:space="preserve">A Processing Officer shall see the accounts assigned to him; the Processing Team Lead sees those of his unit.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01"/>
              </w:numPr>
              <w:spacing w:before="20" w:after="20"/>
              <w:rPr>
                <w:rFonts w:ascii="Arial" w:hAnsi="Arial" w:cs="Arial"/>
              </w:rPr>
            </w:pPr>
            <w:r>
              <w:rPr>
                <w:rFonts w:ascii="Arial" w:hAnsi="Arial" w:cs="Arial"/>
              </w:rPr>
              <w:t xml:space="preserve">A Processing Officer sees in In Processing only the accounts assigned to him.</w:t>
            </w:r>
          </w:p>
          <w:p>
            <w:pPr>
              <w:pStyle w:val="ListParagraph"/>
              <w:numPr>
                <w:ilvl w:val="0"/>
                <w:numId w:val="301"/>
              </w:numPr>
              <w:spacing w:before="20" w:after="20"/>
              <w:rPr>
                <w:rFonts w:ascii="Arial" w:hAnsi="Arial" w:cs="Arial"/>
              </w:rPr>
            </w:pPr>
            <w:r>
              <w:rPr>
                <w:rFonts w:ascii="Arial" w:hAnsi="Arial" w:cs="Arial"/>
              </w:rPr>
              <w:t xml:space="preserve">Sorting and the column filters work on every column of every tab.</w:t>
            </w:r>
          </w:p>
        </w:tc>
      </w:tr>
      <w:tr w:rsidR="006F057E" w:rsidRPr="000F2176" w14:paraId="7F6BF491" w14:textId="77777777" w:rsidTr="3C7F3FD4">
        <w:trPr>
          <w:jc w:val="center"/>
        </w:trPr>
        <w:tc>
          <w:tcPr>
            <w:tcW w:w="1413" w:type="dxa"/>
            <w:shd w:val="clear" w:color="auto" w:fill="auto"/>
          </w:tcPr>
          <w:p w14:paraId="330B8CB0" w14:textId="1A89533C" w:rsidR="006F057E" w:rsidRPr="005331D4" w:rsidRDefault="00917415" w:rsidP="5B358E25">
            <w:pPr>
              <w:spacing w:before="20" w:after="20"/>
              <w:rPr>
                <w:rFonts w:ascii="Arial" w:hAnsi="Arial" w:cs="Arial"/>
              </w:rPr>
            </w:pPr>
            <w:bookmarkStart w:id="34" w:name="Bookmark4"/>
            <w:r>
              <w:rPr>
                <w:rFonts w:ascii="Arial" w:hAnsi="Arial" w:cs="Arial"/>
                <w:lang w:eastAsia="en-US"/>
              </w:rPr>
              <w:lastRenderedPageBreak/>
              <w:t>FRRN</w:t>
            </w:r>
            <w:r w:rsidR="7C5D2662" w:rsidRPr="5B358E25">
              <w:rPr>
                <w:rFonts w:ascii="Arial" w:hAnsi="Arial" w:cs="Arial"/>
                <w:lang w:eastAsia="en-US"/>
              </w:rPr>
              <w:t>.004</w:t>
            </w:r>
            <w:bookmarkEnd w:id="34"/>
          </w:p>
          <w:p w14:paraId="52C881E3" w14:textId="6785FA52" w:rsidR="006F057E" w:rsidRPr="005331D4" w:rsidRDefault="006F057E" w:rsidP="5B358E25">
            <w:pPr>
              <w:spacing w:before="20" w:after="20"/>
              <w:rPr>
                <w:rFonts w:ascii="Arial" w:hAnsi="Arial" w:cs="Arial"/>
                <w:lang w:eastAsia="en-US"/>
              </w:rPr>
            </w:pPr>
          </w:p>
        </w:tc>
        <w:tc>
          <w:tcPr>
            <w:tcW w:w="1470" w:type="dxa"/>
            <w:shd w:val="clear" w:color="auto" w:fill="auto"/>
          </w:tcPr>
          <w:p w14:paraId="712BB2D6" w14:textId="706A1958" w:rsidR="006F057E" w:rsidRPr="000F2176" w:rsidRDefault="006F057E" w:rsidP="005C4775">
            <w:pPr>
              <w:spacing w:before="20" w:after="20"/>
              <w:rPr>
                <w:rFonts w:ascii="Arial" w:hAnsi="Arial" w:cs="Arial"/>
              </w:rPr>
            </w:pPr>
            <w:r>
              <w:rPr>
                <w:rFonts w:ascii="Arial" w:hAnsi="Arial" w:cs="Arial"/>
              </w:rPr>
              <w:t>Renewal List</w:t>
            </w:r>
          </w:p>
        </w:tc>
        <w:tc>
          <w:tcPr>
            <w:tcW w:w="1412" w:type="dxa"/>
            <w:shd w:val="clear" w:color="auto" w:fill="auto"/>
          </w:tcPr>
          <w:p w14:paraId="34789F9F" w14:textId="1B67DCAE" w:rsidR="006F057E" w:rsidRPr="000F2176" w:rsidRDefault="006F057E" w:rsidP="005C4775">
            <w:pPr>
              <w:spacing w:before="20" w:after="20"/>
              <w:rPr>
                <w:rFonts w:ascii="Arial" w:hAnsi="Arial" w:cs="Arial"/>
              </w:rPr>
            </w:pPr>
            <w:r>
              <w:rPr>
                <w:rFonts w:ascii="Arial" w:hAnsi="Arial" w:cs="Arial"/>
              </w:rPr>
              <w:t>Generate List of Expiring Accounts</w:t>
            </w:r>
          </w:p>
        </w:tc>
        <w:tc>
          <w:tcPr>
            <w:tcW w:w="6495" w:type="dxa"/>
            <w:shd w:val="clear" w:color="auto" w:fill="auto"/>
          </w:tcPr>
          <w:p w14:paraId="6AEDBCF7" w14:textId="5178E573" w:rsidR="00F52175" w:rsidRDefault="00917415" w:rsidP="00642DD0">
            <w:pPr>
              <w:spacing w:before="20" w:after="20"/>
              <w:rPr>
                <w:rFonts w:ascii="Arial" w:hAnsi="Arial" w:cs="Arial"/>
                <w:b/>
                <w:bCs/>
              </w:rPr>
            </w:pPr>
            <w:r>
              <w:rPr>
                <w:rFonts w:ascii="Arial" w:hAnsi="Arial" w:cs="Arial"/>
                <w:b/>
                <w:bCs/>
              </w:rPr>
              <w:t>FRRN</w:t>
            </w:r>
            <w:r w:rsidR="006F057E" w:rsidRPr="003F65BA">
              <w:rPr>
                <w:rFonts w:ascii="Arial" w:hAnsi="Arial" w:cs="Arial"/>
                <w:b/>
                <w:bCs/>
              </w:rPr>
              <w:t>.00</w:t>
            </w:r>
            <w:r w:rsidR="003879E3">
              <w:rPr>
                <w:rFonts w:ascii="Arial" w:hAnsi="Arial" w:cs="Arial"/>
                <w:b/>
                <w:bCs/>
              </w:rPr>
              <w:t>4</w:t>
            </w:r>
            <w:r w:rsidR="006F057E" w:rsidRPr="003F65BA">
              <w:rPr>
                <w:rFonts w:ascii="Arial" w:hAnsi="Arial" w:cs="Arial"/>
                <w:b/>
                <w:bCs/>
              </w:rPr>
              <w:t>.0</w:t>
            </w:r>
            <w:r w:rsidR="006F057E">
              <w:rPr>
                <w:rFonts w:ascii="Arial" w:hAnsi="Arial" w:cs="Arial"/>
                <w:b/>
                <w:bCs/>
              </w:rPr>
              <w:t xml:space="preserve">1 </w:t>
            </w:r>
            <w:r w:rsidR="00F52175">
              <w:rPr>
                <w:rFonts w:ascii="Arial" w:hAnsi="Arial" w:cs="Arial"/>
                <w:b/>
                <w:bCs/>
              </w:rPr>
              <w:t xml:space="preserve">Generate RMEL </w:t>
            </w:r>
            <w:r w:rsidR="001F2C94">
              <w:rPr>
                <w:rFonts w:ascii="Arial" w:hAnsi="Arial" w:cs="Arial"/>
                <w:b/>
                <w:bCs/>
              </w:rPr>
              <w:t>Modal</w:t>
            </w:r>
          </w:p>
          <w:p w14:paraId="35DC5EEC" w14:textId="38E2C8D5" w:rsidR="00824C60" w:rsidRPr="00824C60" w:rsidRDefault="00824C60" w:rsidP="00824C60">
            <w:pPr>
              <w:spacing w:before="20" w:after="20"/>
              <w:rPr>
                <w:rFonts w:ascii="Arial" w:hAnsi="Arial" w:cs="Arial"/>
                <w:lang w:val="en-US"/>
              </w:rPr>
            </w:pPr>
            <w:r w:rsidRPr="00824C60">
              <w:rPr>
                <w:rFonts w:ascii="Arial" w:hAnsi="Arial" w:cs="Arial"/>
                <w:lang w:val="en-US"/>
              </w:rPr>
              <w:t>The system shall provide a Generate RMEL Modal that allows users to generate an RMEL (R</w:t>
            </w:r>
            <w:r>
              <w:rPr>
                <w:rFonts w:ascii="Arial" w:hAnsi="Arial" w:cs="Arial"/>
                <w:lang w:val="en-US"/>
              </w:rPr>
              <w:t>enewal Master Expiry</w:t>
            </w:r>
            <w:r w:rsidRPr="00824C60">
              <w:rPr>
                <w:rFonts w:ascii="Arial" w:hAnsi="Arial" w:cs="Arial"/>
                <w:lang w:val="en-US"/>
              </w:rPr>
              <w:t xml:space="preserve"> List) by entering the required information and submitting the request.</w:t>
            </w:r>
          </w:p>
          <w:p w14:paraId="0942B695" w14:textId="558A7E2A" w:rsidR="00747EE7" w:rsidRPr="00747EE7" w:rsidRDefault="00747EE7" w:rsidP="003C11B5">
            <w:pPr>
              <w:pStyle w:val="ListParagraph"/>
              <w:numPr>
                <w:ilvl w:val="0"/>
                <w:numId w:val="33"/>
              </w:numPr>
              <w:spacing w:before="20" w:after="20"/>
              <w:rPr>
                <w:rFonts w:ascii="Arial" w:hAnsi="Arial" w:cs="Arial"/>
                <w:lang w:val="en-US"/>
              </w:rPr>
            </w:pPr>
            <w:r w:rsidRPr="00747EE7">
              <w:rPr>
                <w:rFonts w:ascii="Arial" w:hAnsi="Arial" w:cs="Arial"/>
                <w:lang w:val="en-US"/>
              </w:rPr>
              <w:lastRenderedPageBreak/>
              <w:t xml:space="preserve">When the user clicks </w:t>
            </w:r>
            <w:r w:rsidRPr="00747EE7">
              <w:rPr>
                <w:rFonts w:ascii="Arial" w:hAnsi="Arial" w:cs="Arial"/>
                <w:b/>
                <w:bCs/>
                <w:lang w:val="en-US"/>
              </w:rPr>
              <w:t>Generate RMEL</w:t>
            </w:r>
            <w:r>
              <w:rPr>
                <w:rFonts w:ascii="Arial" w:hAnsi="Arial" w:cs="Arial"/>
                <w:b/>
                <w:bCs/>
                <w:lang w:val="en-US"/>
              </w:rPr>
              <w:t xml:space="preserve"> </w:t>
            </w:r>
            <w:r w:rsidRPr="00747EE7">
              <w:rPr>
                <w:rFonts w:ascii="Arial" w:hAnsi="Arial" w:cs="Arial"/>
                <w:lang w:val="en-US"/>
              </w:rPr>
              <w:t>on the Renewal Dashboard, the system shall display the Generate RMEL modal.</w:t>
            </w:r>
          </w:p>
          <w:p w14:paraId="70EF95F9" w14:textId="6B938B85" w:rsidR="00DA57D2" w:rsidRDefault="00DA57D2" w:rsidP="003C11B5">
            <w:pPr>
              <w:pStyle w:val="ListParagraph"/>
              <w:numPr>
                <w:ilvl w:val="0"/>
                <w:numId w:val="33"/>
              </w:numPr>
              <w:spacing w:before="20" w:after="20"/>
              <w:rPr>
                <w:rFonts w:ascii="Arial" w:hAnsi="Arial" w:cs="Arial"/>
                <w:lang w:val="en-US"/>
              </w:rPr>
            </w:pPr>
            <w:r>
              <w:rPr>
                <w:rFonts w:ascii="Arial" w:hAnsi="Arial" w:cs="Arial"/>
                <w:lang w:val="en-US"/>
              </w:rPr>
              <w:t xml:space="preserve">The modal shall </w:t>
            </w:r>
            <w:r w:rsidR="00E17AC2">
              <w:rPr>
                <w:rFonts w:ascii="Arial" w:hAnsi="Arial" w:cs="Arial"/>
                <w:lang w:val="en-US"/>
              </w:rPr>
              <w:t>allow the</w:t>
            </w:r>
            <w:r>
              <w:rPr>
                <w:rFonts w:ascii="Arial" w:hAnsi="Arial" w:cs="Arial"/>
                <w:lang w:val="en-US"/>
              </w:rPr>
              <w:t xml:space="preserve"> following</w:t>
            </w:r>
            <w:r w:rsidR="0096755E">
              <w:rPr>
                <w:rFonts w:ascii="Arial" w:hAnsi="Arial" w:cs="Arial"/>
                <w:lang w:val="en-US"/>
              </w:rPr>
              <w:t>:</w:t>
            </w:r>
          </w:p>
          <w:p w14:paraId="7EC4D2EA" w14:textId="4255C881" w:rsidR="00A74E00" w:rsidRDefault="0096755E" w:rsidP="003C11B5">
            <w:pPr>
              <w:pStyle w:val="ListParagraph"/>
              <w:numPr>
                <w:ilvl w:val="1"/>
                <w:numId w:val="33"/>
              </w:numPr>
              <w:spacing w:before="20" w:after="20"/>
              <w:rPr>
                <w:rFonts w:ascii="Arial" w:hAnsi="Arial" w:cs="Arial"/>
                <w:lang w:val="en-US"/>
              </w:rPr>
            </w:pPr>
            <w:r>
              <w:rPr>
                <w:rFonts w:ascii="Arial" w:hAnsi="Arial" w:cs="Arial"/>
                <w:lang w:val="en-US"/>
              </w:rPr>
              <w:t>Date Range selection</w:t>
            </w:r>
          </w:p>
          <w:p w14:paraId="121A8F49" w14:textId="016F222E" w:rsidR="00A74E00" w:rsidRDefault="0096755E" w:rsidP="003C11B5">
            <w:pPr>
              <w:pStyle w:val="ListParagraph"/>
              <w:numPr>
                <w:ilvl w:val="1"/>
                <w:numId w:val="33"/>
              </w:numPr>
              <w:spacing w:before="20" w:after="20"/>
              <w:rPr>
                <w:rFonts w:ascii="Arial" w:hAnsi="Arial" w:cs="Arial"/>
                <w:lang w:val="en-US"/>
              </w:rPr>
            </w:pPr>
            <w:r w:rsidRPr="57AD56D7">
              <w:rPr>
                <w:rFonts w:ascii="Arial" w:hAnsi="Arial" w:cs="Arial"/>
                <w:lang w:val="en-US"/>
              </w:rPr>
              <w:t>Filter Management</w:t>
            </w:r>
          </w:p>
          <w:p w14:paraId="1FF588D3" w14:textId="1DDDB504" w:rsidR="0BE6DA01" w:rsidRDefault="0BE6DA01" w:rsidP="003C11B5">
            <w:pPr>
              <w:pStyle w:val="ListParagraph"/>
              <w:numPr>
                <w:ilvl w:val="1"/>
                <w:numId w:val="33"/>
              </w:numPr>
              <w:spacing w:before="20" w:after="20"/>
              <w:rPr>
                <w:rFonts w:ascii="Arial" w:hAnsi="Arial" w:cs="Arial"/>
                <w:lang w:val="en-US"/>
              </w:rPr>
            </w:pPr>
            <w:r w:rsidRPr="57AD56D7">
              <w:rPr>
                <w:rFonts w:ascii="Arial" w:hAnsi="Arial" w:cs="Arial"/>
                <w:lang w:val="en-US"/>
              </w:rPr>
              <w:t>Sorting functionality</w:t>
            </w:r>
          </w:p>
          <w:p w14:paraId="29F1B07C" w14:textId="4F9D75EA" w:rsidR="0070077F" w:rsidRDefault="0070077F" w:rsidP="003C11B5">
            <w:pPr>
              <w:pStyle w:val="ListParagraph"/>
              <w:numPr>
                <w:ilvl w:val="0"/>
                <w:numId w:val="33"/>
              </w:numPr>
              <w:spacing w:before="20" w:after="20"/>
              <w:rPr>
                <w:rFonts w:ascii="Arial" w:hAnsi="Arial" w:cs="Arial"/>
                <w:lang w:val="en-US"/>
              </w:rPr>
            </w:pPr>
            <w:r>
              <w:rPr>
                <w:rFonts w:ascii="Arial" w:hAnsi="Arial" w:cs="Arial"/>
                <w:lang w:val="en-US"/>
              </w:rPr>
              <w:t>The modal shall display the following buttons:</w:t>
            </w:r>
          </w:p>
          <w:p w14:paraId="253C368A" w14:textId="73DD8833" w:rsidR="0070077F" w:rsidRDefault="0070077F" w:rsidP="003C11B5">
            <w:pPr>
              <w:pStyle w:val="ListParagraph"/>
              <w:numPr>
                <w:ilvl w:val="1"/>
                <w:numId w:val="33"/>
              </w:numPr>
              <w:spacing w:before="20" w:after="20"/>
              <w:rPr>
                <w:rFonts w:ascii="Arial" w:hAnsi="Arial" w:cs="Arial"/>
                <w:lang w:val="en-US"/>
              </w:rPr>
            </w:pPr>
            <w:r>
              <w:rPr>
                <w:rFonts w:ascii="Arial" w:hAnsi="Arial" w:cs="Arial"/>
                <w:lang w:val="en-US"/>
              </w:rPr>
              <w:t>Generate</w:t>
            </w:r>
          </w:p>
          <w:p w14:paraId="7EE8443B" w14:textId="4D3BEC4B" w:rsidR="0070077F" w:rsidRPr="003E73D1" w:rsidRDefault="0070077F" w:rsidP="003C11B5">
            <w:pPr>
              <w:pStyle w:val="ListParagraph"/>
              <w:numPr>
                <w:ilvl w:val="1"/>
                <w:numId w:val="33"/>
              </w:numPr>
              <w:spacing w:before="20" w:after="20"/>
              <w:rPr>
                <w:rFonts w:ascii="Arial" w:hAnsi="Arial" w:cs="Arial"/>
                <w:lang w:val="en-US"/>
              </w:rPr>
            </w:pPr>
            <w:r>
              <w:rPr>
                <w:rFonts w:ascii="Arial" w:hAnsi="Arial" w:cs="Arial"/>
                <w:lang w:val="en-US"/>
              </w:rPr>
              <w:t>Cancel</w:t>
            </w:r>
            <w:r w:rsidR="007B2B16">
              <w:rPr>
                <w:rFonts w:ascii="Arial" w:hAnsi="Arial" w:cs="Arial"/>
                <w:lang w:val="en-US"/>
              </w:rPr>
              <w:t xml:space="preserve"> – </w:t>
            </w:r>
            <w:r w:rsidR="003E73D1" w:rsidRPr="003E73D1">
              <w:rPr>
                <w:rFonts w:ascii="Arial" w:hAnsi="Arial" w:cs="Arial"/>
                <w:lang w:val="en-US"/>
              </w:rPr>
              <w:t>close the modal without saving any data.</w:t>
            </w:r>
          </w:p>
          <w:p>
            <w:pPr>
              <w:pStyle w:val="ListParagraph"/>
              <w:numPr>
                <w:ilvl w:val="0"/>
                <w:numId w:val="33"/>
              </w:numPr>
              <w:spacing w:before="20" w:after="20"/>
              <w:rPr>
                <w:rFonts w:ascii="Arial" w:hAnsi="Arial" w:cs="Arial"/>
              </w:rPr>
            </w:pPr>
            <w:r>
              <w:rPr>
                <w:rFonts w:ascii="Arial" w:hAnsi="Arial" w:cs="Arial"/>
              </w:rPr>
              <w:t xml:space="preserve">The system shall record each generation of the RMEL as an extraction run with the user, the date range, the filters and the counts of accounts read, new, already listed and skipped.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9"/>
              </w:numPr>
              <w:spacing w:before="20" w:after="20"/>
              <w:rPr>
                <w:rFonts w:ascii="Arial" w:hAnsi="Arial" w:cs="Arial"/>
              </w:rPr>
            </w:pPr>
            <w:r>
              <w:rPr>
                <w:rFonts w:ascii="Arial" w:hAnsi="Arial" w:cs="Arial"/>
              </w:rPr>
              <w:t xml:space="preserve">A Marketing Team Lead generates the RMEL for 01-Mar-2027 to 31-Mar-2027 and sees every account of his units expiring in March 2027, and only those.</w:t>
            </w:r>
          </w:p>
          <w:p>
            <w:pPr>
              <w:pStyle w:val="ListParagraph"/>
              <w:numPr>
                <w:ilvl w:val="0"/>
                <w:numId w:val="179"/>
              </w:numPr>
              <w:spacing w:before="20" w:after="20"/>
              <w:rPr>
                <w:rFonts w:ascii="Arial" w:hAnsi="Arial" w:cs="Arial"/>
              </w:rPr>
            </w:pPr>
            <w:r>
              <w:rPr>
                <w:rFonts w:ascii="Arial" w:hAnsi="Arial" w:cs="Arial"/>
              </w:rPr>
              <w:t xml:space="preserve">The run is listed with the user, the range and its counts.</w:t>
            </w:r>
          </w:p>
          <w:p w14:paraId="599444CC" w14:textId="77777777" w:rsidR="00F52175" w:rsidRDefault="00F52175" w:rsidP="00642DD0">
            <w:pPr>
              <w:spacing w:before="20" w:after="20"/>
              <w:rPr>
                <w:rFonts w:ascii="Arial" w:hAnsi="Arial" w:cs="Arial"/>
                <w:b/>
                <w:bCs/>
              </w:rPr>
            </w:pPr>
          </w:p>
          <w:p w14:paraId="2B3F70A5" w14:textId="02DECE09" w:rsidR="006F057E" w:rsidRPr="00642DD0" w:rsidRDefault="00917415" w:rsidP="00642DD0">
            <w:pPr>
              <w:spacing w:before="20" w:after="20"/>
              <w:rPr>
                <w:rFonts w:ascii="Arial" w:hAnsi="Arial" w:cs="Arial"/>
                <w:b/>
                <w:bCs/>
                <w:lang w:val="en-US"/>
              </w:rPr>
            </w:pPr>
            <w:r>
              <w:rPr>
                <w:rFonts w:ascii="Arial" w:hAnsi="Arial" w:cs="Arial"/>
                <w:b/>
                <w:bCs/>
              </w:rPr>
              <w:t>FRRN</w:t>
            </w:r>
            <w:r w:rsidR="00AA6184" w:rsidRPr="003F65BA">
              <w:rPr>
                <w:rFonts w:ascii="Arial" w:hAnsi="Arial" w:cs="Arial"/>
                <w:b/>
                <w:bCs/>
              </w:rPr>
              <w:t>.00</w:t>
            </w:r>
            <w:r w:rsidR="00CB162A">
              <w:rPr>
                <w:rFonts w:ascii="Arial" w:hAnsi="Arial" w:cs="Arial"/>
                <w:b/>
                <w:bCs/>
              </w:rPr>
              <w:t>4</w:t>
            </w:r>
            <w:r w:rsidR="00AA6184" w:rsidRPr="003F65BA">
              <w:rPr>
                <w:rFonts w:ascii="Arial" w:hAnsi="Arial" w:cs="Arial"/>
                <w:b/>
                <w:bCs/>
              </w:rPr>
              <w:t>.0</w:t>
            </w:r>
            <w:r w:rsidR="00AA6184">
              <w:rPr>
                <w:rFonts w:ascii="Arial" w:hAnsi="Arial" w:cs="Arial"/>
                <w:b/>
                <w:bCs/>
              </w:rPr>
              <w:t xml:space="preserve">2 </w:t>
            </w:r>
            <w:r w:rsidR="006F057E" w:rsidRPr="00642DD0">
              <w:rPr>
                <w:rFonts w:ascii="Arial" w:hAnsi="Arial" w:cs="Arial"/>
                <w:b/>
                <w:bCs/>
                <w:lang w:val="en-US"/>
              </w:rPr>
              <w:t>Date Range Selection</w:t>
            </w:r>
          </w:p>
          <w:p w14:paraId="22BDAD79" w14:textId="77777777" w:rsidR="006F057E" w:rsidRDefault="006F057E" w:rsidP="008E0211">
            <w:pPr>
              <w:spacing w:before="20" w:after="20"/>
              <w:rPr>
                <w:rFonts w:ascii="Arial" w:hAnsi="Arial" w:cs="Arial"/>
              </w:rPr>
            </w:pPr>
            <w:r w:rsidRPr="007B4F6B">
              <w:rPr>
                <w:rFonts w:ascii="Arial" w:hAnsi="Arial" w:cs="Arial"/>
              </w:rPr>
              <w:t>The system shall allow users to select and modify a date range (month, day, year) to generate the list of expiring accounts.</w:t>
            </w:r>
          </w:p>
          <w:p w14:paraId="60162063" w14:textId="77777777" w:rsidR="006F057E" w:rsidRDefault="006F057E" w:rsidP="003C11B5">
            <w:pPr>
              <w:pStyle w:val="ListParagraph"/>
              <w:numPr>
                <w:ilvl w:val="0"/>
                <w:numId w:val="34"/>
              </w:numPr>
              <w:spacing w:before="20" w:after="20"/>
              <w:rPr>
                <w:rFonts w:ascii="Arial" w:hAnsi="Arial" w:cs="Arial"/>
              </w:rPr>
            </w:pPr>
            <w:r w:rsidRPr="00532EDC">
              <w:rPr>
                <w:rFonts w:ascii="Arial" w:hAnsi="Arial" w:cs="Arial"/>
              </w:rPr>
              <w:t>The system shall provide date picker fields for Start Date and End Date.</w:t>
            </w:r>
          </w:p>
          <w:p w14:paraId="07E0DF20" w14:textId="77777777" w:rsidR="006F057E" w:rsidRDefault="006F057E" w:rsidP="003C11B5">
            <w:pPr>
              <w:pStyle w:val="ListParagraph"/>
              <w:numPr>
                <w:ilvl w:val="0"/>
                <w:numId w:val="34"/>
              </w:numPr>
              <w:spacing w:before="20" w:after="20"/>
              <w:rPr>
                <w:rFonts w:ascii="Arial" w:hAnsi="Arial" w:cs="Arial"/>
              </w:rPr>
            </w:pPr>
            <w:r w:rsidRPr="00532EDC">
              <w:rPr>
                <w:rFonts w:ascii="Arial" w:hAnsi="Arial" w:cs="Arial"/>
              </w:rPr>
              <w:t>The system shall allow selection of month, day, and year.</w:t>
            </w:r>
          </w:p>
          <w:p w14:paraId="3AFC2087" w14:textId="77777777" w:rsidR="006F057E" w:rsidRDefault="006F057E" w:rsidP="003C11B5">
            <w:pPr>
              <w:pStyle w:val="ListParagraph"/>
              <w:numPr>
                <w:ilvl w:val="0"/>
                <w:numId w:val="34"/>
              </w:numPr>
              <w:spacing w:before="20" w:after="20"/>
              <w:rPr>
                <w:rFonts w:ascii="Arial" w:hAnsi="Arial" w:cs="Arial"/>
              </w:rPr>
            </w:pPr>
            <w:r w:rsidRPr="00532EDC">
              <w:rPr>
                <w:rFonts w:ascii="Arial" w:hAnsi="Arial" w:cs="Arial"/>
              </w:rPr>
              <w:t>The system shall allow users to modify the selected date range at any time before or after list generation.</w:t>
            </w:r>
          </w:p>
          <w:p w14:paraId="5CB749A8" w14:textId="77777777" w:rsidR="006F057E" w:rsidRDefault="006F057E" w:rsidP="003C11B5">
            <w:pPr>
              <w:pStyle w:val="ListParagraph"/>
              <w:numPr>
                <w:ilvl w:val="0"/>
                <w:numId w:val="34"/>
              </w:numPr>
              <w:spacing w:before="20" w:after="20"/>
              <w:rPr>
                <w:rFonts w:ascii="Arial" w:hAnsi="Arial" w:cs="Arial"/>
              </w:rPr>
            </w:pPr>
            <w:r w:rsidRPr="00D40606">
              <w:rPr>
                <w:rFonts w:ascii="Arial" w:hAnsi="Arial" w:cs="Arial"/>
              </w:rPr>
              <w:t>The system shall validate date inputs to ensure:</w:t>
            </w:r>
          </w:p>
          <w:p w14:paraId="1B9F5611" w14:textId="77777777" w:rsidR="006F057E" w:rsidRDefault="006F057E" w:rsidP="003C11B5">
            <w:pPr>
              <w:pStyle w:val="ListParagraph"/>
              <w:numPr>
                <w:ilvl w:val="1"/>
                <w:numId w:val="34"/>
              </w:numPr>
              <w:spacing w:before="20" w:after="20"/>
              <w:rPr>
                <w:rFonts w:ascii="Arial" w:hAnsi="Arial" w:cs="Arial"/>
              </w:rPr>
            </w:pPr>
            <w:r w:rsidRPr="00D40606">
              <w:rPr>
                <w:rFonts w:ascii="Arial" w:hAnsi="Arial" w:cs="Arial"/>
              </w:rPr>
              <w:t>Start Date is not later than End Date.</w:t>
            </w:r>
          </w:p>
          <w:p>
            <w:pPr>
              <w:pStyle w:val="ListParagraph"/>
              <w:numPr>
                <w:ilvl w:val="0"/>
                <w:numId w:val="34"/>
              </w:numPr>
              <w:spacing w:before="20" w:after="20"/>
              <w:rPr>
                <w:rFonts w:ascii="Arial" w:hAnsi="Arial" w:cs="Arial"/>
              </w:rPr>
            </w:pPr>
            <w:r>
              <w:rPr>
                <w:rFonts w:ascii="Arial" w:hAnsi="Arial" w:cs="Arial"/>
              </w:rPr>
              <w:t xml:space="preserve">The system shall refuse a missing or invalid date with the message "Enter a valid start and end date", and an end date before the start date with the message "The end date must be on or after the start date".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0"/>
              </w:numPr>
              <w:spacing w:before="20" w:after="20"/>
              <w:rPr>
                <w:rFonts w:ascii="Arial" w:hAnsi="Arial" w:cs="Arial"/>
              </w:rPr>
            </w:pPr>
            <w:r>
              <w:rPr>
                <w:rFonts w:ascii="Arial" w:hAnsi="Arial" w:cs="Arial"/>
              </w:rPr>
              <w:t xml:space="preserve">An end date before the start date cannot be submitted, and the message is shown.</w:t>
            </w:r>
          </w:p>
          <w:p>
            <w:pPr>
              <w:pStyle w:val="ListParagraph"/>
              <w:numPr>
                <w:ilvl w:val="0"/>
                <w:numId w:val="180"/>
              </w:numPr>
              <w:spacing w:before="20" w:after="20"/>
              <w:rPr>
                <w:rFonts w:ascii="Arial" w:hAnsi="Arial" w:cs="Arial"/>
              </w:rPr>
            </w:pPr>
            <w:r>
              <w:rPr>
                <w:rFonts w:ascii="Arial" w:hAnsi="Arial" w:cs="Arial"/>
              </w:rPr>
              <w:t xml:space="preserve">Changing the range after generation refreshes the list at once.</w:t>
            </w:r>
          </w:p>
          <w:p w14:paraId="37844ABC" w14:textId="77777777" w:rsidR="006F057E" w:rsidRPr="00603616" w:rsidRDefault="006F057E" w:rsidP="00603616">
            <w:pPr>
              <w:spacing w:before="20" w:after="20"/>
              <w:rPr>
                <w:rFonts w:ascii="Arial" w:hAnsi="Arial" w:cs="Arial"/>
              </w:rPr>
            </w:pPr>
          </w:p>
          <w:p w14:paraId="0982B8B8" w14:textId="77423D59" w:rsidR="006F057E" w:rsidRPr="00642DD0" w:rsidRDefault="00917415" w:rsidP="00642DD0">
            <w:pPr>
              <w:spacing w:before="20" w:after="20"/>
              <w:rPr>
                <w:rFonts w:ascii="Arial" w:hAnsi="Arial" w:cs="Arial"/>
                <w:b/>
                <w:bCs/>
                <w:lang w:val="en-US"/>
              </w:rPr>
            </w:pPr>
            <w:r>
              <w:rPr>
                <w:rFonts w:ascii="Arial" w:hAnsi="Arial" w:cs="Arial"/>
                <w:b/>
                <w:bCs/>
              </w:rPr>
              <w:t>FRRN</w:t>
            </w:r>
            <w:r w:rsidR="006F057E" w:rsidRPr="003F65BA">
              <w:rPr>
                <w:rFonts w:ascii="Arial" w:hAnsi="Arial" w:cs="Arial"/>
                <w:b/>
                <w:bCs/>
              </w:rPr>
              <w:t>.00</w:t>
            </w:r>
            <w:r w:rsidR="00CB162A">
              <w:rPr>
                <w:rFonts w:ascii="Arial" w:hAnsi="Arial" w:cs="Arial"/>
                <w:b/>
                <w:bCs/>
              </w:rPr>
              <w:t>4</w:t>
            </w:r>
            <w:r w:rsidR="006F057E" w:rsidRPr="003F65BA">
              <w:rPr>
                <w:rFonts w:ascii="Arial" w:hAnsi="Arial" w:cs="Arial"/>
                <w:b/>
                <w:bCs/>
              </w:rPr>
              <w:t>.0</w:t>
            </w:r>
            <w:r w:rsidR="00AA6184">
              <w:rPr>
                <w:rFonts w:ascii="Arial" w:hAnsi="Arial" w:cs="Arial"/>
                <w:b/>
                <w:bCs/>
              </w:rPr>
              <w:t>3</w:t>
            </w:r>
            <w:r w:rsidR="006F057E">
              <w:rPr>
                <w:rFonts w:ascii="Arial" w:hAnsi="Arial" w:cs="Arial"/>
                <w:b/>
                <w:bCs/>
              </w:rPr>
              <w:t xml:space="preserve"> </w:t>
            </w:r>
            <w:r w:rsidR="006F057E" w:rsidRPr="00642DD0">
              <w:rPr>
                <w:rFonts w:ascii="Arial" w:hAnsi="Arial" w:cs="Arial"/>
                <w:b/>
                <w:bCs/>
                <w:lang w:val="en-US"/>
              </w:rPr>
              <w:t>Filter Management</w:t>
            </w:r>
          </w:p>
          <w:p w14:paraId="625F53DD" w14:textId="77777777" w:rsidR="006F057E" w:rsidRDefault="006F057E" w:rsidP="0000402F">
            <w:pPr>
              <w:spacing w:before="20" w:after="20"/>
              <w:rPr>
                <w:rFonts w:ascii="Arial" w:hAnsi="Arial" w:cs="Arial"/>
                <w:lang w:val="en-US"/>
              </w:rPr>
            </w:pPr>
            <w:r w:rsidRPr="007A0029">
              <w:rPr>
                <w:rFonts w:ascii="Arial" w:hAnsi="Arial" w:cs="Arial"/>
                <w:lang w:val="en-US"/>
              </w:rPr>
              <w:t>The system shall provide filtering capabilities to refine the list of expiring accounts.</w:t>
            </w:r>
          </w:p>
          <w:p w14:paraId="4E01144B" w14:textId="2E1471C6" w:rsidR="006F057E" w:rsidRDefault="006F057E" w:rsidP="003C11B5">
            <w:pPr>
              <w:pStyle w:val="ListParagraph"/>
              <w:numPr>
                <w:ilvl w:val="0"/>
                <w:numId w:val="35"/>
              </w:numPr>
              <w:spacing w:before="20" w:after="20"/>
              <w:rPr>
                <w:rFonts w:ascii="Arial" w:hAnsi="Arial" w:cs="Arial"/>
                <w:lang w:val="en-US"/>
              </w:rPr>
            </w:pPr>
            <w:r w:rsidRPr="003F09C7">
              <w:rPr>
                <w:rFonts w:ascii="Arial" w:hAnsi="Arial" w:cs="Arial"/>
                <w:lang w:val="en-US"/>
              </w:rPr>
              <w:t>The system shall provide filter</w:t>
            </w:r>
            <w:r w:rsidR="00007BC8">
              <w:rPr>
                <w:rFonts w:ascii="Arial" w:hAnsi="Arial" w:cs="Arial"/>
                <w:lang w:val="en-US"/>
              </w:rPr>
              <w:t xml:space="preserve"> functionality.</w:t>
            </w:r>
          </w:p>
          <w:p w14:paraId="3ED7BBC6" w14:textId="6C0B01A7" w:rsidR="00B6635F" w:rsidRPr="003F09C7" w:rsidRDefault="00B6635F" w:rsidP="003C11B5">
            <w:pPr>
              <w:pStyle w:val="ListParagraph"/>
              <w:numPr>
                <w:ilvl w:val="1"/>
                <w:numId w:val="35"/>
              </w:numPr>
              <w:spacing w:before="20" w:after="20"/>
              <w:rPr>
                <w:rFonts w:ascii="Arial" w:hAnsi="Arial" w:cs="Arial"/>
                <w:lang w:val="en-US"/>
              </w:rPr>
            </w:pPr>
            <w:r>
              <w:rPr>
                <w:rFonts w:ascii="Arial" w:hAnsi="Arial" w:cs="Arial"/>
                <w:lang w:val="en-US"/>
              </w:rPr>
              <w:t>All available fields</w:t>
            </w:r>
          </w:p>
          <w:p w14:paraId="6103F932" w14:textId="77777777" w:rsidR="006F057E" w:rsidRPr="00D75552" w:rsidRDefault="006F057E" w:rsidP="003C11B5">
            <w:pPr>
              <w:pStyle w:val="ListParagraph"/>
              <w:numPr>
                <w:ilvl w:val="0"/>
                <w:numId w:val="35"/>
              </w:numPr>
              <w:spacing w:before="20" w:after="20"/>
              <w:rPr>
                <w:rFonts w:ascii="Arial" w:hAnsi="Arial" w:cs="Arial"/>
                <w:lang w:val="en-US"/>
              </w:rPr>
            </w:pPr>
            <w:r w:rsidRPr="00D75552">
              <w:rPr>
                <w:rFonts w:ascii="Arial" w:hAnsi="Arial" w:cs="Arial"/>
                <w:lang w:val="en-US"/>
              </w:rPr>
              <w:t xml:space="preserve">Each filter shall support: </w:t>
            </w:r>
          </w:p>
          <w:p w14:paraId="707BD265" w14:textId="77777777" w:rsidR="006F057E" w:rsidRPr="00D75552" w:rsidRDefault="006F057E" w:rsidP="003C11B5">
            <w:pPr>
              <w:pStyle w:val="ListParagraph"/>
              <w:numPr>
                <w:ilvl w:val="1"/>
                <w:numId w:val="35"/>
              </w:numPr>
              <w:spacing w:before="20" w:after="20"/>
              <w:rPr>
                <w:rFonts w:ascii="Arial" w:hAnsi="Arial" w:cs="Arial"/>
                <w:lang w:val="en-US"/>
              </w:rPr>
            </w:pPr>
            <w:r w:rsidRPr="00D75552">
              <w:rPr>
                <w:rFonts w:ascii="Arial" w:hAnsi="Arial" w:cs="Arial"/>
                <w:lang w:val="en-US"/>
              </w:rPr>
              <w:t>Single selection</w:t>
            </w:r>
          </w:p>
          <w:p w14:paraId="594367B9" w14:textId="77777777" w:rsidR="006F057E" w:rsidRPr="00D75552" w:rsidRDefault="006F057E" w:rsidP="003C11B5">
            <w:pPr>
              <w:pStyle w:val="ListParagraph"/>
              <w:numPr>
                <w:ilvl w:val="1"/>
                <w:numId w:val="35"/>
              </w:numPr>
              <w:spacing w:before="20" w:after="20"/>
              <w:rPr>
                <w:rFonts w:ascii="Arial" w:hAnsi="Arial" w:cs="Arial"/>
                <w:lang w:val="en-US"/>
              </w:rPr>
            </w:pPr>
            <w:r w:rsidRPr="00D75552">
              <w:rPr>
                <w:rFonts w:ascii="Arial" w:hAnsi="Arial" w:cs="Arial"/>
                <w:lang w:val="en-US"/>
              </w:rPr>
              <w:t>Multiple selection</w:t>
            </w:r>
          </w:p>
          <w:p w14:paraId="09EF07F1" w14:textId="77777777" w:rsidR="006F057E" w:rsidRPr="00D75552" w:rsidRDefault="006F057E" w:rsidP="003C11B5">
            <w:pPr>
              <w:pStyle w:val="ListParagraph"/>
              <w:numPr>
                <w:ilvl w:val="1"/>
                <w:numId w:val="35"/>
              </w:numPr>
              <w:spacing w:before="20" w:after="20"/>
              <w:rPr>
                <w:rFonts w:ascii="Arial" w:hAnsi="Arial" w:cs="Arial"/>
                <w:lang w:val="en-US"/>
              </w:rPr>
            </w:pPr>
            <w:r w:rsidRPr="00D75552">
              <w:rPr>
                <w:rFonts w:ascii="Arial" w:hAnsi="Arial" w:cs="Arial"/>
                <w:lang w:val="en-US"/>
              </w:rPr>
              <w:t>“Select All”</w:t>
            </w:r>
          </w:p>
          <w:p w14:paraId="321052F6" w14:textId="77777777" w:rsidR="006F057E" w:rsidRPr="00D75552" w:rsidRDefault="006F057E" w:rsidP="003C11B5">
            <w:pPr>
              <w:pStyle w:val="ListParagraph"/>
              <w:numPr>
                <w:ilvl w:val="1"/>
                <w:numId w:val="35"/>
              </w:numPr>
              <w:spacing w:before="20" w:after="20"/>
              <w:rPr>
                <w:rFonts w:ascii="Arial" w:hAnsi="Arial" w:cs="Arial"/>
                <w:lang w:val="en-US"/>
              </w:rPr>
            </w:pPr>
            <w:r w:rsidRPr="00D75552">
              <w:rPr>
                <w:rFonts w:ascii="Arial" w:hAnsi="Arial" w:cs="Arial"/>
                <w:lang w:val="en-US"/>
              </w:rPr>
              <w:t>“All Except” selection</w:t>
            </w:r>
          </w:p>
          <w:p w14:paraId="73EF97EE" w14:textId="77777777" w:rsidR="006F057E" w:rsidRPr="00BC3A3B" w:rsidRDefault="006F057E" w:rsidP="003C11B5">
            <w:pPr>
              <w:pStyle w:val="ListParagraph"/>
              <w:numPr>
                <w:ilvl w:val="0"/>
                <w:numId w:val="35"/>
              </w:numPr>
              <w:spacing w:before="20" w:after="20"/>
              <w:rPr>
                <w:rFonts w:ascii="Arial" w:hAnsi="Arial" w:cs="Arial"/>
                <w:lang w:val="en-US"/>
              </w:rPr>
            </w:pPr>
            <w:r w:rsidRPr="00BC3A3B">
              <w:rPr>
                <w:rFonts w:ascii="Arial" w:hAnsi="Arial" w:cs="Arial"/>
                <w:lang w:val="en-US"/>
              </w:rPr>
              <w:t xml:space="preserve">The system shall provide filter management actions: </w:t>
            </w:r>
          </w:p>
          <w:p w14:paraId="75492363" w14:textId="77777777" w:rsidR="006F057E" w:rsidRPr="00973CDF" w:rsidRDefault="006F057E" w:rsidP="003C11B5">
            <w:pPr>
              <w:pStyle w:val="ListParagraph"/>
              <w:numPr>
                <w:ilvl w:val="1"/>
                <w:numId w:val="35"/>
              </w:numPr>
              <w:spacing w:before="20" w:after="20"/>
              <w:rPr>
                <w:rFonts w:ascii="Arial" w:hAnsi="Arial" w:cs="Arial"/>
                <w:lang w:val="en-US"/>
              </w:rPr>
            </w:pPr>
            <w:r w:rsidRPr="00BC3A3B">
              <w:rPr>
                <w:rFonts w:ascii="Arial" w:hAnsi="Arial" w:cs="Arial"/>
                <w:lang w:val="en-US"/>
              </w:rPr>
              <w:t>Apply</w:t>
            </w:r>
            <w:r>
              <w:rPr>
                <w:rFonts w:ascii="Arial" w:hAnsi="Arial" w:cs="Arial"/>
                <w:lang w:val="en-US"/>
              </w:rPr>
              <w:t xml:space="preserve"> - </w:t>
            </w:r>
            <w:r w:rsidRPr="00973CDF">
              <w:rPr>
                <w:rFonts w:ascii="Arial" w:hAnsi="Arial" w:cs="Arial"/>
                <w:lang w:val="en-US"/>
              </w:rPr>
              <w:t>Applying filters shall update the list immediately.</w:t>
            </w:r>
          </w:p>
          <w:p w14:paraId="000387E6" w14:textId="77777777" w:rsidR="006F057E" w:rsidRPr="00973CDF" w:rsidRDefault="006F057E" w:rsidP="003C11B5">
            <w:pPr>
              <w:pStyle w:val="ListParagraph"/>
              <w:numPr>
                <w:ilvl w:val="1"/>
                <w:numId w:val="35"/>
              </w:numPr>
              <w:spacing w:before="20" w:after="20"/>
              <w:rPr>
                <w:rFonts w:ascii="Arial" w:hAnsi="Arial" w:cs="Arial"/>
                <w:lang w:val="en-US"/>
              </w:rPr>
            </w:pPr>
            <w:r w:rsidRPr="00BC3A3B">
              <w:rPr>
                <w:rFonts w:ascii="Arial" w:hAnsi="Arial" w:cs="Arial"/>
                <w:lang w:val="en-US"/>
              </w:rPr>
              <w:t>Cancel</w:t>
            </w:r>
            <w:r>
              <w:rPr>
                <w:rFonts w:ascii="Arial" w:hAnsi="Arial" w:cs="Arial"/>
                <w:lang w:val="en-US"/>
              </w:rPr>
              <w:t xml:space="preserve"> - </w:t>
            </w:r>
            <w:r w:rsidRPr="00973CDF">
              <w:rPr>
                <w:rFonts w:ascii="Arial" w:hAnsi="Arial" w:cs="Arial"/>
                <w:lang w:val="en-US"/>
              </w:rPr>
              <w:t>Canceling filters shall revert to the previous filter state.</w:t>
            </w:r>
          </w:p>
          <w:p w14:paraId="29041AB6" w14:textId="77777777" w:rsidR="006F057E" w:rsidRDefault="006F057E" w:rsidP="003C11B5">
            <w:pPr>
              <w:pStyle w:val="ListParagraph"/>
              <w:numPr>
                <w:ilvl w:val="1"/>
                <w:numId w:val="35"/>
              </w:numPr>
              <w:spacing w:before="20" w:after="20"/>
              <w:rPr>
                <w:rFonts w:ascii="Arial" w:hAnsi="Arial" w:cs="Arial"/>
                <w:lang w:val="en-US"/>
              </w:rPr>
            </w:pPr>
            <w:r w:rsidRPr="00BC3A3B">
              <w:rPr>
                <w:rFonts w:ascii="Arial" w:hAnsi="Arial" w:cs="Arial"/>
                <w:lang w:val="en-US"/>
              </w:rPr>
              <w:t>Clear</w:t>
            </w:r>
            <w:r>
              <w:rPr>
                <w:rFonts w:ascii="Arial" w:hAnsi="Arial" w:cs="Arial"/>
                <w:lang w:val="en-US"/>
              </w:rPr>
              <w:t xml:space="preserve"> - </w:t>
            </w:r>
            <w:r w:rsidRPr="00603616">
              <w:rPr>
                <w:rFonts w:ascii="Arial" w:hAnsi="Arial" w:cs="Arial"/>
                <w:lang w:val="en-US"/>
              </w:rPr>
              <w:t>Clearing filters shall reset all filters and display the full list.</w:t>
            </w:r>
          </w:p>
          <w:p>
            <w:pPr>
              <w:pStyle w:val="ListParagraph"/>
              <w:numPr>
                <w:ilvl w:val="0"/>
                <w:numId w:val="35"/>
              </w:numPr>
              <w:spacing w:before="20" w:after="20"/>
              <w:rPr>
                <w:rFonts w:ascii="Arial" w:hAnsi="Arial" w:cs="Arial"/>
              </w:rPr>
            </w:pPr>
            <w:r>
              <w:rPr>
                <w:rFonts w:ascii="Arial" w:hAnsi="Arial" w:cs="Arial"/>
              </w:rPr>
              <w:t xml:space="preserve">The system shall offer at least the filters of the BRD: Unit Head, Business Origin, Account Type, Region, Area, Invoicing Branch, Risk Code, Market Segment, Department Name and Account Officer (BRD 1.003.3.1, 3.003.3.1), and the classification, the disposition and the status; each with a search in the drop-down.</w:t>
            </w:r>
          </w:p>
          <w:p>
            <w:pPr>
              <w:pStyle w:val="ListParagraph"/>
              <w:numPr>
                <w:ilvl w:val="0"/>
                <w:numId w:val="35"/>
              </w:numPr>
              <w:spacing w:before="20" w:after="20"/>
              <w:rPr>
                <w:rFonts w:ascii="Arial" w:hAnsi="Arial" w:cs="Arial"/>
              </w:rPr>
            </w:pPr>
            <w:r>
              <w:rPr>
                <w:rFonts w:ascii="Arial" w:hAnsi="Arial" w:cs="Arial"/>
              </w:rPr>
              <w:t xml:space="preserve">The system shall refuse an "only" and an "all except" selection on the same filter with the message "Choose either 'only' or 'all except' for &lt;filter&gt;".</w:t>
            </w:r>
          </w:p>
          <w:p>
            <w:pPr>
              <w:pStyle w:val="ListParagraph"/>
              <w:numPr>
                <w:ilvl w:val="0"/>
                <w:numId w:val="35"/>
              </w:numPr>
              <w:spacing w:before="20" w:after="20"/>
              <w:rPr>
                <w:rFonts w:ascii="Arial" w:hAnsi="Arial" w:cs="Arial"/>
              </w:rPr>
            </w:pPr>
            <w:r>
              <w:rPr>
                <w:rFonts w:ascii="Arial" w:hAnsi="Arial" w:cs="Arial"/>
              </w:rPr>
              <w:t xml:space="preserve">The applied filters shall stay visible above the list.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1"/>
              </w:numPr>
              <w:spacing w:before="20" w:after="20"/>
              <w:rPr>
                <w:rFonts w:ascii="Arial" w:hAnsi="Arial" w:cs="Arial"/>
              </w:rPr>
            </w:pPr>
            <w:r>
              <w:rPr>
                <w:rFonts w:ascii="Arial" w:hAnsi="Arial" w:cs="Arial"/>
              </w:rPr>
              <w:t xml:space="preserve">Risk Code "All Except" MC01 lists every expiring account except those with risk code MC01.</w:t>
            </w:r>
          </w:p>
          <w:p>
            <w:pPr>
              <w:pStyle w:val="ListParagraph"/>
              <w:numPr>
                <w:ilvl w:val="0"/>
                <w:numId w:val="181"/>
              </w:numPr>
              <w:spacing w:before="20" w:after="20"/>
              <w:rPr>
                <w:rFonts w:ascii="Arial" w:hAnsi="Arial" w:cs="Arial"/>
              </w:rPr>
            </w:pPr>
            <w:r>
              <w:rPr>
                <w:rFonts w:ascii="Arial" w:hAnsi="Arial" w:cs="Arial"/>
              </w:rPr>
              <w:t xml:space="preserve">Two Unit Heads selected together list the accounts of both.</w:t>
            </w:r>
          </w:p>
          <w:p>
            <w:pPr>
              <w:pStyle w:val="ListParagraph"/>
              <w:numPr>
                <w:ilvl w:val="0"/>
                <w:numId w:val="181"/>
              </w:numPr>
              <w:spacing w:before="20" w:after="20"/>
              <w:rPr>
                <w:rFonts w:ascii="Arial" w:hAnsi="Arial" w:cs="Arial"/>
              </w:rPr>
            </w:pPr>
            <w:r>
              <w:rPr>
                <w:rFonts w:ascii="Arial" w:hAnsi="Arial" w:cs="Arial"/>
              </w:rPr>
              <w:t xml:space="preserve">Clear returns the full list.</w:t>
            </w:r>
          </w:p>
          <w:p w14:paraId="49C9AC1B" w14:textId="77777777" w:rsidR="006F057E" w:rsidRDefault="006F057E" w:rsidP="00603616">
            <w:pPr>
              <w:spacing w:before="20" w:after="20"/>
              <w:rPr>
                <w:rFonts w:ascii="Arial" w:hAnsi="Arial" w:cs="Arial"/>
                <w:lang w:val="en-US"/>
              </w:rPr>
            </w:pPr>
          </w:p>
          <w:p w14:paraId="64EAF3D1" w14:textId="6AA98F45" w:rsidR="006F057E" w:rsidRPr="002A00FF" w:rsidRDefault="00917415" w:rsidP="002A00FF">
            <w:pPr>
              <w:spacing w:before="20" w:after="20"/>
              <w:rPr>
                <w:rFonts w:ascii="Arial" w:hAnsi="Arial" w:cs="Arial"/>
                <w:b/>
                <w:bCs/>
                <w:lang w:val="en-US"/>
              </w:rPr>
            </w:pPr>
            <w:r>
              <w:rPr>
                <w:rFonts w:ascii="Arial" w:hAnsi="Arial" w:cs="Arial"/>
                <w:b/>
                <w:bCs/>
              </w:rPr>
              <w:t>FRRN</w:t>
            </w:r>
            <w:r w:rsidR="006F057E" w:rsidRPr="003F65BA">
              <w:rPr>
                <w:rFonts w:ascii="Arial" w:hAnsi="Arial" w:cs="Arial"/>
                <w:b/>
                <w:bCs/>
              </w:rPr>
              <w:t>.00</w:t>
            </w:r>
            <w:r w:rsidR="00CB162A">
              <w:rPr>
                <w:rFonts w:ascii="Arial" w:hAnsi="Arial" w:cs="Arial"/>
                <w:b/>
                <w:bCs/>
              </w:rPr>
              <w:t>4</w:t>
            </w:r>
            <w:r w:rsidR="006F057E" w:rsidRPr="003F65BA">
              <w:rPr>
                <w:rFonts w:ascii="Arial" w:hAnsi="Arial" w:cs="Arial"/>
                <w:b/>
                <w:bCs/>
              </w:rPr>
              <w:t>.0</w:t>
            </w:r>
            <w:r w:rsidR="003D0ADB">
              <w:rPr>
                <w:rFonts w:ascii="Arial" w:hAnsi="Arial" w:cs="Arial"/>
                <w:b/>
                <w:bCs/>
              </w:rPr>
              <w:t>4</w:t>
            </w:r>
            <w:r w:rsidR="006F057E">
              <w:rPr>
                <w:rFonts w:ascii="Arial" w:hAnsi="Arial" w:cs="Arial"/>
                <w:b/>
                <w:bCs/>
              </w:rPr>
              <w:t xml:space="preserve"> </w:t>
            </w:r>
            <w:r w:rsidR="007D7A4A">
              <w:rPr>
                <w:rFonts w:ascii="Arial" w:hAnsi="Arial" w:cs="Arial"/>
                <w:b/>
                <w:bCs/>
                <w:lang w:val="en-US"/>
              </w:rPr>
              <w:t>Generate Action</w:t>
            </w:r>
          </w:p>
          <w:p w14:paraId="58DC5522" w14:textId="318E70CE" w:rsidR="006F057E" w:rsidRDefault="00FE124A" w:rsidP="003C11B5">
            <w:pPr>
              <w:pStyle w:val="ListParagraph"/>
              <w:numPr>
                <w:ilvl w:val="0"/>
                <w:numId w:val="36"/>
              </w:numPr>
              <w:spacing w:before="20" w:after="20"/>
              <w:rPr>
                <w:rFonts w:ascii="Arial" w:hAnsi="Arial" w:cs="Arial"/>
                <w:lang w:val="en-US"/>
              </w:rPr>
            </w:pPr>
            <w:r>
              <w:rPr>
                <w:rFonts w:ascii="Arial" w:hAnsi="Arial" w:cs="Arial"/>
                <w:lang w:val="en-US"/>
              </w:rPr>
              <w:t xml:space="preserve">Upon clicking the </w:t>
            </w:r>
            <w:r w:rsidRPr="00FE124A">
              <w:rPr>
                <w:rFonts w:ascii="Arial" w:hAnsi="Arial" w:cs="Arial"/>
                <w:b/>
                <w:bCs/>
                <w:lang w:val="en-US"/>
              </w:rPr>
              <w:t>Generate</w:t>
            </w:r>
            <w:r>
              <w:rPr>
                <w:rFonts w:ascii="Arial" w:hAnsi="Arial" w:cs="Arial"/>
                <w:lang w:val="en-US"/>
              </w:rPr>
              <w:t xml:space="preserve"> button, </w:t>
            </w:r>
          </w:p>
          <w:p w14:paraId="502D2EDA" w14:textId="356B5F2A" w:rsidR="006F057E" w:rsidRPr="002E2059" w:rsidRDefault="006F057E" w:rsidP="003C11B5">
            <w:pPr>
              <w:pStyle w:val="ListParagraph"/>
              <w:numPr>
                <w:ilvl w:val="1"/>
                <w:numId w:val="36"/>
              </w:numPr>
              <w:spacing w:before="20" w:after="20"/>
              <w:rPr>
                <w:rFonts w:ascii="Arial" w:hAnsi="Arial" w:cs="Arial"/>
                <w:lang w:val="en-US"/>
              </w:rPr>
            </w:pPr>
            <w:r w:rsidRPr="009102C6">
              <w:rPr>
                <w:rFonts w:ascii="Arial" w:hAnsi="Arial" w:cs="Arial"/>
                <w:lang w:val="en-US"/>
              </w:rPr>
              <w:t>The system shall identify and include relevant accounts in the generated list</w:t>
            </w:r>
            <w:r>
              <w:rPr>
                <w:rFonts w:ascii="Arial" w:hAnsi="Arial" w:cs="Arial"/>
                <w:lang w:val="en-US"/>
              </w:rPr>
              <w:t xml:space="preserve"> </w:t>
            </w:r>
            <w:r w:rsidRPr="002E2059">
              <w:rPr>
                <w:rFonts w:ascii="Arial" w:hAnsi="Arial" w:cs="Arial"/>
                <w:lang w:val="en-US"/>
              </w:rPr>
              <w:t>based on the selected date range and applied filter criteria.</w:t>
            </w:r>
          </w:p>
          <w:p w14:paraId="63B8EDBF" w14:textId="44E42E45" w:rsidR="006F057E" w:rsidRPr="00251727" w:rsidRDefault="006F057E" w:rsidP="003C11B5">
            <w:pPr>
              <w:pStyle w:val="ListParagraph"/>
              <w:numPr>
                <w:ilvl w:val="1"/>
                <w:numId w:val="36"/>
              </w:numPr>
              <w:spacing w:before="20" w:after="20"/>
              <w:rPr>
                <w:rFonts w:ascii="Arial" w:hAnsi="Arial" w:cs="Arial"/>
                <w:lang w:val="en-US"/>
              </w:rPr>
            </w:pPr>
            <w:r w:rsidRPr="00251727">
              <w:rPr>
                <w:rFonts w:ascii="Arial" w:hAnsi="Arial" w:cs="Arial"/>
                <w:lang w:val="en-US"/>
              </w:rPr>
              <w:t xml:space="preserve">The system shall include: </w:t>
            </w:r>
          </w:p>
          <w:p w14:paraId="4885AF26" w14:textId="6E003669" w:rsidR="006F057E" w:rsidRPr="00251727" w:rsidRDefault="006F057E" w:rsidP="003C11B5">
            <w:pPr>
              <w:pStyle w:val="ListParagraph"/>
              <w:numPr>
                <w:ilvl w:val="2"/>
                <w:numId w:val="36"/>
              </w:numPr>
              <w:spacing w:before="20" w:after="20"/>
              <w:rPr>
                <w:rFonts w:ascii="Arial" w:hAnsi="Arial" w:cs="Arial"/>
                <w:lang w:val="en-US"/>
              </w:rPr>
            </w:pPr>
            <w:r w:rsidRPr="00251727">
              <w:rPr>
                <w:rFonts w:ascii="Arial" w:hAnsi="Arial" w:cs="Arial"/>
                <w:lang w:val="en-US"/>
              </w:rPr>
              <w:t>Expired accounts</w:t>
            </w:r>
            <w:r w:rsidR="00CB162A">
              <w:rPr>
                <w:rFonts w:ascii="Arial" w:hAnsi="Arial" w:cs="Arial"/>
                <w:lang w:val="en-US"/>
              </w:rPr>
              <w:t xml:space="preserve"> with no linked new renewal account</w:t>
            </w:r>
          </w:p>
          <w:p w14:paraId="7D462119" w14:textId="19345E19" w:rsidR="006F057E" w:rsidRDefault="006F057E" w:rsidP="003C11B5">
            <w:pPr>
              <w:pStyle w:val="ListParagraph"/>
              <w:numPr>
                <w:ilvl w:val="2"/>
                <w:numId w:val="36"/>
              </w:numPr>
              <w:spacing w:before="20" w:after="20"/>
              <w:rPr>
                <w:rFonts w:ascii="Arial" w:hAnsi="Arial" w:cs="Arial"/>
                <w:lang w:val="en-US"/>
              </w:rPr>
            </w:pPr>
            <w:r>
              <w:rPr>
                <w:rFonts w:ascii="Arial" w:hAnsi="Arial" w:cs="Arial"/>
                <w:lang w:val="en-US"/>
              </w:rPr>
              <w:t>Booked a</w:t>
            </w:r>
            <w:r w:rsidRPr="00251727">
              <w:rPr>
                <w:rFonts w:ascii="Arial" w:hAnsi="Arial" w:cs="Arial"/>
                <w:lang w:val="en-US"/>
              </w:rPr>
              <w:t>ccounts expiring within the selected date range</w:t>
            </w:r>
          </w:p>
          <w:p w14:paraId="5F2909F0" w14:textId="3BBA089E" w:rsidR="001F10F2" w:rsidRDefault="001F10F2" w:rsidP="003C11B5">
            <w:pPr>
              <w:pStyle w:val="ListParagraph"/>
              <w:numPr>
                <w:ilvl w:val="2"/>
                <w:numId w:val="36"/>
              </w:numPr>
              <w:spacing w:before="20" w:after="20"/>
              <w:rPr>
                <w:rFonts w:ascii="Arial" w:hAnsi="Arial" w:cs="Arial"/>
                <w:lang w:val="en-US"/>
              </w:rPr>
            </w:pPr>
            <w:r>
              <w:rPr>
                <w:rFonts w:ascii="Arial" w:hAnsi="Arial" w:cs="Arial"/>
                <w:lang w:val="en-US"/>
              </w:rPr>
              <w:t>Free-First Year accounts with In Process status</w:t>
            </w:r>
          </w:p>
          <w:p w14:paraId="3FF62193" w14:textId="77777777" w:rsidR="00E205D2" w:rsidRPr="00E205D2" w:rsidRDefault="00E205D2" w:rsidP="003C11B5">
            <w:pPr>
              <w:pStyle w:val="ListParagraph"/>
              <w:numPr>
                <w:ilvl w:val="0"/>
                <w:numId w:val="36"/>
              </w:numPr>
              <w:spacing w:before="20" w:after="20"/>
              <w:rPr>
                <w:rFonts w:ascii="Arial" w:hAnsi="Arial" w:cs="Arial"/>
                <w:lang w:val="en-US"/>
              </w:rPr>
            </w:pPr>
            <w:r w:rsidRPr="00E205D2">
              <w:rPr>
                <w:rFonts w:ascii="Arial" w:hAnsi="Arial" w:cs="Arial"/>
                <w:lang w:val="en-US"/>
              </w:rPr>
              <w:lastRenderedPageBreak/>
              <w:t>The system shall display an informative message when no accounts match the selected date range.</w:t>
            </w:r>
          </w:p>
          <w:p w14:paraId="5451CE41" w14:textId="2234473A" w:rsidR="00E205D2" w:rsidRDefault="00E205D2" w:rsidP="003C11B5">
            <w:pPr>
              <w:pStyle w:val="ListParagraph"/>
              <w:numPr>
                <w:ilvl w:val="1"/>
                <w:numId w:val="36"/>
              </w:numPr>
              <w:spacing w:before="20" w:after="20"/>
              <w:rPr>
                <w:rFonts w:ascii="Arial" w:hAnsi="Arial" w:cs="Arial"/>
                <w:lang w:val="en-US"/>
              </w:rPr>
            </w:pPr>
            <w:r w:rsidRPr="00E205D2">
              <w:rPr>
                <w:rFonts w:ascii="Arial" w:hAnsi="Arial" w:cs="Arial"/>
                <w:lang w:val="en-US"/>
              </w:rPr>
              <w:t>Message: “No records found.”</w:t>
            </w:r>
          </w:p>
          <w:p w14:paraId="4FAB8D63" w14:textId="44C9E229" w:rsidR="00526739" w:rsidRPr="00D952B0" w:rsidRDefault="006F057E" w:rsidP="003C11B5">
            <w:pPr>
              <w:pStyle w:val="ListParagraph"/>
              <w:numPr>
                <w:ilvl w:val="0"/>
                <w:numId w:val="36"/>
              </w:numPr>
              <w:spacing w:before="20" w:after="20"/>
              <w:rPr>
                <w:rFonts w:ascii="Arial" w:hAnsi="Arial" w:cs="Arial"/>
                <w:lang w:val="en-US"/>
              </w:rPr>
            </w:pPr>
            <w:r w:rsidRPr="005469A8">
              <w:rPr>
                <w:rFonts w:ascii="Arial" w:hAnsi="Arial" w:cs="Arial"/>
                <w:lang w:val="en-US"/>
              </w:rPr>
              <w:t xml:space="preserve">The system shall automatically create a renewal account for each account included in the generated </w:t>
            </w:r>
            <w:r w:rsidR="005C40EC">
              <w:rPr>
                <w:rFonts w:ascii="Arial" w:hAnsi="Arial" w:cs="Arial"/>
                <w:lang w:val="en-US"/>
              </w:rPr>
              <w:t>expiry</w:t>
            </w:r>
            <w:r>
              <w:rPr>
                <w:rFonts w:ascii="Arial" w:hAnsi="Arial" w:cs="Arial"/>
                <w:lang w:val="en-US"/>
              </w:rPr>
              <w:t xml:space="preserve"> </w:t>
            </w:r>
            <w:r w:rsidRPr="005469A8">
              <w:rPr>
                <w:rFonts w:ascii="Arial" w:hAnsi="Arial" w:cs="Arial"/>
                <w:lang w:val="en-US"/>
              </w:rPr>
              <w:t>list.</w:t>
            </w:r>
          </w:p>
          <w:p w14:paraId="7C33AD4F" w14:textId="77777777" w:rsidR="004F4C0B" w:rsidRDefault="005C40EC" w:rsidP="003C11B5">
            <w:pPr>
              <w:pStyle w:val="ListParagraph"/>
              <w:numPr>
                <w:ilvl w:val="0"/>
                <w:numId w:val="36"/>
              </w:numPr>
              <w:spacing w:before="20" w:after="20"/>
              <w:rPr>
                <w:rFonts w:ascii="Arial" w:hAnsi="Arial" w:cs="Arial"/>
                <w:lang w:val="en-US"/>
              </w:rPr>
            </w:pPr>
            <w:r w:rsidRPr="005C40EC">
              <w:rPr>
                <w:rFonts w:ascii="Arial" w:hAnsi="Arial" w:cs="Arial"/>
                <w:lang w:val="en-US"/>
              </w:rPr>
              <w:t xml:space="preserve">Upon successful </w:t>
            </w:r>
            <w:r w:rsidR="0010043F">
              <w:rPr>
                <w:rFonts w:ascii="Arial" w:hAnsi="Arial" w:cs="Arial"/>
                <w:lang w:val="en-US"/>
              </w:rPr>
              <w:t>creation of accounts</w:t>
            </w:r>
            <w:r w:rsidRPr="005C40EC">
              <w:rPr>
                <w:rFonts w:ascii="Arial" w:hAnsi="Arial" w:cs="Arial"/>
                <w:lang w:val="en-US"/>
              </w:rPr>
              <w:t>, the system shall</w:t>
            </w:r>
            <w:r w:rsidR="004F4C0B">
              <w:rPr>
                <w:rFonts w:ascii="Arial" w:hAnsi="Arial" w:cs="Arial"/>
                <w:lang w:val="en-US"/>
              </w:rPr>
              <w:t>:</w:t>
            </w:r>
          </w:p>
          <w:p w14:paraId="2E16FF65" w14:textId="67013EC5" w:rsidR="0010043F" w:rsidRDefault="004F4C0B" w:rsidP="003C11B5">
            <w:pPr>
              <w:pStyle w:val="ListParagraph"/>
              <w:numPr>
                <w:ilvl w:val="1"/>
                <w:numId w:val="36"/>
              </w:numPr>
              <w:spacing w:before="20" w:after="20"/>
              <w:rPr>
                <w:rFonts w:ascii="Arial" w:hAnsi="Arial" w:cs="Arial"/>
                <w:lang w:val="en-US"/>
              </w:rPr>
            </w:pPr>
            <w:r w:rsidRPr="004F4C0B">
              <w:rPr>
                <w:rFonts w:ascii="Arial" w:hAnsi="Arial" w:cs="Arial"/>
                <w:lang w:val="en-US"/>
              </w:rPr>
              <w:t>D</w:t>
            </w:r>
            <w:r w:rsidR="0010043F" w:rsidRPr="004F4C0B">
              <w:rPr>
                <w:rFonts w:ascii="Arial" w:hAnsi="Arial" w:cs="Arial"/>
                <w:lang w:val="en-US"/>
              </w:rPr>
              <w:t>isplay a success message</w:t>
            </w:r>
            <w:r w:rsidRPr="004F4C0B">
              <w:rPr>
                <w:rFonts w:ascii="Arial" w:hAnsi="Arial" w:cs="Arial"/>
                <w:lang w:val="en-US"/>
              </w:rPr>
              <w:t>: “</w:t>
            </w:r>
            <w:r w:rsidR="0010043F" w:rsidRPr="004F4C0B">
              <w:rPr>
                <w:rFonts w:ascii="Arial" w:hAnsi="Arial" w:cs="Arial"/>
                <w:lang w:val="en-US"/>
              </w:rPr>
              <w:t>Generation of RMEL successful</w:t>
            </w:r>
            <w:r w:rsidR="00D11D08">
              <w:rPr>
                <w:rFonts w:ascii="Arial" w:hAnsi="Arial" w:cs="Arial"/>
                <w:lang w:val="en-US"/>
              </w:rPr>
              <w:t>!</w:t>
            </w:r>
            <w:r>
              <w:rPr>
                <w:rFonts w:ascii="Arial" w:hAnsi="Arial" w:cs="Arial"/>
                <w:lang w:val="en-US"/>
              </w:rPr>
              <w:t>”</w:t>
            </w:r>
          </w:p>
          <w:p w14:paraId="2E8EF1BB" w14:textId="77777777" w:rsidR="00D11D08" w:rsidRPr="00D11D08" w:rsidRDefault="00D11D08" w:rsidP="003C11B5">
            <w:pPr>
              <w:pStyle w:val="ListParagraph"/>
              <w:numPr>
                <w:ilvl w:val="1"/>
                <w:numId w:val="36"/>
              </w:numPr>
              <w:spacing w:before="20" w:after="20"/>
              <w:rPr>
                <w:rFonts w:ascii="Arial" w:hAnsi="Arial" w:cs="Arial"/>
                <w:lang w:val="en-US"/>
              </w:rPr>
            </w:pPr>
            <w:r w:rsidRPr="00D11D08">
              <w:rPr>
                <w:rFonts w:ascii="Arial" w:hAnsi="Arial" w:cs="Arial"/>
                <w:lang w:val="en-US"/>
              </w:rPr>
              <w:t>Close the modal.</w:t>
            </w:r>
          </w:p>
          <w:p w14:paraId="67C47FE9" w14:textId="3EC8C149" w:rsidR="002142F0" w:rsidRDefault="00D11D08" w:rsidP="003C11B5">
            <w:pPr>
              <w:pStyle w:val="ListParagraph"/>
              <w:numPr>
                <w:ilvl w:val="1"/>
                <w:numId w:val="36"/>
              </w:numPr>
              <w:spacing w:before="20" w:after="20"/>
              <w:rPr>
                <w:rFonts w:ascii="Arial" w:hAnsi="Arial" w:cs="Arial"/>
                <w:lang w:val="en-US"/>
              </w:rPr>
            </w:pPr>
            <w:r w:rsidRPr="002142F0">
              <w:rPr>
                <w:rFonts w:ascii="Arial" w:hAnsi="Arial" w:cs="Arial"/>
                <w:lang w:val="en-US"/>
              </w:rPr>
              <w:t xml:space="preserve">Display the newly </w:t>
            </w:r>
            <w:r w:rsidR="002142F0">
              <w:rPr>
                <w:rFonts w:ascii="Arial" w:hAnsi="Arial" w:cs="Arial"/>
                <w:lang w:val="en-US"/>
              </w:rPr>
              <w:t>created</w:t>
            </w:r>
            <w:r w:rsidR="002142F0" w:rsidRPr="002142F0">
              <w:rPr>
                <w:rFonts w:ascii="Arial" w:hAnsi="Arial" w:cs="Arial"/>
                <w:lang w:val="en-US"/>
              </w:rPr>
              <w:t xml:space="preserve"> records</w:t>
            </w:r>
            <w:r w:rsidR="002142F0">
              <w:t xml:space="preserve"> </w:t>
            </w:r>
            <w:r w:rsidR="002142F0" w:rsidRPr="002142F0">
              <w:rPr>
                <w:rFonts w:ascii="Arial" w:hAnsi="Arial" w:cs="Arial"/>
                <w:lang w:val="en-US"/>
              </w:rPr>
              <w:t>in the Renewal Account Bucket List – All panel.</w:t>
            </w:r>
          </w:p>
          <w:p w14:paraId="0DC94490" w14:textId="229A951C" w:rsidR="00745B0C" w:rsidRPr="00745B0C" w:rsidRDefault="00745B0C" w:rsidP="003C11B5">
            <w:pPr>
              <w:pStyle w:val="ListParagraph"/>
              <w:numPr>
                <w:ilvl w:val="0"/>
                <w:numId w:val="36"/>
              </w:numPr>
              <w:spacing w:before="20" w:after="20"/>
              <w:rPr>
                <w:rFonts w:ascii="Arial" w:hAnsi="Arial" w:cs="Arial"/>
                <w:lang w:val="en-US"/>
              </w:rPr>
            </w:pPr>
            <w:r w:rsidRPr="00745B0C">
              <w:rPr>
                <w:rFonts w:ascii="Arial" w:hAnsi="Arial" w:cs="Arial"/>
                <w:lang w:val="en-US"/>
              </w:rPr>
              <w:t>If generation fails due to a system error, the system shall display an appropriate error message and prevent record creation.</w:t>
            </w:r>
          </w:p>
          <w:p w14:paraId="17A6E34B" w14:textId="77777777" w:rsidR="006F057E" w:rsidRPr="00FC6DE4" w:rsidRDefault="006F057E" w:rsidP="003C11B5">
            <w:pPr>
              <w:pStyle w:val="ListParagraph"/>
              <w:numPr>
                <w:ilvl w:val="0"/>
                <w:numId w:val="36"/>
              </w:numPr>
              <w:spacing w:before="20" w:after="20"/>
              <w:rPr>
                <w:rFonts w:ascii="Arial" w:hAnsi="Arial" w:cs="Arial"/>
                <w:lang w:val="en-US"/>
              </w:rPr>
            </w:pPr>
            <w:r w:rsidRPr="00FC6DE4">
              <w:rPr>
                <w:rFonts w:ascii="Arial" w:hAnsi="Arial" w:cs="Arial"/>
                <w:lang w:val="en-US"/>
              </w:rPr>
              <w:t xml:space="preserve">The system shall ensure that: </w:t>
            </w:r>
          </w:p>
          <w:p w14:paraId="786A6E8A" w14:textId="05C10AA7" w:rsidR="006F057E" w:rsidRPr="00FC6DE4" w:rsidRDefault="006F057E" w:rsidP="003C11B5">
            <w:pPr>
              <w:pStyle w:val="ListParagraph"/>
              <w:numPr>
                <w:ilvl w:val="1"/>
                <w:numId w:val="36"/>
              </w:numPr>
              <w:spacing w:before="20" w:after="20"/>
              <w:rPr>
                <w:rFonts w:ascii="Arial" w:hAnsi="Arial" w:cs="Arial"/>
                <w:lang w:val="en-US"/>
              </w:rPr>
            </w:pPr>
            <w:r w:rsidRPr="00FC6DE4">
              <w:rPr>
                <w:rFonts w:ascii="Arial" w:hAnsi="Arial" w:cs="Arial"/>
                <w:lang w:val="en-US"/>
              </w:rPr>
              <w:t>Each renewal account is linked to its original account</w:t>
            </w:r>
            <w:r w:rsidR="002178CA">
              <w:rPr>
                <w:rFonts w:ascii="Arial" w:hAnsi="Arial" w:cs="Arial"/>
                <w:lang w:val="en-US"/>
              </w:rPr>
              <w:t xml:space="preserve"> (latest cover version)</w:t>
            </w:r>
            <w:r w:rsidRPr="00FC6DE4">
              <w:rPr>
                <w:rFonts w:ascii="Arial" w:hAnsi="Arial" w:cs="Arial"/>
                <w:lang w:val="en-US"/>
              </w:rPr>
              <w:t>.</w:t>
            </w:r>
          </w:p>
          <w:p w14:paraId="261F8A1D" w14:textId="48D80302" w:rsidR="006F057E" w:rsidRPr="00FC6DE4" w:rsidRDefault="006F057E" w:rsidP="003C11B5">
            <w:pPr>
              <w:pStyle w:val="ListParagraph"/>
              <w:numPr>
                <w:ilvl w:val="1"/>
                <w:numId w:val="36"/>
              </w:numPr>
              <w:spacing w:before="20" w:after="20"/>
              <w:rPr>
                <w:rFonts w:ascii="Arial" w:hAnsi="Arial" w:cs="Arial"/>
                <w:lang w:val="en-US"/>
              </w:rPr>
            </w:pPr>
            <w:r w:rsidRPr="00FC6DE4">
              <w:rPr>
                <w:rFonts w:ascii="Arial" w:hAnsi="Arial" w:cs="Arial"/>
                <w:lang w:val="en-US"/>
              </w:rPr>
              <w:t>Relevant data from the original account is carried over</w:t>
            </w:r>
            <w:r>
              <w:rPr>
                <w:rFonts w:ascii="Arial" w:hAnsi="Arial" w:cs="Arial"/>
                <w:lang w:val="en-US"/>
              </w:rPr>
              <w:t>.</w:t>
            </w:r>
          </w:p>
          <w:p w14:paraId="4E91B151" w14:textId="77777777" w:rsidR="00DA5CDF" w:rsidRDefault="004632FA" w:rsidP="003C11B5">
            <w:pPr>
              <w:pStyle w:val="ListParagraph"/>
              <w:numPr>
                <w:ilvl w:val="0"/>
                <w:numId w:val="36"/>
              </w:numPr>
              <w:spacing w:before="20" w:after="20"/>
              <w:rPr>
                <w:rFonts w:ascii="Arial" w:hAnsi="Arial" w:cs="Arial"/>
                <w:lang w:val="en-US"/>
              </w:rPr>
            </w:pPr>
            <w:r w:rsidRPr="004632FA">
              <w:rPr>
                <w:rFonts w:ascii="Arial" w:hAnsi="Arial" w:cs="Arial"/>
                <w:lang w:val="en-US"/>
              </w:rPr>
              <w:t>The system shall assign a sequential unique identifier to each renewal account.</w:t>
            </w:r>
          </w:p>
          <w:p w14:paraId="3525A31F" w14:textId="64B916A4" w:rsidR="006F057E" w:rsidRPr="00DA5CDF" w:rsidRDefault="00DA5CDF" w:rsidP="003C11B5">
            <w:pPr>
              <w:pStyle w:val="ListParagraph"/>
              <w:numPr>
                <w:ilvl w:val="0"/>
                <w:numId w:val="36"/>
              </w:numPr>
              <w:spacing w:before="20" w:after="20"/>
              <w:rPr>
                <w:rFonts w:ascii="Arial" w:hAnsi="Arial" w:cs="Arial"/>
              </w:rPr>
            </w:pPr>
            <w:r w:rsidRPr="7A7E8CC1">
              <w:rPr>
                <w:rFonts w:ascii="Arial" w:hAnsi="Arial" w:cs="Arial"/>
              </w:rPr>
              <w:t>Each created renewal account shall have a d</w:t>
            </w:r>
            <w:r w:rsidR="006F057E" w:rsidRPr="7A7E8CC1">
              <w:rPr>
                <w:rFonts w:ascii="Arial" w:hAnsi="Arial" w:cs="Arial"/>
              </w:rPr>
              <w:t xml:space="preserve">efault renewal </w:t>
            </w:r>
            <w:r w:rsidRPr="7A7E8CC1">
              <w:rPr>
                <w:rFonts w:ascii="Arial" w:hAnsi="Arial" w:cs="Arial"/>
              </w:rPr>
              <w:t>disposition</w:t>
            </w:r>
            <w:r w:rsidR="006F057E" w:rsidRPr="7A7E8CC1">
              <w:rPr>
                <w:rFonts w:ascii="Arial" w:hAnsi="Arial" w:cs="Arial"/>
              </w:rPr>
              <w:t>: “For Disposition”</w:t>
            </w:r>
            <w:r w:rsidR="00C44C7C" w:rsidRPr="7A7E8CC1">
              <w:rPr>
                <w:rFonts w:ascii="Arial" w:hAnsi="Arial" w:cs="Arial"/>
              </w:rPr>
              <w:t xml:space="preserve"> and renewal status</w:t>
            </w:r>
            <w:r w:rsidR="0030758E" w:rsidRPr="7A7E8CC1">
              <w:rPr>
                <w:rFonts w:ascii="Arial" w:hAnsi="Arial" w:cs="Arial"/>
              </w:rPr>
              <w:t>: “</w:t>
            </w:r>
            <w:r w:rsidR="004F5833" w:rsidRPr="7A7E8CC1">
              <w:rPr>
                <w:rFonts w:ascii="Arial" w:hAnsi="Arial" w:cs="Arial"/>
              </w:rPr>
              <w:t>In Process Renewal</w:t>
            </w:r>
            <w:r w:rsidR="0030758E" w:rsidRPr="7A7E8CC1">
              <w:rPr>
                <w:rFonts w:ascii="Arial" w:hAnsi="Arial" w:cs="Arial"/>
              </w:rPr>
              <w:t>”.</w:t>
            </w:r>
          </w:p>
          <w:p w14:paraId="1D5E0123" w14:textId="77777777" w:rsidR="006F057E" w:rsidRPr="006110E1" w:rsidRDefault="006F057E" w:rsidP="003C11B5">
            <w:pPr>
              <w:pStyle w:val="ListParagraph"/>
              <w:numPr>
                <w:ilvl w:val="0"/>
                <w:numId w:val="36"/>
              </w:numPr>
              <w:spacing w:before="20" w:after="20"/>
              <w:rPr>
                <w:rFonts w:ascii="Arial" w:hAnsi="Arial" w:cs="Arial"/>
                <w:lang w:val="en-US"/>
              </w:rPr>
            </w:pPr>
            <w:r w:rsidRPr="006110E1">
              <w:rPr>
                <w:rFonts w:ascii="Arial" w:hAnsi="Arial" w:cs="Arial"/>
                <w:lang w:val="en-US"/>
              </w:rPr>
              <w:t xml:space="preserve">The system shall allow users to: </w:t>
            </w:r>
          </w:p>
          <w:p w14:paraId="3A5E6CA3" w14:textId="77777777" w:rsidR="006F057E" w:rsidRPr="006110E1" w:rsidRDefault="006F057E" w:rsidP="003C11B5">
            <w:pPr>
              <w:pStyle w:val="ListParagraph"/>
              <w:numPr>
                <w:ilvl w:val="1"/>
                <w:numId w:val="36"/>
              </w:numPr>
              <w:spacing w:before="20" w:after="20"/>
              <w:rPr>
                <w:rFonts w:ascii="Arial" w:hAnsi="Arial" w:cs="Arial"/>
                <w:lang w:val="en-US"/>
              </w:rPr>
            </w:pPr>
            <w:r w:rsidRPr="006110E1">
              <w:rPr>
                <w:rFonts w:ascii="Arial" w:hAnsi="Arial" w:cs="Arial"/>
                <w:lang w:val="en-US"/>
              </w:rPr>
              <w:t>View newly created renewal accounts</w:t>
            </w:r>
          </w:p>
          <w:p w14:paraId="0699593D" w14:textId="41D09736" w:rsidR="006F057E" w:rsidRDefault="006F057E" w:rsidP="003C11B5">
            <w:pPr>
              <w:pStyle w:val="ListParagraph"/>
              <w:numPr>
                <w:ilvl w:val="1"/>
                <w:numId w:val="36"/>
              </w:numPr>
              <w:spacing w:before="20" w:after="20"/>
              <w:rPr>
                <w:rFonts w:ascii="Arial" w:hAnsi="Arial" w:cs="Arial"/>
                <w:lang w:val="en-US"/>
              </w:rPr>
            </w:pPr>
            <w:r w:rsidRPr="006110E1">
              <w:rPr>
                <w:rFonts w:ascii="Arial" w:hAnsi="Arial" w:cs="Arial"/>
                <w:lang w:val="en-US"/>
              </w:rPr>
              <w:t>Access and edit renewal account details</w:t>
            </w:r>
            <w:r>
              <w:rPr>
                <w:rFonts w:ascii="Arial" w:hAnsi="Arial" w:cs="Arial"/>
                <w:lang w:val="en-US"/>
              </w:rPr>
              <w:t>.</w:t>
            </w:r>
          </w:p>
          <w:p w14:paraId="41F24D14" w14:textId="77777777" w:rsidR="006F057E" w:rsidRPr="00AB1C6D" w:rsidRDefault="006F057E" w:rsidP="003C11B5">
            <w:pPr>
              <w:pStyle w:val="ListParagraph"/>
              <w:numPr>
                <w:ilvl w:val="0"/>
                <w:numId w:val="36"/>
              </w:numPr>
              <w:spacing w:before="20" w:after="20"/>
              <w:rPr>
                <w:rFonts w:ascii="Arial" w:hAnsi="Arial" w:cs="Arial"/>
                <w:lang w:val="en-US"/>
              </w:rPr>
            </w:pPr>
            <w:r w:rsidRPr="00AB1C6D">
              <w:rPr>
                <w:rFonts w:ascii="Arial" w:hAnsi="Arial" w:cs="Arial"/>
                <w:lang w:val="en-US"/>
              </w:rPr>
              <w:t>The system shall not use pagination.</w:t>
            </w:r>
          </w:p>
          <w:p w14:paraId="3D70B87F" w14:textId="7728CB2B" w:rsidR="006F057E" w:rsidRPr="00C06E6F" w:rsidRDefault="006F057E" w:rsidP="003C11B5">
            <w:pPr>
              <w:pStyle w:val="ListParagraph"/>
              <w:numPr>
                <w:ilvl w:val="0"/>
                <w:numId w:val="36"/>
              </w:numPr>
              <w:spacing w:before="20" w:after="20"/>
              <w:rPr>
                <w:rFonts w:ascii="Arial" w:hAnsi="Arial" w:cs="Arial"/>
                <w:lang w:val="en-US"/>
              </w:rPr>
            </w:pPr>
            <w:r w:rsidRPr="00C06E6F">
              <w:rPr>
                <w:rFonts w:ascii="Arial" w:hAnsi="Arial" w:cs="Arial"/>
                <w:lang w:val="en-US"/>
              </w:rPr>
              <w:t>The system shall ensure that</w:t>
            </w:r>
            <w:r>
              <w:rPr>
                <w:rFonts w:ascii="Arial" w:hAnsi="Arial" w:cs="Arial"/>
                <w:lang w:val="en-US"/>
              </w:rPr>
              <w:t xml:space="preserve"> a</w:t>
            </w:r>
            <w:r w:rsidRPr="00C06E6F">
              <w:rPr>
                <w:rFonts w:ascii="Arial" w:hAnsi="Arial" w:cs="Arial"/>
                <w:lang w:val="en-US"/>
              </w:rPr>
              <w:t>ll columns are populated where data is available.</w:t>
            </w:r>
          </w:p>
          <w:p w14:paraId="09159D17" w14:textId="309ED437" w:rsidR="006F057E" w:rsidRDefault="006F057E" w:rsidP="003C11B5">
            <w:pPr>
              <w:pStyle w:val="ListParagraph"/>
              <w:numPr>
                <w:ilvl w:val="0"/>
                <w:numId w:val="36"/>
              </w:numPr>
              <w:spacing w:before="20" w:after="20"/>
              <w:rPr>
                <w:rFonts w:ascii="Arial" w:hAnsi="Arial" w:cs="Arial"/>
                <w:lang w:val="en-US"/>
              </w:rPr>
            </w:pPr>
            <w:r w:rsidRPr="009102C6">
              <w:rPr>
                <w:rFonts w:ascii="Arial" w:hAnsi="Arial" w:cs="Arial"/>
                <w:lang w:val="en-US"/>
              </w:rPr>
              <w:t>The system shall ensure no data truncation or missing rows.</w:t>
            </w:r>
          </w:p>
          <w:p>
            <w:pPr>
              <w:pStyle w:val="ListParagraph"/>
              <w:numPr>
                <w:ilvl w:val="0"/>
                <w:numId w:val="36"/>
              </w:numPr>
              <w:spacing w:before="20" w:after="20"/>
              <w:rPr>
                <w:rFonts w:ascii="Arial" w:hAnsi="Arial" w:cs="Arial"/>
              </w:rPr>
            </w:pPr>
            <w:r>
              <w:rPr>
                <w:rFonts w:ascii="Arial" w:hAnsi="Arial" w:cs="Arial"/>
              </w:rPr>
              <w:t xml:space="preserve">Besides the generation by the user, the system shall extract every day the accounts whose policy expiry date is the business date plus the lead days (140 days by default; a value per market segment may replace it), so that no expiring account is missed (BRRN.030; Annex AO).</w:t>
            </w:r>
          </w:p>
          <w:p>
            <w:pPr>
              <w:pStyle w:val="ListParagraph"/>
              <w:numPr>
                <w:ilvl w:val="0"/>
                <w:numId w:val="36"/>
              </w:numPr>
              <w:spacing w:before="20" w:after="20"/>
              <w:rPr>
                <w:rFonts w:ascii="Arial" w:hAnsi="Arial" w:cs="Arial"/>
              </w:rPr>
            </w:pPr>
            <w:r>
              <w:rPr>
                <w:rFonts w:ascii="Arial" w:hAnsi="Arial" w:cs="Arial"/>
              </w:rPr>
              <w:t xml:space="preserve">The lead days shall be parameters; a change applies from the next run.</w:t>
            </w:r>
          </w:p>
          <w:p>
            <w:pPr>
              <w:pStyle w:val="ListParagraph"/>
              <w:numPr>
                <w:ilvl w:val="0"/>
                <w:numId w:val="36"/>
              </w:numPr>
              <w:spacing w:before="20" w:after="20"/>
              <w:rPr>
                <w:rFonts w:ascii="Arial" w:hAnsi="Arial" w:cs="Arial"/>
              </w:rPr>
            </w:pPr>
            <w:r>
              <w:rPr>
                <w:rFonts w:ascii="Arial" w:hAnsi="Arial" w:cs="Arial"/>
              </w:rPr>
              <w:t xml:space="preserve">The unique identifier of a renewal account shall be its renewal reference; it shall be the matching key of every upload of Renewal (BRRN.022).</w:t>
            </w:r>
          </w:p>
          <w:p>
            <w:pPr>
              <w:pStyle w:val="ListParagraph"/>
              <w:numPr>
                <w:ilvl w:val="0"/>
                <w:numId w:val="36"/>
              </w:numPr>
              <w:spacing w:before="20" w:after="20"/>
              <w:rPr>
                <w:rFonts w:ascii="Arial" w:hAnsi="Arial" w:cs="Arial"/>
              </w:rPr>
            </w:pPr>
            <w:r>
              <w:rPr>
                <w:rFonts w:ascii="Arial" w:hAnsi="Arial" w:cs="Arial"/>
              </w:rPr>
              <w:t xml:space="preserve">The system shall keep one open renewal account per expiring policy; a second generation or run over the same dates shall not create a second one.</w:t>
            </w:r>
          </w:p>
          <w:p>
            <w:pPr>
              <w:pStyle w:val="ListParagraph"/>
              <w:numPr>
                <w:ilvl w:val="0"/>
                <w:numId w:val="36"/>
              </w:numPr>
              <w:spacing w:before="20" w:after="20"/>
              <w:rPr>
                <w:rFonts w:ascii="Arial" w:hAnsi="Arial" w:cs="Arial"/>
              </w:rPr>
            </w:pPr>
            <w:r>
              <w:rPr>
                <w:rFonts w:ascii="Arial" w:hAnsi="Arial" w:cs="Arial"/>
              </w:rPr>
              <w:t xml:space="preserve">For a multi-year policy, only the last policy year of the term shall produce a renewal account.</w:t>
            </w:r>
          </w:p>
          <w:p>
            <w:pPr>
              <w:pStyle w:val="ListParagraph"/>
              <w:numPr>
                <w:ilvl w:val="0"/>
                <w:numId w:val="36"/>
              </w:numPr>
              <w:spacing w:before="20" w:after="20"/>
              <w:rPr>
                <w:rFonts w:ascii="Arial" w:hAnsi="Arial" w:cs="Arial"/>
              </w:rPr>
            </w:pPr>
            <w:r>
              <w:rPr>
                <w:rFonts w:ascii="Arial" w:hAnsi="Arial" w:cs="Arial"/>
              </w:rPr>
              <w:t xml:space="preserve">Employee Benefits lines (HMO, group life and group personal accident) shall not be listed; they are renewed in the Employee Benefits module (cross-BRD decision D3).</w:t>
            </w:r>
          </w:p>
          <w:p>
            <w:pPr>
              <w:pStyle w:val="ListParagraph"/>
              <w:numPr>
                <w:ilvl w:val="0"/>
                <w:numId w:val="36"/>
              </w:numPr>
              <w:spacing w:before="20" w:after="20"/>
              <w:rPr>
                <w:rFonts w:ascii="Arial" w:hAnsi="Arial" w:cs="Arial"/>
              </w:rPr>
            </w:pPr>
            <w:r>
              <w:rPr>
                <w:rFonts w:ascii="Arial" w:hAnsi="Arial" w:cs="Arial"/>
              </w:rPr>
              <w:t xml:space="preserve">When the daily run fails, the system shall alert the administrators and the next run shall take the missed dates.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2"/>
              </w:numPr>
              <w:spacing w:before="20" w:after="20"/>
              <w:rPr>
                <w:rFonts w:ascii="Arial" w:hAnsi="Arial" w:cs="Arial"/>
              </w:rPr>
            </w:pPr>
            <w:r>
              <w:rPr>
                <w:rFonts w:ascii="Arial" w:hAnsi="Arial" w:cs="Arial"/>
              </w:rPr>
              <w:t xml:space="preserve">A booked account expiring 140 days after the business date is listed that day with a renewal reference, and is not listed twice after a second run.</w:t>
            </w:r>
          </w:p>
          <w:p>
            <w:pPr>
              <w:pStyle w:val="ListParagraph"/>
              <w:numPr>
                <w:ilvl w:val="0"/>
                <w:numId w:val="182"/>
              </w:numPr>
              <w:spacing w:before="20" w:after="20"/>
              <w:rPr>
                <w:rFonts w:ascii="Arial" w:hAnsi="Arial" w:cs="Arial"/>
              </w:rPr>
            </w:pPr>
            <w:r>
              <w:rPr>
                <w:rFonts w:ascii="Arial" w:hAnsi="Arial" w:cs="Arial"/>
              </w:rPr>
              <w:t xml:space="preserve">A change of the lead days from 140 to 150 applies from the next run without a release.</w:t>
            </w:r>
          </w:p>
          <w:p>
            <w:pPr>
              <w:pStyle w:val="ListParagraph"/>
              <w:numPr>
                <w:ilvl w:val="0"/>
                <w:numId w:val="182"/>
              </w:numPr>
              <w:spacing w:before="20" w:after="20"/>
              <w:rPr>
                <w:rFonts w:ascii="Arial" w:hAnsi="Arial" w:cs="Arial"/>
              </w:rPr>
            </w:pPr>
            <w:r>
              <w:rPr>
                <w:rFonts w:ascii="Arial" w:hAnsi="Arial" w:cs="Arial"/>
              </w:rPr>
              <w:t xml:space="preserve">An HMO account is not listed.</w:t>
            </w:r>
          </w:p>
          <w:p>
            <w:pPr>
              <w:pStyle w:val="ListParagraph"/>
              <w:numPr>
                <w:ilvl w:val="0"/>
                <w:numId w:val="182"/>
              </w:numPr>
              <w:spacing w:before="20" w:after="20"/>
              <w:rPr>
                <w:rFonts w:ascii="Arial" w:hAnsi="Arial" w:cs="Arial"/>
              </w:rPr>
            </w:pPr>
            <w:r>
              <w:rPr>
                <w:rFonts w:ascii="Arial" w:hAnsi="Arial" w:cs="Arial"/>
              </w:rPr>
              <w:t xml:space="preserve">A date range without expiring account shows "No records found."; a successful generation shows "Generation of RMEL successful!".</w:t>
            </w:r>
          </w:p>
          <w:p w14:paraId="46224611" w14:textId="77777777" w:rsidR="00D952B0" w:rsidRDefault="00D952B0" w:rsidP="0090488D">
            <w:pPr>
              <w:spacing w:before="20" w:after="20"/>
              <w:rPr>
                <w:rFonts w:ascii="Arial" w:hAnsi="Arial" w:cs="Arial"/>
                <w:lang w:val="en-US"/>
              </w:rPr>
            </w:pPr>
          </w:p>
          <w:p w14:paraId="5E9FBE74" w14:textId="0416D9F2" w:rsidR="00520627" w:rsidRDefault="00917415" w:rsidP="00520627">
            <w:pPr>
              <w:spacing w:before="20" w:after="20"/>
              <w:rPr>
                <w:rFonts w:ascii="Arial" w:hAnsi="Arial" w:cs="Arial"/>
                <w:b/>
                <w:bCs/>
                <w:lang w:val="en-US"/>
              </w:rPr>
            </w:pPr>
            <w:r>
              <w:rPr>
                <w:rFonts w:ascii="Arial" w:hAnsi="Arial" w:cs="Arial"/>
                <w:b/>
                <w:bCs/>
              </w:rPr>
              <w:t>FRRN</w:t>
            </w:r>
            <w:r w:rsidR="00D952B0" w:rsidRPr="003F65BA">
              <w:rPr>
                <w:rFonts w:ascii="Arial" w:hAnsi="Arial" w:cs="Arial"/>
                <w:b/>
                <w:bCs/>
              </w:rPr>
              <w:t>.00</w:t>
            </w:r>
            <w:r w:rsidR="00CB162A">
              <w:rPr>
                <w:rFonts w:ascii="Arial" w:hAnsi="Arial" w:cs="Arial"/>
                <w:b/>
                <w:bCs/>
              </w:rPr>
              <w:t>4</w:t>
            </w:r>
            <w:r w:rsidR="00D952B0" w:rsidRPr="003F65BA">
              <w:rPr>
                <w:rFonts w:ascii="Arial" w:hAnsi="Arial" w:cs="Arial"/>
                <w:b/>
                <w:bCs/>
              </w:rPr>
              <w:t>.0</w:t>
            </w:r>
            <w:r w:rsidR="00C63C34">
              <w:rPr>
                <w:rFonts w:ascii="Arial" w:hAnsi="Arial" w:cs="Arial"/>
                <w:b/>
                <w:bCs/>
              </w:rPr>
              <w:t>6</w:t>
            </w:r>
            <w:r w:rsidR="00D952B0">
              <w:rPr>
                <w:rFonts w:ascii="Arial" w:hAnsi="Arial" w:cs="Arial"/>
                <w:b/>
                <w:bCs/>
              </w:rPr>
              <w:t xml:space="preserve"> </w:t>
            </w:r>
            <w:r w:rsidR="00520627" w:rsidRPr="00520627">
              <w:rPr>
                <w:rFonts w:ascii="Arial" w:hAnsi="Arial" w:cs="Arial"/>
                <w:b/>
                <w:bCs/>
                <w:lang w:val="en-US"/>
              </w:rPr>
              <w:t xml:space="preserve">Endorsement Synchronization Prior to Renewal </w:t>
            </w:r>
            <w:r w:rsidR="00520627">
              <w:rPr>
                <w:rFonts w:ascii="Arial" w:hAnsi="Arial" w:cs="Arial"/>
                <w:b/>
                <w:bCs/>
                <w:lang w:val="en-US"/>
              </w:rPr>
              <w:t>Booking</w:t>
            </w:r>
          </w:p>
          <w:p w14:paraId="43EA960C" w14:textId="77777777" w:rsidR="00520627" w:rsidRPr="00520627" w:rsidRDefault="00520627" w:rsidP="0061437A">
            <w:pPr>
              <w:pStyle w:val="ListParagraph"/>
              <w:numPr>
                <w:ilvl w:val="0"/>
                <w:numId w:val="103"/>
              </w:numPr>
              <w:spacing w:before="20" w:after="20"/>
              <w:rPr>
                <w:rFonts w:ascii="Arial" w:hAnsi="Arial" w:cs="Arial"/>
                <w:lang w:val="en-US"/>
              </w:rPr>
            </w:pPr>
            <w:r w:rsidRPr="00520627">
              <w:rPr>
                <w:rFonts w:ascii="Arial" w:hAnsi="Arial" w:cs="Arial"/>
                <w:lang w:val="en-US"/>
              </w:rPr>
              <w:t>The system shall identify endorsements associated with the expiring (mother) policy.</w:t>
            </w:r>
          </w:p>
          <w:p w14:paraId="38F94A5D" w14:textId="77777777" w:rsidR="00EC2BA5" w:rsidRPr="00EC2BA5" w:rsidRDefault="00EC2BA5" w:rsidP="0061437A">
            <w:pPr>
              <w:pStyle w:val="ListParagraph"/>
              <w:numPr>
                <w:ilvl w:val="0"/>
                <w:numId w:val="103"/>
              </w:numPr>
              <w:spacing w:before="20" w:after="20"/>
              <w:rPr>
                <w:rFonts w:ascii="Arial" w:hAnsi="Arial" w:cs="Arial"/>
                <w:lang w:val="en-US"/>
              </w:rPr>
            </w:pPr>
            <w:r w:rsidRPr="00EC2BA5">
              <w:rPr>
                <w:rFonts w:ascii="Arial" w:hAnsi="Arial" w:cs="Arial"/>
                <w:lang w:val="en-US"/>
              </w:rPr>
              <w:t>The system shall consider endorsements that are:</w:t>
            </w:r>
          </w:p>
          <w:p w14:paraId="4EA69E70" w14:textId="2C19F05B" w:rsidR="00EC2BA5" w:rsidRPr="00EC2BA5" w:rsidRDefault="00EC2BA5" w:rsidP="0061437A">
            <w:pPr>
              <w:pStyle w:val="ListParagraph"/>
              <w:numPr>
                <w:ilvl w:val="1"/>
                <w:numId w:val="103"/>
              </w:numPr>
              <w:spacing w:before="20" w:after="20"/>
              <w:rPr>
                <w:rFonts w:ascii="Arial" w:hAnsi="Arial" w:cs="Arial"/>
                <w:lang w:val="en-US"/>
              </w:rPr>
            </w:pPr>
            <w:r w:rsidRPr="5B358E25">
              <w:rPr>
                <w:rFonts w:ascii="Arial" w:hAnsi="Arial" w:cs="Arial"/>
                <w:lang w:val="en-US"/>
              </w:rPr>
              <w:t xml:space="preserve">Issued before </w:t>
            </w:r>
            <w:r w:rsidR="0FBC667F" w:rsidRPr="5B358E25">
              <w:rPr>
                <w:rFonts w:ascii="Arial" w:hAnsi="Arial" w:cs="Arial"/>
                <w:lang w:val="en-US"/>
              </w:rPr>
              <w:t>renewal</w:t>
            </w:r>
            <w:r w:rsidRPr="5B358E25">
              <w:rPr>
                <w:rFonts w:ascii="Arial" w:hAnsi="Arial" w:cs="Arial"/>
                <w:lang w:val="en-US"/>
              </w:rPr>
              <w:t xml:space="preserve"> generation.</w:t>
            </w:r>
          </w:p>
          <w:p w14:paraId="6919018E" w14:textId="06F65D29" w:rsidR="00EC2BA5" w:rsidRPr="00EC2BA5" w:rsidRDefault="00EC2BA5" w:rsidP="0061437A">
            <w:pPr>
              <w:pStyle w:val="ListParagraph"/>
              <w:numPr>
                <w:ilvl w:val="1"/>
                <w:numId w:val="103"/>
              </w:numPr>
              <w:spacing w:line="259" w:lineRule="auto" w:before="20" w:after="20"/>
              <w:rPr>
                <w:rFonts w:ascii="Arial" w:hAnsi="Arial" w:cs="Arial"/>
                <w:lang w:val="en-US"/>
              </w:rPr>
            </w:pPr>
            <w:r w:rsidRPr="5B358E25">
              <w:rPr>
                <w:rFonts w:ascii="Arial" w:hAnsi="Arial" w:cs="Arial"/>
                <w:lang w:val="en-US"/>
              </w:rPr>
              <w:t xml:space="preserve">Issued after renewal generation but prior to renewal </w:t>
            </w:r>
            <w:r w:rsidR="448AEC7E" w:rsidRPr="5B358E25">
              <w:rPr>
                <w:rFonts w:ascii="Arial" w:hAnsi="Arial" w:cs="Arial"/>
                <w:lang w:val="en-US"/>
              </w:rPr>
              <w:t>placement/booking</w:t>
            </w:r>
            <w:r w:rsidRPr="5B358E25">
              <w:rPr>
                <w:rFonts w:ascii="Arial" w:hAnsi="Arial" w:cs="Arial"/>
                <w:lang w:val="en-US"/>
              </w:rPr>
              <w:t>.</w:t>
            </w:r>
          </w:p>
          <w:p w14:paraId="7F5DA0BD" w14:textId="77777777" w:rsidR="00EC2BA5" w:rsidRPr="00EC2BA5" w:rsidRDefault="00EC2BA5" w:rsidP="0061437A">
            <w:pPr>
              <w:pStyle w:val="ListParagraph"/>
              <w:numPr>
                <w:ilvl w:val="1"/>
                <w:numId w:val="103"/>
              </w:numPr>
              <w:spacing w:before="20" w:after="20"/>
              <w:rPr>
                <w:rFonts w:ascii="Arial" w:hAnsi="Arial" w:cs="Arial"/>
                <w:lang w:val="en-US"/>
              </w:rPr>
            </w:pPr>
            <w:r w:rsidRPr="00EC2BA5">
              <w:rPr>
                <w:rFonts w:ascii="Arial" w:hAnsi="Arial" w:cs="Arial"/>
                <w:lang w:val="en-US"/>
              </w:rPr>
              <w:t>Approved or processed while the renewal account is still in progress.</w:t>
            </w:r>
          </w:p>
          <w:p w14:paraId="73A6E2F0" w14:textId="77777777" w:rsidR="00B749D1" w:rsidRDefault="00B749D1" w:rsidP="0061437A">
            <w:pPr>
              <w:pStyle w:val="ListParagraph"/>
              <w:numPr>
                <w:ilvl w:val="0"/>
                <w:numId w:val="103"/>
              </w:numPr>
              <w:spacing w:before="20" w:after="20"/>
              <w:rPr>
                <w:rFonts w:ascii="Arial" w:hAnsi="Arial" w:cs="Arial"/>
                <w:lang w:val="en-US"/>
              </w:rPr>
            </w:pPr>
            <w:r w:rsidRPr="00B749D1">
              <w:rPr>
                <w:rFonts w:ascii="Arial" w:hAnsi="Arial" w:cs="Arial"/>
                <w:lang w:val="en-US"/>
              </w:rPr>
              <w:t xml:space="preserve">The system shall provide a </w:t>
            </w:r>
            <w:r w:rsidRPr="00B749D1">
              <w:rPr>
                <w:rFonts w:ascii="Arial" w:hAnsi="Arial" w:cs="Arial"/>
                <w:b/>
                <w:bCs/>
                <w:lang w:val="en-US"/>
              </w:rPr>
              <w:t>Refresh Endorsements</w:t>
            </w:r>
            <w:r w:rsidRPr="00B749D1">
              <w:rPr>
                <w:rFonts w:ascii="Arial" w:hAnsi="Arial" w:cs="Arial"/>
                <w:lang w:val="en-US"/>
              </w:rPr>
              <w:t xml:space="preserve"> action allowing authorized users to retrieve the latest endorsement information from the mother policy.</w:t>
            </w:r>
          </w:p>
          <w:p w14:paraId="613DA5A1" w14:textId="11A1DAD3" w:rsidR="00752633" w:rsidRPr="0027354B" w:rsidRDefault="00752633" w:rsidP="0061437A">
            <w:pPr>
              <w:pStyle w:val="ListParagraph"/>
              <w:numPr>
                <w:ilvl w:val="1"/>
                <w:numId w:val="103"/>
              </w:numPr>
              <w:spacing w:before="20" w:after="20"/>
              <w:rPr>
                <w:rFonts w:ascii="Arial" w:hAnsi="Arial" w:cs="Arial"/>
                <w:lang w:val="en-US"/>
              </w:rPr>
            </w:pPr>
            <w:r w:rsidRPr="00752633">
              <w:rPr>
                <w:rFonts w:ascii="Arial" w:hAnsi="Arial" w:cs="Arial"/>
                <w:lang w:val="en-US"/>
              </w:rPr>
              <w:t>The system shall compare</w:t>
            </w:r>
            <w:r>
              <w:rPr>
                <w:rFonts w:ascii="Arial" w:hAnsi="Arial" w:cs="Arial"/>
                <w:lang w:val="en-US"/>
              </w:rPr>
              <w:t xml:space="preserve"> the following to </w:t>
            </w:r>
            <w:r w:rsidRPr="00752633">
              <w:rPr>
                <w:rFonts w:ascii="Arial" w:hAnsi="Arial" w:cs="Arial"/>
                <w:lang w:val="en-US"/>
              </w:rPr>
              <w:t>determine whether endorsement updates are pending synchronization.</w:t>
            </w:r>
          </w:p>
          <w:p w14:paraId="1507EFD3" w14:textId="77777777" w:rsidR="00752633" w:rsidRPr="00752633" w:rsidRDefault="00752633" w:rsidP="0061437A">
            <w:pPr>
              <w:pStyle w:val="ListParagraph"/>
              <w:numPr>
                <w:ilvl w:val="2"/>
                <w:numId w:val="103"/>
              </w:numPr>
              <w:spacing w:before="20" w:after="20"/>
              <w:rPr>
                <w:rFonts w:ascii="Arial" w:hAnsi="Arial" w:cs="Arial"/>
                <w:lang w:val="en-US"/>
              </w:rPr>
            </w:pPr>
            <w:r w:rsidRPr="00752633">
              <w:rPr>
                <w:rFonts w:ascii="Arial" w:hAnsi="Arial" w:cs="Arial"/>
                <w:lang w:val="en-US"/>
              </w:rPr>
              <w:t>Current mother policy information</w:t>
            </w:r>
          </w:p>
          <w:p w14:paraId="2D7CB085" w14:textId="75B84766" w:rsidR="00752633" w:rsidRPr="0027354B" w:rsidRDefault="00752633" w:rsidP="0061437A">
            <w:pPr>
              <w:pStyle w:val="ListParagraph"/>
              <w:numPr>
                <w:ilvl w:val="2"/>
                <w:numId w:val="103"/>
              </w:numPr>
              <w:spacing w:before="20" w:after="20"/>
              <w:rPr>
                <w:rFonts w:ascii="Arial" w:hAnsi="Arial" w:cs="Arial"/>
                <w:lang w:val="en-US"/>
              </w:rPr>
            </w:pPr>
            <w:r w:rsidRPr="00752633">
              <w:rPr>
                <w:rFonts w:ascii="Arial" w:hAnsi="Arial" w:cs="Arial"/>
                <w:lang w:val="en-US"/>
              </w:rPr>
              <w:t>Renewal account information</w:t>
            </w:r>
          </w:p>
          <w:p w14:paraId="7961908E" w14:textId="77777777" w:rsidR="00EF0D99" w:rsidRPr="0010674D" w:rsidRDefault="00EF0D99" w:rsidP="0061437A">
            <w:pPr>
              <w:pStyle w:val="ListParagraph"/>
              <w:numPr>
                <w:ilvl w:val="0"/>
                <w:numId w:val="103"/>
              </w:numPr>
              <w:spacing w:before="20" w:after="20"/>
              <w:rPr>
                <w:rFonts w:ascii="Arial" w:hAnsi="Arial" w:cs="Arial"/>
                <w:lang w:val="en-US"/>
              </w:rPr>
            </w:pPr>
            <w:r w:rsidRPr="0010674D">
              <w:rPr>
                <w:rFonts w:ascii="Arial" w:hAnsi="Arial" w:cs="Arial"/>
                <w:lang w:val="en-US"/>
              </w:rPr>
              <w:t>Upon refresh, the system shall:</w:t>
            </w:r>
          </w:p>
          <w:p w14:paraId="2EF394CB" w14:textId="77777777" w:rsidR="00EF0D99" w:rsidRPr="0010674D" w:rsidRDefault="00EF0D99" w:rsidP="0061437A">
            <w:pPr>
              <w:pStyle w:val="ListParagraph"/>
              <w:numPr>
                <w:ilvl w:val="1"/>
                <w:numId w:val="103"/>
              </w:numPr>
              <w:spacing w:before="20" w:after="20"/>
              <w:rPr>
                <w:rFonts w:ascii="Arial" w:hAnsi="Arial" w:cs="Arial"/>
                <w:lang w:val="en-US"/>
              </w:rPr>
            </w:pPr>
            <w:r w:rsidRPr="0010674D">
              <w:rPr>
                <w:rFonts w:ascii="Arial" w:hAnsi="Arial" w:cs="Arial"/>
                <w:lang w:val="en-US"/>
              </w:rPr>
              <w:t>Re-evaluate endorsement changes.</w:t>
            </w:r>
          </w:p>
          <w:p w14:paraId="519FF74D" w14:textId="77777777" w:rsidR="00EF0D99" w:rsidRPr="0010674D" w:rsidRDefault="00EF0D99" w:rsidP="0061437A">
            <w:pPr>
              <w:pStyle w:val="ListParagraph"/>
              <w:numPr>
                <w:ilvl w:val="1"/>
                <w:numId w:val="103"/>
              </w:numPr>
              <w:spacing w:before="20" w:after="20"/>
              <w:rPr>
                <w:rFonts w:ascii="Arial" w:hAnsi="Arial" w:cs="Arial"/>
                <w:lang w:val="en-US"/>
              </w:rPr>
            </w:pPr>
            <w:r w:rsidRPr="0010674D">
              <w:rPr>
                <w:rFonts w:ascii="Arial" w:hAnsi="Arial" w:cs="Arial"/>
                <w:lang w:val="en-US"/>
              </w:rPr>
              <w:t>Update renewal information.</w:t>
            </w:r>
          </w:p>
          <w:p w14:paraId="00DF30B9" w14:textId="77777777" w:rsidR="00EF0D99" w:rsidRPr="0010674D" w:rsidRDefault="00EF0D99" w:rsidP="0061437A">
            <w:pPr>
              <w:pStyle w:val="ListParagraph"/>
              <w:numPr>
                <w:ilvl w:val="1"/>
                <w:numId w:val="103"/>
              </w:numPr>
              <w:spacing w:before="20" w:after="20"/>
              <w:rPr>
                <w:rFonts w:ascii="Arial" w:hAnsi="Arial" w:cs="Arial"/>
                <w:lang w:val="en-US"/>
              </w:rPr>
            </w:pPr>
            <w:r w:rsidRPr="0010674D">
              <w:rPr>
                <w:rFonts w:ascii="Arial" w:hAnsi="Arial" w:cs="Arial"/>
                <w:lang w:val="en-US"/>
              </w:rPr>
              <w:lastRenderedPageBreak/>
              <w:t>Recalculate premiums when applicable.</w:t>
            </w:r>
          </w:p>
          <w:p>
            <w:pPr>
              <w:pStyle w:val="ListParagraph"/>
              <w:numPr>
                <w:ilvl w:val="0"/>
                <w:numId w:val="103"/>
              </w:numPr>
              <w:spacing w:before="20" w:after="20"/>
              <w:rPr>
                <w:rFonts w:ascii="Arial" w:hAnsi="Arial" w:cs="Arial"/>
              </w:rPr>
            </w:pPr>
            <w:r>
              <w:rPr>
                <w:rFonts w:ascii="Arial" w:hAnsi="Arial" w:cs="Arial"/>
              </w:rPr>
              <w:t xml:space="preserve">The renewal account shall be created from the expiring (mother) policy as of its last posted endorsement.</w:t>
            </w:r>
          </w:p>
          <w:p>
            <w:pPr>
              <w:pStyle w:val="ListParagraph"/>
              <w:numPr>
                <w:ilvl w:val="0"/>
                <w:numId w:val="103"/>
              </w:numPr>
              <w:spacing w:before="20" w:after="20"/>
              <w:rPr>
                <w:rFonts w:ascii="Arial" w:hAnsi="Arial" w:cs="Arial"/>
              </w:rPr>
            </w:pPr>
            <w:r>
              <w:rPr>
                <w:rFonts w:ascii="Arial" w:hAnsi="Arial" w:cs="Arial"/>
              </w:rPr>
              <w:t xml:space="preserve">While an endorsement request on the expiring policy is neither posted nor cancelled, the system shall refuse the posting, the Renewal Advice and the client acceptance of the renewal account with the message "Renewal &lt;reference&gt; has an endorsement in progress (&lt;endorsement no.&gt;)" (BRRN.032).</w:t>
            </w:r>
          </w:p>
          <w:p>
            <w:pPr>
              <w:pStyle w:val="ListParagraph"/>
              <w:numPr>
                <w:ilvl w:val="0"/>
                <w:numId w:val="103"/>
              </w:numPr>
              <w:spacing w:before="20" w:after="20"/>
              <w:rPr>
                <w:rFonts w:ascii="Arial" w:hAnsi="Arial" w:cs="Arial"/>
              </w:rPr>
            </w:pPr>
            <w:r>
              <w:rPr>
                <w:rFonts w:ascii="Arial" w:hAnsi="Arial" w:cs="Arial"/>
              </w:rPr>
              <w:t xml:space="preserve">The system shall record on the renewal account the endorsements linked to it and show the Endorsed flag.</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3"/>
              </w:numPr>
              <w:spacing w:before="20" w:after="20"/>
              <w:rPr>
                <w:rFonts w:ascii="Arial" w:hAnsi="Arial" w:cs="Arial"/>
              </w:rPr>
            </w:pPr>
            <w:r>
              <w:rPr>
                <w:rFonts w:ascii="Arial" w:hAnsi="Arial" w:cs="Arial"/>
              </w:rPr>
              <w:t xml:space="preserve">A renewal account cannot be posted while an endorsement request on its expiring policy is open, and the message names the endorsement.</w:t>
            </w:r>
          </w:p>
          <w:p>
            <w:pPr>
              <w:pStyle w:val="ListParagraph"/>
              <w:numPr>
                <w:ilvl w:val="0"/>
                <w:numId w:val="183"/>
              </w:numPr>
              <w:spacing w:before="20" w:after="20"/>
              <w:rPr>
                <w:rFonts w:ascii="Arial" w:hAnsi="Arial" w:cs="Arial"/>
              </w:rPr>
            </w:pPr>
            <w:r>
              <w:rPr>
                <w:rFonts w:ascii="Arial" w:hAnsi="Arial" w:cs="Arial"/>
              </w:rPr>
              <w:t xml:space="preserve">After the endorsement is posted, the renewal account shows the endorsed sum insured, and the endorsement number is listed on it.</w:t>
            </w:r>
          </w:p>
          <w:p w14:paraId="52C1FF38" w14:textId="77777777" w:rsidR="00D952B0" w:rsidRDefault="00D952B0" w:rsidP="0090488D">
            <w:pPr>
              <w:spacing w:before="20" w:after="20"/>
              <w:rPr>
                <w:rFonts w:ascii="Arial" w:hAnsi="Arial" w:cs="Arial"/>
                <w:lang w:val="en-US"/>
              </w:rPr>
            </w:pPr>
          </w:p>
          <w:p w14:paraId="17768467" w14:textId="3CD73CF0" w:rsidR="006F057E" w:rsidRPr="00BD3AFC" w:rsidRDefault="00917415" w:rsidP="008B4203">
            <w:pPr>
              <w:spacing w:before="20" w:after="20"/>
              <w:rPr>
                <w:rFonts w:ascii="Arial" w:hAnsi="Arial" w:cs="Arial"/>
                <w:b/>
                <w:bCs/>
                <w:lang w:val="en-US"/>
              </w:rPr>
            </w:pPr>
            <w:r>
              <w:rPr>
                <w:rFonts w:ascii="Arial" w:hAnsi="Arial" w:cs="Arial"/>
                <w:b/>
                <w:bCs/>
              </w:rPr>
              <w:t>FRRN</w:t>
            </w:r>
            <w:r w:rsidR="006F057E" w:rsidRPr="003F65BA">
              <w:rPr>
                <w:rFonts w:ascii="Arial" w:hAnsi="Arial" w:cs="Arial"/>
                <w:b/>
                <w:bCs/>
              </w:rPr>
              <w:t>.00</w:t>
            </w:r>
            <w:r w:rsidR="00CB162A">
              <w:rPr>
                <w:rFonts w:ascii="Arial" w:hAnsi="Arial" w:cs="Arial"/>
                <w:b/>
                <w:bCs/>
              </w:rPr>
              <w:t>4</w:t>
            </w:r>
            <w:r w:rsidR="006F057E" w:rsidRPr="003F65BA">
              <w:rPr>
                <w:rFonts w:ascii="Arial" w:hAnsi="Arial" w:cs="Arial"/>
                <w:b/>
                <w:bCs/>
              </w:rPr>
              <w:t>.0</w:t>
            </w:r>
            <w:r w:rsidR="00D952B0">
              <w:rPr>
                <w:rFonts w:ascii="Arial" w:hAnsi="Arial" w:cs="Arial"/>
                <w:b/>
                <w:bCs/>
              </w:rPr>
              <w:t>6</w:t>
            </w:r>
            <w:r w:rsidR="006F057E">
              <w:rPr>
                <w:rFonts w:ascii="Arial" w:hAnsi="Arial" w:cs="Arial"/>
                <w:b/>
                <w:bCs/>
              </w:rPr>
              <w:t xml:space="preserve"> </w:t>
            </w:r>
            <w:r w:rsidR="006F057E" w:rsidRPr="00BD3AFC">
              <w:rPr>
                <w:rFonts w:ascii="Arial" w:hAnsi="Arial" w:cs="Arial"/>
                <w:b/>
                <w:bCs/>
                <w:lang w:val="en-US"/>
              </w:rPr>
              <w:t>Export, Save, and Print</w:t>
            </w:r>
          </w:p>
          <w:p w14:paraId="4367EC11" w14:textId="753112FB" w:rsidR="006F057E" w:rsidRPr="00B30346" w:rsidRDefault="006F057E" w:rsidP="00B30346">
            <w:pPr>
              <w:spacing w:before="20" w:after="20"/>
              <w:rPr>
                <w:rFonts w:ascii="Arial" w:hAnsi="Arial" w:cs="Arial"/>
                <w:lang w:val="en-US"/>
              </w:rPr>
            </w:pPr>
            <w:r w:rsidRPr="00B30346">
              <w:rPr>
                <w:rFonts w:ascii="Arial" w:hAnsi="Arial" w:cs="Arial"/>
                <w:lang w:val="en-US"/>
              </w:rPr>
              <w:t>The system shall allow users to export and print the generated list</w:t>
            </w:r>
            <w:r w:rsidR="00003D03">
              <w:rPr>
                <w:rFonts w:ascii="Arial" w:hAnsi="Arial" w:cs="Arial"/>
                <w:lang w:val="en-US"/>
              </w:rPr>
              <w:t xml:space="preserve"> using an Export button</w:t>
            </w:r>
            <w:r w:rsidRPr="00B30346">
              <w:rPr>
                <w:rFonts w:ascii="Arial" w:hAnsi="Arial" w:cs="Arial"/>
                <w:lang w:val="en-US"/>
              </w:rPr>
              <w:t>.</w:t>
            </w:r>
          </w:p>
          <w:p w14:paraId="57B8F0CC" w14:textId="57112833" w:rsidR="006F057E" w:rsidRPr="00BD3AFC" w:rsidRDefault="00003D03" w:rsidP="0061437A">
            <w:pPr>
              <w:pStyle w:val="ListParagraph"/>
              <w:numPr>
                <w:ilvl w:val="0"/>
                <w:numId w:val="133"/>
              </w:numPr>
              <w:spacing w:before="20" w:after="20"/>
              <w:rPr>
                <w:rFonts w:ascii="Arial" w:hAnsi="Arial" w:cs="Arial"/>
                <w:lang w:val="en-US"/>
              </w:rPr>
            </w:pPr>
            <w:r>
              <w:rPr>
                <w:rFonts w:ascii="Arial" w:hAnsi="Arial" w:cs="Arial"/>
                <w:lang w:val="en-US"/>
              </w:rPr>
              <w:t>Once clicked, t</w:t>
            </w:r>
            <w:r w:rsidR="006F057E" w:rsidRPr="00BD3AFC">
              <w:rPr>
                <w:rFonts w:ascii="Arial" w:hAnsi="Arial" w:cs="Arial"/>
                <w:lang w:val="en-US"/>
              </w:rPr>
              <w:t xml:space="preserve">he system shall </w:t>
            </w:r>
            <w:r w:rsidR="00D60B36">
              <w:rPr>
                <w:rFonts w:ascii="Arial" w:hAnsi="Arial" w:cs="Arial"/>
                <w:lang w:val="en-US"/>
              </w:rPr>
              <w:t xml:space="preserve">display a preview of the generated list and </w:t>
            </w:r>
            <w:r w:rsidR="006F057E" w:rsidRPr="00BD3AFC">
              <w:rPr>
                <w:rFonts w:ascii="Arial" w:hAnsi="Arial" w:cs="Arial"/>
                <w:lang w:val="en-US"/>
              </w:rPr>
              <w:t xml:space="preserve">provide options to: </w:t>
            </w:r>
          </w:p>
          <w:p w14:paraId="664E9EA9" w14:textId="6FCD0C66" w:rsidR="006F057E" w:rsidRPr="00025E8F" w:rsidRDefault="006F057E" w:rsidP="0061437A">
            <w:pPr>
              <w:pStyle w:val="ListParagraph"/>
              <w:numPr>
                <w:ilvl w:val="1"/>
                <w:numId w:val="133"/>
              </w:numPr>
              <w:spacing w:before="20" w:after="20"/>
              <w:rPr>
                <w:rFonts w:ascii="Arial" w:hAnsi="Arial" w:cs="Arial"/>
                <w:lang w:val="en-US"/>
              </w:rPr>
            </w:pPr>
            <w:r w:rsidRPr="00BD3AFC">
              <w:rPr>
                <w:rFonts w:ascii="Arial" w:hAnsi="Arial" w:cs="Arial"/>
                <w:lang w:val="en-US"/>
              </w:rPr>
              <w:t>Download as .xlsx</w:t>
            </w:r>
            <w:r w:rsidR="00025E8F">
              <w:rPr>
                <w:rFonts w:ascii="Arial" w:hAnsi="Arial" w:cs="Arial"/>
                <w:lang w:val="en-US"/>
              </w:rPr>
              <w:t xml:space="preserve"> and s</w:t>
            </w:r>
            <w:r w:rsidRPr="00025E8F">
              <w:rPr>
                <w:rFonts w:ascii="Arial" w:hAnsi="Arial" w:cs="Arial"/>
                <w:lang w:val="en-US"/>
              </w:rPr>
              <w:t xml:space="preserve">ave file </w:t>
            </w:r>
            <w:r w:rsidR="00025E8F">
              <w:rPr>
                <w:rFonts w:ascii="Arial" w:hAnsi="Arial" w:cs="Arial"/>
                <w:lang w:val="en-US"/>
              </w:rPr>
              <w:t>to a preferred local destination</w:t>
            </w:r>
          </w:p>
          <w:p w14:paraId="7129B15A" w14:textId="77777777" w:rsidR="006F057E" w:rsidRDefault="006F057E" w:rsidP="0061437A">
            <w:pPr>
              <w:pStyle w:val="ListParagraph"/>
              <w:numPr>
                <w:ilvl w:val="1"/>
                <w:numId w:val="133"/>
              </w:numPr>
              <w:spacing w:before="20" w:after="20"/>
              <w:rPr>
                <w:rFonts w:ascii="Arial" w:hAnsi="Arial" w:cs="Arial"/>
                <w:lang w:val="en-US"/>
              </w:rPr>
            </w:pPr>
            <w:r w:rsidRPr="00BD3AFC">
              <w:rPr>
                <w:rFonts w:ascii="Arial" w:hAnsi="Arial" w:cs="Arial"/>
                <w:lang w:val="en-US"/>
              </w:rPr>
              <w:t>Print the list</w:t>
            </w:r>
          </w:p>
          <w:p w14:paraId="13572737" w14:textId="11882C6B" w:rsidR="006F057E" w:rsidRDefault="006F057E" w:rsidP="0061437A">
            <w:pPr>
              <w:pStyle w:val="ListParagraph"/>
              <w:numPr>
                <w:ilvl w:val="2"/>
                <w:numId w:val="133"/>
              </w:numPr>
              <w:spacing w:before="20" w:after="20"/>
              <w:rPr>
                <w:rFonts w:ascii="Arial" w:hAnsi="Arial" w:cs="Arial"/>
                <w:lang w:val="en-US"/>
              </w:rPr>
            </w:pPr>
            <w:r w:rsidRPr="005B7B86">
              <w:rPr>
                <w:rFonts w:ascii="Arial" w:hAnsi="Arial" w:cs="Arial"/>
                <w:lang w:val="en-US"/>
              </w:rPr>
              <w:t>The system shall display a print preview screen before printing.</w:t>
            </w:r>
          </w:p>
          <w:p w14:paraId="11938C91" w14:textId="77777777" w:rsidR="006F057E" w:rsidRPr="000B271F" w:rsidRDefault="006F057E" w:rsidP="0061437A">
            <w:pPr>
              <w:pStyle w:val="ListParagraph"/>
              <w:numPr>
                <w:ilvl w:val="1"/>
                <w:numId w:val="133"/>
              </w:numPr>
              <w:spacing w:before="20" w:after="20"/>
              <w:rPr>
                <w:rFonts w:ascii="Arial" w:hAnsi="Arial" w:cs="Arial"/>
                <w:lang w:val="en-US"/>
              </w:rPr>
            </w:pPr>
            <w:r w:rsidRPr="000B271F">
              <w:rPr>
                <w:rFonts w:ascii="Arial" w:hAnsi="Arial" w:cs="Arial"/>
                <w:lang w:val="en-US"/>
              </w:rPr>
              <w:t xml:space="preserve">The system shall allow configuration of: </w:t>
            </w:r>
          </w:p>
          <w:p w14:paraId="64845CE2" w14:textId="77777777" w:rsidR="006F057E" w:rsidRPr="000B271F" w:rsidRDefault="006F057E" w:rsidP="0061437A">
            <w:pPr>
              <w:pStyle w:val="ListParagraph"/>
              <w:numPr>
                <w:ilvl w:val="2"/>
                <w:numId w:val="133"/>
              </w:numPr>
              <w:spacing w:before="20" w:after="20"/>
              <w:rPr>
                <w:rFonts w:ascii="Arial" w:hAnsi="Arial" w:cs="Arial"/>
                <w:lang w:val="en-US"/>
              </w:rPr>
            </w:pPr>
            <w:r w:rsidRPr="000B271F">
              <w:rPr>
                <w:rFonts w:ascii="Arial" w:hAnsi="Arial" w:cs="Arial"/>
                <w:lang w:val="en-US"/>
              </w:rPr>
              <w:t>Page size</w:t>
            </w:r>
          </w:p>
          <w:p w14:paraId="44EC2B82" w14:textId="77777777" w:rsidR="006F057E" w:rsidRPr="000B271F" w:rsidRDefault="006F057E" w:rsidP="0061437A">
            <w:pPr>
              <w:pStyle w:val="ListParagraph"/>
              <w:numPr>
                <w:ilvl w:val="2"/>
                <w:numId w:val="133"/>
              </w:numPr>
              <w:spacing w:before="20" w:after="20"/>
              <w:rPr>
                <w:rFonts w:ascii="Arial" w:hAnsi="Arial" w:cs="Arial"/>
                <w:lang w:val="en-US"/>
              </w:rPr>
            </w:pPr>
            <w:r w:rsidRPr="000B271F">
              <w:rPr>
                <w:rFonts w:ascii="Arial" w:hAnsi="Arial" w:cs="Arial"/>
                <w:lang w:val="en-US"/>
              </w:rPr>
              <w:t>Orientation (portrait/landscape)</w:t>
            </w:r>
          </w:p>
          <w:p w14:paraId="7616B2C4" w14:textId="19EB67ED" w:rsidR="006F057E" w:rsidRPr="00A277D3" w:rsidRDefault="006F057E" w:rsidP="0061437A">
            <w:pPr>
              <w:pStyle w:val="ListParagraph"/>
              <w:numPr>
                <w:ilvl w:val="2"/>
                <w:numId w:val="133"/>
              </w:numPr>
              <w:spacing w:before="20" w:after="20"/>
              <w:rPr>
                <w:rFonts w:ascii="Arial" w:hAnsi="Arial" w:cs="Arial"/>
                <w:lang w:val="en-US"/>
              </w:rPr>
            </w:pPr>
            <w:r w:rsidRPr="000B271F">
              <w:rPr>
                <w:rFonts w:ascii="Arial" w:hAnsi="Arial" w:cs="Arial"/>
                <w:lang w:val="en-US"/>
              </w:rPr>
              <w:t>Margins</w:t>
            </w:r>
          </w:p>
          <w:p w14:paraId="71FEA1AF" w14:textId="77777777" w:rsidR="006F057E" w:rsidRPr="00D20AB3" w:rsidRDefault="006F057E" w:rsidP="0061437A">
            <w:pPr>
              <w:pStyle w:val="ListParagraph"/>
              <w:numPr>
                <w:ilvl w:val="0"/>
                <w:numId w:val="133"/>
              </w:numPr>
              <w:spacing w:before="20" w:after="20"/>
              <w:rPr>
                <w:rFonts w:ascii="Arial" w:hAnsi="Arial" w:cs="Arial"/>
                <w:lang w:val="en-US"/>
              </w:rPr>
            </w:pPr>
            <w:r w:rsidRPr="00D20AB3">
              <w:rPr>
                <w:rFonts w:ascii="Arial" w:hAnsi="Arial" w:cs="Arial"/>
                <w:lang w:val="en-US"/>
              </w:rPr>
              <w:t xml:space="preserve">The exported file shall: </w:t>
            </w:r>
          </w:p>
          <w:p w14:paraId="508DB294" w14:textId="77777777" w:rsidR="006F057E" w:rsidRPr="00D20AB3" w:rsidRDefault="006F057E" w:rsidP="0061437A">
            <w:pPr>
              <w:pStyle w:val="ListParagraph"/>
              <w:numPr>
                <w:ilvl w:val="1"/>
                <w:numId w:val="133"/>
              </w:numPr>
              <w:spacing w:before="20" w:after="20"/>
              <w:rPr>
                <w:rFonts w:ascii="Arial" w:hAnsi="Arial" w:cs="Arial"/>
                <w:lang w:val="en-US"/>
              </w:rPr>
            </w:pPr>
            <w:r w:rsidRPr="00D20AB3">
              <w:rPr>
                <w:rFonts w:ascii="Arial" w:hAnsi="Arial" w:cs="Arial"/>
                <w:lang w:val="en-US"/>
              </w:rPr>
              <w:t>Match the displayed list</w:t>
            </w:r>
          </w:p>
          <w:p w14:paraId="6708C948" w14:textId="77777777" w:rsidR="006F057E" w:rsidRPr="00D20AB3" w:rsidRDefault="006F057E" w:rsidP="0061437A">
            <w:pPr>
              <w:pStyle w:val="ListParagraph"/>
              <w:numPr>
                <w:ilvl w:val="1"/>
                <w:numId w:val="133"/>
              </w:numPr>
              <w:spacing w:before="20" w:after="20"/>
              <w:rPr>
                <w:rFonts w:ascii="Arial" w:hAnsi="Arial" w:cs="Arial"/>
                <w:lang w:val="en-US"/>
              </w:rPr>
            </w:pPr>
            <w:r w:rsidRPr="00D20AB3">
              <w:rPr>
                <w:rFonts w:ascii="Arial" w:hAnsi="Arial" w:cs="Arial"/>
                <w:lang w:val="en-US"/>
              </w:rPr>
              <w:t>Include all visible columns</w:t>
            </w:r>
          </w:p>
          <w:p w14:paraId="46AA8D86" w14:textId="77777777" w:rsidR="006F057E" w:rsidRDefault="006F057E" w:rsidP="0061437A">
            <w:pPr>
              <w:pStyle w:val="ListParagraph"/>
              <w:numPr>
                <w:ilvl w:val="1"/>
                <w:numId w:val="133"/>
              </w:numPr>
              <w:spacing w:before="20" w:after="20"/>
              <w:rPr>
                <w:rFonts w:ascii="Arial" w:hAnsi="Arial" w:cs="Arial"/>
                <w:lang w:val="en-US"/>
              </w:rPr>
            </w:pPr>
            <w:r w:rsidRPr="00D20AB3">
              <w:rPr>
                <w:rFonts w:ascii="Arial" w:hAnsi="Arial" w:cs="Arial"/>
                <w:lang w:val="en-US"/>
              </w:rPr>
              <w:t>Reflect applied filters</w:t>
            </w:r>
          </w:p>
          <w:p w14:paraId="1C360D16" w14:textId="0D2F9022" w:rsidR="006F057E" w:rsidRPr="00247E02" w:rsidRDefault="006F057E" w:rsidP="0061437A">
            <w:pPr>
              <w:pStyle w:val="ListParagraph"/>
              <w:numPr>
                <w:ilvl w:val="0"/>
                <w:numId w:val="133"/>
              </w:numPr>
              <w:spacing w:before="20" w:after="20"/>
              <w:rPr>
                <w:rFonts w:ascii="Arial" w:hAnsi="Arial" w:cs="Arial"/>
                <w:lang w:val="en-US"/>
              </w:rPr>
            </w:pPr>
            <w:r>
              <w:rPr>
                <w:rFonts w:ascii="Arial" w:hAnsi="Arial" w:cs="Arial"/>
                <w:color w:val="000000"/>
              </w:rPr>
              <w:t>File Name Convention</w:t>
            </w:r>
          </w:p>
          <w:p w14:paraId="12483A3B" w14:textId="3D0DBB59" w:rsidR="006F057E" w:rsidRPr="00485965" w:rsidRDefault="006F057E" w:rsidP="00485965">
            <w:pPr>
              <w:pStyle w:val="ListParagraph"/>
              <w:spacing w:before="20" w:after="20"/>
              <w:rPr>
                <w:rFonts w:ascii="Arial" w:hAnsi="Arial" w:cs="Arial"/>
                <w:color w:val="000000"/>
                <w:szCs w:val="20"/>
              </w:rPr>
            </w:pPr>
            <w:r w:rsidRPr="00485965">
              <w:rPr>
                <w:rFonts w:ascii="Arial" w:hAnsi="Arial" w:cs="Arial"/>
                <w:color w:val="000000"/>
                <w:szCs w:val="20"/>
              </w:rPr>
              <w:t>RMEL_&lt;MMM&gt;_&lt;YYYY&gt;_&lt;MMDDYYYY&gt;.xlsx</w:t>
            </w:r>
          </w:p>
          <w:p w14:paraId="7A5C7D7B" w14:textId="08146A8C" w:rsidR="006F057E" w:rsidRPr="00485965" w:rsidRDefault="006F057E" w:rsidP="00D2454A">
            <w:pPr>
              <w:spacing w:before="20" w:after="20"/>
              <w:ind w:left="720"/>
              <w:rPr>
                <w:rFonts w:ascii="Arial" w:hAnsi="Arial" w:cs="Arial"/>
                <w:szCs w:val="20"/>
              </w:rPr>
            </w:pPr>
            <w:r w:rsidRPr="00485965">
              <w:rPr>
                <w:rFonts w:ascii="Arial" w:hAnsi="Arial" w:cs="Arial"/>
                <w:szCs w:val="20"/>
              </w:rPr>
              <w:t>Where:</w:t>
            </w:r>
          </w:p>
          <w:p w14:paraId="5C1DC23B" w14:textId="575AFF6F" w:rsidR="006F057E" w:rsidRPr="00485965" w:rsidRDefault="006F057E" w:rsidP="0061437A">
            <w:pPr>
              <w:pStyle w:val="ListParagraph"/>
              <w:numPr>
                <w:ilvl w:val="1"/>
                <w:numId w:val="133"/>
              </w:numPr>
              <w:spacing w:before="20" w:after="20"/>
              <w:rPr>
                <w:rFonts w:ascii="Arial" w:hAnsi="Arial" w:cs="Arial"/>
                <w:szCs w:val="20"/>
              </w:rPr>
            </w:pPr>
            <w:r w:rsidRPr="00485965">
              <w:rPr>
                <w:rFonts w:ascii="Arial" w:hAnsi="Arial" w:cs="Arial"/>
                <w:szCs w:val="20"/>
              </w:rPr>
              <w:t>RMEL is constant</w:t>
            </w:r>
          </w:p>
          <w:p w14:paraId="7FF94991" w14:textId="0EA84322" w:rsidR="006F057E" w:rsidRPr="00485965" w:rsidRDefault="006F057E" w:rsidP="0061437A">
            <w:pPr>
              <w:pStyle w:val="ListParagraph"/>
              <w:numPr>
                <w:ilvl w:val="1"/>
                <w:numId w:val="133"/>
              </w:numPr>
              <w:spacing w:before="20" w:after="20"/>
              <w:rPr>
                <w:rFonts w:ascii="Arial" w:hAnsi="Arial" w:cs="Arial"/>
                <w:szCs w:val="20"/>
              </w:rPr>
            </w:pPr>
            <w:r w:rsidRPr="00485965">
              <w:rPr>
                <w:rFonts w:ascii="Arial" w:hAnsi="Arial" w:cs="Arial"/>
                <w:szCs w:val="20"/>
              </w:rPr>
              <w:t>&lt;MMM&gt; = expiry month</w:t>
            </w:r>
          </w:p>
          <w:p w14:paraId="198840DB" w14:textId="5B66E127" w:rsidR="006F057E" w:rsidRPr="00485965" w:rsidRDefault="006F057E" w:rsidP="0061437A">
            <w:pPr>
              <w:pStyle w:val="ListParagraph"/>
              <w:numPr>
                <w:ilvl w:val="1"/>
                <w:numId w:val="133"/>
              </w:numPr>
              <w:spacing w:before="20" w:after="20"/>
              <w:rPr>
                <w:rFonts w:ascii="Arial" w:hAnsi="Arial" w:cs="Arial"/>
                <w:szCs w:val="20"/>
              </w:rPr>
            </w:pPr>
            <w:r w:rsidRPr="00485965">
              <w:rPr>
                <w:rFonts w:ascii="Arial" w:hAnsi="Arial" w:cs="Arial"/>
                <w:szCs w:val="20"/>
              </w:rPr>
              <w:t>&lt;YYYY&gt; = expiry year</w:t>
            </w:r>
          </w:p>
          <w:p w14:paraId="1B2CCABB" w14:textId="77777777" w:rsidR="006F057E" w:rsidRPr="00485965" w:rsidRDefault="006F057E" w:rsidP="0061437A">
            <w:pPr>
              <w:pStyle w:val="ListParagraph"/>
              <w:numPr>
                <w:ilvl w:val="1"/>
                <w:numId w:val="133"/>
              </w:numPr>
              <w:spacing w:before="20" w:after="20"/>
              <w:rPr>
                <w:rFonts w:ascii="Arial" w:hAnsi="Arial" w:cs="Arial"/>
                <w:szCs w:val="20"/>
              </w:rPr>
            </w:pPr>
            <w:r w:rsidRPr="5B358E25">
              <w:rPr>
                <w:rFonts w:ascii="Arial" w:hAnsi="Arial" w:cs="Arial"/>
              </w:rPr>
              <w:t>&lt;MMDDYYYY&gt; = date of extraction</w:t>
            </w:r>
          </w:p>
          <w:p>
            <w:pPr>
              <w:pStyle w:val="ListParagraph"/>
              <w:numPr>
                <w:ilvl w:val="0"/>
                <w:numId w:val="133"/>
              </w:numPr>
              <w:spacing w:before="20" w:after="20"/>
              <w:rPr>
                <w:rFonts w:ascii="Arial" w:hAnsi="Arial" w:cs="Arial"/>
              </w:rPr>
            </w:pPr>
            <w:r>
              <w:rPr>
                <w:rFonts w:ascii="Arial" w:hAnsi="Arial" w:cs="Arial"/>
              </w:rPr>
              <w:t xml:space="preserve">The export shall hold the same rows and columns as the list displayed; nothing is truncated (BRRN.007).</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4"/>
              </w:numPr>
              <w:spacing w:before="20" w:after="20"/>
              <w:rPr>
                <w:rFonts w:ascii="Arial" w:hAnsi="Arial" w:cs="Arial"/>
              </w:rPr>
            </w:pPr>
            <w:r>
              <w:rPr>
                <w:rFonts w:ascii="Arial" w:hAnsi="Arial" w:cs="Arial"/>
              </w:rPr>
              <w:t xml:space="preserve">The RMEL of March 2027 extracted on 10-Oct-2026 downloads as RMEL_MAR_2027_10102026.xlsx with exactly the rows and columns of the screen.</w:t>
            </w:r>
          </w:p>
          <w:p>
            <w:pPr>
              <w:pStyle w:val="ListParagraph"/>
              <w:numPr>
                <w:ilvl w:val="0"/>
                <w:numId w:val="184"/>
              </w:numPr>
              <w:spacing w:before="20" w:after="20"/>
              <w:rPr>
                <w:rFonts w:ascii="Arial" w:hAnsi="Arial" w:cs="Arial"/>
              </w:rPr>
            </w:pPr>
            <w:r>
              <w:rPr>
                <w:rFonts w:ascii="Arial" w:hAnsi="Arial" w:cs="Arial"/>
              </w:rPr>
              <w:t xml:space="preserve">The print preview has the page size and orientation chosen by the user.</w:t>
            </w:r>
          </w:p>
          <w:p w14:paraId="1290758D" w14:textId="2E1785E9" w:rsidR="00EE2C11" w:rsidRPr="00EE2C11" w:rsidRDefault="00EE2C11" w:rsidP="001875DA">
            <w:pPr>
              <w:pStyle w:val="Standard"/>
              <w:spacing w:before="20" w:after="20"/>
              <w:rPr>
                <w:rFonts w:ascii="Arial" w:hAnsi="Arial" w:cs="Arial"/>
                <w:b/>
                <w:bCs/>
                <w:color w:val="000000"/>
                <w:szCs w:val="20"/>
                <w:lang w:val="en-US"/>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FRRN.004.07 Initiation of Renewal Processing</w:t>
            </w:r>
          </w:p>
          <w:p>
            <w:pPr>
              <w:pStyle w:val="ListParagraph"/>
              <w:numPr>
                <w:ilvl w:val="0"/>
                <w:numId w:val="302"/>
              </w:numPr>
              <w:spacing w:before="20" w:after="20"/>
              <w:rPr>
                <w:rFonts w:ascii="Arial" w:hAnsi="Arial" w:cs="Arial"/>
              </w:rPr>
            </w:pPr>
            <w:r>
              <w:rPr>
                <w:rFonts w:ascii="Arial" w:hAnsi="Arial" w:cs="Arial"/>
              </w:rPr>
              <w:t xml:space="preserve">The system shall start the renewal processing of a listed account (classification, rule-based disposition, assignment, letters) only when an authorised user initiates it; the generation alone never starts it (BRRN.021; Annex AO).</w:t>
            </w:r>
          </w:p>
          <w:p>
            <w:pPr>
              <w:pStyle w:val="ListParagraph"/>
              <w:numPr>
                <w:ilvl w:val="0"/>
                <w:numId w:val="302"/>
              </w:numPr>
              <w:spacing w:before="20" w:after="20"/>
              <w:rPr>
                <w:rFonts w:ascii="Arial" w:hAnsi="Arial" w:cs="Arial"/>
              </w:rPr>
            </w:pPr>
            <w:r>
              <w:rPr>
                <w:rFonts w:ascii="Arial" w:hAnsi="Arial" w:cs="Arial"/>
              </w:rPr>
              <w:t xml:space="preserve">The market segments initiated in bulk (CLG by default) shall be a parameter; the other segments (for example Non-Mortgage) are initiated one account at a time.</w:t>
            </w:r>
          </w:p>
          <w:p>
            <w:pPr>
              <w:pStyle w:val="ListParagraph"/>
              <w:numPr>
                <w:ilvl w:val="0"/>
                <w:numId w:val="302"/>
              </w:numPr>
              <w:spacing w:before="20" w:after="20"/>
              <w:rPr>
                <w:rFonts w:ascii="Arial" w:hAnsi="Arial" w:cs="Arial"/>
              </w:rPr>
            </w:pPr>
            <w:r>
              <w:rPr>
                <w:rFonts w:ascii="Arial" w:hAnsi="Arial" w:cs="Arial"/>
              </w:rPr>
              <w:t xml:space="preserve">The system shall refuse a second initiation ("Renewal &lt;reference&gt; is already initiated") and the bulk initiation of a segment initiated one by one ("Segment &lt;segment&gt; is initiated one account at a time").</w:t>
            </w:r>
          </w:p>
          <w:p>
            <w:pPr>
              <w:pStyle w:val="ListParagraph"/>
              <w:numPr>
                <w:ilvl w:val="0"/>
                <w:numId w:val="302"/>
              </w:numPr>
              <w:spacing w:before="20" w:after="20"/>
              <w:rPr>
                <w:rFonts w:ascii="Arial" w:hAnsi="Arial" w:cs="Arial"/>
              </w:rPr>
            </w:pPr>
            <w:r>
              <w:rPr>
                <w:rFonts w:ascii="Arial" w:hAnsi="Arial" w:cs="Arial"/>
              </w:rPr>
              <w:t xml:space="preserve">The initiation shall be recorded with the user and the time, as an entry separate from the generation.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03"/>
              </w:numPr>
              <w:spacing w:before="20" w:after="20"/>
              <w:rPr>
                <w:rFonts w:ascii="Arial" w:hAnsi="Arial" w:cs="Arial"/>
              </w:rPr>
            </w:pPr>
            <w:r>
              <w:rPr>
                <w:rFonts w:ascii="Arial" w:hAnsi="Arial" w:cs="Arial"/>
              </w:rPr>
              <w:t xml:space="preserve">A generated account stays unassigned and in no work list until it is initiated.</w:t>
            </w:r>
          </w:p>
          <w:p>
            <w:pPr>
              <w:pStyle w:val="ListParagraph"/>
              <w:numPr>
                <w:ilvl w:val="0"/>
                <w:numId w:val="303"/>
              </w:numPr>
              <w:spacing w:before="20" w:after="20"/>
              <w:rPr>
                <w:rFonts w:ascii="Arial" w:hAnsi="Arial" w:cs="Arial"/>
              </w:rPr>
            </w:pPr>
            <w:r>
              <w:rPr>
                <w:rFonts w:ascii="Arial" w:hAnsi="Arial" w:cs="Arial"/>
              </w:rPr>
              <w:t xml:space="preserve">Bulk initiation of 200 CLG accounts records the user and the time on each.</w:t>
            </w:r>
          </w:p>
          <w:p>
            <w:pPr>
              <w:pStyle w:val="ListParagraph"/>
              <w:numPr>
                <w:ilvl w:val="0"/>
                <w:numId w:val="303"/>
              </w:numPr>
              <w:spacing w:before="20" w:after="20"/>
              <w:rPr>
                <w:rFonts w:ascii="Arial" w:hAnsi="Arial" w:cs="Arial"/>
              </w:rPr>
            </w:pPr>
            <w:r>
              <w:rPr>
                <w:rFonts w:ascii="Arial" w:hAnsi="Arial" w:cs="Arial"/>
              </w:rPr>
              <w:t xml:space="preserve">A Non-Mortgage account in a bulk initiation is refused with the segment message while the others are initiated.</w:t>
            </w:r>
          </w:p>
        </w:tc>
      </w:tr>
      <w:tr w:rsidR="00CB162A" w:rsidRPr="000F2176" w14:paraId="26E0DAF5" w14:textId="77777777" w:rsidTr="3C7F3FD4">
        <w:trPr>
          <w:jc w:val="center"/>
        </w:trPr>
        <w:tc>
          <w:tcPr>
            <w:tcW w:w="1413" w:type="dxa"/>
            <w:shd w:val="clear" w:color="auto" w:fill="auto"/>
          </w:tcPr>
          <w:p w14:paraId="0411C7E8" w14:textId="2BE8DDE8" w:rsidR="00CB162A" w:rsidRPr="6EC80736" w:rsidRDefault="00917415" w:rsidP="47C871A3">
            <w:pPr>
              <w:spacing w:before="20" w:after="20"/>
              <w:rPr>
                <w:rFonts w:ascii="Arial" w:hAnsi="Arial" w:cs="Arial"/>
                <w:lang w:eastAsia="en-US"/>
              </w:rPr>
            </w:pPr>
            <w:bookmarkStart w:id="35" w:name="Bookmark5"/>
            <w:r>
              <w:rPr>
                <w:rFonts w:ascii="Arial" w:hAnsi="Arial" w:cs="Arial"/>
                <w:lang w:eastAsia="en-US"/>
              </w:rPr>
              <w:lastRenderedPageBreak/>
              <w:t>FRRN</w:t>
            </w:r>
            <w:r w:rsidR="00CB162A" w:rsidRPr="5B358E25">
              <w:rPr>
                <w:rFonts w:ascii="Arial" w:hAnsi="Arial" w:cs="Arial"/>
                <w:lang w:eastAsia="en-US"/>
              </w:rPr>
              <w:t>.005</w:t>
            </w:r>
            <w:bookmarkEnd w:id="35"/>
          </w:p>
        </w:tc>
        <w:tc>
          <w:tcPr>
            <w:tcW w:w="1470" w:type="dxa"/>
            <w:shd w:val="clear" w:color="auto" w:fill="auto"/>
          </w:tcPr>
          <w:p w14:paraId="392EB199" w14:textId="679355CD" w:rsidR="00CB162A" w:rsidRDefault="00CB162A" w:rsidP="005C4775">
            <w:pPr>
              <w:spacing w:before="20" w:after="20"/>
              <w:rPr>
                <w:rFonts w:ascii="Arial" w:hAnsi="Arial" w:cs="Arial"/>
              </w:rPr>
            </w:pPr>
            <w:r>
              <w:rPr>
                <w:rFonts w:ascii="Arial" w:hAnsi="Arial" w:cs="Arial"/>
              </w:rPr>
              <w:t>Account Creation</w:t>
            </w:r>
          </w:p>
        </w:tc>
        <w:tc>
          <w:tcPr>
            <w:tcW w:w="1412" w:type="dxa"/>
            <w:shd w:val="clear" w:color="auto" w:fill="auto"/>
          </w:tcPr>
          <w:p w14:paraId="4F601BC3" w14:textId="1BCBB510" w:rsidR="00CB162A" w:rsidRDefault="00CB162A" w:rsidP="005C4775">
            <w:pPr>
              <w:spacing w:before="20" w:after="20"/>
              <w:rPr>
                <w:rFonts w:ascii="Arial" w:hAnsi="Arial" w:cs="Arial"/>
              </w:rPr>
            </w:pPr>
            <w:r>
              <w:rPr>
                <w:rFonts w:ascii="Arial" w:hAnsi="Arial" w:cs="Arial"/>
              </w:rPr>
              <w:t xml:space="preserve">Manual Account Creation </w:t>
            </w:r>
          </w:p>
        </w:tc>
        <w:tc>
          <w:tcPr>
            <w:tcW w:w="6495" w:type="dxa"/>
            <w:shd w:val="clear" w:color="auto" w:fill="auto"/>
          </w:tcPr>
          <w:p w14:paraId="2285BF4F" w14:textId="3112190D" w:rsidR="00CB162A" w:rsidRDefault="00917415" w:rsidP="00642DD0">
            <w:pPr>
              <w:spacing w:before="20" w:after="20"/>
              <w:rPr>
                <w:rFonts w:ascii="Arial" w:hAnsi="Arial" w:cs="Arial"/>
                <w:b/>
                <w:bCs/>
              </w:rPr>
            </w:pPr>
            <w:r>
              <w:rPr>
                <w:rFonts w:ascii="Arial" w:hAnsi="Arial" w:cs="Arial"/>
                <w:b/>
                <w:bCs/>
              </w:rPr>
              <w:t>FRRN</w:t>
            </w:r>
            <w:r w:rsidR="00CB162A" w:rsidRPr="003F65BA">
              <w:rPr>
                <w:rFonts w:ascii="Arial" w:hAnsi="Arial" w:cs="Arial"/>
                <w:b/>
                <w:bCs/>
              </w:rPr>
              <w:t>.00</w:t>
            </w:r>
            <w:r w:rsidR="00CB162A">
              <w:rPr>
                <w:rFonts w:ascii="Arial" w:hAnsi="Arial" w:cs="Arial"/>
                <w:b/>
                <w:bCs/>
              </w:rPr>
              <w:t>5</w:t>
            </w:r>
            <w:r w:rsidR="00CB162A" w:rsidRPr="003F65BA">
              <w:rPr>
                <w:rFonts w:ascii="Arial" w:hAnsi="Arial" w:cs="Arial"/>
                <w:b/>
                <w:bCs/>
              </w:rPr>
              <w:t>.0</w:t>
            </w:r>
            <w:r w:rsidR="00CB162A">
              <w:rPr>
                <w:rFonts w:ascii="Arial" w:hAnsi="Arial" w:cs="Arial"/>
                <w:b/>
                <w:bCs/>
              </w:rPr>
              <w:t xml:space="preserve">1 </w:t>
            </w:r>
            <w:r w:rsidR="00CB162A" w:rsidRPr="00CB162A">
              <w:rPr>
                <w:rFonts w:ascii="Arial" w:hAnsi="Arial" w:cs="Arial"/>
                <w:b/>
                <w:bCs/>
              </w:rPr>
              <w:t>Manual Account Creation</w:t>
            </w:r>
          </w:p>
          <w:p w14:paraId="25FF361E" w14:textId="77777777" w:rsidR="00214225" w:rsidRPr="00214225" w:rsidRDefault="00214225" w:rsidP="0061437A">
            <w:pPr>
              <w:pStyle w:val="ListParagraph"/>
              <w:numPr>
                <w:ilvl w:val="0"/>
                <w:numId w:val="125"/>
              </w:numPr>
              <w:spacing w:before="20" w:after="20"/>
              <w:rPr>
                <w:rFonts w:ascii="Arial" w:hAnsi="Arial" w:cs="Arial"/>
                <w:lang w:val="en-US"/>
              </w:rPr>
            </w:pPr>
            <w:r w:rsidRPr="00214225">
              <w:rPr>
                <w:rFonts w:ascii="Arial" w:hAnsi="Arial" w:cs="Arial"/>
                <w:lang w:val="en-US"/>
              </w:rPr>
              <w:t>The system shall provide a Create Renewal Account function accessible to authorized users.</w:t>
            </w:r>
          </w:p>
          <w:p w14:paraId="3119CF3F" w14:textId="4E9F193B" w:rsidR="00214225" w:rsidRDefault="00214225" w:rsidP="0061437A">
            <w:pPr>
              <w:pStyle w:val="ListParagraph"/>
              <w:numPr>
                <w:ilvl w:val="0"/>
                <w:numId w:val="125"/>
              </w:numPr>
              <w:spacing w:before="20" w:after="20"/>
              <w:rPr>
                <w:rFonts w:ascii="Arial" w:hAnsi="Arial" w:cs="Arial"/>
                <w:lang w:val="en-US"/>
              </w:rPr>
            </w:pPr>
            <w:r w:rsidRPr="00214225">
              <w:rPr>
                <w:rFonts w:ascii="Arial" w:hAnsi="Arial" w:cs="Arial"/>
                <w:lang w:val="en-US"/>
              </w:rPr>
              <w:t xml:space="preserve">The system shall allow users to search and select an </w:t>
            </w:r>
            <w:r>
              <w:rPr>
                <w:rFonts w:ascii="Arial" w:hAnsi="Arial" w:cs="Arial"/>
                <w:lang w:val="en-US"/>
              </w:rPr>
              <w:t>expiring account and link it to the renewal account.</w:t>
            </w:r>
          </w:p>
          <w:p w14:paraId="04F116D3" w14:textId="1580D786" w:rsidR="00214225" w:rsidRPr="00214225" w:rsidRDefault="00214225" w:rsidP="0061437A">
            <w:pPr>
              <w:pStyle w:val="ListParagraph"/>
              <w:numPr>
                <w:ilvl w:val="1"/>
                <w:numId w:val="125"/>
              </w:numPr>
              <w:spacing w:before="20" w:after="20"/>
              <w:rPr>
                <w:rFonts w:ascii="Arial" w:hAnsi="Arial" w:cs="Arial"/>
                <w:lang w:val="en-US"/>
              </w:rPr>
            </w:pPr>
            <w:r>
              <w:rPr>
                <w:rFonts w:ascii="Arial" w:hAnsi="Arial" w:cs="Arial"/>
                <w:lang w:val="en-US"/>
              </w:rPr>
              <w:t>Client linked to the expiring account shall be linked to the new renewal account.</w:t>
            </w:r>
          </w:p>
          <w:p w14:paraId="67713FFD" w14:textId="77777777" w:rsidR="00CB162A" w:rsidRDefault="00214225" w:rsidP="0061437A">
            <w:pPr>
              <w:pStyle w:val="ListParagraph"/>
              <w:numPr>
                <w:ilvl w:val="0"/>
                <w:numId w:val="125"/>
              </w:numPr>
              <w:spacing w:before="20" w:after="20"/>
              <w:rPr>
                <w:rFonts w:ascii="Arial" w:hAnsi="Arial" w:cs="Arial"/>
              </w:rPr>
            </w:pPr>
            <w:r w:rsidRPr="00214225">
              <w:rPr>
                <w:rFonts w:ascii="Arial" w:hAnsi="Arial" w:cs="Arial"/>
              </w:rPr>
              <w:t>Upon selecting an expiring account, the system shall automatically populate the Renewal Account with information from the expiring account.</w:t>
            </w:r>
          </w:p>
          <w:p w14:paraId="2EBC79FA" w14:textId="77777777" w:rsidR="00214225" w:rsidRDefault="00214225" w:rsidP="0061437A">
            <w:pPr>
              <w:pStyle w:val="ListParagraph"/>
              <w:numPr>
                <w:ilvl w:val="1"/>
                <w:numId w:val="125"/>
              </w:numPr>
              <w:spacing w:before="20" w:after="20"/>
              <w:rPr>
                <w:rFonts w:ascii="Arial" w:hAnsi="Arial" w:cs="Arial"/>
              </w:rPr>
            </w:pPr>
            <w:r w:rsidRPr="00214225">
              <w:rPr>
                <w:rFonts w:ascii="Arial" w:hAnsi="Arial" w:cs="Arial"/>
              </w:rPr>
              <w:t>Inception Date</w:t>
            </w:r>
          </w:p>
          <w:p w14:paraId="20E36FDE" w14:textId="77777777" w:rsidR="00214225" w:rsidRPr="00214225" w:rsidRDefault="00214225" w:rsidP="0061437A">
            <w:pPr>
              <w:pStyle w:val="ListParagraph"/>
              <w:numPr>
                <w:ilvl w:val="2"/>
                <w:numId w:val="125"/>
              </w:numPr>
              <w:spacing w:before="20" w:after="20"/>
              <w:rPr>
                <w:rFonts w:ascii="Arial" w:hAnsi="Arial" w:cs="Arial"/>
                <w:lang w:val="en-US"/>
              </w:rPr>
            </w:pPr>
            <w:r w:rsidRPr="00214225">
              <w:rPr>
                <w:rFonts w:ascii="Arial" w:hAnsi="Arial" w:cs="Arial"/>
                <w:lang w:val="en-US"/>
              </w:rPr>
              <w:t>One day after the expiry date of the expiring account</w:t>
            </w:r>
          </w:p>
          <w:p w14:paraId="4E39D8B2" w14:textId="77777777" w:rsidR="00214225" w:rsidRDefault="00214225" w:rsidP="0061437A">
            <w:pPr>
              <w:pStyle w:val="ListParagraph"/>
              <w:numPr>
                <w:ilvl w:val="1"/>
                <w:numId w:val="125"/>
              </w:numPr>
              <w:spacing w:before="20" w:after="20"/>
              <w:rPr>
                <w:rFonts w:ascii="Arial" w:hAnsi="Arial" w:cs="Arial"/>
              </w:rPr>
            </w:pPr>
            <w:r w:rsidRPr="00214225">
              <w:rPr>
                <w:rFonts w:ascii="Arial" w:hAnsi="Arial" w:cs="Arial"/>
              </w:rPr>
              <w:t>Expiry Date</w:t>
            </w:r>
          </w:p>
          <w:p w14:paraId="43DC89AB" w14:textId="77777777" w:rsidR="00214225" w:rsidRDefault="00214225" w:rsidP="0061437A">
            <w:pPr>
              <w:pStyle w:val="ListParagraph"/>
              <w:numPr>
                <w:ilvl w:val="2"/>
                <w:numId w:val="125"/>
              </w:numPr>
              <w:spacing w:before="20" w:after="20"/>
              <w:rPr>
                <w:rFonts w:ascii="Arial" w:hAnsi="Arial" w:cs="Arial"/>
              </w:rPr>
            </w:pPr>
            <w:r>
              <w:rPr>
                <w:rFonts w:ascii="Arial" w:hAnsi="Arial" w:cs="Arial"/>
              </w:rPr>
              <w:t>One year after the new inception date</w:t>
            </w:r>
          </w:p>
          <w:p w14:paraId="33855E2F" w14:textId="77777777" w:rsidR="00214225" w:rsidRPr="00214225" w:rsidRDefault="00214225" w:rsidP="0061437A">
            <w:pPr>
              <w:pStyle w:val="ListParagraph"/>
              <w:numPr>
                <w:ilvl w:val="0"/>
                <w:numId w:val="125"/>
              </w:numPr>
              <w:spacing w:before="20" w:after="20"/>
              <w:rPr>
                <w:rFonts w:ascii="Arial" w:hAnsi="Arial" w:cs="Arial"/>
                <w:lang w:val="en-US"/>
              </w:rPr>
            </w:pPr>
            <w:r w:rsidRPr="00214225">
              <w:rPr>
                <w:rFonts w:ascii="Arial" w:hAnsi="Arial" w:cs="Arial"/>
                <w:lang w:val="en-US"/>
              </w:rPr>
              <w:t>The system shall allow users to update renewal-specific details.</w:t>
            </w:r>
          </w:p>
          <w:p w14:paraId="434A8CFB" w14:textId="77777777" w:rsidR="00214225" w:rsidRPr="00214225" w:rsidRDefault="00214225" w:rsidP="0061437A">
            <w:pPr>
              <w:pStyle w:val="ListParagraph"/>
              <w:numPr>
                <w:ilvl w:val="0"/>
                <w:numId w:val="125"/>
              </w:numPr>
              <w:spacing w:before="20" w:after="20"/>
              <w:rPr>
                <w:rFonts w:ascii="Arial" w:hAnsi="Arial" w:cs="Arial"/>
                <w:lang w:val="en-US"/>
              </w:rPr>
            </w:pPr>
            <w:r w:rsidRPr="00214225">
              <w:rPr>
                <w:rFonts w:ascii="Arial" w:hAnsi="Arial" w:cs="Arial"/>
                <w:lang w:val="en-US"/>
              </w:rPr>
              <w:t>The system shall validate all required information before allowing the Renewal Account to be saved.</w:t>
            </w:r>
          </w:p>
          <w:p w14:paraId="6E113C57" w14:textId="77777777" w:rsidR="00214225" w:rsidRPr="00214225" w:rsidRDefault="00214225" w:rsidP="0061437A">
            <w:pPr>
              <w:pStyle w:val="ListParagraph"/>
              <w:numPr>
                <w:ilvl w:val="0"/>
                <w:numId w:val="125"/>
              </w:numPr>
              <w:spacing w:before="20" w:after="20"/>
              <w:rPr>
                <w:rFonts w:ascii="Arial" w:hAnsi="Arial" w:cs="Arial"/>
              </w:rPr>
            </w:pPr>
            <w:r w:rsidRPr="00214225">
              <w:rPr>
                <w:rFonts w:ascii="Arial" w:hAnsi="Arial" w:cs="Arial"/>
              </w:rPr>
              <w:t>Upon successful validation, the system shall:</w:t>
            </w:r>
          </w:p>
          <w:p w14:paraId="2644C6D3" w14:textId="77777777" w:rsidR="00214225" w:rsidRPr="00214225" w:rsidRDefault="00214225" w:rsidP="0061437A">
            <w:pPr>
              <w:pStyle w:val="ListParagraph"/>
              <w:numPr>
                <w:ilvl w:val="1"/>
                <w:numId w:val="125"/>
              </w:numPr>
              <w:spacing w:before="20" w:after="20"/>
              <w:rPr>
                <w:rFonts w:ascii="Arial" w:hAnsi="Arial" w:cs="Arial"/>
              </w:rPr>
            </w:pPr>
            <w:r w:rsidRPr="00214225">
              <w:rPr>
                <w:rFonts w:ascii="Arial" w:hAnsi="Arial" w:cs="Arial"/>
              </w:rPr>
              <w:t>Create the Renewal Account.</w:t>
            </w:r>
          </w:p>
          <w:p w14:paraId="378C51D0" w14:textId="77777777" w:rsidR="00214225" w:rsidRPr="00214225" w:rsidRDefault="00214225" w:rsidP="0061437A">
            <w:pPr>
              <w:pStyle w:val="ListParagraph"/>
              <w:numPr>
                <w:ilvl w:val="1"/>
                <w:numId w:val="125"/>
              </w:numPr>
              <w:spacing w:before="20" w:after="20"/>
              <w:rPr>
                <w:rFonts w:ascii="Arial" w:hAnsi="Arial" w:cs="Arial"/>
              </w:rPr>
            </w:pPr>
            <w:r w:rsidRPr="00214225">
              <w:rPr>
                <w:rFonts w:ascii="Arial" w:hAnsi="Arial" w:cs="Arial"/>
              </w:rPr>
              <w:t>Generate a Renewal Account Number.</w:t>
            </w:r>
          </w:p>
          <w:p w14:paraId="1D2B6524" w14:textId="77777777" w:rsidR="00214225" w:rsidRPr="00214225" w:rsidRDefault="00214225" w:rsidP="0061437A">
            <w:pPr>
              <w:pStyle w:val="ListParagraph"/>
              <w:numPr>
                <w:ilvl w:val="1"/>
                <w:numId w:val="125"/>
              </w:numPr>
              <w:spacing w:before="20" w:after="20"/>
              <w:rPr>
                <w:rFonts w:ascii="Arial" w:hAnsi="Arial" w:cs="Arial"/>
              </w:rPr>
            </w:pPr>
            <w:r w:rsidRPr="00214225">
              <w:rPr>
                <w:rFonts w:ascii="Arial" w:hAnsi="Arial" w:cs="Arial"/>
              </w:rPr>
              <w:t>Establish a link to the Client Record.</w:t>
            </w:r>
          </w:p>
          <w:p w14:paraId="24D3E1FC" w14:textId="77777777" w:rsidR="00214225" w:rsidRPr="00214225" w:rsidRDefault="00214225" w:rsidP="0061437A">
            <w:pPr>
              <w:pStyle w:val="ListParagraph"/>
              <w:numPr>
                <w:ilvl w:val="1"/>
                <w:numId w:val="125"/>
              </w:numPr>
              <w:spacing w:before="20" w:after="20"/>
              <w:rPr>
                <w:rFonts w:ascii="Arial" w:hAnsi="Arial" w:cs="Arial"/>
              </w:rPr>
            </w:pPr>
            <w:r w:rsidRPr="00214225">
              <w:rPr>
                <w:rFonts w:ascii="Arial" w:hAnsi="Arial" w:cs="Arial"/>
              </w:rPr>
              <w:t>Establish a link to the Expiring Account.</w:t>
            </w:r>
          </w:p>
          <w:p w14:paraId="6F913418" w14:textId="77777777" w:rsidR="00214225" w:rsidRPr="00214225" w:rsidRDefault="00214225" w:rsidP="0061437A">
            <w:pPr>
              <w:pStyle w:val="ListParagraph"/>
              <w:numPr>
                <w:ilvl w:val="1"/>
                <w:numId w:val="125"/>
              </w:numPr>
              <w:spacing w:before="20" w:after="20"/>
              <w:rPr>
                <w:rFonts w:ascii="Arial" w:hAnsi="Arial" w:cs="Arial"/>
              </w:rPr>
            </w:pPr>
            <w:r w:rsidRPr="00214225">
              <w:rPr>
                <w:rFonts w:ascii="Arial" w:hAnsi="Arial" w:cs="Arial"/>
              </w:rPr>
              <w:lastRenderedPageBreak/>
              <w:t>Record the creator and creation date.</w:t>
            </w:r>
          </w:p>
          <w:p w14:paraId="0DE5E24D" w14:textId="77777777" w:rsidR="00214225" w:rsidRDefault="00214225" w:rsidP="0061437A">
            <w:pPr>
              <w:pStyle w:val="ListParagraph"/>
              <w:numPr>
                <w:ilvl w:val="0"/>
                <w:numId w:val="125"/>
              </w:numPr>
              <w:spacing w:before="20" w:after="20"/>
              <w:rPr>
                <w:rFonts w:ascii="Arial" w:hAnsi="Arial" w:cs="Arial"/>
              </w:rPr>
            </w:pPr>
            <w:r>
              <w:rPr>
                <w:rFonts w:ascii="Arial" w:hAnsi="Arial" w:cs="Arial"/>
              </w:rPr>
              <w:t>All the manually created renewal account will be included in the Renewal list for auto sanitation, assignment, and bucket classification.</w:t>
            </w:r>
          </w:p>
          <w:p w14:paraId="12944873" w14:textId="77777777" w:rsidR="001875DA" w:rsidRDefault="001875DA" w:rsidP="001875DA">
            <w:pPr>
              <w:spacing w:before="20" w:after="20"/>
              <w:rPr>
                <w:rFonts w:ascii="Arial" w:hAnsi="Arial" w:cs="Arial"/>
                <w:b/>
                <w:bCs/>
                <w:i/>
                <w:iCs/>
                <w:color w:val="0070C0"/>
                <w:lang w:val="en-US"/>
              </w:rPr>
            </w:pPr>
          </w:p>
          <w:p w14:paraId="45C346E1" w14:textId="690247F7" w:rsidR="001875DA" w:rsidRPr="001875DA" w:rsidRDefault="00000000" w:rsidP="5B358E25">
            <w:pPr>
              <w:spacing w:before="20" w:after="20"/>
              <w:rPr>
                <w:rFonts w:ascii="Arial" w:hAnsi="Arial" w:cs="Arial"/>
                <w:b/>
                <w:bCs/>
                <w:i/>
                <w:iCs/>
                <w:lang w:val="en-US"/>
              </w:rPr>
            </w:pPr>
            <w:hyperlink w:anchor="_Appendix_A_–" w:history="1">
              <w:r w:rsidR="001875DA" w:rsidRPr="5B358E25">
                <w:rPr>
                  <w:rStyle w:val="Hyperlink"/>
                  <w:rFonts w:ascii="Arial" w:hAnsi="Arial" w:cs="Arial"/>
                  <w:b/>
                  <w:bCs/>
                  <w:i/>
                  <w:iCs/>
                  <w:lang w:val="en-US"/>
                </w:rPr>
                <w:t>See Annex A</w:t>
              </w:r>
              <w:r w:rsidR="3BAFF3DF" w:rsidRPr="5B358E25">
                <w:rPr>
                  <w:rStyle w:val="Hyperlink"/>
                  <w:rFonts w:ascii="Arial" w:hAnsi="Arial" w:cs="Arial"/>
                  <w:b/>
                  <w:bCs/>
                  <w:i/>
                  <w:iCs/>
                  <w:lang w:val="en-US"/>
                </w:rPr>
                <w:t xml:space="preserve"> for </w:t>
              </w:r>
              <w:r w:rsidR="001875DA" w:rsidRPr="5B358E25">
                <w:rPr>
                  <w:rStyle w:val="Hyperlink"/>
                  <w:rFonts w:ascii="Arial" w:hAnsi="Arial" w:cs="Arial"/>
                  <w:b/>
                  <w:bCs/>
                  <w:i/>
                  <w:iCs/>
                  <w:lang w:val="en-US"/>
                </w:rPr>
                <w:t>Renewal Fields</w:t>
              </w:r>
            </w:hyperlink>
          </w:p>
          <w:p>
            <w:pPr>
              <w:pStyle w:val="ListParagraph"/>
              <w:numPr>
                <w:ilvl w:val="0"/>
                <w:numId w:val="125"/>
              </w:numPr>
              <w:spacing w:before="20" w:after="20"/>
              <w:rPr>
                <w:rFonts w:ascii="Arial" w:hAnsi="Arial" w:cs="Arial"/>
              </w:rPr>
            </w:pPr>
            <w:r>
              <w:rPr>
                <w:rFonts w:ascii="Arial" w:hAnsi="Arial" w:cs="Arial"/>
              </w:rPr>
              <w:t xml:space="preserve">The duplicate checking of FRRN.006 shall run before the renewal account is saved.</w:t>
            </w:r>
          </w:p>
          <w:p>
            <w:pPr>
              <w:pStyle w:val="ListParagraph"/>
              <w:numPr>
                <w:ilvl w:val="0"/>
                <w:numId w:val="125"/>
              </w:numPr>
              <w:spacing w:before="20" w:after="20"/>
              <w:rPr>
                <w:rFonts w:ascii="Arial" w:hAnsi="Arial" w:cs="Arial"/>
              </w:rPr>
            </w:pPr>
            <w:r>
              <w:rPr>
                <w:rFonts w:ascii="Arial" w:hAnsi="Arial" w:cs="Arial"/>
              </w:rPr>
              <w:t xml:space="preserve">The system shall list every missing mandatory field of the product with the message "Complete the mandatory fields of &lt;product&gt;: &lt;fields&gt;", and refuse a product that is not sellable with the message "Product &lt;code&gt; is &lt;status&gt; and cannot be sold".</w:t>
            </w:r>
          </w:p>
          <w:p>
            <w:pPr>
              <w:pStyle w:val="ListParagraph"/>
              <w:numPr>
                <w:ilvl w:val="0"/>
                <w:numId w:val="125"/>
              </w:numPr>
              <w:spacing w:before="20" w:after="20"/>
              <w:rPr>
                <w:rFonts w:ascii="Arial" w:hAnsi="Arial" w:cs="Arial"/>
              </w:rPr>
            </w:pPr>
            <w:r>
              <w:rPr>
                <w:rFonts w:ascii="Arial" w:hAnsi="Arial" w:cs="Arial"/>
              </w:rPr>
              <w:t xml:space="preserve">The renewal account shall carry the business type Renewal and the link to the account reference number (ARN) of the expiring account (cross-BRD decision D1).</w:t>
            </w:r>
          </w:p>
          <w:p>
            <w:pPr>
              <w:pStyle w:val="ListParagraph"/>
              <w:numPr>
                <w:ilvl w:val="0"/>
                <w:numId w:val="125"/>
              </w:numPr>
              <w:spacing w:before="20" w:after="20"/>
              <w:rPr>
                <w:rFonts w:ascii="Arial" w:hAnsi="Arial" w:cs="Arial"/>
              </w:rPr>
            </w:pPr>
            <w:r>
              <w:rPr>
                <w:rFonts w:ascii="Arial" w:hAnsi="Arial" w:cs="Arial"/>
              </w:rPr>
              <w:t xml:space="preserve">The creation shall be recorded in the audit log with the user and the time.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5"/>
              </w:numPr>
              <w:spacing w:before="20" w:after="20"/>
              <w:rPr>
                <w:rFonts w:ascii="Arial" w:hAnsi="Arial" w:cs="Arial"/>
              </w:rPr>
            </w:pPr>
            <w:r>
              <w:rPr>
                <w:rFonts w:ascii="Arial" w:hAnsi="Arial" w:cs="Arial"/>
              </w:rPr>
              <w:t xml:space="preserve">A renewal account created from an expiring Motor account carries the same client, vehicle, insurer and PN, the business type Renewal and the link to the expiring ARN.</w:t>
            </w:r>
          </w:p>
          <w:p>
            <w:pPr>
              <w:pStyle w:val="ListParagraph"/>
              <w:numPr>
                <w:ilvl w:val="0"/>
                <w:numId w:val="185"/>
              </w:numPr>
              <w:spacing w:before="20" w:after="20"/>
              <w:rPr>
                <w:rFonts w:ascii="Arial" w:hAnsi="Arial" w:cs="Arial"/>
              </w:rPr>
            </w:pPr>
            <w:r>
              <w:rPr>
                <w:rFonts w:ascii="Arial" w:hAnsi="Arial" w:cs="Arial"/>
              </w:rPr>
              <w:t xml:space="preserve">A save with a mandatory field missing names every missing field.</w:t>
            </w:r>
          </w:p>
          <w:p>
            <w:pPr>
              <w:pStyle w:val="ListParagraph"/>
              <w:numPr>
                <w:ilvl w:val="0"/>
                <w:numId w:val="185"/>
              </w:numPr>
              <w:spacing w:before="20" w:after="20"/>
              <w:rPr>
                <w:rFonts w:ascii="Arial" w:hAnsi="Arial" w:cs="Arial"/>
              </w:rPr>
            </w:pPr>
            <w:r>
              <w:rPr>
                <w:rFonts w:ascii="Arial" w:hAnsi="Arial" w:cs="Arial"/>
              </w:rPr>
              <w:t xml:space="preserve">The new renewal account appears in the renewal list and goes through sanitation, assignment and classification.</w:t>
            </w:r>
          </w:p>
          <w:p w14:paraId="3515F83C" w14:textId="7E44B317" w:rsidR="001875DA" w:rsidRPr="001875DA" w:rsidRDefault="001875DA" w:rsidP="001875DA">
            <w:pPr>
              <w:spacing w:before="20" w:after="20"/>
              <w:rPr>
                <w:rFonts w:ascii="Arial" w:hAnsi="Arial" w:cs="Arial"/>
              </w:rPr>
            </w:pPr>
          </w:p>
        </w:tc>
      </w:tr>
      <w:tr w:rsidR="00214225" w:rsidRPr="000F2176" w14:paraId="403DB464" w14:textId="77777777" w:rsidTr="3C7F3FD4">
        <w:trPr>
          <w:jc w:val="center"/>
        </w:trPr>
        <w:tc>
          <w:tcPr>
            <w:tcW w:w="1413" w:type="dxa"/>
            <w:shd w:val="clear" w:color="auto" w:fill="auto"/>
          </w:tcPr>
          <w:p w14:paraId="4305EE6D" w14:textId="2B640F46" w:rsidR="00214225" w:rsidRPr="6EC80736" w:rsidRDefault="00917415" w:rsidP="47C871A3">
            <w:pPr>
              <w:spacing w:before="20" w:after="20"/>
              <w:rPr>
                <w:rFonts w:ascii="Arial" w:hAnsi="Arial" w:cs="Arial"/>
                <w:lang w:eastAsia="en-US"/>
              </w:rPr>
            </w:pPr>
            <w:bookmarkStart w:id="36" w:name="Bookmark6"/>
            <w:r>
              <w:rPr>
                <w:rFonts w:ascii="Arial" w:hAnsi="Arial" w:cs="Arial"/>
                <w:lang w:eastAsia="en-US"/>
              </w:rPr>
              <w:lastRenderedPageBreak/>
              <w:t>FRRN</w:t>
            </w:r>
            <w:r w:rsidR="00214225" w:rsidRPr="5B358E25">
              <w:rPr>
                <w:rFonts w:ascii="Arial" w:hAnsi="Arial" w:cs="Arial"/>
                <w:lang w:eastAsia="en-US"/>
              </w:rPr>
              <w:t>.006</w:t>
            </w:r>
            <w:bookmarkEnd w:id="36"/>
          </w:p>
        </w:tc>
        <w:tc>
          <w:tcPr>
            <w:tcW w:w="1470" w:type="dxa"/>
            <w:shd w:val="clear" w:color="auto" w:fill="auto"/>
          </w:tcPr>
          <w:p w14:paraId="5598B060" w14:textId="1BD3DCDD" w:rsidR="00214225" w:rsidRDefault="00214225" w:rsidP="005C4775">
            <w:pPr>
              <w:spacing w:before="20" w:after="20"/>
              <w:rPr>
                <w:rFonts w:ascii="Arial" w:hAnsi="Arial" w:cs="Arial"/>
              </w:rPr>
            </w:pPr>
            <w:r>
              <w:rPr>
                <w:rFonts w:ascii="Arial" w:hAnsi="Arial" w:cs="Arial"/>
              </w:rPr>
              <w:t>Account Creation</w:t>
            </w:r>
          </w:p>
        </w:tc>
        <w:tc>
          <w:tcPr>
            <w:tcW w:w="1412" w:type="dxa"/>
            <w:shd w:val="clear" w:color="auto" w:fill="auto"/>
          </w:tcPr>
          <w:p w14:paraId="5DB3387A" w14:textId="1FA51772" w:rsidR="00214225" w:rsidRDefault="00214225" w:rsidP="005C4775">
            <w:pPr>
              <w:spacing w:before="20" w:after="20"/>
              <w:rPr>
                <w:rFonts w:ascii="Arial" w:hAnsi="Arial" w:cs="Arial"/>
              </w:rPr>
            </w:pPr>
            <w:r>
              <w:rPr>
                <w:rFonts w:ascii="Arial" w:hAnsi="Arial" w:cs="Arial"/>
              </w:rPr>
              <w:t>Duplicate Checking</w:t>
            </w:r>
          </w:p>
        </w:tc>
        <w:tc>
          <w:tcPr>
            <w:tcW w:w="6495" w:type="dxa"/>
            <w:shd w:val="clear" w:color="auto" w:fill="auto"/>
          </w:tcPr>
          <w:p w14:paraId="1355FA31" w14:textId="4CC9C0A2" w:rsidR="00214225" w:rsidRDefault="00917415" w:rsidP="00642DD0">
            <w:pPr>
              <w:spacing w:before="20" w:after="20"/>
              <w:rPr>
                <w:rFonts w:ascii="Arial" w:hAnsi="Arial" w:cs="Arial"/>
                <w:b/>
                <w:bCs/>
              </w:rPr>
            </w:pPr>
            <w:r>
              <w:rPr>
                <w:rFonts w:ascii="Arial" w:hAnsi="Arial" w:cs="Arial"/>
                <w:b/>
                <w:bCs/>
              </w:rPr>
              <w:t>FRRN</w:t>
            </w:r>
            <w:r w:rsidR="00214225" w:rsidRPr="003F65BA">
              <w:rPr>
                <w:rFonts w:ascii="Arial" w:hAnsi="Arial" w:cs="Arial"/>
                <w:b/>
                <w:bCs/>
              </w:rPr>
              <w:t>.00</w:t>
            </w:r>
            <w:r w:rsidR="00214225">
              <w:rPr>
                <w:rFonts w:ascii="Arial" w:hAnsi="Arial" w:cs="Arial"/>
                <w:b/>
                <w:bCs/>
              </w:rPr>
              <w:t>6</w:t>
            </w:r>
            <w:r w:rsidR="00214225" w:rsidRPr="003F65BA">
              <w:rPr>
                <w:rFonts w:ascii="Arial" w:hAnsi="Arial" w:cs="Arial"/>
                <w:b/>
                <w:bCs/>
              </w:rPr>
              <w:t>.0</w:t>
            </w:r>
            <w:r w:rsidR="00214225">
              <w:rPr>
                <w:rFonts w:ascii="Arial" w:hAnsi="Arial" w:cs="Arial"/>
                <w:b/>
                <w:bCs/>
              </w:rPr>
              <w:t>1 Duplicate Account Checking</w:t>
            </w:r>
          </w:p>
          <w:p w14:paraId="34ACF336" w14:textId="4838787C" w:rsidR="005A1421" w:rsidRPr="005A1421" w:rsidRDefault="005A1421" w:rsidP="0061437A">
            <w:pPr>
              <w:pStyle w:val="ListParagraph"/>
              <w:numPr>
                <w:ilvl w:val="0"/>
                <w:numId w:val="126"/>
              </w:numPr>
              <w:spacing w:before="20" w:after="20"/>
              <w:rPr>
                <w:rFonts w:ascii="Arial" w:hAnsi="Arial" w:cs="Arial"/>
                <w:lang w:val="en-US"/>
              </w:rPr>
            </w:pPr>
            <w:r w:rsidRPr="005A1421">
              <w:rPr>
                <w:rFonts w:ascii="Arial" w:hAnsi="Arial" w:cs="Arial"/>
                <w:lang w:val="en-US"/>
              </w:rPr>
              <w:t>The system shall automatically perform duplicate validation whenever an account is being created or generated</w:t>
            </w:r>
            <w:r>
              <w:rPr>
                <w:rFonts w:ascii="Arial" w:hAnsi="Arial" w:cs="Arial"/>
                <w:lang w:val="en-US"/>
              </w:rPr>
              <w:t xml:space="preserve"> or updated</w:t>
            </w:r>
            <w:r w:rsidRPr="005A1421">
              <w:rPr>
                <w:rFonts w:ascii="Arial" w:hAnsi="Arial" w:cs="Arial"/>
                <w:lang w:val="en-US"/>
              </w:rPr>
              <w:t>.</w:t>
            </w:r>
          </w:p>
          <w:p w14:paraId="168E29F4" w14:textId="7D44C650" w:rsidR="005A1421" w:rsidRDefault="005A1421" w:rsidP="0061437A">
            <w:pPr>
              <w:pStyle w:val="ListParagraph"/>
              <w:numPr>
                <w:ilvl w:val="0"/>
                <w:numId w:val="126"/>
              </w:numPr>
              <w:spacing w:before="20" w:after="20"/>
              <w:rPr>
                <w:rFonts w:ascii="Arial" w:hAnsi="Arial" w:cs="Arial"/>
                <w:lang w:val="en-US"/>
              </w:rPr>
            </w:pPr>
            <w:r w:rsidRPr="005A1421">
              <w:rPr>
                <w:rFonts w:ascii="Arial" w:hAnsi="Arial" w:cs="Arial"/>
                <w:lang w:val="en-US"/>
              </w:rPr>
              <w:t>The system shall identify potential duplicate accounts using</w:t>
            </w:r>
            <w:r>
              <w:rPr>
                <w:rFonts w:ascii="Arial" w:hAnsi="Arial" w:cs="Arial"/>
                <w:lang w:val="en-US"/>
              </w:rPr>
              <w:t xml:space="preserve"> </w:t>
            </w:r>
            <w:r w:rsidRPr="005A1421">
              <w:rPr>
                <w:rFonts w:ascii="Arial" w:hAnsi="Arial" w:cs="Arial"/>
                <w:lang w:val="en-US"/>
              </w:rPr>
              <w:t>the following criteria.</w:t>
            </w:r>
          </w:p>
          <w:p w14:paraId="3856DAFA" w14:textId="77777777" w:rsidR="005A1421" w:rsidRPr="005A1421" w:rsidRDefault="005A1421" w:rsidP="0061437A">
            <w:pPr>
              <w:pStyle w:val="ListParagraph"/>
              <w:numPr>
                <w:ilvl w:val="1"/>
                <w:numId w:val="126"/>
              </w:numPr>
              <w:spacing w:before="20" w:after="20"/>
              <w:rPr>
                <w:rFonts w:ascii="Arial" w:hAnsi="Arial" w:cs="Arial"/>
                <w:lang w:val="en-US"/>
              </w:rPr>
            </w:pPr>
            <w:r w:rsidRPr="005A1421">
              <w:rPr>
                <w:rFonts w:ascii="Arial" w:hAnsi="Arial" w:cs="Arial"/>
                <w:lang w:val="en-US"/>
              </w:rPr>
              <w:t>Client Number</w:t>
            </w:r>
          </w:p>
          <w:p w14:paraId="771B8547" w14:textId="77777777" w:rsidR="005A1421" w:rsidRPr="005A1421" w:rsidRDefault="005A1421" w:rsidP="0061437A">
            <w:pPr>
              <w:pStyle w:val="ListParagraph"/>
              <w:numPr>
                <w:ilvl w:val="1"/>
                <w:numId w:val="126"/>
              </w:numPr>
              <w:spacing w:before="20" w:after="20"/>
              <w:rPr>
                <w:rFonts w:ascii="Arial" w:hAnsi="Arial" w:cs="Arial"/>
                <w:lang w:val="en-US"/>
              </w:rPr>
            </w:pPr>
            <w:r w:rsidRPr="005A1421">
              <w:rPr>
                <w:rFonts w:ascii="Arial" w:hAnsi="Arial" w:cs="Arial"/>
                <w:lang w:val="en-US"/>
              </w:rPr>
              <w:t>Risk Code</w:t>
            </w:r>
          </w:p>
          <w:p w14:paraId="75D4FA89" w14:textId="7C78AFCF" w:rsidR="005A1421" w:rsidRPr="005A1421" w:rsidRDefault="005A1421" w:rsidP="0061437A">
            <w:pPr>
              <w:pStyle w:val="ListParagraph"/>
              <w:numPr>
                <w:ilvl w:val="1"/>
                <w:numId w:val="126"/>
              </w:numPr>
              <w:spacing w:before="20" w:after="20"/>
              <w:rPr>
                <w:rFonts w:ascii="Arial" w:hAnsi="Arial" w:cs="Arial"/>
                <w:lang w:val="en-US"/>
              </w:rPr>
            </w:pPr>
            <w:r w:rsidRPr="3C7F3FD4">
              <w:rPr>
                <w:rFonts w:ascii="Arial" w:hAnsi="Arial" w:cs="Arial"/>
                <w:lang w:val="en-US"/>
              </w:rPr>
              <w:t xml:space="preserve">PN </w:t>
            </w:r>
            <w:r w:rsidR="0BF236D5" w:rsidRPr="3C7F3FD4">
              <w:rPr>
                <w:rFonts w:ascii="Arial" w:hAnsi="Arial" w:cs="Arial"/>
                <w:lang w:val="en-US"/>
              </w:rPr>
              <w:t>(CBG Home)</w:t>
            </w:r>
          </w:p>
          <w:p w14:paraId="0422BEAA" w14:textId="069C62D1" w:rsidR="005A1421" w:rsidRPr="005A1421" w:rsidRDefault="005A1421" w:rsidP="0061437A">
            <w:pPr>
              <w:pStyle w:val="ListParagraph"/>
              <w:numPr>
                <w:ilvl w:val="1"/>
                <w:numId w:val="126"/>
              </w:numPr>
              <w:spacing w:before="20" w:after="20"/>
              <w:rPr>
                <w:rFonts w:ascii="Arial" w:hAnsi="Arial" w:cs="Arial"/>
                <w:lang w:val="en-US"/>
              </w:rPr>
            </w:pPr>
            <w:r w:rsidRPr="3C7F3FD4">
              <w:rPr>
                <w:rFonts w:ascii="Arial" w:hAnsi="Arial" w:cs="Arial"/>
                <w:lang w:val="en-US"/>
              </w:rPr>
              <w:t>Expiring Policy Number</w:t>
            </w:r>
          </w:p>
          <w:p w14:paraId="38579365" w14:textId="4D499A53" w:rsidR="005A1421" w:rsidRPr="005A1421" w:rsidRDefault="005A1421" w:rsidP="0061437A">
            <w:pPr>
              <w:pStyle w:val="ListParagraph"/>
              <w:numPr>
                <w:ilvl w:val="0"/>
                <w:numId w:val="126"/>
              </w:numPr>
              <w:spacing w:before="20" w:after="20"/>
              <w:rPr>
                <w:rFonts w:ascii="Arial" w:hAnsi="Arial" w:cs="Arial"/>
                <w:lang w:val="en-US"/>
              </w:rPr>
            </w:pPr>
            <w:r w:rsidRPr="005A1421">
              <w:rPr>
                <w:rFonts w:ascii="Arial" w:hAnsi="Arial" w:cs="Arial"/>
                <w:lang w:val="en-US"/>
              </w:rPr>
              <w:t>The applicable duplicate criteria shall be configurable by product line of insurance.</w:t>
            </w:r>
          </w:p>
          <w:p w14:paraId="56AA55E1" w14:textId="77777777" w:rsidR="002F421E" w:rsidRPr="002F421E" w:rsidRDefault="002F421E" w:rsidP="0061437A">
            <w:pPr>
              <w:pStyle w:val="ListParagraph"/>
              <w:numPr>
                <w:ilvl w:val="0"/>
                <w:numId w:val="126"/>
              </w:numPr>
              <w:spacing w:before="20" w:after="20"/>
              <w:rPr>
                <w:rFonts w:ascii="Arial" w:hAnsi="Arial" w:cs="Arial"/>
                <w:lang w:val="en-US"/>
              </w:rPr>
            </w:pPr>
            <w:r w:rsidRPr="002F421E">
              <w:rPr>
                <w:rFonts w:ascii="Arial" w:hAnsi="Arial" w:cs="Arial"/>
                <w:lang w:val="en-US"/>
              </w:rPr>
              <w:t>The system shall identify an exact duplicate when all configured duplicate criteria match an existing account.</w:t>
            </w:r>
          </w:p>
          <w:p w14:paraId="3C969AD0" w14:textId="77777777" w:rsidR="00214225" w:rsidRPr="002F421E" w:rsidRDefault="002F421E" w:rsidP="0061437A">
            <w:pPr>
              <w:pStyle w:val="ListParagraph"/>
              <w:numPr>
                <w:ilvl w:val="0"/>
                <w:numId w:val="126"/>
              </w:numPr>
              <w:spacing w:before="20" w:after="20"/>
              <w:rPr>
                <w:rFonts w:ascii="Arial" w:hAnsi="Arial" w:cs="Arial"/>
                <w:b/>
                <w:bCs/>
              </w:rPr>
            </w:pPr>
            <w:r w:rsidRPr="002F421E">
              <w:rPr>
                <w:rFonts w:ascii="Arial" w:hAnsi="Arial" w:cs="Arial"/>
                <w:lang w:val="en-US"/>
              </w:rPr>
              <w:t>The system shall identify a Potential Duplicate when one or more duplicate criteria match an existing account.</w:t>
            </w:r>
          </w:p>
          <w:p w14:paraId="764F2D8B" w14:textId="77777777" w:rsidR="002F421E" w:rsidRPr="002F421E" w:rsidRDefault="002F421E" w:rsidP="0061437A">
            <w:pPr>
              <w:pStyle w:val="ListParagraph"/>
              <w:numPr>
                <w:ilvl w:val="0"/>
                <w:numId w:val="126"/>
              </w:numPr>
              <w:spacing w:before="20" w:after="20"/>
              <w:rPr>
                <w:rFonts w:ascii="Arial" w:hAnsi="Arial" w:cs="Arial"/>
                <w:lang w:val="en-US"/>
              </w:rPr>
            </w:pPr>
            <w:r w:rsidRPr="002F421E">
              <w:rPr>
                <w:rFonts w:ascii="Arial" w:hAnsi="Arial" w:cs="Arial"/>
                <w:lang w:val="en-US"/>
              </w:rPr>
              <w:t>For manually created accounts and account updates, the system shall display a warning message when a potential duplicate record is identified.</w:t>
            </w:r>
          </w:p>
          <w:p w14:paraId="11D14F74" w14:textId="7DD8E3EC" w:rsidR="002F421E" w:rsidRPr="002F421E" w:rsidRDefault="002F421E" w:rsidP="0061437A">
            <w:pPr>
              <w:pStyle w:val="ListParagraph"/>
              <w:numPr>
                <w:ilvl w:val="1"/>
                <w:numId w:val="126"/>
              </w:numPr>
              <w:spacing w:before="20" w:after="20"/>
              <w:rPr>
                <w:rFonts w:ascii="Arial" w:hAnsi="Arial" w:cs="Arial"/>
                <w:b/>
                <w:bCs/>
              </w:rPr>
            </w:pPr>
            <w:r>
              <w:rPr>
                <w:rFonts w:ascii="Arial" w:hAnsi="Arial" w:cs="Arial"/>
                <w:b/>
                <w:bCs/>
              </w:rPr>
              <w:t xml:space="preserve">Message: </w:t>
            </w:r>
            <w:r w:rsidRPr="002F421E">
              <w:rPr>
                <w:rFonts w:ascii="Arial" w:hAnsi="Arial" w:cs="Arial"/>
              </w:rPr>
              <w:t>“</w:t>
            </w:r>
            <w:r w:rsidRPr="002F421E">
              <w:rPr>
                <w:rFonts w:ascii="Arial" w:hAnsi="Arial" w:cs="Arial"/>
                <w:b/>
                <w:bCs/>
              </w:rPr>
              <w:t>Potential Duplicate Account Detected</w:t>
            </w:r>
          </w:p>
          <w:p w14:paraId="61BD685D" w14:textId="77777777" w:rsidR="002F421E" w:rsidRPr="002F421E" w:rsidRDefault="002F421E" w:rsidP="002F421E">
            <w:pPr>
              <w:pStyle w:val="ListParagraph"/>
              <w:spacing w:before="20" w:after="20"/>
              <w:ind w:left="1440"/>
              <w:rPr>
                <w:rFonts w:ascii="Arial" w:hAnsi="Arial" w:cs="Arial"/>
              </w:rPr>
            </w:pPr>
            <w:r w:rsidRPr="002F421E">
              <w:rPr>
                <w:rFonts w:ascii="Arial" w:hAnsi="Arial" w:cs="Arial"/>
              </w:rPr>
              <w:t>A similar account was found based on the configured duplicate validation criteria.</w:t>
            </w:r>
          </w:p>
          <w:p w14:paraId="0E0605A9" w14:textId="77777777" w:rsidR="002F421E" w:rsidRDefault="002F421E" w:rsidP="002F421E">
            <w:pPr>
              <w:pStyle w:val="ListParagraph"/>
              <w:spacing w:before="20" w:after="20"/>
              <w:ind w:left="1440"/>
              <w:rPr>
                <w:rFonts w:ascii="Arial" w:hAnsi="Arial" w:cs="Arial"/>
              </w:rPr>
            </w:pPr>
          </w:p>
          <w:p w14:paraId="50C1A323" w14:textId="6FAAFF03" w:rsidR="002F421E" w:rsidRPr="002F421E" w:rsidRDefault="002F421E" w:rsidP="002F421E">
            <w:pPr>
              <w:pStyle w:val="ListParagraph"/>
              <w:spacing w:before="20" w:after="20"/>
              <w:ind w:left="1440"/>
              <w:rPr>
                <w:rFonts w:ascii="Arial" w:hAnsi="Arial" w:cs="Arial"/>
              </w:rPr>
            </w:pPr>
            <w:r w:rsidRPr="002F421E">
              <w:rPr>
                <w:rFonts w:ascii="Arial" w:hAnsi="Arial" w:cs="Arial"/>
              </w:rPr>
              <w:t>Click here to review the possible duplicate account:</w:t>
            </w:r>
          </w:p>
          <w:p w14:paraId="2F9C45D1" w14:textId="6D4DF1C8" w:rsidR="002F421E" w:rsidRPr="002F421E" w:rsidRDefault="002F421E" w:rsidP="002F421E">
            <w:pPr>
              <w:pStyle w:val="ListParagraph"/>
              <w:spacing w:before="20" w:after="20"/>
              <w:ind w:left="1440"/>
              <w:rPr>
                <w:rFonts w:ascii="Arial" w:hAnsi="Arial" w:cs="Arial"/>
                <w:b/>
                <w:bCs/>
              </w:rPr>
            </w:pPr>
            <w:r w:rsidRPr="002F421E">
              <w:rPr>
                <w:rFonts w:ascii="Arial" w:hAnsi="Arial" w:cs="Arial"/>
                <w:b/>
                <w:bCs/>
              </w:rPr>
              <w:t>[Duplicate Account</w:t>
            </w:r>
            <w:r>
              <w:rPr>
                <w:rFonts w:ascii="Arial" w:hAnsi="Arial" w:cs="Arial"/>
                <w:b/>
                <w:bCs/>
              </w:rPr>
              <w:t xml:space="preserve"> Link</w:t>
            </w:r>
            <w:r w:rsidRPr="002F421E">
              <w:rPr>
                <w:rFonts w:ascii="Arial" w:hAnsi="Arial" w:cs="Arial"/>
                <w:b/>
                <w:bCs/>
              </w:rPr>
              <w:t>]</w:t>
            </w:r>
          </w:p>
          <w:p w14:paraId="192F1D13" w14:textId="77777777" w:rsidR="002F421E" w:rsidRPr="002F421E" w:rsidRDefault="002F421E" w:rsidP="002F421E">
            <w:pPr>
              <w:pStyle w:val="ListParagraph"/>
              <w:spacing w:before="20" w:after="20"/>
              <w:ind w:left="1440"/>
              <w:rPr>
                <w:rFonts w:ascii="Arial" w:hAnsi="Arial" w:cs="Arial"/>
                <w:b/>
                <w:bCs/>
              </w:rPr>
            </w:pPr>
          </w:p>
          <w:p w14:paraId="56CB4643" w14:textId="77777777" w:rsidR="002F421E" w:rsidRDefault="002F421E" w:rsidP="002F421E">
            <w:pPr>
              <w:pStyle w:val="ListParagraph"/>
              <w:spacing w:before="20" w:after="20"/>
              <w:ind w:left="1440"/>
              <w:rPr>
                <w:rFonts w:ascii="Arial" w:hAnsi="Arial" w:cs="Arial"/>
              </w:rPr>
            </w:pPr>
            <w:r w:rsidRPr="002F421E">
              <w:rPr>
                <w:rFonts w:ascii="Arial" w:hAnsi="Arial" w:cs="Arial"/>
              </w:rPr>
              <w:t>Please review before proceeding.”</w:t>
            </w:r>
          </w:p>
          <w:p w14:paraId="2F09B47F" w14:textId="77777777" w:rsidR="002F421E" w:rsidRPr="002F421E" w:rsidRDefault="002F421E" w:rsidP="0061437A">
            <w:pPr>
              <w:pStyle w:val="ListParagraph"/>
              <w:numPr>
                <w:ilvl w:val="1"/>
                <w:numId w:val="126"/>
              </w:numPr>
              <w:spacing w:before="20" w:after="20"/>
              <w:rPr>
                <w:rFonts w:ascii="Arial" w:hAnsi="Arial" w:cs="Arial"/>
              </w:rPr>
            </w:pPr>
            <w:r w:rsidRPr="002F421E">
              <w:rPr>
                <w:rFonts w:ascii="Arial" w:hAnsi="Arial" w:cs="Arial"/>
              </w:rPr>
              <w:t>Available Actions</w:t>
            </w:r>
          </w:p>
          <w:p w14:paraId="14A9C544" w14:textId="77777777" w:rsidR="002F421E" w:rsidRPr="002F421E" w:rsidRDefault="002F421E" w:rsidP="0061437A">
            <w:pPr>
              <w:pStyle w:val="ListParagraph"/>
              <w:numPr>
                <w:ilvl w:val="2"/>
                <w:numId w:val="126"/>
              </w:numPr>
              <w:spacing w:before="20" w:after="20"/>
              <w:rPr>
                <w:rFonts w:ascii="Arial" w:hAnsi="Arial" w:cs="Arial"/>
              </w:rPr>
            </w:pPr>
            <w:r w:rsidRPr="002F421E">
              <w:rPr>
                <w:rFonts w:ascii="Arial" w:hAnsi="Arial" w:cs="Arial"/>
              </w:rPr>
              <w:t>Open Duplicate Account</w:t>
            </w:r>
          </w:p>
          <w:p w14:paraId="50016C1D" w14:textId="682365F7" w:rsidR="002F421E" w:rsidRPr="002F421E" w:rsidRDefault="002F421E" w:rsidP="0061437A">
            <w:pPr>
              <w:pStyle w:val="ListParagraph"/>
              <w:numPr>
                <w:ilvl w:val="2"/>
                <w:numId w:val="126"/>
              </w:numPr>
              <w:spacing w:before="20" w:after="20"/>
              <w:rPr>
                <w:rFonts w:ascii="Arial" w:hAnsi="Arial" w:cs="Arial"/>
              </w:rPr>
            </w:pPr>
            <w:r>
              <w:rPr>
                <w:rFonts w:ascii="Arial" w:hAnsi="Arial" w:cs="Arial"/>
              </w:rPr>
              <w:t>Update Details</w:t>
            </w:r>
          </w:p>
          <w:p w14:paraId="619D6708" w14:textId="77777777" w:rsidR="002F421E" w:rsidRPr="002F421E" w:rsidRDefault="002F421E" w:rsidP="0061437A">
            <w:pPr>
              <w:pStyle w:val="ListParagraph"/>
              <w:numPr>
                <w:ilvl w:val="2"/>
                <w:numId w:val="126"/>
              </w:numPr>
              <w:spacing w:before="20" w:after="20"/>
              <w:rPr>
                <w:rFonts w:ascii="Arial" w:hAnsi="Arial" w:cs="Arial"/>
              </w:rPr>
            </w:pPr>
            <w:r w:rsidRPr="002F421E">
              <w:rPr>
                <w:rFonts w:ascii="Arial" w:hAnsi="Arial" w:cs="Arial"/>
              </w:rPr>
              <w:t>Cancel Transaction</w:t>
            </w:r>
          </w:p>
          <w:p w14:paraId="7DBCBEBF" w14:textId="2EDF042A" w:rsidR="002F421E" w:rsidRDefault="002F421E" w:rsidP="0061437A">
            <w:pPr>
              <w:pStyle w:val="ListParagraph"/>
              <w:numPr>
                <w:ilvl w:val="1"/>
                <w:numId w:val="126"/>
              </w:numPr>
              <w:spacing w:before="20" w:after="20"/>
              <w:rPr>
                <w:rFonts w:ascii="Arial" w:hAnsi="Arial" w:cs="Arial"/>
              </w:rPr>
            </w:pPr>
            <w:r>
              <w:rPr>
                <w:rFonts w:ascii="Arial" w:hAnsi="Arial" w:cs="Arial"/>
              </w:rPr>
              <w:t>If Update Details is clicked, the system shall allow the user to update the renewal account details to resolve duplicate issue.</w:t>
            </w:r>
          </w:p>
          <w:p w14:paraId="7124E270" w14:textId="4FAC9299" w:rsidR="002F421E" w:rsidRDefault="002F421E" w:rsidP="0061437A">
            <w:pPr>
              <w:pStyle w:val="ListParagraph"/>
              <w:numPr>
                <w:ilvl w:val="1"/>
                <w:numId w:val="126"/>
              </w:numPr>
              <w:spacing w:before="20" w:after="20"/>
              <w:rPr>
                <w:rFonts w:ascii="Arial" w:hAnsi="Arial" w:cs="Arial"/>
              </w:rPr>
            </w:pPr>
            <w:r>
              <w:rPr>
                <w:rFonts w:ascii="Arial" w:hAnsi="Arial" w:cs="Arial"/>
              </w:rPr>
              <w:t>If Cancel Transaction is clicked, the account will not be saved after the user confirms to discard all inputs.</w:t>
            </w:r>
          </w:p>
          <w:p w14:paraId="4088E4D6" w14:textId="77777777" w:rsidR="00D1742D" w:rsidRPr="00D1742D" w:rsidRDefault="00D1742D" w:rsidP="0061437A">
            <w:pPr>
              <w:pStyle w:val="ListParagraph"/>
              <w:numPr>
                <w:ilvl w:val="0"/>
                <w:numId w:val="126"/>
              </w:numPr>
              <w:spacing w:before="20" w:after="20"/>
              <w:rPr>
                <w:rFonts w:ascii="Arial" w:hAnsi="Arial" w:cs="Arial"/>
                <w:lang w:val="en-US"/>
              </w:rPr>
            </w:pPr>
            <w:r w:rsidRPr="00D1742D">
              <w:rPr>
                <w:rFonts w:ascii="Arial" w:hAnsi="Arial" w:cs="Arial"/>
                <w:lang w:val="en-US"/>
              </w:rPr>
              <w:t>For automatically generated accounts with a potential duplicate, the system shall assign the Bucket Classification "For Review" and set the Reason field to "Potential Duplicate Account - [Duplicate Account Link]".</w:t>
            </w:r>
          </w:p>
          <w:p w14:paraId="3C652C78" w14:textId="77777777" w:rsidR="002F421E" w:rsidRPr="002F421E" w:rsidRDefault="002F421E" w:rsidP="0061437A">
            <w:pPr>
              <w:pStyle w:val="ListParagraph"/>
              <w:numPr>
                <w:ilvl w:val="0"/>
                <w:numId w:val="126"/>
              </w:numPr>
              <w:spacing w:before="20" w:after="20"/>
              <w:rPr>
                <w:rFonts w:ascii="Arial" w:hAnsi="Arial" w:cs="Arial"/>
                <w:lang w:val="en-US"/>
              </w:rPr>
            </w:pPr>
            <w:r w:rsidRPr="002F421E">
              <w:rPr>
                <w:rFonts w:ascii="Arial" w:hAnsi="Arial" w:cs="Arial"/>
                <w:lang w:val="en-US"/>
              </w:rPr>
              <w:t>The account link shall provide direct navigation to the matching account.</w:t>
            </w:r>
          </w:p>
          <w:p w14:paraId="74D8C347" w14:textId="4F3FCF48" w:rsidR="00D1742D" w:rsidRPr="00D1742D" w:rsidRDefault="00D1742D" w:rsidP="0061437A">
            <w:pPr>
              <w:pStyle w:val="ListParagraph"/>
              <w:numPr>
                <w:ilvl w:val="0"/>
                <w:numId w:val="126"/>
              </w:numPr>
              <w:spacing w:before="20" w:after="20"/>
              <w:rPr>
                <w:rFonts w:ascii="Arial" w:hAnsi="Arial" w:cs="Arial"/>
                <w:lang w:val="en-US"/>
              </w:rPr>
            </w:pPr>
            <w:r w:rsidRPr="00D1742D">
              <w:rPr>
                <w:rFonts w:ascii="Arial" w:hAnsi="Arial" w:cs="Arial"/>
                <w:lang w:val="en-US"/>
              </w:rPr>
              <w:t>The system shall allow creation of accounts that match an existing account when the matching account has a status of</w:t>
            </w:r>
            <w:r>
              <w:rPr>
                <w:rFonts w:ascii="Arial" w:hAnsi="Arial" w:cs="Arial"/>
                <w:lang w:val="en-US"/>
              </w:rPr>
              <w:t xml:space="preserve"> “Cancelled”.</w:t>
            </w:r>
          </w:p>
          <w:p w14:paraId="57101328" w14:textId="77777777" w:rsidR="00D1742D" w:rsidRPr="00D1742D" w:rsidRDefault="00D1742D" w:rsidP="0061437A">
            <w:pPr>
              <w:pStyle w:val="ListParagraph"/>
              <w:numPr>
                <w:ilvl w:val="0"/>
                <w:numId w:val="126"/>
              </w:numPr>
              <w:spacing w:before="20" w:after="20"/>
              <w:rPr>
                <w:rFonts w:ascii="Arial" w:hAnsi="Arial" w:cs="Arial"/>
                <w:lang w:val="en-US"/>
              </w:rPr>
            </w:pPr>
            <w:r w:rsidRPr="00D1742D">
              <w:rPr>
                <w:rFonts w:ascii="Arial" w:hAnsi="Arial" w:cs="Arial"/>
                <w:lang w:val="en-US"/>
              </w:rPr>
              <w:lastRenderedPageBreak/>
              <w:t>Duplicate validation shall still be performed and displayed to the user; however, the system shall not prevent creation solely because the matching account is cancelled.</w:t>
            </w:r>
          </w:p>
          <w:p w14:paraId="476E9406" w14:textId="50AC45CC" w:rsidR="002F421E" w:rsidRPr="00D1742D" w:rsidRDefault="00D1742D" w:rsidP="0061437A">
            <w:pPr>
              <w:pStyle w:val="ListParagraph"/>
              <w:numPr>
                <w:ilvl w:val="1"/>
                <w:numId w:val="126"/>
              </w:numPr>
              <w:spacing w:before="20" w:after="20"/>
              <w:rPr>
                <w:rFonts w:ascii="Arial" w:hAnsi="Arial" w:cs="Arial"/>
                <w:lang w:val="en-US"/>
              </w:rPr>
            </w:pPr>
            <w:r w:rsidRPr="3C7F3FD4">
              <w:rPr>
                <w:rFonts w:ascii="Arial" w:hAnsi="Arial" w:cs="Arial"/>
                <w:lang w:val="en-US"/>
              </w:rPr>
              <w:t>Warning Message: "A matching account was found with a status of Cancelled. Account creation may proceed."</w:t>
            </w:r>
          </w:p>
          <w:p w14:paraId="34112FD7" w14:textId="16302B1B" w:rsidR="002F421E" w:rsidRPr="00D1742D" w:rsidRDefault="00000000" w:rsidP="3C7F3FD4">
            <w:pPr>
              <w:spacing w:before="20" w:after="20"/>
              <w:rPr>
                <w:rFonts w:ascii="Arial" w:hAnsi="Arial" w:cs="Arial"/>
                <w:b/>
                <w:bCs/>
                <w:i/>
                <w:iCs/>
                <w:lang w:val="en-US"/>
              </w:rPr>
            </w:pPr>
            <w:hyperlink w:anchor="_Annex B –_Duplicate_Checking" w:history="1">
              <w:r w:rsidR="2EFD2505" w:rsidRPr="3C7F3FD4">
                <w:rPr>
                  <w:rStyle w:val="Hyperlink"/>
                  <w:rFonts w:ascii="Arial" w:hAnsi="Arial" w:cs="Arial"/>
                  <w:b/>
                  <w:bCs/>
                  <w:i/>
                  <w:iCs/>
                  <w:lang w:val="en-US"/>
                </w:rPr>
                <w:t>See Annex B for Additional Duplicate Checking Criteria</w:t>
              </w:r>
            </w:hyperlink>
          </w:p>
          <w:p>
            <w:pPr>
              <w:pStyle w:val="ListParagraph"/>
              <w:numPr>
                <w:ilvl w:val="0"/>
                <w:numId w:val="126"/>
              </w:numPr>
              <w:spacing w:before="20" w:after="20"/>
              <w:rPr>
                <w:rFonts w:ascii="Arial" w:hAnsi="Arial" w:cs="Arial"/>
              </w:rPr>
            </w:pPr>
            <w:r>
              <w:rPr>
                <w:rFonts w:ascii="Arial" w:hAnsi="Arial" w:cs="Arial"/>
              </w:rPr>
              <w:t xml:space="preserve">Whatever the configured criteria, the system shall never keep two open renewal accounts for the same expiring policy (BRRN.005).</w:t>
            </w:r>
          </w:p>
          <w:p>
            <w:pPr>
              <w:pStyle w:val="ListParagraph"/>
              <w:numPr>
                <w:ilvl w:val="0"/>
                <w:numId w:val="126"/>
              </w:numPr>
              <w:spacing w:before="20" w:after="20"/>
              <w:rPr>
                <w:rFonts w:ascii="Arial" w:hAnsi="Arial" w:cs="Arial"/>
              </w:rPr>
            </w:pPr>
            <w:r>
              <w:rPr>
                <w:rFonts w:ascii="Arial" w:hAnsi="Arial" w:cs="Arial"/>
              </w:rPr>
              <w:t xml:space="preserve">The result of the duplicate check shall be shown on the sanitation results of the renewal account.</w:t>
            </w:r>
          </w:p>
          <w:p>
            <w:pPr>
              <w:pStyle w:val="ListParagraph"/>
              <w:numPr>
                <w:ilvl w:val="0"/>
                <w:numId w:val="126"/>
              </w:numPr>
              <w:spacing w:before="20" w:after="20"/>
              <w:rPr>
                <w:rFonts w:ascii="Arial" w:hAnsi="Arial" w:cs="Arial"/>
              </w:rPr>
            </w:pPr>
            <w:r>
              <w:rPr>
                <w:rFonts w:ascii="Arial" w:hAnsi="Arial" w:cs="Arial"/>
              </w:rPr>
              <w:t xml:space="preserve">The duplicate criteria per line of insurance shall be maintained by the Business Administrator with an effective date (Annex B).</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6"/>
              </w:numPr>
              <w:spacing w:before="20" w:after="20"/>
              <w:rPr>
                <w:rFonts w:ascii="Arial" w:hAnsi="Arial" w:cs="Arial"/>
              </w:rPr>
            </w:pPr>
            <w:r>
              <w:rPr>
                <w:rFonts w:ascii="Arial" w:hAnsi="Arial" w:cs="Arial"/>
              </w:rPr>
              <w:t xml:space="preserve">A manual creation with the same plate, serial and motor numbers and an overlapping policy period as an existing Motor account shows the potential-duplicate warning with the link to that account.</w:t>
            </w:r>
          </w:p>
          <w:p>
            <w:pPr>
              <w:pStyle w:val="ListParagraph"/>
              <w:numPr>
                <w:ilvl w:val="0"/>
                <w:numId w:val="186"/>
              </w:numPr>
              <w:spacing w:before="20" w:after="20"/>
              <w:rPr>
                <w:rFonts w:ascii="Arial" w:hAnsi="Arial" w:cs="Arial"/>
              </w:rPr>
            </w:pPr>
            <w:r>
              <w:rPr>
                <w:rFonts w:ascii="Arial" w:hAnsi="Arial" w:cs="Arial"/>
              </w:rPr>
              <w:t xml:space="preserve">A match with a cancelled account shows the cancelled-match warning and the account can be saved.</w:t>
            </w:r>
          </w:p>
          <w:p>
            <w:pPr>
              <w:pStyle w:val="ListParagraph"/>
              <w:numPr>
                <w:ilvl w:val="0"/>
                <w:numId w:val="186"/>
              </w:numPr>
              <w:spacing w:before="20" w:after="20"/>
              <w:rPr>
                <w:rFonts w:ascii="Arial" w:hAnsi="Arial" w:cs="Arial"/>
              </w:rPr>
            </w:pPr>
            <w:r>
              <w:rPr>
                <w:rFonts w:ascii="Arial" w:hAnsi="Arial" w:cs="Arial"/>
              </w:rPr>
              <w:t xml:space="preserve">A generated renewal account with a potential duplicate is classified For Review with the reason "Potential Duplicate Account" and the link.</w:t>
            </w:r>
          </w:p>
          <w:p w14:paraId="3F8A85D9" w14:textId="75FED2D1" w:rsidR="002F421E" w:rsidRPr="00D1742D" w:rsidRDefault="002F421E" w:rsidP="3C7F3FD4">
            <w:pPr>
              <w:spacing w:before="20" w:after="20"/>
              <w:rPr>
                <w:rFonts w:ascii="Arial" w:hAnsi="Arial" w:cs="Arial"/>
                <w:lang w:val="en-US"/>
              </w:rPr>
            </w:pPr>
          </w:p>
        </w:tc>
      </w:tr>
      <w:tr w:rsidR="00357630" w:rsidRPr="000F2176" w14:paraId="19DCF16C" w14:textId="77777777" w:rsidTr="3C7F3FD4">
        <w:trPr>
          <w:jc w:val="center"/>
        </w:trPr>
        <w:tc>
          <w:tcPr>
            <w:tcW w:w="1413" w:type="dxa"/>
            <w:shd w:val="clear" w:color="auto" w:fill="auto"/>
          </w:tcPr>
          <w:p w14:paraId="787E4D5D" w14:textId="7A37E793" w:rsidR="00357630" w:rsidRPr="005331D4" w:rsidRDefault="00917415" w:rsidP="5B358E25">
            <w:pPr>
              <w:spacing w:before="20" w:after="20"/>
              <w:rPr>
                <w:rFonts w:ascii="Arial" w:hAnsi="Arial" w:cs="Arial"/>
                <w:lang w:eastAsia="en-US"/>
              </w:rPr>
            </w:pPr>
            <w:bookmarkStart w:id="37" w:name="Bookmark7"/>
            <w:r>
              <w:rPr>
                <w:rFonts w:ascii="Arial" w:hAnsi="Arial" w:cs="Arial"/>
                <w:lang w:eastAsia="en-US"/>
              </w:rPr>
              <w:lastRenderedPageBreak/>
              <w:t>FRRN</w:t>
            </w:r>
            <w:r w:rsidR="41019425" w:rsidRPr="5B358E25">
              <w:rPr>
                <w:rFonts w:ascii="Arial" w:hAnsi="Arial" w:cs="Arial"/>
                <w:lang w:eastAsia="en-US"/>
              </w:rPr>
              <w:t>.007</w:t>
            </w:r>
            <w:bookmarkEnd w:id="37"/>
          </w:p>
          <w:p w14:paraId="1C92EAB3" w14:textId="2E3FF80C" w:rsidR="00357630" w:rsidRPr="005331D4" w:rsidRDefault="00357630" w:rsidP="47C871A3">
            <w:pPr>
              <w:spacing w:before="20" w:after="20"/>
              <w:rPr>
                <w:rFonts w:ascii="Arial" w:hAnsi="Arial" w:cs="Arial"/>
                <w:lang w:eastAsia="en-US"/>
              </w:rPr>
            </w:pPr>
          </w:p>
        </w:tc>
        <w:tc>
          <w:tcPr>
            <w:tcW w:w="1470" w:type="dxa"/>
            <w:shd w:val="clear" w:color="auto" w:fill="auto"/>
          </w:tcPr>
          <w:p w14:paraId="4B429B76" w14:textId="47141D04" w:rsidR="00357630" w:rsidRDefault="00963EDF" w:rsidP="005C4775">
            <w:pPr>
              <w:spacing w:before="20" w:after="20"/>
              <w:rPr>
                <w:rFonts w:ascii="Arial" w:hAnsi="Arial" w:cs="Arial"/>
              </w:rPr>
            </w:pPr>
            <w:r>
              <w:rPr>
                <w:rFonts w:ascii="Arial" w:hAnsi="Arial" w:cs="Arial"/>
              </w:rPr>
              <w:t>Account Sanitation</w:t>
            </w:r>
          </w:p>
        </w:tc>
        <w:tc>
          <w:tcPr>
            <w:tcW w:w="1412" w:type="dxa"/>
            <w:shd w:val="clear" w:color="auto" w:fill="auto"/>
          </w:tcPr>
          <w:p w14:paraId="5552CDD1" w14:textId="40A92E6F" w:rsidR="00357630" w:rsidRDefault="00075987" w:rsidP="00CC5A18">
            <w:pPr>
              <w:spacing w:before="20" w:after="20"/>
              <w:rPr>
                <w:rFonts w:ascii="Arial" w:hAnsi="Arial" w:cs="Arial"/>
                <w:lang w:val="en-US"/>
              </w:rPr>
            </w:pPr>
            <w:r w:rsidRPr="00075987">
              <w:rPr>
                <w:rFonts w:ascii="Arial" w:hAnsi="Arial" w:cs="Arial"/>
                <w:lang w:val="en-US"/>
              </w:rPr>
              <w:t xml:space="preserve">Account Sanitation </w:t>
            </w:r>
            <w:r>
              <w:rPr>
                <w:rFonts w:ascii="Arial" w:hAnsi="Arial" w:cs="Arial"/>
                <w:lang w:val="en-US"/>
              </w:rPr>
              <w:t>and</w:t>
            </w:r>
            <w:r w:rsidRPr="00075987">
              <w:rPr>
                <w:rFonts w:ascii="Arial" w:hAnsi="Arial" w:cs="Arial"/>
                <w:lang w:val="en-US"/>
              </w:rPr>
              <w:t xml:space="preserve"> Validation</w:t>
            </w:r>
          </w:p>
        </w:tc>
        <w:tc>
          <w:tcPr>
            <w:tcW w:w="6495" w:type="dxa"/>
            <w:shd w:val="clear" w:color="auto" w:fill="auto"/>
          </w:tcPr>
          <w:p w14:paraId="11C0EAA4" w14:textId="510DEC88" w:rsidR="00357630" w:rsidRDefault="00917415" w:rsidP="000F61FE">
            <w:pPr>
              <w:spacing w:before="20" w:after="20"/>
              <w:rPr>
                <w:rFonts w:ascii="Arial" w:hAnsi="Arial" w:cs="Arial"/>
                <w:b/>
                <w:bCs/>
              </w:rPr>
            </w:pPr>
            <w:r>
              <w:rPr>
                <w:rFonts w:ascii="Arial" w:hAnsi="Arial" w:cs="Arial"/>
                <w:b/>
                <w:bCs/>
              </w:rPr>
              <w:t>FRRN</w:t>
            </w:r>
            <w:r w:rsidR="00075987" w:rsidRPr="003F65BA">
              <w:rPr>
                <w:rFonts w:ascii="Arial" w:hAnsi="Arial" w:cs="Arial"/>
                <w:b/>
                <w:bCs/>
              </w:rPr>
              <w:t>.00</w:t>
            </w:r>
            <w:r w:rsidR="00D1742D">
              <w:rPr>
                <w:rFonts w:ascii="Arial" w:hAnsi="Arial" w:cs="Arial"/>
                <w:b/>
                <w:bCs/>
              </w:rPr>
              <w:t>7</w:t>
            </w:r>
            <w:r w:rsidR="00075987" w:rsidRPr="003F65BA">
              <w:rPr>
                <w:rFonts w:ascii="Arial" w:hAnsi="Arial" w:cs="Arial"/>
                <w:b/>
                <w:bCs/>
              </w:rPr>
              <w:t>.0</w:t>
            </w:r>
            <w:r w:rsidR="00075987">
              <w:rPr>
                <w:rFonts w:ascii="Arial" w:hAnsi="Arial" w:cs="Arial"/>
                <w:b/>
                <w:bCs/>
              </w:rPr>
              <w:t>1</w:t>
            </w:r>
            <w:r w:rsidR="004F1BEA">
              <w:rPr>
                <w:rFonts w:ascii="Arial" w:hAnsi="Arial" w:cs="Arial"/>
                <w:b/>
                <w:bCs/>
              </w:rPr>
              <w:t xml:space="preserve"> Sanitation Execution</w:t>
            </w:r>
          </w:p>
          <w:p w14:paraId="49F66BE1" w14:textId="77777777" w:rsidR="001775FE" w:rsidRPr="001775FE" w:rsidRDefault="001775FE" w:rsidP="003C11B5">
            <w:pPr>
              <w:pStyle w:val="ListParagraph"/>
              <w:numPr>
                <w:ilvl w:val="0"/>
                <w:numId w:val="38"/>
              </w:numPr>
              <w:spacing w:before="20" w:after="20"/>
              <w:rPr>
                <w:rFonts w:ascii="Arial" w:hAnsi="Arial" w:cs="Arial"/>
                <w:lang w:val="en-US"/>
              </w:rPr>
            </w:pPr>
            <w:r w:rsidRPr="001775FE">
              <w:rPr>
                <w:rFonts w:ascii="Arial" w:hAnsi="Arial" w:cs="Arial"/>
                <w:lang w:val="en-US"/>
              </w:rPr>
              <w:t xml:space="preserve">The system shall automatically perform sanitation checks upon: </w:t>
            </w:r>
          </w:p>
          <w:p w14:paraId="0D957873" w14:textId="77777777" w:rsidR="001775FE" w:rsidRPr="001775FE" w:rsidRDefault="001775FE" w:rsidP="003C11B5">
            <w:pPr>
              <w:pStyle w:val="ListParagraph"/>
              <w:numPr>
                <w:ilvl w:val="1"/>
                <w:numId w:val="38"/>
              </w:numPr>
              <w:spacing w:before="20" w:after="20"/>
              <w:rPr>
                <w:rFonts w:ascii="Arial" w:hAnsi="Arial" w:cs="Arial"/>
                <w:lang w:val="en-US"/>
              </w:rPr>
            </w:pPr>
            <w:r w:rsidRPr="001775FE">
              <w:rPr>
                <w:rFonts w:ascii="Arial" w:hAnsi="Arial" w:cs="Arial"/>
                <w:lang w:val="en-US"/>
              </w:rPr>
              <w:t>Renewal account creation</w:t>
            </w:r>
          </w:p>
          <w:p w14:paraId="6BD5F171" w14:textId="1A586AE6" w:rsidR="004F1BEA" w:rsidRPr="001775FE" w:rsidRDefault="001775FE" w:rsidP="003C11B5">
            <w:pPr>
              <w:pStyle w:val="ListParagraph"/>
              <w:numPr>
                <w:ilvl w:val="1"/>
                <w:numId w:val="38"/>
              </w:numPr>
              <w:spacing w:before="20" w:after="20"/>
              <w:rPr>
                <w:rFonts w:ascii="Arial" w:hAnsi="Arial" w:cs="Arial"/>
                <w:lang w:val="en-US"/>
              </w:rPr>
            </w:pPr>
            <w:r w:rsidRPr="001775FE">
              <w:rPr>
                <w:rFonts w:ascii="Arial" w:hAnsi="Arial" w:cs="Arial"/>
                <w:lang w:val="en-US"/>
              </w:rPr>
              <w:t>Renewal account updates</w:t>
            </w:r>
            <w:r w:rsidR="00C67E84">
              <w:rPr>
                <w:rFonts w:ascii="Arial" w:hAnsi="Arial" w:cs="Arial"/>
                <w:lang w:val="en-US"/>
              </w:rPr>
              <w:t xml:space="preserve"> (individual/upload)</w:t>
            </w:r>
          </w:p>
          <w:p w14:paraId="47606D14" w14:textId="27D824A6" w:rsidR="00235CC3" w:rsidRPr="00235CC3" w:rsidRDefault="00235CC3" w:rsidP="003C11B5">
            <w:pPr>
              <w:pStyle w:val="ListParagraph"/>
              <w:numPr>
                <w:ilvl w:val="0"/>
                <w:numId w:val="38"/>
              </w:numPr>
              <w:spacing w:before="20" w:after="20"/>
              <w:rPr>
                <w:rFonts w:ascii="Arial" w:hAnsi="Arial" w:cs="Arial"/>
                <w:lang w:val="en-US"/>
              </w:rPr>
            </w:pPr>
            <w:r>
              <w:rPr>
                <w:rFonts w:ascii="Arial" w:hAnsi="Arial" w:cs="Arial"/>
                <w:lang w:val="en-US"/>
              </w:rPr>
              <w:t>The system shall e</w:t>
            </w:r>
            <w:r w:rsidRPr="00235CC3">
              <w:rPr>
                <w:rFonts w:ascii="Arial" w:hAnsi="Arial" w:cs="Arial"/>
                <w:lang w:val="en-US"/>
              </w:rPr>
              <w:t>nforce sanitation as a mandatory preprocessing step, ensuring that no record proceeds to classification, routing, or renewal workflows unless it has undergone sanitation.</w:t>
            </w:r>
          </w:p>
          <w:p w14:paraId="7BF2DE2C" w14:textId="77777777" w:rsidR="009574AA" w:rsidRPr="009574AA" w:rsidRDefault="009574AA" w:rsidP="003C11B5">
            <w:pPr>
              <w:pStyle w:val="ListParagraph"/>
              <w:numPr>
                <w:ilvl w:val="0"/>
                <w:numId w:val="38"/>
              </w:numPr>
              <w:spacing w:before="20" w:after="20"/>
              <w:rPr>
                <w:rFonts w:ascii="Arial" w:hAnsi="Arial" w:cs="Arial"/>
                <w:lang w:val="en-US"/>
              </w:rPr>
            </w:pPr>
            <w:r w:rsidRPr="009574AA">
              <w:rPr>
                <w:rFonts w:ascii="Arial" w:hAnsi="Arial" w:cs="Arial"/>
                <w:lang w:val="en-US"/>
              </w:rPr>
              <w:t xml:space="preserve">The system shall maintain a </w:t>
            </w:r>
            <w:commentRangeStart w:id="38"/>
            <w:r w:rsidRPr="009574AA">
              <w:rPr>
                <w:rFonts w:ascii="Arial" w:hAnsi="Arial" w:cs="Arial"/>
                <w:b/>
                <w:bCs/>
                <w:lang w:val="en-US"/>
              </w:rPr>
              <w:t>Sanitation Rule Engine</w:t>
            </w:r>
            <w:r w:rsidRPr="009574AA">
              <w:rPr>
                <w:rFonts w:ascii="Arial" w:hAnsi="Arial" w:cs="Arial"/>
                <w:lang w:val="en-US"/>
              </w:rPr>
              <w:t xml:space="preserve"> </w:t>
            </w:r>
            <w:commentRangeEnd w:id="38"/>
            <w:r w:rsidR="00EE2C11">
              <w:rPr>
                <w:rStyle w:val="CommentReference"/>
                <w:rFonts w:ascii="Henderson BCG Serif" w:hAnsi="Henderson BCG Serif"/>
                <w:lang w:val="de-DE" w:eastAsia="de-DE"/>
              </w:rPr>
              <w:commentReference w:id="38"/>
            </w:r>
            <w:r w:rsidRPr="009574AA">
              <w:rPr>
                <w:rFonts w:ascii="Arial" w:hAnsi="Arial" w:cs="Arial"/>
                <w:lang w:val="en-US"/>
              </w:rPr>
              <w:t>configurable via UI.</w:t>
            </w:r>
          </w:p>
          <w:p>
            <w:pPr>
              <w:pStyle w:val="ListParagraph"/>
              <w:numPr>
                <w:ilvl w:val="0"/>
                <w:numId w:val="38"/>
              </w:numPr>
              <w:spacing w:before="20" w:after="20"/>
              <w:rPr>
                <w:rFonts w:ascii="Arial" w:hAnsi="Arial" w:cs="Arial"/>
              </w:rPr>
            </w:pPr>
            <w:r>
              <w:rPr>
                <w:rFonts w:ascii="Arial" w:hAnsi="Arial" w:cs="Arial"/>
              </w:rPr>
              <w:t xml:space="preserve">The system shall also run the sanitation after every upload (LAMD, insurer disposition, renewal update), on the booking, endorsement and payment of the expiring account, and every night.</w:t>
            </w:r>
          </w:p>
          <w:p>
            <w:pPr>
              <w:pStyle w:val="ListParagraph"/>
              <w:numPr>
                <w:ilvl w:val="0"/>
                <w:numId w:val="38"/>
              </w:numPr>
              <w:spacing w:before="20" w:after="20"/>
              <w:rPr>
                <w:rFonts w:ascii="Arial" w:hAnsi="Arial" w:cs="Arial"/>
              </w:rPr>
            </w:pPr>
            <w:r>
              <w:rPr>
                <w:rFonts w:ascii="Arial" w:hAnsi="Arial" w:cs="Arial"/>
              </w:rPr>
              <w:t xml:space="preserve">Each sanitation rule shall record its result (passed, warning, failed, for information or not applicable) with its detail; the results are shown on the renewal account and in the Sanitation report for any date range.</w:t>
            </w:r>
          </w:p>
          <w:p>
            <w:pPr>
              <w:pStyle w:val="ListParagraph"/>
              <w:numPr>
                <w:ilvl w:val="0"/>
                <w:numId w:val="38"/>
              </w:numPr>
              <w:spacing w:before="20" w:after="20"/>
              <w:rPr>
                <w:rFonts w:ascii="Arial" w:hAnsi="Arial" w:cs="Arial"/>
              </w:rPr>
            </w:pPr>
            <w:r>
              <w:rPr>
                <w:rFonts w:ascii="Arial" w:hAnsi="Arial" w:cs="Arial"/>
              </w:rPr>
              <w:t xml:space="preserve">A change of the sanitation rules shall apply to the renewal accounts not yet in process; accounts in process keep their results until their next event (BRRN.020).</w:t>
            </w:r>
          </w:p>
          <w:p>
            <w:pPr>
              <w:pStyle w:val="ListParagraph"/>
              <w:numPr>
                <w:ilvl w:val="0"/>
                <w:numId w:val="38"/>
              </w:numPr>
              <w:spacing w:before="20" w:after="20"/>
              <w:rPr>
                <w:rFonts w:ascii="Arial" w:hAnsi="Arial" w:cs="Arial"/>
              </w:rPr>
            </w:pPr>
            <w:r>
              <w:rPr>
                <w:rFonts w:ascii="Arial" w:hAnsi="Arial" w:cs="Arial"/>
              </w:rPr>
              <w:t xml:space="preserve">The sanitation rules shall be changed only by the authorised users, with an effective date (FRRN.040).</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7"/>
              </w:numPr>
              <w:spacing w:before="20" w:after="20"/>
              <w:rPr>
                <w:rFonts w:ascii="Arial" w:hAnsi="Arial" w:cs="Arial"/>
              </w:rPr>
            </w:pPr>
            <w:r>
              <w:rPr>
                <w:rFonts w:ascii="Arial" w:hAnsi="Arial" w:cs="Arial"/>
              </w:rPr>
              <w:t xml:space="preserve">A renewal account with an open endorsement request shows the endorsement rule as failed in its sanitation results.</w:t>
            </w:r>
          </w:p>
          <w:p>
            <w:pPr>
              <w:pStyle w:val="ListParagraph"/>
              <w:numPr>
                <w:ilvl w:val="0"/>
                <w:numId w:val="187"/>
              </w:numPr>
              <w:spacing w:before="20" w:after="20"/>
              <w:rPr>
                <w:rFonts w:ascii="Arial" w:hAnsi="Arial" w:cs="Arial"/>
              </w:rPr>
            </w:pPr>
            <w:r>
              <w:rPr>
                <w:rFonts w:ascii="Arial" w:hAnsi="Arial" w:cs="Arial"/>
              </w:rPr>
              <w:t xml:space="preserve">When the endorsement is posted, the rule shows passed at the next event without a user action.</w:t>
            </w:r>
          </w:p>
          <w:p>
            <w:pPr>
              <w:pStyle w:val="ListParagraph"/>
              <w:numPr>
                <w:ilvl w:val="0"/>
                <w:numId w:val="187"/>
              </w:numPr>
              <w:spacing w:before="20" w:after="20"/>
              <w:rPr>
                <w:rFonts w:ascii="Arial" w:hAnsi="Arial" w:cs="Arial"/>
              </w:rPr>
            </w:pPr>
            <w:r>
              <w:rPr>
                <w:rFonts w:ascii="Arial" w:hAnsi="Arial" w:cs="Arial"/>
              </w:rPr>
              <w:t xml:space="preserve">The Sanitation report lists the failed rules of a date range with the renewal account and the detail.</w:t>
            </w:r>
          </w:p>
          <w:p w14:paraId="486FD79F" w14:textId="77777777" w:rsidR="00235CC3" w:rsidRDefault="00235CC3" w:rsidP="00B91C25">
            <w:pPr>
              <w:spacing w:before="20" w:after="20"/>
              <w:rPr>
                <w:rFonts w:ascii="Arial" w:hAnsi="Arial" w:cs="Arial"/>
                <w:lang w:val="en-US"/>
              </w:rPr>
            </w:pPr>
          </w:p>
          <w:p w14:paraId="2859D332" w14:textId="638B03C4" w:rsidR="00B91C25" w:rsidRDefault="00917415" w:rsidP="00B91C25">
            <w:pPr>
              <w:spacing w:before="20" w:after="20"/>
              <w:rPr>
                <w:rFonts w:ascii="Arial" w:hAnsi="Arial" w:cs="Arial"/>
                <w:b/>
                <w:bCs/>
              </w:rPr>
            </w:pPr>
            <w:r>
              <w:rPr>
                <w:rFonts w:ascii="Arial" w:hAnsi="Arial" w:cs="Arial"/>
                <w:b/>
                <w:bCs/>
              </w:rPr>
              <w:t>FRRN</w:t>
            </w:r>
            <w:r w:rsidR="00B91C25" w:rsidRPr="003F65BA">
              <w:rPr>
                <w:rFonts w:ascii="Arial" w:hAnsi="Arial" w:cs="Arial"/>
                <w:b/>
                <w:bCs/>
              </w:rPr>
              <w:t>.00</w:t>
            </w:r>
            <w:r w:rsidR="00AD1461">
              <w:rPr>
                <w:rFonts w:ascii="Arial" w:hAnsi="Arial" w:cs="Arial"/>
                <w:b/>
                <w:bCs/>
              </w:rPr>
              <w:t>7</w:t>
            </w:r>
            <w:r w:rsidR="00B91C25" w:rsidRPr="003F65BA">
              <w:rPr>
                <w:rFonts w:ascii="Arial" w:hAnsi="Arial" w:cs="Arial"/>
                <w:b/>
                <w:bCs/>
              </w:rPr>
              <w:t>.0</w:t>
            </w:r>
            <w:r w:rsidR="00B91C25">
              <w:rPr>
                <w:rFonts w:ascii="Arial" w:hAnsi="Arial" w:cs="Arial"/>
                <w:b/>
                <w:bCs/>
              </w:rPr>
              <w:t>2 Sanitation Rules</w:t>
            </w:r>
            <w:r w:rsidR="006D7510">
              <w:rPr>
                <w:rFonts w:ascii="Arial" w:hAnsi="Arial" w:cs="Arial"/>
                <w:b/>
                <w:bCs/>
              </w:rPr>
              <w:t xml:space="preserve"> (For All Market Segment)</w:t>
            </w:r>
          </w:p>
          <w:p w14:paraId="4FB5BBB1" w14:textId="77777777" w:rsidR="00E621B0" w:rsidRPr="00E621B0" w:rsidRDefault="00E621B0" w:rsidP="003C11B5">
            <w:pPr>
              <w:pStyle w:val="ListParagraph"/>
              <w:numPr>
                <w:ilvl w:val="0"/>
                <w:numId w:val="39"/>
              </w:numPr>
              <w:spacing w:before="20" w:after="20"/>
              <w:rPr>
                <w:rFonts w:ascii="Arial" w:hAnsi="Arial" w:cs="Arial"/>
                <w:lang w:val="en-US"/>
              </w:rPr>
            </w:pPr>
            <w:r w:rsidRPr="00E621B0">
              <w:rPr>
                <w:rFonts w:ascii="Arial" w:hAnsi="Arial" w:cs="Arial"/>
                <w:lang w:val="en-US"/>
              </w:rPr>
              <w:t>Data Completeness Check</w:t>
            </w:r>
          </w:p>
          <w:p w14:paraId="190B92C6" w14:textId="49CA421B" w:rsidR="00917392" w:rsidRPr="00917392" w:rsidRDefault="008D0661" w:rsidP="003C11B5">
            <w:pPr>
              <w:pStyle w:val="ListParagraph"/>
              <w:numPr>
                <w:ilvl w:val="1"/>
                <w:numId w:val="39"/>
              </w:numPr>
              <w:spacing w:before="20" w:after="20"/>
              <w:rPr>
                <w:rFonts w:ascii="Arial" w:hAnsi="Arial" w:cs="Arial"/>
                <w:lang w:val="en-US"/>
              </w:rPr>
            </w:pPr>
            <w:r w:rsidRPr="5B358E25">
              <w:rPr>
                <w:rFonts w:ascii="Arial" w:hAnsi="Arial" w:cs="Arial"/>
                <w:lang w:val="en-US"/>
              </w:rPr>
              <w:t>The s</w:t>
            </w:r>
            <w:r w:rsidR="00917392" w:rsidRPr="5B358E25">
              <w:rPr>
                <w:rFonts w:ascii="Arial" w:hAnsi="Arial" w:cs="Arial"/>
                <w:lang w:val="en-US"/>
              </w:rPr>
              <w:t xml:space="preserve">ystem validates </w:t>
            </w:r>
            <w:r w:rsidR="788E3BF8" w:rsidRPr="5B358E25">
              <w:rPr>
                <w:rFonts w:ascii="Arial" w:hAnsi="Arial" w:cs="Arial"/>
                <w:lang w:val="en-US"/>
              </w:rPr>
              <w:t>the presence</w:t>
            </w:r>
            <w:r w:rsidR="00917392" w:rsidRPr="5B358E25">
              <w:rPr>
                <w:rFonts w:ascii="Arial" w:hAnsi="Arial" w:cs="Arial"/>
                <w:lang w:val="en-US"/>
              </w:rPr>
              <w:t xml:space="preserve"> of mandatory fields</w:t>
            </w:r>
            <w:r w:rsidR="001E5043" w:rsidRPr="5B358E25">
              <w:rPr>
                <w:rFonts w:ascii="Arial" w:hAnsi="Arial" w:cs="Arial"/>
                <w:lang w:val="en-US"/>
              </w:rPr>
              <w:t>.</w:t>
            </w:r>
          </w:p>
          <w:p w14:paraId="669D873D" w14:textId="303A85CC" w:rsidR="00B91C25" w:rsidRDefault="00FA6055" w:rsidP="003C11B5">
            <w:pPr>
              <w:pStyle w:val="ListParagraph"/>
              <w:numPr>
                <w:ilvl w:val="1"/>
                <w:numId w:val="39"/>
              </w:numPr>
              <w:spacing w:before="20" w:after="20"/>
              <w:rPr>
                <w:rFonts w:ascii="Arial" w:hAnsi="Arial" w:cs="Arial"/>
                <w:lang w:val="en-US"/>
              </w:rPr>
            </w:pPr>
            <w:r>
              <w:rPr>
                <w:rFonts w:ascii="Arial" w:hAnsi="Arial" w:cs="Arial"/>
                <w:lang w:val="en-US"/>
              </w:rPr>
              <w:t xml:space="preserve">If complete, the system shall proceed to the next validation. If not, </w:t>
            </w:r>
            <w:r w:rsidR="0030382E">
              <w:rPr>
                <w:rFonts w:ascii="Arial" w:hAnsi="Arial" w:cs="Arial"/>
                <w:lang w:val="en-US"/>
              </w:rPr>
              <w:t>f</w:t>
            </w:r>
            <w:r w:rsidR="0030382E" w:rsidRPr="0030382E">
              <w:rPr>
                <w:rFonts w:ascii="Arial" w:hAnsi="Arial" w:cs="Arial"/>
                <w:lang w:val="en-US"/>
              </w:rPr>
              <w:t xml:space="preserve">lag as </w:t>
            </w:r>
            <w:r w:rsidR="001E5043">
              <w:rPr>
                <w:rFonts w:ascii="Arial" w:hAnsi="Arial" w:cs="Arial"/>
                <w:b/>
                <w:bCs/>
                <w:lang w:val="en-US"/>
              </w:rPr>
              <w:t>Review</w:t>
            </w:r>
            <w:r w:rsidR="0030382E" w:rsidRPr="0030382E">
              <w:rPr>
                <w:rFonts w:ascii="Arial" w:hAnsi="Arial" w:cs="Arial"/>
                <w:lang w:val="en-US"/>
              </w:rPr>
              <w:t xml:space="preserve"> Record</w:t>
            </w:r>
            <w:r w:rsidR="00A40DA9">
              <w:rPr>
                <w:rFonts w:ascii="Arial" w:hAnsi="Arial" w:cs="Arial"/>
                <w:lang w:val="en-US"/>
              </w:rPr>
              <w:t>.</w:t>
            </w:r>
          </w:p>
          <w:p w14:paraId="5418EF7B" w14:textId="77777777" w:rsidR="000D3B91" w:rsidRDefault="000D1673" w:rsidP="003C11B5">
            <w:pPr>
              <w:pStyle w:val="ListParagraph"/>
              <w:numPr>
                <w:ilvl w:val="0"/>
                <w:numId w:val="39"/>
              </w:numPr>
              <w:spacing w:before="20" w:after="20"/>
              <w:rPr>
                <w:rFonts w:ascii="Arial" w:hAnsi="Arial" w:cs="Arial"/>
                <w:lang w:val="en-US"/>
              </w:rPr>
            </w:pPr>
            <w:r>
              <w:rPr>
                <w:rFonts w:ascii="Arial" w:hAnsi="Arial" w:cs="Arial"/>
                <w:lang w:val="en-US"/>
              </w:rPr>
              <w:t xml:space="preserve">Risk Code </w:t>
            </w:r>
            <w:r w:rsidR="00D70914">
              <w:rPr>
                <w:rFonts w:ascii="Arial" w:hAnsi="Arial" w:cs="Arial"/>
                <w:lang w:val="en-US"/>
              </w:rPr>
              <w:t>Filtering</w:t>
            </w:r>
          </w:p>
          <w:p w14:paraId="0908459E" w14:textId="77777777" w:rsidR="002C0CD9" w:rsidRDefault="008D0661" w:rsidP="003C11B5">
            <w:pPr>
              <w:pStyle w:val="ListParagraph"/>
              <w:numPr>
                <w:ilvl w:val="1"/>
                <w:numId w:val="39"/>
              </w:numPr>
              <w:spacing w:before="20" w:after="20"/>
              <w:rPr>
                <w:rFonts w:ascii="Arial" w:hAnsi="Arial" w:cs="Arial"/>
                <w:lang w:val="en-US"/>
              </w:rPr>
            </w:pPr>
            <w:r>
              <w:rPr>
                <w:rFonts w:ascii="Arial" w:hAnsi="Arial" w:cs="Arial"/>
                <w:lang w:val="en-US"/>
              </w:rPr>
              <w:t>The system shall check if the risk code is tagged as renewable or non-renewable.</w:t>
            </w:r>
          </w:p>
          <w:p w14:paraId="188D07DA" w14:textId="77777777" w:rsidR="008D0661" w:rsidRDefault="008D0661" w:rsidP="003C11B5">
            <w:pPr>
              <w:pStyle w:val="ListParagraph"/>
              <w:numPr>
                <w:ilvl w:val="1"/>
                <w:numId w:val="39"/>
              </w:numPr>
              <w:spacing w:before="20" w:after="20"/>
              <w:rPr>
                <w:rFonts w:ascii="Arial" w:hAnsi="Arial" w:cs="Arial"/>
                <w:lang w:val="en-US"/>
              </w:rPr>
            </w:pPr>
            <w:r>
              <w:rPr>
                <w:rFonts w:ascii="Arial" w:hAnsi="Arial" w:cs="Arial"/>
                <w:lang w:val="en-US"/>
              </w:rPr>
              <w:t xml:space="preserve">If renewable, then proceed to the next </w:t>
            </w:r>
            <w:r w:rsidR="000B7763">
              <w:rPr>
                <w:rFonts w:ascii="Arial" w:hAnsi="Arial" w:cs="Arial"/>
                <w:lang w:val="en-US"/>
              </w:rPr>
              <w:t>validation.</w:t>
            </w:r>
          </w:p>
          <w:p w14:paraId="10FD4DD9" w14:textId="4E885E51" w:rsidR="000B7763" w:rsidRPr="000B7763" w:rsidRDefault="000B7763" w:rsidP="003C11B5">
            <w:pPr>
              <w:pStyle w:val="ListParagraph"/>
              <w:numPr>
                <w:ilvl w:val="1"/>
                <w:numId w:val="39"/>
              </w:numPr>
              <w:spacing w:before="20" w:after="20"/>
              <w:rPr>
                <w:rFonts w:ascii="Arial" w:hAnsi="Arial" w:cs="Arial"/>
                <w:lang w:val="en-US"/>
              </w:rPr>
            </w:pPr>
            <w:r>
              <w:rPr>
                <w:rFonts w:ascii="Arial" w:hAnsi="Arial" w:cs="Arial"/>
                <w:lang w:val="en-US"/>
              </w:rPr>
              <w:t>If non-renewable, t</w:t>
            </w:r>
            <w:r w:rsidRPr="000B7763">
              <w:rPr>
                <w:rFonts w:ascii="Arial" w:hAnsi="Arial" w:cs="Arial"/>
                <w:lang w:val="en-US"/>
              </w:rPr>
              <w:t xml:space="preserve">he system shall automatically tag </w:t>
            </w:r>
            <w:r>
              <w:rPr>
                <w:rFonts w:ascii="Arial" w:hAnsi="Arial" w:cs="Arial"/>
                <w:lang w:val="en-US"/>
              </w:rPr>
              <w:t>the</w:t>
            </w:r>
            <w:r w:rsidR="00CB7D7D">
              <w:rPr>
                <w:rFonts w:ascii="Arial" w:hAnsi="Arial" w:cs="Arial"/>
                <w:lang w:val="en-US"/>
              </w:rPr>
              <w:t xml:space="preserve"> Renewal Disposition </w:t>
            </w:r>
            <w:r w:rsidRPr="000B7763">
              <w:rPr>
                <w:rFonts w:ascii="Arial" w:hAnsi="Arial" w:cs="Arial"/>
                <w:lang w:val="en-US"/>
              </w:rPr>
              <w:t>as “Not for Renewal”</w:t>
            </w:r>
            <w:r w:rsidR="00CB7D7D">
              <w:rPr>
                <w:rFonts w:ascii="Arial" w:hAnsi="Arial" w:cs="Arial"/>
                <w:lang w:val="en-US"/>
              </w:rPr>
              <w:t>.</w:t>
            </w:r>
            <w:r w:rsidRPr="000B7763">
              <w:rPr>
                <w:rFonts w:ascii="Arial" w:hAnsi="Arial" w:cs="Arial"/>
                <w:lang w:val="en-US"/>
              </w:rPr>
              <w:t xml:space="preserve"> </w:t>
            </w:r>
          </w:p>
          <w:p w14:paraId="60A03E6B" w14:textId="0B67F6C5" w:rsidR="000B7763" w:rsidRPr="000B7763" w:rsidRDefault="000B7763" w:rsidP="003C11B5">
            <w:pPr>
              <w:pStyle w:val="ListParagraph"/>
              <w:numPr>
                <w:ilvl w:val="2"/>
                <w:numId w:val="39"/>
              </w:numPr>
              <w:spacing w:before="20" w:after="20"/>
              <w:rPr>
                <w:rFonts w:ascii="Arial" w:hAnsi="Arial" w:cs="Arial"/>
                <w:lang w:val="en-US"/>
              </w:rPr>
            </w:pPr>
            <w:r w:rsidRPr="000B7763">
              <w:rPr>
                <w:rFonts w:ascii="Arial" w:hAnsi="Arial" w:cs="Arial"/>
                <w:lang w:val="en-US"/>
              </w:rPr>
              <w:t xml:space="preserve">Disposition Reason: Non-Renewable </w:t>
            </w:r>
            <w:r w:rsidR="001178F6">
              <w:rPr>
                <w:rFonts w:ascii="Arial" w:hAnsi="Arial" w:cs="Arial"/>
                <w:lang w:val="en-US"/>
              </w:rPr>
              <w:t>Account</w:t>
            </w:r>
          </w:p>
          <w:p w14:paraId="7E877EBC" w14:textId="787FEB8E" w:rsidR="000B7763" w:rsidRDefault="000B7763" w:rsidP="003C11B5">
            <w:pPr>
              <w:pStyle w:val="ListParagraph"/>
              <w:numPr>
                <w:ilvl w:val="1"/>
                <w:numId w:val="39"/>
              </w:numPr>
              <w:spacing w:before="20" w:after="20"/>
              <w:rPr>
                <w:rFonts w:ascii="Arial" w:hAnsi="Arial" w:cs="Arial"/>
                <w:lang w:val="en-US"/>
              </w:rPr>
            </w:pPr>
            <w:r w:rsidRPr="5B358E25">
              <w:rPr>
                <w:rFonts w:ascii="Arial" w:hAnsi="Arial" w:cs="Arial"/>
                <w:lang w:val="en-US"/>
              </w:rPr>
              <w:t xml:space="preserve">The system shall exclude accounts associated with non-renewable risk codes from </w:t>
            </w:r>
            <w:r w:rsidR="5F9BA10F" w:rsidRPr="5B358E25">
              <w:rPr>
                <w:rFonts w:ascii="Arial" w:hAnsi="Arial" w:cs="Arial"/>
                <w:lang w:val="en-US"/>
              </w:rPr>
              <w:t>the assignment</w:t>
            </w:r>
            <w:r w:rsidRPr="5B358E25">
              <w:rPr>
                <w:rFonts w:ascii="Arial" w:hAnsi="Arial" w:cs="Arial"/>
                <w:lang w:val="en-US"/>
              </w:rPr>
              <w:t xml:space="preserve"> list</w:t>
            </w:r>
            <w:r w:rsidR="00E71A84" w:rsidRPr="5B358E25">
              <w:rPr>
                <w:rFonts w:ascii="Arial" w:hAnsi="Arial" w:cs="Arial"/>
                <w:lang w:val="en-US"/>
              </w:rPr>
              <w:t xml:space="preserve"> </w:t>
            </w:r>
            <w:r w:rsidR="00A40DA9" w:rsidRPr="5B358E25">
              <w:rPr>
                <w:rFonts w:ascii="Arial" w:hAnsi="Arial" w:cs="Arial"/>
                <w:lang w:val="en-US"/>
              </w:rPr>
              <w:t xml:space="preserve">and </w:t>
            </w:r>
            <w:r w:rsidR="00713781" w:rsidRPr="5B358E25">
              <w:rPr>
                <w:rFonts w:ascii="Arial" w:hAnsi="Arial" w:cs="Arial"/>
                <w:lang w:val="en-US"/>
              </w:rPr>
              <w:t xml:space="preserve">include </w:t>
            </w:r>
            <w:r w:rsidR="66BC4FA9" w:rsidRPr="5B358E25">
              <w:rPr>
                <w:rFonts w:ascii="Arial" w:hAnsi="Arial" w:cs="Arial"/>
                <w:lang w:val="en-US"/>
              </w:rPr>
              <w:t>them</w:t>
            </w:r>
            <w:r w:rsidR="00713781" w:rsidRPr="5B358E25">
              <w:rPr>
                <w:rFonts w:ascii="Arial" w:hAnsi="Arial" w:cs="Arial"/>
                <w:lang w:val="en-US"/>
              </w:rPr>
              <w:t xml:space="preserve"> in the</w:t>
            </w:r>
            <w:r w:rsidR="00A40DA9" w:rsidRPr="5B358E25">
              <w:rPr>
                <w:rFonts w:ascii="Arial" w:hAnsi="Arial" w:cs="Arial"/>
                <w:lang w:val="en-US"/>
              </w:rPr>
              <w:t xml:space="preserve"> </w:t>
            </w:r>
            <w:r w:rsidR="00713781" w:rsidRPr="5B358E25">
              <w:rPr>
                <w:rFonts w:ascii="Arial" w:hAnsi="Arial" w:cs="Arial"/>
                <w:b/>
                <w:bCs/>
                <w:lang w:val="en-US"/>
              </w:rPr>
              <w:t>Non-Renewable</w:t>
            </w:r>
            <w:r w:rsidR="00A40DA9" w:rsidRPr="5B358E25">
              <w:rPr>
                <w:rFonts w:ascii="Arial" w:hAnsi="Arial" w:cs="Arial"/>
                <w:lang w:val="en-US"/>
              </w:rPr>
              <w:t xml:space="preserve"> </w:t>
            </w:r>
            <w:r w:rsidR="00713781" w:rsidRPr="5B358E25">
              <w:rPr>
                <w:rFonts w:ascii="Arial" w:hAnsi="Arial" w:cs="Arial"/>
                <w:lang w:val="en-US"/>
              </w:rPr>
              <w:t>bucket</w:t>
            </w:r>
            <w:r w:rsidR="00A40DA9" w:rsidRPr="5B358E25">
              <w:rPr>
                <w:rFonts w:ascii="Arial" w:hAnsi="Arial" w:cs="Arial"/>
                <w:lang w:val="en-US"/>
              </w:rPr>
              <w:t>.</w:t>
            </w:r>
          </w:p>
          <w:p w14:paraId="08D5E48F" w14:textId="52813352" w:rsidR="00BE5FF6" w:rsidRPr="002F7269" w:rsidRDefault="002F7269" w:rsidP="003C11B5">
            <w:pPr>
              <w:pStyle w:val="ListParagraph"/>
              <w:numPr>
                <w:ilvl w:val="1"/>
                <w:numId w:val="39"/>
              </w:numPr>
              <w:spacing w:before="20" w:after="20"/>
              <w:rPr>
                <w:rFonts w:ascii="Arial" w:hAnsi="Arial" w:cs="Arial"/>
                <w:lang w:val="en-US"/>
              </w:rPr>
            </w:pPr>
            <w:r w:rsidRPr="002F7269">
              <w:rPr>
                <w:rFonts w:ascii="Arial" w:hAnsi="Arial" w:cs="Arial"/>
                <w:lang w:val="en-US"/>
              </w:rPr>
              <w:t xml:space="preserve">If risk code </w:t>
            </w:r>
            <w:r>
              <w:rPr>
                <w:rFonts w:ascii="Arial" w:hAnsi="Arial" w:cs="Arial"/>
                <w:lang w:val="en-US"/>
              </w:rPr>
              <w:t xml:space="preserve">is </w:t>
            </w:r>
            <w:r w:rsidRPr="002F7269">
              <w:rPr>
                <w:rFonts w:ascii="Arial" w:hAnsi="Arial" w:cs="Arial"/>
                <w:lang w:val="en-US"/>
              </w:rPr>
              <w:t>not found in configuration</w:t>
            </w:r>
            <w:r>
              <w:rPr>
                <w:rFonts w:ascii="Arial" w:hAnsi="Arial" w:cs="Arial"/>
                <w:lang w:val="en-US"/>
              </w:rPr>
              <w:t>, then flag as</w:t>
            </w:r>
            <w:r w:rsidRPr="002F7269">
              <w:rPr>
                <w:rFonts w:ascii="Arial" w:hAnsi="Arial" w:cs="Arial"/>
                <w:lang w:val="en-US"/>
              </w:rPr>
              <w:t xml:space="preserve"> </w:t>
            </w:r>
            <w:r w:rsidRPr="002F7269">
              <w:rPr>
                <w:rFonts w:ascii="Arial" w:hAnsi="Arial" w:cs="Arial"/>
                <w:b/>
                <w:bCs/>
                <w:lang w:val="en-US"/>
              </w:rPr>
              <w:t>Review</w:t>
            </w:r>
            <w:r w:rsidRPr="002F7269">
              <w:rPr>
                <w:rFonts w:ascii="Arial" w:hAnsi="Arial" w:cs="Arial"/>
                <w:lang w:val="en-US"/>
              </w:rPr>
              <w:t xml:space="preserve"> </w:t>
            </w:r>
            <w:r>
              <w:rPr>
                <w:rFonts w:ascii="Arial" w:hAnsi="Arial" w:cs="Arial"/>
                <w:lang w:val="en-US"/>
              </w:rPr>
              <w:t>Record</w:t>
            </w:r>
            <w:r w:rsidR="00AD1461">
              <w:rPr>
                <w:rFonts w:ascii="Arial" w:hAnsi="Arial" w:cs="Arial"/>
                <w:lang w:val="en-US"/>
              </w:rPr>
              <w:t xml:space="preserve"> with Reason “Risk Code is not maintained as Renewable/Not Renewable”.</w:t>
            </w:r>
          </w:p>
          <w:p w14:paraId="2BF8153E" w14:textId="282C2835" w:rsidR="006C5237" w:rsidRDefault="006C5237" w:rsidP="003C11B5">
            <w:pPr>
              <w:pStyle w:val="ListParagraph"/>
              <w:numPr>
                <w:ilvl w:val="0"/>
                <w:numId w:val="39"/>
              </w:numPr>
              <w:spacing w:before="20" w:after="20"/>
              <w:rPr>
                <w:rFonts w:ascii="Arial" w:hAnsi="Arial" w:cs="Arial"/>
                <w:lang w:val="en-US"/>
              </w:rPr>
            </w:pPr>
            <w:r>
              <w:rPr>
                <w:rFonts w:ascii="Arial" w:hAnsi="Arial" w:cs="Arial"/>
                <w:lang w:val="en-US"/>
              </w:rPr>
              <w:t>Product Line Filtering</w:t>
            </w:r>
          </w:p>
          <w:p w14:paraId="0197EC8E" w14:textId="495ACB0D" w:rsidR="006C5237" w:rsidRDefault="006C5237" w:rsidP="003C11B5">
            <w:pPr>
              <w:pStyle w:val="ListParagraph"/>
              <w:numPr>
                <w:ilvl w:val="1"/>
                <w:numId w:val="39"/>
              </w:numPr>
              <w:spacing w:before="20" w:after="20"/>
              <w:rPr>
                <w:rFonts w:ascii="Arial" w:hAnsi="Arial" w:cs="Arial"/>
                <w:lang w:val="en-US"/>
              </w:rPr>
            </w:pPr>
            <w:r w:rsidRPr="5B358E25">
              <w:rPr>
                <w:rFonts w:ascii="Arial" w:hAnsi="Arial" w:cs="Arial"/>
                <w:lang w:val="en-US"/>
              </w:rPr>
              <w:t xml:space="preserve">The system shall check if the </w:t>
            </w:r>
            <w:r w:rsidR="00D23B46" w:rsidRPr="5B358E25">
              <w:rPr>
                <w:rFonts w:ascii="Arial" w:hAnsi="Arial" w:cs="Arial"/>
                <w:lang w:val="en-US"/>
              </w:rPr>
              <w:t xml:space="preserve">product line is either </w:t>
            </w:r>
            <w:r w:rsidR="0C088FE7" w:rsidRPr="5B358E25">
              <w:rPr>
                <w:rFonts w:ascii="Arial" w:hAnsi="Arial" w:cs="Arial"/>
                <w:lang w:val="en-US"/>
              </w:rPr>
              <w:t>a Personal</w:t>
            </w:r>
            <w:r w:rsidR="00D23B46" w:rsidRPr="5B358E25">
              <w:rPr>
                <w:rFonts w:ascii="Arial" w:hAnsi="Arial" w:cs="Arial"/>
                <w:lang w:val="en-US"/>
              </w:rPr>
              <w:t xml:space="preserve"> Accident or Group Personal Accident.</w:t>
            </w:r>
          </w:p>
          <w:p w14:paraId="02CF9FC9" w14:textId="6B651B59" w:rsidR="007D3E70" w:rsidRDefault="007D3E70" w:rsidP="003C11B5">
            <w:pPr>
              <w:pStyle w:val="ListParagraph"/>
              <w:numPr>
                <w:ilvl w:val="2"/>
                <w:numId w:val="39"/>
              </w:numPr>
              <w:spacing w:before="20" w:after="20"/>
              <w:rPr>
                <w:rFonts w:ascii="Arial" w:hAnsi="Arial" w:cs="Arial"/>
                <w:lang w:val="en-US"/>
              </w:rPr>
            </w:pPr>
            <w:r>
              <w:rPr>
                <w:rFonts w:ascii="Arial" w:hAnsi="Arial" w:cs="Arial"/>
                <w:lang w:val="en-US"/>
              </w:rPr>
              <w:t xml:space="preserve">Classify as </w:t>
            </w:r>
            <w:r w:rsidRPr="007D3E70">
              <w:rPr>
                <w:rFonts w:ascii="Arial" w:hAnsi="Arial" w:cs="Arial"/>
                <w:b/>
                <w:bCs/>
                <w:lang w:val="en-US"/>
              </w:rPr>
              <w:t>Clean</w:t>
            </w:r>
            <w:r w:rsidR="00E550E3">
              <w:rPr>
                <w:rFonts w:ascii="Arial" w:hAnsi="Arial" w:cs="Arial"/>
                <w:b/>
                <w:bCs/>
                <w:lang w:val="en-US"/>
              </w:rPr>
              <w:t xml:space="preserve"> </w:t>
            </w:r>
          </w:p>
          <w:p w14:paraId="60D8C9D9" w14:textId="6B7A2059" w:rsidR="007D3E70" w:rsidRDefault="007D3E70" w:rsidP="003C11B5">
            <w:pPr>
              <w:pStyle w:val="ListParagraph"/>
              <w:numPr>
                <w:ilvl w:val="2"/>
                <w:numId w:val="39"/>
              </w:numPr>
              <w:spacing w:before="20" w:after="20"/>
              <w:rPr>
                <w:rFonts w:ascii="Arial" w:hAnsi="Arial" w:cs="Arial"/>
                <w:lang w:val="en-US"/>
              </w:rPr>
            </w:pPr>
            <w:r>
              <w:rPr>
                <w:rFonts w:ascii="Arial" w:hAnsi="Arial" w:cs="Arial"/>
                <w:lang w:val="en-US"/>
              </w:rPr>
              <w:t>Disposition: “For Proposal”</w:t>
            </w:r>
          </w:p>
          <w:p w14:paraId="21954859" w14:textId="60BC1ED7" w:rsidR="00147D53" w:rsidRDefault="00147D53" w:rsidP="003C11B5">
            <w:pPr>
              <w:pStyle w:val="ListParagraph"/>
              <w:numPr>
                <w:ilvl w:val="0"/>
                <w:numId w:val="39"/>
              </w:numPr>
              <w:spacing w:before="20" w:after="20"/>
              <w:rPr>
                <w:rFonts w:ascii="Arial" w:hAnsi="Arial" w:cs="Arial"/>
                <w:lang w:val="en-US"/>
              </w:rPr>
            </w:pPr>
            <w:r>
              <w:rPr>
                <w:rFonts w:ascii="Arial" w:hAnsi="Arial" w:cs="Arial"/>
                <w:lang w:val="en-US"/>
              </w:rPr>
              <w:t>Endorsement</w:t>
            </w:r>
          </w:p>
          <w:p w14:paraId="3DA06E54" w14:textId="77777777" w:rsidR="00147D53" w:rsidRPr="00147D53" w:rsidRDefault="00147D53" w:rsidP="003C11B5">
            <w:pPr>
              <w:pStyle w:val="ListParagraph"/>
              <w:numPr>
                <w:ilvl w:val="1"/>
                <w:numId w:val="39"/>
              </w:numPr>
              <w:spacing w:before="20" w:after="20"/>
              <w:rPr>
                <w:rFonts w:ascii="Arial" w:hAnsi="Arial" w:cs="Arial"/>
                <w:lang w:val="en-US"/>
              </w:rPr>
            </w:pPr>
            <w:r w:rsidRPr="00147D53">
              <w:rPr>
                <w:rFonts w:ascii="Arial" w:hAnsi="Arial" w:cs="Arial"/>
                <w:lang w:val="en-US"/>
              </w:rPr>
              <w:t>The system shall validate endorsements associated with the expiring policy.</w:t>
            </w:r>
          </w:p>
          <w:p w14:paraId="3FE4D1A3" w14:textId="2E22D905" w:rsidR="00035DE5" w:rsidRPr="00035DE5" w:rsidRDefault="00035DE5" w:rsidP="003C11B5">
            <w:pPr>
              <w:pStyle w:val="ListParagraph"/>
              <w:numPr>
                <w:ilvl w:val="1"/>
                <w:numId w:val="39"/>
              </w:numPr>
              <w:spacing w:before="20" w:after="20"/>
              <w:rPr>
                <w:rFonts w:ascii="Arial" w:hAnsi="Arial" w:cs="Arial"/>
                <w:lang w:val="en-US"/>
              </w:rPr>
            </w:pPr>
            <w:r w:rsidRPr="00035DE5">
              <w:rPr>
                <w:rFonts w:ascii="Arial" w:hAnsi="Arial" w:cs="Arial"/>
                <w:lang w:val="en-US"/>
              </w:rPr>
              <w:t>The system shall verify that all approved endorsements are reflected in the</w:t>
            </w:r>
            <w:r w:rsidR="004A095F">
              <w:rPr>
                <w:rFonts w:ascii="Arial" w:hAnsi="Arial" w:cs="Arial"/>
                <w:lang w:val="en-US"/>
              </w:rPr>
              <w:t xml:space="preserve"> </w:t>
            </w:r>
            <w:r w:rsidRPr="00035DE5">
              <w:rPr>
                <w:rFonts w:ascii="Arial" w:hAnsi="Arial" w:cs="Arial"/>
                <w:lang w:val="en-US"/>
              </w:rPr>
              <w:t>renewal account and mother policy.</w:t>
            </w:r>
          </w:p>
          <w:p w14:paraId="5D8F50A3" w14:textId="5BB5F547" w:rsidR="00147D53" w:rsidRDefault="00784B82" w:rsidP="003C11B5">
            <w:pPr>
              <w:pStyle w:val="ListParagraph"/>
              <w:numPr>
                <w:ilvl w:val="1"/>
                <w:numId w:val="39"/>
              </w:numPr>
              <w:spacing w:before="20" w:after="20"/>
              <w:rPr>
                <w:rFonts w:ascii="Arial" w:hAnsi="Arial" w:cs="Arial"/>
                <w:lang w:val="en-US"/>
              </w:rPr>
            </w:pPr>
            <w:r w:rsidRPr="00784B82">
              <w:rPr>
                <w:rFonts w:ascii="Arial" w:hAnsi="Arial" w:cs="Arial"/>
                <w:lang w:val="en-US"/>
              </w:rPr>
              <w:t xml:space="preserve">Records with endorsements shall be routed to the </w:t>
            </w:r>
            <w:r w:rsidRPr="00784B82">
              <w:rPr>
                <w:rFonts w:ascii="Arial" w:hAnsi="Arial" w:cs="Arial"/>
                <w:b/>
                <w:bCs/>
                <w:lang w:val="en-US"/>
              </w:rPr>
              <w:t>Review</w:t>
            </w:r>
            <w:r w:rsidRPr="00784B82">
              <w:rPr>
                <w:rFonts w:ascii="Arial" w:hAnsi="Arial" w:cs="Arial"/>
                <w:lang w:val="en-US"/>
              </w:rPr>
              <w:t xml:space="preserve"> bucket.</w:t>
            </w:r>
          </w:p>
          <w:p w14:paraId="124A5AE8" w14:textId="51B1C637" w:rsidR="00D07417" w:rsidRDefault="00D07417" w:rsidP="003C11B5">
            <w:pPr>
              <w:pStyle w:val="ListParagraph"/>
              <w:numPr>
                <w:ilvl w:val="0"/>
                <w:numId w:val="39"/>
              </w:numPr>
              <w:spacing w:before="20" w:after="20"/>
              <w:rPr>
                <w:rFonts w:ascii="Arial" w:hAnsi="Arial" w:cs="Arial"/>
                <w:lang w:val="en-US"/>
              </w:rPr>
            </w:pPr>
            <w:r>
              <w:rPr>
                <w:rFonts w:ascii="Arial" w:hAnsi="Arial" w:cs="Arial"/>
                <w:lang w:val="en-US"/>
              </w:rPr>
              <w:lastRenderedPageBreak/>
              <w:t>Claims</w:t>
            </w:r>
          </w:p>
          <w:p w14:paraId="782E2B2F" w14:textId="77777777" w:rsidR="00444EAC" w:rsidRPr="00444EAC" w:rsidRDefault="00444EAC" w:rsidP="003C11B5">
            <w:pPr>
              <w:pStyle w:val="ListParagraph"/>
              <w:numPr>
                <w:ilvl w:val="1"/>
                <w:numId w:val="39"/>
              </w:numPr>
              <w:spacing w:before="20" w:after="20"/>
              <w:rPr>
                <w:rFonts w:ascii="Arial" w:hAnsi="Arial" w:cs="Arial"/>
                <w:lang w:val="en-US"/>
              </w:rPr>
            </w:pPr>
            <w:r w:rsidRPr="00444EAC">
              <w:rPr>
                <w:rFonts w:ascii="Arial" w:hAnsi="Arial" w:cs="Arial"/>
                <w:lang w:val="en-US"/>
              </w:rPr>
              <w:t>The system shall validate claims associated with the expiring policy.</w:t>
            </w:r>
          </w:p>
          <w:p w14:paraId="09C75DC0" w14:textId="77777777" w:rsidR="00B543B4" w:rsidRPr="00B543B4" w:rsidRDefault="00B543B4" w:rsidP="003C11B5">
            <w:pPr>
              <w:pStyle w:val="ListParagraph"/>
              <w:numPr>
                <w:ilvl w:val="1"/>
                <w:numId w:val="39"/>
              </w:numPr>
              <w:spacing w:before="20" w:after="20"/>
              <w:rPr>
                <w:rFonts w:ascii="Arial" w:hAnsi="Arial" w:cs="Arial"/>
                <w:lang w:val="en-US"/>
              </w:rPr>
            </w:pPr>
            <w:r w:rsidRPr="00B543B4">
              <w:rPr>
                <w:rFonts w:ascii="Arial" w:hAnsi="Arial" w:cs="Arial"/>
                <w:lang w:val="en-US"/>
              </w:rPr>
              <w:t xml:space="preserve">The system shall determine whether the policy has: </w:t>
            </w:r>
          </w:p>
          <w:p w14:paraId="40644838" w14:textId="77777777" w:rsidR="00B543B4" w:rsidRPr="00B543B4" w:rsidRDefault="00B543B4" w:rsidP="003C11B5">
            <w:pPr>
              <w:pStyle w:val="ListParagraph"/>
              <w:numPr>
                <w:ilvl w:val="2"/>
                <w:numId w:val="39"/>
              </w:numPr>
              <w:spacing w:before="20" w:after="20"/>
              <w:rPr>
                <w:rFonts w:ascii="Arial" w:hAnsi="Arial" w:cs="Arial"/>
                <w:lang w:val="en-US"/>
              </w:rPr>
            </w:pPr>
            <w:r w:rsidRPr="00B543B4">
              <w:rPr>
                <w:rFonts w:ascii="Arial" w:hAnsi="Arial" w:cs="Arial"/>
                <w:lang w:val="en-US"/>
              </w:rPr>
              <w:t>Open claims</w:t>
            </w:r>
          </w:p>
          <w:p w14:paraId="62337265" w14:textId="77777777" w:rsidR="00B543B4" w:rsidRPr="00B543B4" w:rsidRDefault="00B543B4" w:rsidP="003C11B5">
            <w:pPr>
              <w:pStyle w:val="ListParagraph"/>
              <w:numPr>
                <w:ilvl w:val="2"/>
                <w:numId w:val="39"/>
              </w:numPr>
              <w:spacing w:before="20" w:after="20"/>
              <w:rPr>
                <w:rFonts w:ascii="Arial" w:hAnsi="Arial" w:cs="Arial"/>
                <w:lang w:val="en-US"/>
              </w:rPr>
            </w:pPr>
            <w:r w:rsidRPr="00B543B4">
              <w:rPr>
                <w:rFonts w:ascii="Arial" w:hAnsi="Arial" w:cs="Arial"/>
                <w:lang w:val="en-US"/>
              </w:rPr>
              <w:t>Pending claims</w:t>
            </w:r>
          </w:p>
          <w:p w14:paraId="6AB875AA" w14:textId="77777777" w:rsidR="00B543B4" w:rsidRPr="00B543B4" w:rsidRDefault="00B543B4" w:rsidP="003C11B5">
            <w:pPr>
              <w:pStyle w:val="ListParagraph"/>
              <w:numPr>
                <w:ilvl w:val="2"/>
                <w:numId w:val="39"/>
              </w:numPr>
              <w:spacing w:before="20" w:after="20"/>
              <w:rPr>
                <w:rFonts w:ascii="Arial" w:hAnsi="Arial" w:cs="Arial"/>
                <w:lang w:val="en-US"/>
              </w:rPr>
            </w:pPr>
            <w:r w:rsidRPr="00B543B4">
              <w:rPr>
                <w:rFonts w:ascii="Arial" w:hAnsi="Arial" w:cs="Arial"/>
                <w:lang w:val="en-US"/>
              </w:rPr>
              <w:t>Closed claims</w:t>
            </w:r>
          </w:p>
          <w:p w14:paraId="4186E6F4" w14:textId="77777777" w:rsidR="00B543B4" w:rsidRPr="00B543B4" w:rsidRDefault="00B543B4" w:rsidP="003C11B5">
            <w:pPr>
              <w:pStyle w:val="ListParagraph"/>
              <w:numPr>
                <w:ilvl w:val="2"/>
                <w:numId w:val="39"/>
              </w:numPr>
              <w:spacing w:before="20" w:after="20"/>
              <w:rPr>
                <w:rFonts w:ascii="Arial" w:hAnsi="Arial" w:cs="Arial"/>
                <w:lang w:val="en-US"/>
              </w:rPr>
            </w:pPr>
            <w:r w:rsidRPr="00B543B4">
              <w:rPr>
                <w:rFonts w:ascii="Arial" w:hAnsi="Arial" w:cs="Arial"/>
                <w:lang w:val="en-US"/>
              </w:rPr>
              <w:t>Total loss claims</w:t>
            </w:r>
          </w:p>
          <w:p w14:paraId="12556284" w14:textId="77777777" w:rsidR="00B543B4" w:rsidRDefault="00B543B4" w:rsidP="003C11B5">
            <w:pPr>
              <w:pStyle w:val="ListParagraph"/>
              <w:numPr>
                <w:ilvl w:val="1"/>
                <w:numId w:val="39"/>
              </w:numPr>
              <w:spacing w:before="20" w:after="20"/>
              <w:rPr>
                <w:rFonts w:ascii="Arial" w:hAnsi="Arial" w:cs="Arial"/>
                <w:lang w:val="en-US"/>
              </w:rPr>
            </w:pPr>
            <w:r w:rsidRPr="00B543B4">
              <w:rPr>
                <w:rFonts w:ascii="Arial" w:hAnsi="Arial" w:cs="Arial"/>
                <w:lang w:val="en-US"/>
              </w:rPr>
              <w:t xml:space="preserve">Policies with active or unresolved claims </w:t>
            </w:r>
            <w:r w:rsidRPr="00784B82">
              <w:rPr>
                <w:rFonts w:ascii="Arial" w:hAnsi="Arial" w:cs="Arial"/>
                <w:lang w:val="en-US"/>
              </w:rPr>
              <w:t xml:space="preserve">shall be routed to the </w:t>
            </w:r>
            <w:r w:rsidRPr="00784B82">
              <w:rPr>
                <w:rFonts w:ascii="Arial" w:hAnsi="Arial" w:cs="Arial"/>
                <w:b/>
                <w:bCs/>
                <w:lang w:val="en-US"/>
              </w:rPr>
              <w:t>Review</w:t>
            </w:r>
            <w:r w:rsidRPr="00784B82">
              <w:rPr>
                <w:rFonts w:ascii="Arial" w:hAnsi="Arial" w:cs="Arial"/>
                <w:lang w:val="en-US"/>
              </w:rPr>
              <w:t xml:space="preserve"> bucket.</w:t>
            </w:r>
          </w:p>
          <w:p w14:paraId="2F6CCD32" w14:textId="288D8541" w:rsidR="00D07417" w:rsidRPr="006B2AC1" w:rsidRDefault="00940784" w:rsidP="003C11B5">
            <w:pPr>
              <w:pStyle w:val="ListParagraph"/>
              <w:numPr>
                <w:ilvl w:val="1"/>
                <w:numId w:val="39"/>
              </w:numPr>
              <w:spacing w:before="20" w:after="20"/>
              <w:rPr>
                <w:rFonts w:ascii="Arial" w:hAnsi="Arial" w:cs="Arial"/>
                <w:lang w:val="en-US"/>
              </w:rPr>
            </w:pPr>
            <w:r w:rsidRPr="00940784">
              <w:rPr>
                <w:rFonts w:ascii="Arial" w:hAnsi="Arial" w:cs="Arial"/>
                <w:lang w:val="en-US"/>
              </w:rPr>
              <w:t xml:space="preserve">Policies with </w:t>
            </w:r>
            <w:r w:rsidR="00B12EC1">
              <w:rPr>
                <w:rFonts w:ascii="Arial" w:hAnsi="Arial" w:cs="Arial"/>
                <w:lang w:val="en-US"/>
              </w:rPr>
              <w:t>“Total Loss”</w:t>
            </w:r>
            <w:r w:rsidRPr="00940784">
              <w:rPr>
                <w:rFonts w:ascii="Arial" w:hAnsi="Arial" w:cs="Arial"/>
                <w:lang w:val="en-US"/>
              </w:rPr>
              <w:t xml:space="preserve"> </w:t>
            </w:r>
            <w:r w:rsidR="00B12EC1">
              <w:rPr>
                <w:rFonts w:ascii="Arial" w:hAnsi="Arial" w:cs="Arial"/>
              </w:rPr>
              <w:t>c</w:t>
            </w:r>
            <w:r w:rsidR="00B12EC1" w:rsidRPr="00B12EC1">
              <w:rPr>
                <w:rFonts w:ascii="Arial" w:hAnsi="Arial" w:cs="Arial"/>
              </w:rPr>
              <w:t>laims Settlement tagging</w:t>
            </w:r>
            <w:r w:rsidR="00B12EC1" w:rsidRPr="00B12EC1">
              <w:rPr>
                <w:rFonts w:ascii="Arial" w:hAnsi="Arial" w:cs="Arial"/>
                <w:lang w:val="en-US"/>
              </w:rPr>
              <w:t xml:space="preserve"> </w:t>
            </w:r>
            <w:r w:rsidRPr="00940784">
              <w:rPr>
                <w:rFonts w:ascii="Arial" w:hAnsi="Arial" w:cs="Arial"/>
                <w:lang w:val="en-US"/>
              </w:rPr>
              <w:t xml:space="preserve">shall </w:t>
            </w:r>
            <w:r w:rsidR="00D92915">
              <w:rPr>
                <w:rFonts w:ascii="Arial" w:hAnsi="Arial" w:cs="Arial"/>
                <w:lang w:val="en-US"/>
              </w:rPr>
              <w:t xml:space="preserve">be </w:t>
            </w:r>
            <w:r w:rsidRPr="00940784">
              <w:rPr>
                <w:rFonts w:ascii="Arial" w:hAnsi="Arial" w:cs="Arial"/>
                <w:lang w:val="en-US"/>
              </w:rPr>
              <w:t xml:space="preserve">classified as </w:t>
            </w:r>
            <w:r>
              <w:rPr>
                <w:rFonts w:ascii="Arial" w:hAnsi="Arial" w:cs="Arial"/>
                <w:lang w:val="en-US"/>
              </w:rPr>
              <w:t>“</w:t>
            </w:r>
            <w:r w:rsidRPr="00940784">
              <w:rPr>
                <w:rFonts w:ascii="Arial" w:hAnsi="Arial" w:cs="Arial"/>
                <w:b/>
                <w:bCs/>
                <w:lang w:val="en-US"/>
              </w:rPr>
              <w:t>Not for Renewal</w:t>
            </w:r>
            <w:r>
              <w:rPr>
                <w:rFonts w:ascii="Arial" w:hAnsi="Arial" w:cs="Arial"/>
                <w:b/>
                <w:bCs/>
                <w:lang w:val="en-US"/>
              </w:rPr>
              <w:t xml:space="preserve">” </w:t>
            </w:r>
            <w:r w:rsidRPr="00940784">
              <w:rPr>
                <w:rFonts w:ascii="Arial" w:hAnsi="Arial" w:cs="Arial"/>
                <w:lang w:val="en-US"/>
              </w:rPr>
              <w:t>with Disposition reason: Total Loss Claim</w:t>
            </w:r>
            <w:r w:rsidR="00D92915">
              <w:rPr>
                <w:rFonts w:ascii="Arial" w:hAnsi="Arial" w:cs="Arial"/>
                <w:lang w:val="en-US"/>
              </w:rPr>
              <w:t xml:space="preserve"> and included in the </w:t>
            </w:r>
            <w:r w:rsidR="00D92915" w:rsidRPr="00D92915">
              <w:rPr>
                <w:rFonts w:ascii="Arial" w:hAnsi="Arial" w:cs="Arial"/>
                <w:b/>
                <w:bCs/>
                <w:lang w:val="en-US"/>
              </w:rPr>
              <w:t>Non-Renewable</w:t>
            </w:r>
            <w:r w:rsidR="00D92915">
              <w:rPr>
                <w:rFonts w:ascii="Arial" w:hAnsi="Arial" w:cs="Arial"/>
                <w:lang w:val="en-US"/>
              </w:rPr>
              <w:t xml:space="preserve"> Bucket</w:t>
            </w:r>
            <w:r w:rsidRPr="00940784">
              <w:rPr>
                <w:rFonts w:ascii="Arial" w:hAnsi="Arial" w:cs="Arial"/>
                <w:lang w:val="en-US"/>
              </w:rPr>
              <w:t>.</w:t>
            </w:r>
          </w:p>
          <w:p w14:paraId="1E1C06F1" w14:textId="77777777" w:rsidR="0073736B" w:rsidRPr="0073736B" w:rsidRDefault="0073736B" w:rsidP="003C11B5">
            <w:pPr>
              <w:pStyle w:val="ListParagraph"/>
              <w:numPr>
                <w:ilvl w:val="0"/>
                <w:numId w:val="39"/>
              </w:numPr>
              <w:spacing w:before="20" w:after="20"/>
              <w:rPr>
                <w:rFonts w:ascii="Arial" w:hAnsi="Arial" w:cs="Arial"/>
                <w:lang w:val="en-US"/>
              </w:rPr>
            </w:pPr>
            <w:r w:rsidRPr="0073736B">
              <w:rPr>
                <w:rFonts w:ascii="Arial" w:hAnsi="Arial" w:cs="Arial"/>
                <w:lang w:val="en-US"/>
              </w:rPr>
              <w:t>TSI Threshold</w:t>
            </w:r>
          </w:p>
          <w:p w14:paraId="5B209694" w14:textId="368DBA31" w:rsidR="00484046" w:rsidRPr="00484046" w:rsidRDefault="00484046" w:rsidP="003C11B5">
            <w:pPr>
              <w:pStyle w:val="ListParagraph"/>
              <w:numPr>
                <w:ilvl w:val="1"/>
                <w:numId w:val="39"/>
              </w:numPr>
              <w:spacing w:before="20" w:after="20"/>
              <w:rPr>
                <w:rFonts w:ascii="Arial" w:hAnsi="Arial" w:cs="Arial"/>
                <w:lang w:val="en-US"/>
              </w:rPr>
            </w:pPr>
            <w:r>
              <w:rPr>
                <w:rFonts w:ascii="Arial" w:hAnsi="Arial" w:cs="Arial"/>
                <w:lang w:val="en-US"/>
              </w:rPr>
              <w:t>The system shall e</w:t>
            </w:r>
            <w:r w:rsidRPr="00484046">
              <w:rPr>
                <w:rFonts w:ascii="Arial" w:hAnsi="Arial" w:cs="Arial"/>
                <w:lang w:val="en-US"/>
              </w:rPr>
              <w:t>valuate the Total Sum Insured (TSI) of each policy against predefined financial thresholds</w:t>
            </w:r>
            <w:r>
              <w:rPr>
                <w:rFonts w:ascii="Arial" w:hAnsi="Arial" w:cs="Arial"/>
                <w:lang w:val="en-US"/>
              </w:rPr>
              <w:t>.</w:t>
            </w:r>
            <w:r w:rsidR="001579CB">
              <w:rPr>
                <w:rFonts w:ascii="Arial" w:hAnsi="Arial" w:cs="Arial"/>
                <w:lang w:val="en-US"/>
              </w:rPr>
              <w:t xml:space="preserve"> </w:t>
            </w:r>
          </w:p>
          <w:p w14:paraId="4345A63B" w14:textId="1B23BB7A" w:rsidR="002F7269" w:rsidRDefault="00951C09" w:rsidP="003C11B5">
            <w:pPr>
              <w:pStyle w:val="ListParagraph"/>
              <w:numPr>
                <w:ilvl w:val="1"/>
                <w:numId w:val="39"/>
              </w:numPr>
              <w:spacing w:before="20" w:after="20"/>
              <w:rPr>
                <w:rFonts w:ascii="Arial" w:hAnsi="Arial" w:cs="Arial"/>
                <w:lang w:val="en-US"/>
              </w:rPr>
            </w:pPr>
            <w:r w:rsidRPr="00951C09">
              <w:rPr>
                <w:rFonts w:ascii="Arial" w:hAnsi="Arial" w:cs="Arial"/>
                <w:lang w:val="en-US"/>
              </w:rPr>
              <w:t xml:space="preserve">Automatically classify policies with TSI values less than or equal to the configured threshold (e.g., 250 million) as </w:t>
            </w:r>
            <w:r w:rsidR="001C3A62" w:rsidRPr="001C3A62">
              <w:rPr>
                <w:rFonts w:ascii="Arial" w:hAnsi="Arial" w:cs="Arial"/>
                <w:b/>
                <w:bCs/>
                <w:lang w:val="en-US"/>
              </w:rPr>
              <w:t>Clean</w:t>
            </w:r>
            <w:r w:rsidR="001C3A62">
              <w:rPr>
                <w:rFonts w:ascii="Arial" w:hAnsi="Arial" w:cs="Arial"/>
                <w:lang w:val="en-US"/>
              </w:rPr>
              <w:t xml:space="preserve"> Record</w:t>
            </w:r>
            <w:r w:rsidR="00502A00">
              <w:rPr>
                <w:rFonts w:ascii="Arial" w:hAnsi="Arial" w:cs="Arial"/>
                <w:lang w:val="en-US"/>
              </w:rPr>
              <w:t>.</w:t>
            </w:r>
          </w:p>
          <w:p w14:paraId="0B902AB9" w14:textId="1FE68BB7" w:rsidR="00C34F40" w:rsidRPr="00C34F40" w:rsidRDefault="00C34F40" w:rsidP="003C11B5">
            <w:pPr>
              <w:pStyle w:val="ListParagraph"/>
              <w:numPr>
                <w:ilvl w:val="1"/>
                <w:numId w:val="39"/>
              </w:numPr>
              <w:spacing w:before="20" w:after="20"/>
              <w:rPr>
                <w:rFonts w:ascii="Arial" w:hAnsi="Arial" w:cs="Arial"/>
                <w:lang w:val="en-US"/>
              </w:rPr>
            </w:pPr>
            <w:r w:rsidRPr="00C34F40">
              <w:rPr>
                <w:rFonts w:ascii="Arial" w:hAnsi="Arial" w:cs="Arial"/>
                <w:lang w:val="en-US"/>
              </w:rPr>
              <w:t>Identify policies with TSI values exceeding the defined threshold and classify them as</w:t>
            </w:r>
            <w:r>
              <w:rPr>
                <w:rFonts w:ascii="Arial" w:hAnsi="Arial" w:cs="Arial"/>
                <w:lang w:val="en-US"/>
              </w:rPr>
              <w:t xml:space="preserve"> </w:t>
            </w:r>
            <w:r w:rsidR="00FA6711">
              <w:rPr>
                <w:rFonts w:ascii="Arial" w:hAnsi="Arial" w:cs="Arial"/>
                <w:b/>
                <w:bCs/>
                <w:lang w:val="en-US"/>
              </w:rPr>
              <w:t>Clean</w:t>
            </w:r>
            <w:r>
              <w:rPr>
                <w:rFonts w:ascii="Arial" w:hAnsi="Arial" w:cs="Arial"/>
                <w:lang w:val="en-US"/>
              </w:rPr>
              <w:t xml:space="preserve"> Record</w:t>
            </w:r>
            <w:r w:rsidR="00502A00">
              <w:rPr>
                <w:rFonts w:ascii="Arial" w:hAnsi="Arial" w:cs="Arial"/>
                <w:lang w:val="en-US"/>
              </w:rPr>
              <w:t xml:space="preserve"> with </w:t>
            </w:r>
            <w:r w:rsidR="00502A00" w:rsidRPr="00502A00">
              <w:rPr>
                <w:rFonts w:ascii="Arial" w:hAnsi="Arial" w:cs="Arial"/>
                <w:b/>
                <w:bCs/>
                <w:lang w:val="en-US"/>
              </w:rPr>
              <w:t xml:space="preserve">“For </w:t>
            </w:r>
            <w:r w:rsidR="008E093F">
              <w:rPr>
                <w:rFonts w:ascii="Arial" w:hAnsi="Arial" w:cs="Arial"/>
                <w:b/>
                <w:bCs/>
                <w:lang w:val="en-US"/>
              </w:rPr>
              <w:t>Quotation</w:t>
            </w:r>
            <w:r w:rsidR="00502A00" w:rsidRPr="00502A00">
              <w:rPr>
                <w:rFonts w:ascii="Arial" w:hAnsi="Arial" w:cs="Arial"/>
                <w:b/>
                <w:bCs/>
                <w:lang w:val="en-US"/>
              </w:rPr>
              <w:t>”</w:t>
            </w:r>
            <w:r w:rsidR="00502A00">
              <w:rPr>
                <w:rFonts w:ascii="Arial" w:hAnsi="Arial" w:cs="Arial"/>
                <w:lang w:val="en-US"/>
              </w:rPr>
              <w:t xml:space="preserve"> disposition</w:t>
            </w:r>
            <w:r>
              <w:rPr>
                <w:rFonts w:ascii="Arial" w:hAnsi="Arial" w:cs="Arial"/>
                <w:lang w:val="en-US"/>
              </w:rPr>
              <w:t>.</w:t>
            </w:r>
          </w:p>
          <w:p w14:paraId="23AF9D6A" w14:textId="77777777" w:rsidR="007138AD" w:rsidRDefault="003F5321" w:rsidP="003C11B5">
            <w:pPr>
              <w:pStyle w:val="ListParagraph"/>
              <w:numPr>
                <w:ilvl w:val="2"/>
                <w:numId w:val="39"/>
              </w:numPr>
              <w:spacing w:before="20" w:after="20"/>
              <w:rPr>
                <w:rFonts w:ascii="Arial" w:hAnsi="Arial" w:cs="Arial"/>
                <w:lang w:val="en-US"/>
              </w:rPr>
            </w:pPr>
            <w:r w:rsidRPr="003F5321">
              <w:rPr>
                <w:rFonts w:ascii="Arial" w:hAnsi="Arial" w:cs="Arial"/>
                <w:lang w:val="en-US"/>
              </w:rPr>
              <w:t>Automatically route such policies to</w:t>
            </w:r>
            <w:r>
              <w:rPr>
                <w:rFonts w:ascii="Arial" w:hAnsi="Arial" w:cs="Arial"/>
                <w:lang w:val="en-US"/>
              </w:rPr>
              <w:t xml:space="preserve"> TSU Queue for proposal processing.</w:t>
            </w:r>
          </w:p>
          <w:p w14:paraId="590027D7" w14:textId="77777777" w:rsidR="00FA6711" w:rsidRDefault="00C80B3D" w:rsidP="003C11B5">
            <w:pPr>
              <w:pStyle w:val="ListParagraph"/>
              <w:numPr>
                <w:ilvl w:val="2"/>
                <w:numId w:val="39"/>
              </w:numPr>
              <w:spacing w:before="20" w:after="20"/>
              <w:rPr>
                <w:rFonts w:ascii="Arial" w:hAnsi="Arial" w:cs="Arial"/>
                <w:lang w:val="en-US"/>
              </w:rPr>
            </w:pPr>
            <w:r>
              <w:rPr>
                <w:rFonts w:ascii="Arial" w:hAnsi="Arial" w:cs="Arial"/>
                <w:lang w:val="en-US"/>
              </w:rPr>
              <w:t xml:space="preserve">Once quotation is available, update the classification to </w:t>
            </w:r>
            <w:r w:rsidRPr="00C80B3D">
              <w:rPr>
                <w:rFonts w:ascii="Arial" w:hAnsi="Arial" w:cs="Arial"/>
                <w:b/>
                <w:bCs/>
                <w:lang w:val="en-US"/>
              </w:rPr>
              <w:t>Review</w:t>
            </w:r>
            <w:r>
              <w:rPr>
                <w:rFonts w:ascii="Arial" w:hAnsi="Arial" w:cs="Arial"/>
                <w:lang w:val="en-US"/>
              </w:rPr>
              <w:t>.</w:t>
            </w:r>
          </w:p>
          <w:p w14:paraId="6FE6C703" w14:textId="77777777" w:rsidR="00D92915" w:rsidRDefault="00D92915" w:rsidP="00D92915">
            <w:pPr>
              <w:spacing w:before="20" w:after="20"/>
              <w:rPr>
                <w:rFonts w:ascii="Arial" w:hAnsi="Arial" w:cs="Arial"/>
                <w:lang w:val="en-US"/>
              </w:rPr>
            </w:pPr>
          </w:p>
          <w:p w14:paraId="03704C99" w14:textId="3B72B9D4" w:rsidR="00D92915" w:rsidRPr="00EE2C11" w:rsidRDefault="00000000" w:rsidP="3C7F3FD4">
            <w:pPr>
              <w:spacing w:before="20" w:after="20"/>
              <w:rPr>
                <w:rFonts w:ascii="Arial" w:hAnsi="Arial" w:cs="Arial"/>
                <w:b/>
                <w:bCs/>
                <w:i/>
                <w:iCs/>
                <w:lang w:val="en-US"/>
              </w:rPr>
            </w:pPr>
            <w:hyperlink w:anchor="_Annex C -_Sanitation_Rules" w:history="1">
              <w:r w:rsidR="00D92915" w:rsidRPr="3C7F3FD4">
                <w:rPr>
                  <w:rStyle w:val="Hyperlink"/>
                  <w:rFonts w:ascii="Arial" w:hAnsi="Arial" w:cs="Arial"/>
                  <w:b/>
                  <w:bCs/>
                  <w:i/>
                  <w:iCs/>
                  <w:lang w:val="en-US"/>
                </w:rPr>
                <w:t xml:space="preserve">See Annex </w:t>
              </w:r>
              <w:r w:rsidR="34C4F71C" w:rsidRPr="3C7F3FD4">
                <w:rPr>
                  <w:rStyle w:val="Hyperlink"/>
                  <w:rFonts w:ascii="Arial" w:hAnsi="Arial" w:cs="Arial"/>
                  <w:b/>
                  <w:bCs/>
                  <w:i/>
                  <w:iCs/>
                  <w:lang w:val="en-US"/>
                </w:rPr>
                <w:t>C</w:t>
              </w:r>
              <w:r w:rsidR="00D92915" w:rsidRPr="3C7F3FD4">
                <w:rPr>
                  <w:rStyle w:val="Hyperlink"/>
                  <w:rFonts w:ascii="Arial" w:hAnsi="Arial" w:cs="Arial"/>
                  <w:b/>
                  <w:bCs/>
                  <w:i/>
                  <w:iCs/>
                  <w:lang w:val="en-US"/>
                </w:rPr>
                <w:t xml:space="preserve"> for Sanitation Rules per Market Segment</w:t>
              </w:r>
            </w:hyperlink>
          </w:p>
          <w:p>
            <w:pPr>
              <w:pStyle w:val="ListParagraph"/>
              <w:numPr>
                <w:ilvl w:val="0"/>
                <w:numId w:val="39"/>
              </w:numPr>
              <w:spacing w:before="20" w:after="20"/>
              <w:rPr>
                <w:rFonts w:ascii="Arial" w:hAnsi="Arial" w:cs="Arial"/>
              </w:rPr>
            </w:pPr>
            <w:r>
              <w:rPr>
                <w:rFonts w:ascii="Arial" w:hAnsi="Arial" w:cs="Arial"/>
              </w:rPr>
              <w:t xml:space="preserve">For CBG Motor and CBG Home (mortgaged accounts) the system shall check that the PN is present; a renewal account without PN shall not proceed without review (BRRN.039).</w:t>
            </w:r>
          </w:p>
          <w:p>
            <w:pPr>
              <w:pStyle w:val="ListParagraph"/>
              <w:numPr>
                <w:ilvl w:val="0"/>
                <w:numId w:val="39"/>
              </w:numPr>
              <w:spacing w:before="20" w:after="20"/>
              <w:rPr>
                <w:rFonts w:ascii="Arial" w:hAnsi="Arial" w:cs="Arial"/>
              </w:rPr>
            </w:pPr>
            <w:r>
              <w:rPr>
                <w:rFonts w:ascii="Arial" w:hAnsi="Arial" w:cs="Arial"/>
              </w:rPr>
              <w:t xml:space="preserve">The system shall check that the risk is in the renewable list given by the insurer, where the insurer gives one (Walkthrough addendum SC-10).</w:t>
            </w:r>
          </w:p>
          <w:p>
            <w:pPr>
              <w:pStyle w:val="ListParagraph"/>
              <w:numPr>
                <w:ilvl w:val="0"/>
                <w:numId w:val="39"/>
              </w:numPr>
              <w:spacing w:before="20" w:after="20"/>
              <w:rPr>
                <w:rFonts w:ascii="Arial" w:hAnsi="Arial" w:cs="Arial"/>
              </w:rPr>
            </w:pPr>
            <w:r>
              <w:rPr>
                <w:rFonts w:ascii="Arial" w:hAnsi="Arial" w:cs="Arial"/>
              </w:rPr>
              <w:t xml:space="preserve">The system shall check that the insurer is active and usable, and that the renewal premium has no financial impact beyond the tolerance (FRRN.009, BRRN.038).</w:t>
            </w:r>
          </w:p>
          <w:p>
            <w:pPr>
              <w:pStyle w:val="ListParagraph"/>
              <w:numPr>
                <w:ilvl w:val="0"/>
                <w:numId w:val="39"/>
              </w:numPr>
              <w:spacing w:before="20" w:after="20"/>
              <w:rPr>
                <w:rFonts w:ascii="Arial" w:hAnsi="Arial" w:cs="Arial"/>
              </w:rPr>
            </w:pPr>
            <w:r>
              <w:rPr>
                <w:rFonts w:ascii="Arial" w:hAnsi="Arial" w:cs="Arial"/>
              </w:rPr>
              <w:t xml:space="preserve">When the claims of an account cannot be read (a migrated policy whose claims are not in the system), the claims rule shall show not applicable and shall not block the renewal.</w:t>
            </w:r>
          </w:p>
          <w:p>
            <w:pPr>
              <w:pStyle w:val="ListParagraph"/>
              <w:numPr>
                <w:ilvl w:val="0"/>
                <w:numId w:val="39"/>
              </w:numPr>
              <w:spacing w:before="20" w:after="20"/>
              <w:rPr>
                <w:rFonts w:ascii="Arial" w:hAnsi="Arial" w:cs="Arial"/>
              </w:rPr>
            </w:pPr>
            <w:r>
              <w:rPr>
                <w:rFonts w:ascii="Arial" w:hAnsi="Arial" w:cs="Arial"/>
              </w:rPr>
              <w:t xml:space="preserve">The KYC due rule shall be for information only and shall never block the renewal (BRRN.028; FRRN.039).</w:t>
            </w:r>
          </w:p>
          <w:p>
            <w:pPr>
              <w:pStyle w:val="ListParagraph"/>
              <w:numPr>
                <w:ilvl w:val="0"/>
                <w:numId w:val="39"/>
              </w:numPr>
              <w:spacing w:before="20" w:after="20"/>
              <w:rPr>
                <w:rFonts w:ascii="Arial" w:hAnsi="Arial" w:cs="Arial"/>
              </w:rPr>
            </w:pPr>
            <w:r>
              <w:rPr>
                <w:rFonts w:ascii="Arial" w:hAnsi="Arial" w:cs="Arial"/>
              </w:rPr>
              <w:t xml:space="preserve">The TSI threshold (PHP 250,000,000.00 by default) shall be a parameter.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8"/>
              </w:numPr>
              <w:spacing w:before="20" w:after="20"/>
              <w:rPr>
                <w:rFonts w:ascii="Arial" w:hAnsi="Arial" w:cs="Arial"/>
              </w:rPr>
            </w:pPr>
            <w:r>
              <w:rPr>
                <w:rFonts w:ascii="Arial" w:hAnsi="Arial" w:cs="Arial"/>
              </w:rPr>
              <w:t xml:space="preserve">A renewal account with a TSI of PHP 300,000,000.00 is classified and dispositioned as Annex C states for its market segment; one with PHP 200,000,000.00 passes the TSI rule.</w:t>
            </w:r>
          </w:p>
          <w:p>
            <w:pPr>
              <w:pStyle w:val="ListParagraph"/>
              <w:numPr>
                <w:ilvl w:val="0"/>
                <w:numId w:val="188"/>
              </w:numPr>
              <w:spacing w:before="20" w:after="20"/>
              <w:rPr>
                <w:rFonts w:ascii="Arial" w:hAnsi="Arial" w:cs="Arial"/>
              </w:rPr>
            </w:pPr>
            <w:r>
              <w:rPr>
                <w:rFonts w:ascii="Arial" w:hAnsi="Arial" w:cs="Arial"/>
              </w:rPr>
              <w:t xml:space="preserve">A renewal account whose risk code is not maintained is flagged Review with the reason "Risk Code is not maintained as Renewable/Not Renewable".</w:t>
            </w:r>
          </w:p>
          <w:p>
            <w:pPr>
              <w:pStyle w:val="ListParagraph"/>
              <w:numPr>
                <w:ilvl w:val="0"/>
                <w:numId w:val="188"/>
              </w:numPr>
              <w:spacing w:before="20" w:after="20"/>
              <w:rPr>
                <w:rFonts w:ascii="Arial" w:hAnsi="Arial" w:cs="Arial"/>
              </w:rPr>
            </w:pPr>
            <w:r>
              <w:rPr>
                <w:rFonts w:ascii="Arial" w:hAnsi="Arial" w:cs="Arial"/>
              </w:rPr>
              <w:t xml:space="preserve">A renewal account on a non-renewable risk code is tagged Not for Renewal and is not in the assignment list.</w:t>
            </w:r>
          </w:p>
          <w:p>
            <w:pPr>
              <w:pStyle w:val="ListParagraph"/>
              <w:numPr>
                <w:ilvl w:val="0"/>
                <w:numId w:val="188"/>
              </w:numPr>
              <w:spacing w:before="20" w:after="20"/>
              <w:rPr>
                <w:rFonts w:ascii="Arial" w:hAnsi="Arial" w:cs="Arial"/>
              </w:rPr>
            </w:pPr>
            <w:r>
              <w:rPr>
                <w:rFonts w:ascii="Arial" w:hAnsi="Arial" w:cs="Arial"/>
              </w:rPr>
              <w:t xml:space="preserve">A CBG Motor renewal account without PN does not move on as Clean.</w:t>
            </w:r>
          </w:p>
          <w:p w14:paraId="64AE9D7F" w14:textId="458DDE76" w:rsidR="00D92915" w:rsidRPr="00D92915" w:rsidRDefault="00D92915" w:rsidP="00D92915">
            <w:pPr>
              <w:spacing w:before="20" w:after="20"/>
              <w:rPr>
                <w:rFonts w:ascii="Arial" w:hAnsi="Arial" w:cs="Arial"/>
                <w:lang w:val="en-US"/>
              </w:rPr>
            </w:pPr>
          </w:p>
        </w:tc>
      </w:tr>
      <w:tr w:rsidR="00B9639A" w:rsidRPr="000F2176" w14:paraId="6E765065" w14:textId="77777777" w:rsidTr="3C7F3FD4">
        <w:trPr>
          <w:jc w:val="center"/>
        </w:trPr>
        <w:tc>
          <w:tcPr>
            <w:tcW w:w="1413" w:type="dxa"/>
            <w:shd w:val="clear" w:color="auto" w:fill="auto"/>
          </w:tcPr>
          <w:p w14:paraId="20862DAF" w14:textId="450C3E19" w:rsidR="00B9639A" w:rsidRPr="005331D4" w:rsidRDefault="00917415" w:rsidP="5B358E25">
            <w:pPr>
              <w:spacing w:before="20" w:after="20"/>
              <w:rPr>
                <w:rFonts w:ascii="Arial" w:hAnsi="Arial" w:cs="Arial"/>
                <w:lang w:eastAsia="en-US"/>
              </w:rPr>
            </w:pPr>
            <w:bookmarkStart w:id="39" w:name="Bookmark8"/>
            <w:r>
              <w:rPr>
                <w:rFonts w:ascii="Arial" w:hAnsi="Arial" w:cs="Arial"/>
                <w:lang w:eastAsia="en-US"/>
              </w:rPr>
              <w:lastRenderedPageBreak/>
              <w:t>FRRN</w:t>
            </w:r>
            <w:r w:rsidR="3C3EA6E1" w:rsidRPr="5B358E25">
              <w:rPr>
                <w:rFonts w:ascii="Arial" w:hAnsi="Arial" w:cs="Arial"/>
                <w:lang w:eastAsia="en-US"/>
              </w:rPr>
              <w:t>.008</w:t>
            </w:r>
            <w:bookmarkEnd w:id="39"/>
          </w:p>
          <w:p w14:paraId="73E2B5B6" w14:textId="3C9D4EB1" w:rsidR="00B9639A" w:rsidRPr="005331D4" w:rsidRDefault="00B9639A" w:rsidP="47C871A3">
            <w:pPr>
              <w:spacing w:before="20" w:after="20"/>
              <w:rPr>
                <w:rFonts w:ascii="Arial" w:hAnsi="Arial" w:cs="Arial"/>
                <w:lang w:eastAsia="en-US"/>
              </w:rPr>
            </w:pPr>
          </w:p>
        </w:tc>
        <w:tc>
          <w:tcPr>
            <w:tcW w:w="1470" w:type="dxa"/>
            <w:shd w:val="clear" w:color="auto" w:fill="auto"/>
          </w:tcPr>
          <w:p w14:paraId="5B620F8F" w14:textId="3E230AEC" w:rsidR="00B9639A" w:rsidRDefault="00963EDF" w:rsidP="005C4775">
            <w:pPr>
              <w:spacing w:before="20" w:after="20"/>
              <w:rPr>
                <w:rFonts w:ascii="Arial" w:hAnsi="Arial" w:cs="Arial"/>
              </w:rPr>
            </w:pPr>
            <w:r>
              <w:rPr>
                <w:rFonts w:ascii="Arial" w:hAnsi="Arial" w:cs="Arial"/>
              </w:rPr>
              <w:t>Account Classification</w:t>
            </w:r>
          </w:p>
        </w:tc>
        <w:tc>
          <w:tcPr>
            <w:tcW w:w="1412" w:type="dxa"/>
            <w:shd w:val="clear" w:color="auto" w:fill="auto"/>
          </w:tcPr>
          <w:p w14:paraId="5BFBD84F" w14:textId="032F4D25" w:rsidR="00B9639A" w:rsidRPr="00CC5A18" w:rsidRDefault="00555BFA" w:rsidP="00CC5A18">
            <w:pPr>
              <w:spacing w:before="20" w:after="20"/>
              <w:rPr>
                <w:rFonts w:ascii="Arial" w:hAnsi="Arial" w:cs="Arial"/>
                <w:lang w:val="en-US"/>
              </w:rPr>
            </w:pPr>
            <w:r>
              <w:rPr>
                <w:rFonts w:ascii="Arial" w:hAnsi="Arial" w:cs="Arial"/>
                <w:lang w:val="en-US"/>
              </w:rPr>
              <w:t>Bucket Classification</w:t>
            </w:r>
          </w:p>
        </w:tc>
        <w:tc>
          <w:tcPr>
            <w:tcW w:w="6495" w:type="dxa"/>
            <w:shd w:val="clear" w:color="auto" w:fill="auto"/>
          </w:tcPr>
          <w:p w14:paraId="22702BB4" w14:textId="2FC8CD0C" w:rsidR="00B9639A" w:rsidRDefault="00917415" w:rsidP="000F61FE">
            <w:pPr>
              <w:spacing w:before="20" w:after="20"/>
              <w:rPr>
                <w:rFonts w:ascii="Arial" w:hAnsi="Arial" w:cs="Arial"/>
                <w:b/>
                <w:bCs/>
              </w:rPr>
            </w:pPr>
            <w:r>
              <w:rPr>
                <w:rFonts w:ascii="Arial" w:hAnsi="Arial" w:cs="Arial"/>
                <w:b/>
                <w:bCs/>
              </w:rPr>
              <w:t>FRRN</w:t>
            </w:r>
            <w:r w:rsidR="00555BFA" w:rsidRPr="003F65BA">
              <w:rPr>
                <w:rFonts w:ascii="Arial" w:hAnsi="Arial" w:cs="Arial"/>
                <w:b/>
                <w:bCs/>
              </w:rPr>
              <w:t>.00</w:t>
            </w:r>
            <w:r w:rsidR="005A6E79">
              <w:rPr>
                <w:rFonts w:ascii="Arial" w:hAnsi="Arial" w:cs="Arial"/>
                <w:b/>
                <w:bCs/>
              </w:rPr>
              <w:t>8</w:t>
            </w:r>
            <w:r w:rsidR="00555BFA" w:rsidRPr="003F65BA">
              <w:rPr>
                <w:rFonts w:ascii="Arial" w:hAnsi="Arial" w:cs="Arial"/>
                <w:b/>
                <w:bCs/>
              </w:rPr>
              <w:t>.0</w:t>
            </w:r>
            <w:r w:rsidR="00555BFA">
              <w:rPr>
                <w:rFonts w:ascii="Arial" w:hAnsi="Arial" w:cs="Arial"/>
                <w:b/>
                <w:bCs/>
              </w:rPr>
              <w:t>1</w:t>
            </w:r>
            <w:r w:rsidR="00641F51">
              <w:rPr>
                <w:rFonts w:ascii="Arial" w:hAnsi="Arial" w:cs="Arial"/>
                <w:b/>
                <w:bCs/>
              </w:rPr>
              <w:t xml:space="preserve"> </w:t>
            </w:r>
            <w:r w:rsidR="00641F51" w:rsidRPr="00641F51">
              <w:rPr>
                <w:rFonts w:ascii="Arial" w:hAnsi="Arial" w:cs="Arial"/>
                <w:b/>
                <w:bCs/>
              </w:rPr>
              <w:t>Bucket Classification</w:t>
            </w:r>
          </w:p>
          <w:p w14:paraId="6E413011" w14:textId="2F4FB494" w:rsidR="00641F51" w:rsidRPr="00641F51" w:rsidRDefault="00641F51" w:rsidP="00641F51">
            <w:pPr>
              <w:spacing w:before="20" w:after="20"/>
              <w:rPr>
                <w:rFonts w:ascii="Arial" w:hAnsi="Arial" w:cs="Arial"/>
                <w:lang w:val="en-US"/>
              </w:rPr>
            </w:pPr>
            <w:r w:rsidRPr="00641F51">
              <w:rPr>
                <w:rFonts w:ascii="Arial" w:hAnsi="Arial" w:cs="Arial"/>
                <w:lang w:val="en-US"/>
              </w:rPr>
              <w:t xml:space="preserve">The system shall automatically classify </w:t>
            </w:r>
            <w:r w:rsidR="00740CAD">
              <w:rPr>
                <w:rFonts w:ascii="Arial" w:hAnsi="Arial" w:cs="Arial"/>
                <w:lang w:val="en-US"/>
              </w:rPr>
              <w:t xml:space="preserve">the generated </w:t>
            </w:r>
            <w:r w:rsidRPr="00641F51">
              <w:rPr>
                <w:rFonts w:ascii="Arial" w:hAnsi="Arial" w:cs="Arial"/>
                <w:lang w:val="en-US"/>
              </w:rPr>
              <w:t xml:space="preserve">renewal records into predefined rule-based buckets (Clean, Review, </w:t>
            </w:r>
            <w:r w:rsidR="00BC0A28">
              <w:rPr>
                <w:rFonts w:ascii="Arial" w:hAnsi="Arial" w:cs="Arial"/>
                <w:lang w:val="en-US"/>
              </w:rPr>
              <w:t>Non-Rene</w:t>
            </w:r>
            <w:r w:rsidR="00E64500">
              <w:rPr>
                <w:rFonts w:ascii="Arial" w:hAnsi="Arial" w:cs="Arial"/>
                <w:lang w:val="en-US"/>
              </w:rPr>
              <w:t>w</w:t>
            </w:r>
            <w:r w:rsidR="00BC0A28">
              <w:rPr>
                <w:rFonts w:ascii="Arial" w:hAnsi="Arial" w:cs="Arial"/>
                <w:lang w:val="en-US"/>
              </w:rPr>
              <w:t>able</w:t>
            </w:r>
            <w:r w:rsidRPr="00641F51">
              <w:rPr>
                <w:rFonts w:ascii="Arial" w:hAnsi="Arial" w:cs="Arial"/>
                <w:lang w:val="en-US"/>
              </w:rPr>
              <w:t>) to enable prioritization, streamline straight-through processing, and isolate non-compliant records</w:t>
            </w:r>
            <w:r>
              <w:rPr>
                <w:rFonts w:ascii="Arial" w:hAnsi="Arial" w:cs="Arial"/>
                <w:lang w:val="en-US"/>
              </w:rPr>
              <w:t>.</w:t>
            </w:r>
          </w:p>
          <w:p w14:paraId="724B1AEC" w14:textId="4C12AC8D" w:rsidR="00C268A4" w:rsidRPr="00C268A4" w:rsidRDefault="00C268A4" w:rsidP="003C11B5">
            <w:pPr>
              <w:pStyle w:val="ListParagraph"/>
              <w:numPr>
                <w:ilvl w:val="0"/>
                <w:numId w:val="40"/>
              </w:numPr>
              <w:spacing w:before="20" w:after="20"/>
              <w:rPr>
                <w:rFonts w:ascii="Arial" w:hAnsi="Arial" w:cs="Arial"/>
              </w:rPr>
            </w:pPr>
            <w:r w:rsidRPr="00C268A4">
              <w:rPr>
                <w:rFonts w:ascii="Arial" w:hAnsi="Arial" w:cs="Arial"/>
              </w:rPr>
              <w:t xml:space="preserve">The system shall automatically classify renewal records into the following buckets: </w:t>
            </w:r>
          </w:p>
          <w:p w14:paraId="4654B796" w14:textId="78197629" w:rsidR="00C268A4" w:rsidRDefault="00C268A4" w:rsidP="003C11B5">
            <w:pPr>
              <w:pStyle w:val="ListParagraph"/>
              <w:numPr>
                <w:ilvl w:val="1"/>
                <w:numId w:val="40"/>
              </w:numPr>
              <w:spacing w:before="20" w:after="20"/>
              <w:rPr>
                <w:rFonts w:ascii="Arial" w:hAnsi="Arial" w:cs="Arial"/>
              </w:rPr>
            </w:pPr>
            <w:r w:rsidRPr="00C268A4">
              <w:rPr>
                <w:rFonts w:ascii="Arial" w:hAnsi="Arial" w:cs="Arial"/>
              </w:rPr>
              <w:t>Clean</w:t>
            </w:r>
          </w:p>
          <w:p w14:paraId="1F63962B" w14:textId="77777777" w:rsidR="00C9480E" w:rsidRPr="00C9480E" w:rsidRDefault="00C9480E" w:rsidP="003C11B5">
            <w:pPr>
              <w:pStyle w:val="ListParagraph"/>
              <w:numPr>
                <w:ilvl w:val="2"/>
                <w:numId w:val="40"/>
              </w:numPr>
              <w:spacing w:before="20" w:after="20"/>
              <w:rPr>
                <w:rFonts w:ascii="Arial" w:hAnsi="Arial" w:cs="Arial"/>
              </w:rPr>
            </w:pPr>
            <w:r w:rsidRPr="00C9480E">
              <w:rPr>
                <w:rFonts w:ascii="Arial" w:hAnsi="Arial" w:cs="Arial"/>
              </w:rPr>
              <w:t>No data issues</w:t>
            </w:r>
          </w:p>
          <w:p w14:paraId="4A84A9FD" w14:textId="60E7916C" w:rsidR="00C9480E" w:rsidRPr="00C9480E" w:rsidRDefault="00C9480E" w:rsidP="003C11B5">
            <w:pPr>
              <w:pStyle w:val="ListParagraph"/>
              <w:numPr>
                <w:ilvl w:val="2"/>
                <w:numId w:val="40"/>
              </w:numPr>
              <w:spacing w:before="20" w:after="20"/>
              <w:rPr>
                <w:rFonts w:ascii="Arial" w:hAnsi="Arial" w:cs="Arial"/>
              </w:rPr>
            </w:pPr>
            <w:r w:rsidRPr="00C9480E">
              <w:rPr>
                <w:rFonts w:ascii="Arial" w:hAnsi="Arial" w:cs="Arial"/>
              </w:rPr>
              <w:t>No endorsements</w:t>
            </w:r>
          </w:p>
          <w:p w14:paraId="5E7A3BDB" w14:textId="77777777" w:rsidR="00C9480E" w:rsidRDefault="00C9480E" w:rsidP="003C11B5">
            <w:pPr>
              <w:pStyle w:val="ListParagraph"/>
              <w:numPr>
                <w:ilvl w:val="2"/>
                <w:numId w:val="40"/>
              </w:numPr>
              <w:spacing w:before="20" w:after="20"/>
              <w:rPr>
                <w:rFonts w:ascii="Arial" w:hAnsi="Arial" w:cs="Arial"/>
              </w:rPr>
            </w:pPr>
            <w:r w:rsidRPr="00C9480E">
              <w:rPr>
                <w:rFonts w:ascii="Arial" w:hAnsi="Arial" w:cs="Arial"/>
              </w:rPr>
              <w:t>No claims requiring review</w:t>
            </w:r>
          </w:p>
          <w:p w14:paraId="2BD89419" w14:textId="740E9900" w:rsidR="00672A4C" w:rsidRDefault="00672A4C" w:rsidP="003C11B5">
            <w:pPr>
              <w:pStyle w:val="ListParagraph"/>
              <w:numPr>
                <w:ilvl w:val="2"/>
                <w:numId w:val="40"/>
              </w:numPr>
              <w:spacing w:before="20" w:after="20"/>
              <w:rPr>
                <w:rFonts w:ascii="Arial" w:hAnsi="Arial" w:cs="Arial"/>
              </w:rPr>
            </w:pPr>
            <w:r>
              <w:rPr>
                <w:rFonts w:ascii="Arial" w:hAnsi="Arial" w:cs="Arial"/>
              </w:rPr>
              <w:t>No rates</w:t>
            </w:r>
            <w:r w:rsidR="00C778DB">
              <w:rPr>
                <w:rFonts w:ascii="Arial" w:hAnsi="Arial" w:cs="Arial"/>
              </w:rPr>
              <w:t xml:space="preserve">/terms </w:t>
            </w:r>
            <w:r w:rsidR="00B343FD">
              <w:rPr>
                <w:rFonts w:ascii="Arial" w:hAnsi="Arial" w:cs="Arial"/>
              </w:rPr>
              <w:t>and conditions</w:t>
            </w:r>
            <w:r>
              <w:rPr>
                <w:rFonts w:ascii="Arial" w:hAnsi="Arial" w:cs="Arial"/>
              </w:rPr>
              <w:t xml:space="preserve"> changes</w:t>
            </w:r>
          </w:p>
          <w:p w14:paraId="6B862EA2" w14:textId="6D3FB870" w:rsidR="00B343FD" w:rsidRDefault="00B343FD" w:rsidP="003C11B5">
            <w:pPr>
              <w:pStyle w:val="ListParagraph"/>
              <w:numPr>
                <w:ilvl w:val="2"/>
                <w:numId w:val="40"/>
              </w:numPr>
              <w:spacing w:before="20" w:after="20"/>
              <w:rPr>
                <w:rFonts w:ascii="Arial" w:hAnsi="Arial" w:cs="Arial"/>
              </w:rPr>
            </w:pPr>
            <w:r>
              <w:rPr>
                <w:rFonts w:ascii="Arial" w:hAnsi="Arial" w:cs="Arial"/>
              </w:rPr>
              <w:t>Paid premium</w:t>
            </w:r>
          </w:p>
          <w:p w14:paraId="77AD5DE2" w14:textId="1B992BAF" w:rsidR="00B343FD" w:rsidRPr="00C9480E" w:rsidRDefault="00B343FD" w:rsidP="003C11B5">
            <w:pPr>
              <w:pStyle w:val="ListParagraph"/>
              <w:numPr>
                <w:ilvl w:val="2"/>
                <w:numId w:val="40"/>
              </w:numPr>
              <w:spacing w:before="20" w:after="20"/>
              <w:rPr>
                <w:rFonts w:ascii="Arial" w:hAnsi="Arial" w:cs="Arial"/>
              </w:rPr>
            </w:pPr>
            <w:r>
              <w:rPr>
                <w:rFonts w:ascii="Arial" w:hAnsi="Arial" w:cs="Arial"/>
              </w:rPr>
              <w:t>Single Insurer</w:t>
            </w:r>
          </w:p>
          <w:p w14:paraId="5B47ADFE" w14:textId="12571E72" w:rsidR="001E4D99" w:rsidRDefault="00C9480E" w:rsidP="003C11B5">
            <w:pPr>
              <w:pStyle w:val="ListParagraph"/>
              <w:numPr>
                <w:ilvl w:val="2"/>
                <w:numId w:val="40"/>
              </w:numPr>
              <w:spacing w:before="20" w:after="20"/>
              <w:rPr>
                <w:rFonts w:ascii="Arial" w:hAnsi="Arial" w:cs="Arial"/>
              </w:rPr>
            </w:pPr>
            <w:r w:rsidRPr="00C9480E">
              <w:rPr>
                <w:rFonts w:ascii="Arial" w:hAnsi="Arial" w:cs="Arial"/>
              </w:rPr>
              <w:t>Meets all eligibility requirements</w:t>
            </w:r>
          </w:p>
          <w:p w14:paraId="097CBE43" w14:textId="42EBE2D9" w:rsidR="00CF49EA" w:rsidRDefault="00CF49EA" w:rsidP="003C11B5">
            <w:pPr>
              <w:pStyle w:val="ListParagraph"/>
              <w:numPr>
                <w:ilvl w:val="2"/>
                <w:numId w:val="40"/>
              </w:numPr>
              <w:spacing w:before="20" w:after="20"/>
              <w:rPr>
                <w:rFonts w:ascii="Arial" w:hAnsi="Arial" w:cs="Arial"/>
              </w:rPr>
            </w:pPr>
            <w:r>
              <w:rPr>
                <w:rFonts w:ascii="Arial" w:hAnsi="Arial" w:cs="Arial"/>
                <w:lang w:val="en-US"/>
              </w:rPr>
              <w:t>Personal Accident or Group Personal Accident (For Proposal)</w:t>
            </w:r>
          </w:p>
          <w:p w14:paraId="46382FD0" w14:textId="7A386E2C" w:rsidR="00571248" w:rsidRPr="00A62635" w:rsidRDefault="00571248" w:rsidP="003C11B5">
            <w:pPr>
              <w:pStyle w:val="ListParagraph"/>
              <w:numPr>
                <w:ilvl w:val="2"/>
                <w:numId w:val="40"/>
              </w:numPr>
              <w:spacing w:before="20" w:after="20"/>
              <w:rPr>
                <w:rFonts w:ascii="Arial" w:hAnsi="Arial" w:cs="Arial"/>
              </w:rPr>
            </w:pPr>
            <w:r>
              <w:rPr>
                <w:rFonts w:ascii="Arial" w:hAnsi="Arial" w:cs="Arial"/>
              </w:rPr>
              <w:t xml:space="preserve">TSI &gt; 250M (For </w:t>
            </w:r>
            <w:r w:rsidR="008E093F">
              <w:rPr>
                <w:rFonts w:ascii="Arial" w:hAnsi="Arial" w:cs="Arial"/>
              </w:rPr>
              <w:t>Quotation</w:t>
            </w:r>
            <w:r>
              <w:rPr>
                <w:rFonts w:ascii="Arial" w:hAnsi="Arial" w:cs="Arial"/>
              </w:rPr>
              <w:t xml:space="preserve"> (initial))</w:t>
            </w:r>
          </w:p>
          <w:p w14:paraId="3B13C60A" w14:textId="77777777" w:rsidR="00C268A4" w:rsidRDefault="00C268A4" w:rsidP="003C11B5">
            <w:pPr>
              <w:pStyle w:val="ListParagraph"/>
              <w:numPr>
                <w:ilvl w:val="1"/>
                <w:numId w:val="40"/>
              </w:numPr>
              <w:spacing w:before="20" w:after="20"/>
              <w:rPr>
                <w:rFonts w:ascii="Arial" w:hAnsi="Arial" w:cs="Arial"/>
              </w:rPr>
            </w:pPr>
            <w:r w:rsidRPr="00C268A4">
              <w:rPr>
                <w:rFonts w:ascii="Arial" w:hAnsi="Arial" w:cs="Arial"/>
              </w:rPr>
              <w:t>Review</w:t>
            </w:r>
          </w:p>
          <w:p w14:paraId="49222385" w14:textId="77777777" w:rsidR="002F24E3" w:rsidRPr="002F24E3" w:rsidRDefault="002F24E3" w:rsidP="003C11B5">
            <w:pPr>
              <w:pStyle w:val="ListParagraph"/>
              <w:numPr>
                <w:ilvl w:val="2"/>
                <w:numId w:val="40"/>
              </w:numPr>
              <w:spacing w:before="20" w:after="20"/>
              <w:rPr>
                <w:rFonts w:ascii="Arial" w:hAnsi="Arial" w:cs="Arial"/>
              </w:rPr>
            </w:pPr>
            <w:r w:rsidRPr="002F24E3">
              <w:rPr>
                <w:rFonts w:ascii="Arial" w:hAnsi="Arial" w:cs="Arial"/>
              </w:rPr>
              <w:t>Missing or inconsistent information</w:t>
            </w:r>
          </w:p>
          <w:p w14:paraId="3DB9780A" w14:textId="26117326" w:rsidR="002F24E3" w:rsidRPr="002F24E3" w:rsidRDefault="00A973A4" w:rsidP="003C11B5">
            <w:pPr>
              <w:pStyle w:val="ListParagraph"/>
              <w:numPr>
                <w:ilvl w:val="2"/>
                <w:numId w:val="40"/>
              </w:numPr>
              <w:spacing w:before="20" w:after="20"/>
              <w:rPr>
                <w:rFonts w:ascii="Arial" w:hAnsi="Arial" w:cs="Arial"/>
              </w:rPr>
            </w:pPr>
            <w:r>
              <w:rPr>
                <w:rFonts w:ascii="Arial" w:hAnsi="Arial" w:cs="Arial"/>
              </w:rPr>
              <w:t xml:space="preserve">With </w:t>
            </w:r>
            <w:r w:rsidR="002F24E3">
              <w:rPr>
                <w:rFonts w:ascii="Arial" w:hAnsi="Arial" w:cs="Arial"/>
              </w:rPr>
              <w:t>E</w:t>
            </w:r>
            <w:r w:rsidR="002F24E3" w:rsidRPr="002F24E3">
              <w:rPr>
                <w:rFonts w:ascii="Arial" w:hAnsi="Arial" w:cs="Arial"/>
              </w:rPr>
              <w:t>ndorsements</w:t>
            </w:r>
          </w:p>
          <w:p w14:paraId="088944DE" w14:textId="4E85CE9F" w:rsidR="002F24E3" w:rsidRDefault="00A973A4" w:rsidP="003C11B5">
            <w:pPr>
              <w:pStyle w:val="ListParagraph"/>
              <w:numPr>
                <w:ilvl w:val="2"/>
                <w:numId w:val="40"/>
              </w:numPr>
              <w:spacing w:before="20" w:after="20"/>
              <w:rPr>
                <w:rFonts w:ascii="Arial" w:hAnsi="Arial" w:cs="Arial"/>
              </w:rPr>
            </w:pPr>
            <w:r>
              <w:rPr>
                <w:rFonts w:ascii="Arial" w:hAnsi="Arial" w:cs="Arial"/>
              </w:rPr>
              <w:t xml:space="preserve">With </w:t>
            </w:r>
            <w:r w:rsidR="002F24E3" w:rsidRPr="002F24E3">
              <w:rPr>
                <w:rFonts w:ascii="Arial" w:hAnsi="Arial" w:cs="Arial"/>
              </w:rPr>
              <w:t xml:space="preserve">Claims </w:t>
            </w:r>
          </w:p>
          <w:p w14:paraId="2F68DFCC" w14:textId="3BDDE4EF" w:rsidR="00787EF6" w:rsidRDefault="00787EF6" w:rsidP="003C11B5">
            <w:pPr>
              <w:pStyle w:val="ListParagraph"/>
              <w:numPr>
                <w:ilvl w:val="2"/>
                <w:numId w:val="40"/>
              </w:numPr>
              <w:spacing w:before="20" w:after="20"/>
              <w:rPr>
                <w:rFonts w:ascii="Arial" w:hAnsi="Arial" w:cs="Arial"/>
              </w:rPr>
            </w:pPr>
            <w:r>
              <w:rPr>
                <w:rFonts w:ascii="Arial" w:hAnsi="Arial" w:cs="Arial"/>
              </w:rPr>
              <w:lastRenderedPageBreak/>
              <w:t>With “For Revision” Insurer Disposition</w:t>
            </w:r>
          </w:p>
          <w:p w14:paraId="528EC0FE" w14:textId="2BF8A926" w:rsidR="00571248" w:rsidRDefault="00571248" w:rsidP="003C11B5">
            <w:pPr>
              <w:pStyle w:val="ListParagraph"/>
              <w:numPr>
                <w:ilvl w:val="2"/>
                <w:numId w:val="40"/>
              </w:numPr>
              <w:spacing w:before="20" w:after="20"/>
              <w:rPr>
                <w:rFonts w:ascii="Arial" w:hAnsi="Arial" w:cs="Arial"/>
              </w:rPr>
            </w:pPr>
            <w:r>
              <w:rPr>
                <w:rFonts w:ascii="Arial" w:hAnsi="Arial" w:cs="Arial"/>
              </w:rPr>
              <w:t xml:space="preserve">TSI &gt; 250M (For Proposal (once </w:t>
            </w:r>
            <w:r w:rsidR="00C778DB">
              <w:rPr>
                <w:rFonts w:ascii="Arial" w:hAnsi="Arial" w:cs="Arial"/>
              </w:rPr>
              <w:t>quotation is available</w:t>
            </w:r>
            <w:r>
              <w:rPr>
                <w:rFonts w:ascii="Arial" w:hAnsi="Arial" w:cs="Arial"/>
              </w:rPr>
              <w:t>))</w:t>
            </w:r>
          </w:p>
          <w:p w14:paraId="43358017" w14:textId="33361BDE" w:rsidR="00A973A4" w:rsidRPr="00571248" w:rsidRDefault="00A973A4" w:rsidP="003C11B5">
            <w:pPr>
              <w:pStyle w:val="ListParagraph"/>
              <w:numPr>
                <w:ilvl w:val="2"/>
                <w:numId w:val="40"/>
              </w:numPr>
              <w:spacing w:before="20" w:after="20"/>
              <w:rPr>
                <w:rFonts w:ascii="Arial" w:hAnsi="Arial" w:cs="Arial"/>
              </w:rPr>
            </w:pPr>
            <w:r>
              <w:rPr>
                <w:rFonts w:ascii="Arial" w:hAnsi="Arial" w:cs="Arial"/>
              </w:rPr>
              <w:t>Non-packages with risk code mapping</w:t>
            </w:r>
          </w:p>
          <w:p w14:paraId="00A15197" w14:textId="7220B2D0" w:rsidR="00C268A4" w:rsidRDefault="00F04009" w:rsidP="003C11B5">
            <w:pPr>
              <w:pStyle w:val="ListParagraph"/>
              <w:numPr>
                <w:ilvl w:val="1"/>
                <w:numId w:val="40"/>
              </w:numPr>
              <w:spacing w:before="20" w:after="20"/>
              <w:rPr>
                <w:rFonts w:ascii="Arial" w:hAnsi="Arial" w:cs="Arial"/>
              </w:rPr>
            </w:pPr>
            <w:r>
              <w:rPr>
                <w:rFonts w:ascii="Arial" w:hAnsi="Arial" w:cs="Arial"/>
              </w:rPr>
              <w:t>Non-Renewable</w:t>
            </w:r>
          </w:p>
          <w:p w14:paraId="63B8740C" w14:textId="7760172D" w:rsidR="00F5736E" w:rsidRPr="00BC0A28" w:rsidRDefault="00B343FD" w:rsidP="003C11B5">
            <w:pPr>
              <w:pStyle w:val="ListParagraph"/>
              <w:numPr>
                <w:ilvl w:val="2"/>
                <w:numId w:val="40"/>
              </w:numPr>
              <w:spacing w:before="20" w:after="20"/>
              <w:rPr>
                <w:rFonts w:ascii="Arial" w:hAnsi="Arial" w:cs="Arial"/>
              </w:rPr>
            </w:pPr>
            <w:r>
              <w:rPr>
                <w:rFonts w:ascii="Arial" w:hAnsi="Arial" w:cs="Arial"/>
                <w:lang w:val="en-US"/>
              </w:rPr>
              <w:t xml:space="preserve">Non-packages </w:t>
            </w:r>
            <w:r w:rsidR="00A973A4">
              <w:rPr>
                <w:rFonts w:ascii="Arial" w:hAnsi="Arial" w:cs="Arial"/>
                <w:lang w:val="en-US"/>
              </w:rPr>
              <w:t>with no risk code mapping</w:t>
            </w:r>
          </w:p>
          <w:p w14:paraId="480F4461" w14:textId="77777777" w:rsidR="00BC0A28" w:rsidRDefault="00BC0A28" w:rsidP="003C11B5">
            <w:pPr>
              <w:pStyle w:val="ListParagraph"/>
              <w:numPr>
                <w:ilvl w:val="2"/>
                <w:numId w:val="40"/>
              </w:numPr>
              <w:spacing w:before="20" w:after="20"/>
              <w:rPr>
                <w:rFonts w:ascii="Arial" w:hAnsi="Arial" w:cs="Arial"/>
              </w:rPr>
            </w:pPr>
            <w:r>
              <w:rPr>
                <w:rFonts w:ascii="Arial" w:hAnsi="Arial" w:cs="Arial"/>
              </w:rPr>
              <w:t>Total Loss Claims (Not for Renewal)</w:t>
            </w:r>
          </w:p>
          <w:p w14:paraId="0CBF2804" w14:textId="1C400874" w:rsidR="00BC0A28" w:rsidRDefault="00BC0A28" w:rsidP="003C11B5">
            <w:pPr>
              <w:pStyle w:val="ListParagraph"/>
              <w:numPr>
                <w:ilvl w:val="2"/>
                <w:numId w:val="40"/>
              </w:numPr>
              <w:spacing w:before="20" w:after="20"/>
              <w:rPr>
                <w:rFonts w:ascii="Arial" w:hAnsi="Arial" w:cs="Arial"/>
              </w:rPr>
            </w:pPr>
            <w:r w:rsidRPr="5B358E25">
              <w:rPr>
                <w:rFonts w:ascii="Arial" w:hAnsi="Arial" w:cs="Arial"/>
              </w:rPr>
              <w:t>Non</w:t>
            </w:r>
            <w:r w:rsidR="688D0E4A" w:rsidRPr="5B358E25">
              <w:rPr>
                <w:rFonts w:ascii="Arial" w:hAnsi="Arial" w:cs="Arial"/>
              </w:rPr>
              <w:t>-</w:t>
            </w:r>
            <w:r w:rsidRPr="5B358E25">
              <w:rPr>
                <w:rFonts w:ascii="Arial" w:hAnsi="Arial" w:cs="Arial"/>
              </w:rPr>
              <w:t>renewable Risk Codes (Not for Renewal)</w:t>
            </w:r>
          </w:p>
          <w:p w14:paraId="6B4B6FDC" w14:textId="77777777" w:rsidR="00BC0A28" w:rsidRPr="00FC3E29" w:rsidRDefault="00BC0A28" w:rsidP="00FC3E29">
            <w:pPr>
              <w:spacing w:before="20" w:after="20"/>
              <w:rPr>
                <w:rFonts w:ascii="Arial" w:hAnsi="Arial" w:cs="Arial"/>
              </w:rPr>
            </w:pPr>
          </w:p>
          <w:p w14:paraId="5C16EDB5" w14:textId="77777777" w:rsidR="00675063" w:rsidRPr="00675063" w:rsidRDefault="00675063" w:rsidP="003C11B5">
            <w:pPr>
              <w:pStyle w:val="ListParagraph"/>
              <w:numPr>
                <w:ilvl w:val="0"/>
                <w:numId w:val="40"/>
              </w:numPr>
              <w:spacing w:before="20" w:after="20"/>
              <w:rPr>
                <w:rFonts w:ascii="Arial" w:hAnsi="Arial" w:cs="Arial"/>
                <w:lang w:val="en-US"/>
              </w:rPr>
            </w:pPr>
            <w:r w:rsidRPr="5B358E25">
              <w:rPr>
                <w:rFonts w:ascii="Arial" w:hAnsi="Arial" w:cs="Arial"/>
                <w:lang w:val="en-US"/>
              </w:rPr>
              <w:t xml:space="preserve">For renewal accounts in the </w:t>
            </w:r>
            <w:r w:rsidRPr="5B358E25">
              <w:rPr>
                <w:rFonts w:ascii="Arial" w:hAnsi="Arial" w:cs="Arial"/>
                <w:b/>
                <w:bCs/>
                <w:lang w:val="en-US"/>
              </w:rPr>
              <w:t>Clean</w:t>
            </w:r>
            <w:r w:rsidRPr="5B358E25">
              <w:rPr>
                <w:rFonts w:ascii="Arial" w:hAnsi="Arial" w:cs="Arial"/>
                <w:lang w:val="en-US"/>
              </w:rPr>
              <w:t xml:space="preserve"> bucket, the system shall update the following details.</w:t>
            </w:r>
          </w:p>
          <w:p w14:paraId="47A45668" w14:textId="1C5868EB" w:rsidR="00B74427" w:rsidRDefault="00B74427" w:rsidP="003C11B5">
            <w:pPr>
              <w:pStyle w:val="ListParagraph"/>
              <w:numPr>
                <w:ilvl w:val="1"/>
                <w:numId w:val="40"/>
              </w:numPr>
              <w:spacing w:before="20" w:after="20"/>
              <w:rPr>
                <w:rFonts w:ascii="Arial" w:hAnsi="Arial" w:cs="Arial"/>
              </w:rPr>
            </w:pPr>
            <w:r>
              <w:rPr>
                <w:rFonts w:ascii="Arial" w:hAnsi="Arial" w:cs="Arial"/>
              </w:rPr>
              <w:t xml:space="preserve">Renewal Disposition: </w:t>
            </w:r>
            <w:r w:rsidR="00B0285B">
              <w:rPr>
                <w:rFonts w:ascii="Arial" w:hAnsi="Arial" w:cs="Arial"/>
              </w:rPr>
              <w:t>For Renewal</w:t>
            </w:r>
            <w:r w:rsidR="00921E14">
              <w:rPr>
                <w:rFonts w:ascii="Arial" w:hAnsi="Arial" w:cs="Arial"/>
              </w:rPr>
              <w:t xml:space="preserve"> </w:t>
            </w:r>
          </w:p>
          <w:p w14:paraId="3906E389" w14:textId="16BC4A88" w:rsidR="00921E14" w:rsidRPr="00E54733" w:rsidRDefault="00E54733" w:rsidP="003C11B5">
            <w:pPr>
              <w:pStyle w:val="ListParagraph"/>
              <w:numPr>
                <w:ilvl w:val="2"/>
                <w:numId w:val="40"/>
              </w:numPr>
              <w:spacing w:before="20" w:after="20"/>
              <w:rPr>
                <w:rFonts w:ascii="Arial" w:hAnsi="Arial" w:cs="Arial"/>
              </w:rPr>
            </w:pPr>
            <w:r w:rsidRPr="00E54733">
              <w:rPr>
                <w:rFonts w:ascii="Arial" w:hAnsi="Arial" w:cs="Arial"/>
              </w:rPr>
              <w:t xml:space="preserve">Except for: TSI &gt; 250M (For </w:t>
            </w:r>
            <w:r w:rsidR="00AD1461">
              <w:rPr>
                <w:rFonts w:ascii="Arial" w:hAnsi="Arial" w:cs="Arial"/>
              </w:rPr>
              <w:t>Quotation</w:t>
            </w:r>
            <w:r w:rsidRPr="00E54733">
              <w:rPr>
                <w:rFonts w:ascii="Arial" w:hAnsi="Arial" w:cs="Arial"/>
              </w:rPr>
              <w:t xml:space="preserve"> (initial))</w:t>
            </w:r>
          </w:p>
          <w:p w14:paraId="74C30158" w14:textId="34AB00B4" w:rsidR="00B0285B" w:rsidRDefault="00B0285B" w:rsidP="003C11B5">
            <w:pPr>
              <w:pStyle w:val="ListParagraph"/>
              <w:numPr>
                <w:ilvl w:val="1"/>
                <w:numId w:val="40"/>
              </w:numPr>
              <w:spacing w:before="20" w:after="20"/>
              <w:rPr>
                <w:rFonts w:ascii="Arial" w:hAnsi="Arial" w:cs="Arial"/>
              </w:rPr>
            </w:pPr>
            <w:r>
              <w:rPr>
                <w:rFonts w:ascii="Arial" w:hAnsi="Arial" w:cs="Arial"/>
              </w:rPr>
              <w:t>Renewal Status</w:t>
            </w:r>
            <w:r w:rsidR="00E54733">
              <w:rPr>
                <w:rFonts w:ascii="Arial" w:hAnsi="Arial" w:cs="Arial"/>
              </w:rPr>
              <w:t xml:space="preserve"> </w:t>
            </w:r>
          </w:p>
          <w:p w14:paraId="79D1FF3C" w14:textId="4688C6F0" w:rsidR="007C6E1E" w:rsidRDefault="007C6E1E" w:rsidP="003C11B5">
            <w:pPr>
              <w:pStyle w:val="ListParagraph"/>
              <w:numPr>
                <w:ilvl w:val="2"/>
                <w:numId w:val="40"/>
              </w:numPr>
              <w:spacing w:before="20" w:after="20"/>
              <w:rPr>
                <w:rFonts w:ascii="Arial" w:hAnsi="Arial" w:cs="Arial"/>
              </w:rPr>
            </w:pPr>
            <w:r>
              <w:rPr>
                <w:rFonts w:ascii="Arial" w:hAnsi="Arial" w:cs="Arial"/>
              </w:rPr>
              <w:t>CBG: For RA Generation</w:t>
            </w:r>
          </w:p>
          <w:p w14:paraId="2D8110B2" w14:textId="66158547" w:rsidR="007C6E1E" w:rsidRDefault="007C6E1E" w:rsidP="003C11B5">
            <w:pPr>
              <w:pStyle w:val="ListParagraph"/>
              <w:numPr>
                <w:ilvl w:val="2"/>
                <w:numId w:val="40"/>
              </w:numPr>
              <w:spacing w:before="20" w:after="20"/>
              <w:rPr>
                <w:rFonts w:ascii="Arial" w:hAnsi="Arial" w:cs="Arial"/>
              </w:rPr>
            </w:pPr>
            <w:r>
              <w:rPr>
                <w:rFonts w:ascii="Arial" w:hAnsi="Arial" w:cs="Arial"/>
              </w:rPr>
              <w:t>Non- CBG: Posted</w:t>
            </w:r>
          </w:p>
          <w:p w14:paraId="47C3CD2B" w14:textId="6B8F1B3B" w:rsidR="00C268A4" w:rsidRPr="00C268A4" w:rsidRDefault="00C268A4" w:rsidP="003C11B5">
            <w:pPr>
              <w:pStyle w:val="ListParagraph"/>
              <w:numPr>
                <w:ilvl w:val="0"/>
                <w:numId w:val="40"/>
              </w:numPr>
              <w:spacing w:before="20" w:after="20"/>
              <w:rPr>
                <w:rFonts w:ascii="Arial" w:hAnsi="Arial" w:cs="Arial"/>
              </w:rPr>
            </w:pPr>
            <w:r w:rsidRPr="00C268A4">
              <w:rPr>
                <w:rFonts w:ascii="Arial" w:hAnsi="Arial" w:cs="Arial"/>
              </w:rPr>
              <w:t>Classification shall occur immediately after data sanitation and validation.</w:t>
            </w:r>
          </w:p>
          <w:p w14:paraId="63943A49" w14:textId="5F41F03D" w:rsidR="00E53CEB" w:rsidRPr="00E53CEB" w:rsidRDefault="00E53CEB" w:rsidP="003C11B5">
            <w:pPr>
              <w:pStyle w:val="ListParagraph"/>
              <w:numPr>
                <w:ilvl w:val="0"/>
                <w:numId w:val="40"/>
              </w:numPr>
              <w:spacing w:before="20" w:after="20"/>
              <w:rPr>
                <w:rFonts w:ascii="Arial" w:hAnsi="Arial" w:cs="Arial"/>
              </w:rPr>
            </w:pPr>
            <w:r w:rsidRPr="00E53CEB">
              <w:rPr>
                <w:rFonts w:ascii="Arial" w:hAnsi="Arial" w:cs="Arial"/>
              </w:rPr>
              <w:t xml:space="preserve">The system shall assign bucket classification strictly based on defined rules, including: </w:t>
            </w:r>
          </w:p>
          <w:p w14:paraId="488CE93F" w14:textId="77777777" w:rsidR="00E53CEB" w:rsidRPr="00E53CEB" w:rsidRDefault="00E53CEB" w:rsidP="003C11B5">
            <w:pPr>
              <w:pStyle w:val="ListParagraph"/>
              <w:numPr>
                <w:ilvl w:val="1"/>
                <w:numId w:val="40"/>
              </w:numPr>
              <w:spacing w:before="20" w:after="20"/>
              <w:rPr>
                <w:rFonts w:ascii="Arial" w:hAnsi="Arial" w:cs="Arial"/>
              </w:rPr>
            </w:pPr>
            <w:r w:rsidRPr="00E53CEB">
              <w:rPr>
                <w:rFonts w:ascii="Arial" w:hAnsi="Arial" w:cs="Arial"/>
              </w:rPr>
              <w:t>Sanitation results</w:t>
            </w:r>
          </w:p>
          <w:p w14:paraId="60DCF0D9" w14:textId="77777777" w:rsidR="00E53CEB" w:rsidRPr="00E53CEB" w:rsidRDefault="00E53CEB" w:rsidP="003C11B5">
            <w:pPr>
              <w:pStyle w:val="ListParagraph"/>
              <w:numPr>
                <w:ilvl w:val="1"/>
                <w:numId w:val="40"/>
              </w:numPr>
              <w:spacing w:before="20" w:after="20"/>
              <w:rPr>
                <w:rFonts w:ascii="Arial" w:hAnsi="Arial" w:cs="Arial"/>
              </w:rPr>
            </w:pPr>
            <w:r w:rsidRPr="00E53CEB">
              <w:rPr>
                <w:rFonts w:ascii="Arial" w:hAnsi="Arial" w:cs="Arial"/>
              </w:rPr>
              <w:t>Matching outcomes</w:t>
            </w:r>
          </w:p>
          <w:p w14:paraId="1710A24E" w14:textId="77777777" w:rsidR="00E53CEB" w:rsidRPr="00E53CEB" w:rsidRDefault="00E53CEB" w:rsidP="003C11B5">
            <w:pPr>
              <w:pStyle w:val="ListParagraph"/>
              <w:numPr>
                <w:ilvl w:val="1"/>
                <w:numId w:val="40"/>
              </w:numPr>
              <w:spacing w:before="20" w:after="20"/>
              <w:rPr>
                <w:rFonts w:ascii="Arial" w:hAnsi="Arial" w:cs="Arial"/>
              </w:rPr>
            </w:pPr>
            <w:r w:rsidRPr="00E53CEB">
              <w:rPr>
                <w:rFonts w:ascii="Arial" w:hAnsi="Arial" w:cs="Arial"/>
              </w:rPr>
              <w:t>Eligibility criteria</w:t>
            </w:r>
          </w:p>
          <w:p w14:paraId="5F8EA5CD" w14:textId="77777777" w:rsidR="00D70680" w:rsidRDefault="00D70680" w:rsidP="003C11B5">
            <w:pPr>
              <w:pStyle w:val="ListParagraph"/>
              <w:numPr>
                <w:ilvl w:val="0"/>
                <w:numId w:val="40"/>
              </w:numPr>
              <w:spacing w:before="20" w:after="20"/>
              <w:rPr>
                <w:rFonts w:ascii="Arial" w:hAnsi="Arial" w:cs="Arial"/>
              </w:rPr>
            </w:pPr>
            <w:r w:rsidRPr="00D70680">
              <w:rPr>
                <w:rFonts w:ascii="Arial" w:hAnsi="Arial" w:cs="Arial"/>
              </w:rPr>
              <w:t>Dynamic Reclassification</w:t>
            </w:r>
          </w:p>
          <w:p w14:paraId="12E7F3A6" w14:textId="5BE79D69" w:rsidR="00D70680" w:rsidRPr="00D70680" w:rsidRDefault="00D70680" w:rsidP="003C11B5">
            <w:pPr>
              <w:pStyle w:val="ListParagraph"/>
              <w:numPr>
                <w:ilvl w:val="1"/>
                <w:numId w:val="40"/>
              </w:numPr>
              <w:spacing w:before="20" w:after="20"/>
              <w:rPr>
                <w:rFonts w:ascii="Arial" w:hAnsi="Arial" w:cs="Arial"/>
              </w:rPr>
            </w:pPr>
            <w:r w:rsidRPr="00D70680">
              <w:rPr>
                <w:rFonts w:ascii="Arial" w:hAnsi="Arial" w:cs="Arial"/>
              </w:rPr>
              <w:t xml:space="preserve">The system shall automatically move records between buckets when underlying conditions change, such as: </w:t>
            </w:r>
          </w:p>
          <w:p w14:paraId="677AEDCF" w14:textId="77777777" w:rsidR="00D70680" w:rsidRPr="00D70680" w:rsidRDefault="00D70680" w:rsidP="003C11B5">
            <w:pPr>
              <w:pStyle w:val="ListParagraph"/>
              <w:numPr>
                <w:ilvl w:val="2"/>
                <w:numId w:val="40"/>
              </w:numPr>
              <w:spacing w:before="20" w:after="20"/>
              <w:rPr>
                <w:rFonts w:ascii="Arial" w:hAnsi="Arial" w:cs="Arial"/>
              </w:rPr>
            </w:pPr>
            <w:r w:rsidRPr="00D70680">
              <w:rPr>
                <w:rFonts w:ascii="Arial" w:hAnsi="Arial" w:cs="Arial"/>
              </w:rPr>
              <w:t>Updates to validation results</w:t>
            </w:r>
          </w:p>
          <w:p w14:paraId="72021B7A" w14:textId="77777777" w:rsidR="00D70680" w:rsidRPr="00D70680" w:rsidRDefault="00D70680" w:rsidP="003C11B5">
            <w:pPr>
              <w:pStyle w:val="ListParagraph"/>
              <w:numPr>
                <w:ilvl w:val="2"/>
                <w:numId w:val="40"/>
              </w:numPr>
              <w:spacing w:before="20" w:after="20"/>
              <w:rPr>
                <w:rFonts w:ascii="Arial" w:hAnsi="Arial" w:cs="Arial"/>
              </w:rPr>
            </w:pPr>
            <w:r w:rsidRPr="00D70680">
              <w:rPr>
                <w:rFonts w:ascii="Arial" w:hAnsi="Arial" w:cs="Arial"/>
              </w:rPr>
              <w:t>Resolution of exceptions</w:t>
            </w:r>
          </w:p>
          <w:p w14:paraId="0D3FC67F" w14:textId="77777777" w:rsidR="00641F51" w:rsidRDefault="00D70680" w:rsidP="003C11B5">
            <w:pPr>
              <w:pStyle w:val="ListParagraph"/>
              <w:numPr>
                <w:ilvl w:val="2"/>
                <w:numId w:val="40"/>
              </w:numPr>
              <w:spacing w:before="20" w:after="20"/>
              <w:rPr>
                <w:rFonts w:ascii="Arial" w:hAnsi="Arial" w:cs="Arial"/>
              </w:rPr>
            </w:pPr>
            <w:r w:rsidRPr="00D70680">
              <w:rPr>
                <w:rFonts w:ascii="Arial" w:hAnsi="Arial" w:cs="Arial"/>
              </w:rPr>
              <w:t>Changes in eligibility status</w:t>
            </w:r>
          </w:p>
          <w:p w14:paraId="48F3E049" w14:textId="77777777" w:rsidR="00D70680" w:rsidRDefault="00D70680" w:rsidP="003C11B5">
            <w:pPr>
              <w:pStyle w:val="ListParagraph"/>
              <w:numPr>
                <w:ilvl w:val="0"/>
                <w:numId w:val="40"/>
              </w:numPr>
              <w:spacing w:before="20" w:after="20"/>
              <w:rPr>
                <w:rFonts w:ascii="Arial" w:hAnsi="Arial" w:cs="Arial"/>
              </w:rPr>
            </w:pPr>
            <w:r>
              <w:rPr>
                <w:rFonts w:ascii="Arial" w:hAnsi="Arial" w:cs="Arial"/>
              </w:rPr>
              <w:t>Manual Reclassification</w:t>
            </w:r>
          </w:p>
          <w:p w14:paraId="67A63619" w14:textId="00AB20E2" w:rsidR="00990E95" w:rsidRPr="00807410" w:rsidRDefault="00990E95" w:rsidP="003C11B5">
            <w:pPr>
              <w:pStyle w:val="ListParagraph"/>
              <w:numPr>
                <w:ilvl w:val="1"/>
                <w:numId w:val="40"/>
              </w:numPr>
              <w:spacing w:before="20" w:after="20"/>
              <w:rPr>
                <w:rFonts w:ascii="Arial" w:hAnsi="Arial" w:cs="Arial"/>
                <w:lang w:val="en-US"/>
              </w:rPr>
            </w:pPr>
            <w:r>
              <w:rPr>
                <w:rFonts w:ascii="Arial" w:hAnsi="Arial" w:cs="Arial"/>
              </w:rPr>
              <w:t xml:space="preserve">The system shall allow authorized users </w:t>
            </w:r>
            <w:r w:rsidR="005656D9" w:rsidRPr="005656D9">
              <w:rPr>
                <w:rFonts w:ascii="Arial" w:hAnsi="Arial" w:cs="Arial"/>
                <w:lang w:val="en-US"/>
              </w:rPr>
              <w:t>to update the renewal account classification and require a mandatory justification for any reclassification.</w:t>
            </w:r>
          </w:p>
          <w:p>
            <w:pPr>
              <w:pStyle w:val="ListParagraph"/>
              <w:numPr>
                <w:ilvl w:val="0"/>
                <w:numId w:val="40"/>
              </w:numPr>
              <w:spacing w:before="20" w:after="20"/>
              <w:rPr>
                <w:rFonts w:ascii="Arial" w:hAnsi="Arial" w:cs="Arial"/>
              </w:rPr>
            </w:pPr>
            <w:r>
              <w:rPr>
                <w:rFonts w:ascii="Arial" w:hAnsi="Arial" w:cs="Arial"/>
              </w:rPr>
              <w:t xml:space="preserve">The system shall record with each classification the version of the rules and the rule that set it, and keep the history of the classifications of the renewal account (from, to, rule, cause, user and remarks).</w:t>
            </w:r>
          </w:p>
          <w:p>
            <w:pPr>
              <w:pStyle w:val="ListParagraph"/>
              <w:numPr>
                <w:ilvl w:val="0"/>
                <w:numId w:val="40"/>
              </w:numPr>
              <w:spacing w:before="20" w:after="20"/>
              <w:rPr>
                <w:rFonts w:ascii="Arial" w:hAnsi="Arial" w:cs="Arial"/>
              </w:rPr>
            </w:pPr>
            <w:r>
              <w:rPr>
                <w:rFonts w:ascii="Arial" w:hAnsi="Arial" w:cs="Arial"/>
              </w:rPr>
              <w:t xml:space="preserve">A renewal account with a failed sanitation rule shall never be classified Clean, by rule or by a manual reclassification; the attempt is refused with the message "Renewal &lt;reference&gt; has failed checks and cannot be Clean" (BRRN.023).</w:t>
            </w:r>
          </w:p>
          <w:p>
            <w:pPr>
              <w:pStyle w:val="ListParagraph"/>
              <w:numPr>
                <w:ilvl w:val="0"/>
                <w:numId w:val="40"/>
              </w:numPr>
              <w:spacing w:before="20" w:after="20"/>
              <w:rPr>
                <w:rFonts w:ascii="Arial" w:hAnsi="Arial" w:cs="Arial"/>
              </w:rPr>
            </w:pPr>
            <w:r>
              <w:rPr>
                <w:rFonts w:ascii="Arial" w:hAnsi="Arial" w:cs="Arial"/>
              </w:rPr>
              <w:t xml:space="preserve">A manual reclassification shall need a justification of up to 200 characters ("Enter the remarks of the override") and shall be recorded with the user and the time.</w:t>
            </w:r>
          </w:p>
          <w:p>
            <w:pPr>
              <w:pStyle w:val="ListParagraph"/>
              <w:numPr>
                <w:ilvl w:val="0"/>
                <w:numId w:val="40"/>
              </w:numPr>
              <w:spacing w:before="20" w:after="20"/>
              <w:rPr>
                <w:rFonts w:ascii="Arial" w:hAnsi="Arial" w:cs="Arial"/>
              </w:rPr>
            </w:pPr>
            <w:r>
              <w:rPr>
                <w:rFonts w:ascii="Arial" w:hAnsi="Arial" w:cs="Arial"/>
              </w:rPr>
              <w:t xml:space="preserve">A renewal account that stays in exception beyond the ageing days (5 working days by default) shall raise one alert to the owner of its stage; the account is not moved by the alert (Walkthrough addendum R29-05).</w:t>
            </w:r>
          </w:p>
          <w:p>
            <w:pPr>
              <w:pStyle w:val="ListParagraph"/>
              <w:numPr>
                <w:ilvl w:val="0"/>
                <w:numId w:val="40"/>
              </w:numPr>
              <w:spacing w:before="20" w:after="20"/>
              <w:rPr>
                <w:rFonts w:ascii="Arial" w:hAnsi="Arial" w:cs="Arial"/>
              </w:rPr>
            </w:pPr>
            <w:r>
              <w:rPr>
                <w:rFonts w:ascii="Arial" w:hAnsi="Arial" w:cs="Arial"/>
              </w:rPr>
              <w:t xml:space="preserve">The users shall filter and export the renewal accounts by classification.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9"/>
              </w:numPr>
              <w:spacing w:before="20" w:after="20"/>
              <w:rPr>
                <w:rFonts w:ascii="Arial" w:hAnsi="Arial" w:cs="Arial"/>
              </w:rPr>
            </w:pPr>
            <w:r>
              <w:rPr>
                <w:rFonts w:ascii="Arial" w:hAnsi="Arial" w:cs="Arial"/>
              </w:rPr>
              <w:t xml:space="preserve">A renewal account with an open claim is classified Review, never Clean.</w:t>
            </w:r>
          </w:p>
          <w:p>
            <w:pPr>
              <w:pStyle w:val="ListParagraph"/>
              <w:numPr>
                <w:ilvl w:val="0"/>
                <w:numId w:val="189"/>
              </w:numPr>
              <w:spacing w:before="20" w:after="20"/>
              <w:rPr>
                <w:rFonts w:ascii="Arial" w:hAnsi="Arial" w:cs="Arial"/>
              </w:rPr>
            </w:pPr>
            <w:r>
              <w:rPr>
                <w:rFonts w:ascii="Arial" w:hAnsi="Arial" w:cs="Arial"/>
              </w:rPr>
              <w:t xml:space="preserve">When the claim is closed, the renewal account becomes Clean at the next re-evaluation and the history shows both classifications.</w:t>
            </w:r>
          </w:p>
          <w:p>
            <w:pPr>
              <w:pStyle w:val="ListParagraph"/>
              <w:numPr>
                <w:ilvl w:val="0"/>
                <w:numId w:val="189"/>
              </w:numPr>
              <w:spacing w:before="20" w:after="20"/>
              <w:rPr>
                <w:rFonts w:ascii="Arial" w:hAnsi="Arial" w:cs="Arial"/>
              </w:rPr>
            </w:pPr>
            <w:r>
              <w:rPr>
                <w:rFonts w:ascii="Arial" w:hAnsi="Arial" w:cs="Arial"/>
              </w:rPr>
              <w:t xml:space="preserve">A manual reclassification to Clean of a renewal account with a failed rule is refused with the message.</w:t>
            </w:r>
          </w:p>
          <w:p>
            <w:pPr>
              <w:pStyle w:val="ListParagraph"/>
              <w:numPr>
                <w:ilvl w:val="0"/>
                <w:numId w:val="189"/>
              </w:numPr>
              <w:spacing w:before="20" w:after="20"/>
              <w:rPr>
                <w:rFonts w:ascii="Arial" w:hAnsi="Arial" w:cs="Arial"/>
              </w:rPr>
            </w:pPr>
            <w:r>
              <w:rPr>
                <w:rFonts w:ascii="Arial" w:hAnsi="Arial" w:cs="Arial"/>
              </w:rPr>
              <w:t xml:space="preserve">The renewal account shows, for each classification, the version of the rules and the rule that set it.</w:t>
            </w:r>
          </w:p>
        </w:tc>
      </w:tr>
      <w:tr w:rsidR="001875DA" w:rsidRPr="000F2176" w14:paraId="0583BE30" w14:textId="77777777" w:rsidTr="3C7F3FD4">
        <w:trPr>
          <w:jc w:val="center"/>
        </w:trPr>
        <w:tc>
          <w:tcPr>
            <w:tcW w:w="1413" w:type="dxa"/>
            <w:shd w:val="clear" w:color="auto" w:fill="auto"/>
          </w:tcPr>
          <w:p w14:paraId="7A692553" w14:textId="5293FEA1" w:rsidR="001875DA" w:rsidRPr="6EC80736" w:rsidRDefault="00917415" w:rsidP="47C871A3">
            <w:pPr>
              <w:spacing w:before="20" w:after="20"/>
              <w:rPr>
                <w:rFonts w:ascii="Arial" w:hAnsi="Arial" w:cs="Arial"/>
                <w:lang w:eastAsia="en-US"/>
              </w:rPr>
            </w:pPr>
            <w:bookmarkStart w:id="40" w:name="Bookmark9"/>
            <w:r>
              <w:rPr>
                <w:rFonts w:ascii="Arial" w:hAnsi="Arial" w:cs="Arial"/>
                <w:lang w:eastAsia="en-US"/>
              </w:rPr>
              <w:lastRenderedPageBreak/>
              <w:t>FRRN</w:t>
            </w:r>
            <w:r w:rsidR="001875DA" w:rsidRPr="5B358E25">
              <w:rPr>
                <w:rFonts w:ascii="Arial" w:hAnsi="Arial" w:cs="Arial"/>
                <w:lang w:eastAsia="en-US"/>
              </w:rPr>
              <w:t>.009</w:t>
            </w:r>
            <w:bookmarkEnd w:id="40"/>
          </w:p>
        </w:tc>
        <w:tc>
          <w:tcPr>
            <w:tcW w:w="1470" w:type="dxa"/>
            <w:shd w:val="clear" w:color="auto" w:fill="auto"/>
          </w:tcPr>
          <w:p w14:paraId="2EC9DF1C" w14:textId="3C790A5B" w:rsidR="001875DA" w:rsidRDefault="001875DA" w:rsidP="005C4775">
            <w:pPr>
              <w:spacing w:before="20" w:after="20"/>
              <w:rPr>
                <w:rFonts w:ascii="Arial" w:hAnsi="Arial" w:cs="Arial"/>
              </w:rPr>
            </w:pPr>
            <w:r>
              <w:rPr>
                <w:rFonts w:ascii="Arial" w:hAnsi="Arial" w:cs="Arial"/>
              </w:rPr>
              <w:t>Account Details</w:t>
            </w:r>
          </w:p>
        </w:tc>
        <w:tc>
          <w:tcPr>
            <w:tcW w:w="1412" w:type="dxa"/>
            <w:shd w:val="clear" w:color="auto" w:fill="auto"/>
          </w:tcPr>
          <w:p w14:paraId="1180F5B0" w14:textId="5676A819" w:rsidR="001875DA" w:rsidRDefault="001875DA" w:rsidP="00CC5A18">
            <w:pPr>
              <w:spacing w:before="20" w:after="20"/>
              <w:rPr>
                <w:rFonts w:ascii="Arial" w:hAnsi="Arial" w:cs="Arial"/>
                <w:lang w:val="en-US"/>
              </w:rPr>
            </w:pPr>
            <w:r w:rsidRPr="001875DA">
              <w:rPr>
                <w:rFonts w:ascii="Arial" w:hAnsi="Arial" w:cs="Arial"/>
                <w:lang w:val="en-US"/>
              </w:rPr>
              <w:t>Automatic Renewal Information Update</w:t>
            </w:r>
          </w:p>
        </w:tc>
        <w:tc>
          <w:tcPr>
            <w:tcW w:w="6495" w:type="dxa"/>
            <w:shd w:val="clear" w:color="auto" w:fill="auto"/>
          </w:tcPr>
          <w:p w14:paraId="2FB095A0" w14:textId="651DFDBD" w:rsidR="001875DA" w:rsidRDefault="00917415" w:rsidP="000F61FE">
            <w:pPr>
              <w:spacing w:before="20" w:after="20"/>
              <w:rPr>
                <w:rFonts w:ascii="Arial" w:hAnsi="Arial" w:cs="Arial"/>
                <w:b/>
                <w:bCs/>
              </w:rPr>
            </w:pPr>
            <w:r>
              <w:rPr>
                <w:rFonts w:ascii="Arial" w:hAnsi="Arial" w:cs="Arial"/>
                <w:b/>
                <w:bCs/>
              </w:rPr>
              <w:t>FRRN</w:t>
            </w:r>
            <w:r w:rsidR="001875DA" w:rsidRPr="003F65BA">
              <w:rPr>
                <w:rFonts w:ascii="Arial" w:hAnsi="Arial" w:cs="Arial"/>
                <w:b/>
                <w:bCs/>
              </w:rPr>
              <w:t>.00</w:t>
            </w:r>
            <w:r w:rsidR="001875DA">
              <w:rPr>
                <w:rFonts w:ascii="Arial" w:hAnsi="Arial" w:cs="Arial"/>
                <w:b/>
                <w:bCs/>
              </w:rPr>
              <w:t>9</w:t>
            </w:r>
            <w:r w:rsidR="001875DA" w:rsidRPr="003F65BA">
              <w:rPr>
                <w:rFonts w:ascii="Arial" w:hAnsi="Arial" w:cs="Arial"/>
                <w:b/>
                <w:bCs/>
              </w:rPr>
              <w:t>.0</w:t>
            </w:r>
            <w:r w:rsidR="001875DA">
              <w:rPr>
                <w:rFonts w:ascii="Arial" w:hAnsi="Arial" w:cs="Arial"/>
                <w:b/>
                <w:bCs/>
              </w:rPr>
              <w:t xml:space="preserve">1 </w:t>
            </w:r>
            <w:r w:rsidR="001875DA" w:rsidRPr="001875DA">
              <w:rPr>
                <w:rFonts w:ascii="Arial" w:hAnsi="Arial" w:cs="Arial"/>
                <w:b/>
                <w:bCs/>
              </w:rPr>
              <w:t>Automatic Renewal Information Update</w:t>
            </w:r>
          </w:p>
          <w:p w14:paraId="385B7A22" w14:textId="1AFE7F9F" w:rsidR="001875DA" w:rsidRPr="001875DA" w:rsidRDefault="001875DA" w:rsidP="0061437A">
            <w:pPr>
              <w:pStyle w:val="ListParagraph"/>
              <w:numPr>
                <w:ilvl w:val="0"/>
                <w:numId w:val="135"/>
              </w:numPr>
              <w:spacing w:before="20" w:after="20"/>
              <w:rPr>
                <w:rFonts w:ascii="Arial" w:hAnsi="Arial" w:cs="Arial"/>
                <w:lang w:val="en-US"/>
              </w:rPr>
            </w:pPr>
            <w:r w:rsidRPr="001875DA">
              <w:rPr>
                <w:rFonts w:ascii="Arial" w:hAnsi="Arial" w:cs="Arial"/>
                <w:lang w:val="en-US"/>
              </w:rPr>
              <w:t xml:space="preserve">The system shall automatically retrieve, calculate, and update </w:t>
            </w:r>
            <w:r w:rsidR="007F48FE">
              <w:rPr>
                <w:rFonts w:ascii="Arial" w:hAnsi="Arial" w:cs="Arial"/>
                <w:lang w:val="en-US"/>
              </w:rPr>
              <w:t xml:space="preserve">CBG Motor </w:t>
            </w:r>
            <w:r w:rsidRPr="001875DA">
              <w:rPr>
                <w:rFonts w:ascii="Arial" w:hAnsi="Arial" w:cs="Arial"/>
                <w:lang w:val="en-US"/>
              </w:rPr>
              <w:t>renewal account information after the Renewal Account has been created</w:t>
            </w:r>
            <w:r>
              <w:rPr>
                <w:rFonts w:ascii="Arial" w:hAnsi="Arial" w:cs="Arial"/>
                <w:lang w:val="en-US"/>
              </w:rPr>
              <w:t xml:space="preserve"> using the information provided in the Annex.</w:t>
            </w:r>
          </w:p>
          <w:p w14:paraId="06B732AF"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Risk Code / Premium Rate</w:t>
            </w:r>
          </w:p>
          <w:p w14:paraId="3D2018EC"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Account Type</w:t>
            </w:r>
          </w:p>
          <w:p w14:paraId="1368FC2A"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BDOI Reference Number</w:t>
            </w:r>
          </w:p>
          <w:p w14:paraId="3D9E9659"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New Insurer</w:t>
            </w:r>
          </w:p>
          <w:p w14:paraId="07FAABED"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New Inception Date</w:t>
            </w:r>
          </w:p>
          <w:p w14:paraId="11779C61" w14:textId="77777777" w:rsidR="001875DA"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New Expiry Date</w:t>
            </w:r>
          </w:p>
          <w:p w14:paraId="1727CD7A"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New OD/Theft Coverage</w:t>
            </w:r>
          </w:p>
          <w:p w14:paraId="6D027252"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New BI Coverage</w:t>
            </w:r>
          </w:p>
          <w:p w14:paraId="49C96CC3" w14:textId="77777777" w:rsidR="007F48FE" w:rsidRPr="007F48FE" w:rsidRDefault="007F48FE" w:rsidP="0061437A">
            <w:pPr>
              <w:pStyle w:val="ListParagraph"/>
              <w:numPr>
                <w:ilvl w:val="1"/>
                <w:numId w:val="135"/>
              </w:numPr>
              <w:spacing w:before="20" w:after="20"/>
              <w:rPr>
                <w:rFonts w:ascii="Arial" w:hAnsi="Arial" w:cs="Arial"/>
                <w:b/>
                <w:bCs/>
              </w:rPr>
            </w:pPr>
            <w:r w:rsidRPr="007F48FE">
              <w:rPr>
                <w:rFonts w:ascii="Arial" w:hAnsi="Arial" w:cs="Arial"/>
              </w:rPr>
              <w:t>New PD Coverage</w:t>
            </w:r>
          </w:p>
          <w:p w14:paraId="45E5FC82"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New OD/Theft Premium</w:t>
            </w:r>
          </w:p>
          <w:p w14:paraId="2314F081"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New BI Premium</w:t>
            </w:r>
          </w:p>
          <w:p w14:paraId="755B4034"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New PD Premium</w:t>
            </w:r>
          </w:p>
          <w:p w14:paraId="48BB05B3"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Auto PA Premium</w:t>
            </w:r>
          </w:p>
          <w:p w14:paraId="28170E5D"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Basic Premium</w:t>
            </w:r>
          </w:p>
          <w:p w14:paraId="36850300"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lastRenderedPageBreak/>
              <w:t>DST (Documentary Stamp Tax)</w:t>
            </w:r>
          </w:p>
          <w:p w14:paraId="27D0DD0F"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VAT</w:t>
            </w:r>
          </w:p>
          <w:p w14:paraId="12BD5BEC"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LGT</w:t>
            </w:r>
          </w:p>
          <w:p w14:paraId="0B5155D0" w14:textId="77777777" w:rsidR="007F48FE" w:rsidRPr="007F48FE" w:rsidRDefault="007F48FE" w:rsidP="0061437A">
            <w:pPr>
              <w:pStyle w:val="ListParagraph"/>
              <w:numPr>
                <w:ilvl w:val="1"/>
                <w:numId w:val="135"/>
              </w:numPr>
              <w:spacing w:before="20" w:after="20"/>
              <w:rPr>
                <w:rFonts w:ascii="Arial" w:hAnsi="Arial" w:cs="Arial"/>
              </w:rPr>
            </w:pPr>
            <w:r w:rsidRPr="007F48FE">
              <w:rPr>
                <w:rFonts w:ascii="Arial" w:hAnsi="Arial" w:cs="Arial"/>
              </w:rPr>
              <w:t>Other Charges</w:t>
            </w:r>
          </w:p>
          <w:p w14:paraId="1CDCDC8C" w14:textId="77777777" w:rsidR="007F48FE" w:rsidRDefault="007F48FE" w:rsidP="0061437A">
            <w:pPr>
              <w:pStyle w:val="ListParagraph"/>
              <w:numPr>
                <w:ilvl w:val="1"/>
                <w:numId w:val="135"/>
              </w:numPr>
              <w:spacing w:before="20" w:after="20"/>
              <w:rPr>
                <w:rFonts w:ascii="Arial" w:hAnsi="Arial" w:cs="Arial"/>
                <w:lang w:val="en-US"/>
              </w:rPr>
            </w:pPr>
            <w:r w:rsidRPr="007F48FE">
              <w:rPr>
                <w:rFonts w:ascii="Arial" w:hAnsi="Arial" w:cs="Arial"/>
                <w:lang w:val="en-US"/>
              </w:rPr>
              <w:t>Total Premium</w:t>
            </w:r>
          </w:p>
          <w:p w14:paraId="1B550A86" w14:textId="77777777" w:rsidR="007F48FE" w:rsidRDefault="007F48FE" w:rsidP="0061437A">
            <w:pPr>
              <w:pStyle w:val="ListParagraph"/>
              <w:numPr>
                <w:ilvl w:val="0"/>
                <w:numId w:val="135"/>
              </w:numPr>
              <w:spacing w:after="240"/>
              <w:rPr>
                <w:rFonts w:ascii="Arial" w:hAnsi="Arial" w:cs="Arial"/>
                <w:lang w:val="en-US"/>
              </w:rPr>
            </w:pPr>
            <w:r>
              <w:rPr>
                <w:rFonts w:ascii="Arial" w:hAnsi="Arial" w:cs="Arial"/>
                <w:lang w:val="en-US"/>
              </w:rPr>
              <w:t>For CBG Home and Non-CBG accounts, the system shall automatically update the following fields.</w:t>
            </w:r>
          </w:p>
          <w:tbl>
            <w:tblPr>
              <w:tblW w:w="6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204"/>
              <w:gridCol w:w="1062"/>
              <w:gridCol w:w="4025"/>
            </w:tblGrid>
            <w:tr w:rsidR="007F48FE" w:rsidRPr="007F48FE" w14:paraId="37DBEB9C" w14:textId="77777777" w:rsidTr="007F48FE">
              <w:trPr>
                <w:cantSplit/>
                <w:trHeight w:val="300"/>
                <w:tblHeader/>
              </w:trPr>
              <w:tc>
                <w:tcPr>
                  <w:tcW w:w="1225" w:type="dxa"/>
                  <w:shd w:val="clear" w:color="000000" w:fill="D9E1F2"/>
                  <w:noWrap/>
                  <w:vAlign w:val="center"/>
                  <w:hideMark/>
                </w:tcPr>
                <w:p w14:paraId="513F0AF8" w14:textId="77777777" w:rsidR="007F48FE" w:rsidRPr="007F48FE" w:rsidRDefault="007F48FE" w:rsidP="007F48FE">
                  <w:pPr>
                    <w:spacing w:before="20" w:after="20"/>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Field</w:t>
                  </w:r>
                </w:p>
              </w:tc>
              <w:tc>
                <w:tcPr>
                  <w:tcW w:w="1080" w:type="dxa"/>
                  <w:shd w:val="clear" w:color="000000" w:fill="D9E1F2"/>
                  <w:noWrap/>
                  <w:vAlign w:val="center"/>
                  <w:hideMark/>
                </w:tcPr>
                <w:p w14:paraId="7A949E70" w14:textId="77777777" w:rsidR="007F48FE" w:rsidRPr="007F48FE" w:rsidRDefault="007F48FE" w:rsidP="007F48FE">
                  <w:pPr>
                    <w:spacing w:before="20" w:after="20"/>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Policy Period</w:t>
                  </w:r>
                </w:p>
              </w:tc>
              <w:tc>
                <w:tcPr>
                  <w:tcW w:w="4105" w:type="dxa"/>
                  <w:shd w:val="clear" w:color="000000" w:fill="D9E1F2"/>
                  <w:noWrap/>
                  <w:vAlign w:val="center"/>
                  <w:hideMark/>
                </w:tcPr>
                <w:p w14:paraId="328F206E" w14:textId="77777777" w:rsidR="007F48FE" w:rsidRPr="007F48FE" w:rsidRDefault="007F48FE" w:rsidP="007F48FE">
                  <w:pPr>
                    <w:spacing w:before="20" w:after="20"/>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Value</w:t>
                  </w:r>
                </w:p>
              </w:tc>
            </w:tr>
            <w:tr w:rsidR="007F48FE" w:rsidRPr="007F48FE" w14:paraId="0D7B0BE2" w14:textId="77777777" w:rsidTr="007F48FE">
              <w:trPr>
                <w:cantSplit/>
                <w:trHeight w:val="300"/>
              </w:trPr>
              <w:tc>
                <w:tcPr>
                  <w:tcW w:w="1225" w:type="dxa"/>
                  <w:noWrap/>
                  <w:hideMark/>
                </w:tcPr>
                <w:p w14:paraId="0AEA9CBD" w14:textId="77777777" w:rsidR="007F48FE" w:rsidRPr="007F48FE" w:rsidRDefault="007F48FE" w:rsidP="007F48FE">
                  <w:pPr>
                    <w:spacing w:before="20" w:after="20"/>
                    <w:rPr>
                      <w:rFonts w:ascii="Arial" w:hAnsi="Arial" w:cs="Arial"/>
                      <w:b/>
                      <w:bCs/>
                      <w:color w:val="000000"/>
                      <w:sz w:val="18"/>
                      <w:szCs w:val="18"/>
                      <w:lang w:val="en-US" w:eastAsia="en-US"/>
                    </w:rPr>
                  </w:pPr>
                  <w:r w:rsidRPr="007F48FE">
                    <w:rPr>
                      <w:rFonts w:ascii="Arial" w:hAnsi="Arial" w:cs="Arial"/>
                      <w:b/>
                      <w:bCs/>
                      <w:color w:val="000000"/>
                      <w:sz w:val="18"/>
                      <w:szCs w:val="18"/>
                      <w:lang w:val="en-US" w:eastAsia="en-US"/>
                    </w:rPr>
                    <w:t>New Inception</w:t>
                  </w:r>
                </w:p>
              </w:tc>
              <w:tc>
                <w:tcPr>
                  <w:tcW w:w="1080" w:type="dxa"/>
                  <w:noWrap/>
                  <w:hideMark/>
                </w:tcPr>
                <w:p w14:paraId="658BA2B3" w14:textId="77777777" w:rsidR="007F48FE" w:rsidRPr="007F48FE" w:rsidRDefault="007F48FE" w:rsidP="007F48FE">
                  <w:pPr>
                    <w:spacing w:before="20" w:after="20"/>
                    <w:rPr>
                      <w:rFonts w:ascii="Arial" w:hAnsi="Arial" w:cs="Arial"/>
                      <w:color w:val="000000"/>
                      <w:sz w:val="18"/>
                      <w:szCs w:val="18"/>
                      <w:lang w:val="en-US" w:eastAsia="en-US"/>
                    </w:rPr>
                  </w:pPr>
                  <w:r w:rsidRPr="007F48FE">
                    <w:rPr>
                      <w:rFonts w:ascii="Arial" w:hAnsi="Arial" w:cs="Arial"/>
                      <w:color w:val="000000"/>
                      <w:sz w:val="18"/>
                      <w:szCs w:val="18"/>
                      <w:lang w:val="en-US" w:eastAsia="en-US"/>
                    </w:rPr>
                    <w:t>All</w:t>
                  </w:r>
                </w:p>
              </w:tc>
              <w:tc>
                <w:tcPr>
                  <w:tcW w:w="4105" w:type="dxa"/>
                  <w:noWrap/>
                  <w:hideMark/>
                </w:tcPr>
                <w:p w14:paraId="38ED9507" w14:textId="464B7116" w:rsidR="007F48FE" w:rsidRPr="007F48FE" w:rsidRDefault="007F48FE" w:rsidP="007F48FE">
                  <w:pPr>
                    <w:spacing w:before="20" w:after="20"/>
                    <w:rPr>
                      <w:rFonts w:ascii="Arial" w:hAnsi="Arial" w:cs="Arial"/>
                      <w:color w:val="000000"/>
                      <w:sz w:val="18"/>
                      <w:szCs w:val="18"/>
                      <w:lang w:val="en-US" w:eastAsia="en-US"/>
                    </w:rPr>
                  </w:pPr>
                  <w:r w:rsidRPr="007F48FE">
                    <w:rPr>
                      <w:rFonts w:ascii="Arial" w:hAnsi="Arial" w:cs="Arial"/>
                      <w:color w:val="000000"/>
                      <w:sz w:val="18"/>
                      <w:szCs w:val="18"/>
                      <w:lang w:val="en-US" w:eastAsia="en-US"/>
                    </w:rPr>
                    <w:t>Policy Expiry + 1 Day</w:t>
                  </w:r>
                </w:p>
              </w:tc>
            </w:tr>
            <w:tr w:rsidR="007F48FE" w:rsidRPr="007F48FE" w14:paraId="7CB03DD8" w14:textId="77777777" w:rsidTr="007F48FE">
              <w:trPr>
                <w:cantSplit/>
                <w:trHeight w:val="300"/>
              </w:trPr>
              <w:tc>
                <w:tcPr>
                  <w:tcW w:w="1225" w:type="dxa"/>
                  <w:vMerge w:val="restart"/>
                  <w:noWrap/>
                  <w:hideMark/>
                </w:tcPr>
                <w:p w14:paraId="44838484" w14:textId="77777777" w:rsidR="007F48FE" w:rsidRPr="007F48FE" w:rsidRDefault="007F48FE" w:rsidP="007F48FE">
                  <w:pPr>
                    <w:spacing w:before="20" w:after="20"/>
                    <w:rPr>
                      <w:rFonts w:ascii="Arial" w:hAnsi="Arial" w:cs="Arial"/>
                      <w:b/>
                      <w:bCs/>
                      <w:sz w:val="18"/>
                      <w:szCs w:val="18"/>
                      <w:lang w:val="en-US" w:eastAsia="en-US"/>
                    </w:rPr>
                  </w:pPr>
                  <w:r w:rsidRPr="007F48FE">
                    <w:rPr>
                      <w:rFonts w:ascii="Arial" w:hAnsi="Arial" w:cs="Arial"/>
                      <w:b/>
                      <w:bCs/>
                      <w:sz w:val="18"/>
                      <w:szCs w:val="18"/>
                      <w:lang w:val="en-US" w:eastAsia="en-US"/>
                    </w:rPr>
                    <w:t>New Expiry</w:t>
                  </w:r>
                </w:p>
              </w:tc>
              <w:tc>
                <w:tcPr>
                  <w:tcW w:w="1080" w:type="dxa"/>
                  <w:noWrap/>
                  <w:hideMark/>
                </w:tcPr>
                <w:p w14:paraId="047F8443" w14:textId="187318A4" w:rsidR="007F48FE" w:rsidRPr="007F48FE" w:rsidRDefault="007F48FE" w:rsidP="007F48FE">
                  <w:pPr>
                    <w:spacing w:before="20" w:after="20"/>
                    <w:rPr>
                      <w:rFonts w:ascii="Arial" w:hAnsi="Arial" w:cs="Arial"/>
                      <w:sz w:val="18"/>
                      <w:szCs w:val="18"/>
                      <w:lang w:val="en-US" w:eastAsia="en-US"/>
                    </w:rPr>
                  </w:pPr>
                  <w:r w:rsidRPr="007F48FE">
                    <w:rPr>
                      <w:rFonts w:ascii="Arial" w:hAnsi="Arial" w:cs="Arial"/>
                      <w:sz w:val="18"/>
                      <w:szCs w:val="18"/>
                      <w:lang w:val="en-US" w:eastAsia="en-US"/>
                    </w:rPr>
                    <w:t>1 Year</w:t>
                  </w:r>
                </w:p>
              </w:tc>
              <w:tc>
                <w:tcPr>
                  <w:tcW w:w="4105" w:type="dxa"/>
                  <w:noWrap/>
                  <w:hideMark/>
                </w:tcPr>
                <w:p w14:paraId="2B01BCAF" w14:textId="640DC17E" w:rsidR="007F48FE" w:rsidRPr="007F48FE" w:rsidRDefault="007F48FE" w:rsidP="007F48FE">
                  <w:pPr>
                    <w:spacing w:before="20" w:after="20"/>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r w:rsidR="007F48FE" w:rsidRPr="007F48FE" w14:paraId="3809C8B5" w14:textId="77777777" w:rsidTr="007F48FE">
              <w:trPr>
                <w:cantSplit/>
                <w:trHeight w:val="300"/>
              </w:trPr>
              <w:tc>
                <w:tcPr>
                  <w:tcW w:w="1225" w:type="dxa"/>
                  <w:vMerge/>
                  <w:hideMark/>
                </w:tcPr>
                <w:p w14:paraId="1041711F" w14:textId="77777777" w:rsidR="007F48FE" w:rsidRPr="007F48FE" w:rsidRDefault="007F48FE" w:rsidP="007F48FE">
                  <w:pPr>
                    <w:spacing w:before="20" w:after="20"/>
                    <w:rPr>
                      <w:rFonts w:ascii="Arial" w:hAnsi="Arial" w:cs="Arial"/>
                      <w:b/>
                      <w:bCs/>
                      <w:sz w:val="18"/>
                      <w:szCs w:val="18"/>
                      <w:lang w:val="en-US" w:eastAsia="en-US"/>
                    </w:rPr>
                  </w:pPr>
                </w:p>
              </w:tc>
              <w:tc>
                <w:tcPr>
                  <w:tcW w:w="1080" w:type="dxa"/>
                  <w:noWrap/>
                  <w:hideMark/>
                </w:tcPr>
                <w:p w14:paraId="399D6A3C" w14:textId="5E10B9AB" w:rsidR="007F48FE" w:rsidRPr="007F48FE" w:rsidRDefault="007F48FE" w:rsidP="007F48FE">
                  <w:pPr>
                    <w:spacing w:before="20" w:after="20"/>
                    <w:rPr>
                      <w:rFonts w:ascii="Arial" w:hAnsi="Arial" w:cs="Arial"/>
                      <w:sz w:val="18"/>
                      <w:szCs w:val="18"/>
                      <w:lang w:val="en-US" w:eastAsia="en-US"/>
                    </w:rPr>
                  </w:pPr>
                  <w:r w:rsidRPr="007F48FE">
                    <w:rPr>
                      <w:rFonts w:ascii="Arial" w:hAnsi="Arial" w:cs="Arial"/>
                      <w:sz w:val="18"/>
                      <w:szCs w:val="18"/>
                      <w:lang w:val="en-US" w:eastAsia="en-US"/>
                    </w:rPr>
                    <w:t>2 Year</w:t>
                  </w:r>
                </w:p>
              </w:tc>
              <w:tc>
                <w:tcPr>
                  <w:tcW w:w="4105" w:type="dxa"/>
                  <w:noWrap/>
                  <w:hideMark/>
                </w:tcPr>
                <w:p w14:paraId="67014D92" w14:textId="07918693" w:rsidR="007F48FE" w:rsidRPr="007F48FE" w:rsidRDefault="007F48FE" w:rsidP="007F48FE">
                  <w:pPr>
                    <w:spacing w:before="20" w:after="20"/>
                    <w:rPr>
                      <w:rFonts w:ascii="Arial" w:hAnsi="Arial" w:cs="Arial"/>
                      <w:sz w:val="18"/>
                      <w:szCs w:val="18"/>
                      <w:lang w:val="en-US" w:eastAsia="en-US"/>
                    </w:rPr>
                  </w:pPr>
                  <w:r w:rsidRPr="007F48FE">
                    <w:rPr>
                      <w:rFonts w:ascii="Arial" w:hAnsi="Arial" w:cs="Arial"/>
                      <w:sz w:val="18"/>
                      <w:szCs w:val="18"/>
                      <w:lang w:val="en-US" w:eastAsia="en-US"/>
                    </w:rPr>
                    <w:t>= New Inception + 730 Days (+731 Days If Leap Year)</w:t>
                  </w:r>
                </w:p>
              </w:tc>
            </w:tr>
            <w:tr w:rsidR="007F48FE" w:rsidRPr="007F48FE" w14:paraId="7EE990F7" w14:textId="77777777" w:rsidTr="007F48FE">
              <w:trPr>
                <w:cantSplit/>
                <w:trHeight w:val="300"/>
              </w:trPr>
              <w:tc>
                <w:tcPr>
                  <w:tcW w:w="1225" w:type="dxa"/>
                  <w:vMerge/>
                  <w:hideMark/>
                </w:tcPr>
                <w:p w14:paraId="6A65AC75" w14:textId="77777777" w:rsidR="007F48FE" w:rsidRPr="007F48FE" w:rsidRDefault="007F48FE" w:rsidP="007F48FE">
                  <w:pPr>
                    <w:keepNext/>
                    <w:spacing w:before="20" w:after="20"/>
                    <w:rPr>
                      <w:rFonts w:ascii="Arial" w:hAnsi="Arial" w:cs="Arial"/>
                      <w:b/>
                      <w:bCs/>
                      <w:sz w:val="18"/>
                      <w:szCs w:val="18"/>
                      <w:lang w:val="en-US" w:eastAsia="en-US"/>
                    </w:rPr>
                  </w:pPr>
                </w:p>
              </w:tc>
              <w:tc>
                <w:tcPr>
                  <w:tcW w:w="1080" w:type="dxa"/>
                  <w:noWrap/>
                  <w:hideMark/>
                </w:tcPr>
                <w:p w14:paraId="5995E323" w14:textId="5F6158EE" w:rsidR="007F48FE" w:rsidRPr="007F48FE" w:rsidRDefault="007F48FE" w:rsidP="007F48FE">
                  <w:pPr>
                    <w:keepNext/>
                    <w:spacing w:before="20" w:after="20"/>
                    <w:rPr>
                      <w:rFonts w:ascii="Arial" w:hAnsi="Arial" w:cs="Arial"/>
                      <w:sz w:val="18"/>
                      <w:szCs w:val="18"/>
                      <w:lang w:val="en-US" w:eastAsia="en-US"/>
                    </w:rPr>
                  </w:pPr>
                  <w:r w:rsidRPr="007F48FE">
                    <w:rPr>
                      <w:rFonts w:ascii="Arial" w:hAnsi="Arial" w:cs="Arial"/>
                      <w:sz w:val="18"/>
                      <w:szCs w:val="18"/>
                      <w:lang w:val="en-US" w:eastAsia="en-US"/>
                    </w:rPr>
                    <w:t>3 Year</w:t>
                  </w:r>
                </w:p>
              </w:tc>
              <w:tc>
                <w:tcPr>
                  <w:tcW w:w="4105" w:type="dxa"/>
                  <w:noWrap/>
                  <w:hideMark/>
                </w:tcPr>
                <w:p w14:paraId="66379F5D" w14:textId="0FE9A091" w:rsidR="007F48FE" w:rsidRPr="007F48FE" w:rsidRDefault="007F48FE" w:rsidP="007F48FE">
                  <w:pPr>
                    <w:keepNext/>
                    <w:spacing w:before="20" w:after="20"/>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r w:rsidR="007F48FE" w:rsidRPr="007F48FE" w14:paraId="190548E1" w14:textId="77777777" w:rsidTr="007F48FE">
              <w:trPr>
                <w:cantSplit/>
                <w:trHeight w:val="300"/>
              </w:trPr>
              <w:tc>
                <w:tcPr>
                  <w:tcW w:w="1225" w:type="dxa"/>
                  <w:vMerge/>
                  <w:hideMark/>
                </w:tcPr>
                <w:p w14:paraId="616B604B" w14:textId="77777777" w:rsidR="007F48FE" w:rsidRPr="007F48FE" w:rsidRDefault="007F48FE" w:rsidP="007F48FE">
                  <w:pPr>
                    <w:keepNext/>
                    <w:spacing w:before="20" w:after="20"/>
                    <w:rPr>
                      <w:rFonts w:ascii="Arial" w:hAnsi="Arial" w:cs="Arial"/>
                      <w:b/>
                      <w:bCs/>
                      <w:sz w:val="18"/>
                      <w:szCs w:val="18"/>
                      <w:lang w:val="en-US" w:eastAsia="en-US"/>
                    </w:rPr>
                  </w:pPr>
                </w:p>
              </w:tc>
              <w:tc>
                <w:tcPr>
                  <w:tcW w:w="1080" w:type="dxa"/>
                  <w:noWrap/>
                  <w:hideMark/>
                </w:tcPr>
                <w:p w14:paraId="6F5A1428" w14:textId="40435D4A" w:rsidR="007F48FE" w:rsidRPr="007F48FE" w:rsidRDefault="007F48FE" w:rsidP="007F48FE">
                  <w:pPr>
                    <w:keepNext/>
                    <w:spacing w:before="20" w:after="20"/>
                    <w:rPr>
                      <w:rFonts w:ascii="Arial" w:hAnsi="Arial" w:cs="Arial"/>
                      <w:sz w:val="18"/>
                      <w:szCs w:val="18"/>
                      <w:lang w:val="en-US" w:eastAsia="en-US"/>
                    </w:rPr>
                  </w:pPr>
                  <w:r w:rsidRPr="007F48FE">
                    <w:rPr>
                      <w:rFonts w:ascii="Arial" w:hAnsi="Arial" w:cs="Arial"/>
                      <w:sz w:val="18"/>
                      <w:szCs w:val="18"/>
                      <w:lang w:val="en-US" w:eastAsia="en-US"/>
                    </w:rPr>
                    <w:t>4 Year</w:t>
                  </w:r>
                </w:p>
              </w:tc>
              <w:tc>
                <w:tcPr>
                  <w:tcW w:w="4105" w:type="dxa"/>
                  <w:noWrap/>
                  <w:hideMark/>
                </w:tcPr>
                <w:p w14:paraId="6DC4267C" w14:textId="6512DFB4" w:rsidR="007F48FE" w:rsidRPr="007F48FE" w:rsidRDefault="007F48FE" w:rsidP="007F48FE">
                  <w:pPr>
                    <w:keepNext/>
                    <w:spacing w:before="20" w:after="20"/>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r w:rsidR="007F48FE" w:rsidRPr="007F48FE" w14:paraId="26D30402" w14:textId="77777777" w:rsidTr="007F48FE">
              <w:trPr>
                <w:cantSplit/>
                <w:trHeight w:val="300"/>
              </w:trPr>
              <w:tc>
                <w:tcPr>
                  <w:tcW w:w="1225" w:type="dxa"/>
                  <w:vMerge/>
                  <w:hideMark/>
                </w:tcPr>
                <w:p w14:paraId="7AC98D84" w14:textId="77777777" w:rsidR="007F48FE" w:rsidRPr="007F48FE" w:rsidRDefault="007F48FE" w:rsidP="007F48FE">
                  <w:pPr>
                    <w:spacing w:before="20" w:after="20"/>
                    <w:rPr>
                      <w:rFonts w:ascii="Arial" w:hAnsi="Arial" w:cs="Arial"/>
                      <w:b/>
                      <w:bCs/>
                      <w:sz w:val="18"/>
                      <w:szCs w:val="18"/>
                      <w:lang w:val="en-US" w:eastAsia="en-US"/>
                    </w:rPr>
                  </w:pPr>
                </w:p>
              </w:tc>
              <w:tc>
                <w:tcPr>
                  <w:tcW w:w="1080" w:type="dxa"/>
                  <w:noWrap/>
                  <w:hideMark/>
                </w:tcPr>
                <w:p w14:paraId="2147007C" w14:textId="013CE6E9" w:rsidR="007F48FE" w:rsidRPr="007F48FE" w:rsidRDefault="007F48FE" w:rsidP="007F48FE">
                  <w:pPr>
                    <w:spacing w:before="20" w:after="20"/>
                    <w:rPr>
                      <w:rFonts w:ascii="Arial" w:hAnsi="Arial" w:cs="Arial"/>
                      <w:sz w:val="18"/>
                      <w:szCs w:val="18"/>
                      <w:lang w:val="en-US" w:eastAsia="en-US"/>
                    </w:rPr>
                  </w:pPr>
                  <w:r w:rsidRPr="007F48FE">
                    <w:rPr>
                      <w:rFonts w:ascii="Arial" w:hAnsi="Arial" w:cs="Arial"/>
                      <w:sz w:val="18"/>
                      <w:szCs w:val="18"/>
                      <w:lang w:val="en-US" w:eastAsia="en-US"/>
                    </w:rPr>
                    <w:t>5 Year</w:t>
                  </w:r>
                </w:p>
              </w:tc>
              <w:tc>
                <w:tcPr>
                  <w:tcW w:w="4105" w:type="dxa"/>
                  <w:noWrap/>
                  <w:hideMark/>
                </w:tcPr>
                <w:p w14:paraId="3BEA4E84" w14:textId="7A102524" w:rsidR="007F48FE" w:rsidRPr="007F48FE" w:rsidRDefault="007F48FE" w:rsidP="007F48FE">
                  <w:pPr>
                    <w:spacing w:before="20" w:after="20"/>
                    <w:rPr>
                      <w:rFonts w:ascii="Arial" w:hAnsi="Arial" w:cs="Arial"/>
                      <w:sz w:val="18"/>
                      <w:szCs w:val="18"/>
                      <w:lang w:val="en-US" w:eastAsia="en-US"/>
                    </w:rPr>
                  </w:pPr>
                  <w:r w:rsidRPr="007F48FE">
                    <w:rPr>
                      <w:rFonts w:ascii="Arial" w:hAnsi="Arial" w:cs="Arial"/>
                      <w:sz w:val="18"/>
                      <w:szCs w:val="18"/>
                      <w:lang w:val="en-US" w:eastAsia="en-US"/>
                    </w:rPr>
                    <w:t>= New Inception + 365 Days (+366 Days If Leap Year)</w:t>
                  </w:r>
                </w:p>
              </w:tc>
            </w:tr>
          </w:tbl>
          <w:p w14:paraId="6CE9B7F6" w14:textId="77777777" w:rsidR="007F48FE" w:rsidRDefault="007F48FE" w:rsidP="007F48FE">
            <w:pPr>
              <w:spacing w:before="20" w:after="20"/>
              <w:rPr>
                <w:rFonts w:ascii="Arial" w:hAnsi="Arial" w:cs="Arial"/>
                <w:lang w:val="en-US"/>
              </w:rPr>
            </w:pPr>
          </w:p>
          <w:p w14:paraId="77BE77FE" w14:textId="7B2A6C69" w:rsidR="007F48FE" w:rsidRDefault="00000000" w:rsidP="3C7F3FD4">
            <w:pPr>
              <w:spacing w:before="20" w:after="20"/>
              <w:rPr>
                <w:rFonts w:ascii="Arial" w:hAnsi="Arial" w:cs="Arial"/>
                <w:b/>
                <w:bCs/>
                <w:i/>
                <w:iCs/>
                <w:lang w:val="en-US"/>
              </w:rPr>
            </w:pPr>
            <w:hyperlink w:anchor="_Annex_D_-" w:history="1">
              <w:r w:rsidR="007F48FE" w:rsidRPr="3C7F3FD4">
                <w:rPr>
                  <w:rStyle w:val="Hyperlink"/>
                  <w:rFonts w:ascii="Arial" w:hAnsi="Arial" w:cs="Arial"/>
                  <w:b/>
                  <w:bCs/>
                  <w:i/>
                  <w:iCs/>
                  <w:color w:val="E65100"/>
                  <w:lang w:val="en-US"/>
                </w:rPr>
                <w:t xml:space="preserve">See Annex </w:t>
              </w:r>
              <w:r w:rsidR="74BE75D8" w:rsidRPr="3C7F3FD4">
                <w:rPr>
                  <w:rStyle w:val="Hyperlink"/>
                  <w:rFonts w:ascii="Arial" w:hAnsi="Arial" w:cs="Arial"/>
                  <w:b/>
                  <w:bCs/>
                  <w:i/>
                  <w:iCs/>
                  <w:color w:val="E65100"/>
                  <w:lang w:val="en-US"/>
                </w:rPr>
                <w:t>D</w:t>
              </w:r>
              <w:r w:rsidR="007F48FE" w:rsidRPr="3C7F3FD4">
                <w:rPr>
                  <w:rStyle w:val="Hyperlink"/>
                  <w:rFonts w:ascii="Arial" w:hAnsi="Arial" w:cs="Arial"/>
                  <w:b/>
                  <w:bCs/>
                  <w:i/>
                  <w:iCs/>
                  <w:color w:val="E65100"/>
                  <w:lang w:val="en-US"/>
                </w:rPr>
                <w:t xml:space="preserve"> for CBG Motor Automatic Field Update Details</w:t>
              </w:r>
            </w:hyperlink>
          </w:p>
          <w:p w14:paraId="1B5E237A" w14:textId="2DAA8A26" w:rsidR="007F48FE" w:rsidRPr="007F48FE" w:rsidRDefault="00000000" w:rsidP="3C7F3FD4">
            <w:pPr>
              <w:spacing w:before="20" w:after="20"/>
              <w:rPr>
                <w:rFonts w:ascii="Arial" w:hAnsi="Arial" w:cs="Arial"/>
                <w:b/>
                <w:bCs/>
                <w:i/>
                <w:iCs/>
                <w:lang w:val="en-US"/>
              </w:rPr>
            </w:pPr>
            <w:hyperlink w:anchor="_Annex_E_–" w:history="1">
              <w:r w:rsidR="00AF332D" w:rsidRPr="3C7F3FD4">
                <w:rPr>
                  <w:rStyle w:val="Hyperlink"/>
                  <w:rFonts w:ascii="Arial" w:hAnsi="Arial" w:cs="Arial"/>
                  <w:b/>
                  <w:bCs/>
                  <w:i/>
                  <w:iCs/>
                  <w:color w:val="E65100"/>
                  <w:lang w:val="en-US"/>
                </w:rPr>
                <w:t xml:space="preserve">See Annex </w:t>
              </w:r>
              <w:r w:rsidR="37D2DD44" w:rsidRPr="3C7F3FD4">
                <w:rPr>
                  <w:rStyle w:val="Hyperlink"/>
                  <w:rFonts w:ascii="Arial" w:hAnsi="Arial" w:cs="Arial"/>
                  <w:b/>
                  <w:bCs/>
                  <w:i/>
                  <w:iCs/>
                  <w:color w:val="E65100"/>
                  <w:lang w:val="en-US"/>
                </w:rPr>
                <w:t>E</w:t>
              </w:r>
              <w:r w:rsidR="00AF332D" w:rsidRPr="3C7F3FD4">
                <w:rPr>
                  <w:rStyle w:val="Hyperlink"/>
                  <w:rFonts w:ascii="Arial" w:hAnsi="Arial" w:cs="Arial"/>
                  <w:b/>
                  <w:bCs/>
                  <w:i/>
                  <w:iCs/>
                  <w:color w:val="E65100"/>
                  <w:lang w:val="en-US"/>
                </w:rPr>
                <w:t xml:space="preserve"> for Automatic Field Update Details (Auto Promo to Regular)</w:t>
              </w:r>
            </w:hyperlink>
          </w:p>
          <w:p>
            <w:pPr>
              <w:pStyle w:val="ListParagraph"/>
              <w:numPr>
                <w:ilvl w:val="0"/>
                <w:numId w:val="135"/>
              </w:numPr>
              <w:spacing w:before="20" w:after="20"/>
              <w:rPr>
                <w:rFonts w:ascii="Arial" w:hAnsi="Arial" w:cs="Arial"/>
              </w:rPr>
            </w:pPr>
            <w:r>
              <w:rPr>
                <w:rFonts w:ascii="Arial" w:hAnsi="Arial" w:cs="Arial"/>
              </w:rPr>
              <w:t xml:space="preserve">The system shall show on a Computations tab every calculated field of the renewal account (premium by component, taxes, commission and total) next to the expiring account, with the difference.</w:t>
            </w:r>
          </w:p>
          <w:p>
            <w:pPr>
              <w:pStyle w:val="ListParagraph"/>
              <w:numPr>
                <w:ilvl w:val="0"/>
                <w:numId w:val="135"/>
              </w:numPr>
              <w:spacing w:before="20" w:after="20"/>
              <w:rPr>
                <w:rFonts w:ascii="Arial" w:hAnsi="Arial" w:cs="Arial"/>
              </w:rPr>
            </w:pPr>
            <w:r>
              <w:rPr>
                <w:rFonts w:ascii="Arial" w:hAnsi="Arial" w:cs="Arial"/>
              </w:rPr>
              <w:t xml:space="preserve">The system shall compare the renewal premium, sum insured, rate, commission and charges with the expiring account; a difference beyond the tolerance (0.00 by default, a parameter) shall flag a financial impact, route the renewal account to Review and propose the New Business path (FRRN.018.02, BRRN.038).</w:t>
            </w:r>
          </w:p>
          <w:p>
            <w:pPr>
              <w:pStyle w:val="ListParagraph"/>
              <w:numPr>
                <w:ilvl w:val="0"/>
                <w:numId w:val="135"/>
              </w:numPr>
              <w:spacing w:before="20" w:after="20"/>
              <w:rPr>
                <w:rFonts w:ascii="Arial" w:hAnsi="Arial" w:cs="Arial"/>
              </w:rPr>
            </w:pPr>
            <w:r>
              <w:rPr>
                <w:rFonts w:ascii="Arial" w:hAnsi="Arial" w:cs="Arial"/>
              </w:rPr>
              <w:t xml:space="preserve">The documentary stamp tax shall be rounded up to the next PHP 0.50 (Annex 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0"/>
              </w:numPr>
              <w:spacing w:before="20" w:after="20"/>
              <w:rPr>
                <w:rFonts w:ascii="Arial" w:hAnsi="Arial" w:cs="Arial"/>
              </w:rPr>
            </w:pPr>
            <w:r>
              <w:rPr>
                <w:rFonts w:ascii="Arial" w:hAnsi="Arial" w:cs="Arial"/>
              </w:rPr>
              <w:t xml:space="preserve">The Computations tab shows the same premium components as the renewal account, with the expiring values and the differences.</w:t>
            </w:r>
          </w:p>
          <w:p>
            <w:pPr>
              <w:pStyle w:val="ListParagraph"/>
              <w:numPr>
                <w:ilvl w:val="0"/>
                <w:numId w:val="190"/>
              </w:numPr>
              <w:spacing w:before="20" w:after="20"/>
              <w:rPr>
                <w:rFonts w:ascii="Arial" w:hAnsi="Arial" w:cs="Arial"/>
              </w:rPr>
            </w:pPr>
            <w:r>
              <w:rPr>
                <w:rFonts w:ascii="Arial" w:hAnsi="Arial" w:cs="Arial"/>
              </w:rPr>
              <w:t xml:space="preserve">For a CBG Motor Regular renewal, the own damage and theft sum insured is depreciated by 10% and the other fields are updated as Annex D states.</w:t>
            </w:r>
          </w:p>
          <w:p>
            <w:pPr>
              <w:pStyle w:val="ListParagraph"/>
              <w:numPr>
                <w:ilvl w:val="0"/>
                <w:numId w:val="190"/>
              </w:numPr>
              <w:spacing w:before="20" w:after="20"/>
              <w:rPr>
                <w:rFonts w:ascii="Arial" w:hAnsi="Arial" w:cs="Arial"/>
              </w:rPr>
            </w:pPr>
            <w:r>
              <w:rPr>
                <w:rFonts w:ascii="Arial" w:hAnsi="Arial" w:cs="Arial"/>
              </w:rPr>
              <w:t xml:space="preserve">A renewal premium different from the expiring premium flags the financial impact and shows the difference.</w:t>
            </w:r>
          </w:p>
        </w:tc>
      </w:tr>
      <w:tr w:rsidR="00583D36" w:rsidRPr="000F2176" w14:paraId="2E99CD31" w14:textId="77777777" w:rsidTr="3C7F3FD4">
        <w:trPr>
          <w:jc w:val="center"/>
        </w:trPr>
        <w:tc>
          <w:tcPr>
            <w:tcW w:w="1413" w:type="dxa"/>
            <w:shd w:val="clear" w:color="auto" w:fill="auto"/>
          </w:tcPr>
          <w:p w14:paraId="68BC41ED" w14:textId="61BDB7FD" w:rsidR="00583D36" w:rsidRPr="005331D4" w:rsidRDefault="00917415" w:rsidP="5B358E25">
            <w:pPr>
              <w:spacing w:before="20" w:after="20"/>
              <w:rPr>
                <w:rFonts w:ascii="Arial" w:hAnsi="Arial" w:cs="Arial"/>
                <w:lang w:eastAsia="en-US"/>
              </w:rPr>
            </w:pPr>
            <w:bookmarkStart w:id="41" w:name="Bookmark10"/>
            <w:r>
              <w:rPr>
                <w:rFonts w:ascii="Arial" w:hAnsi="Arial" w:cs="Arial"/>
                <w:lang w:eastAsia="en-US"/>
              </w:rPr>
              <w:lastRenderedPageBreak/>
              <w:t>FRRN</w:t>
            </w:r>
            <w:r w:rsidR="7540C456" w:rsidRPr="5B358E25">
              <w:rPr>
                <w:rFonts w:ascii="Arial" w:hAnsi="Arial" w:cs="Arial"/>
                <w:lang w:eastAsia="en-US"/>
              </w:rPr>
              <w:t>.010</w:t>
            </w:r>
            <w:bookmarkEnd w:id="41"/>
          </w:p>
          <w:p w14:paraId="1B6E739F" w14:textId="64168370" w:rsidR="00583D36" w:rsidRPr="005331D4" w:rsidRDefault="00583D36" w:rsidP="47C871A3">
            <w:pPr>
              <w:spacing w:before="20" w:after="20"/>
              <w:rPr>
                <w:rFonts w:ascii="Arial" w:hAnsi="Arial" w:cs="Arial"/>
                <w:lang w:eastAsia="en-US"/>
              </w:rPr>
            </w:pPr>
          </w:p>
        </w:tc>
        <w:tc>
          <w:tcPr>
            <w:tcW w:w="1470" w:type="dxa"/>
            <w:shd w:val="clear" w:color="auto" w:fill="auto"/>
          </w:tcPr>
          <w:p w14:paraId="77566CBB" w14:textId="39A3ADAA" w:rsidR="00583D36" w:rsidRDefault="00963EDF" w:rsidP="005C4775">
            <w:pPr>
              <w:spacing w:before="20" w:after="20"/>
              <w:rPr>
                <w:rFonts w:ascii="Arial" w:hAnsi="Arial" w:cs="Arial"/>
              </w:rPr>
            </w:pPr>
            <w:r>
              <w:rPr>
                <w:rFonts w:ascii="Arial" w:hAnsi="Arial" w:cs="Arial"/>
              </w:rPr>
              <w:t>Assignment</w:t>
            </w:r>
          </w:p>
        </w:tc>
        <w:tc>
          <w:tcPr>
            <w:tcW w:w="1412" w:type="dxa"/>
            <w:shd w:val="clear" w:color="auto" w:fill="auto"/>
          </w:tcPr>
          <w:p w14:paraId="49963732" w14:textId="5E9E08D9" w:rsidR="00583D36" w:rsidRDefault="008937E7" w:rsidP="00CC5A18">
            <w:pPr>
              <w:spacing w:before="20" w:after="20"/>
              <w:rPr>
                <w:rFonts w:ascii="Arial" w:hAnsi="Arial" w:cs="Arial"/>
                <w:lang w:val="en-US"/>
              </w:rPr>
            </w:pPr>
            <w:r w:rsidRPr="008937E7">
              <w:rPr>
                <w:rFonts w:ascii="Arial" w:hAnsi="Arial" w:cs="Arial"/>
                <w:lang w:val="en-US"/>
              </w:rPr>
              <w:t>Auto Assignment and Reassignment of Accounts</w:t>
            </w:r>
          </w:p>
        </w:tc>
        <w:tc>
          <w:tcPr>
            <w:tcW w:w="6495" w:type="dxa"/>
            <w:shd w:val="clear" w:color="auto" w:fill="auto"/>
          </w:tcPr>
          <w:p w14:paraId="13395896" w14:textId="14CA6CB7" w:rsidR="00583D36" w:rsidRDefault="00917415" w:rsidP="000F61FE">
            <w:pPr>
              <w:spacing w:before="20" w:after="20"/>
              <w:rPr>
                <w:rFonts w:ascii="Arial" w:hAnsi="Arial" w:cs="Arial"/>
                <w:b/>
                <w:bCs/>
              </w:rPr>
            </w:pPr>
            <w:r>
              <w:rPr>
                <w:rFonts w:ascii="Arial" w:hAnsi="Arial" w:cs="Arial"/>
                <w:b/>
                <w:bCs/>
              </w:rPr>
              <w:t>FRRN</w:t>
            </w:r>
            <w:r w:rsidR="008937E7" w:rsidRPr="003F65BA">
              <w:rPr>
                <w:rFonts w:ascii="Arial" w:hAnsi="Arial" w:cs="Arial"/>
                <w:b/>
                <w:bCs/>
              </w:rPr>
              <w:t>.0</w:t>
            </w:r>
            <w:r w:rsidR="00AF332D">
              <w:rPr>
                <w:rFonts w:ascii="Arial" w:hAnsi="Arial" w:cs="Arial"/>
                <w:b/>
                <w:bCs/>
              </w:rPr>
              <w:t>10</w:t>
            </w:r>
            <w:r w:rsidR="008937E7" w:rsidRPr="003F65BA">
              <w:rPr>
                <w:rFonts w:ascii="Arial" w:hAnsi="Arial" w:cs="Arial"/>
                <w:b/>
                <w:bCs/>
              </w:rPr>
              <w:t>.0</w:t>
            </w:r>
            <w:r w:rsidR="008937E7">
              <w:rPr>
                <w:rFonts w:ascii="Arial" w:hAnsi="Arial" w:cs="Arial"/>
                <w:b/>
                <w:bCs/>
              </w:rPr>
              <w:t>1</w:t>
            </w:r>
            <w:r w:rsidR="00ED1B20">
              <w:rPr>
                <w:rFonts w:ascii="Arial" w:hAnsi="Arial" w:cs="Arial"/>
                <w:b/>
                <w:bCs/>
              </w:rPr>
              <w:t xml:space="preserve"> </w:t>
            </w:r>
            <w:r w:rsidR="008445FA">
              <w:rPr>
                <w:rFonts w:ascii="Arial" w:hAnsi="Arial" w:cs="Arial"/>
                <w:b/>
                <w:bCs/>
              </w:rPr>
              <w:t>Auto Assignment Capability</w:t>
            </w:r>
          </w:p>
          <w:p w14:paraId="39310E55" w14:textId="3193FDBB" w:rsidR="00F36C9C" w:rsidRDefault="005A6E79" w:rsidP="0061437A">
            <w:pPr>
              <w:pStyle w:val="ListParagraph"/>
              <w:numPr>
                <w:ilvl w:val="0"/>
                <w:numId w:val="127"/>
              </w:numPr>
              <w:spacing w:before="20" w:after="20"/>
              <w:rPr>
                <w:rFonts w:ascii="Arial" w:hAnsi="Arial" w:cs="Arial"/>
                <w:lang w:val="en-US"/>
              </w:rPr>
            </w:pPr>
            <w:r w:rsidRPr="3C7F3FD4">
              <w:rPr>
                <w:rFonts w:ascii="Arial" w:hAnsi="Arial" w:cs="Arial"/>
                <w:lang w:val="en-US"/>
              </w:rPr>
              <w:t>For Marketing, t</w:t>
            </w:r>
            <w:r w:rsidR="00F36C9C" w:rsidRPr="3C7F3FD4">
              <w:rPr>
                <w:rFonts w:ascii="Arial" w:hAnsi="Arial" w:cs="Arial"/>
                <w:lang w:val="en-US"/>
              </w:rPr>
              <w:t xml:space="preserve">he system shall support automatic assignment of accounts to </w:t>
            </w:r>
            <w:r w:rsidR="00F03360" w:rsidRPr="3C7F3FD4">
              <w:rPr>
                <w:rFonts w:ascii="Arial" w:hAnsi="Arial" w:cs="Arial"/>
                <w:lang w:val="en-US"/>
              </w:rPr>
              <w:t>users</w:t>
            </w:r>
            <w:r w:rsidR="00F36C9C" w:rsidRPr="3C7F3FD4">
              <w:rPr>
                <w:rFonts w:ascii="Arial" w:hAnsi="Arial" w:cs="Arial"/>
                <w:lang w:val="en-US"/>
              </w:rPr>
              <w:t xml:space="preserve"> based on </w:t>
            </w:r>
            <w:r w:rsidRPr="3C7F3FD4">
              <w:rPr>
                <w:rFonts w:ascii="Arial" w:hAnsi="Arial" w:cs="Arial"/>
                <w:lang w:val="en-US"/>
              </w:rPr>
              <w:t>teams and sub teams.</w:t>
            </w:r>
          </w:p>
          <w:p w14:paraId="683C73A4" w14:textId="68561110" w:rsidR="3E274246" w:rsidRDefault="3E274246" w:rsidP="0061437A">
            <w:pPr>
              <w:pStyle w:val="ListParagraph"/>
              <w:numPr>
                <w:ilvl w:val="1"/>
                <w:numId w:val="127"/>
              </w:numPr>
              <w:spacing w:before="20" w:after="20"/>
              <w:rPr>
                <w:rFonts w:ascii="Arial" w:hAnsi="Arial" w:cs="Arial"/>
                <w:lang w:val="en-US"/>
              </w:rPr>
            </w:pPr>
            <w:r w:rsidRPr="3C7F3FD4">
              <w:rPr>
                <w:rFonts w:ascii="Arial" w:hAnsi="Arial" w:cs="Arial"/>
                <w:lang w:val="en-US"/>
              </w:rPr>
              <w:t>If there are multiple AOs assigned to a specific sub team/ location, the system shall distribute the accounts evenly (round robin/ workload balancing)</w:t>
            </w:r>
          </w:p>
          <w:p w14:paraId="2862B2F4" w14:textId="6EC8402B" w:rsidR="005A6E79" w:rsidRPr="005A6E79" w:rsidRDefault="005A6E79" w:rsidP="0061437A">
            <w:pPr>
              <w:pStyle w:val="ListParagraph"/>
              <w:numPr>
                <w:ilvl w:val="0"/>
                <w:numId w:val="127"/>
              </w:numPr>
              <w:spacing w:before="20" w:after="20"/>
              <w:rPr>
                <w:rFonts w:ascii="Arial" w:hAnsi="Arial" w:cs="Arial"/>
                <w:lang w:val="en-US"/>
              </w:rPr>
            </w:pPr>
            <w:r>
              <w:rPr>
                <w:rFonts w:ascii="Arial" w:hAnsi="Arial" w:cs="Arial"/>
                <w:lang w:val="en-US"/>
              </w:rPr>
              <w:t>For Processing, the system shall support round robin/ workload balancing automatic assignment.</w:t>
            </w:r>
          </w:p>
          <w:p w14:paraId="7FA06590" w14:textId="0249A34A" w:rsidR="00540579" w:rsidRDefault="00540579" w:rsidP="0061437A">
            <w:pPr>
              <w:pStyle w:val="ListParagraph"/>
              <w:numPr>
                <w:ilvl w:val="0"/>
                <w:numId w:val="128"/>
              </w:numPr>
              <w:spacing w:before="20" w:after="20"/>
              <w:rPr>
                <w:rFonts w:ascii="Arial" w:hAnsi="Arial" w:cs="Arial"/>
                <w:lang w:val="en-US"/>
              </w:rPr>
            </w:pPr>
            <w:r>
              <w:rPr>
                <w:rFonts w:ascii="Arial" w:hAnsi="Arial" w:cs="Arial"/>
                <w:lang w:val="en-US"/>
              </w:rPr>
              <w:t xml:space="preserve">Auto assignment shall take place after </w:t>
            </w:r>
            <w:r w:rsidR="009F27E5">
              <w:rPr>
                <w:rFonts w:ascii="Arial" w:hAnsi="Arial" w:cs="Arial"/>
                <w:lang w:val="en-US"/>
              </w:rPr>
              <w:t>sanitation and account classification.</w:t>
            </w:r>
          </w:p>
          <w:p w14:paraId="6E13990F" w14:textId="29883D9C" w:rsidR="009F27E5" w:rsidRPr="009F27E5" w:rsidRDefault="009F27E5" w:rsidP="0061437A">
            <w:pPr>
              <w:pStyle w:val="ListParagraph"/>
              <w:numPr>
                <w:ilvl w:val="0"/>
                <w:numId w:val="128"/>
              </w:numPr>
              <w:spacing w:before="20" w:after="20"/>
              <w:rPr>
                <w:rFonts w:ascii="Arial" w:hAnsi="Arial" w:cs="Arial"/>
                <w:lang w:val="en-US"/>
              </w:rPr>
            </w:pPr>
            <w:r w:rsidRPr="009F27E5">
              <w:rPr>
                <w:rFonts w:ascii="Arial" w:hAnsi="Arial" w:cs="Arial"/>
                <w:lang w:val="en-US"/>
              </w:rPr>
              <w:t xml:space="preserve">Users have visibility into records that are assigned to them, based on their role and hierarchical access level. </w:t>
            </w:r>
          </w:p>
          <w:p w14:paraId="71458BAB" w14:textId="77777777" w:rsidR="009F27E5" w:rsidRPr="00985E7A" w:rsidRDefault="009F27E5" w:rsidP="0061437A">
            <w:pPr>
              <w:pStyle w:val="ListParagraph"/>
              <w:numPr>
                <w:ilvl w:val="1"/>
                <w:numId w:val="128"/>
              </w:numPr>
              <w:spacing w:before="20" w:after="20"/>
              <w:rPr>
                <w:rFonts w:ascii="Arial" w:hAnsi="Arial" w:cs="Arial"/>
                <w:lang w:val="en-US"/>
              </w:rPr>
            </w:pPr>
            <w:r w:rsidRPr="00985E7A">
              <w:rPr>
                <w:rFonts w:ascii="Arial" w:hAnsi="Arial" w:cs="Arial"/>
                <w:b/>
                <w:bCs/>
              </w:rPr>
              <w:t>User </w:t>
            </w:r>
            <w:r w:rsidRPr="00985E7A">
              <w:rPr>
                <w:rFonts w:ascii="Arial" w:hAnsi="Arial" w:cs="Arial"/>
              </w:rPr>
              <w:t>- Can manage only records assigned to them.</w:t>
            </w:r>
            <w:r w:rsidRPr="00985E7A">
              <w:rPr>
                <w:rFonts w:ascii="Arial" w:hAnsi="Arial" w:cs="Arial"/>
                <w:lang w:val="en-US"/>
              </w:rPr>
              <w:t> </w:t>
            </w:r>
          </w:p>
          <w:p w14:paraId="7A7DD94B" w14:textId="77777777" w:rsidR="001E50C1" w:rsidRPr="001E50C1" w:rsidRDefault="009F27E5" w:rsidP="0061437A">
            <w:pPr>
              <w:pStyle w:val="ListParagraph"/>
              <w:numPr>
                <w:ilvl w:val="1"/>
                <w:numId w:val="128"/>
              </w:numPr>
              <w:spacing w:before="20" w:after="20"/>
              <w:rPr>
                <w:rFonts w:ascii="Arial" w:hAnsi="Arial" w:cs="Arial"/>
                <w:lang w:val="en-US"/>
              </w:rPr>
            </w:pPr>
            <w:r w:rsidRPr="00985E7A">
              <w:rPr>
                <w:rFonts w:ascii="Arial" w:hAnsi="Arial" w:cs="Arial"/>
                <w:b/>
                <w:bCs/>
              </w:rPr>
              <w:t>Team Lead/ Team Head/ Unit Head </w:t>
            </w:r>
            <w:r w:rsidRPr="00985E7A">
              <w:rPr>
                <w:rFonts w:ascii="Arial" w:hAnsi="Arial" w:cs="Arial"/>
              </w:rPr>
              <w:t xml:space="preserve">- </w:t>
            </w:r>
            <w:r w:rsidR="001E50C1" w:rsidRPr="001E50C1">
              <w:rPr>
                <w:rFonts w:ascii="Arial" w:hAnsi="Arial" w:cs="Arial"/>
                <w:lang w:val="en-US"/>
              </w:rPr>
              <w:t>Can manage records assigned to them, including records assigned to users within their respective team or reporting hierarchy.</w:t>
            </w:r>
          </w:p>
          <w:p w14:paraId="3E4507C3" w14:textId="77777777" w:rsidR="00AF332D" w:rsidRDefault="00AF332D" w:rsidP="000F61FE">
            <w:pPr>
              <w:spacing w:before="20" w:after="20"/>
              <w:rPr>
                <w:rFonts w:ascii="Arial" w:hAnsi="Arial" w:cs="Arial"/>
                <w:b/>
                <w:bCs/>
                <w:i/>
                <w:iCs/>
                <w:color w:val="0070C0"/>
                <w:lang w:val="en-US"/>
              </w:rPr>
            </w:pPr>
          </w:p>
          <w:p w14:paraId="1D34F259" w14:textId="6E8F8D22" w:rsidR="008445FA" w:rsidRDefault="00000000" w:rsidP="3C7F3FD4">
            <w:pPr>
              <w:spacing w:before="20" w:after="20"/>
              <w:rPr>
                <w:rFonts w:ascii="Arial" w:hAnsi="Arial" w:cs="Arial"/>
                <w:b/>
                <w:bCs/>
                <w:i/>
                <w:iCs/>
                <w:lang w:val="en-US"/>
              </w:rPr>
            </w:pPr>
            <w:hyperlink w:anchor="_Annex F –_Auto_Assignment" w:history="1">
              <w:r w:rsidR="00AF332D" w:rsidRPr="3C7F3FD4">
                <w:rPr>
                  <w:rStyle w:val="Hyperlink"/>
                  <w:rFonts w:ascii="Arial" w:hAnsi="Arial" w:cs="Arial"/>
                  <w:b/>
                  <w:bCs/>
                  <w:i/>
                  <w:iCs/>
                  <w:lang w:val="en-US"/>
                </w:rPr>
                <w:t xml:space="preserve">See Annex </w:t>
              </w:r>
              <w:r w:rsidR="670A73CC" w:rsidRPr="3C7F3FD4">
                <w:rPr>
                  <w:rStyle w:val="Hyperlink"/>
                  <w:rFonts w:ascii="Arial" w:hAnsi="Arial" w:cs="Arial"/>
                  <w:b/>
                  <w:bCs/>
                  <w:i/>
                  <w:iCs/>
                  <w:lang w:val="en-US"/>
                </w:rPr>
                <w:t>F</w:t>
              </w:r>
              <w:r w:rsidR="00AF332D" w:rsidRPr="3C7F3FD4">
                <w:rPr>
                  <w:rStyle w:val="Hyperlink"/>
                  <w:rFonts w:ascii="Arial" w:hAnsi="Arial" w:cs="Arial"/>
                  <w:b/>
                  <w:bCs/>
                  <w:i/>
                  <w:iCs/>
                  <w:lang w:val="en-US"/>
                </w:rPr>
                <w:t xml:space="preserve"> for Auto Assignment Logic Per Market Segment</w:t>
              </w:r>
            </w:hyperlink>
          </w:p>
          <w:p>
            <w:pPr>
              <w:pStyle w:val="ListParagraph"/>
              <w:numPr>
                <w:ilvl w:val="0"/>
                <w:numId w:val="128"/>
              </w:numPr>
              <w:spacing w:before="20" w:after="20"/>
              <w:rPr>
                <w:rFonts w:ascii="Arial" w:hAnsi="Arial" w:cs="Arial"/>
              </w:rPr>
            </w:pPr>
            <w:r>
              <w:rPr>
                <w:rFonts w:ascii="Arial" w:hAnsi="Arial" w:cs="Arial"/>
              </w:rPr>
              <w:t xml:space="preserve">The system shall also allow the Marketing Team Lead to assign accounts of his unit to an Account Officer of the unit, and the Processing Team Lead to assign accounts to a Processing Officer or to himself, by single, multiple, all and all-except selection (BRD 1.005, 3.005; Annex AO).</w:t>
            </w:r>
          </w:p>
          <w:p>
            <w:pPr>
              <w:pStyle w:val="ListParagraph"/>
              <w:numPr>
                <w:ilvl w:val="0"/>
                <w:numId w:val="128"/>
              </w:numPr>
              <w:spacing w:before="20" w:after="20"/>
              <w:rPr>
                <w:rFonts w:ascii="Arial" w:hAnsi="Arial" w:cs="Arial"/>
              </w:rPr>
            </w:pPr>
            <w:r>
              <w:rPr>
                <w:rFonts w:ascii="Arial" w:hAnsi="Arial" w:cs="Arial"/>
              </w:rPr>
              <w:t xml:space="preserve">The list of officers offered shall be limited to the active officers of the user's unit; an officer of another unit is refused with the message "&lt;officer&gt; is not an officer of your unit", and an empty selection with "Select at least one account".</w:t>
            </w:r>
          </w:p>
          <w:p>
            <w:pPr>
              <w:pStyle w:val="ListParagraph"/>
              <w:numPr>
                <w:ilvl w:val="0"/>
                <w:numId w:val="128"/>
              </w:numPr>
              <w:spacing w:before="20" w:after="20"/>
              <w:rPr>
                <w:rFonts w:ascii="Arial" w:hAnsi="Arial" w:cs="Arial"/>
              </w:rPr>
            </w:pPr>
            <w:r>
              <w:rPr>
                <w:rFonts w:ascii="Arial" w:hAnsi="Arial" w:cs="Arial"/>
              </w:rPr>
              <w:t xml:space="preserve">The assigned officer shall receive a notice in the system for each account assigned to him (Annex AE).</w:t>
            </w:r>
          </w:p>
          <w:p>
            <w:pPr>
              <w:pStyle w:val="ListParagraph"/>
              <w:numPr>
                <w:ilvl w:val="0"/>
                <w:numId w:val="128"/>
              </w:numPr>
              <w:spacing w:before="20" w:after="20"/>
              <w:rPr>
                <w:rFonts w:ascii="Arial" w:hAnsi="Arial" w:cs="Arial"/>
              </w:rPr>
            </w:pPr>
            <w:r>
              <w:rPr>
                <w:rFonts w:ascii="Arial" w:hAnsi="Arial" w:cs="Arial"/>
              </w:rPr>
              <w:t xml:space="preserve">Each assignment shall be recorded with the previous and new officer, the user and the time.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1"/>
              </w:numPr>
              <w:spacing w:before="20" w:after="20"/>
              <w:rPr>
                <w:rFonts w:ascii="Arial" w:hAnsi="Arial" w:cs="Arial"/>
              </w:rPr>
            </w:pPr>
            <w:r>
              <w:rPr>
                <w:rFonts w:ascii="Arial" w:hAnsi="Arial" w:cs="Arial"/>
              </w:rPr>
              <w:t xml:space="preserve">Accounts assigned to an Account Officer appear in his My Dispositions and leave the unassigned list.</w:t>
            </w:r>
          </w:p>
          <w:p>
            <w:pPr>
              <w:pStyle w:val="ListParagraph"/>
              <w:numPr>
                <w:ilvl w:val="0"/>
                <w:numId w:val="191"/>
              </w:numPr>
              <w:spacing w:before="20" w:after="20"/>
              <w:rPr>
                <w:rFonts w:ascii="Arial" w:hAnsi="Arial" w:cs="Arial"/>
              </w:rPr>
            </w:pPr>
            <w:r>
              <w:rPr>
                <w:rFonts w:ascii="Arial" w:hAnsi="Arial" w:cs="Arial"/>
              </w:rPr>
              <w:t xml:space="preserve">A Team Lead cannot assign an account to an officer of another unit.</w:t>
            </w:r>
          </w:p>
          <w:p>
            <w:pPr>
              <w:pStyle w:val="ListParagraph"/>
              <w:numPr>
                <w:ilvl w:val="0"/>
                <w:numId w:val="191"/>
              </w:numPr>
              <w:spacing w:before="20" w:after="20"/>
              <w:rPr>
                <w:rFonts w:ascii="Arial" w:hAnsi="Arial" w:cs="Arial"/>
              </w:rPr>
            </w:pPr>
            <w:r>
              <w:rPr>
                <w:rFonts w:ascii="Arial" w:hAnsi="Arial" w:cs="Arial"/>
              </w:rPr>
              <w:t xml:space="preserve">The assigned officer receives the notice "&lt;renewal reference&gt; assigned to you".</w:t>
            </w:r>
          </w:p>
          <w:p w14:paraId="6D023B70" w14:textId="77777777" w:rsidR="00AF332D" w:rsidRDefault="00AF332D" w:rsidP="000F61FE">
            <w:pPr>
              <w:spacing w:before="20" w:after="20"/>
              <w:rPr>
                <w:rFonts w:ascii="Arial" w:hAnsi="Arial" w:cs="Arial"/>
                <w:b/>
                <w:bCs/>
              </w:rPr>
            </w:pPr>
          </w:p>
          <w:p w14:paraId="3D0F7A4F" w14:textId="479C0592" w:rsidR="00493C03" w:rsidRDefault="00917415" w:rsidP="00493C03">
            <w:pPr>
              <w:spacing w:before="20" w:after="20"/>
              <w:rPr>
                <w:rFonts w:ascii="Arial" w:hAnsi="Arial" w:cs="Arial"/>
                <w:b/>
                <w:bCs/>
              </w:rPr>
            </w:pPr>
            <w:r>
              <w:rPr>
                <w:rFonts w:ascii="Arial" w:hAnsi="Arial" w:cs="Arial"/>
                <w:b/>
                <w:bCs/>
              </w:rPr>
              <w:t>FRRN</w:t>
            </w:r>
            <w:r w:rsidR="00493C03" w:rsidRPr="003F65BA">
              <w:rPr>
                <w:rFonts w:ascii="Arial" w:hAnsi="Arial" w:cs="Arial"/>
                <w:b/>
                <w:bCs/>
              </w:rPr>
              <w:t>.0</w:t>
            </w:r>
            <w:r w:rsidR="00AF332D">
              <w:rPr>
                <w:rFonts w:ascii="Arial" w:hAnsi="Arial" w:cs="Arial"/>
                <w:b/>
                <w:bCs/>
              </w:rPr>
              <w:t>10</w:t>
            </w:r>
            <w:r w:rsidR="00493C03" w:rsidRPr="003F65BA">
              <w:rPr>
                <w:rFonts w:ascii="Arial" w:hAnsi="Arial" w:cs="Arial"/>
                <w:b/>
                <w:bCs/>
              </w:rPr>
              <w:t>.0</w:t>
            </w:r>
            <w:r w:rsidR="00493C03">
              <w:rPr>
                <w:rFonts w:ascii="Arial" w:hAnsi="Arial" w:cs="Arial"/>
                <w:b/>
                <w:bCs/>
              </w:rPr>
              <w:t>2</w:t>
            </w:r>
            <w:r w:rsidR="0012138D">
              <w:rPr>
                <w:rFonts w:ascii="Arial" w:hAnsi="Arial" w:cs="Arial"/>
                <w:b/>
                <w:bCs/>
              </w:rPr>
              <w:t xml:space="preserve"> </w:t>
            </w:r>
            <w:r w:rsidR="00A931E8">
              <w:rPr>
                <w:rFonts w:ascii="Arial" w:hAnsi="Arial" w:cs="Arial"/>
                <w:b/>
                <w:bCs/>
              </w:rPr>
              <w:t xml:space="preserve">Manual </w:t>
            </w:r>
            <w:r w:rsidR="0012138D">
              <w:rPr>
                <w:rFonts w:ascii="Arial" w:hAnsi="Arial" w:cs="Arial"/>
                <w:b/>
                <w:bCs/>
              </w:rPr>
              <w:t>Renewal</w:t>
            </w:r>
            <w:r w:rsidR="00493C03">
              <w:rPr>
                <w:rFonts w:ascii="Arial" w:hAnsi="Arial" w:cs="Arial"/>
                <w:b/>
                <w:bCs/>
              </w:rPr>
              <w:t xml:space="preserve"> </w:t>
            </w:r>
            <w:r w:rsidR="0012138D">
              <w:rPr>
                <w:rFonts w:ascii="Arial" w:hAnsi="Arial" w:cs="Arial"/>
                <w:b/>
                <w:bCs/>
              </w:rPr>
              <w:t>Account</w:t>
            </w:r>
            <w:r w:rsidR="00493C03">
              <w:rPr>
                <w:rFonts w:ascii="Arial" w:hAnsi="Arial" w:cs="Arial"/>
                <w:b/>
                <w:bCs/>
              </w:rPr>
              <w:t xml:space="preserve"> </w:t>
            </w:r>
            <w:r w:rsidR="0012138D">
              <w:rPr>
                <w:rFonts w:ascii="Arial" w:hAnsi="Arial" w:cs="Arial"/>
                <w:b/>
                <w:bCs/>
              </w:rPr>
              <w:t>Rea</w:t>
            </w:r>
            <w:r w:rsidR="00493C03">
              <w:rPr>
                <w:rFonts w:ascii="Arial" w:hAnsi="Arial" w:cs="Arial"/>
                <w:b/>
                <w:bCs/>
              </w:rPr>
              <w:t>ssignment Capability</w:t>
            </w:r>
          </w:p>
          <w:p w14:paraId="0D304286" w14:textId="5D0AE921" w:rsidR="00EF14A5" w:rsidRPr="00EF14A5" w:rsidRDefault="00EF14A5" w:rsidP="003C11B5">
            <w:pPr>
              <w:pStyle w:val="ListParagraph"/>
              <w:numPr>
                <w:ilvl w:val="0"/>
                <w:numId w:val="41"/>
              </w:numPr>
              <w:spacing w:before="20" w:after="20"/>
              <w:rPr>
                <w:rFonts w:ascii="Arial" w:hAnsi="Arial" w:cs="Arial"/>
              </w:rPr>
            </w:pPr>
            <w:r w:rsidRPr="00EF14A5">
              <w:rPr>
                <w:rFonts w:ascii="Arial" w:hAnsi="Arial" w:cs="Arial"/>
              </w:rPr>
              <w:t xml:space="preserve">The system shall allow users to select accounts for </w:t>
            </w:r>
            <w:r w:rsidR="008B78BA">
              <w:rPr>
                <w:rFonts w:ascii="Arial" w:hAnsi="Arial" w:cs="Arial"/>
              </w:rPr>
              <w:t>re</w:t>
            </w:r>
            <w:r w:rsidRPr="00EF14A5">
              <w:rPr>
                <w:rFonts w:ascii="Arial" w:hAnsi="Arial" w:cs="Arial"/>
              </w:rPr>
              <w:t>assignment</w:t>
            </w:r>
            <w:r w:rsidR="00D033C5">
              <w:rPr>
                <w:rFonts w:ascii="Arial" w:hAnsi="Arial" w:cs="Arial"/>
              </w:rPr>
              <w:t xml:space="preserve"> within the same Department.</w:t>
            </w:r>
          </w:p>
          <w:p w14:paraId="0F74C382" w14:textId="650E0881" w:rsidR="00EF14A5" w:rsidRPr="00EF14A5" w:rsidRDefault="00EF14A5" w:rsidP="003C11B5">
            <w:pPr>
              <w:pStyle w:val="ListParagraph"/>
              <w:numPr>
                <w:ilvl w:val="0"/>
                <w:numId w:val="41"/>
              </w:numPr>
              <w:spacing w:before="20" w:after="20"/>
              <w:rPr>
                <w:rFonts w:ascii="Arial" w:hAnsi="Arial" w:cs="Arial"/>
              </w:rPr>
            </w:pPr>
            <w:r w:rsidRPr="00EF14A5">
              <w:rPr>
                <w:rFonts w:ascii="Arial" w:hAnsi="Arial" w:cs="Arial"/>
              </w:rPr>
              <w:t xml:space="preserve">The system shall support: </w:t>
            </w:r>
          </w:p>
          <w:p w14:paraId="0D7D07E1" w14:textId="77777777" w:rsidR="00EF14A5" w:rsidRPr="00EF14A5" w:rsidRDefault="00EF14A5" w:rsidP="003C11B5">
            <w:pPr>
              <w:pStyle w:val="ListParagraph"/>
              <w:numPr>
                <w:ilvl w:val="1"/>
                <w:numId w:val="41"/>
              </w:numPr>
              <w:spacing w:before="20" w:after="20"/>
              <w:rPr>
                <w:rFonts w:ascii="Arial" w:hAnsi="Arial" w:cs="Arial"/>
              </w:rPr>
            </w:pPr>
            <w:r w:rsidRPr="00EF14A5">
              <w:rPr>
                <w:rFonts w:ascii="Arial" w:hAnsi="Arial" w:cs="Arial"/>
              </w:rPr>
              <w:t>Single selection</w:t>
            </w:r>
          </w:p>
          <w:p w14:paraId="10A3F851" w14:textId="77777777" w:rsidR="00EF14A5" w:rsidRPr="00EF14A5" w:rsidRDefault="00EF14A5" w:rsidP="003C11B5">
            <w:pPr>
              <w:pStyle w:val="ListParagraph"/>
              <w:numPr>
                <w:ilvl w:val="1"/>
                <w:numId w:val="41"/>
              </w:numPr>
              <w:spacing w:before="20" w:after="20"/>
              <w:rPr>
                <w:rFonts w:ascii="Arial" w:hAnsi="Arial" w:cs="Arial"/>
              </w:rPr>
            </w:pPr>
            <w:r w:rsidRPr="00EF14A5">
              <w:rPr>
                <w:rFonts w:ascii="Arial" w:hAnsi="Arial" w:cs="Arial"/>
              </w:rPr>
              <w:t>Multiple selection</w:t>
            </w:r>
          </w:p>
          <w:p w14:paraId="7D79EA07" w14:textId="77777777" w:rsidR="00EF14A5" w:rsidRPr="00EF14A5" w:rsidRDefault="00EF14A5" w:rsidP="003C11B5">
            <w:pPr>
              <w:pStyle w:val="ListParagraph"/>
              <w:numPr>
                <w:ilvl w:val="1"/>
                <w:numId w:val="41"/>
              </w:numPr>
              <w:spacing w:before="20" w:after="20"/>
              <w:rPr>
                <w:rFonts w:ascii="Arial" w:hAnsi="Arial" w:cs="Arial"/>
              </w:rPr>
            </w:pPr>
            <w:r w:rsidRPr="00EF14A5">
              <w:rPr>
                <w:rFonts w:ascii="Arial" w:hAnsi="Arial" w:cs="Arial"/>
              </w:rPr>
              <w:lastRenderedPageBreak/>
              <w:t>Select all</w:t>
            </w:r>
          </w:p>
          <w:p w14:paraId="49140DFF" w14:textId="77777777" w:rsidR="00EF14A5" w:rsidRPr="00EF14A5" w:rsidRDefault="00EF14A5" w:rsidP="003C11B5">
            <w:pPr>
              <w:pStyle w:val="ListParagraph"/>
              <w:numPr>
                <w:ilvl w:val="1"/>
                <w:numId w:val="41"/>
              </w:numPr>
              <w:spacing w:before="20" w:after="20"/>
              <w:rPr>
                <w:rFonts w:ascii="Arial" w:hAnsi="Arial" w:cs="Arial"/>
              </w:rPr>
            </w:pPr>
            <w:r w:rsidRPr="00EF14A5">
              <w:rPr>
                <w:rFonts w:ascii="Arial" w:hAnsi="Arial" w:cs="Arial"/>
              </w:rPr>
              <w:t>Select all except specific accounts</w:t>
            </w:r>
          </w:p>
          <w:p w14:paraId="2169C86E" w14:textId="1F100B5E" w:rsidR="00EF14A5" w:rsidRDefault="00383C58" w:rsidP="003C11B5">
            <w:pPr>
              <w:pStyle w:val="ListParagraph"/>
              <w:numPr>
                <w:ilvl w:val="1"/>
                <w:numId w:val="41"/>
              </w:numPr>
              <w:spacing w:before="20" w:after="20"/>
              <w:rPr>
                <w:rFonts w:ascii="Arial" w:hAnsi="Arial" w:cs="Arial"/>
              </w:rPr>
            </w:pPr>
            <w:r>
              <w:rPr>
                <w:rFonts w:ascii="Arial" w:hAnsi="Arial" w:cs="Arial"/>
              </w:rPr>
              <w:t>D</w:t>
            </w:r>
            <w:r w:rsidR="008B78BA">
              <w:rPr>
                <w:rFonts w:ascii="Arial" w:hAnsi="Arial" w:cs="Arial"/>
              </w:rPr>
              <w:t>e</w:t>
            </w:r>
            <w:r w:rsidR="00EF14A5" w:rsidRPr="00EF14A5">
              <w:rPr>
                <w:rFonts w:ascii="Arial" w:hAnsi="Arial" w:cs="Arial"/>
              </w:rPr>
              <w:t>select previously selected accounts</w:t>
            </w:r>
          </w:p>
          <w:p w14:paraId="37DD818D" w14:textId="0C7E7235" w:rsidR="00AD6537" w:rsidRPr="00AD6537" w:rsidRDefault="00AD6537" w:rsidP="003C11B5">
            <w:pPr>
              <w:pStyle w:val="ListParagraph"/>
              <w:numPr>
                <w:ilvl w:val="0"/>
                <w:numId w:val="41"/>
              </w:numPr>
              <w:spacing w:before="20" w:after="20"/>
              <w:rPr>
                <w:rFonts w:ascii="Arial" w:hAnsi="Arial" w:cs="Arial"/>
              </w:rPr>
            </w:pPr>
            <w:r w:rsidRPr="00AD6537">
              <w:rPr>
                <w:rFonts w:ascii="Arial" w:hAnsi="Arial" w:cs="Arial"/>
              </w:rPr>
              <w:t xml:space="preserve">The system shall allow users to select a </w:t>
            </w:r>
            <w:r w:rsidR="00704426">
              <w:rPr>
                <w:rFonts w:ascii="Arial" w:hAnsi="Arial" w:cs="Arial"/>
              </w:rPr>
              <w:t>user</w:t>
            </w:r>
            <w:r w:rsidRPr="00AD6537">
              <w:rPr>
                <w:rFonts w:ascii="Arial" w:hAnsi="Arial" w:cs="Arial"/>
              </w:rPr>
              <w:t xml:space="preserve"> for assignment. </w:t>
            </w:r>
          </w:p>
          <w:p w14:paraId="47BFCE65" w14:textId="16194A7B" w:rsidR="00AD6537" w:rsidRPr="00AD6537" w:rsidRDefault="00AD6537" w:rsidP="003C11B5">
            <w:pPr>
              <w:pStyle w:val="ListParagraph"/>
              <w:numPr>
                <w:ilvl w:val="0"/>
                <w:numId w:val="41"/>
              </w:numPr>
              <w:spacing w:before="20" w:after="20"/>
              <w:rPr>
                <w:rFonts w:ascii="Arial" w:hAnsi="Arial" w:cs="Arial"/>
              </w:rPr>
            </w:pPr>
            <w:r w:rsidRPr="00AD6537">
              <w:rPr>
                <w:rFonts w:ascii="Arial" w:hAnsi="Arial" w:cs="Arial"/>
              </w:rPr>
              <w:t xml:space="preserve">The system shall provide: </w:t>
            </w:r>
          </w:p>
          <w:p w14:paraId="245DE02B" w14:textId="44BB16F1" w:rsidR="00AD6537" w:rsidRPr="00960642" w:rsidRDefault="00AD6537" w:rsidP="003C11B5">
            <w:pPr>
              <w:pStyle w:val="ListParagraph"/>
              <w:numPr>
                <w:ilvl w:val="1"/>
                <w:numId w:val="41"/>
              </w:numPr>
              <w:spacing w:before="20" w:after="20"/>
              <w:rPr>
                <w:rFonts w:ascii="Arial" w:hAnsi="Arial" w:cs="Arial"/>
              </w:rPr>
            </w:pPr>
            <w:r w:rsidRPr="00AD6537">
              <w:rPr>
                <w:rFonts w:ascii="Arial" w:hAnsi="Arial" w:cs="Arial"/>
              </w:rPr>
              <w:t>Search functionality by</w:t>
            </w:r>
            <w:r w:rsidRPr="00960642">
              <w:rPr>
                <w:rFonts w:ascii="Arial" w:hAnsi="Arial" w:cs="Arial"/>
              </w:rPr>
              <w:t xml:space="preserve"> name</w:t>
            </w:r>
          </w:p>
          <w:p w14:paraId="48BE2532" w14:textId="422C2722" w:rsidR="00C8225E" w:rsidRPr="00C8225E" w:rsidRDefault="00C8225E" w:rsidP="003C11B5">
            <w:pPr>
              <w:pStyle w:val="ListParagraph"/>
              <w:numPr>
                <w:ilvl w:val="1"/>
                <w:numId w:val="41"/>
              </w:numPr>
              <w:spacing w:before="20" w:after="20"/>
              <w:rPr>
                <w:rFonts w:ascii="Arial" w:hAnsi="Arial" w:cs="Arial"/>
                <w:lang w:val="en-US"/>
              </w:rPr>
            </w:pPr>
            <w:r w:rsidRPr="00C8225E">
              <w:rPr>
                <w:rFonts w:ascii="Arial" w:hAnsi="Arial" w:cs="Arial"/>
                <w:lang w:val="en-US"/>
              </w:rPr>
              <w:t>A dropdown list displaying the users available based on their assigned access rights and organizational hierarchy.</w:t>
            </w:r>
          </w:p>
          <w:p w14:paraId="16A96DAD" w14:textId="725B0315" w:rsidR="007B4E14" w:rsidRPr="007B4E14" w:rsidRDefault="007B4E14" w:rsidP="003C11B5">
            <w:pPr>
              <w:pStyle w:val="ListParagraph"/>
              <w:numPr>
                <w:ilvl w:val="0"/>
                <w:numId w:val="41"/>
              </w:numPr>
              <w:spacing w:before="20" w:after="20"/>
              <w:rPr>
                <w:rFonts w:ascii="Arial" w:hAnsi="Arial" w:cs="Arial"/>
                <w:lang w:val="en-US"/>
              </w:rPr>
            </w:pPr>
            <w:r w:rsidRPr="007B4E14">
              <w:rPr>
                <w:rFonts w:ascii="Arial" w:hAnsi="Arial" w:cs="Arial"/>
                <w:lang w:val="en-US"/>
              </w:rPr>
              <w:t xml:space="preserve">The system shall allow users to </w:t>
            </w:r>
            <w:r>
              <w:rPr>
                <w:rFonts w:ascii="Arial" w:hAnsi="Arial" w:cs="Arial"/>
                <w:lang w:val="en-US"/>
              </w:rPr>
              <w:t>re</w:t>
            </w:r>
            <w:r w:rsidRPr="007B4E14">
              <w:rPr>
                <w:rFonts w:ascii="Arial" w:hAnsi="Arial" w:cs="Arial"/>
                <w:lang w:val="en-US"/>
              </w:rPr>
              <w:t xml:space="preserve">assign selected accounts to </w:t>
            </w:r>
            <w:r>
              <w:rPr>
                <w:rFonts w:ascii="Arial" w:hAnsi="Arial" w:cs="Arial"/>
                <w:lang w:val="en-US"/>
              </w:rPr>
              <w:t>the</w:t>
            </w:r>
            <w:r w:rsidRPr="007B4E14">
              <w:rPr>
                <w:rFonts w:ascii="Arial" w:hAnsi="Arial" w:cs="Arial"/>
                <w:lang w:val="en-US"/>
              </w:rPr>
              <w:t xml:space="preserve"> chosen </w:t>
            </w:r>
            <w:r w:rsidR="00C8225E">
              <w:rPr>
                <w:rFonts w:ascii="Arial" w:hAnsi="Arial" w:cs="Arial"/>
                <w:lang w:val="en-US"/>
              </w:rPr>
              <w:t>user</w:t>
            </w:r>
            <w:r w:rsidR="003E310F">
              <w:rPr>
                <w:rFonts w:ascii="Arial" w:hAnsi="Arial" w:cs="Arial"/>
                <w:lang w:val="en-US"/>
              </w:rPr>
              <w:t xml:space="preserve"> </w:t>
            </w:r>
            <w:r w:rsidR="00DF0841">
              <w:rPr>
                <w:rFonts w:ascii="Arial" w:hAnsi="Arial" w:cs="Arial"/>
                <w:lang w:val="en-US"/>
              </w:rPr>
              <w:t>using</w:t>
            </w:r>
            <w:r w:rsidR="003E310F">
              <w:rPr>
                <w:rFonts w:ascii="Arial" w:hAnsi="Arial" w:cs="Arial"/>
                <w:lang w:val="en-US"/>
              </w:rPr>
              <w:t xml:space="preserve"> </w:t>
            </w:r>
            <w:r w:rsidR="00DF0841">
              <w:rPr>
                <w:rFonts w:ascii="Arial" w:hAnsi="Arial" w:cs="Arial"/>
                <w:lang w:val="en-US"/>
              </w:rPr>
              <w:t>the</w:t>
            </w:r>
            <w:r w:rsidR="00370874">
              <w:rPr>
                <w:rFonts w:ascii="Arial" w:hAnsi="Arial" w:cs="Arial"/>
                <w:lang w:val="en-US"/>
              </w:rPr>
              <w:t xml:space="preserve"> </w:t>
            </w:r>
            <w:r w:rsidR="00370874" w:rsidRPr="00DF0841">
              <w:rPr>
                <w:rFonts w:ascii="Arial" w:hAnsi="Arial" w:cs="Arial"/>
                <w:b/>
                <w:bCs/>
                <w:lang w:val="en-US"/>
              </w:rPr>
              <w:t>Assign</w:t>
            </w:r>
            <w:r w:rsidR="00370874">
              <w:rPr>
                <w:rFonts w:ascii="Arial" w:hAnsi="Arial" w:cs="Arial"/>
                <w:lang w:val="en-US"/>
              </w:rPr>
              <w:t xml:space="preserve"> button</w:t>
            </w:r>
            <w:r w:rsidRPr="007B4E14">
              <w:rPr>
                <w:rFonts w:ascii="Arial" w:hAnsi="Arial" w:cs="Arial"/>
                <w:lang w:val="en-US"/>
              </w:rPr>
              <w:t>.</w:t>
            </w:r>
          </w:p>
          <w:p w14:paraId="22D05D58" w14:textId="35BD7F15" w:rsidR="00C8225E" w:rsidRPr="00707C7F" w:rsidRDefault="00E41C5E" w:rsidP="003C11B5">
            <w:pPr>
              <w:pStyle w:val="ListParagraph"/>
              <w:numPr>
                <w:ilvl w:val="0"/>
                <w:numId w:val="41"/>
              </w:numPr>
              <w:spacing w:before="20" w:after="20"/>
              <w:rPr>
                <w:rFonts w:ascii="Arial" w:hAnsi="Arial" w:cs="Arial"/>
              </w:rPr>
            </w:pPr>
            <w:r>
              <w:rPr>
                <w:rFonts w:ascii="Arial" w:hAnsi="Arial" w:cs="Arial"/>
              </w:rPr>
              <w:t>Upon assignment, t</w:t>
            </w:r>
            <w:r w:rsidRPr="00E41C5E">
              <w:rPr>
                <w:rFonts w:ascii="Arial" w:hAnsi="Arial" w:cs="Arial"/>
              </w:rPr>
              <w:t>he system shall update the account ownership details.</w:t>
            </w:r>
          </w:p>
          <w:p>
            <w:pPr>
              <w:pStyle w:val="ListParagraph"/>
              <w:numPr>
                <w:ilvl w:val="0"/>
                <w:numId w:val="41"/>
              </w:numPr>
              <w:spacing w:before="20" w:after="20"/>
              <w:rPr>
                <w:rFonts w:ascii="Arial" w:hAnsi="Arial" w:cs="Arial"/>
              </w:rPr>
            </w:pPr>
            <w:r>
              <w:rPr>
                <w:rFonts w:ascii="Arial" w:hAnsi="Arial" w:cs="Arial"/>
              </w:rPr>
              <w:t xml:space="preserve">Re-assignment shall be refused once the account is locked (FRRN.014.02), with the message "Renewal &lt;reference&gt; is locked since the Renewal Advice was generated" for an account locked by its Renewal Advice (Annex AO).</w:t>
            </w:r>
          </w:p>
          <w:p>
            <w:pPr>
              <w:pStyle w:val="ListParagraph"/>
              <w:numPr>
                <w:ilvl w:val="0"/>
                <w:numId w:val="41"/>
              </w:numPr>
              <w:spacing w:before="20" w:after="20"/>
              <w:rPr>
                <w:rFonts w:ascii="Arial" w:hAnsi="Arial" w:cs="Arial"/>
              </w:rPr>
            </w:pPr>
            <w:r>
              <w:rPr>
                <w:rFonts w:ascii="Arial" w:hAnsi="Arial" w:cs="Arial"/>
              </w:rPr>
              <w:t xml:space="preserve">The user may give a reason for the re-assignment from a list maintained by the Business Administrator.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2"/>
              </w:numPr>
              <w:spacing w:before="20" w:after="20"/>
              <w:rPr>
                <w:rFonts w:ascii="Arial" w:hAnsi="Arial" w:cs="Arial"/>
              </w:rPr>
            </w:pPr>
            <w:r>
              <w:rPr>
                <w:rFonts w:ascii="Arial" w:hAnsi="Arial" w:cs="Arial"/>
              </w:rPr>
              <w:t xml:space="preserve">A Team Lead re-assigns three accounts to another officer of his unit; the accounts move to that officer's list and the history shows both officers.</w:t>
            </w:r>
          </w:p>
          <w:p>
            <w:pPr>
              <w:pStyle w:val="ListParagraph"/>
              <w:numPr>
                <w:ilvl w:val="0"/>
                <w:numId w:val="192"/>
              </w:numPr>
              <w:spacing w:before="20" w:after="20"/>
              <w:rPr>
                <w:rFonts w:ascii="Arial" w:hAnsi="Arial" w:cs="Arial"/>
              </w:rPr>
            </w:pPr>
            <w:r>
              <w:rPr>
                <w:rFonts w:ascii="Arial" w:hAnsi="Arial" w:cs="Arial"/>
              </w:rPr>
              <w:t xml:space="preserve">A locked account cannot be re-assigned.</w:t>
            </w:r>
          </w:p>
        </w:tc>
      </w:tr>
      <w:tr w:rsidR="00707C7F" w:rsidRPr="000F2176" w14:paraId="77F53B05" w14:textId="77777777" w:rsidTr="3C7F3FD4">
        <w:trPr>
          <w:jc w:val="center"/>
        </w:trPr>
        <w:tc>
          <w:tcPr>
            <w:tcW w:w="1413" w:type="dxa"/>
            <w:shd w:val="clear" w:color="auto" w:fill="auto"/>
          </w:tcPr>
          <w:p w14:paraId="6CAB10C9" w14:textId="424E4BC6" w:rsidR="00707C7F" w:rsidRPr="6EC80736" w:rsidRDefault="00917415" w:rsidP="5B358E25">
            <w:pPr>
              <w:spacing w:line="259" w:lineRule="auto" w:before="20" w:after="20"/>
              <w:rPr>
                <w:rFonts w:ascii="Arial" w:hAnsi="Arial" w:cs="Arial"/>
                <w:lang w:eastAsia="en-US"/>
              </w:rPr>
            </w:pPr>
            <w:bookmarkStart w:id="42" w:name="Bookmark11"/>
            <w:r>
              <w:rPr>
                <w:rFonts w:ascii="Arial" w:hAnsi="Arial" w:cs="Arial"/>
                <w:lang w:eastAsia="en-US"/>
              </w:rPr>
              <w:lastRenderedPageBreak/>
              <w:t>FRRN</w:t>
            </w:r>
            <w:r w:rsidR="00707C7F" w:rsidRPr="5B358E25">
              <w:rPr>
                <w:rFonts w:ascii="Arial" w:hAnsi="Arial" w:cs="Arial"/>
                <w:lang w:eastAsia="en-US"/>
              </w:rPr>
              <w:t>.0</w:t>
            </w:r>
            <w:r w:rsidR="0022419E" w:rsidRPr="5B358E25">
              <w:rPr>
                <w:rFonts w:ascii="Arial" w:hAnsi="Arial" w:cs="Arial"/>
                <w:lang w:eastAsia="en-US"/>
              </w:rPr>
              <w:t>1</w:t>
            </w:r>
            <w:r w:rsidR="1EF9A435" w:rsidRPr="5B358E25">
              <w:rPr>
                <w:rFonts w:ascii="Arial" w:hAnsi="Arial" w:cs="Arial"/>
                <w:lang w:eastAsia="en-US"/>
              </w:rPr>
              <w:t>1</w:t>
            </w:r>
            <w:bookmarkEnd w:id="42"/>
          </w:p>
        </w:tc>
        <w:tc>
          <w:tcPr>
            <w:tcW w:w="1470" w:type="dxa"/>
            <w:shd w:val="clear" w:color="auto" w:fill="auto"/>
          </w:tcPr>
          <w:p w14:paraId="79AFD824" w14:textId="58D87532" w:rsidR="00707C7F" w:rsidRDefault="00963EDF" w:rsidP="005C4775">
            <w:pPr>
              <w:spacing w:before="20" w:after="20"/>
              <w:rPr>
                <w:rFonts w:ascii="Arial" w:hAnsi="Arial" w:cs="Arial"/>
              </w:rPr>
            </w:pPr>
            <w:r>
              <w:rPr>
                <w:rFonts w:ascii="Arial" w:hAnsi="Arial" w:cs="Arial"/>
              </w:rPr>
              <w:t>Renewal Account Transfer</w:t>
            </w:r>
          </w:p>
        </w:tc>
        <w:tc>
          <w:tcPr>
            <w:tcW w:w="1412" w:type="dxa"/>
            <w:shd w:val="clear" w:color="auto" w:fill="auto"/>
          </w:tcPr>
          <w:p w14:paraId="6290DA68" w14:textId="77777777" w:rsidR="00963EDF" w:rsidRPr="00963EDF" w:rsidRDefault="00963EDF" w:rsidP="00963EDF">
            <w:pPr>
              <w:spacing w:before="20" w:after="20"/>
              <w:rPr>
                <w:rFonts w:ascii="Arial" w:hAnsi="Arial" w:cs="Arial"/>
                <w:lang w:val="en-US"/>
              </w:rPr>
            </w:pPr>
            <w:r w:rsidRPr="00963EDF">
              <w:rPr>
                <w:rFonts w:ascii="Arial" w:hAnsi="Arial" w:cs="Arial"/>
                <w:lang w:val="en-US"/>
              </w:rPr>
              <w:t>Account Transfer Request for New Business Opportunity Creation</w:t>
            </w:r>
          </w:p>
          <w:p w14:paraId="6A03D749" w14:textId="77777777" w:rsidR="00707C7F" w:rsidRPr="008937E7" w:rsidRDefault="00707C7F" w:rsidP="00CC5A18">
            <w:pPr>
              <w:spacing w:before="20" w:after="20"/>
              <w:rPr>
                <w:rFonts w:ascii="Arial" w:hAnsi="Arial" w:cs="Arial"/>
                <w:lang w:val="en-US"/>
              </w:rPr>
            </w:pPr>
          </w:p>
        </w:tc>
        <w:tc>
          <w:tcPr>
            <w:tcW w:w="6495" w:type="dxa"/>
            <w:shd w:val="clear" w:color="auto" w:fill="auto"/>
          </w:tcPr>
          <w:p w14:paraId="160412DE" w14:textId="722EFD33" w:rsidR="00707C7F" w:rsidRDefault="00917415" w:rsidP="5B358E25">
            <w:pPr>
              <w:spacing w:line="259" w:lineRule="auto" w:before="20" w:after="20"/>
              <w:rPr>
                <w:rFonts w:ascii="Arial" w:hAnsi="Arial" w:cs="Arial"/>
                <w:b/>
                <w:bCs/>
              </w:rPr>
            </w:pPr>
            <w:r>
              <w:rPr>
                <w:rFonts w:ascii="Arial" w:hAnsi="Arial" w:cs="Arial"/>
                <w:b/>
                <w:bCs/>
              </w:rPr>
              <w:t>FRRN</w:t>
            </w:r>
            <w:r w:rsidR="00963EDF" w:rsidRPr="5B358E25">
              <w:rPr>
                <w:rFonts w:ascii="Arial" w:hAnsi="Arial" w:cs="Arial"/>
                <w:b/>
                <w:bCs/>
              </w:rPr>
              <w:t>.0</w:t>
            </w:r>
            <w:r w:rsidR="0022419E" w:rsidRPr="5B358E25">
              <w:rPr>
                <w:rFonts w:ascii="Arial" w:hAnsi="Arial" w:cs="Arial"/>
                <w:b/>
                <w:bCs/>
              </w:rPr>
              <w:t>1</w:t>
            </w:r>
            <w:r w:rsidR="498DD23A" w:rsidRPr="5B358E25">
              <w:rPr>
                <w:rFonts w:ascii="Arial" w:hAnsi="Arial" w:cs="Arial"/>
                <w:b/>
                <w:bCs/>
              </w:rPr>
              <w:t>1</w:t>
            </w:r>
            <w:r w:rsidR="00963EDF" w:rsidRPr="5B358E25">
              <w:rPr>
                <w:rFonts w:ascii="Arial" w:hAnsi="Arial" w:cs="Arial"/>
                <w:b/>
                <w:bCs/>
              </w:rPr>
              <w:t xml:space="preserve"> Account Transfer Request for New Business Opportunity Creation</w:t>
            </w:r>
          </w:p>
          <w:p w14:paraId="65967689" w14:textId="65323561" w:rsidR="00300869" w:rsidRPr="009C0793" w:rsidRDefault="00300869" w:rsidP="009C0793">
            <w:pPr>
              <w:spacing w:before="20" w:after="20"/>
              <w:rPr>
                <w:rFonts w:ascii="Arial" w:hAnsi="Arial" w:cs="Arial"/>
                <w:lang w:val="en-US"/>
              </w:rPr>
            </w:pPr>
            <w:r w:rsidRPr="009C0793">
              <w:rPr>
                <w:rFonts w:ascii="Arial" w:hAnsi="Arial" w:cs="Arial"/>
                <w:lang w:val="en-US"/>
              </w:rPr>
              <w:t>The system shall allow authorized users to create a transfer request to another Market Segment when an account is identified as a potential New Business opportunity for another segment.</w:t>
            </w:r>
          </w:p>
          <w:p w14:paraId="4D7EA956" w14:textId="77777777" w:rsidR="00FD31D5" w:rsidRPr="009C0793" w:rsidRDefault="00FD31D5" w:rsidP="009C0793">
            <w:pPr>
              <w:spacing w:before="20" w:after="20"/>
              <w:rPr>
                <w:rFonts w:ascii="Arial" w:hAnsi="Arial" w:cs="Arial"/>
                <w:lang w:val="en-US"/>
              </w:rPr>
            </w:pPr>
            <w:r w:rsidRPr="009C0793">
              <w:rPr>
                <w:rFonts w:ascii="Arial" w:hAnsi="Arial" w:cs="Arial"/>
                <w:lang w:val="en-US"/>
              </w:rPr>
              <w:t>Unlike a standard account transfer, the original renewal account shall remain under the ownership of the current Marketing Unit and Account Officer. The receiving Marketing Unit shall review, approve, and accept the transfer request and, upon acceptance, create a new New Business account using information copied from the renewal account.</w:t>
            </w:r>
          </w:p>
          <w:p w14:paraId="2E2CA108" w14:textId="0C0BC867" w:rsidR="009C0793" w:rsidRPr="009C0793" w:rsidRDefault="009C0793" w:rsidP="009C0793">
            <w:pPr>
              <w:spacing w:before="20" w:after="20"/>
              <w:rPr>
                <w:rFonts w:ascii="Arial" w:hAnsi="Arial" w:cs="Arial"/>
                <w:lang w:val="en-US"/>
              </w:rPr>
            </w:pPr>
            <w:r w:rsidRPr="5B358E25">
              <w:rPr>
                <w:rFonts w:ascii="Arial" w:hAnsi="Arial" w:cs="Arial"/>
                <w:lang w:val="en-US"/>
              </w:rPr>
              <w:t xml:space="preserve">The transfer request shall serve as an </w:t>
            </w:r>
            <w:r w:rsidR="3C9EB9AE" w:rsidRPr="5B358E25">
              <w:rPr>
                <w:rFonts w:ascii="Arial" w:hAnsi="Arial" w:cs="Arial"/>
                <w:lang w:val="en-US"/>
              </w:rPr>
              <w:t>opportunity for</w:t>
            </w:r>
            <w:r w:rsidRPr="5B358E25">
              <w:rPr>
                <w:rFonts w:ascii="Arial" w:hAnsi="Arial" w:cs="Arial"/>
                <w:lang w:val="en-US"/>
              </w:rPr>
              <w:t xml:space="preserve"> endorsement and referral </w:t>
            </w:r>
            <w:r w:rsidR="62247961" w:rsidRPr="5B358E25">
              <w:rPr>
                <w:rFonts w:ascii="Arial" w:hAnsi="Arial" w:cs="Arial"/>
                <w:lang w:val="en-US"/>
              </w:rPr>
              <w:t>mechanisms</w:t>
            </w:r>
            <w:r w:rsidRPr="5B358E25">
              <w:rPr>
                <w:rFonts w:ascii="Arial" w:hAnsi="Arial" w:cs="Arial"/>
                <w:lang w:val="en-US"/>
              </w:rPr>
              <w:t xml:space="preserve"> between Marketing Units.</w:t>
            </w:r>
          </w:p>
          <w:p>
            <w:pPr>
              <w:pStyle w:val="ListParagraph"/>
              <w:numPr>
                <w:ilvl w:val="0"/>
                <w:numId w:val="193"/>
              </w:numPr>
              <w:spacing w:before="20" w:after="20"/>
              <w:rPr>
                <w:rFonts w:ascii="Arial" w:hAnsi="Arial" w:cs="Arial"/>
              </w:rPr>
            </w:pPr>
            <w:r>
              <w:rPr>
                <w:rFonts w:ascii="Arial" w:hAnsi="Arial" w:cs="Arial"/>
              </w:rPr>
              <w:t xml:space="preserve">The transfer of the renewal account itself to another Marketing Unit (BRD 1.006, 1.007, 2.005) is specified in FRRN.011.06; whether the referral of this entry, the transfer or both are used is a decision of BDOI (Annex AO).</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4"/>
              </w:numPr>
              <w:spacing w:before="20" w:after="20"/>
              <w:rPr>
                <w:rFonts w:ascii="Arial" w:hAnsi="Arial" w:cs="Arial"/>
              </w:rPr>
            </w:pPr>
            <w:r>
              <w:rPr>
                <w:rFonts w:ascii="Arial" w:hAnsi="Arial" w:cs="Arial"/>
              </w:rPr>
              <w:t xml:space="preserve">A transfer request never changes the owner of the original renewal account (referral of this entry).</w:t>
            </w:r>
          </w:p>
          <w:p w14:paraId="17B13225" w14:textId="77777777" w:rsidR="00963EDF" w:rsidRDefault="00963EDF" w:rsidP="009C0793">
            <w:pPr>
              <w:spacing w:before="20" w:after="20"/>
              <w:rPr>
                <w:rFonts w:ascii="Arial" w:hAnsi="Arial" w:cs="Arial"/>
                <w:lang w:val="en-US"/>
              </w:rPr>
            </w:pPr>
          </w:p>
          <w:p w14:paraId="09E8BE02" w14:textId="03428C08" w:rsidR="009C0793" w:rsidRPr="009C0793" w:rsidRDefault="00917415" w:rsidP="5B358E25">
            <w:pPr>
              <w:spacing w:line="259" w:lineRule="auto" w:before="20" w:after="20"/>
              <w:rPr>
                <w:rFonts w:ascii="Arial" w:hAnsi="Arial" w:cs="Arial"/>
                <w:b/>
                <w:bCs/>
                <w:lang w:val="en-US"/>
              </w:rPr>
            </w:pPr>
            <w:r>
              <w:rPr>
                <w:rFonts w:ascii="Arial" w:hAnsi="Arial" w:cs="Arial"/>
                <w:b/>
                <w:bCs/>
              </w:rPr>
              <w:t>FRRN</w:t>
            </w:r>
            <w:r w:rsidR="009C0793" w:rsidRPr="5B358E25">
              <w:rPr>
                <w:rFonts w:ascii="Arial" w:hAnsi="Arial" w:cs="Arial"/>
                <w:b/>
                <w:bCs/>
              </w:rPr>
              <w:t>.0</w:t>
            </w:r>
            <w:r w:rsidR="0022419E" w:rsidRPr="5B358E25">
              <w:rPr>
                <w:rFonts w:ascii="Arial" w:hAnsi="Arial" w:cs="Arial"/>
                <w:b/>
                <w:bCs/>
              </w:rPr>
              <w:t>1</w:t>
            </w:r>
            <w:r w:rsidR="708681A7" w:rsidRPr="5B358E25">
              <w:rPr>
                <w:rFonts w:ascii="Arial" w:hAnsi="Arial" w:cs="Arial"/>
                <w:b/>
                <w:bCs/>
              </w:rPr>
              <w:t>1</w:t>
            </w:r>
            <w:r w:rsidR="009C0793" w:rsidRPr="5B358E25">
              <w:rPr>
                <w:rFonts w:ascii="Arial" w:hAnsi="Arial" w:cs="Arial"/>
                <w:b/>
                <w:bCs/>
              </w:rPr>
              <w:t xml:space="preserve">.01 </w:t>
            </w:r>
            <w:r w:rsidR="009C0793" w:rsidRPr="5B358E25">
              <w:rPr>
                <w:rFonts w:ascii="Arial" w:hAnsi="Arial" w:cs="Arial"/>
                <w:b/>
                <w:bCs/>
                <w:lang w:val="en-US"/>
              </w:rPr>
              <w:t>Initiate Transfer Request</w:t>
            </w:r>
          </w:p>
          <w:p w14:paraId="5A3C74E5" w14:textId="77777777" w:rsidR="00C05F0C" w:rsidRDefault="00C05F0C" w:rsidP="0061437A">
            <w:pPr>
              <w:pStyle w:val="ListParagraph"/>
              <w:numPr>
                <w:ilvl w:val="0"/>
                <w:numId w:val="104"/>
              </w:numPr>
              <w:spacing w:before="20" w:after="20"/>
              <w:rPr>
                <w:rFonts w:ascii="Arial" w:hAnsi="Arial" w:cs="Arial"/>
                <w:lang w:val="en-US"/>
              </w:rPr>
            </w:pPr>
            <w:r w:rsidRPr="00C05F0C">
              <w:rPr>
                <w:rFonts w:ascii="Arial" w:hAnsi="Arial" w:cs="Arial"/>
                <w:lang w:val="en-US"/>
              </w:rPr>
              <w:t>The system shall allow authorized users to initiate a transfer request from a renewal account.</w:t>
            </w:r>
          </w:p>
          <w:p w14:paraId="40243E9B" w14:textId="6017F705" w:rsidR="00407A72" w:rsidRPr="00C05F0C" w:rsidRDefault="00407A72" w:rsidP="0061437A">
            <w:pPr>
              <w:pStyle w:val="ListParagraph"/>
              <w:numPr>
                <w:ilvl w:val="1"/>
                <w:numId w:val="104"/>
              </w:numPr>
              <w:spacing w:before="20" w:after="20"/>
              <w:rPr>
                <w:rFonts w:ascii="Arial" w:hAnsi="Arial" w:cs="Arial"/>
                <w:lang w:val="en-US"/>
              </w:rPr>
            </w:pPr>
            <w:r>
              <w:rPr>
                <w:rFonts w:ascii="Arial" w:hAnsi="Arial" w:cs="Arial"/>
                <w:lang w:val="en-US"/>
              </w:rPr>
              <w:t>Button: Transfer to Other Unit</w:t>
            </w:r>
          </w:p>
          <w:p w14:paraId="2EA7E495" w14:textId="18F2FE7F" w:rsidR="00014D29" w:rsidRPr="00014D29" w:rsidRDefault="00014D29" w:rsidP="0061437A">
            <w:pPr>
              <w:pStyle w:val="ListParagraph"/>
              <w:numPr>
                <w:ilvl w:val="0"/>
                <w:numId w:val="104"/>
              </w:numPr>
              <w:spacing w:before="20" w:after="20"/>
              <w:rPr>
                <w:rFonts w:ascii="Arial" w:hAnsi="Arial" w:cs="Arial"/>
                <w:lang w:val="en-US"/>
              </w:rPr>
            </w:pPr>
            <w:r w:rsidRPr="5B358E25">
              <w:rPr>
                <w:rFonts w:ascii="Arial" w:hAnsi="Arial" w:cs="Arial"/>
                <w:lang w:val="en-US"/>
              </w:rPr>
              <w:t xml:space="preserve">The system shall allow the user to review the complete </w:t>
            </w:r>
            <w:r w:rsidR="1270C662" w:rsidRPr="5B358E25">
              <w:rPr>
                <w:rFonts w:ascii="Arial" w:hAnsi="Arial" w:cs="Arial"/>
                <w:lang w:val="en-US"/>
              </w:rPr>
              <w:t>renewal</w:t>
            </w:r>
            <w:r w:rsidRPr="5B358E25">
              <w:rPr>
                <w:rFonts w:ascii="Arial" w:hAnsi="Arial" w:cs="Arial"/>
                <w:lang w:val="en-US"/>
              </w:rPr>
              <w:t xml:space="preserve"> account information before submission.</w:t>
            </w:r>
          </w:p>
          <w:p w14:paraId="6F1AE149" w14:textId="77777777" w:rsidR="001949F2" w:rsidRPr="001949F2" w:rsidRDefault="001949F2" w:rsidP="0061437A">
            <w:pPr>
              <w:pStyle w:val="ListParagraph"/>
              <w:numPr>
                <w:ilvl w:val="0"/>
                <w:numId w:val="104"/>
              </w:numPr>
              <w:spacing w:before="20" w:after="20"/>
              <w:rPr>
                <w:rFonts w:ascii="Arial" w:hAnsi="Arial" w:cs="Arial"/>
                <w:lang w:val="en-US"/>
              </w:rPr>
            </w:pPr>
            <w:r w:rsidRPr="001949F2">
              <w:rPr>
                <w:rFonts w:ascii="Arial" w:hAnsi="Arial" w:cs="Arial"/>
                <w:lang w:val="en-US"/>
              </w:rPr>
              <w:t>The system shall allow the user to select the target Marketing Unit from a dropdown list.</w:t>
            </w:r>
          </w:p>
          <w:p w14:paraId="76D43669" w14:textId="77777777" w:rsidR="001949F2" w:rsidRPr="001949F2" w:rsidRDefault="001949F2" w:rsidP="0061437A">
            <w:pPr>
              <w:pStyle w:val="ListParagraph"/>
              <w:numPr>
                <w:ilvl w:val="1"/>
                <w:numId w:val="104"/>
              </w:numPr>
              <w:spacing w:before="20" w:after="20"/>
              <w:rPr>
                <w:rFonts w:ascii="Arial" w:hAnsi="Arial" w:cs="Arial"/>
                <w:lang w:val="en-US"/>
              </w:rPr>
            </w:pPr>
            <w:r w:rsidRPr="001949F2">
              <w:rPr>
                <w:rFonts w:ascii="Arial" w:hAnsi="Arial" w:cs="Arial"/>
                <w:lang w:val="en-US"/>
              </w:rPr>
              <w:t>The system shall not allow selection of the same Marketing Unit as the originating unit.</w:t>
            </w:r>
          </w:p>
          <w:p w14:paraId="10B078FC" w14:textId="77777777" w:rsidR="0058728D" w:rsidRPr="0058728D" w:rsidRDefault="0058728D" w:rsidP="0061437A">
            <w:pPr>
              <w:pStyle w:val="ListParagraph"/>
              <w:numPr>
                <w:ilvl w:val="0"/>
                <w:numId w:val="104"/>
              </w:numPr>
              <w:spacing w:before="20" w:after="20"/>
              <w:rPr>
                <w:rFonts w:ascii="Arial" w:hAnsi="Arial" w:cs="Arial"/>
                <w:lang w:val="en-US"/>
              </w:rPr>
            </w:pPr>
            <w:r w:rsidRPr="0058728D">
              <w:rPr>
                <w:rFonts w:ascii="Arial" w:hAnsi="Arial" w:cs="Arial"/>
                <w:lang w:val="en-US"/>
              </w:rPr>
              <w:t>The system shall require the requesting user to provide business justification for the transfer request.</w:t>
            </w:r>
          </w:p>
          <w:p w14:paraId="1E6DFF68" w14:textId="77777777" w:rsidR="0058728D" w:rsidRPr="0058728D" w:rsidRDefault="0058728D" w:rsidP="0061437A">
            <w:pPr>
              <w:pStyle w:val="ListParagraph"/>
              <w:numPr>
                <w:ilvl w:val="0"/>
                <w:numId w:val="104"/>
              </w:numPr>
              <w:spacing w:before="20" w:after="20"/>
              <w:rPr>
                <w:rFonts w:ascii="Arial" w:hAnsi="Arial" w:cs="Arial"/>
                <w:lang w:val="en-US"/>
              </w:rPr>
            </w:pPr>
            <w:r w:rsidRPr="0058728D">
              <w:rPr>
                <w:rFonts w:ascii="Arial" w:hAnsi="Arial" w:cs="Arial"/>
                <w:lang w:val="en-US"/>
              </w:rPr>
              <w:t>The system shall allow authorized users to submit the transfer request.</w:t>
            </w:r>
          </w:p>
          <w:p w14:paraId="7CEBF1B9" w14:textId="77777777" w:rsidR="0058728D" w:rsidRPr="0058728D" w:rsidRDefault="0058728D" w:rsidP="0061437A">
            <w:pPr>
              <w:pStyle w:val="ListParagraph"/>
              <w:numPr>
                <w:ilvl w:val="1"/>
                <w:numId w:val="104"/>
              </w:numPr>
              <w:spacing w:before="20" w:after="20"/>
              <w:rPr>
                <w:rFonts w:ascii="Arial" w:hAnsi="Arial" w:cs="Arial"/>
                <w:lang w:val="en-US"/>
              </w:rPr>
            </w:pPr>
            <w:r w:rsidRPr="0058728D">
              <w:rPr>
                <w:rFonts w:ascii="Arial" w:hAnsi="Arial" w:cs="Arial"/>
                <w:lang w:val="en-US"/>
              </w:rPr>
              <w:t>Upon submission, the system shall:</w:t>
            </w:r>
          </w:p>
          <w:p w14:paraId="02A54836" w14:textId="77777777" w:rsidR="0058728D" w:rsidRPr="0058728D" w:rsidRDefault="0058728D" w:rsidP="0061437A">
            <w:pPr>
              <w:pStyle w:val="ListParagraph"/>
              <w:numPr>
                <w:ilvl w:val="2"/>
                <w:numId w:val="104"/>
              </w:numPr>
              <w:spacing w:before="20" w:after="20"/>
              <w:rPr>
                <w:rFonts w:ascii="Arial" w:hAnsi="Arial" w:cs="Arial"/>
                <w:lang w:val="en-US"/>
              </w:rPr>
            </w:pPr>
            <w:r w:rsidRPr="0058728D">
              <w:rPr>
                <w:rFonts w:ascii="Arial" w:hAnsi="Arial" w:cs="Arial"/>
                <w:lang w:val="en-US"/>
              </w:rPr>
              <w:t>Generate a Transfer Request Number.</w:t>
            </w:r>
          </w:p>
          <w:p w14:paraId="19CFF8CA" w14:textId="04AAB8CB" w:rsidR="0058728D" w:rsidRPr="0058728D" w:rsidRDefault="0058728D" w:rsidP="0061437A">
            <w:pPr>
              <w:pStyle w:val="ListParagraph"/>
              <w:numPr>
                <w:ilvl w:val="2"/>
                <w:numId w:val="104"/>
              </w:numPr>
              <w:spacing w:before="20" w:after="20"/>
              <w:rPr>
                <w:rFonts w:ascii="Arial" w:hAnsi="Arial" w:cs="Arial"/>
                <w:lang w:val="en-US"/>
              </w:rPr>
            </w:pPr>
            <w:r w:rsidRPr="5B358E25">
              <w:rPr>
                <w:rFonts w:ascii="Arial" w:hAnsi="Arial" w:cs="Arial"/>
                <w:lang w:val="en-US"/>
              </w:rPr>
              <w:t xml:space="preserve">Store the </w:t>
            </w:r>
            <w:r w:rsidR="2242BAEA" w:rsidRPr="5B358E25">
              <w:rPr>
                <w:rFonts w:ascii="Arial" w:hAnsi="Arial" w:cs="Arial"/>
                <w:lang w:val="en-US"/>
              </w:rPr>
              <w:t>request</w:t>
            </w:r>
            <w:r w:rsidRPr="5B358E25">
              <w:rPr>
                <w:rFonts w:ascii="Arial" w:hAnsi="Arial" w:cs="Arial"/>
                <w:lang w:val="en-US"/>
              </w:rPr>
              <w:t xml:space="preserve"> information.</w:t>
            </w:r>
          </w:p>
          <w:p w14:paraId="5A882790" w14:textId="77777777" w:rsidR="0058728D" w:rsidRPr="0058728D" w:rsidRDefault="0058728D" w:rsidP="0061437A">
            <w:pPr>
              <w:pStyle w:val="ListParagraph"/>
              <w:numPr>
                <w:ilvl w:val="2"/>
                <w:numId w:val="104"/>
              </w:numPr>
              <w:spacing w:before="20" w:after="20"/>
              <w:rPr>
                <w:rFonts w:ascii="Arial" w:hAnsi="Arial" w:cs="Arial"/>
                <w:lang w:val="en-US"/>
              </w:rPr>
            </w:pPr>
            <w:r w:rsidRPr="0058728D">
              <w:rPr>
                <w:rFonts w:ascii="Arial" w:hAnsi="Arial" w:cs="Arial"/>
                <w:lang w:val="en-US"/>
              </w:rPr>
              <w:t>Route the request to the receiving Marketing Unit.</w:t>
            </w:r>
          </w:p>
          <w:p w14:paraId="490704D6" w14:textId="77777777" w:rsidR="0056006F" w:rsidRDefault="0058728D" w:rsidP="0061437A">
            <w:pPr>
              <w:pStyle w:val="ListParagraph"/>
              <w:numPr>
                <w:ilvl w:val="2"/>
                <w:numId w:val="104"/>
              </w:numPr>
              <w:spacing w:before="20" w:after="20"/>
              <w:rPr>
                <w:rFonts w:ascii="Arial" w:hAnsi="Arial" w:cs="Arial"/>
                <w:lang w:val="en-US"/>
              </w:rPr>
            </w:pPr>
            <w:r w:rsidRPr="0058728D">
              <w:rPr>
                <w:rFonts w:ascii="Arial" w:hAnsi="Arial" w:cs="Arial"/>
                <w:lang w:val="en-US"/>
              </w:rPr>
              <w:t>Update the request status</w:t>
            </w:r>
            <w:r w:rsidR="0056006F">
              <w:rPr>
                <w:rFonts w:ascii="Arial" w:hAnsi="Arial" w:cs="Arial"/>
                <w:lang w:val="en-US"/>
              </w:rPr>
              <w:t xml:space="preserve"> to </w:t>
            </w:r>
            <w:r w:rsidR="0056006F" w:rsidRPr="0056006F">
              <w:rPr>
                <w:rFonts w:ascii="Arial" w:hAnsi="Arial" w:cs="Arial"/>
                <w:lang w:val="en-US"/>
              </w:rPr>
              <w:t>Pending Acceptance</w:t>
            </w:r>
          </w:p>
          <w:p w14:paraId="56A63F7D" w14:textId="442EE925" w:rsidR="001211CE" w:rsidRPr="001211CE" w:rsidRDefault="001211CE" w:rsidP="0061437A">
            <w:pPr>
              <w:pStyle w:val="ListParagraph"/>
              <w:numPr>
                <w:ilvl w:val="0"/>
                <w:numId w:val="104"/>
              </w:numPr>
              <w:spacing w:before="20" w:after="20"/>
              <w:rPr>
                <w:rFonts w:ascii="Arial" w:hAnsi="Arial" w:cs="Arial"/>
                <w:lang w:val="en-US"/>
              </w:rPr>
            </w:pPr>
            <w:r w:rsidRPr="001211CE">
              <w:rPr>
                <w:rFonts w:ascii="Arial" w:hAnsi="Arial" w:cs="Arial"/>
                <w:lang w:val="en-US"/>
              </w:rPr>
              <w:t>The transfer request shall create a referral opportunity and shall not update ownership of the original renewal account.</w:t>
            </w:r>
          </w:p>
          <w:p>
            <w:pPr>
              <w:pStyle w:val="ListParagraph"/>
              <w:numPr>
                <w:ilvl w:val="0"/>
                <w:numId w:val="104"/>
              </w:numPr>
              <w:spacing w:before="20" w:after="20"/>
              <w:rPr>
                <w:rFonts w:ascii="Arial" w:hAnsi="Arial" w:cs="Arial"/>
              </w:rPr>
            </w:pPr>
            <w:r>
              <w:rPr>
                <w:rFonts w:ascii="Arial" w:hAnsi="Arial" w:cs="Arial"/>
              </w:rPr>
              <w:t xml:space="preserve">The system shall refuse a request without target unit ("Select the receiving unit"), without justification ("Enter the remarks"), to the same unit ("The receiving unit must be another unit") or for an account with an open request ("Renewal &lt;reference&gt; already has a transfer request").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5"/>
              </w:numPr>
              <w:spacing w:before="20" w:after="20"/>
              <w:rPr>
                <w:rFonts w:ascii="Arial" w:hAnsi="Arial" w:cs="Arial"/>
              </w:rPr>
            </w:pPr>
            <w:r>
              <w:rPr>
                <w:rFonts w:ascii="Arial" w:hAnsi="Arial" w:cs="Arial"/>
              </w:rPr>
              <w:t xml:space="preserve">A submitted request gets a Transfer Request Number and the status Pending Acceptance, and the Team Leads of the receiving unit are notified.</w:t>
            </w:r>
          </w:p>
          <w:p>
            <w:pPr>
              <w:pStyle w:val="ListParagraph"/>
              <w:numPr>
                <w:ilvl w:val="0"/>
                <w:numId w:val="195"/>
              </w:numPr>
              <w:spacing w:before="20" w:after="20"/>
              <w:rPr>
                <w:rFonts w:ascii="Arial" w:hAnsi="Arial" w:cs="Arial"/>
              </w:rPr>
            </w:pPr>
            <w:r>
              <w:rPr>
                <w:rFonts w:ascii="Arial" w:hAnsi="Arial" w:cs="Arial"/>
              </w:rPr>
              <w:t xml:space="preserve">A request to the originating unit is refused with the message.</w:t>
            </w:r>
          </w:p>
          <w:p w14:paraId="641A4EA3" w14:textId="77777777" w:rsidR="009C0793" w:rsidRDefault="009C0793" w:rsidP="0056006F">
            <w:pPr>
              <w:spacing w:before="20" w:after="20"/>
              <w:rPr>
                <w:rFonts w:ascii="Arial" w:hAnsi="Arial" w:cs="Arial"/>
                <w:lang w:val="en-US"/>
              </w:rPr>
            </w:pPr>
          </w:p>
          <w:p w14:paraId="7E8F3A57" w14:textId="230D851B" w:rsidR="0056006F" w:rsidRPr="0056006F" w:rsidRDefault="00917415" w:rsidP="5B358E25">
            <w:pPr>
              <w:spacing w:line="259" w:lineRule="auto" w:before="20" w:after="20"/>
              <w:rPr>
                <w:rFonts w:ascii="Arial" w:hAnsi="Arial" w:cs="Arial"/>
                <w:b/>
                <w:bCs/>
                <w:lang w:val="en-US"/>
              </w:rPr>
            </w:pPr>
            <w:r>
              <w:rPr>
                <w:rFonts w:ascii="Arial" w:hAnsi="Arial" w:cs="Arial"/>
                <w:b/>
                <w:bCs/>
              </w:rPr>
              <w:t>FRRN</w:t>
            </w:r>
            <w:r w:rsidR="0056006F" w:rsidRPr="5B358E25">
              <w:rPr>
                <w:rFonts w:ascii="Arial" w:hAnsi="Arial" w:cs="Arial"/>
                <w:b/>
                <w:bCs/>
              </w:rPr>
              <w:t>.0</w:t>
            </w:r>
            <w:r w:rsidR="0022419E" w:rsidRPr="5B358E25">
              <w:rPr>
                <w:rFonts w:ascii="Arial" w:hAnsi="Arial" w:cs="Arial"/>
                <w:b/>
                <w:bCs/>
              </w:rPr>
              <w:t>1</w:t>
            </w:r>
            <w:r w:rsidR="59D2CBC1" w:rsidRPr="5B358E25">
              <w:rPr>
                <w:rFonts w:ascii="Arial" w:hAnsi="Arial" w:cs="Arial"/>
                <w:b/>
                <w:bCs/>
              </w:rPr>
              <w:t>1</w:t>
            </w:r>
            <w:r w:rsidR="0056006F" w:rsidRPr="5B358E25">
              <w:rPr>
                <w:rFonts w:ascii="Arial" w:hAnsi="Arial" w:cs="Arial"/>
                <w:b/>
                <w:bCs/>
              </w:rPr>
              <w:t xml:space="preserve">.02 </w:t>
            </w:r>
            <w:r w:rsidR="0056006F" w:rsidRPr="5B358E25">
              <w:rPr>
                <w:rFonts w:ascii="Arial" w:hAnsi="Arial" w:cs="Arial"/>
                <w:b/>
                <w:bCs/>
                <w:lang w:val="en-US"/>
              </w:rPr>
              <w:t>Receiving Unit Review/ Approval</w:t>
            </w:r>
          </w:p>
          <w:p w14:paraId="47830E79" w14:textId="77777777" w:rsidR="00683EC3" w:rsidRDefault="00683EC3" w:rsidP="0061437A">
            <w:pPr>
              <w:pStyle w:val="ListParagraph"/>
              <w:numPr>
                <w:ilvl w:val="0"/>
                <w:numId w:val="105"/>
              </w:numPr>
              <w:spacing w:before="20" w:after="20"/>
              <w:rPr>
                <w:rFonts w:ascii="Arial" w:hAnsi="Arial" w:cs="Arial"/>
                <w:lang w:val="en-US"/>
              </w:rPr>
            </w:pPr>
            <w:r w:rsidRPr="00683EC3">
              <w:rPr>
                <w:rFonts w:ascii="Arial" w:hAnsi="Arial" w:cs="Arial"/>
                <w:lang w:val="en-US"/>
              </w:rPr>
              <w:lastRenderedPageBreak/>
              <w:t>The receiving Marketing Unit shall be able to review the transfer request.</w:t>
            </w:r>
          </w:p>
          <w:p w14:paraId="6F97B5F6" w14:textId="77777777" w:rsidR="00683EC3" w:rsidRPr="00683EC3" w:rsidRDefault="00683EC3" w:rsidP="0061437A">
            <w:pPr>
              <w:pStyle w:val="ListParagraph"/>
              <w:numPr>
                <w:ilvl w:val="0"/>
                <w:numId w:val="105"/>
              </w:numPr>
              <w:spacing w:before="20" w:after="20"/>
              <w:rPr>
                <w:rFonts w:ascii="Arial" w:hAnsi="Arial" w:cs="Arial"/>
                <w:lang w:val="en-US"/>
              </w:rPr>
            </w:pPr>
            <w:r w:rsidRPr="00683EC3">
              <w:rPr>
                <w:rFonts w:ascii="Arial" w:hAnsi="Arial" w:cs="Arial"/>
                <w:lang w:val="en-US"/>
              </w:rPr>
              <w:t>The receiving unit shall be able to:</w:t>
            </w:r>
          </w:p>
          <w:p w14:paraId="2A2CA04B" w14:textId="77777777" w:rsidR="00683EC3" w:rsidRDefault="00683EC3" w:rsidP="0061437A">
            <w:pPr>
              <w:pStyle w:val="ListParagraph"/>
              <w:numPr>
                <w:ilvl w:val="1"/>
                <w:numId w:val="105"/>
              </w:numPr>
              <w:spacing w:before="20" w:after="20"/>
              <w:rPr>
                <w:rFonts w:ascii="Arial" w:hAnsi="Arial" w:cs="Arial"/>
                <w:lang w:val="en-US"/>
              </w:rPr>
            </w:pPr>
            <w:r w:rsidRPr="00683EC3">
              <w:rPr>
                <w:rFonts w:ascii="Arial" w:hAnsi="Arial" w:cs="Arial"/>
                <w:lang w:val="en-US"/>
              </w:rPr>
              <w:t>Accept</w:t>
            </w:r>
          </w:p>
          <w:p w14:paraId="39AE4F85" w14:textId="77777777" w:rsidR="00D9600C" w:rsidRPr="00D9600C" w:rsidRDefault="00D9600C" w:rsidP="0061437A">
            <w:pPr>
              <w:pStyle w:val="ListParagraph"/>
              <w:numPr>
                <w:ilvl w:val="2"/>
                <w:numId w:val="105"/>
              </w:numPr>
              <w:spacing w:before="20" w:after="20"/>
              <w:rPr>
                <w:rFonts w:ascii="Arial" w:hAnsi="Arial" w:cs="Arial"/>
                <w:lang w:val="en-US"/>
              </w:rPr>
            </w:pPr>
            <w:r w:rsidRPr="00D9600C">
              <w:rPr>
                <w:rFonts w:ascii="Arial" w:hAnsi="Arial" w:cs="Arial"/>
                <w:lang w:val="en-US"/>
              </w:rPr>
              <w:t>Record the accepting user.</w:t>
            </w:r>
          </w:p>
          <w:p w14:paraId="6F2D7DC6" w14:textId="77777777" w:rsidR="00D9600C" w:rsidRPr="00D9600C" w:rsidRDefault="00D9600C" w:rsidP="0061437A">
            <w:pPr>
              <w:pStyle w:val="ListParagraph"/>
              <w:numPr>
                <w:ilvl w:val="2"/>
                <w:numId w:val="105"/>
              </w:numPr>
              <w:spacing w:before="20" w:after="20"/>
              <w:rPr>
                <w:rFonts w:ascii="Arial" w:hAnsi="Arial" w:cs="Arial"/>
                <w:lang w:val="en-US"/>
              </w:rPr>
            </w:pPr>
            <w:r w:rsidRPr="00D9600C">
              <w:rPr>
                <w:rFonts w:ascii="Arial" w:hAnsi="Arial" w:cs="Arial"/>
                <w:lang w:val="en-US"/>
              </w:rPr>
              <w:t>Record acceptance date and time.</w:t>
            </w:r>
          </w:p>
          <w:p w14:paraId="5269AA2A" w14:textId="20B6BD5E" w:rsidR="00D9600C" w:rsidRPr="00683EC3" w:rsidRDefault="00D9600C" w:rsidP="0061437A">
            <w:pPr>
              <w:pStyle w:val="ListParagraph"/>
              <w:numPr>
                <w:ilvl w:val="2"/>
                <w:numId w:val="105"/>
              </w:numPr>
              <w:spacing w:before="20" w:after="20"/>
              <w:rPr>
                <w:rFonts w:ascii="Arial" w:hAnsi="Arial" w:cs="Arial"/>
                <w:lang w:val="en-US"/>
              </w:rPr>
            </w:pPr>
            <w:r w:rsidRPr="00D9600C">
              <w:rPr>
                <w:rFonts w:ascii="Arial" w:hAnsi="Arial" w:cs="Arial"/>
                <w:lang w:val="en-US"/>
              </w:rPr>
              <w:t>Update the transfer status</w:t>
            </w:r>
            <w:r>
              <w:rPr>
                <w:rFonts w:ascii="Arial" w:hAnsi="Arial" w:cs="Arial"/>
                <w:lang w:val="en-US"/>
              </w:rPr>
              <w:t xml:space="preserve"> to </w:t>
            </w:r>
            <w:r w:rsidRPr="00D9600C">
              <w:rPr>
                <w:rFonts w:ascii="Arial" w:hAnsi="Arial" w:cs="Arial"/>
                <w:b/>
                <w:bCs/>
                <w:lang w:val="en-US"/>
              </w:rPr>
              <w:t>Accepted</w:t>
            </w:r>
          </w:p>
          <w:p w14:paraId="0D0E35E4" w14:textId="77777777" w:rsidR="00683EC3" w:rsidRDefault="00683EC3" w:rsidP="0061437A">
            <w:pPr>
              <w:pStyle w:val="ListParagraph"/>
              <w:numPr>
                <w:ilvl w:val="1"/>
                <w:numId w:val="105"/>
              </w:numPr>
              <w:spacing w:before="20" w:after="20"/>
              <w:rPr>
                <w:rFonts w:ascii="Arial" w:hAnsi="Arial" w:cs="Arial"/>
                <w:lang w:val="en-US"/>
              </w:rPr>
            </w:pPr>
            <w:r w:rsidRPr="00683EC3">
              <w:rPr>
                <w:rFonts w:ascii="Arial" w:hAnsi="Arial" w:cs="Arial"/>
                <w:lang w:val="en-US"/>
              </w:rPr>
              <w:t>Reject</w:t>
            </w:r>
          </w:p>
          <w:p w14:paraId="4438F15A" w14:textId="6C13B771" w:rsidR="00683EC3" w:rsidRDefault="00683EC3" w:rsidP="0061437A">
            <w:pPr>
              <w:pStyle w:val="ListParagraph"/>
              <w:numPr>
                <w:ilvl w:val="2"/>
                <w:numId w:val="105"/>
              </w:numPr>
              <w:spacing w:before="20" w:after="20"/>
              <w:rPr>
                <w:rFonts w:ascii="Arial" w:hAnsi="Arial" w:cs="Arial"/>
                <w:lang w:val="en-US"/>
              </w:rPr>
            </w:pPr>
            <w:r>
              <w:rPr>
                <w:rFonts w:ascii="Arial" w:hAnsi="Arial" w:cs="Arial"/>
                <w:lang w:val="en-US"/>
              </w:rPr>
              <w:t>Require justification</w:t>
            </w:r>
            <w:r w:rsidR="005C2BE7">
              <w:rPr>
                <w:rFonts w:ascii="Arial" w:hAnsi="Arial" w:cs="Arial"/>
                <w:lang w:val="en-US"/>
              </w:rPr>
              <w:t>/remarks</w:t>
            </w:r>
          </w:p>
          <w:p w14:paraId="0BBE9E86" w14:textId="4738431E" w:rsidR="00D9600C" w:rsidRPr="00D9600C" w:rsidRDefault="00D9600C" w:rsidP="0061437A">
            <w:pPr>
              <w:pStyle w:val="ListParagraph"/>
              <w:numPr>
                <w:ilvl w:val="2"/>
                <w:numId w:val="105"/>
              </w:numPr>
              <w:spacing w:before="20" w:after="20"/>
              <w:rPr>
                <w:rFonts w:ascii="Arial" w:hAnsi="Arial" w:cs="Arial"/>
                <w:lang w:val="en-US"/>
              </w:rPr>
            </w:pPr>
            <w:r w:rsidRPr="00D9600C">
              <w:rPr>
                <w:rFonts w:ascii="Arial" w:hAnsi="Arial" w:cs="Arial"/>
                <w:lang w:val="en-US"/>
              </w:rPr>
              <w:t xml:space="preserve">Update the transfer status to </w:t>
            </w:r>
            <w:r w:rsidRPr="00D9600C">
              <w:rPr>
                <w:rFonts w:ascii="Arial" w:hAnsi="Arial" w:cs="Arial"/>
                <w:b/>
                <w:bCs/>
                <w:lang w:val="en-US"/>
              </w:rPr>
              <w:t>Rejected</w:t>
            </w:r>
          </w:p>
          <w:p w14:paraId="75361ABB" w14:textId="77777777" w:rsidR="00683EC3" w:rsidRDefault="00683EC3" w:rsidP="0061437A">
            <w:pPr>
              <w:pStyle w:val="ListParagraph"/>
              <w:numPr>
                <w:ilvl w:val="1"/>
                <w:numId w:val="105"/>
              </w:numPr>
              <w:spacing w:before="20" w:after="20"/>
              <w:rPr>
                <w:rFonts w:ascii="Arial" w:hAnsi="Arial" w:cs="Arial"/>
                <w:lang w:val="en-US"/>
              </w:rPr>
            </w:pPr>
            <w:r w:rsidRPr="00683EC3">
              <w:rPr>
                <w:rFonts w:ascii="Arial" w:hAnsi="Arial" w:cs="Arial"/>
                <w:lang w:val="en-US"/>
              </w:rPr>
              <w:t>Return for Clarification</w:t>
            </w:r>
          </w:p>
          <w:p w14:paraId="555CFB85" w14:textId="24660DD0" w:rsidR="005C2BE7" w:rsidRDefault="005C2BE7" w:rsidP="0061437A">
            <w:pPr>
              <w:pStyle w:val="ListParagraph"/>
              <w:numPr>
                <w:ilvl w:val="2"/>
                <w:numId w:val="105"/>
              </w:numPr>
              <w:spacing w:before="20" w:after="20"/>
              <w:rPr>
                <w:rFonts w:ascii="Arial" w:hAnsi="Arial" w:cs="Arial"/>
                <w:lang w:val="en-US"/>
              </w:rPr>
            </w:pPr>
            <w:r>
              <w:rPr>
                <w:rFonts w:ascii="Arial" w:hAnsi="Arial" w:cs="Arial"/>
                <w:lang w:val="en-US"/>
              </w:rPr>
              <w:t>Require remarks</w:t>
            </w:r>
          </w:p>
          <w:p w14:paraId="75F00E68" w14:textId="23AA75DD" w:rsidR="00D9600C" w:rsidRPr="00D9600C" w:rsidRDefault="00D9600C" w:rsidP="0061437A">
            <w:pPr>
              <w:pStyle w:val="ListParagraph"/>
              <w:numPr>
                <w:ilvl w:val="2"/>
                <w:numId w:val="105"/>
              </w:numPr>
              <w:spacing w:before="20" w:after="20"/>
              <w:rPr>
                <w:rFonts w:ascii="Arial" w:hAnsi="Arial" w:cs="Arial"/>
                <w:lang w:val="en-US"/>
              </w:rPr>
            </w:pPr>
            <w:r w:rsidRPr="00D9600C">
              <w:rPr>
                <w:rFonts w:ascii="Arial" w:hAnsi="Arial" w:cs="Arial"/>
                <w:lang w:val="en-US"/>
              </w:rPr>
              <w:t>Update the transfer status</w:t>
            </w:r>
            <w:r>
              <w:rPr>
                <w:rFonts w:ascii="Arial" w:hAnsi="Arial" w:cs="Arial"/>
                <w:lang w:val="en-US"/>
              </w:rPr>
              <w:t xml:space="preserve"> to </w:t>
            </w:r>
            <w:r>
              <w:rPr>
                <w:rFonts w:ascii="Arial" w:hAnsi="Arial" w:cs="Arial"/>
                <w:b/>
                <w:bCs/>
                <w:lang w:val="en-US"/>
              </w:rPr>
              <w:t>Returned</w:t>
            </w:r>
          </w:p>
          <w:p>
            <w:pPr>
              <w:pStyle w:val="ListParagraph"/>
              <w:numPr>
                <w:ilvl w:val="0"/>
                <w:numId w:val="105"/>
              </w:numPr>
              <w:spacing w:before="20" w:after="20"/>
              <w:rPr>
                <w:rFonts w:ascii="Arial" w:hAnsi="Arial" w:cs="Arial"/>
              </w:rPr>
            </w:pPr>
            <w:r>
              <w:rPr>
                <w:rFonts w:ascii="Arial" w:hAnsi="Arial" w:cs="Arial"/>
              </w:rPr>
              <w:t xml:space="preserve">Only a Team Lead of the receiving unit shall decide the request; remarks are mandatory to reject or return it ("Enter the remarks of the decline").</w:t>
            </w:r>
          </w:p>
          <w:p>
            <w:pPr>
              <w:pStyle w:val="ListParagraph"/>
              <w:numPr>
                <w:ilvl w:val="0"/>
                <w:numId w:val="105"/>
              </w:numPr>
              <w:spacing w:before="20" w:after="20"/>
              <w:rPr>
                <w:rFonts w:ascii="Arial" w:hAnsi="Arial" w:cs="Arial"/>
              </w:rPr>
            </w:pPr>
            <w:r>
              <w:rPr>
                <w:rFonts w:ascii="Arial" w:hAnsi="Arial" w:cs="Arial"/>
              </w:rPr>
              <w:t xml:space="preserve">A request already decided shall not be decided again ("The transfer of &lt;reference&gt; is already decided").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6"/>
              </w:numPr>
              <w:spacing w:before="20" w:after="20"/>
              <w:rPr>
                <w:rFonts w:ascii="Arial" w:hAnsi="Arial" w:cs="Arial"/>
              </w:rPr>
            </w:pPr>
            <w:r>
              <w:rPr>
                <w:rFonts w:ascii="Arial" w:hAnsi="Arial" w:cs="Arial"/>
              </w:rPr>
              <w:t xml:space="preserve">The receiving Team Lead accepts the request; the acceptance date and time are recorded and the status becomes Accepted.</w:t>
            </w:r>
          </w:p>
          <w:p>
            <w:pPr>
              <w:pStyle w:val="ListParagraph"/>
              <w:numPr>
                <w:ilvl w:val="0"/>
                <w:numId w:val="196"/>
              </w:numPr>
              <w:spacing w:before="20" w:after="20"/>
              <w:rPr>
                <w:rFonts w:ascii="Arial" w:hAnsi="Arial" w:cs="Arial"/>
              </w:rPr>
            </w:pPr>
            <w:r>
              <w:rPr>
                <w:rFonts w:ascii="Arial" w:hAnsi="Arial" w:cs="Arial"/>
              </w:rPr>
              <w:t xml:space="preserve">A rejection without remarks is refused.</w:t>
            </w:r>
          </w:p>
          <w:p w14:paraId="46C884E7" w14:textId="77777777" w:rsidR="000B7EC2" w:rsidRDefault="000B7EC2" w:rsidP="000B7EC2">
            <w:pPr>
              <w:spacing w:before="20" w:after="20"/>
              <w:rPr>
                <w:rFonts w:ascii="Arial" w:hAnsi="Arial" w:cs="Arial"/>
                <w:b/>
                <w:bCs/>
              </w:rPr>
            </w:pPr>
          </w:p>
          <w:p w14:paraId="4D1C740A" w14:textId="2CA84067" w:rsidR="000B7EC2" w:rsidRPr="000B7EC2" w:rsidRDefault="00917415" w:rsidP="5B358E25">
            <w:pPr>
              <w:spacing w:line="259" w:lineRule="auto" w:before="20" w:after="20"/>
              <w:rPr>
                <w:rFonts w:ascii="Arial" w:hAnsi="Arial" w:cs="Arial"/>
                <w:b/>
                <w:bCs/>
                <w:lang w:val="en-US"/>
              </w:rPr>
            </w:pPr>
            <w:r>
              <w:rPr>
                <w:rFonts w:ascii="Arial" w:hAnsi="Arial" w:cs="Arial"/>
                <w:b/>
                <w:bCs/>
              </w:rPr>
              <w:t>FRRN</w:t>
            </w:r>
            <w:r w:rsidR="000B7EC2" w:rsidRPr="5B358E25">
              <w:rPr>
                <w:rFonts w:ascii="Arial" w:hAnsi="Arial" w:cs="Arial"/>
                <w:b/>
                <w:bCs/>
              </w:rPr>
              <w:t>.0</w:t>
            </w:r>
            <w:r w:rsidR="0022419E" w:rsidRPr="5B358E25">
              <w:rPr>
                <w:rFonts w:ascii="Arial" w:hAnsi="Arial" w:cs="Arial"/>
                <w:b/>
                <w:bCs/>
              </w:rPr>
              <w:t>1</w:t>
            </w:r>
            <w:r w:rsidR="1A91DCF6" w:rsidRPr="5B358E25">
              <w:rPr>
                <w:rFonts w:ascii="Arial" w:hAnsi="Arial" w:cs="Arial"/>
                <w:b/>
                <w:bCs/>
              </w:rPr>
              <w:t>1</w:t>
            </w:r>
            <w:r w:rsidR="000B7EC2" w:rsidRPr="5B358E25">
              <w:rPr>
                <w:rFonts w:ascii="Arial" w:hAnsi="Arial" w:cs="Arial"/>
                <w:b/>
                <w:bCs/>
              </w:rPr>
              <w:t xml:space="preserve">.03 </w:t>
            </w:r>
            <w:r w:rsidR="000B7EC2" w:rsidRPr="5B358E25">
              <w:rPr>
                <w:rFonts w:ascii="Arial" w:hAnsi="Arial" w:cs="Arial"/>
                <w:b/>
                <w:bCs/>
                <w:lang w:val="en-US"/>
              </w:rPr>
              <w:t>Creation of New Business Account</w:t>
            </w:r>
          </w:p>
          <w:p w14:paraId="643C3AC8" w14:textId="1951BC22" w:rsidR="002D05D1" w:rsidRPr="002D05D1" w:rsidRDefault="002D05D1" w:rsidP="0061437A">
            <w:pPr>
              <w:pStyle w:val="ListParagraph"/>
              <w:numPr>
                <w:ilvl w:val="0"/>
                <w:numId w:val="106"/>
              </w:numPr>
              <w:spacing w:before="20" w:after="20"/>
              <w:rPr>
                <w:rFonts w:ascii="Arial" w:hAnsi="Arial" w:cs="Arial"/>
                <w:lang w:val="en-US"/>
              </w:rPr>
            </w:pPr>
            <w:r w:rsidRPr="002D05D1">
              <w:rPr>
                <w:rFonts w:ascii="Arial" w:hAnsi="Arial" w:cs="Arial"/>
                <w:lang w:val="en-US"/>
              </w:rPr>
              <w:t>Upon acceptance of the transfer request, the system shall create a New Business account using information copied from the renewal account.</w:t>
            </w:r>
          </w:p>
          <w:p w14:paraId="1B7D6F50" w14:textId="1694919B" w:rsidR="00683EC3" w:rsidRDefault="00A05F9D" w:rsidP="0061437A">
            <w:pPr>
              <w:pStyle w:val="ListParagraph"/>
              <w:numPr>
                <w:ilvl w:val="0"/>
                <w:numId w:val="106"/>
              </w:numPr>
              <w:spacing w:before="20" w:after="20"/>
              <w:rPr>
                <w:rFonts w:ascii="Arial" w:hAnsi="Arial" w:cs="Arial"/>
                <w:lang w:val="en-US"/>
              </w:rPr>
            </w:pPr>
            <w:r w:rsidRPr="00A05F9D">
              <w:rPr>
                <w:rFonts w:ascii="Arial" w:hAnsi="Arial" w:cs="Arial"/>
                <w:lang w:val="en-US"/>
              </w:rPr>
              <w:t>The receiving unit shall be allowed to modify the copied information before saving the New Business account.</w:t>
            </w:r>
          </w:p>
          <w:p w14:paraId="4201B953" w14:textId="4844DED5" w:rsidR="00BB0301" w:rsidRPr="001211CE" w:rsidRDefault="00BB0301" w:rsidP="0061437A">
            <w:pPr>
              <w:pStyle w:val="ListParagraph"/>
              <w:numPr>
                <w:ilvl w:val="1"/>
                <w:numId w:val="106"/>
              </w:numPr>
              <w:spacing w:before="20" w:after="20"/>
              <w:rPr>
                <w:rFonts w:ascii="Arial" w:hAnsi="Arial" w:cs="Arial"/>
                <w:lang w:val="en-US"/>
              </w:rPr>
            </w:pPr>
            <w:r>
              <w:rPr>
                <w:rFonts w:ascii="Arial" w:hAnsi="Arial" w:cs="Arial"/>
                <w:lang w:val="en-US"/>
              </w:rPr>
              <w:t>Route to New Business workflow</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7"/>
              </w:numPr>
              <w:spacing w:before="20" w:after="20"/>
              <w:rPr>
                <w:rFonts w:ascii="Arial" w:hAnsi="Arial" w:cs="Arial"/>
              </w:rPr>
            </w:pPr>
            <w:r>
              <w:rPr>
                <w:rFonts w:ascii="Arial" w:hAnsi="Arial" w:cs="Arial"/>
              </w:rPr>
              <w:t xml:space="preserve">On acceptance, a New Business account is created with the data copied from the renewal account, linked to the Transfer Request Number; the receiving user can change the copied data before saving.</w:t>
            </w:r>
          </w:p>
          <w:p w14:paraId="1E720944" w14:textId="77777777" w:rsidR="000B7EC2" w:rsidRDefault="000B7EC2" w:rsidP="000B7EC2">
            <w:pPr>
              <w:spacing w:before="20" w:after="20"/>
              <w:rPr>
                <w:rFonts w:ascii="Arial" w:hAnsi="Arial" w:cs="Arial"/>
                <w:lang w:val="en-US"/>
              </w:rPr>
            </w:pPr>
          </w:p>
          <w:p w14:paraId="4049A86C" w14:textId="2C6E3318" w:rsidR="00087E9F" w:rsidRPr="00087E9F" w:rsidRDefault="00917415" w:rsidP="5B358E25">
            <w:pPr>
              <w:spacing w:line="259" w:lineRule="auto" w:before="20" w:after="20"/>
              <w:rPr>
                <w:rFonts w:ascii="Arial" w:hAnsi="Arial" w:cs="Arial"/>
                <w:b/>
                <w:bCs/>
                <w:lang w:val="en-US"/>
              </w:rPr>
            </w:pPr>
            <w:r>
              <w:rPr>
                <w:rFonts w:ascii="Arial" w:hAnsi="Arial" w:cs="Arial"/>
                <w:b/>
                <w:bCs/>
              </w:rPr>
              <w:t>FRRN</w:t>
            </w:r>
            <w:r w:rsidR="006D4C30" w:rsidRPr="5B358E25">
              <w:rPr>
                <w:rFonts w:ascii="Arial" w:hAnsi="Arial" w:cs="Arial"/>
                <w:b/>
                <w:bCs/>
              </w:rPr>
              <w:t>.0</w:t>
            </w:r>
            <w:r w:rsidR="0022419E" w:rsidRPr="5B358E25">
              <w:rPr>
                <w:rFonts w:ascii="Arial" w:hAnsi="Arial" w:cs="Arial"/>
                <w:b/>
                <w:bCs/>
              </w:rPr>
              <w:t>1</w:t>
            </w:r>
            <w:r w:rsidR="1ED70779" w:rsidRPr="5B358E25">
              <w:rPr>
                <w:rFonts w:ascii="Arial" w:hAnsi="Arial" w:cs="Arial"/>
                <w:b/>
                <w:bCs/>
              </w:rPr>
              <w:t>1</w:t>
            </w:r>
            <w:r w:rsidR="006D4C30" w:rsidRPr="5B358E25">
              <w:rPr>
                <w:rFonts w:ascii="Arial" w:hAnsi="Arial" w:cs="Arial"/>
                <w:b/>
                <w:bCs/>
              </w:rPr>
              <w:t>.04</w:t>
            </w:r>
            <w:r w:rsidR="00087E9F" w:rsidRPr="5B358E25">
              <w:rPr>
                <w:rFonts w:ascii="Arial" w:hAnsi="Arial" w:cs="Arial"/>
                <w:b/>
                <w:bCs/>
              </w:rPr>
              <w:t xml:space="preserve"> </w:t>
            </w:r>
            <w:r w:rsidR="00087E9F" w:rsidRPr="5B358E25">
              <w:rPr>
                <w:rFonts w:ascii="Arial" w:hAnsi="Arial" w:cs="Arial"/>
                <w:b/>
                <w:bCs/>
                <w:lang w:val="en-US"/>
              </w:rPr>
              <w:t>Transfer Request Monitoring</w:t>
            </w:r>
          </w:p>
          <w:p w14:paraId="6430EF48" w14:textId="77777777" w:rsidR="00087E9F" w:rsidRPr="00087E9F" w:rsidRDefault="00087E9F" w:rsidP="0061437A">
            <w:pPr>
              <w:pStyle w:val="ListParagraph"/>
              <w:numPr>
                <w:ilvl w:val="0"/>
                <w:numId w:val="107"/>
              </w:numPr>
              <w:spacing w:before="20" w:after="20"/>
              <w:rPr>
                <w:rFonts w:ascii="Arial" w:hAnsi="Arial" w:cs="Arial"/>
                <w:lang w:val="en-US"/>
              </w:rPr>
            </w:pPr>
            <w:r w:rsidRPr="00087E9F">
              <w:rPr>
                <w:rFonts w:ascii="Arial" w:hAnsi="Arial" w:cs="Arial"/>
                <w:lang w:val="en-US"/>
              </w:rPr>
              <w:t>The system shall provide a Transfer Request Monitoring screen.</w:t>
            </w:r>
          </w:p>
          <w:p w14:paraId="5150AF37" w14:textId="77777777" w:rsidR="00C6039F" w:rsidRPr="00C6039F" w:rsidRDefault="00C6039F" w:rsidP="0061437A">
            <w:pPr>
              <w:pStyle w:val="ListParagraph"/>
              <w:numPr>
                <w:ilvl w:val="0"/>
                <w:numId w:val="107"/>
              </w:numPr>
              <w:spacing w:before="20" w:after="20"/>
              <w:rPr>
                <w:rFonts w:ascii="Arial" w:hAnsi="Arial" w:cs="Arial"/>
                <w:lang w:val="en-US"/>
              </w:rPr>
            </w:pPr>
            <w:r w:rsidRPr="00C6039F">
              <w:rPr>
                <w:rFonts w:ascii="Arial" w:hAnsi="Arial" w:cs="Arial"/>
                <w:lang w:val="en-US"/>
              </w:rPr>
              <w:t>Information Displayed</w:t>
            </w:r>
          </w:p>
          <w:p w14:paraId="1F5EA6DA" w14:textId="77777777" w:rsidR="00C6039F" w:rsidRP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Transfer Request Number</w:t>
            </w:r>
          </w:p>
          <w:p w14:paraId="0D33B2D2" w14:textId="77777777" w:rsidR="00C6039F" w:rsidRP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Renewal Account Number</w:t>
            </w:r>
          </w:p>
          <w:p w14:paraId="135FC98E" w14:textId="77777777" w:rsidR="00C6039F" w:rsidRP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Assured's Name</w:t>
            </w:r>
          </w:p>
          <w:p w14:paraId="5CC406F4" w14:textId="77777777" w:rsidR="00C6039F" w:rsidRP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Source Marketing Unit</w:t>
            </w:r>
          </w:p>
          <w:p w14:paraId="674BAB96" w14:textId="77777777" w:rsidR="00C6039F" w:rsidRP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Receiving Marketing Unit</w:t>
            </w:r>
          </w:p>
          <w:p w14:paraId="5D027760" w14:textId="77777777" w:rsidR="00C6039F" w:rsidRP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Request Date</w:t>
            </w:r>
          </w:p>
          <w:p w14:paraId="42AA8E91" w14:textId="77777777" w:rsid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Transfer Status</w:t>
            </w:r>
          </w:p>
          <w:p w14:paraId="362E68A3" w14:textId="77777777" w:rsidR="002B4D3D" w:rsidRPr="002B4D3D" w:rsidRDefault="002B4D3D" w:rsidP="0061437A">
            <w:pPr>
              <w:pStyle w:val="ListParagraph"/>
              <w:numPr>
                <w:ilvl w:val="2"/>
                <w:numId w:val="107"/>
              </w:numPr>
              <w:spacing w:before="20" w:after="20"/>
              <w:rPr>
                <w:rFonts w:ascii="Arial" w:hAnsi="Arial" w:cs="Arial"/>
                <w:lang w:val="en-US"/>
              </w:rPr>
            </w:pPr>
            <w:r w:rsidRPr="002B4D3D">
              <w:rPr>
                <w:rFonts w:ascii="Arial" w:hAnsi="Arial" w:cs="Arial"/>
                <w:lang w:val="en-US"/>
              </w:rPr>
              <w:t>Draft</w:t>
            </w:r>
          </w:p>
          <w:p w14:paraId="2D711234" w14:textId="77777777" w:rsidR="002B4D3D" w:rsidRPr="002B4D3D" w:rsidRDefault="002B4D3D" w:rsidP="0061437A">
            <w:pPr>
              <w:pStyle w:val="ListParagraph"/>
              <w:numPr>
                <w:ilvl w:val="2"/>
                <w:numId w:val="107"/>
              </w:numPr>
              <w:spacing w:before="20" w:after="20"/>
              <w:rPr>
                <w:rFonts w:ascii="Arial" w:hAnsi="Arial" w:cs="Arial"/>
                <w:lang w:val="en-US"/>
              </w:rPr>
            </w:pPr>
            <w:r w:rsidRPr="002B4D3D">
              <w:rPr>
                <w:rFonts w:ascii="Arial" w:hAnsi="Arial" w:cs="Arial"/>
                <w:lang w:val="en-US"/>
              </w:rPr>
              <w:t>Pending Acceptance</w:t>
            </w:r>
          </w:p>
          <w:p w14:paraId="65D41853" w14:textId="77777777" w:rsidR="002B4D3D" w:rsidRPr="002B4D3D" w:rsidRDefault="002B4D3D" w:rsidP="0061437A">
            <w:pPr>
              <w:pStyle w:val="ListParagraph"/>
              <w:numPr>
                <w:ilvl w:val="2"/>
                <w:numId w:val="107"/>
              </w:numPr>
              <w:spacing w:before="20" w:after="20"/>
              <w:rPr>
                <w:rFonts w:ascii="Arial" w:hAnsi="Arial" w:cs="Arial"/>
                <w:lang w:val="en-US"/>
              </w:rPr>
            </w:pPr>
            <w:r w:rsidRPr="002B4D3D">
              <w:rPr>
                <w:rFonts w:ascii="Arial" w:hAnsi="Arial" w:cs="Arial"/>
                <w:lang w:val="en-US"/>
              </w:rPr>
              <w:t>Accepted</w:t>
            </w:r>
          </w:p>
          <w:p w14:paraId="14B61447" w14:textId="77777777" w:rsidR="002B4D3D" w:rsidRPr="002B4D3D" w:rsidRDefault="002B4D3D" w:rsidP="0061437A">
            <w:pPr>
              <w:pStyle w:val="ListParagraph"/>
              <w:numPr>
                <w:ilvl w:val="2"/>
                <w:numId w:val="107"/>
              </w:numPr>
              <w:spacing w:before="20" w:after="20"/>
              <w:rPr>
                <w:rFonts w:ascii="Arial" w:hAnsi="Arial" w:cs="Arial"/>
                <w:lang w:val="en-US"/>
              </w:rPr>
            </w:pPr>
            <w:r w:rsidRPr="002B4D3D">
              <w:rPr>
                <w:rFonts w:ascii="Arial" w:hAnsi="Arial" w:cs="Arial"/>
                <w:lang w:val="en-US"/>
              </w:rPr>
              <w:t>Rejected</w:t>
            </w:r>
          </w:p>
          <w:p w14:paraId="2FB4E4F1" w14:textId="26465331" w:rsidR="00C6039F" w:rsidRPr="002B4D3D" w:rsidRDefault="002B4D3D" w:rsidP="0061437A">
            <w:pPr>
              <w:pStyle w:val="ListParagraph"/>
              <w:numPr>
                <w:ilvl w:val="2"/>
                <w:numId w:val="107"/>
              </w:numPr>
              <w:spacing w:before="20" w:after="20"/>
              <w:rPr>
                <w:rFonts w:ascii="Arial" w:hAnsi="Arial" w:cs="Arial"/>
                <w:lang w:val="en-US"/>
              </w:rPr>
            </w:pPr>
            <w:r w:rsidRPr="002B4D3D">
              <w:rPr>
                <w:rFonts w:ascii="Arial" w:hAnsi="Arial" w:cs="Arial"/>
                <w:lang w:val="en-US"/>
              </w:rPr>
              <w:t>Returned for Clarification</w:t>
            </w:r>
          </w:p>
          <w:p w14:paraId="242C31B6" w14:textId="77777777" w:rsidR="00C6039F" w:rsidRP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Accepted By</w:t>
            </w:r>
          </w:p>
          <w:p w14:paraId="4E7BCF36" w14:textId="77777777" w:rsidR="00C6039F" w:rsidRDefault="00C6039F" w:rsidP="0061437A">
            <w:pPr>
              <w:pStyle w:val="ListParagraph"/>
              <w:numPr>
                <w:ilvl w:val="1"/>
                <w:numId w:val="107"/>
              </w:numPr>
              <w:spacing w:before="20" w:after="20"/>
              <w:rPr>
                <w:rFonts w:ascii="Arial" w:hAnsi="Arial" w:cs="Arial"/>
                <w:lang w:val="en-US"/>
              </w:rPr>
            </w:pPr>
            <w:r w:rsidRPr="00C6039F">
              <w:rPr>
                <w:rFonts w:ascii="Arial" w:hAnsi="Arial" w:cs="Arial"/>
                <w:lang w:val="en-US"/>
              </w:rPr>
              <w:t>New Business Account Number</w:t>
            </w:r>
          </w:p>
          <w:p w14:paraId="7760069F" w14:textId="73754FA5" w:rsidR="00757B7E" w:rsidRPr="00CC099F" w:rsidRDefault="00CC099F" w:rsidP="0061437A">
            <w:pPr>
              <w:pStyle w:val="ListParagraph"/>
              <w:numPr>
                <w:ilvl w:val="0"/>
                <w:numId w:val="107"/>
              </w:numPr>
              <w:spacing w:before="20" w:after="20"/>
              <w:rPr>
                <w:rFonts w:ascii="Arial" w:hAnsi="Arial" w:cs="Arial"/>
                <w:lang w:val="en-US"/>
              </w:rPr>
            </w:pPr>
            <w:r w:rsidRPr="5B358E25">
              <w:rPr>
                <w:rFonts w:ascii="Arial" w:hAnsi="Arial" w:cs="Arial"/>
                <w:lang w:val="en-US"/>
              </w:rPr>
              <w:t xml:space="preserve">All transfer </w:t>
            </w:r>
            <w:r w:rsidR="7DE8C364" w:rsidRPr="5B358E25">
              <w:rPr>
                <w:rFonts w:ascii="Arial" w:hAnsi="Arial" w:cs="Arial"/>
                <w:lang w:val="en-US"/>
              </w:rPr>
              <w:t>requests</w:t>
            </w:r>
            <w:r w:rsidRPr="5B358E25">
              <w:rPr>
                <w:rFonts w:ascii="Arial" w:hAnsi="Arial" w:cs="Arial"/>
                <w:lang w:val="en-US"/>
              </w:rPr>
              <w:t>, acceptance, and New Business account creation activities shall be fully auditable and traceable.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8"/>
              </w:numPr>
              <w:spacing w:before="20" w:after="20"/>
              <w:rPr>
                <w:rFonts w:ascii="Arial" w:hAnsi="Arial" w:cs="Arial"/>
              </w:rPr>
            </w:pPr>
            <w:r>
              <w:rPr>
                <w:rFonts w:ascii="Arial" w:hAnsi="Arial" w:cs="Arial"/>
              </w:rPr>
              <w:t xml:space="preserve">The Transfer Request Monitoring screen lists every request with its number, units, status and the New Business account number once created.</w:t>
            </w:r>
          </w:p>
          <w:p>
            <w:pPr>
              <w:pStyle w:val="ListParagraph"/>
              <w:numPr>
                <w:ilvl w:val="0"/>
                <w:numId w:val="198"/>
              </w:numPr>
              <w:spacing w:before="20" w:after="20"/>
              <w:rPr>
                <w:rFonts w:ascii="Arial" w:hAnsi="Arial" w:cs="Arial"/>
              </w:rPr>
            </w:pPr>
            <w:r>
              <w:rPr>
                <w:rFonts w:ascii="Arial" w:hAnsi="Arial" w:cs="Arial"/>
              </w:rPr>
              <w:t xml:space="preserve">Each request, decision and New Business account creation is in the audit log with the user and the time.</w:t>
            </w:r>
          </w:p>
          <w:p w14:paraId="2D07C370" w14:textId="77777777" w:rsidR="006D4C30" w:rsidRDefault="006D4C30" w:rsidP="002B4D3D">
            <w:pPr>
              <w:spacing w:before="20" w:after="20"/>
              <w:rPr>
                <w:rFonts w:ascii="Arial" w:hAnsi="Arial" w:cs="Arial"/>
                <w:lang w:val="en-US"/>
              </w:rPr>
            </w:pPr>
          </w:p>
          <w:p w14:paraId="010C2894" w14:textId="28214391" w:rsidR="002B4D3D" w:rsidRDefault="00917415" w:rsidP="5B358E25">
            <w:pPr>
              <w:spacing w:line="259" w:lineRule="auto" w:before="20" w:after="20"/>
              <w:rPr>
                <w:rFonts w:ascii="Arial" w:hAnsi="Arial" w:cs="Arial"/>
                <w:b/>
                <w:bCs/>
              </w:rPr>
            </w:pPr>
            <w:r>
              <w:rPr>
                <w:rFonts w:ascii="Arial" w:hAnsi="Arial" w:cs="Arial"/>
                <w:b/>
                <w:bCs/>
              </w:rPr>
              <w:t>FRRN</w:t>
            </w:r>
            <w:r w:rsidR="00D30BBE" w:rsidRPr="5B358E25">
              <w:rPr>
                <w:rFonts w:ascii="Arial" w:hAnsi="Arial" w:cs="Arial"/>
                <w:b/>
                <w:bCs/>
              </w:rPr>
              <w:t>.0</w:t>
            </w:r>
            <w:r w:rsidR="0022419E" w:rsidRPr="5B358E25">
              <w:rPr>
                <w:rFonts w:ascii="Arial" w:hAnsi="Arial" w:cs="Arial"/>
                <w:b/>
                <w:bCs/>
              </w:rPr>
              <w:t>1</w:t>
            </w:r>
            <w:r w:rsidR="1EA3B6E3" w:rsidRPr="5B358E25">
              <w:rPr>
                <w:rFonts w:ascii="Arial" w:hAnsi="Arial" w:cs="Arial"/>
                <w:b/>
                <w:bCs/>
              </w:rPr>
              <w:t>1</w:t>
            </w:r>
            <w:r w:rsidR="00D30BBE" w:rsidRPr="5B358E25">
              <w:rPr>
                <w:rFonts w:ascii="Arial" w:hAnsi="Arial" w:cs="Arial"/>
                <w:b/>
                <w:bCs/>
              </w:rPr>
              <w:t>.05 Notifications</w:t>
            </w:r>
          </w:p>
          <w:p w14:paraId="1861A81D" w14:textId="77777777" w:rsidR="00D30BBE" w:rsidRPr="00D30BBE" w:rsidRDefault="00D30BBE" w:rsidP="0061437A">
            <w:pPr>
              <w:pStyle w:val="ListParagraph"/>
              <w:numPr>
                <w:ilvl w:val="0"/>
                <w:numId w:val="108"/>
              </w:numPr>
              <w:spacing w:before="20" w:after="20"/>
              <w:rPr>
                <w:rFonts w:ascii="Arial" w:hAnsi="Arial" w:cs="Arial"/>
                <w:lang w:val="en-US"/>
              </w:rPr>
            </w:pPr>
            <w:r w:rsidRPr="00D30BBE">
              <w:rPr>
                <w:rFonts w:ascii="Arial" w:hAnsi="Arial" w:cs="Arial"/>
                <w:lang w:val="en-US"/>
              </w:rPr>
              <w:t>The system shall generate notifications when:</w:t>
            </w:r>
          </w:p>
          <w:p w14:paraId="757B22EB" w14:textId="131E712E" w:rsidR="00D30BBE" w:rsidRPr="00D30BBE" w:rsidRDefault="5CAD61A0" w:rsidP="0061437A">
            <w:pPr>
              <w:pStyle w:val="ListParagraph"/>
              <w:numPr>
                <w:ilvl w:val="1"/>
                <w:numId w:val="108"/>
              </w:numPr>
              <w:spacing w:before="20" w:after="20"/>
              <w:rPr>
                <w:rFonts w:ascii="Arial" w:hAnsi="Arial" w:cs="Arial"/>
                <w:lang w:val="en-US"/>
              </w:rPr>
            </w:pPr>
            <w:r w:rsidRPr="5B358E25">
              <w:rPr>
                <w:rFonts w:ascii="Arial" w:hAnsi="Arial" w:cs="Arial"/>
                <w:lang w:val="en-US"/>
              </w:rPr>
              <w:t>A transfer</w:t>
            </w:r>
            <w:r w:rsidR="00D30BBE" w:rsidRPr="5B358E25">
              <w:rPr>
                <w:rFonts w:ascii="Arial" w:hAnsi="Arial" w:cs="Arial"/>
                <w:lang w:val="en-US"/>
              </w:rPr>
              <w:t xml:space="preserve"> request is submitted.</w:t>
            </w:r>
          </w:p>
          <w:p w14:paraId="0FF78F07" w14:textId="3CC28B60" w:rsidR="00D30BBE" w:rsidRPr="00D30BBE" w:rsidRDefault="00D30BBE" w:rsidP="0061437A">
            <w:pPr>
              <w:pStyle w:val="ListParagraph"/>
              <w:numPr>
                <w:ilvl w:val="1"/>
                <w:numId w:val="108"/>
              </w:numPr>
              <w:spacing w:before="20" w:after="20"/>
              <w:rPr>
                <w:rFonts w:ascii="Arial" w:hAnsi="Arial" w:cs="Arial"/>
                <w:lang w:val="en-US"/>
              </w:rPr>
            </w:pPr>
            <w:r w:rsidRPr="5B358E25">
              <w:rPr>
                <w:rFonts w:ascii="Arial" w:hAnsi="Arial" w:cs="Arial"/>
                <w:lang w:val="en-US"/>
              </w:rPr>
              <w:t xml:space="preserve">Transfer </w:t>
            </w:r>
            <w:r w:rsidR="4D454664" w:rsidRPr="5B358E25">
              <w:rPr>
                <w:rFonts w:ascii="Arial" w:hAnsi="Arial" w:cs="Arial"/>
                <w:lang w:val="en-US"/>
              </w:rPr>
              <w:t>requests are</w:t>
            </w:r>
            <w:r w:rsidRPr="5B358E25">
              <w:rPr>
                <w:rFonts w:ascii="Arial" w:hAnsi="Arial" w:cs="Arial"/>
                <w:lang w:val="en-US"/>
              </w:rPr>
              <w:t xml:space="preserve"> accepted.</w:t>
            </w:r>
          </w:p>
          <w:p w14:paraId="2736CA8C" w14:textId="21EF7550" w:rsidR="00D30BBE" w:rsidRPr="00D30BBE" w:rsidRDefault="3C0D4312" w:rsidP="0061437A">
            <w:pPr>
              <w:pStyle w:val="ListParagraph"/>
              <w:numPr>
                <w:ilvl w:val="1"/>
                <w:numId w:val="108"/>
              </w:numPr>
              <w:spacing w:before="20" w:after="20"/>
              <w:rPr>
                <w:rFonts w:ascii="Arial" w:hAnsi="Arial" w:cs="Arial"/>
                <w:lang w:val="en-US"/>
              </w:rPr>
            </w:pPr>
            <w:r w:rsidRPr="5B358E25">
              <w:rPr>
                <w:rFonts w:ascii="Arial" w:hAnsi="Arial" w:cs="Arial"/>
                <w:lang w:val="en-US"/>
              </w:rPr>
              <w:t>The transfer</w:t>
            </w:r>
            <w:r w:rsidR="00D30BBE" w:rsidRPr="5B358E25">
              <w:rPr>
                <w:rFonts w:ascii="Arial" w:hAnsi="Arial" w:cs="Arial"/>
                <w:lang w:val="en-US"/>
              </w:rPr>
              <w:t xml:space="preserve"> request </w:t>
            </w:r>
            <w:r w:rsidR="1481660A" w:rsidRPr="5B358E25">
              <w:rPr>
                <w:rFonts w:ascii="Arial" w:hAnsi="Arial" w:cs="Arial"/>
                <w:lang w:val="en-US"/>
              </w:rPr>
              <w:t>has been</w:t>
            </w:r>
            <w:r w:rsidR="00D30BBE" w:rsidRPr="5B358E25">
              <w:rPr>
                <w:rFonts w:ascii="Arial" w:hAnsi="Arial" w:cs="Arial"/>
                <w:lang w:val="en-US"/>
              </w:rPr>
              <w:t xml:space="preserve"> rejected.</w:t>
            </w:r>
          </w:p>
          <w:p w14:paraId="3066EF40" w14:textId="11EE6FA0" w:rsidR="009F4A14" w:rsidRPr="009F4A14" w:rsidRDefault="79967E25" w:rsidP="0061437A">
            <w:pPr>
              <w:pStyle w:val="ListParagraph"/>
              <w:numPr>
                <w:ilvl w:val="1"/>
                <w:numId w:val="108"/>
              </w:numPr>
              <w:spacing w:before="20" w:after="20"/>
              <w:rPr>
                <w:rFonts w:ascii="Arial" w:hAnsi="Arial" w:cs="Arial"/>
                <w:lang w:val="en-US"/>
              </w:rPr>
            </w:pPr>
            <w:r w:rsidRPr="5B358E25">
              <w:rPr>
                <w:rFonts w:ascii="Arial" w:hAnsi="Arial" w:cs="Arial"/>
                <w:lang w:val="en-US"/>
              </w:rPr>
              <w:t>The transfer</w:t>
            </w:r>
            <w:r w:rsidR="00D30BBE" w:rsidRPr="5B358E25">
              <w:rPr>
                <w:rFonts w:ascii="Arial" w:hAnsi="Arial" w:cs="Arial"/>
                <w:lang w:val="en-US"/>
              </w:rPr>
              <w:t xml:space="preserve"> request is returned for clarification.</w:t>
            </w:r>
          </w:p>
          <w:p>
            <w:pPr>
              <w:pStyle w:val="ListParagraph"/>
              <w:numPr>
                <w:ilvl w:val="0"/>
                <w:numId w:val="108"/>
              </w:numPr>
              <w:spacing w:before="20" w:after="20"/>
              <w:rPr>
                <w:rFonts w:ascii="Arial" w:hAnsi="Arial" w:cs="Arial"/>
              </w:rPr>
            </w:pPr>
            <w:r>
              <w:rPr>
                <w:rFonts w:ascii="Arial" w:hAnsi="Arial" w:cs="Arial"/>
              </w:rPr>
              <w:t xml:space="preserve">The notifications shall use the texts of Annex AE.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9"/>
              </w:numPr>
              <w:spacing w:before="20" w:after="20"/>
              <w:rPr>
                <w:rFonts w:ascii="Arial" w:hAnsi="Arial" w:cs="Arial"/>
              </w:rPr>
            </w:pPr>
            <w:r>
              <w:rPr>
                <w:rFonts w:ascii="Arial" w:hAnsi="Arial" w:cs="Arial"/>
              </w:rPr>
              <w:t xml:space="preserve">The requesting user is notified when the request is rejected or returned for clarification, with the remarks.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FRRN.011.06 Transfer of the Account to Another Marketing Unit</w:t>
            </w:r>
          </w:p>
          <w:p>
            <w:pPr>
              <w:pStyle w:val="ListParagraph"/>
              <w:numPr>
                <w:ilvl w:val="0"/>
                <w:numId w:val="304"/>
              </w:numPr>
              <w:spacing w:before="20" w:after="20"/>
              <w:rPr>
                <w:rFonts w:ascii="Arial" w:hAnsi="Arial" w:cs="Arial"/>
              </w:rPr>
            </w:pPr>
            <w:r>
              <w:rPr>
                <w:rFonts w:ascii="Arial" w:hAnsi="Arial" w:cs="Arial"/>
              </w:rPr>
              <w:t xml:space="preserve">The Marketing Team Lead or the Account Officer shall be able to transfer an unlocked renewal account to another active Marketing Unit with the remarks; the account leaves the sender's list and waits for the decision of the receiving unit (BRD 1.006, 2.005).</w:t>
            </w:r>
          </w:p>
          <w:p>
            <w:pPr>
              <w:pStyle w:val="ListParagraph"/>
              <w:numPr>
                <w:ilvl w:val="0"/>
                <w:numId w:val="304"/>
              </w:numPr>
              <w:spacing w:before="20" w:after="20"/>
              <w:rPr>
                <w:rFonts w:ascii="Arial" w:hAnsi="Arial" w:cs="Arial"/>
              </w:rPr>
            </w:pPr>
            <w:r>
              <w:rPr>
                <w:rFonts w:ascii="Arial" w:hAnsi="Arial" w:cs="Arial"/>
              </w:rPr>
              <w:t xml:space="preserve">A Team Lead of the receiving unit shall accept the account, which joins his unit's unassigned list with the Transferred flag, or decline it with remarks, which returns it to the sending unit at its previous status (BRD 1.007).</w:t>
            </w:r>
          </w:p>
          <w:p>
            <w:pPr>
              <w:pStyle w:val="ListParagraph"/>
              <w:numPr>
                <w:ilvl w:val="0"/>
                <w:numId w:val="304"/>
              </w:numPr>
              <w:spacing w:before="20" w:after="20"/>
              <w:rPr>
                <w:rFonts w:ascii="Arial" w:hAnsi="Arial" w:cs="Arial"/>
              </w:rPr>
            </w:pPr>
            <w:r>
              <w:rPr>
                <w:rFonts w:ascii="Arial" w:hAnsi="Arial" w:cs="Arial"/>
              </w:rPr>
              <w:t xml:space="preserve">The sender may cancel an open transfer before it is decided; the account returns to its status.</w:t>
            </w:r>
          </w:p>
          <w:p>
            <w:pPr>
              <w:pStyle w:val="ListParagraph"/>
              <w:numPr>
                <w:ilvl w:val="0"/>
                <w:numId w:val="304"/>
              </w:numPr>
              <w:spacing w:before="20" w:after="20"/>
              <w:rPr>
                <w:rFonts w:ascii="Arial" w:hAnsi="Arial" w:cs="Arial"/>
              </w:rPr>
            </w:pPr>
            <w:r>
              <w:rPr>
                <w:rFonts w:ascii="Arial" w:hAnsi="Arial" w:cs="Arial"/>
              </w:rPr>
              <w:t xml:space="preserve">The non-renewal reason Transfer to Another Marketing Unit shall open this transfer (BRD 2.004.4.8).</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05"/>
              </w:numPr>
              <w:spacing w:before="20" w:after="20"/>
              <w:rPr>
                <w:rFonts w:ascii="Arial" w:hAnsi="Arial" w:cs="Arial"/>
              </w:rPr>
            </w:pPr>
            <w:r>
              <w:rPr>
                <w:rFonts w:ascii="Arial" w:hAnsi="Arial" w:cs="Arial"/>
              </w:rPr>
              <w:t xml:space="preserve">A submitted transfer removes the account from the sender's list and shows it in the receiving Team Lead's Transfers inbox.</w:t>
            </w:r>
          </w:p>
          <w:p>
            <w:pPr>
              <w:pStyle w:val="ListParagraph"/>
              <w:numPr>
                <w:ilvl w:val="0"/>
                <w:numId w:val="305"/>
              </w:numPr>
              <w:spacing w:before="20" w:after="20"/>
              <w:rPr>
                <w:rFonts w:ascii="Arial" w:hAnsi="Arial" w:cs="Arial"/>
              </w:rPr>
            </w:pPr>
            <w:r>
              <w:rPr>
                <w:rFonts w:ascii="Arial" w:hAnsi="Arial" w:cs="Arial"/>
              </w:rPr>
              <w:t xml:space="preserve">An accepted account appears in the receiving unit's unassigned list with the Transferred flag.</w:t>
            </w:r>
          </w:p>
          <w:p>
            <w:pPr>
              <w:pStyle w:val="ListParagraph"/>
              <w:numPr>
                <w:ilvl w:val="0"/>
                <w:numId w:val="305"/>
              </w:numPr>
              <w:spacing w:before="20" w:after="20"/>
              <w:rPr>
                <w:rFonts w:ascii="Arial" w:hAnsi="Arial" w:cs="Arial"/>
              </w:rPr>
            </w:pPr>
            <w:r>
              <w:rPr>
                <w:rFonts w:ascii="Arial" w:hAnsi="Arial" w:cs="Arial"/>
              </w:rPr>
              <w:t xml:space="preserve">A declined account returns to the sender with the decline remarks.</w:t>
            </w:r>
          </w:p>
        </w:tc>
      </w:tr>
      <w:tr w:rsidR="00010516" w:rsidRPr="000F2176" w14:paraId="5B067286" w14:textId="77777777" w:rsidTr="3C7F3FD4">
        <w:trPr>
          <w:jc w:val="center"/>
        </w:trPr>
        <w:tc>
          <w:tcPr>
            <w:tcW w:w="1413" w:type="dxa"/>
            <w:shd w:val="clear" w:color="auto" w:fill="auto"/>
          </w:tcPr>
          <w:p w14:paraId="20ABB923" w14:textId="262319CA" w:rsidR="00010516" w:rsidRPr="005331D4" w:rsidRDefault="00917415" w:rsidP="5B358E25">
            <w:pPr>
              <w:spacing w:line="259" w:lineRule="auto" w:before="20" w:after="20"/>
              <w:rPr>
                <w:rFonts w:ascii="Arial" w:hAnsi="Arial" w:cs="Arial"/>
                <w:lang w:eastAsia="en-US"/>
              </w:rPr>
            </w:pPr>
            <w:bookmarkStart w:id="43" w:name="Bookmark12"/>
            <w:r>
              <w:rPr>
                <w:rFonts w:ascii="Arial" w:hAnsi="Arial" w:cs="Arial"/>
                <w:lang w:eastAsia="en-US"/>
              </w:rPr>
              <w:lastRenderedPageBreak/>
              <w:t>FRRN</w:t>
            </w:r>
            <w:r w:rsidR="5A66444B" w:rsidRPr="5B358E25">
              <w:rPr>
                <w:rFonts w:ascii="Arial" w:hAnsi="Arial" w:cs="Arial"/>
                <w:lang w:eastAsia="en-US"/>
              </w:rPr>
              <w:t>.01</w:t>
            </w:r>
            <w:r w:rsidR="4CFA5F62" w:rsidRPr="5B358E25">
              <w:rPr>
                <w:rFonts w:ascii="Arial" w:hAnsi="Arial" w:cs="Arial"/>
                <w:lang w:eastAsia="en-US"/>
              </w:rPr>
              <w:t>2</w:t>
            </w:r>
            <w:bookmarkEnd w:id="43"/>
          </w:p>
          <w:p w14:paraId="41AE04EE" w14:textId="3B2F31CC" w:rsidR="00010516" w:rsidRPr="005331D4" w:rsidRDefault="00010516" w:rsidP="00010516">
            <w:pPr>
              <w:spacing w:before="20" w:after="20"/>
              <w:rPr>
                <w:rFonts w:ascii="Arial" w:hAnsi="Arial" w:cs="Arial"/>
                <w:lang w:eastAsia="en-US"/>
              </w:rPr>
            </w:pPr>
          </w:p>
        </w:tc>
        <w:tc>
          <w:tcPr>
            <w:tcW w:w="1470" w:type="dxa"/>
            <w:shd w:val="clear" w:color="auto" w:fill="auto"/>
          </w:tcPr>
          <w:p w14:paraId="4BFFE891" w14:textId="2E79E9C8" w:rsidR="00010516" w:rsidRDefault="00010516" w:rsidP="00010516">
            <w:pPr>
              <w:spacing w:before="20" w:after="20"/>
              <w:rPr>
                <w:rFonts w:ascii="Arial" w:hAnsi="Arial" w:cs="Arial"/>
              </w:rPr>
            </w:pPr>
            <w:r>
              <w:rPr>
                <w:rFonts w:ascii="Arial" w:hAnsi="Arial" w:cs="Arial"/>
              </w:rPr>
              <w:t>Renewal Home</w:t>
            </w:r>
          </w:p>
        </w:tc>
        <w:tc>
          <w:tcPr>
            <w:tcW w:w="1412" w:type="dxa"/>
            <w:shd w:val="clear" w:color="auto" w:fill="auto"/>
          </w:tcPr>
          <w:p w14:paraId="3389CECE" w14:textId="5D9B6BA5" w:rsidR="00010516" w:rsidRPr="00A40DA9" w:rsidRDefault="00010516" w:rsidP="00010516">
            <w:pPr>
              <w:spacing w:before="20" w:after="20"/>
              <w:rPr>
                <w:rFonts w:ascii="Arial" w:hAnsi="Arial" w:cs="Arial"/>
                <w:lang w:val="en-US"/>
              </w:rPr>
            </w:pPr>
            <w:r>
              <w:rPr>
                <w:rFonts w:ascii="Arial" w:hAnsi="Arial" w:cs="Arial"/>
                <w:lang w:val="en-US"/>
              </w:rPr>
              <w:t>LAMD</w:t>
            </w:r>
            <w:r w:rsidR="00613111">
              <w:rPr>
                <w:rFonts w:ascii="Arial" w:hAnsi="Arial" w:cs="Arial"/>
                <w:lang w:val="en-US"/>
              </w:rPr>
              <w:t>, BDOFC, and BDOSO</w:t>
            </w:r>
            <w:r w:rsidR="00E471EB">
              <w:rPr>
                <w:rFonts w:ascii="Arial" w:hAnsi="Arial" w:cs="Arial"/>
                <w:lang w:val="en-US"/>
              </w:rPr>
              <w:t>LD</w:t>
            </w:r>
            <w:r>
              <w:rPr>
                <w:rFonts w:ascii="Arial" w:hAnsi="Arial" w:cs="Arial"/>
                <w:lang w:val="en-US"/>
              </w:rPr>
              <w:t xml:space="preserve"> </w:t>
            </w:r>
            <w:r>
              <w:rPr>
                <w:rFonts w:ascii="Arial" w:hAnsi="Arial" w:cs="Arial"/>
                <w:lang w:val="en-US"/>
              </w:rPr>
              <w:lastRenderedPageBreak/>
              <w:t>Report Upload</w:t>
            </w:r>
          </w:p>
        </w:tc>
        <w:tc>
          <w:tcPr>
            <w:tcW w:w="6495" w:type="dxa"/>
            <w:shd w:val="clear" w:color="auto" w:fill="auto"/>
          </w:tcPr>
          <w:p w14:paraId="29F05C50" w14:textId="7E1F86BE" w:rsidR="00010516" w:rsidRPr="00E039C2" w:rsidRDefault="00917415" w:rsidP="5B358E25">
            <w:pPr>
              <w:spacing w:line="259" w:lineRule="auto" w:before="20" w:after="20"/>
              <w:rPr>
                <w:rFonts w:ascii="Arial" w:hAnsi="Arial" w:cs="Arial"/>
                <w:b/>
                <w:bCs/>
                <w:lang w:val="en-US"/>
              </w:rPr>
            </w:pPr>
            <w:r>
              <w:rPr>
                <w:rFonts w:ascii="Arial" w:hAnsi="Arial" w:cs="Arial"/>
                <w:b/>
                <w:bCs/>
              </w:rPr>
              <w:lastRenderedPageBreak/>
              <w:t>FRRN</w:t>
            </w:r>
            <w:r w:rsidR="00010516" w:rsidRPr="5B358E25">
              <w:rPr>
                <w:rFonts w:ascii="Arial" w:hAnsi="Arial" w:cs="Arial"/>
                <w:b/>
                <w:bCs/>
              </w:rPr>
              <w:t>.0</w:t>
            </w:r>
            <w:r w:rsidR="0022419E" w:rsidRPr="5B358E25">
              <w:rPr>
                <w:rFonts w:ascii="Arial" w:hAnsi="Arial" w:cs="Arial"/>
                <w:b/>
                <w:bCs/>
              </w:rPr>
              <w:t>1</w:t>
            </w:r>
            <w:r w:rsidR="2308DBCC" w:rsidRPr="5B358E25">
              <w:rPr>
                <w:rFonts w:ascii="Arial" w:hAnsi="Arial" w:cs="Arial"/>
                <w:b/>
                <w:bCs/>
              </w:rPr>
              <w:t>2</w:t>
            </w:r>
            <w:r w:rsidR="00010516" w:rsidRPr="5B358E25">
              <w:rPr>
                <w:rFonts w:ascii="Arial" w:hAnsi="Arial" w:cs="Arial"/>
                <w:b/>
                <w:bCs/>
              </w:rPr>
              <w:t xml:space="preserve">.01 LAMD </w:t>
            </w:r>
            <w:r w:rsidR="00010516" w:rsidRPr="5B358E25">
              <w:rPr>
                <w:rFonts w:ascii="Arial" w:hAnsi="Arial" w:cs="Arial"/>
                <w:b/>
                <w:bCs/>
                <w:lang w:val="en-US"/>
              </w:rPr>
              <w:t>Report</w:t>
            </w:r>
            <w:r w:rsidR="0008113F" w:rsidRPr="5B358E25">
              <w:rPr>
                <w:rFonts w:ascii="Arial" w:hAnsi="Arial" w:cs="Arial"/>
                <w:b/>
                <w:bCs/>
                <w:lang w:val="en-US"/>
              </w:rPr>
              <w:t>s</w:t>
            </w:r>
            <w:r w:rsidR="00010516" w:rsidRPr="5B358E25">
              <w:rPr>
                <w:rFonts w:ascii="Arial" w:hAnsi="Arial" w:cs="Arial"/>
                <w:b/>
                <w:bCs/>
                <w:lang w:val="en-US"/>
              </w:rPr>
              <w:t xml:space="preserve"> Upload</w:t>
            </w:r>
          </w:p>
          <w:p w14:paraId="051224EF" w14:textId="48416268" w:rsidR="00010516" w:rsidRPr="00FC6452" w:rsidRDefault="00010516" w:rsidP="003C11B5">
            <w:pPr>
              <w:pStyle w:val="ListParagraph"/>
              <w:numPr>
                <w:ilvl w:val="0"/>
                <w:numId w:val="42"/>
              </w:numPr>
              <w:spacing w:before="20" w:after="20"/>
              <w:rPr>
                <w:rFonts w:ascii="Arial" w:hAnsi="Arial" w:cs="Arial"/>
                <w:lang w:val="en-US"/>
              </w:rPr>
            </w:pPr>
            <w:r w:rsidRPr="5B358E25">
              <w:rPr>
                <w:rFonts w:ascii="Arial" w:hAnsi="Arial" w:cs="Arial"/>
                <w:lang w:val="en-US"/>
              </w:rPr>
              <w:t xml:space="preserve">The system shall display a “LAMD Report Upload” button </w:t>
            </w:r>
            <w:r w:rsidR="0211F44B" w:rsidRPr="5B358E25">
              <w:rPr>
                <w:rFonts w:ascii="Arial" w:hAnsi="Arial" w:cs="Arial"/>
                <w:lang w:val="en-US"/>
              </w:rPr>
              <w:t>on</w:t>
            </w:r>
            <w:r w:rsidRPr="5B358E25">
              <w:rPr>
                <w:rFonts w:ascii="Arial" w:hAnsi="Arial" w:cs="Arial"/>
                <w:lang w:val="en-US"/>
              </w:rPr>
              <w:t xml:space="preserve"> the Renewal landing page.</w:t>
            </w:r>
          </w:p>
          <w:p w14:paraId="241F9D52" w14:textId="18074733" w:rsidR="00010516" w:rsidRDefault="00010516" w:rsidP="003C11B5">
            <w:pPr>
              <w:pStyle w:val="ListParagraph"/>
              <w:numPr>
                <w:ilvl w:val="1"/>
                <w:numId w:val="42"/>
              </w:numPr>
              <w:spacing w:before="20" w:after="20"/>
              <w:rPr>
                <w:rFonts w:ascii="Arial" w:hAnsi="Arial" w:cs="Arial"/>
                <w:lang w:val="en-US"/>
              </w:rPr>
            </w:pPr>
            <w:r w:rsidRPr="00FC6452">
              <w:rPr>
                <w:rFonts w:ascii="Arial" w:hAnsi="Arial" w:cs="Arial"/>
                <w:lang w:val="en-US"/>
              </w:rPr>
              <w:lastRenderedPageBreak/>
              <w:t xml:space="preserve">Upon clicking the button, the system shall display a pop-up where the user will select </w:t>
            </w:r>
            <w:r w:rsidR="001548A6">
              <w:rPr>
                <w:rFonts w:ascii="Arial" w:hAnsi="Arial" w:cs="Arial"/>
                <w:lang w:val="en-US"/>
              </w:rPr>
              <w:t>which LAMD type to</w:t>
            </w:r>
            <w:r w:rsidRPr="00FC6452">
              <w:rPr>
                <w:rFonts w:ascii="Arial" w:hAnsi="Arial" w:cs="Arial"/>
                <w:lang w:val="en-US"/>
              </w:rPr>
              <w:t xml:space="preserve"> be uploaded. </w:t>
            </w:r>
          </w:p>
          <w:p w14:paraId="76F8E39B" w14:textId="1295E266" w:rsidR="001548A6" w:rsidRDefault="001548A6" w:rsidP="003C11B5">
            <w:pPr>
              <w:pStyle w:val="ListParagraph"/>
              <w:numPr>
                <w:ilvl w:val="2"/>
                <w:numId w:val="42"/>
              </w:numPr>
              <w:spacing w:before="20" w:after="20"/>
              <w:rPr>
                <w:rFonts w:ascii="Arial" w:hAnsi="Arial" w:cs="Arial"/>
                <w:lang w:val="en-US"/>
              </w:rPr>
            </w:pPr>
            <w:r w:rsidRPr="5B358E25">
              <w:rPr>
                <w:rFonts w:ascii="Arial" w:hAnsi="Arial" w:cs="Arial"/>
                <w:lang w:val="en-US"/>
              </w:rPr>
              <w:t>CBG Loans excluding Personal</w:t>
            </w:r>
          </w:p>
          <w:p w14:paraId="78E5F4F4" w14:textId="2E3FCD5A" w:rsidR="001548A6" w:rsidRPr="00FC6452" w:rsidRDefault="001548A6" w:rsidP="003C11B5">
            <w:pPr>
              <w:pStyle w:val="ListParagraph"/>
              <w:numPr>
                <w:ilvl w:val="2"/>
                <w:numId w:val="42"/>
              </w:numPr>
              <w:spacing w:before="20" w:after="20"/>
              <w:rPr>
                <w:rFonts w:ascii="Arial" w:hAnsi="Arial" w:cs="Arial"/>
                <w:lang w:val="en-US"/>
              </w:rPr>
            </w:pPr>
            <w:r w:rsidRPr="5B358E25">
              <w:rPr>
                <w:rFonts w:ascii="Arial" w:hAnsi="Arial" w:cs="Arial"/>
                <w:lang w:val="en-US"/>
              </w:rPr>
              <w:t>List of Paid Off Accounts</w:t>
            </w:r>
          </w:p>
          <w:p w14:paraId="37F08313" w14:textId="3385F269" w:rsidR="001548A6" w:rsidRDefault="001548A6" w:rsidP="003C11B5">
            <w:pPr>
              <w:pStyle w:val="ListParagraph"/>
              <w:numPr>
                <w:ilvl w:val="1"/>
                <w:numId w:val="42"/>
              </w:numPr>
              <w:spacing w:before="20" w:after="20"/>
              <w:rPr>
                <w:rFonts w:ascii="Arial" w:hAnsi="Arial" w:cs="Arial"/>
                <w:lang w:val="en-US"/>
              </w:rPr>
            </w:pPr>
            <w:r w:rsidRPr="5B358E25">
              <w:rPr>
                <w:rFonts w:ascii="Arial" w:hAnsi="Arial" w:cs="Arial"/>
                <w:lang w:val="en-US"/>
              </w:rPr>
              <w:t>After selecting the LAMD Type, the user shall select the file to be uploaded.</w:t>
            </w:r>
          </w:p>
          <w:p w14:paraId="6BE32AFA" w14:textId="3C728682" w:rsidR="00010516" w:rsidRPr="00FC6452" w:rsidRDefault="00010516" w:rsidP="003C11B5">
            <w:pPr>
              <w:pStyle w:val="ListParagraph"/>
              <w:numPr>
                <w:ilvl w:val="1"/>
                <w:numId w:val="42"/>
              </w:numPr>
              <w:spacing w:line="259" w:lineRule="auto" w:before="20" w:after="20"/>
              <w:rPr>
                <w:rFonts w:ascii="Arial" w:hAnsi="Arial" w:cs="Arial"/>
                <w:lang w:val="en-US"/>
              </w:rPr>
            </w:pPr>
            <w:r w:rsidRPr="5B358E25">
              <w:rPr>
                <w:rFonts w:ascii="Arial" w:hAnsi="Arial" w:cs="Arial"/>
                <w:lang w:val="en-US"/>
              </w:rPr>
              <w:t>The system shall support predefined file formats (</w:t>
            </w:r>
            <w:r w:rsidR="70DFD359" w:rsidRPr="5B358E25">
              <w:rPr>
                <w:rFonts w:ascii="Arial" w:hAnsi="Arial" w:cs="Arial"/>
                <w:lang w:val="en-US"/>
              </w:rPr>
              <w:t>Example: Excel/ CSV</w:t>
            </w:r>
            <w:r w:rsidRPr="5B358E25">
              <w:rPr>
                <w:rFonts w:ascii="Arial" w:hAnsi="Arial" w:cs="Arial"/>
                <w:lang w:val="en-US"/>
              </w:rPr>
              <w:t>).</w:t>
            </w:r>
          </w:p>
          <w:p w14:paraId="04F4B102" w14:textId="77777777" w:rsidR="00010516" w:rsidRPr="00FC6452" w:rsidRDefault="00010516" w:rsidP="003C11B5">
            <w:pPr>
              <w:pStyle w:val="ListParagraph"/>
              <w:numPr>
                <w:ilvl w:val="0"/>
                <w:numId w:val="42"/>
              </w:numPr>
              <w:spacing w:before="20" w:after="20"/>
              <w:rPr>
                <w:rFonts w:ascii="Arial" w:hAnsi="Arial" w:cs="Arial"/>
                <w:lang w:val="en-US"/>
              </w:rPr>
            </w:pPr>
            <w:r w:rsidRPr="5B358E25">
              <w:rPr>
                <w:rFonts w:ascii="Arial" w:hAnsi="Arial" w:cs="Arial"/>
                <w:lang w:val="en-US"/>
              </w:rPr>
              <w:t xml:space="preserve">The system shall validate the uploaded file for: </w:t>
            </w:r>
          </w:p>
          <w:p w14:paraId="3A375AB1" w14:textId="77777777" w:rsidR="00010516" w:rsidRPr="00FC6452" w:rsidRDefault="00010516" w:rsidP="003C11B5">
            <w:pPr>
              <w:pStyle w:val="ListParagraph"/>
              <w:numPr>
                <w:ilvl w:val="1"/>
                <w:numId w:val="42"/>
              </w:numPr>
              <w:spacing w:before="20" w:after="20"/>
              <w:rPr>
                <w:rFonts w:ascii="Arial" w:hAnsi="Arial" w:cs="Arial"/>
                <w:lang w:val="en-US"/>
              </w:rPr>
            </w:pPr>
            <w:r w:rsidRPr="5B358E25">
              <w:rPr>
                <w:rFonts w:ascii="Arial" w:hAnsi="Arial" w:cs="Arial"/>
                <w:lang w:val="en-US"/>
              </w:rPr>
              <w:t>Correct format and structure</w:t>
            </w:r>
          </w:p>
          <w:p w14:paraId="789EFE48" w14:textId="7928DE99" w:rsidR="00010516" w:rsidRDefault="00010516" w:rsidP="003C11B5">
            <w:pPr>
              <w:pStyle w:val="ListParagraph"/>
              <w:numPr>
                <w:ilvl w:val="1"/>
                <w:numId w:val="42"/>
              </w:numPr>
              <w:spacing w:before="20" w:after="20"/>
              <w:rPr>
                <w:rFonts w:ascii="Arial" w:hAnsi="Arial" w:cs="Arial"/>
                <w:lang w:val="en-US"/>
              </w:rPr>
            </w:pPr>
            <w:r w:rsidRPr="5B358E25">
              <w:rPr>
                <w:rFonts w:ascii="Arial" w:hAnsi="Arial" w:cs="Arial"/>
                <w:lang w:val="en-US"/>
              </w:rPr>
              <w:t>Required fields</w:t>
            </w:r>
            <w:r w:rsidR="001548A6" w:rsidRPr="5B358E25">
              <w:rPr>
                <w:rFonts w:ascii="Arial" w:hAnsi="Arial" w:cs="Arial"/>
                <w:lang w:val="en-US"/>
              </w:rPr>
              <w:t xml:space="preserve"> (For All)</w:t>
            </w:r>
          </w:p>
          <w:p w14:paraId="58E4C7FD" w14:textId="34FA40AD" w:rsidR="001548A6" w:rsidRDefault="001548A6" w:rsidP="003C11B5">
            <w:pPr>
              <w:pStyle w:val="ListParagraph"/>
              <w:numPr>
                <w:ilvl w:val="2"/>
                <w:numId w:val="42"/>
              </w:numPr>
              <w:spacing w:before="20" w:after="20"/>
              <w:rPr>
                <w:rFonts w:ascii="Arial" w:hAnsi="Arial" w:cs="Arial"/>
                <w:lang w:val="en-US"/>
              </w:rPr>
            </w:pPr>
            <w:r w:rsidRPr="5B358E25">
              <w:rPr>
                <w:rFonts w:ascii="Arial" w:hAnsi="Arial" w:cs="Arial"/>
                <w:lang w:val="en-US"/>
              </w:rPr>
              <w:t>PN Number</w:t>
            </w:r>
          </w:p>
          <w:p w14:paraId="193784B2" w14:textId="392EF11D" w:rsidR="001548A6" w:rsidRDefault="001548A6" w:rsidP="003C11B5">
            <w:pPr>
              <w:pStyle w:val="ListParagraph"/>
              <w:numPr>
                <w:ilvl w:val="2"/>
                <w:numId w:val="42"/>
              </w:numPr>
              <w:spacing w:before="20" w:after="20"/>
              <w:rPr>
                <w:rFonts w:ascii="Arial" w:hAnsi="Arial" w:cs="Arial"/>
                <w:lang w:val="en-US"/>
              </w:rPr>
            </w:pPr>
            <w:r w:rsidRPr="5B358E25">
              <w:rPr>
                <w:rFonts w:ascii="Arial" w:hAnsi="Arial" w:cs="Arial"/>
                <w:lang w:val="en-US"/>
              </w:rPr>
              <w:t>Officer (AO Code) PN</w:t>
            </w:r>
          </w:p>
          <w:p w14:paraId="5254EB82" w14:textId="5786C47B" w:rsidR="001548A6" w:rsidRDefault="001548A6" w:rsidP="003C11B5">
            <w:pPr>
              <w:pStyle w:val="ListParagraph"/>
              <w:numPr>
                <w:ilvl w:val="1"/>
                <w:numId w:val="42"/>
              </w:numPr>
              <w:spacing w:before="20" w:after="20"/>
              <w:rPr>
                <w:rFonts w:ascii="Arial" w:hAnsi="Arial" w:cs="Arial"/>
                <w:lang w:val="en-US"/>
              </w:rPr>
            </w:pPr>
            <w:r w:rsidRPr="5B358E25">
              <w:rPr>
                <w:rFonts w:ascii="Arial" w:hAnsi="Arial" w:cs="Arial"/>
                <w:lang w:val="en-US"/>
              </w:rPr>
              <w:t>Additional Required Field (For Motor)</w:t>
            </w:r>
          </w:p>
          <w:p w14:paraId="03CF2CA5" w14:textId="0C469416" w:rsidR="001548A6" w:rsidRDefault="001548A6" w:rsidP="003C11B5">
            <w:pPr>
              <w:pStyle w:val="ListParagraph"/>
              <w:numPr>
                <w:ilvl w:val="2"/>
                <w:numId w:val="42"/>
              </w:numPr>
              <w:spacing w:before="20" w:after="20"/>
              <w:rPr>
                <w:rFonts w:ascii="Arial" w:hAnsi="Arial" w:cs="Arial"/>
                <w:lang w:val="en-US"/>
              </w:rPr>
            </w:pPr>
            <w:r w:rsidRPr="5B358E25">
              <w:rPr>
                <w:rFonts w:ascii="Arial" w:hAnsi="Arial" w:cs="Arial"/>
                <w:lang w:val="en-US"/>
              </w:rPr>
              <w:t>Serial Number</w:t>
            </w:r>
          </w:p>
          <w:p w14:paraId="0D30982D" w14:textId="54560A1F" w:rsidR="001548A6" w:rsidRPr="00FC6452" w:rsidRDefault="001548A6" w:rsidP="003C11B5">
            <w:pPr>
              <w:pStyle w:val="ListParagraph"/>
              <w:numPr>
                <w:ilvl w:val="2"/>
                <w:numId w:val="42"/>
              </w:numPr>
              <w:spacing w:before="20" w:after="20"/>
              <w:rPr>
                <w:rFonts w:ascii="Arial" w:hAnsi="Arial" w:cs="Arial"/>
                <w:lang w:val="en-US"/>
              </w:rPr>
            </w:pPr>
            <w:r w:rsidRPr="5B358E25">
              <w:rPr>
                <w:rFonts w:ascii="Arial" w:hAnsi="Arial" w:cs="Arial"/>
                <w:lang w:val="en-US"/>
              </w:rPr>
              <w:t>Motor Number</w:t>
            </w:r>
          </w:p>
          <w:p w14:paraId="068E0306" w14:textId="20AF3A4E" w:rsidR="00010516" w:rsidRDefault="00010516" w:rsidP="003C11B5">
            <w:pPr>
              <w:pStyle w:val="ListParagraph"/>
              <w:numPr>
                <w:ilvl w:val="0"/>
                <w:numId w:val="42"/>
              </w:numPr>
              <w:spacing w:before="20" w:after="20"/>
              <w:rPr>
                <w:rFonts w:ascii="Arial" w:hAnsi="Arial" w:cs="Arial"/>
                <w:lang w:val="en-US"/>
              </w:rPr>
            </w:pPr>
            <w:r w:rsidRPr="5B358E25">
              <w:rPr>
                <w:rFonts w:ascii="Arial" w:hAnsi="Arial" w:cs="Arial"/>
                <w:lang w:val="en-US"/>
              </w:rPr>
              <w:t xml:space="preserve">The system shall process </w:t>
            </w:r>
            <w:r w:rsidR="001548A6" w:rsidRPr="5B358E25">
              <w:rPr>
                <w:rFonts w:ascii="Arial" w:hAnsi="Arial" w:cs="Arial"/>
                <w:lang w:val="en-US"/>
              </w:rPr>
              <w:t xml:space="preserve">and save the </w:t>
            </w:r>
            <w:r w:rsidR="0FCCB3CF" w:rsidRPr="5B358E25">
              <w:rPr>
                <w:rFonts w:ascii="Arial" w:hAnsi="Arial" w:cs="Arial"/>
                <w:lang w:val="en-US"/>
              </w:rPr>
              <w:t xml:space="preserve">following </w:t>
            </w:r>
            <w:r w:rsidR="001548A6" w:rsidRPr="5B358E25">
              <w:rPr>
                <w:rFonts w:ascii="Arial" w:hAnsi="Arial" w:cs="Arial"/>
                <w:lang w:val="en-US"/>
              </w:rPr>
              <w:t xml:space="preserve">details </w:t>
            </w:r>
            <w:r w:rsidR="740D4C3E" w:rsidRPr="5B358E25">
              <w:rPr>
                <w:rFonts w:ascii="Arial" w:hAnsi="Arial" w:cs="Arial"/>
                <w:lang w:val="en-US"/>
              </w:rPr>
              <w:t>from</w:t>
            </w:r>
            <w:r w:rsidR="001548A6" w:rsidRPr="5B358E25">
              <w:rPr>
                <w:rFonts w:ascii="Arial" w:hAnsi="Arial" w:cs="Arial"/>
                <w:lang w:val="en-US"/>
              </w:rPr>
              <w:t xml:space="preserve"> </w:t>
            </w:r>
            <w:r w:rsidRPr="5B358E25">
              <w:rPr>
                <w:rFonts w:ascii="Arial" w:hAnsi="Arial" w:cs="Arial"/>
                <w:lang w:val="en-US"/>
              </w:rPr>
              <w:t>the uploaded</w:t>
            </w:r>
            <w:r w:rsidR="611DA32F" w:rsidRPr="5B358E25">
              <w:rPr>
                <w:rFonts w:ascii="Arial" w:hAnsi="Arial" w:cs="Arial"/>
                <w:lang w:val="en-US"/>
              </w:rPr>
              <w:t xml:space="preserve"> CBG Loans excluding Personal</w:t>
            </w:r>
            <w:r w:rsidRPr="5B358E25">
              <w:rPr>
                <w:rFonts w:ascii="Arial" w:hAnsi="Arial" w:cs="Arial"/>
                <w:lang w:val="en-US"/>
              </w:rPr>
              <w:t xml:space="preserve"> report immediately upon successful upload.</w:t>
            </w:r>
          </w:p>
          <w:p w14:paraId="2D99251A" w14:textId="54EDDDE4" w:rsidR="001548A6" w:rsidRDefault="001548A6" w:rsidP="003C11B5">
            <w:pPr>
              <w:pStyle w:val="ListParagraph"/>
              <w:numPr>
                <w:ilvl w:val="1"/>
                <w:numId w:val="42"/>
              </w:numPr>
              <w:spacing w:before="20" w:after="20"/>
              <w:rPr>
                <w:rFonts w:ascii="Arial" w:hAnsi="Arial" w:cs="Arial"/>
                <w:lang w:val="en-US"/>
              </w:rPr>
            </w:pPr>
            <w:r w:rsidRPr="001548A6">
              <w:rPr>
                <w:rFonts w:ascii="Arial" w:hAnsi="Arial" w:cs="Arial"/>
                <w:lang w:val="en-US"/>
              </w:rPr>
              <w:t>PN Number</w:t>
            </w:r>
          </w:p>
          <w:p w14:paraId="46936EAA" w14:textId="17BCFC9D" w:rsidR="001548A6" w:rsidRPr="001548A6" w:rsidRDefault="001548A6" w:rsidP="003C11B5">
            <w:pPr>
              <w:pStyle w:val="ListParagraph"/>
              <w:numPr>
                <w:ilvl w:val="1"/>
                <w:numId w:val="42"/>
              </w:numPr>
              <w:spacing w:before="20" w:after="20"/>
              <w:rPr>
                <w:rFonts w:ascii="Arial" w:hAnsi="Arial" w:cs="Arial"/>
                <w:lang w:val="en-US"/>
              </w:rPr>
            </w:pPr>
            <w:r w:rsidRPr="5B358E25">
              <w:rPr>
                <w:rFonts w:ascii="Arial" w:hAnsi="Arial" w:cs="Arial"/>
                <w:lang w:val="en-US"/>
              </w:rPr>
              <w:t>Book Date</w:t>
            </w:r>
          </w:p>
          <w:p w14:paraId="280EF134" w14:textId="3FAE0C68" w:rsidR="1F36FF07" w:rsidRDefault="1F36FF07" w:rsidP="003C11B5">
            <w:pPr>
              <w:pStyle w:val="ListParagraph"/>
              <w:numPr>
                <w:ilvl w:val="1"/>
                <w:numId w:val="42"/>
              </w:numPr>
              <w:spacing w:before="20" w:after="20"/>
              <w:rPr>
                <w:rFonts w:ascii="Arial" w:hAnsi="Arial" w:cs="Arial"/>
                <w:lang w:val="en-US"/>
              </w:rPr>
            </w:pPr>
            <w:r w:rsidRPr="5B358E25">
              <w:rPr>
                <w:rFonts w:ascii="Arial" w:hAnsi="Arial" w:cs="Arial"/>
                <w:lang w:val="en-US"/>
              </w:rPr>
              <w:t>Maturity Date</w:t>
            </w:r>
          </w:p>
          <w:p w14:paraId="51B64520" w14:textId="29AE42DF" w:rsidR="1F36FF07" w:rsidRDefault="1F36FF07" w:rsidP="003C11B5">
            <w:pPr>
              <w:pStyle w:val="ListParagraph"/>
              <w:numPr>
                <w:ilvl w:val="1"/>
                <w:numId w:val="42"/>
              </w:numPr>
              <w:spacing w:before="20" w:after="20"/>
              <w:rPr>
                <w:rFonts w:ascii="Arial" w:hAnsi="Arial" w:cs="Arial"/>
                <w:lang w:val="en-US"/>
              </w:rPr>
            </w:pPr>
            <w:r w:rsidRPr="5B358E25">
              <w:rPr>
                <w:rFonts w:ascii="Arial" w:hAnsi="Arial" w:cs="Arial"/>
                <w:lang w:val="en-US"/>
              </w:rPr>
              <w:t>Logical Branch Description PN</w:t>
            </w:r>
          </w:p>
          <w:p w14:paraId="1D227A8E" w14:textId="219DA1B2" w:rsidR="1F36FF07" w:rsidRDefault="1F36FF07" w:rsidP="003C11B5">
            <w:pPr>
              <w:pStyle w:val="ListParagraph"/>
              <w:numPr>
                <w:ilvl w:val="1"/>
                <w:numId w:val="42"/>
              </w:numPr>
              <w:spacing w:before="20" w:after="20"/>
              <w:rPr>
                <w:rFonts w:ascii="Arial" w:hAnsi="Arial" w:cs="Arial"/>
                <w:lang w:val="en-US"/>
              </w:rPr>
            </w:pPr>
            <w:r w:rsidRPr="5B358E25">
              <w:rPr>
                <w:rFonts w:ascii="Arial" w:hAnsi="Arial" w:cs="Arial"/>
                <w:lang w:val="en-US"/>
              </w:rPr>
              <w:t>Product Type</w:t>
            </w:r>
            <w:r w:rsidR="5D8BA11D" w:rsidRPr="5B358E25">
              <w:rPr>
                <w:rFonts w:ascii="Arial" w:hAnsi="Arial" w:cs="Arial"/>
                <w:lang w:val="en-US"/>
              </w:rPr>
              <w:t xml:space="preserve"> Description</w:t>
            </w:r>
          </w:p>
          <w:p w14:paraId="64A0577E" w14:textId="4E1CCF1B" w:rsidR="001548A6" w:rsidRDefault="001548A6" w:rsidP="003C11B5">
            <w:pPr>
              <w:pStyle w:val="ListParagraph"/>
              <w:numPr>
                <w:ilvl w:val="1"/>
                <w:numId w:val="42"/>
              </w:numPr>
              <w:spacing w:before="20" w:after="20"/>
              <w:rPr>
                <w:rFonts w:ascii="Arial" w:hAnsi="Arial" w:cs="Arial"/>
                <w:lang w:val="en-US"/>
              </w:rPr>
            </w:pPr>
            <w:r w:rsidRPr="001548A6">
              <w:rPr>
                <w:rFonts w:ascii="Arial" w:hAnsi="Arial" w:cs="Arial"/>
                <w:lang w:val="en-US"/>
              </w:rPr>
              <w:t>Officer</w:t>
            </w:r>
            <w:r>
              <w:rPr>
                <w:rFonts w:ascii="Arial" w:hAnsi="Arial" w:cs="Arial"/>
                <w:lang w:val="en-US"/>
              </w:rPr>
              <w:t xml:space="preserve"> </w:t>
            </w:r>
            <w:r w:rsidRPr="001548A6">
              <w:rPr>
                <w:rFonts w:ascii="Arial" w:hAnsi="Arial" w:cs="Arial"/>
                <w:lang w:val="en-US"/>
              </w:rPr>
              <w:t>(AO Code) PN</w:t>
            </w:r>
          </w:p>
          <w:p w14:paraId="78CE5CB6" w14:textId="27697798" w:rsidR="001548A6" w:rsidRDefault="001548A6" w:rsidP="003C11B5">
            <w:pPr>
              <w:pStyle w:val="ListParagraph"/>
              <w:numPr>
                <w:ilvl w:val="1"/>
                <w:numId w:val="42"/>
              </w:numPr>
              <w:spacing w:before="20" w:after="20"/>
              <w:rPr>
                <w:rFonts w:ascii="Arial" w:hAnsi="Arial" w:cs="Arial"/>
                <w:lang w:val="en-US"/>
              </w:rPr>
            </w:pPr>
            <w:r w:rsidRPr="001548A6">
              <w:rPr>
                <w:rFonts w:ascii="Arial" w:hAnsi="Arial" w:cs="Arial"/>
                <w:lang w:val="en-US"/>
              </w:rPr>
              <w:t>Email Addres</w:t>
            </w:r>
            <w:r>
              <w:rPr>
                <w:rFonts w:ascii="Arial" w:hAnsi="Arial" w:cs="Arial"/>
                <w:lang w:val="en-US"/>
              </w:rPr>
              <w:t>s</w:t>
            </w:r>
            <w:r w:rsidRPr="001548A6">
              <w:rPr>
                <w:rFonts w:ascii="Arial" w:hAnsi="Arial" w:cs="Arial"/>
                <w:lang w:val="en-US"/>
              </w:rPr>
              <w:t xml:space="preserve"> </w:t>
            </w:r>
          </w:p>
          <w:p w14:paraId="479B6D5E" w14:textId="725DFD6C" w:rsidR="001548A6" w:rsidRDefault="001548A6" w:rsidP="003C11B5">
            <w:pPr>
              <w:pStyle w:val="ListParagraph"/>
              <w:numPr>
                <w:ilvl w:val="1"/>
                <w:numId w:val="42"/>
              </w:numPr>
              <w:spacing w:before="20" w:after="20"/>
              <w:rPr>
                <w:rFonts w:ascii="Arial" w:hAnsi="Arial" w:cs="Arial"/>
                <w:lang w:val="en-US"/>
              </w:rPr>
            </w:pPr>
            <w:r w:rsidRPr="001548A6">
              <w:rPr>
                <w:rFonts w:ascii="Arial" w:hAnsi="Arial" w:cs="Arial"/>
                <w:lang w:val="en-US"/>
              </w:rPr>
              <w:t>Mailing Address</w:t>
            </w:r>
          </w:p>
          <w:p w14:paraId="406FB2A4" w14:textId="74D67A46" w:rsidR="001548A6" w:rsidRDefault="001548A6" w:rsidP="003C11B5">
            <w:pPr>
              <w:pStyle w:val="ListParagraph"/>
              <w:numPr>
                <w:ilvl w:val="1"/>
                <w:numId w:val="42"/>
              </w:numPr>
              <w:spacing w:before="20" w:after="20"/>
              <w:rPr>
                <w:rFonts w:ascii="Arial" w:hAnsi="Arial" w:cs="Arial"/>
                <w:lang w:val="en-US"/>
              </w:rPr>
            </w:pPr>
            <w:r w:rsidRPr="001548A6">
              <w:rPr>
                <w:rFonts w:ascii="Arial" w:hAnsi="Arial" w:cs="Arial"/>
                <w:lang w:val="en-US"/>
              </w:rPr>
              <w:t>Serial N</w:t>
            </w:r>
            <w:r>
              <w:rPr>
                <w:rFonts w:ascii="Arial" w:hAnsi="Arial" w:cs="Arial"/>
                <w:lang w:val="en-US"/>
              </w:rPr>
              <w:t>umber</w:t>
            </w:r>
          </w:p>
          <w:p w14:paraId="778F3E64" w14:textId="3642ED5A" w:rsidR="001548A6" w:rsidRDefault="001548A6" w:rsidP="003C11B5">
            <w:pPr>
              <w:pStyle w:val="ListParagraph"/>
              <w:numPr>
                <w:ilvl w:val="1"/>
                <w:numId w:val="42"/>
              </w:numPr>
              <w:spacing w:before="20" w:after="20"/>
              <w:rPr>
                <w:rFonts w:ascii="Arial" w:hAnsi="Arial" w:cs="Arial"/>
                <w:lang w:val="en-US"/>
              </w:rPr>
            </w:pPr>
            <w:r w:rsidRPr="5B358E25">
              <w:rPr>
                <w:rFonts w:ascii="Arial" w:hAnsi="Arial" w:cs="Arial"/>
                <w:lang w:val="en-US"/>
              </w:rPr>
              <w:t>Motor Number</w:t>
            </w:r>
          </w:p>
          <w:p w14:paraId="2C34263B" w14:textId="72D7EFFA" w:rsidR="4F9C818F" w:rsidRDefault="4F9C818F" w:rsidP="003C11B5">
            <w:pPr>
              <w:pStyle w:val="ListParagraph"/>
              <w:numPr>
                <w:ilvl w:val="0"/>
                <w:numId w:val="42"/>
              </w:numPr>
              <w:spacing w:before="20" w:after="20"/>
              <w:rPr>
                <w:rFonts w:ascii="Arial" w:hAnsi="Arial" w:cs="Arial"/>
                <w:lang w:val="en-US"/>
              </w:rPr>
            </w:pPr>
            <w:r w:rsidRPr="5B358E25">
              <w:rPr>
                <w:rFonts w:ascii="Arial" w:hAnsi="Arial" w:cs="Arial"/>
                <w:lang w:val="en-US"/>
              </w:rPr>
              <w:t>The system shall process and save the following details from the uploaded List of Paid Off Accounts report immediately upon successful upload.</w:t>
            </w:r>
          </w:p>
          <w:p w14:paraId="10B82D04" w14:textId="54EDDDE4" w:rsidR="4F9C818F" w:rsidRDefault="4F9C818F" w:rsidP="003C11B5">
            <w:pPr>
              <w:pStyle w:val="ListParagraph"/>
              <w:numPr>
                <w:ilvl w:val="1"/>
                <w:numId w:val="42"/>
              </w:numPr>
              <w:spacing w:before="20" w:after="20"/>
              <w:rPr>
                <w:rFonts w:ascii="Arial" w:hAnsi="Arial" w:cs="Arial"/>
                <w:lang w:val="en-US"/>
              </w:rPr>
            </w:pPr>
            <w:r w:rsidRPr="5B358E25">
              <w:rPr>
                <w:rFonts w:ascii="Arial" w:hAnsi="Arial" w:cs="Arial"/>
                <w:lang w:val="en-US"/>
              </w:rPr>
              <w:t>PN Number</w:t>
            </w:r>
          </w:p>
          <w:p w14:paraId="0195D8C0" w14:textId="190C27BC" w:rsidR="79345A5A" w:rsidRDefault="79345A5A" w:rsidP="003C11B5">
            <w:pPr>
              <w:pStyle w:val="ListParagraph"/>
              <w:numPr>
                <w:ilvl w:val="1"/>
                <w:numId w:val="42"/>
              </w:numPr>
              <w:spacing w:line="259" w:lineRule="auto" w:before="20" w:after="20"/>
              <w:rPr>
                <w:rFonts w:ascii="Arial" w:hAnsi="Arial" w:cs="Arial"/>
                <w:lang w:val="en-US"/>
              </w:rPr>
            </w:pPr>
            <w:r w:rsidRPr="5B358E25">
              <w:rPr>
                <w:rFonts w:ascii="Arial" w:hAnsi="Arial" w:cs="Arial"/>
                <w:lang w:val="en-US"/>
              </w:rPr>
              <w:t>IBG/ CBG Tag</w:t>
            </w:r>
          </w:p>
          <w:p w14:paraId="6CF8B38B" w14:textId="219DA1B2" w:rsidR="4F9C818F" w:rsidRDefault="4F9C818F" w:rsidP="003C11B5">
            <w:pPr>
              <w:pStyle w:val="ListParagraph"/>
              <w:numPr>
                <w:ilvl w:val="1"/>
                <w:numId w:val="42"/>
              </w:numPr>
              <w:spacing w:before="20" w:after="20"/>
              <w:rPr>
                <w:rFonts w:ascii="Arial" w:hAnsi="Arial" w:cs="Arial"/>
                <w:lang w:val="en-US"/>
              </w:rPr>
            </w:pPr>
            <w:r w:rsidRPr="5B358E25">
              <w:rPr>
                <w:rFonts w:ascii="Arial" w:hAnsi="Arial" w:cs="Arial"/>
                <w:lang w:val="en-US"/>
              </w:rPr>
              <w:t>Product Type Description</w:t>
            </w:r>
          </w:p>
          <w:p w14:paraId="6AD91542" w14:textId="27697798" w:rsidR="4F9C818F" w:rsidRDefault="4F9C818F" w:rsidP="003C11B5">
            <w:pPr>
              <w:pStyle w:val="ListParagraph"/>
              <w:numPr>
                <w:ilvl w:val="1"/>
                <w:numId w:val="42"/>
              </w:numPr>
              <w:spacing w:before="20" w:after="20"/>
              <w:rPr>
                <w:rFonts w:ascii="Arial" w:hAnsi="Arial" w:cs="Arial"/>
                <w:lang w:val="en-US"/>
              </w:rPr>
            </w:pPr>
            <w:r w:rsidRPr="5B358E25">
              <w:rPr>
                <w:rFonts w:ascii="Arial" w:hAnsi="Arial" w:cs="Arial"/>
                <w:lang w:val="en-US"/>
              </w:rPr>
              <w:t xml:space="preserve">Email Address </w:t>
            </w:r>
          </w:p>
          <w:p w14:paraId="0EC38094" w14:textId="725DFD6C" w:rsidR="4F9C818F" w:rsidRDefault="4F9C818F" w:rsidP="003C11B5">
            <w:pPr>
              <w:pStyle w:val="ListParagraph"/>
              <w:numPr>
                <w:ilvl w:val="1"/>
                <w:numId w:val="42"/>
              </w:numPr>
              <w:spacing w:before="20" w:after="20"/>
              <w:rPr>
                <w:rFonts w:ascii="Arial" w:hAnsi="Arial" w:cs="Arial"/>
                <w:lang w:val="en-US"/>
              </w:rPr>
            </w:pPr>
            <w:r w:rsidRPr="5B358E25">
              <w:rPr>
                <w:rFonts w:ascii="Arial" w:hAnsi="Arial" w:cs="Arial"/>
                <w:lang w:val="en-US"/>
              </w:rPr>
              <w:t>Mailing Address</w:t>
            </w:r>
          </w:p>
          <w:p w14:paraId="26B16562" w14:textId="74D67A46" w:rsidR="4F9C818F" w:rsidRDefault="4F9C818F" w:rsidP="003C11B5">
            <w:pPr>
              <w:pStyle w:val="ListParagraph"/>
              <w:numPr>
                <w:ilvl w:val="1"/>
                <w:numId w:val="42"/>
              </w:numPr>
              <w:spacing w:before="20" w:after="20"/>
              <w:rPr>
                <w:rFonts w:ascii="Arial" w:hAnsi="Arial" w:cs="Arial"/>
                <w:lang w:val="en-US"/>
              </w:rPr>
            </w:pPr>
            <w:r w:rsidRPr="5B358E25">
              <w:rPr>
                <w:rFonts w:ascii="Arial" w:hAnsi="Arial" w:cs="Arial"/>
                <w:lang w:val="en-US"/>
              </w:rPr>
              <w:t>Serial Number</w:t>
            </w:r>
          </w:p>
          <w:p w14:paraId="5FB02ECA" w14:textId="3642ED5A" w:rsidR="4F9C818F" w:rsidRDefault="4F9C818F" w:rsidP="003C11B5">
            <w:pPr>
              <w:pStyle w:val="ListParagraph"/>
              <w:numPr>
                <w:ilvl w:val="1"/>
                <w:numId w:val="42"/>
              </w:numPr>
              <w:spacing w:before="20" w:after="20"/>
              <w:rPr>
                <w:rFonts w:ascii="Arial" w:hAnsi="Arial" w:cs="Arial"/>
                <w:lang w:val="en-US"/>
              </w:rPr>
            </w:pPr>
            <w:r w:rsidRPr="5B358E25">
              <w:rPr>
                <w:rFonts w:ascii="Arial" w:hAnsi="Arial" w:cs="Arial"/>
                <w:lang w:val="en-US"/>
              </w:rPr>
              <w:t>Motor Number</w:t>
            </w:r>
          </w:p>
          <w:p w14:paraId="1116C231" w14:textId="77777777" w:rsidR="00010516" w:rsidRPr="00FC6452" w:rsidRDefault="00010516" w:rsidP="003C11B5">
            <w:pPr>
              <w:pStyle w:val="ListParagraph"/>
              <w:numPr>
                <w:ilvl w:val="0"/>
                <w:numId w:val="42"/>
              </w:numPr>
              <w:spacing w:before="20" w:after="20"/>
              <w:rPr>
                <w:rFonts w:ascii="Arial" w:hAnsi="Arial" w:cs="Arial"/>
                <w:lang w:val="en-US"/>
              </w:rPr>
            </w:pPr>
            <w:r w:rsidRPr="00FC6452">
              <w:rPr>
                <w:rFonts w:ascii="Arial" w:hAnsi="Arial" w:cs="Arial"/>
                <w:lang w:val="en-US"/>
              </w:rPr>
              <w:t xml:space="preserve">The system shall provide real-time feedback: </w:t>
            </w:r>
          </w:p>
          <w:p w14:paraId="31249071" w14:textId="77777777" w:rsidR="00010516" w:rsidRPr="00FC6452" w:rsidRDefault="00010516" w:rsidP="003C11B5">
            <w:pPr>
              <w:pStyle w:val="ListParagraph"/>
              <w:numPr>
                <w:ilvl w:val="1"/>
                <w:numId w:val="42"/>
              </w:numPr>
              <w:spacing w:before="20" w:after="20"/>
              <w:rPr>
                <w:rFonts w:ascii="Arial" w:hAnsi="Arial" w:cs="Arial"/>
                <w:lang w:val="en-US"/>
              </w:rPr>
            </w:pPr>
            <w:r w:rsidRPr="00FC6452">
              <w:rPr>
                <w:rFonts w:ascii="Arial" w:hAnsi="Arial" w:cs="Arial"/>
                <w:lang w:val="en-US"/>
              </w:rPr>
              <w:t>Upload in progress</w:t>
            </w:r>
          </w:p>
          <w:p w14:paraId="62C61332" w14:textId="77777777" w:rsidR="00010516" w:rsidRPr="00FC6452" w:rsidRDefault="00010516" w:rsidP="003C11B5">
            <w:pPr>
              <w:pStyle w:val="ListParagraph"/>
              <w:numPr>
                <w:ilvl w:val="1"/>
                <w:numId w:val="42"/>
              </w:numPr>
              <w:spacing w:before="20" w:after="20"/>
              <w:rPr>
                <w:rFonts w:ascii="Arial" w:hAnsi="Arial" w:cs="Arial"/>
                <w:lang w:val="en-US"/>
              </w:rPr>
            </w:pPr>
            <w:r w:rsidRPr="00FC6452">
              <w:rPr>
                <w:rFonts w:ascii="Arial" w:hAnsi="Arial" w:cs="Arial"/>
                <w:lang w:val="en-US"/>
              </w:rPr>
              <w:t>Upload completed</w:t>
            </w:r>
          </w:p>
          <w:p w14:paraId="63DB3E54" w14:textId="77777777" w:rsidR="00010516" w:rsidRPr="00FC6452" w:rsidRDefault="00010516" w:rsidP="003C11B5">
            <w:pPr>
              <w:pStyle w:val="ListParagraph"/>
              <w:numPr>
                <w:ilvl w:val="1"/>
                <w:numId w:val="42"/>
              </w:numPr>
              <w:spacing w:before="20" w:after="20"/>
              <w:rPr>
                <w:rFonts w:ascii="Arial" w:hAnsi="Arial" w:cs="Arial"/>
                <w:lang w:val="en-US"/>
              </w:rPr>
            </w:pPr>
            <w:r w:rsidRPr="00FC6452">
              <w:rPr>
                <w:rFonts w:ascii="Arial" w:hAnsi="Arial" w:cs="Arial"/>
                <w:lang w:val="en-US"/>
              </w:rPr>
              <w:t>Upload failed</w:t>
            </w:r>
          </w:p>
          <w:p w14:paraId="6CF2FC32" w14:textId="77777777" w:rsidR="00010516" w:rsidRPr="00FC6452" w:rsidRDefault="00010516" w:rsidP="003C11B5">
            <w:pPr>
              <w:pStyle w:val="ListParagraph"/>
              <w:numPr>
                <w:ilvl w:val="0"/>
                <w:numId w:val="42"/>
              </w:numPr>
              <w:spacing w:before="20" w:after="20"/>
              <w:rPr>
                <w:rFonts w:ascii="Arial" w:hAnsi="Arial" w:cs="Arial"/>
                <w:lang w:val="en-US"/>
              </w:rPr>
            </w:pPr>
            <w:r w:rsidRPr="00FC6452">
              <w:rPr>
                <w:rFonts w:ascii="Arial" w:hAnsi="Arial" w:cs="Arial"/>
                <w:lang w:val="en-US"/>
              </w:rPr>
              <w:t xml:space="preserve">The system shall display success/error messages: </w:t>
            </w:r>
          </w:p>
          <w:p w14:paraId="6ED26CCB" w14:textId="3739C524" w:rsidR="00010516" w:rsidRPr="00FC6452" w:rsidRDefault="00010516" w:rsidP="003C11B5">
            <w:pPr>
              <w:pStyle w:val="ListParagraph"/>
              <w:numPr>
                <w:ilvl w:val="1"/>
                <w:numId w:val="42"/>
              </w:numPr>
              <w:spacing w:before="20" w:after="20"/>
              <w:rPr>
                <w:rFonts w:ascii="Arial" w:hAnsi="Arial" w:cs="Arial"/>
                <w:lang w:val="en-US"/>
              </w:rPr>
            </w:pPr>
            <w:r w:rsidRPr="00FC6452">
              <w:rPr>
                <w:rFonts w:ascii="Arial" w:hAnsi="Arial" w:cs="Arial"/>
                <w:lang w:val="en-US"/>
              </w:rPr>
              <w:t xml:space="preserve">Upload and Processing Complete: “LAMD report </w:t>
            </w:r>
            <w:r w:rsidR="00C3144B" w:rsidRPr="00FC6452">
              <w:rPr>
                <w:rFonts w:ascii="Arial" w:hAnsi="Arial" w:cs="Arial"/>
                <w:lang w:val="en-US"/>
              </w:rPr>
              <w:t xml:space="preserve">is </w:t>
            </w:r>
            <w:r w:rsidRPr="00FC6452">
              <w:rPr>
                <w:rFonts w:ascii="Arial" w:hAnsi="Arial" w:cs="Arial"/>
                <w:lang w:val="en-US"/>
              </w:rPr>
              <w:t>successfully processed. Records have been matched and updated accordingly.”</w:t>
            </w:r>
          </w:p>
          <w:p w14:paraId="19A49332" w14:textId="77777777" w:rsidR="00010516" w:rsidRPr="00FC6452" w:rsidRDefault="00010516" w:rsidP="003C11B5">
            <w:pPr>
              <w:pStyle w:val="ListParagraph"/>
              <w:numPr>
                <w:ilvl w:val="1"/>
                <w:numId w:val="42"/>
              </w:numPr>
              <w:spacing w:before="20" w:after="20"/>
              <w:rPr>
                <w:rFonts w:ascii="Arial" w:hAnsi="Arial" w:cs="Arial"/>
                <w:lang w:val="en-US"/>
              </w:rPr>
            </w:pPr>
            <w:r w:rsidRPr="00FC6452">
              <w:rPr>
                <w:rFonts w:ascii="Arial" w:hAnsi="Arial" w:cs="Arial"/>
                <w:b/>
                <w:bCs/>
                <w:lang w:val="en-US"/>
              </w:rPr>
              <w:t>Invalid File Format:</w:t>
            </w:r>
            <w:r w:rsidRPr="00FC6452">
              <w:rPr>
                <w:rFonts w:ascii="Arial" w:hAnsi="Arial" w:cs="Arial"/>
                <w:lang w:val="en-US"/>
              </w:rPr>
              <w:t xml:space="preserve"> “Upload failed. Invalid file format. Please upload a supported file type (.xlsx or .csv).”</w:t>
            </w:r>
          </w:p>
          <w:p w14:paraId="59AFAAEC" w14:textId="77777777" w:rsidR="00010516" w:rsidRPr="00FC6452" w:rsidRDefault="00010516" w:rsidP="003C11B5">
            <w:pPr>
              <w:pStyle w:val="ListParagraph"/>
              <w:numPr>
                <w:ilvl w:val="1"/>
                <w:numId w:val="42"/>
              </w:numPr>
              <w:spacing w:before="20" w:after="20"/>
              <w:rPr>
                <w:rFonts w:ascii="Arial" w:hAnsi="Arial" w:cs="Arial"/>
                <w:lang w:val="en-US"/>
              </w:rPr>
            </w:pPr>
            <w:r w:rsidRPr="00FC6452">
              <w:rPr>
                <w:rFonts w:ascii="Arial" w:hAnsi="Arial" w:cs="Arial"/>
                <w:b/>
                <w:bCs/>
                <w:lang w:val="en-US"/>
              </w:rPr>
              <w:lastRenderedPageBreak/>
              <w:t>Missing Required Data:</w:t>
            </w:r>
            <w:r w:rsidRPr="00FC6452">
              <w:rPr>
                <w:rFonts w:ascii="Arial" w:hAnsi="Arial" w:cs="Arial"/>
                <w:lang w:val="en-US"/>
              </w:rPr>
              <w:t xml:space="preserve"> “Upload failed. The file is missing required fields (e.g., PN, account status). Please verify and try again.”</w:t>
            </w:r>
          </w:p>
          <w:p w14:paraId="433CFDB2" w14:textId="77777777" w:rsidR="00010516" w:rsidRPr="00FC6452" w:rsidRDefault="00010516" w:rsidP="003C11B5">
            <w:pPr>
              <w:pStyle w:val="ListParagraph"/>
              <w:numPr>
                <w:ilvl w:val="1"/>
                <w:numId w:val="42"/>
              </w:numPr>
              <w:spacing w:before="20" w:after="20"/>
              <w:rPr>
                <w:rFonts w:ascii="Arial" w:hAnsi="Arial" w:cs="Arial"/>
                <w:lang w:val="en-US"/>
              </w:rPr>
            </w:pPr>
            <w:r w:rsidRPr="00FC6452">
              <w:rPr>
                <w:rFonts w:ascii="Arial" w:hAnsi="Arial" w:cs="Arial"/>
                <w:b/>
                <w:bCs/>
                <w:lang w:val="en-US"/>
              </w:rPr>
              <w:t>Corrupted or Unreadable File:</w:t>
            </w:r>
            <w:r w:rsidRPr="00FC6452">
              <w:rPr>
                <w:rFonts w:ascii="Arial" w:hAnsi="Arial" w:cs="Arial"/>
                <w:lang w:val="en-US"/>
              </w:rPr>
              <w:t xml:space="preserve"> “Upload failed. The file is corrupted or cannot be read.”</w:t>
            </w:r>
          </w:p>
          <w:p w14:paraId="15DD66F7" w14:textId="77777777" w:rsidR="00010516" w:rsidRPr="00FC6452" w:rsidRDefault="00010516" w:rsidP="003C11B5">
            <w:pPr>
              <w:pStyle w:val="ListParagraph"/>
              <w:numPr>
                <w:ilvl w:val="1"/>
                <w:numId w:val="42"/>
              </w:numPr>
              <w:spacing w:before="20" w:after="20"/>
              <w:rPr>
                <w:rFonts w:ascii="Arial" w:hAnsi="Arial" w:cs="Arial"/>
                <w:lang w:val="en-US"/>
              </w:rPr>
            </w:pPr>
            <w:r w:rsidRPr="5B358E25">
              <w:rPr>
                <w:rFonts w:ascii="Arial" w:hAnsi="Arial" w:cs="Arial"/>
                <w:b/>
                <w:bCs/>
                <w:lang w:val="en-US"/>
              </w:rPr>
              <w:t>Processing Error:</w:t>
            </w:r>
            <w:r w:rsidRPr="5B358E25">
              <w:rPr>
                <w:rFonts w:ascii="Arial" w:hAnsi="Arial" w:cs="Arial"/>
                <w:lang w:val="en-US"/>
              </w:rPr>
              <w:t xml:space="preserve"> “Upload successful, but an error occurred during processing. Please review logs or contact support.”</w:t>
            </w:r>
          </w:p>
          <w:p w14:paraId="69C3C847" w14:textId="31F9940F" w:rsidR="00010516" w:rsidRPr="008D138A" w:rsidRDefault="00000000" w:rsidP="3C7F3FD4">
            <w:pPr>
              <w:spacing w:before="20" w:after="20"/>
              <w:rPr>
                <w:rFonts w:ascii="Arial" w:hAnsi="Arial" w:cs="Arial"/>
                <w:b/>
                <w:bCs/>
                <w:i/>
                <w:iCs/>
                <w:lang w:val="en-US"/>
              </w:rPr>
            </w:pPr>
            <w:hyperlink w:anchor="_Annex_G_-" w:history="1">
              <w:r w:rsidR="008D138A" w:rsidRPr="3C7F3FD4">
                <w:rPr>
                  <w:rStyle w:val="Hyperlink"/>
                  <w:rFonts w:ascii="Arial" w:hAnsi="Arial" w:cs="Arial"/>
                  <w:b/>
                  <w:bCs/>
                  <w:i/>
                  <w:iCs/>
                  <w:lang w:val="en-US"/>
                </w:rPr>
                <w:t xml:space="preserve">See Annex </w:t>
              </w:r>
              <w:r w:rsidR="060294D7" w:rsidRPr="3C7F3FD4">
                <w:rPr>
                  <w:rStyle w:val="Hyperlink"/>
                  <w:rFonts w:ascii="Arial" w:hAnsi="Arial" w:cs="Arial"/>
                  <w:b/>
                  <w:bCs/>
                  <w:i/>
                  <w:iCs/>
                  <w:lang w:val="en-US"/>
                </w:rPr>
                <w:t>G</w:t>
              </w:r>
              <w:r w:rsidR="008D138A" w:rsidRPr="3C7F3FD4">
                <w:rPr>
                  <w:rStyle w:val="Hyperlink"/>
                  <w:rFonts w:ascii="Arial" w:hAnsi="Arial" w:cs="Arial"/>
                  <w:b/>
                  <w:bCs/>
                  <w:i/>
                  <w:iCs/>
                  <w:lang w:val="en-US"/>
                </w:rPr>
                <w:t xml:space="preserve"> for LAMD Upload File Details</w:t>
              </w:r>
            </w:hyperlink>
          </w:p>
          <w:p>
            <w:pPr>
              <w:pStyle w:val="ListParagraph"/>
              <w:numPr>
                <w:ilvl w:val="0"/>
                <w:numId w:val="42"/>
              </w:numPr>
              <w:spacing w:before="20" w:after="20"/>
              <w:rPr>
                <w:rFonts w:ascii="Arial" w:hAnsi="Arial" w:cs="Arial"/>
              </w:rPr>
            </w:pPr>
            <w:r>
              <w:rPr>
                <w:rFonts w:ascii="Arial" w:hAnsi="Arial" w:cs="Arial"/>
              </w:rPr>
              <w:t xml:space="preserve">Only the users of the LAMD profile (and the users BDOI names) shall upload LAMD reports.</w:t>
            </w:r>
          </w:p>
          <w:p>
            <w:pPr>
              <w:pStyle w:val="ListParagraph"/>
              <w:numPr>
                <w:ilvl w:val="0"/>
                <w:numId w:val="42"/>
              </w:numPr>
              <w:spacing w:before="20" w:after="20"/>
              <w:rPr>
                <w:rFonts w:ascii="Arial" w:hAnsi="Arial" w:cs="Arial"/>
              </w:rPr>
            </w:pPr>
            <w:r>
              <w:rPr>
                <w:rFonts w:ascii="Arial" w:hAnsi="Arial" w:cs="Arial"/>
              </w:rPr>
              <w:t xml:space="preserve">The user shall give the period (month) of the report; each upload is recorded with the report type, the period, the file, the user and the time.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0"/>
              </w:numPr>
              <w:spacing w:before="20" w:after="20"/>
              <w:rPr>
                <w:rFonts w:ascii="Arial" w:hAnsi="Arial" w:cs="Arial"/>
              </w:rPr>
            </w:pPr>
            <w:r>
              <w:rPr>
                <w:rFonts w:ascii="Arial" w:hAnsi="Arial" w:cs="Arial"/>
              </w:rPr>
              <w:t xml:space="preserve">A LAMD user uploads the List of Paid Off Accounts of September 2026 and sees "LAMD report is successfully processed. Records have been matched and updated accordingly."</w:t>
            </w:r>
          </w:p>
          <w:p>
            <w:pPr>
              <w:pStyle w:val="ListParagraph"/>
              <w:numPr>
                <w:ilvl w:val="0"/>
                <w:numId w:val="200"/>
              </w:numPr>
              <w:spacing w:before="20" w:after="20"/>
              <w:rPr>
                <w:rFonts w:ascii="Arial" w:hAnsi="Arial" w:cs="Arial"/>
              </w:rPr>
            </w:pPr>
            <w:r>
              <w:rPr>
                <w:rFonts w:ascii="Arial" w:hAnsi="Arial" w:cs="Arial"/>
              </w:rPr>
              <w:t xml:space="preserve">A file in another format is refused with "Upload failed. Invalid file format. Please upload a supported file type (.xlsx or .csv)."</w:t>
            </w:r>
          </w:p>
          <w:p>
            <w:pPr>
              <w:pStyle w:val="ListParagraph"/>
              <w:numPr>
                <w:ilvl w:val="0"/>
                <w:numId w:val="200"/>
              </w:numPr>
              <w:spacing w:before="20" w:after="20"/>
              <w:rPr>
                <w:rFonts w:ascii="Arial" w:hAnsi="Arial" w:cs="Arial"/>
              </w:rPr>
            </w:pPr>
            <w:r>
              <w:rPr>
                <w:rFonts w:ascii="Arial" w:hAnsi="Arial" w:cs="Arial"/>
              </w:rPr>
              <w:t xml:space="preserve">A file without the PN column is refused with the missing-required-data message.</w:t>
            </w:r>
          </w:p>
          <w:p w14:paraId="5441B5AC" w14:textId="77777777" w:rsidR="008D138A" w:rsidRPr="008D138A" w:rsidRDefault="008D138A" w:rsidP="008D138A">
            <w:pPr>
              <w:spacing w:before="20" w:after="20"/>
              <w:rPr>
                <w:rFonts w:ascii="Arial" w:hAnsi="Arial" w:cs="Arial"/>
                <w:b/>
                <w:bCs/>
                <w:lang w:val="en-US"/>
              </w:rPr>
            </w:pPr>
          </w:p>
          <w:p w14:paraId="16E72EA0" w14:textId="67BF2E55" w:rsidR="00010516" w:rsidRPr="00F416E0" w:rsidRDefault="00917415" w:rsidP="5B358E25">
            <w:pPr>
              <w:spacing w:line="259" w:lineRule="auto" w:before="20" w:after="20"/>
              <w:rPr>
                <w:rFonts w:ascii="Arial" w:hAnsi="Arial" w:cs="Arial"/>
                <w:b/>
                <w:bCs/>
                <w:lang w:val="en-US"/>
              </w:rPr>
            </w:pPr>
            <w:r>
              <w:rPr>
                <w:rFonts w:ascii="Arial" w:hAnsi="Arial" w:cs="Arial"/>
                <w:b/>
                <w:bCs/>
              </w:rPr>
              <w:t>FRRN</w:t>
            </w:r>
            <w:r w:rsidR="00010516" w:rsidRPr="5B358E25">
              <w:rPr>
                <w:rFonts w:ascii="Arial" w:hAnsi="Arial" w:cs="Arial"/>
                <w:b/>
                <w:bCs/>
              </w:rPr>
              <w:t>.0</w:t>
            </w:r>
            <w:r w:rsidR="005D3B8E" w:rsidRPr="5B358E25">
              <w:rPr>
                <w:rFonts w:ascii="Arial" w:hAnsi="Arial" w:cs="Arial"/>
                <w:b/>
                <w:bCs/>
              </w:rPr>
              <w:t>1</w:t>
            </w:r>
            <w:r w:rsidR="77F8EF2B" w:rsidRPr="5B358E25">
              <w:rPr>
                <w:rFonts w:ascii="Arial" w:hAnsi="Arial" w:cs="Arial"/>
                <w:b/>
                <w:bCs/>
              </w:rPr>
              <w:t>2</w:t>
            </w:r>
            <w:r w:rsidR="00010516" w:rsidRPr="5B358E25">
              <w:rPr>
                <w:rFonts w:ascii="Arial" w:hAnsi="Arial" w:cs="Arial"/>
                <w:b/>
                <w:bCs/>
              </w:rPr>
              <w:t xml:space="preserve">.02 </w:t>
            </w:r>
            <w:r w:rsidR="0B45546E" w:rsidRPr="185C1409">
              <w:rPr>
                <w:rFonts w:ascii="Arial" w:hAnsi="Arial" w:cs="Arial"/>
                <w:b/>
                <w:bCs/>
              </w:rPr>
              <w:t xml:space="preserve">LAMD </w:t>
            </w:r>
            <w:r w:rsidR="00010516" w:rsidRPr="5B358E25">
              <w:rPr>
                <w:rFonts w:ascii="Arial" w:hAnsi="Arial" w:cs="Arial"/>
                <w:b/>
                <w:bCs/>
              </w:rPr>
              <w:t>Record Matching</w:t>
            </w:r>
          </w:p>
          <w:p w14:paraId="7B93372A" w14:textId="1FBB2D67" w:rsidR="001548A6" w:rsidRDefault="00010516" w:rsidP="0061437A">
            <w:pPr>
              <w:pStyle w:val="ListParagraph"/>
              <w:numPr>
                <w:ilvl w:val="0"/>
                <w:numId w:val="131"/>
              </w:numPr>
              <w:spacing w:before="20" w:after="20"/>
              <w:rPr>
                <w:rFonts w:ascii="Arial" w:hAnsi="Arial" w:cs="Arial"/>
                <w:lang w:val="en-US"/>
              </w:rPr>
            </w:pPr>
            <w:r w:rsidRPr="00F67969">
              <w:rPr>
                <w:rFonts w:ascii="Arial" w:hAnsi="Arial" w:cs="Arial"/>
                <w:lang w:val="en-US"/>
              </w:rPr>
              <w:t xml:space="preserve">The system shall match loan records from LAMD reports with RMEL </w:t>
            </w:r>
            <w:r>
              <w:rPr>
                <w:rFonts w:ascii="Arial" w:hAnsi="Arial" w:cs="Arial"/>
                <w:lang w:val="en-US"/>
              </w:rPr>
              <w:t>accounts</w:t>
            </w:r>
            <w:r w:rsidRPr="00F67969">
              <w:rPr>
                <w:rFonts w:ascii="Arial" w:hAnsi="Arial" w:cs="Arial"/>
                <w:lang w:val="en-US"/>
              </w:rPr>
              <w:t xml:space="preserve"> using</w:t>
            </w:r>
            <w:r w:rsidR="001548A6">
              <w:rPr>
                <w:rFonts w:ascii="Arial" w:hAnsi="Arial" w:cs="Arial"/>
                <w:lang w:val="en-US"/>
              </w:rPr>
              <w:t>:</w:t>
            </w:r>
          </w:p>
          <w:p w14:paraId="6E0BE0C7" w14:textId="77777777" w:rsidR="001548A6" w:rsidRPr="001548A6" w:rsidRDefault="001548A6" w:rsidP="0061437A">
            <w:pPr>
              <w:pStyle w:val="ListParagraph"/>
              <w:numPr>
                <w:ilvl w:val="1"/>
                <w:numId w:val="131"/>
              </w:numPr>
              <w:spacing w:before="20" w:after="20"/>
              <w:rPr>
                <w:rFonts w:ascii="Arial" w:hAnsi="Arial" w:cs="Arial"/>
                <w:lang w:val="en-US"/>
              </w:rPr>
            </w:pPr>
            <w:r>
              <w:rPr>
                <w:rFonts w:ascii="Arial" w:hAnsi="Arial" w:cs="Arial"/>
                <w:b/>
                <w:bCs/>
                <w:lang w:val="en-US"/>
              </w:rPr>
              <w:t xml:space="preserve">CBG Home: </w:t>
            </w:r>
          </w:p>
          <w:p w14:paraId="3DF47A01" w14:textId="6AC9834F" w:rsidR="00010516" w:rsidRDefault="000C0F5D" w:rsidP="0061437A">
            <w:pPr>
              <w:pStyle w:val="ListParagraph"/>
              <w:numPr>
                <w:ilvl w:val="2"/>
                <w:numId w:val="131"/>
              </w:numPr>
              <w:spacing w:before="20" w:after="20"/>
              <w:rPr>
                <w:rFonts w:ascii="Arial" w:hAnsi="Arial" w:cs="Arial"/>
                <w:lang w:val="en-US"/>
              </w:rPr>
            </w:pPr>
            <w:r w:rsidRPr="001548A6">
              <w:rPr>
                <w:rFonts w:ascii="Arial" w:hAnsi="Arial" w:cs="Arial"/>
                <w:lang w:val="en-US"/>
              </w:rPr>
              <w:t>Promissory Note (PN)</w:t>
            </w:r>
            <w:r w:rsidR="00A621B2" w:rsidRPr="001548A6">
              <w:rPr>
                <w:rFonts w:ascii="Arial" w:hAnsi="Arial" w:cs="Arial"/>
                <w:lang w:val="en-US"/>
              </w:rPr>
              <w:t xml:space="preserve"> Number</w:t>
            </w:r>
          </w:p>
          <w:p w14:paraId="7C94D7EC" w14:textId="36E7297D" w:rsidR="001548A6" w:rsidRDefault="001548A6" w:rsidP="0061437A">
            <w:pPr>
              <w:pStyle w:val="ListParagraph"/>
              <w:numPr>
                <w:ilvl w:val="1"/>
                <w:numId w:val="131"/>
              </w:numPr>
              <w:spacing w:before="20" w:after="20"/>
              <w:rPr>
                <w:rFonts w:ascii="Arial" w:hAnsi="Arial" w:cs="Arial"/>
                <w:lang w:val="en-US"/>
              </w:rPr>
            </w:pPr>
            <w:r>
              <w:rPr>
                <w:rFonts w:ascii="Arial" w:hAnsi="Arial" w:cs="Arial"/>
                <w:lang w:val="en-US"/>
              </w:rPr>
              <w:t>CBG Motor</w:t>
            </w:r>
          </w:p>
          <w:p w14:paraId="7A2E8AB9" w14:textId="77777777" w:rsidR="001548A6" w:rsidRDefault="001548A6" w:rsidP="0061437A">
            <w:pPr>
              <w:pStyle w:val="ListParagraph"/>
              <w:numPr>
                <w:ilvl w:val="2"/>
                <w:numId w:val="131"/>
              </w:numPr>
              <w:spacing w:before="20" w:after="20"/>
              <w:rPr>
                <w:rFonts w:ascii="Arial" w:hAnsi="Arial" w:cs="Arial"/>
                <w:lang w:val="en-US"/>
              </w:rPr>
            </w:pPr>
            <w:r w:rsidRPr="001548A6">
              <w:rPr>
                <w:rFonts w:ascii="Arial" w:hAnsi="Arial" w:cs="Arial"/>
                <w:lang w:val="en-US"/>
              </w:rPr>
              <w:t>Promissory Note (PN) Number</w:t>
            </w:r>
          </w:p>
          <w:p w14:paraId="00B12397" w14:textId="1F86115E" w:rsidR="001548A6" w:rsidRDefault="001548A6" w:rsidP="0061437A">
            <w:pPr>
              <w:pStyle w:val="ListParagraph"/>
              <w:numPr>
                <w:ilvl w:val="2"/>
                <w:numId w:val="131"/>
              </w:numPr>
              <w:spacing w:before="20" w:after="20"/>
              <w:rPr>
                <w:rFonts w:ascii="Arial" w:hAnsi="Arial" w:cs="Arial"/>
                <w:lang w:val="en-US"/>
              </w:rPr>
            </w:pPr>
            <w:r>
              <w:rPr>
                <w:rFonts w:ascii="Arial" w:hAnsi="Arial" w:cs="Arial"/>
                <w:lang w:val="en-US"/>
              </w:rPr>
              <w:t>Serial Number</w:t>
            </w:r>
          </w:p>
          <w:p w14:paraId="5ACAA429" w14:textId="66EF4955" w:rsidR="001548A6" w:rsidRPr="001548A6" w:rsidRDefault="001548A6" w:rsidP="0061437A">
            <w:pPr>
              <w:pStyle w:val="ListParagraph"/>
              <w:numPr>
                <w:ilvl w:val="2"/>
                <w:numId w:val="131"/>
              </w:numPr>
              <w:spacing w:before="20" w:after="20"/>
              <w:rPr>
                <w:rFonts w:ascii="Arial" w:hAnsi="Arial" w:cs="Arial"/>
                <w:lang w:val="en-US"/>
              </w:rPr>
            </w:pPr>
            <w:r>
              <w:rPr>
                <w:rFonts w:ascii="Arial" w:hAnsi="Arial" w:cs="Arial"/>
                <w:lang w:val="en-US"/>
              </w:rPr>
              <w:t>Motor Number</w:t>
            </w:r>
          </w:p>
          <w:p w14:paraId="66F955F2" w14:textId="1FF97B74" w:rsidR="00010516" w:rsidRPr="001C10A1" w:rsidRDefault="00010516" w:rsidP="0061437A">
            <w:pPr>
              <w:pStyle w:val="ListParagraph"/>
              <w:numPr>
                <w:ilvl w:val="0"/>
                <w:numId w:val="131"/>
              </w:numPr>
              <w:spacing w:before="20" w:after="20"/>
              <w:rPr>
                <w:rFonts w:ascii="Arial" w:hAnsi="Arial" w:cs="Arial"/>
              </w:rPr>
            </w:pPr>
            <w:r w:rsidRPr="001C10A1">
              <w:rPr>
                <w:rFonts w:ascii="Arial" w:hAnsi="Arial" w:cs="Arial"/>
              </w:rPr>
              <w:t>The system shall evaluate matched records to determine renewal eligibility based on</w:t>
            </w:r>
            <w:r w:rsidR="00A621B2">
              <w:rPr>
                <w:rFonts w:ascii="Arial" w:hAnsi="Arial" w:cs="Arial"/>
              </w:rPr>
              <w:t xml:space="preserve"> the sanitation rules.</w:t>
            </w:r>
            <w:r w:rsidRPr="001C10A1">
              <w:rPr>
                <w:rFonts w:ascii="Arial" w:hAnsi="Arial" w:cs="Arial"/>
              </w:rPr>
              <w:t xml:space="preserve"> </w:t>
            </w:r>
          </w:p>
          <w:p>
            <w:pPr>
              <w:pStyle w:val="ListParagraph"/>
              <w:numPr>
                <w:ilvl w:val="0"/>
                <w:numId w:val="131"/>
              </w:numPr>
              <w:spacing w:before="20" w:after="20"/>
              <w:rPr>
                <w:rFonts w:ascii="Arial" w:hAnsi="Arial" w:cs="Arial"/>
              </w:rPr>
            </w:pPr>
            <w:r>
              <w:rPr>
                <w:rFonts w:ascii="Arial" w:hAnsi="Arial" w:cs="Arial"/>
              </w:rPr>
              <w:t xml:space="preserve">The PN shall be the primary matching key (BRRN.029).</w:t>
            </w:r>
          </w:p>
          <w:p>
            <w:pPr>
              <w:pStyle w:val="ListParagraph"/>
              <w:numPr>
                <w:ilvl w:val="0"/>
                <w:numId w:val="131"/>
              </w:numPr>
              <w:spacing w:before="20" w:after="20"/>
              <w:rPr>
                <w:rFonts w:ascii="Arial" w:hAnsi="Arial" w:cs="Arial"/>
              </w:rPr>
            </w:pPr>
            <w:r>
              <w:rPr>
                <w:rFonts w:ascii="Arial" w:hAnsi="Arial" w:cs="Arial"/>
              </w:rPr>
              <w:t xml:space="preserve">A PN that matches several renewal accounts shall not update any of them and shall be listed with the message "Row &lt;n&gt;: PN &lt;pn&gt; matches several renewals"; an unmatched PN shall be kept as unmatched.</w:t>
            </w:r>
          </w:p>
          <w:p>
            <w:pPr>
              <w:pStyle w:val="ListParagraph"/>
              <w:numPr>
                <w:ilvl w:val="0"/>
                <w:numId w:val="131"/>
              </w:numPr>
              <w:spacing w:before="20" w:after="20"/>
              <w:rPr>
                <w:rFonts w:ascii="Arial" w:hAnsi="Arial" w:cs="Arial"/>
              </w:rPr>
            </w:pPr>
            <w:r>
              <w:rPr>
                <w:rFonts w:ascii="Arial" w:hAnsi="Arial" w:cs="Arial"/>
              </w:rPr>
              <w:t xml:space="preserve">Each match and its effect on the renewal account shall be recorded with the time and the data source (BRRN.029).</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1"/>
              </w:numPr>
              <w:spacing w:before="20" w:after="20"/>
              <w:rPr>
                <w:rFonts w:ascii="Arial" w:hAnsi="Arial" w:cs="Arial"/>
              </w:rPr>
            </w:pPr>
            <w:r>
              <w:rPr>
                <w:rFonts w:ascii="Arial" w:hAnsi="Arial" w:cs="Arial"/>
              </w:rPr>
              <w:t xml:space="preserve">A paid-off PN matching an expiring CBG Motor account updates that renewal account as the sanitation rules of Annex C state.</w:t>
            </w:r>
          </w:p>
          <w:p>
            <w:pPr>
              <w:pStyle w:val="ListParagraph"/>
              <w:numPr>
                <w:ilvl w:val="0"/>
                <w:numId w:val="201"/>
              </w:numPr>
              <w:spacing w:before="20" w:after="20"/>
              <w:rPr>
                <w:rFonts w:ascii="Arial" w:hAnsi="Arial" w:cs="Arial"/>
              </w:rPr>
            </w:pPr>
            <w:r>
              <w:rPr>
                <w:rFonts w:ascii="Arial" w:hAnsi="Arial" w:cs="Arial"/>
              </w:rPr>
              <w:t xml:space="preserve">A PN found on two renewal accounts updates neither and is listed with the message.</w:t>
            </w:r>
          </w:p>
          <w:p w14:paraId="4CE79781" w14:textId="77777777" w:rsidR="00010516" w:rsidRDefault="00010516" w:rsidP="00010516">
            <w:pPr>
              <w:spacing w:before="20" w:after="20"/>
              <w:rPr>
                <w:rFonts w:ascii="Arial" w:hAnsi="Arial" w:cs="Arial"/>
                <w:lang w:val="en-US"/>
              </w:rPr>
            </w:pPr>
          </w:p>
          <w:p w14:paraId="6BABFFCF" w14:textId="2F3B78D0" w:rsidR="00010516" w:rsidRDefault="00917415" w:rsidP="00010516">
            <w:pPr>
              <w:spacing w:before="20" w:after="20"/>
              <w:rPr>
                <w:rFonts w:ascii="Arial" w:hAnsi="Arial" w:cs="Arial"/>
                <w:b/>
                <w:bCs/>
              </w:rPr>
            </w:pPr>
            <w:r>
              <w:rPr>
                <w:rFonts w:ascii="Arial" w:hAnsi="Arial" w:cs="Arial"/>
                <w:b/>
                <w:bCs/>
              </w:rPr>
              <w:t>FRRN</w:t>
            </w:r>
            <w:r w:rsidR="00010516" w:rsidRPr="003F65BA">
              <w:rPr>
                <w:rFonts w:ascii="Arial" w:hAnsi="Arial" w:cs="Arial"/>
                <w:b/>
                <w:bCs/>
              </w:rPr>
              <w:t>.</w:t>
            </w:r>
            <w:r w:rsidR="00010516" w:rsidRPr="6A7FFB21">
              <w:rPr>
                <w:rFonts w:ascii="Arial" w:hAnsi="Arial" w:cs="Arial"/>
                <w:b/>
                <w:bCs/>
              </w:rPr>
              <w:t>0</w:t>
            </w:r>
            <w:r w:rsidR="005D3B8E" w:rsidRPr="6A7FFB21">
              <w:rPr>
                <w:rFonts w:ascii="Arial" w:hAnsi="Arial" w:cs="Arial"/>
                <w:b/>
                <w:bCs/>
              </w:rPr>
              <w:t>1</w:t>
            </w:r>
            <w:r w:rsidR="08667B8F" w:rsidRPr="6A7FFB21">
              <w:rPr>
                <w:rFonts w:ascii="Arial" w:hAnsi="Arial" w:cs="Arial"/>
                <w:b/>
                <w:bCs/>
              </w:rPr>
              <w:t>2</w:t>
            </w:r>
            <w:r w:rsidR="00010516" w:rsidRPr="003F65BA">
              <w:rPr>
                <w:rFonts w:ascii="Arial" w:hAnsi="Arial" w:cs="Arial"/>
                <w:b/>
                <w:bCs/>
              </w:rPr>
              <w:t>.0</w:t>
            </w:r>
            <w:r w:rsidR="00010516">
              <w:rPr>
                <w:rFonts w:ascii="Arial" w:hAnsi="Arial" w:cs="Arial"/>
                <w:b/>
                <w:bCs/>
              </w:rPr>
              <w:t>3 LAMD Report Upload Outcome Summary</w:t>
            </w:r>
          </w:p>
          <w:p w14:paraId="4081A122" w14:textId="77777777" w:rsidR="00010516" w:rsidRPr="00181EE5" w:rsidRDefault="00010516" w:rsidP="00010516">
            <w:pPr>
              <w:spacing w:before="20" w:after="20"/>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480F75C9" w14:textId="77777777" w:rsidR="00010516" w:rsidRPr="0029235C" w:rsidRDefault="00010516" w:rsidP="0061437A">
            <w:pPr>
              <w:pStyle w:val="ListParagraph"/>
              <w:numPr>
                <w:ilvl w:val="0"/>
                <w:numId w:val="130"/>
              </w:numPr>
              <w:spacing w:before="20" w:after="20"/>
              <w:rPr>
                <w:rFonts w:ascii="Arial" w:hAnsi="Arial" w:cs="Arial"/>
                <w:lang w:val="en-US"/>
              </w:rPr>
            </w:pPr>
            <w:r w:rsidRPr="0029235C">
              <w:rPr>
                <w:rFonts w:ascii="Arial" w:hAnsi="Arial" w:cs="Arial"/>
                <w:lang w:val="en-US"/>
              </w:rPr>
              <w:t xml:space="preserve">The table shall be: </w:t>
            </w:r>
          </w:p>
          <w:p w14:paraId="14267118" w14:textId="77777777" w:rsidR="00010516" w:rsidRPr="0029235C" w:rsidRDefault="00010516" w:rsidP="0061437A">
            <w:pPr>
              <w:pStyle w:val="ListParagraph"/>
              <w:numPr>
                <w:ilvl w:val="1"/>
                <w:numId w:val="130"/>
              </w:numPr>
              <w:spacing w:before="20" w:after="20"/>
              <w:rPr>
                <w:rFonts w:ascii="Arial" w:hAnsi="Arial" w:cs="Arial"/>
                <w:lang w:val="en-US"/>
              </w:rPr>
            </w:pPr>
            <w:r w:rsidRPr="0029235C">
              <w:rPr>
                <w:rFonts w:ascii="Arial" w:hAnsi="Arial" w:cs="Arial"/>
                <w:lang w:val="en-US"/>
              </w:rPr>
              <w:t>Scrollable</w:t>
            </w:r>
          </w:p>
          <w:p w14:paraId="21CD6DBA" w14:textId="77777777" w:rsidR="00010516" w:rsidRPr="0029235C" w:rsidRDefault="00010516" w:rsidP="0061437A">
            <w:pPr>
              <w:pStyle w:val="ListParagraph"/>
              <w:numPr>
                <w:ilvl w:val="1"/>
                <w:numId w:val="130"/>
              </w:numPr>
              <w:spacing w:before="20" w:after="20"/>
              <w:rPr>
                <w:rFonts w:ascii="Arial" w:hAnsi="Arial" w:cs="Arial"/>
                <w:lang w:val="en-US"/>
              </w:rPr>
            </w:pPr>
            <w:r w:rsidRPr="0029235C">
              <w:rPr>
                <w:rFonts w:ascii="Arial" w:hAnsi="Arial" w:cs="Arial"/>
                <w:lang w:val="en-US"/>
              </w:rPr>
              <w:t>Filterable</w:t>
            </w:r>
          </w:p>
          <w:p w14:paraId="60F74166" w14:textId="77777777" w:rsidR="00010516" w:rsidRPr="0029235C" w:rsidRDefault="00010516" w:rsidP="0061437A">
            <w:pPr>
              <w:pStyle w:val="ListParagraph"/>
              <w:numPr>
                <w:ilvl w:val="1"/>
                <w:numId w:val="130"/>
              </w:numPr>
              <w:spacing w:before="20" w:after="20"/>
              <w:rPr>
                <w:rFonts w:ascii="Arial" w:hAnsi="Arial" w:cs="Arial"/>
                <w:lang w:val="en-US"/>
              </w:rPr>
            </w:pPr>
            <w:r w:rsidRPr="0029235C">
              <w:rPr>
                <w:rFonts w:ascii="Arial" w:hAnsi="Arial" w:cs="Arial"/>
                <w:lang w:val="en-US"/>
              </w:rPr>
              <w:t>Paginated</w:t>
            </w:r>
          </w:p>
          <w:p w14:paraId="0894D52D" w14:textId="77777777" w:rsidR="00010516" w:rsidRPr="0029235C" w:rsidRDefault="00010516" w:rsidP="0061437A">
            <w:pPr>
              <w:pStyle w:val="ListParagraph"/>
              <w:numPr>
                <w:ilvl w:val="0"/>
                <w:numId w:val="130"/>
              </w:numPr>
              <w:spacing w:before="20" w:after="20"/>
              <w:rPr>
                <w:rFonts w:ascii="Arial" w:hAnsi="Arial" w:cs="Arial"/>
                <w:lang w:val="en-US"/>
              </w:rPr>
            </w:pPr>
            <w:r w:rsidRPr="0029235C">
              <w:rPr>
                <w:rFonts w:ascii="Arial" w:hAnsi="Arial" w:cs="Arial"/>
                <w:lang w:val="en-US"/>
              </w:rPr>
              <w:t>The system shall include the following columns:</w:t>
            </w:r>
          </w:p>
          <w:p w14:paraId="50C2E122" w14:textId="77777777" w:rsidR="00010516" w:rsidRPr="0029235C" w:rsidRDefault="00010516" w:rsidP="0061437A">
            <w:pPr>
              <w:pStyle w:val="ListParagraph"/>
              <w:numPr>
                <w:ilvl w:val="1"/>
                <w:numId w:val="130"/>
              </w:numPr>
              <w:spacing w:before="20" w:after="20"/>
              <w:rPr>
                <w:rFonts w:ascii="Arial" w:hAnsi="Arial" w:cs="Arial"/>
                <w:lang w:val="en-US"/>
              </w:rPr>
            </w:pPr>
            <w:r w:rsidRPr="0029235C">
              <w:rPr>
                <w:rFonts w:ascii="Arial" w:hAnsi="Arial" w:cs="Arial"/>
                <w:lang w:val="en-US"/>
              </w:rPr>
              <w:t>Upload ID (unique identifier per upload)</w:t>
            </w:r>
          </w:p>
          <w:p w14:paraId="5F43C19F" w14:textId="77777777" w:rsidR="00010516" w:rsidRPr="0029235C" w:rsidRDefault="00010516" w:rsidP="0061437A">
            <w:pPr>
              <w:pStyle w:val="ListParagraph"/>
              <w:numPr>
                <w:ilvl w:val="1"/>
                <w:numId w:val="130"/>
              </w:numPr>
              <w:spacing w:before="20" w:after="20"/>
              <w:rPr>
                <w:rFonts w:ascii="Arial" w:hAnsi="Arial" w:cs="Arial"/>
                <w:lang w:val="en-US"/>
              </w:rPr>
            </w:pPr>
            <w:r w:rsidRPr="0029235C">
              <w:rPr>
                <w:rFonts w:ascii="Arial" w:hAnsi="Arial" w:cs="Arial"/>
                <w:lang w:val="en-US"/>
              </w:rPr>
              <w:t>File Name</w:t>
            </w:r>
          </w:p>
          <w:p w14:paraId="4567DCA9" w14:textId="77777777" w:rsidR="00010516" w:rsidRPr="0029235C" w:rsidRDefault="00010516" w:rsidP="0061437A">
            <w:pPr>
              <w:pStyle w:val="ListParagraph"/>
              <w:numPr>
                <w:ilvl w:val="1"/>
                <w:numId w:val="130"/>
              </w:numPr>
              <w:spacing w:before="20" w:after="20"/>
              <w:rPr>
                <w:rFonts w:ascii="Arial" w:hAnsi="Arial" w:cs="Arial"/>
                <w:lang w:val="en-US"/>
              </w:rPr>
            </w:pPr>
            <w:r w:rsidRPr="0029235C">
              <w:rPr>
                <w:rFonts w:ascii="Arial" w:hAnsi="Arial" w:cs="Arial"/>
                <w:lang w:val="en-US"/>
              </w:rPr>
              <w:t>Upload Date and Time</w:t>
            </w:r>
          </w:p>
          <w:p w14:paraId="3C890873" w14:textId="77777777" w:rsidR="00010516" w:rsidRPr="0029235C" w:rsidRDefault="00010516" w:rsidP="0061437A">
            <w:pPr>
              <w:pStyle w:val="ListParagraph"/>
              <w:numPr>
                <w:ilvl w:val="1"/>
                <w:numId w:val="130"/>
              </w:numPr>
              <w:spacing w:before="20" w:after="20"/>
              <w:rPr>
                <w:rFonts w:ascii="Arial" w:hAnsi="Arial" w:cs="Arial"/>
                <w:lang w:val="en-US"/>
              </w:rPr>
            </w:pPr>
            <w:r w:rsidRPr="0029235C">
              <w:rPr>
                <w:rFonts w:ascii="Arial" w:hAnsi="Arial" w:cs="Arial"/>
                <w:lang w:val="en-US"/>
              </w:rPr>
              <w:t xml:space="preserve">Upload Status: </w:t>
            </w:r>
          </w:p>
          <w:p w14:paraId="7016016F" w14:textId="77777777" w:rsidR="00010516" w:rsidRPr="0029235C" w:rsidRDefault="00010516" w:rsidP="0061437A">
            <w:pPr>
              <w:pStyle w:val="ListParagraph"/>
              <w:numPr>
                <w:ilvl w:val="2"/>
                <w:numId w:val="130"/>
              </w:numPr>
              <w:spacing w:before="20" w:after="20"/>
              <w:rPr>
                <w:rFonts w:ascii="Arial" w:hAnsi="Arial" w:cs="Arial"/>
                <w:lang w:val="en-US"/>
              </w:rPr>
            </w:pPr>
            <w:r w:rsidRPr="0029235C">
              <w:rPr>
                <w:rFonts w:ascii="Arial" w:hAnsi="Arial" w:cs="Arial"/>
                <w:lang w:val="en-US"/>
              </w:rPr>
              <w:t>Successful</w:t>
            </w:r>
          </w:p>
          <w:p w14:paraId="1742017A" w14:textId="77777777" w:rsidR="00010516" w:rsidRPr="0029235C" w:rsidRDefault="00010516" w:rsidP="0061437A">
            <w:pPr>
              <w:pStyle w:val="ListParagraph"/>
              <w:numPr>
                <w:ilvl w:val="2"/>
                <w:numId w:val="130"/>
              </w:numPr>
              <w:spacing w:before="20" w:after="20"/>
              <w:rPr>
                <w:rFonts w:ascii="Arial" w:hAnsi="Arial" w:cs="Arial"/>
                <w:lang w:val="en-US"/>
              </w:rPr>
            </w:pPr>
            <w:r w:rsidRPr="0029235C">
              <w:rPr>
                <w:rFonts w:ascii="Arial" w:hAnsi="Arial" w:cs="Arial"/>
                <w:lang w:val="en-US"/>
              </w:rPr>
              <w:t>Failed</w:t>
            </w:r>
          </w:p>
          <w:p w14:paraId="5A3F6C6D" w14:textId="77777777" w:rsidR="00010516" w:rsidRPr="0029235C" w:rsidRDefault="00010516" w:rsidP="0061437A">
            <w:pPr>
              <w:pStyle w:val="ListParagraph"/>
              <w:numPr>
                <w:ilvl w:val="2"/>
                <w:numId w:val="130"/>
              </w:numPr>
              <w:spacing w:before="20" w:after="20"/>
              <w:rPr>
                <w:rFonts w:ascii="Arial" w:hAnsi="Arial" w:cs="Arial"/>
                <w:lang w:val="en-US"/>
              </w:rPr>
            </w:pPr>
            <w:r w:rsidRPr="0029235C">
              <w:rPr>
                <w:rFonts w:ascii="Arial" w:hAnsi="Arial" w:cs="Arial"/>
                <w:lang w:val="en-US"/>
              </w:rPr>
              <w:t>Partially Successful</w:t>
            </w:r>
          </w:p>
          <w:p w14:paraId="4E2F79E6" w14:textId="77777777" w:rsidR="00010516" w:rsidRPr="0029235C" w:rsidRDefault="00010516" w:rsidP="0061437A">
            <w:pPr>
              <w:pStyle w:val="ListParagraph"/>
              <w:numPr>
                <w:ilvl w:val="2"/>
                <w:numId w:val="130"/>
              </w:numPr>
              <w:spacing w:before="20" w:after="20"/>
              <w:rPr>
                <w:rFonts w:ascii="Arial" w:hAnsi="Arial" w:cs="Arial"/>
                <w:lang w:val="en-US"/>
              </w:rPr>
            </w:pPr>
            <w:r w:rsidRPr="0029235C">
              <w:rPr>
                <w:rFonts w:ascii="Arial" w:hAnsi="Arial" w:cs="Arial"/>
                <w:lang w:val="en-US"/>
              </w:rPr>
              <w:t xml:space="preserve">Reason/Remarks: </w:t>
            </w:r>
          </w:p>
          <w:p w14:paraId="0E644067" w14:textId="77777777" w:rsidR="00010516" w:rsidRDefault="00010516" w:rsidP="0061437A">
            <w:pPr>
              <w:pStyle w:val="ListParagraph"/>
              <w:numPr>
                <w:ilvl w:val="2"/>
                <w:numId w:val="130"/>
              </w:numPr>
              <w:spacing w:before="20" w:after="20"/>
              <w:rPr>
                <w:rFonts w:ascii="Arial" w:hAnsi="Arial" w:cs="Arial"/>
                <w:lang w:val="en-US"/>
              </w:rPr>
            </w:pPr>
            <w:r w:rsidRPr="0029235C">
              <w:rPr>
                <w:rFonts w:ascii="Arial" w:hAnsi="Arial" w:cs="Arial"/>
                <w:lang w:val="en-US"/>
              </w:rPr>
              <w:t xml:space="preserve">Description of failure or partial processing </w:t>
            </w:r>
          </w:p>
          <w:p w14:paraId="78E7A105" w14:textId="7D6C392C" w:rsidR="0003398F" w:rsidRDefault="00B21DAD" w:rsidP="0061437A">
            <w:pPr>
              <w:pStyle w:val="ListParagraph"/>
              <w:numPr>
                <w:ilvl w:val="1"/>
                <w:numId w:val="130"/>
              </w:numPr>
              <w:spacing w:before="20" w:after="20"/>
              <w:rPr>
                <w:rFonts w:ascii="Arial" w:hAnsi="Arial" w:cs="Arial"/>
                <w:lang w:val="en-US"/>
              </w:rPr>
            </w:pPr>
            <w:r>
              <w:rPr>
                <w:rFonts w:ascii="Arial" w:hAnsi="Arial" w:cs="Arial"/>
                <w:lang w:val="en-US"/>
              </w:rPr>
              <w:t>Action</w:t>
            </w:r>
          </w:p>
          <w:p w14:paraId="3DD35E96" w14:textId="6EE6DEB4" w:rsidR="00B21DAD" w:rsidRDefault="00B21DAD" w:rsidP="0061437A">
            <w:pPr>
              <w:pStyle w:val="ListParagraph"/>
              <w:numPr>
                <w:ilvl w:val="2"/>
                <w:numId w:val="130"/>
              </w:numPr>
              <w:spacing w:before="20" w:after="20"/>
              <w:rPr>
                <w:rFonts w:ascii="Arial" w:hAnsi="Arial" w:cs="Arial"/>
                <w:lang w:val="en-US"/>
              </w:rPr>
            </w:pPr>
            <w:r>
              <w:rPr>
                <w:rFonts w:ascii="Arial" w:hAnsi="Arial" w:cs="Arial"/>
                <w:lang w:val="en-US"/>
              </w:rPr>
              <w:t>Download Processing Result</w:t>
            </w:r>
          </w:p>
          <w:p w14:paraId="37076CB6" w14:textId="77777777" w:rsidR="00010516" w:rsidRPr="00F90694" w:rsidRDefault="00010516" w:rsidP="0061437A">
            <w:pPr>
              <w:pStyle w:val="ListParagraph"/>
              <w:numPr>
                <w:ilvl w:val="0"/>
                <w:numId w:val="130"/>
              </w:numPr>
              <w:spacing w:before="20" w:after="20"/>
              <w:rPr>
                <w:rFonts w:ascii="Arial" w:hAnsi="Arial" w:cs="Arial"/>
                <w:lang w:val="en-US"/>
              </w:rPr>
            </w:pPr>
            <w:r w:rsidRPr="00F90694">
              <w:rPr>
                <w:rFonts w:ascii="Arial" w:hAnsi="Arial" w:cs="Arial"/>
                <w:lang w:val="en-US"/>
              </w:rPr>
              <w:t xml:space="preserve">Each uploaded file shall be recorded as a separate row. </w:t>
            </w:r>
          </w:p>
          <w:p w14:paraId="32E24BEC" w14:textId="77777777" w:rsidR="00010516" w:rsidRDefault="00010516" w:rsidP="0061437A">
            <w:pPr>
              <w:pStyle w:val="ListParagraph"/>
              <w:numPr>
                <w:ilvl w:val="0"/>
                <w:numId w:val="130"/>
              </w:numPr>
              <w:spacing w:before="20" w:after="20"/>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2E87735A" w14:textId="77777777" w:rsidR="00010516" w:rsidRDefault="00010516" w:rsidP="0061437A">
            <w:pPr>
              <w:pStyle w:val="ListParagraph"/>
              <w:numPr>
                <w:ilvl w:val="0"/>
                <w:numId w:val="130"/>
              </w:numPr>
              <w:spacing w:before="20" w:after="20"/>
              <w:rPr>
                <w:rFonts w:ascii="Arial" w:hAnsi="Arial" w:cs="Arial"/>
                <w:lang w:val="en-US"/>
              </w:rPr>
            </w:pPr>
            <w:r w:rsidRPr="00F90694">
              <w:rPr>
                <w:rFonts w:ascii="Arial" w:hAnsi="Arial" w:cs="Arial"/>
                <w:lang w:val="en-US"/>
              </w:rPr>
              <w:t>Clicking a row shall allow users to view detailed record-level results.</w:t>
            </w:r>
          </w:p>
          <w:p w14:paraId="1D611CA3" w14:textId="77777777" w:rsidR="00010516" w:rsidRPr="00736A40" w:rsidRDefault="00010516" w:rsidP="0061437A">
            <w:pPr>
              <w:pStyle w:val="ListParagraph"/>
              <w:numPr>
                <w:ilvl w:val="0"/>
                <w:numId w:val="130"/>
              </w:numPr>
              <w:spacing w:before="20" w:after="20"/>
              <w:rPr>
                <w:rFonts w:ascii="Arial" w:hAnsi="Arial" w:cs="Arial"/>
                <w:lang w:val="en-US"/>
              </w:rPr>
            </w:pPr>
            <w:r w:rsidRPr="00736A40">
              <w:rPr>
                <w:rFonts w:ascii="Arial" w:hAnsi="Arial" w:cs="Arial"/>
                <w:lang w:val="en-US"/>
              </w:rPr>
              <w:t xml:space="preserve">The system shall provide search functionality for: </w:t>
            </w:r>
          </w:p>
          <w:p w14:paraId="319463FF" w14:textId="77777777" w:rsidR="00010516" w:rsidRPr="00736A40" w:rsidRDefault="00010516" w:rsidP="0061437A">
            <w:pPr>
              <w:pStyle w:val="ListParagraph"/>
              <w:numPr>
                <w:ilvl w:val="1"/>
                <w:numId w:val="130"/>
              </w:numPr>
              <w:spacing w:before="20" w:after="20"/>
              <w:rPr>
                <w:rFonts w:ascii="Arial" w:hAnsi="Arial" w:cs="Arial"/>
                <w:lang w:val="en-US"/>
              </w:rPr>
            </w:pPr>
            <w:r w:rsidRPr="00736A40">
              <w:rPr>
                <w:rFonts w:ascii="Arial" w:hAnsi="Arial" w:cs="Arial"/>
                <w:lang w:val="en-US"/>
              </w:rPr>
              <w:t>File name (file-level)</w:t>
            </w:r>
          </w:p>
          <w:p w14:paraId="24CCEBC1" w14:textId="77777777" w:rsidR="00010516" w:rsidRPr="00F14EC8" w:rsidRDefault="00010516" w:rsidP="0061437A">
            <w:pPr>
              <w:pStyle w:val="ListParagraph"/>
              <w:numPr>
                <w:ilvl w:val="0"/>
                <w:numId w:val="130"/>
              </w:numPr>
              <w:spacing w:before="20" w:after="20"/>
              <w:rPr>
                <w:rFonts w:ascii="Arial" w:hAnsi="Arial" w:cs="Arial"/>
                <w:lang w:val="en-US"/>
              </w:rPr>
            </w:pPr>
            <w:r w:rsidRPr="00F14EC8">
              <w:rPr>
                <w:rFonts w:ascii="Arial" w:hAnsi="Arial" w:cs="Arial"/>
                <w:lang w:val="en-US"/>
              </w:rPr>
              <w:t xml:space="preserve">The system shall allow filtering by: </w:t>
            </w:r>
          </w:p>
          <w:p w14:paraId="647D14D7" w14:textId="77777777" w:rsidR="00010516" w:rsidRDefault="00010516" w:rsidP="0061437A">
            <w:pPr>
              <w:pStyle w:val="ListParagraph"/>
              <w:numPr>
                <w:ilvl w:val="1"/>
                <w:numId w:val="130"/>
              </w:numPr>
              <w:spacing w:before="20" w:after="20"/>
              <w:rPr>
                <w:rFonts w:ascii="Arial" w:hAnsi="Arial" w:cs="Arial"/>
                <w:lang w:val="en-US"/>
              </w:rPr>
            </w:pPr>
            <w:r w:rsidRPr="00F14EC8">
              <w:rPr>
                <w:rFonts w:ascii="Arial" w:hAnsi="Arial" w:cs="Arial"/>
                <w:lang w:val="en-US"/>
              </w:rPr>
              <w:t>Processing Status (Success / Failed)</w:t>
            </w:r>
          </w:p>
          <w:p w14:paraId="5699AD83" w14:textId="220490EC" w:rsidR="00BF44CE" w:rsidRDefault="00BF44CE" w:rsidP="0061437A">
            <w:pPr>
              <w:pStyle w:val="ListParagraph"/>
              <w:numPr>
                <w:ilvl w:val="0"/>
                <w:numId w:val="130"/>
              </w:numPr>
              <w:spacing w:before="20" w:after="20"/>
              <w:rPr>
                <w:rFonts w:ascii="Arial" w:hAnsi="Arial" w:cs="Arial"/>
                <w:lang w:val="en-US"/>
              </w:rPr>
            </w:pPr>
            <w:r>
              <w:rPr>
                <w:rFonts w:ascii="Arial" w:hAnsi="Arial" w:cs="Arial"/>
                <w:lang w:val="en-US"/>
              </w:rPr>
              <w:t xml:space="preserve">The system shall allow the user to download the Processing Result in excel format. </w:t>
            </w:r>
          </w:p>
          <w:p w14:paraId="251B0214" w14:textId="58CEDE69" w:rsidR="00BF44CE" w:rsidRPr="00736A40" w:rsidRDefault="00990BEF" w:rsidP="0061437A">
            <w:pPr>
              <w:pStyle w:val="ListParagraph"/>
              <w:numPr>
                <w:ilvl w:val="0"/>
                <w:numId w:val="130"/>
              </w:numPr>
              <w:spacing w:before="20" w:after="20"/>
              <w:rPr>
                <w:rFonts w:ascii="Arial" w:hAnsi="Arial" w:cs="Arial"/>
                <w:lang w:val="en-US"/>
              </w:rPr>
            </w:pPr>
            <w:r>
              <w:rPr>
                <w:rFonts w:ascii="Arial" w:hAnsi="Arial" w:cs="Arial"/>
                <w:lang w:val="en-US"/>
              </w:rPr>
              <w:lastRenderedPageBreak/>
              <w:t>Filename: LAMD Processing Result_ MMDDYYYY.xlsx where MMDDYYYY is the upload date</w:t>
            </w:r>
            <w:r w:rsidR="002A7DF8">
              <w:rPr>
                <w:rFonts w:ascii="Arial" w:hAnsi="Arial" w:cs="Arial"/>
                <w:lang w:val="en-US"/>
              </w:rPr>
              <w: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2"/>
              </w:numPr>
              <w:spacing w:before="20" w:after="20"/>
              <w:rPr>
                <w:rFonts w:ascii="Arial" w:hAnsi="Arial" w:cs="Arial"/>
              </w:rPr>
            </w:pPr>
            <w:r>
              <w:rPr>
                <w:rFonts w:ascii="Arial" w:hAnsi="Arial" w:cs="Arial"/>
              </w:rPr>
              <w:t xml:space="preserve">Each upload is one row of the summary, latest first, with its status and counts; the processing result downloads as "LAMD Processing Result_ MMDDYYYY.xlsx" with the upload date.</w:t>
            </w:r>
          </w:p>
          <w:p w14:paraId="2D95721E" w14:textId="77777777" w:rsidR="00010516" w:rsidRDefault="00010516" w:rsidP="00010516">
            <w:pPr>
              <w:spacing w:before="20" w:after="20"/>
              <w:rPr>
                <w:rFonts w:ascii="Arial" w:hAnsi="Arial" w:cs="Arial"/>
                <w:lang w:val="en-US"/>
              </w:rPr>
            </w:pPr>
          </w:p>
          <w:p w14:paraId="5947C5F5" w14:textId="082FA972" w:rsidR="00010516" w:rsidRPr="00336E11" w:rsidRDefault="00917415" w:rsidP="5B358E25">
            <w:pPr>
              <w:spacing w:line="259" w:lineRule="auto" w:before="20" w:after="20"/>
              <w:rPr>
                <w:rFonts w:ascii="Arial" w:hAnsi="Arial" w:cs="Arial"/>
                <w:b/>
                <w:bCs/>
                <w:lang w:val="en-US"/>
              </w:rPr>
            </w:pPr>
            <w:r>
              <w:rPr>
                <w:rFonts w:ascii="Arial" w:hAnsi="Arial" w:cs="Arial"/>
                <w:b/>
                <w:bCs/>
              </w:rPr>
              <w:t>FRRN</w:t>
            </w:r>
            <w:r w:rsidR="00010516" w:rsidRPr="5B358E25">
              <w:rPr>
                <w:rFonts w:ascii="Arial" w:hAnsi="Arial" w:cs="Arial"/>
                <w:b/>
                <w:bCs/>
              </w:rPr>
              <w:t>.0</w:t>
            </w:r>
            <w:r w:rsidR="005D3B8E" w:rsidRPr="5B358E25">
              <w:rPr>
                <w:rFonts w:ascii="Arial" w:hAnsi="Arial" w:cs="Arial"/>
                <w:b/>
                <w:bCs/>
              </w:rPr>
              <w:t>1</w:t>
            </w:r>
            <w:r w:rsidR="00092619" w:rsidRPr="5B358E25">
              <w:rPr>
                <w:rFonts w:ascii="Arial" w:hAnsi="Arial" w:cs="Arial"/>
                <w:b/>
                <w:bCs/>
              </w:rPr>
              <w:t>2</w:t>
            </w:r>
            <w:r w:rsidR="00010516" w:rsidRPr="5B358E25">
              <w:rPr>
                <w:rFonts w:ascii="Arial" w:hAnsi="Arial" w:cs="Arial"/>
                <w:b/>
                <w:bCs/>
              </w:rPr>
              <w:t xml:space="preserve">.04 </w:t>
            </w:r>
            <w:r w:rsidR="00010516" w:rsidRPr="5B358E25">
              <w:rPr>
                <w:rFonts w:ascii="Arial" w:hAnsi="Arial" w:cs="Arial"/>
                <w:b/>
                <w:bCs/>
                <w:lang w:val="en-US"/>
              </w:rPr>
              <w:t>Record-Level Summary View</w:t>
            </w:r>
          </w:p>
          <w:p w14:paraId="318238C6" w14:textId="77777777" w:rsidR="00010516" w:rsidRPr="00336E11" w:rsidRDefault="00010516" w:rsidP="0061437A">
            <w:pPr>
              <w:pStyle w:val="ListParagraph"/>
              <w:numPr>
                <w:ilvl w:val="0"/>
                <w:numId w:val="129"/>
              </w:numPr>
              <w:spacing w:before="20" w:after="20"/>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6BC8C591" w14:textId="77777777" w:rsidR="00010516" w:rsidRPr="00107593" w:rsidRDefault="00010516" w:rsidP="0061437A">
            <w:pPr>
              <w:pStyle w:val="ListParagraph"/>
              <w:numPr>
                <w:ilvl w:val="0"/>
                <w:numId w:val="129"/>
              </w:numPr>
              <w:spacing w:before="20" w:after="20"/>
              <w:rPr>
                <w:rFonts w:ascii="Arial" w:hAnsi="Arial" w:cs="Arial"/>
                <w:lang w:val="en-US"/>
              </w:rPr>
            </w:pPr>
            <w:r w:rsidRPr="00107593">
              <w:rPr>
                <w:rFonts w:ascii="Arial" w:hAnsi="Arial" w:cs="Arial"/>
                <w:lang w:val="en-US"/>
              </w:rPr>
              <w:t>The system shall display records in a:</w:t>
            </w:r>
          </w:p>
          <w:p w14:paraId="10502A04" w14:textId="77777777" w:rsidR="00010516" w:rsidRPr="00107593" w:rsidRDefault="00010516" w:rsidP="0061437A">
            <w:pPr>
              <w:pStyle w:val="ListParagraph"/>
              <w:numPr>
                <w:ilvl w:val="1"/>
                <w:numId w:val="129"/>
              </w:numPr>
              <w:spacing w:before="20" w:after="20"/>
              <w:rPr>
                <w:rFonts w:ascii="Arial" w:hAnsi="Arial" w:cs="Arial"/>
                <w:lang w:val="en-US"/>
              </w:rPr>
            </w:pPr>
            <w:r w:rsidRPr="00107593">
              <w:rPr>
                <w:rFonts w:ascii="Arial" w:hAnsi="Arial" w:cs="Arial"/>
                <w:lang w:val="en-US"/>
              </w:rPr>
              <w:t>Scrollable grid</w:t>
            </w:r>
          </w:p>
          <w:p w14:paraId="6E6882F0" w14:textId="77777777" w:rsidR="00010516" w:rsidRPr="00107593" w:rsidRDefault="00010516" w:rsidP="0061437A">
            <w:pPr>
              <w:pStyle w:val="ListParagraph"/>
              <w:numPr>
                <w:ilvl w:val="1"/>
                <w:numId w:val="129"/>
              </w:numPr>
              <w:spacing w:before="20" w:after="20"/>
              <w:rPr>
                <w:rFonts w:ascii="Arial" w:hAnsi="Arial" w:cs="Arial"/>
                <w:lang w:val="en-US"/>
              </w:rPr>
            </w:pPr>
            <w:r w:rsidRPr="00107593">
              <w:rPr>
                <w:rFonts w:ascii="Arial" w:hAnsi="Arial" w:cs="Arial"/>
                <w:lang w:val="en-US"/>
              </w:rPr>
              <w:t>Paginated table</w:t>
            </w:r>
          </w:p>
          <w:p w14:paraId="3A7426D3" w14:textId="77777777" w:rsidR="00010516" w:rsidRPr="00411143" w:rsidRDefault="00010516" w:rsidP="0061437A">
            <w:pPr>
              <w:pStyle w:val="ListParagraph"/>
              <w:numPr>
                <w:ilvl w:val="0"/>
                <w:numId w:val="129"/>
              </w:numPr>
              <w:spacing w:before="20" w:after="20"/>
              <w:rPr>
                <w:rFonts w:ascii="Arial" w:hAnsi="Arial" w:cs="Arial"/>
                <w:lang w:val="en-US"/>
              </w:rPr>
            </w:pPr>
            <w:r w:rsidRPr="5B358E25">
              <w:rPr>
                <w:rFonts w:ascii="Arial" w:hAnsi="Arial" w:cs="Arial"/>
                <w:lang w:val="en-US"/>
              </w:rPr>
              <w:t>Each record shall include:</w:t>
            </w:r>
          </w:p>
          <w:p w14:paraId="4EE29C4A" w14:textId="3429D334"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PN Number</w:t>
            </w:r>
          </w:p>
          <w:p w14:paraId="7D9801A4" w14:textId="6AB74D97"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IBG/ CBG Tag</w:t>
            </w:r>
          </w:p>
          <w:p w14:paraId="769B9820" w14:textId="17BCFC9D"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Book Date</w:t>
            </w:r>
          </w:p>
          <w:p w14:paraId="2C95A940" w14:textId="3FAE0C68"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Maturity Date</w:t>
            </w:r>
          </w:p>
          <w:p w14:paraId="3EDC5F40" w14:textId="29AE42DF"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Logical Branch Description PN</w:t>
            </w:r>
          </w:p>
          <w:p w14:paraId="4877A371" w14:textId="219DA1B2"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Product Type Description</w:t>
            </w:r>
          </w:p>
          <w:p w14:paraId="532DC17F" w14:textId="4E1CCF1B"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Officer (AO Code) PN</w:t>
            </w:r>
          </w:p>
          <w:p w14:paraId="361B7D72" w14:textId="27697798"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 xml:space="preserve">Email Address </w:t>
            </w:r>
          </w:p>
          <w:p w14:paraId="1C61D720" w14:textId="725DFD6C"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Mailing Address</w:t>
            </w:r>
          </w:p>
          <w:p w14:paraId="2441EEBE" w14:textId="74D67A46"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Serial Number</w:t>
            </w:r>
          </w:p>
          <w:p w14:paraId="1C87E922" w14:textId="3642ED5A" w:rsidR="2816E0B6" w:rsidRDefault="2816E0B6" w:rsidP="0061437A">
            <w:pPr>
              <w:pStyle w:val="ListParagraph"/>
              <w:numPr>
                <w:ilvl w:val="1"/>
                <w:numId w:val="129"/>
              </w:numPr>
              <w:spacing w:before="20" w:after="20"/>
              <w:rPr>
                <w:rFonts w:ascii="Arial" w:hAnsi="Arial" w:cs="Arial"/>
                <w:lang w:val="en-US"/>
              </w:rPr>
            </w:pPr>
            <w:r w:rsidRPr="5B358E25">
              <w:rPr>
                <w:rFonts w:ascii="Arial" w:hAnsi="Arial" w:cs="Arial"/>
                <w:lang w:val="en-US"/>
              </w:rPr>
              <w:t>Motor Number</w:t>
            </w:r>
          </w:p>
          <w:p w14:paraId="3791DEB7" w14:textId="77777777" w:rsidR="00010516" w:rsidRPr="00411143" w:rsidRDefault="00010516" w:rsidP="0061437A">
            <w:pPr>
              <w:pStyle w:val="ListParagraph"/>
              <w:numPr>
                <w:ilvl w:val="1"/>
                <w:numId w:val="129"/>
              </w:numPr>
              <w:spacing w:before="20" w:after="20"/>
              <w:rPr>
                <w:rFonts w:ascii="Arial" w:hAnsi="Arial" w:cs="Arial"/>
                <w:lang w:val="en-US"/>
              </w:rPr>
            </w:pPr>
            <w:r w:rsidRPr="00411143">
              <w:rPr>
                <w:rFonts w:ascii="Arial" w:hAnsi="Arial" w:cs="Arial"/>
                <w:lang w:val="en-US"/>
              </w:rPr>
              <w:t xml:space="preserve">Matching Status: </w:t>
            </w:r>
          </w:p>
          <w:p w14:paraId="7219F383" w14:textId="77777777" w:rsidR="00010516" w:rsidRPr="00411143" w:rsidRDefault="00010516" w:rsidP="0061437A">
            <w:pPr>
              <w:pStyle w:val="ListParagraph"/>
              <w:numPr>
                <w:ilvl w:val="2"/>
                <w:numId w:val="129"/>
              </w:numPr>
              <w:spacing w:before="20" w:after="20"/>
              <w:rPr>
                <w:rFonts w:ascii="Arial" w:hAnsi="Arial" w:cs="Arial"/>
                <w:lang w:val="en-US"/>
              </w:rPr>
            </w:pPr>
            <w:r w:rsidRPr="00411143">
              <w:rPr>
                <w:rFonts w:ascii="Arial" w:hAnsi="Arial" w:cs="Arial"/>
                <w:lang w:val="en-US"/>
              </w:rPr>
              <w:t>Matched</w:t>
            </w:r>
          </w:p>
          <w:p w14:paraId="689FCB0B" w14:textId="77777777" w:rsidR="00010516" w:rsidRPr="00411143" w:rsidRDefault="00010516" w:rsidP="0061437A">
            <w:pPr>
              <w:pStyle w:val="ListParagraph"/>
              <w:numPr>
                <w:ilvl w:val="2"/>
                <w:numId w:val="129"/>
              </w:numPr>
              <w:spacing w:before="20" w:after="20"/>
              <w:rPr>
                <w:rFonts w:ascii="Arial" w:hAnsi="Arial" w:cs="Arial"/>
                <w:lang w:val="en-US"/>
              </w:rPr>
            </w:pPr>
            <w:r w:rsidRPr="00411143">
              <w:rPr>
                <w:rFonts w:ascii="Arial" w:hAnsi="Arial" w:cs="Arial"/>
                <w:lang w:val="en-US"/>
              </w:rPr>
              <w:t>Unmatched</w:t>
            </w:r>
          </w:p>
          <w:p w14:paraId="553D58E9" w14:textId="77777777" w:rsidR="00010516" w:rsidRPr="00411143" w:rsidRDefault="00010516" w:rsidP="0061437A">
            <w:pPr>
              <w:pStyle w:val="ListParagraph"/>
              <w:numPr>
                <w:ilvl w:val="1"/>
                <w:numId w:val="129"/>
              </w:numPr>
              <w:spacing w:before="20" w:after="20"/>
              <w:rPr>
                <w:rFonts w:ascii="Arial" w:hAnsi="Arial" w:cs="Arial"/>
                <w:lang w:val="en-US"/>
              </w:rPr>
            </w:pPr>
            <w:r w:rsidRPr="00411143">
              <w:rPr>
                <w:rFonts w:ascii="Arial" w:hAnsi="Arial" w:cs="Arial"/>
                <w:lang w:val="en-US"/>
              </w:rPr>
              <w:t xml:space="preserve">Processing Status: </w:t>
            </w:r>
          </w:p>
          <w:p w14:paraId="2D88BC69" w14:textId="77777777" w:rsidR="00010516" w:rsidRPr="00411143" w:rsidRDefault="00010516" w:rsidP="0061437A">
            <w:pPr>
              <w:pStyle w:val="ListParagraph"/>
              <w:numPr>
                <w:ilvl w:val="2"/>
                <w:numId w:val="129"/>
              </w:numPr>
              <w:spacing w:before="20" w:after="20"/>
              <w:rPr>
                <w:rFonts w:ascii="Arial" w:hAnsi="Arial" w:cs="Arial"/>
                <w:lang w:val="en-US"/>
              </w:rPr>
            </w:pPr>
            <w:r w:rsidRPr="00411143">
              <w:rPr>
                <w:rFonts w:ascii="Arial" w:hAnsi="Arial" w:cs="Arial"/>
                <w:lang w:val="en-US"/>
              </w:rPr>
              <w:t>Success</w:t>
            </w:r>
          </w:p>
          <w:p w14:paraId="71B0D2D8" w14:textId="77777777" w:rsidR="00010516" w:rsidRPr="00411143" w:rsidRDefault="00010516" w:rsidP="0061437A">
            <w:pPr>
              <w:pStyle w:val="ListParagraph"/>
              <w:numPr>
                <w:ilvl w:val="2"/>
                <w:numId w:val="129"/>
              </w:numPr>
              <w:spacing w:before="20" w:after="20"/>
              <w:rPr>
                <w:rFonts w:ascii="Arial" w:hAnsi="Arial" w:cs="Arial"/>
                <w:lang w:val="en-US"/>
              </w:rPr>
            </w:pPr>
            <w:r w:rsidRPr="00411143">
              <w:rPr>
                <w:rFonts w:ascii="Arial" w:hAnsi="Arial" w:cs="Arial"/>
                <w:lang w:val="en-US"/>
              </w:rPr>
              <w:t>Failed</w:t>
            </w:r>
          </w:p>
          <w:p w14:paraId="2795AC58" w14:textId="77777777" w:rsidR="00010516" w:rsidRDefault="00010516" w:rsidP="0061437A">
            <w:pPr>
              <w:pStyle w:val="ListParagraph"/>
              <w:numPr>
                <w:ilvl w:val="1"/>
                <w:numId w:val="129"/>
              </w:numPr>
              <w:spacing w:before="20" w:after="20"/>
              <w:rPr>
                <w:rFonts w:ascii="Arial" w:hAnsi="Arial" w:cs="Arial"/>
                <w:lang w:val="en-US"/>
              </w:rPr>
            </w:pPr>
            <w:r w:rsidRPr="00411143">
              <w:rPr>
                <w:rFonts w:ascii="Arial" w:hAnsi="Arial" w:cs="Arial"/>
                <w:lang w:val="en-US"/>
              </w:rPr>
              <w:t>Reason (if failed or unmatched)</w:t>
            </w:r>
          </w:p>
          <w:p w14:paraId="340179D2" w14:textId="77777777" w:rsidR="00010516" w:rsidRPr="00FA57A7" w:rsidRDefault="00010516" w:rsidP="0061437A">
            <w:pPr>
              <w:pStyle w:val="ListParagraph"/>
              <w:numPr>
                <w:ilvl w:val="0"/>
                <w:numId w:val="129"/>
              </w:numPr>
              <w:spacing w:before="20" w:after="20"/>
              <w:rPr>
                <w:rFonts w:ascii="Arial" w:hAnsi="Arial" w:cs="Arial"/>
                <w:lang w:val="en-US"/>
              </w:rPr>
            </w:pPr>
            <w:r w:rsidRPr="00F14EC8">
              <w:rPr>
                <w:rFonts w:ascii="Arial" w:hAnsi="Arial" w:cs="Arial"/>
                <w:lang w:val="en-US"/>
              </w:rPr>
              <w:t>Th</w:t>
            </w:r>
            <w:r w:rsidRPr="00FA57A7">
              <w:rPr>
                <w:rFonts w:ascii="Arial" w:hAnsi="Arial" w:cs="Arial"/>
                <w:lang w:val="en-US"/>
              </w:rPr>
              <w:t xml:space="preserve">e system shall allow filtering by: </w:t>
            </w:r>
          </w:p>
          <w:p w14:paraId="37AB3C90" w14:textId="77777777" w:rsidR="00010516" w:rsidRPr="00FA57A7" w:rsidRDefault="00010516" w:rsidP="0061437A">
            <w:pPr>
              <w:pStyle w:val="ListParagraph"/>
              <w:numPr>
                <w:ilvl w:val="1"/>
                <w:numId w:val="129"/>
              </w:numPr>
              <w:spacing w:before="20" w:after="20"/>
              <w:rPr>
                <w:rFonts w:ascii="Arial" w:hAnsi="Arial" w:cs="Arial"/>
                <w:lang w:val="en-US"/>
              </w:rPr>
            </w:pPr>
            <w:r w:rsidRPr="00FA57A7">
              <w:rPr>
                <w:rFonts w:ascii="Arial" w:hAnsi="Arial" w:cs="Arial"/>
                <w:lang w:val="en-US"/>
              </w:rPr>
              <w:t>Matching Status (Matched / Unmatched)</w:t>
            </w:r>
          </w:p>
          <w:p w14:paraId="3F3F40E5" w14:textId="77777777" w:rsidR="00010516" w:rsidRPr="00FA57A7" w:rsidRDefault="00010516" w:rsidP="0061437A">
            <w:pPr>
              <w:pStyle w:val="ListParagraph"/>
              <w:numPr>
                <w:ilvl w:val="0"/>
                <w:numId w:val="129"/>
              </w:numPr>
              <w:spacing w:before="20" w:after="20"/>
              <w:rPr>
                <w:rFonts w:ascii="Arial" w:hAnsi="Arial" w:cs="Arial"/>
                <w:lang w:val="en-US"/>
              </w:rPr>
            </w:pPr>
            <w:r w:rsidRPr="00FA57A7">
              <w:rPr>
                <w:rFonts w:ascii="Arial" w:hAnsi="Arial" w:cs="Arial"/>
                <w:lang w:val="en-US"/>
              </w:rPr>
              <w:t xml:space="preserve">The system shall provide search functionality for: </w:t>
            </w:r>
          </w:p>
          <w:p w14:paraId="4AE15ED0" w14:textId="77777777" w:rsidR="00010516" w:rsidRPr="00FA57A7" w:rsidRDefault="00010516" w:rsidP="0061437A">
            <w:pPr>
              <w:pStyle w:val="ListParagraph"/>
              <w:numPr>
                <w:ilvl w:val="1"/>
                <w:numId w:val="129"/>
              </w:numPr>
              <w:spacing w:before="20" w:after="20"/>
              <w:rPr>
                <w:rFonts w:ascii="Arial" w:hAnsi="Arial" w:cs="Arial"/>
              </w:rPr>
            </w:pPr>
            <w:r w:rsidRPr="00FA57A7">
              <w:rPr>
                <w:rFonts w:ascii="Arial" w:hAnsi="Arial" w:cs="Arial"/>
                <w:lang w:val="en-US"/>
              </w:rPr>
              <w:t xml:space="preserve">PN </w:t>
            </w:r>
          </w:p>
          <w:p w14:paraId="0778BA9D" w14:textId="77777777" w:rsidR="00010516" w:rsidRPr="00FA57A7" w:rsidRDefault="00010516" w:rsidP="0061437A">
            <w:pPr>
              <w:pStyle w:val="ListParagraph"/>
              <w:numPr>
                <w:ilvl w:val="1"/>
                <w:numId w:val="129"/>
              </w:numPr>
              <w:spacing w:before="20" w:after="20"/>
              <w:rPr>
                <w:rFonts w:ascii="Arial" w:hAnsi="Arial" w:cs="Arial"/>
              </w:rPr>
            </w:pPr>
            <w:r w:rsidRPr="00FA57A7">
              <w:rPr>
                <w:rFonts w:ascii="Arial" w:hAnsi="Arial" w:cs="Arial"/>
                <w:lang w:val="en-US"/>
              </w:rPr>
              <w:t>Account Name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3"/>
              </w:numPr>
              <w:spacing w:before="20" w:after="20"/>
              <w:rPr>
                <w:rFonts w:ascii="Arial" w:hAnsi="Arial" w:cs="Arial"/>
              </w:rPr>
            </w:pPr>
            <w:r>
              <w:rPr>
                <w:rFonts w:ascii="Arial" w:hAnsi="Arial" w:cs="Arial"/>
              </w:rPr>
              <w:t xml:space="preserve">Opening an upload lists every record with its matching and processing status and the reason of a failure, and the list can be filtered by Matched and Unmatched.</w:t>
            </w:r>
          </w:p>
          <w:p w14:paraId="5ACAFC1B" w14:textId="77777777" w:rsidR="00FA57A7" w:rsidRDefault="00FA57A7" w:rsidP="00FA57A7">
            <w:pPr>
              <w:spacing w:before="20" w:after="20"/>
              <w:rPr>
                <w:rFonts w:ascii="Arial" w:hAnsi="Arial" w:cs="Arial"/>
                <w:b/>
                <w:bCs/>
              </w:rPr>
            </w:pPr>
          </w:p>
          <w:p w14:paraId="587E7487" w14:textId="177957A1" w:rsidR="00DB2F77" w:rsidRPr="00DB2F77" w:rsidRDefault="00917415" w:rsidP="00DB2F77">
            <w:pPr>
              <w:spacing w:before="20" w:after="20"/>
              <w:rPr>
                <w:rFonts w:ascii="Arial" w:hAnsi="Arial" w:cs="Arial"/>
                <w:b/>
                <w:bCs/>
                <w:lang w:val="en-US"/>
              </w:rPr>
            </w:pPr>
            <w:r>
              <w:rPr>
                <w:rFonts w:ascii="Arial" w:hAnsi="Arial" w:cs="Arial"/>
                <w:b/>
                <w:bCs/>
              </w:rPr>
              <w:t>FRRN</w:t>
            </w:r>
            <w:r w:rsidR="00DB2F77" w:rsidRPr="5B358E25">
              <w:rPr>
                <w:rFonts w:ascii="Arial" w:hAnsi="Arial" w:cs="Arial"/>
                <w:b/>
                <w:bCs/>
              </w:rPr>
              <w:t>.0</w:t>
            </w:r>
            <w:r w:rsidR="005D3B8E" w:rsidRPr="5B358E25">
              <w:rPr>
                <w:rFonts w:ascii="Arial" w:hAnsi="Arial" w:cs="Arial"/>
                <w:b/>
                <w:bCs/>
              </w:rPr>
              <w:t>1</w:t>
            </w:r>
            <w:r w:rsidR="70B9BEE7" w:rsidRPr="5B358E25">
              <w:rPr>
                <w:rFonts w:ascii="Arial" w:hAnsi="Arial" w:cs="Arial"/>
                <w:b/>
                <w:bCs/>
              </w:rPr>
              <w:t>2</w:t>
            </w:r>
            <w:r w:rsidR="00DB2F77" w:rsidRPr="5B358E25">
              <w:rPr>
                <w:rFonts w:ascii="Arial" w:hAnsi="Arial" w:cs="Arial"/>
                <w:b/>
                <w:bCs/>
              </w:rPr>
              <w:t xml:space="preserve">.05 </w:t>
            </w:r>
            <w:r w:rsidR="00DB2F77" w:rsidRPr="5B358E25">
              <w:rPr>
                <w:rFonts w:ascii="Arial" w:hAnsi="Arial" w:cs="Arial"/>
                <w:b/>
                <w:bCs/>
                <w:lang w:val="en-US"/>
              </w:rPr>
              <w:t xml:space="preserve">Paid-Off Accounts Repository </w:t>
            </w:r>
          </w:p>
          <w:p w14:paraId="5F02851B" w14:textId="77777777" w:rsidR="000B6D15" w:rsidRPr="000B6D15" w:rsidRDefault="000B6D15" w:rsidP="0061437A">
            <w:pPr>
              <w:pStyle w:val="ListParagraph"/>
              <w:numPr>
                <w:ilvl w:val="0"/>
                <w:numId w:val="132"/>
              </w:numPr>
              <w:spacing w:before="20" w:after="20"/>
              <w:rPr>
                <w:rFonts w:ascii="Arial" w:hAnsi="Arial" w:cs="Arial"/>
                <w:lang w:val="en-US"/>
              </w:rPr>
            </w:pPr>
            <w:r w:rsidRPr="000B6D15">
              <w:rPr>
                <w:rFonts w:ascii="Arial" w:hAnsi="Arial" w:cs="Arial"/>
                <w:lang w:val="en-US"/>
              </w:rPr>
              <w:t>The system shall maintain a dedicated backend repository/table for Paid-Off Accounts.</w:t>
            </w:r>
          </w:p>
          <w:p w14:paraId="69481C91" w14:textId="77777777" w:rsidR="00A11E15" w:rsidRPr="00A11E15" w:rsidRDefault="00A11E15" w:rsidP="0061437A">
            <w:pPr>
              <w:pStyle w:val="ListParagraph"/>
              <w:numPr>
                <w:ilvl w:val="0"/>
                <w:numId w:val="132"/>
              </w:numPr>
              <w:spacing w:before="20" w:after="20"/>
              <w:rPr>
                <w:rFonts w:ascii="Arial" w:hAnsi="Arial" w:cs="Arial"/>
                <w:lang w:val="en-US"/>
              </w:rPr>
            </w:pPr>
            <w:r w:rsidRPr="00A11E15">
              <w:rPr>
                <w:rFonts w:ascii="Arial" w:hAnsi="Arial" w:cs="Arial"/>
                <w:lang w:val="en-US"/>
              </w:rPr>
              <w:t>The repository shall store all accounts identified as paid off from uploaded LAMD reports.</w:t>
            </w:r>
          </w:p>
          <w:p w14:paraId="06036333" w14:textId="77777777" w:rsidR="00BB0564" w:rsidRPr="00BB0564" w:rsidRDefault="00BB0564" w:rsidP="0061437A">
            <w:pPr>
              <w:pStyle w:val="ListParagraph"/>
              <w:numPr>
                <w:ilvl w:val="1"/>
                <w:numId w:val="132"/>
              </w:numPr>
              <w:spacing w:before="20" w:after="20"/>
              <w:rPr>
                <w:rFonts w:ascii="Arial" w:hAnsi="Arial" w:cs="Arial"/>
                <w:lang w:val="en-US"/>
              </w:rPr>
            </w:pPr>
            <w:r w:rsidRPr="00BB0564">
              <w:rPr>
                <w:rFonts w:ascii="Arial" w:hAnsi="Arial" w:cs="Arial"/>
                <w:lang w:val="en-US"/>
              </w:rPr>
              <w:t>Compare records against the Paid-Off Accounts Repository.</w:t>
            </w:r>
          </w:p>
          <w:p w14:paraId="1FBAA70B" w14:textId="77777777" w:rsidR="000B6D15" w:rsidRPr="00DA1579" w:rsidRDefault="00BB0564" w:rsidP="0061437A">
            <w:pPr>
              <w:pStyle w:val="ListParagraph"/>
              <w:numPr>
                <w:ilvl w:val="1"/>
                <w:numId w:val="132"/>
              </w:numPr>
              <w:spacing w:before="20" w:after="20"/>
              <w:rPr>
                <w:rFonts w:ascii="Arial" w:hAnsi="Arial" w:cs="Arial"/>
                <w:lang w:val="en-US"/>
              </w:rPr>
            </w:pPr>
            <w:r w:rsidRPr="00DA1579">
              <w:rPr>
                <w:rFonts w:ascii="Arial" w:hAnsi="Arial" w:cs="Arial"/>
                <w:lang w:val="en-US"/>
              </w:rPr>
              <w:t>Add qualified records that do not already exist.</w:t>
            </w:r>
          </w:p>
          <w:p w14:paraId="0701952E" w14:textId="77777777" w:rsidR="00DA1579" w:rsidRPr="00DA1579" w:rsidRDefault="00DA1579" w:rsidP="0061437A">
            <w:pPr>
              <w:pStyle w:val="ListParagraph"/>
              <w:numPr>
                <w:ilvl w:val="0"/>
                <w:numId w:val="132"/>
              </w:numPr>
              <w:spacing w:before="20" w:after="20"/>
              <w:rPr>
                <w:rFonts w:ascii="Arial" w:hAnsi="Arial" w:cs="Arial"/>
                <w:lang w:val="en-US"/>
              </w:rPr>
            </w:pPr>
            <w:r w:rsidRPr="00DA1579">
              <w:rPr>
                <w:rFonts w:ascii="Arial" w:hAnsi="Arial" w:cs="Arial"/>
                <w:lang w:val="en-US"/>
              </w:rPr>
              <w:t>If a matching record already exists:</w:t>
            </w:r>
          </w:p>
          <w:p w14:paraId="62C4A7F4" w14:textId="77777777" w:rsidR="00DA1579" w:rsidRPr="00DA1579" w:rsidRDefault="00DA1579" w:rsidP="0061437A">
            <w:pPr>
              <w:pStyle w:val="ListParagraph"/>
              <w:numPr>
                <w:ilvl w:val="1"/>
                <w:numId w:val="132"/>
              </w:numPr>
              <w:spacing w:before="20" w:after="20"/>
              <w:rPr>
                <w:rFonts w:ascii="Arial" w:hAnsi="Arial" w:cs="Arial"/>
                <w:lang w:val="en-US"/>
              </w:rPr>
            </w:pPr>
            <w:r w:rsidRPr="00DA1579">
              <w:rPr>
                <w:rFonts w:ascii="Arial" w:hAnsi="Arial" w:cs="Arial"/>
                <w:lang w:val="en-US"/>
              </w:rPr>
              <w:t>No new record shall be created.</w:t>
            </w:r>
          </w:p>
          <w:p w14:paraId="2D6C215B" w14:textId="77777777" w:rsidR="00DA1579" w:rsidRPr="00DA1579" w:rsidRDefault="00DA1579" w:rsidP="0061437A">
            <w:pPr>
              <w:pStyle w:val="ListParagraph"/>
              <w:numPr>
                <w:ilvl w:val="1"/>
                <w:numId w:val="132"/>
              </w:numPr>
              <w:spacing w:before="20" w:after="20"/>
              <w:rPr>
                <w:rFonts w:ascii="Arial" w:hAnsi="Arial" w:cs="Arial"/>
                <w:lang w:val="en-US"/>
              </w:rPr>
            </w:pPr>
            <w:r w:rsidRPr="00DA1579">
              <w:rPr>
                <w:rFonts w:ascii="Arial" w:hAnsi="Arial" w:cs="Arial"/>
                <w:lang w:val="en-US"/>
              </w:rPr>
              <w:t>The existing record shall remain unchanged.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4"/>
              </w:numPr>
              <w:spacing w:before="20" w:after="20"/>
              <w:rPr>
                <w:rFonts w:ascii="Arial" w:hAnsi="Arial" w:cs="Arial"/>
              </w:rPr>
            </w:pPr>
            <w:r>
              <w:rPr>
                <w:rFonts w:ascii="Arial" w:hAnsi="Arial" w:cs="Arial"/>
              </w:rPr>
              <w:t xml:space="preserve">A paid-off account uploaded twice in two months is kept once in the list of paid-off accounts, unchanged by the second upload.</w:t>
            </w:r>
          </w:p>
          <w:p w14:paraId="10BB7ACC" w14:textId="77777777" w:rsidR="00DA1579" w:rsidRDefault="00DA1579" w:rsidP="000E70AF">
            <w:pPr>
              <w:spacing w:before="20" w:after="20"/>
              <w:rPr>
                <w:rFonts w:ascii="Arial" w:hAnsi="Arial" w:cs="Arial"/>
                <w:b/>
                <w:bCs/>
                <w:lang w:val="en-US"/>
              </w:rPr>
            </w:pPr>
          </w:p>
          <w:p>
            <w:pPr>
              <w:keepNext/>
              <w:spacing w:after="20" w:before="20"/>
              <w:rPr>
                <w:rFonts w:ascii="Arial" w:hAnsi="Arial" w:cs="Arial"/>
                <w:sz w:val="16"/>
                <w:szCs w:val="16"/>
              </w:rPr>
            </w:pPr>
            <w:r>
              <w:rPr>
                <w:rFonts w:ascii="Arial" w:hAnsi="Arial" w:cs="Arial"/>
                <w:b/>
                <w:bCs/>
                <w:color w:val="616161"/>
                <w:sz w:val="16"/>
                <w:szCs w:val="16"/>
                <w:shd w:val="clear" w:color="auto" w:fill="FFF59D"/>
              </w:rPr>
              <w:t xml:space="preserve">[Integration scope]</w:t>
            </w:r>
          </w:p>
          <w:p w14:paraId="03629AD0" w14:textId="5C649FE4" w:rsidR="00E471EB" w:rsidRPr="00E039C2" w:rsidRDefault="00917415" w:rsidP="00E471EB">
            <w:pPr>
              <w:spacing w:line="259" w:lineRule="auto" w:before="20" w:after="20"/>
              <w:rPr>
                <w:rFonts w:ascii="Arial" w:hAnsi="Arial" w:cs="Arial"/>
                <w:b/>
                <w:bCs/>
                <w:lang w:val="en-US"/>
              </w:rPr>
            </w:pPr>
            <w:r>
              <w:rPr>
                <w:rFonts w:ascii="Arial" w:hAnsi="Arial" w:cs="Arial"/>
                <w:b/>
                <w:bCs/>
              </w:rPr>
              <w:t>FRRN</w:t>
            </w:r>
            <w:r w:rsidR="00E471EB" w:rsidRPr="5B358E25">
              <w:rPr>
                <w:rFonts w:ascii="Arial" w:hAnsi="Arial" w:cs="Arial"/>
                <w:b/>
                <w:bCs/>
              </w:rPr>
              <w:t>.012.0</w:t>
            </w:r>
            <w:r w:rsidR="00A41AEA">
              <w:rPr>
                <w:rFonts w:ascii="Arial" w:hAnsi="Arial" w:cs="Arial"/>
                <w:b/>
                <w:bCs/>
              </w:rPr>
              <w:t>6</w:t>
            </w:r>
            <w:r w:rsidR="00E471EB" w:rsidRPr="5B358E25">
              <w:rPr>
                <w:rFonts w:ascii="Arial" w:hAnsi="Arial" w:cs="Arial"/>
                <w:b/>
                <w:bCs/>
              </w:rPr>
              <w:t xml:space="preserve"> </w:t>
            </w:r>
            <w:r w:rsidR="00A41AEA">
              <w:rPr>
                <w:rFonts w:ascii="Arial" w:hAnsi="Arial" w:cs="Arial"/>
                <w:b/>
                <w:bCs/>
              </w:rPr>
              <w:t>BDOFC</w:t>
            </w:r>
            <w:r w:rsidR="00E471EB" w:rsidRPr="5B358E25">
              <w:rPr>
                <w:rFonts w:ascii="Arial" w:hAnsi="Arial" w:cs="Arial"/>
                <w:b/>
                <w:bCs/>
              </w:rPr>
              <w:t xml:space="preserve"> </w:t>
            </w:r>
            <w:r w:rsidR="00E471EB" w:rsidRPr="5B358E25">
              <w:rPr>
                <w:rFonts w:ascii="Arial" w:hAnsi="Arial" w:cs="Arial"/>
                <w:b/>
                <w:bCs/>
                <w:lang w:val="en-US"/>
              </w:rPr>
              <w:t>Reports Upload</w:t>
            </w:r>
          </w:p>
          <w:p w14:paraId="78D9C19A" w14:textId="76DCDFCE" w:rsidR="00E471EB" w:rsidRPr="00FC6452" w:rsidRDefault="00E471EB" w:rsidP="00A41AEA">
            <w:pPr>
              <w:pStyle w:val="ListParagraph"/>
              <w:numPr>
                <w:ilvl w:val="0"/>
                <w:numId w:val="143"/>
              </w:numPr>
              <w:spacing w:before="20" w:after="20"/>
              <w:rPr>
                <w:rFonts w:ascii="Arial" w:hAnsi="Arial" w:cs="Arial"/>
                <w:lang w:val="en-US"/>
              </w:rPr>
            </w:pPr>
            <w:r w:rsidRPr="5B358E25">
              <w:rPr>
                <w:rFonts w:ascii="Arial" w:hAnsi="Arial" w:cs="Arial"/>
                <w:lang w:val="en-US"/>
              </w:rPr>
              <w:t>The system shall display a “</w:t>
            </w:r>
            <w:r w:rsidR="00A41AEA">
              <w:rPr>
                <w:rFonts w:ascii="Arial" w:hAnsi="Arial" w:cs="Arial"/>
                <w:lang w:val="en-US"/>
              </w:rPr>
              <w:t>BDOFC</w:t>
            </w:r>
            <w:r w:rsidR="5D4A4276" w:rsidRPr="504C2021">
              <w:rPr>
                <w:rFonts w:ascii="Arial" w:hAnsi="Arial" w:cs="Arial"/>
                <w:lang w:val="en-US"/>
              </w:rPr>
              <w:t>/SOLD</w:t>
            </w:r>
            <w:r w:rsidRPr="5B358E25">
              <w:rPr>
                <w:rFonts w:ascii="Arial" w:hAnsi="Arial" w:cs="Arial"/>
                <w:lang w:val="en-US"/>
              </w:rPr>
              <w:t xml:space="preserve"> Report Upload” button on the Renewal landing page.</w:t>
            </w:r>
          </w:p>
          <w:p w14:paraId="03F2CEB8" w14:textId="61C52508" w:rsidR="7922FCB0" w:rsidRDefault="7922FCB0" w:rsidP="504C2021">
            <w:pPr>
              <w:pStyle w:val="ListParagraph"/>
              <w:numPr>
                <w:ilvl w:val="1"/>
                <w:numId w:val="143"/>
              </w:numPr>
              <w:spacing w:before="20" w:after="20"/>
              <w:rPr>
                <w:rFonts w:ascii="Arial" w:hAnsi="Arial" w:cs="Arial"/>
                <w:lang w:val="en-US"/>
              </w:rPr>
            </w:pPr>
            <w:r w:rsidRPr="504C2021">
              <w:rPr>
                <w:rFonts w:ascii="Arial" w:hAnsi="Arial" w:cs="Arial"/>
                <w:lang w:val="en-US"/>
              </w:rPr>
              <w:t xml:space="preserve">Upon clicking the button, the system shall display a pop-up where the user will select which type to be uploaded. </w:t>
            </w:r>
          </w:p>
          <w:p w14:paraId="0CA3DE50" w14:textId="04BDA790" w:rsidR="7922FCB0" w:rsidRDefault="7922FCB0" w:rsidP="504C2021">
            <w:pPr>
              <w:pStyle w:val="ListParagraph"/>
              <w:numPr>
                <w:ilvl w:val="2"/>
                <w:numId w:val="143"/>
              </w:numPr>
              <w:spacing w:line="259" w:lineRule="auto" w:before="20" w:after="20"/>
              <w:rPr>
                <w:rFonts w:ascii="Arial" w:hAnsi="Arial" w:cs="Arial"/>
                <w:lang w:val="en-US"/>
              </w:rPr>
            </w:pPr>
            <w:r w:rsidRPr="504C2021">
              <w:rPr>
                <w:rFonts w:ascii="Arial" w:hAnsi="Arial" w:cs="Arial"/>
                <w:lang w:val="en-US"/>
              </w:rPr>
              <w:lastRenderedPageBreak/>
              <w:t>BDOFC</w:t>
            </w:r>
          </w:p>
          <w:p w14:paraId="06EEFF60" w14:textId="0D935814" w:rsidR="7922FCB0" w:rsidRDefault="7922FCB0" w:rsidP="504C2021">
            <w:pPr>
              <w:pStyle w:val="ListParagraph"/>
              <w:numPr>
                <w:ilvl w:val="2"/>
                <w:numId w:val="143"/>
              </w:numPr>
              <w:spacing w:line="259" w:lineRule="auto" w:before="20" w:after="20"/>
              <w:rPr>
                <w:rFonts w:ascii="Arial" w:hAnsi="Arial" w:cs="Arial"/>
                <w:lang w:val="en-US"/>
              </w:rPr>
            </w:pPr>
            <w:r w:rsidRPr="504C2021">
              <w:rPr>
                <w:rFonts w:ascii="Arial" w:hAnsi="Arial" w:cs="Arial"/>
                <w:lang w:val="en-US"/>
              </w:rPr>
              <w:t>BDOSOLD</w:t>
            </w:r>
          </w:p>
          <w:p w14:paraId="45A49FC7" w14:textId="1D71909E" w:rsidR="7922FCB0" w:rsidRDefault="7922FCB0" w:rsidP="059957E8">
            <w:pPr>
              <w:pStyle w:val="ListParagraph"/>
              <w:numPr>
                <w:ilvl w:val="1"/>
                <w:numId w:val="143"/>
              </w:numPr>
              <w:spacing w:before="20" w:after="20"/>
              <w:rPr>
                <w:rFonts w:ascii="Arial" w:hAnsi="Arial" w:cs="Arial"/>
                <w:lang w:val="en-US"/>
              </w:rPr>
            </w:pPr>
            <w:r w:rsidRPr="059957E8">
              <w:rPr>
                <w:rFonts w:ascii="Arial" w:hAnsi="Arial" w:cs="Arial"/>
                <w:lang w:val="en-US"/>
              </w:rPr>
              <w:t>Once the type is selected, the user shall be required to select the file to be uploaded.</w:t>
            </w:r>
          </w:p>
          <w:p w14:paraId="110DBC5B" w14:textId="0F388B3B" w:rsidR="00E471EB" w:rsidRPr="00FC6452" w:rsidRDefault="00E471EB" w:rsidP="00A41AEA">
            <w:pPr>
              <w:pStyle w:val="ListParagraph"/>
              <w:numPr>
                <w:ilvl w:val="1"/>
                <w:numId w:val="143"/>
              </w:numPr>
              <w:spacing w:line="259" w:lineRule="auto" w:before="20" w:after="20"/>
            </w:pPr>
            <w:r w:rsidRPr="5B358E25">
              <w:rPr>
                <w:rFonts w:ascii="Arial" w:hAnsi="Arial" w:cs="Arial"/>
                <w:lang w:val="en-US"/>
              </w:rPr>
              <w:t xml:space="preserve">The system shall support </w:t>
            </w:r>
            <w:r w:rsidR="2285C7CF" w:rsidRPr="059957E8">
              <w:rPr>
                <w:rFonts w:ascii="Arial" w:hAnsi="Arial" w:cs="Arial"/>
                <w:lang w:val="en-US"/>
              </w:rPr>
              <w:t>excel and csv</w:t>
            </w:r>
            <w:r w:rsidRPr="5B358E25">
              <w:rPr>
                <w:rFonts w:ascii="Arial" w:hAnsi="Arial" w:cs="Arial"/>
                <w:lang w:val="en-US"/>
              </w:rPr>
              <w:t xml:space="preserve"> formats</w:t>
            </w:r>
            <w:r w:rsidR="2285C7CF" w:rsidRPr="059957E8">
              <w:rPr>
                <w:rFonts w:ascii="Arial" w:hAnsi="Arial" w:cs="Arial"/>
                <w:lang w:val="en-US"/>
              </w:rPr>
              <w:t>.</w:t>
            </w:r>
          </w:p>
          <w:p w14:paraId="56FFA60E" w14:textId="77777777" w:rsidR="00E471EB" w:rsidRPr="00FC6452" w:rsidRDefault="00E471EB" w:rsidP="00A41AEA">
            <w:pPr>
              <w:pStyle w:val="ListParagraph"/>
              <w:numPr>
                <w:ilvl w:val="0"/>
                <w:numId w:val="143"/>
              </w:numPr>
              <w:spacing w:before="20" w:after="20"/>
              <w:rPr>
                <w:rFonts w:ascii="Arial" w:hAnsi="Arial" w:cs="Arial"/>
                <w:lang w:val="en-US"/>
              </w:rPr>
            </w:pPr>
            <w:r w:rsidRPr="5B358E25">
              <w:rPr>
                <w:rFonts w:ascii="Arial" w:hAnsi="Arial" w:cs="Arial"/>
                <w:lang w:val="en-US"/>
              </w:rPr>
              <w:t xml:space="preserve">The system shall validate the uploaded file for: </w:t>
            </w:r>
          </w:p>
          <w:p w14:paraId="28924D5D" w14:textId="77777777" w:rsidR="00E471EB" w:rsidRPr="00FC6452" w:rsidRDefault="00E471EB" w:rsidP="00A41AEA">
            <w:pPr>
              <w:pStyle w:val="ListParagraph"/>
              <w:numPr>
                <w:ilvl w:val="1"/>
                <w:numId w:val="143"/>
              </w:numPr>
              <w:spacing w:before="20" w:after="20"/>
              <w:rPr>
                <w:rFonts w:ascii="Arial" w:hAnsi="Arial" w:cs="Arial"/>
                <w:lang w:val="en-US"/>
              </w:rPr>
            </w:pPr>
            <w:r w:rsidRPr="5B358E25">
              <w:rPr>
                <w:rFonts w:ascii="Arial" w:hAnsi="Arial" w:cs="Arial"/>
                <w:lang w:val="en-US"/>
              </w:rPr>
              <w:t>Correct format and structure</w:t>
            </w:r>
          </w:p>
          <w:p w14:paraId="0FAEC04E" w14:textId="32A5029C" w:rsidR="00E471EB" w:rsidRDefault="00E471EB" w:rsidP="00A41AEA">
            <w:pPr>
              <w:pStyle w:val="ListParagraph"/>
              <w:numPr>
                <w:ilvl w:val="1"/>
                <w:numId w:val="143"/>
              </w:numPr>
              <w:spacing w:before="20" w:after="20"/>
              <w:rPr>
                <w:rFonts w:ascii="Arial" w:hAnsi="Arial" w:cs="Arial"/>
                <w:lang w:val="en-US"/>
              </w:rPr>
            </w:pPr>
            <w:r w:rsidRPr="5B358E25">
              <w:rPr>
                <w:rFonts w:ascii="Arial" w:hAnsi="Arial" w:cs="Arial"/>
                <w:lang w:val="en-US"/>
              </w:rPr>
              <w:t>Required fields</w:t>
            </w:r>
          </w:p>
          <w:p w14:paraId="2B850A35" w14:textId="458A66D6" w:rsidR="11F496D7" w:rsidRDefault="11F496D7" w:rsidP="0EDEEF7B">
            <w:pPr>
              <w:pStyle w:val="ListParagraph"/>
              <w:numPr>
                <w:ilvl w:val="2"/>
                <w:numId w:val="143"/>
              </w:numPr>
              <w:spacing w:before="20" w:after="20"/>
              <w:rPr>
                <w:rFonts w:ascii="Arial" w:hAnsi="Arial" w:cs="Arial"/>
                <w:lang w:val="en-US"/>
              </w:rPr>
            </w:pPr>
            <w:r w:rsidRPr="53C183AC">
              <w:rPr>
                <w:rFonts w:ascii="Arial" w:hAnsi="Arial" w:cs="Arial"/>
                <w:lang w:val="en-US"/>
              </w:rPr>
              <w:t>PN</w:t>
            </w:r>
          </w:p>
          <w:p w14:paraId="3E4D99E1" w14:textId="6DD3814A" w:rsidR="11F496D7" w:rsidRDefault="11F496D7" w:rsidP="0EDEEF7B">
            <w:pPr>
              <w:pStyle w:val="ListParagraph"/>
              <w:numPr>
                <w:ilvl w:val="2"/>
                <w:numId w:val="143"/>
              </w:numPr>
              <w:spacing w:before="20" w:after="20"/>
              <w:rPr>
                <w:rFonts w:ascii="Arial" w:hAnsi="Arial" w:cs="Arial"/>
                <w:lang w:val="en-US"/>
              </w:rPr>
            </w:pPr>
            <w:r w:rsidRPr="0EDEEF7B">
              <w:rPr>
                <w:rFonts w:ascii="Arial" w:hAnsi="Arial" w:cs="Arial"/>
                <w:lang w:val="en-US"/>
              </w:rPr>
              <w:t>Assured's Name</w:t>
            </w:r>
          </w:p>
          <w:p w14:paraId="2E7B49CD" w14:textId="45233634" w:rsidR="2CCE8D25" w:rsidRDefault="2CCE8D25" w:rsidP="53C183AC">
            <w:pPr>
              <w:pStyle w:val="ListParagraph"/>
              <w:numPr>
                <w:ilvl w:val="2"/>
                <w:numId w:val="143"/>
              </w:numPr>
              <w:spacing w:before="20" w:after="20"/>
              <w:rPr>
                <w:rFonts w:ascii="Arial" w:hAnsi="Arial" w:cs="Arial"/>
                <w:lang w:val="en-US"/>
              </w:rPr>
            </w:pPr>
            <w:r w:rsidRPr="53C183AC">
              <w:rPr>
                <w:rFonts w:ascii="Arial" w:hAnsi="Arial" w:cs="Arial"/>
                <w:lang w:val="en-US"/>
              </w:rPr>
              <w:t>Remarks</w:t>
            </w:r>
          </w:p>
          <w:p w14:paraId="67A2C515" w14:textId="55CDE253" w:rsidR="00E471EB" w:rsidRDefault="00E471EB" w:rsidP="00A41AEA">
            <w:pPr>
              <w:pStyle w:val="ListParagraph"/>
              <w:numPr>
                <w:ilvl w:val="0"/>
                <w:numId w:val="143"/>
              </w:numPr>
              <w:spacing w:before="20" w:after="20"/>
              <w:rPr>
                <w:rFonts w:ascii="Arial" w:hAnsi="Arial" w:cs="Arial"/>
                <w:lang w:val="en-US"/>
              </w:rPr>
            </w:pPr>
            <w:r w:rsidRPr="5B358E25">
              <w:rPr>
                <w:rFonts w:ascii="Arial" w:hAnsi="Arial" w:cs="Arial"/>
                <w:lang w:val="en-US"/>
              </w:rPr>
              <w:t>The system shall process and save the following details upon successful upload.</w:t>
            </w:r>
          </w:p>
          <w:p w14:paraId="1EFB3140" w14:textId="6DE5C950" w:rsidR="26F6C8F7" w:rsidRDefault="26F6C8F7" w:rsidP="2EFC8F98">
            <w:pPr>
              <w:pStyle w:val="ListParagraph"/>
              <w:numPr>
                <w:ilvl w:val="1"/>
                <w:numId w:val="143"/>
              </w:numPr>
              <w:spacing w:before="20" w:after="20"/>
              <w:rPr>
                <w:rFonts w:ascii="Arial" w:hAnsi="Arial" w:cs="Arial"/>
                <w:lang w:val="en-US"/>
              </w:rPr>
            </w:pPr>
            <w:r w:rsidRPr="2EFC8F98">
              <w:rPr>
                <w:rFonts w:ascii="Arial" w:hAnsi="Arial" w:cs="Arial"/>
                <w:lang w:val="en-US"/>
              </w:rPr>
              <w:t>BDOI Location</w:t>
            </w:r>
          </w:p>
          <w:p w14:paraId="39B1D4E9" w14:textId="458A66D6" w:rsidR="26F6C8F7" w:rsidRDefault="26F6C8F7" w:rsidP="2EFC8F98">
            <w:pPr>
              <w:pStyle w:val="ListParagraph"/>
              <w:numPr>
                <w:ilvl w:val="1"/>
                <w:numId w:val="143"/>
              </w:numPr>
              <w:spacing w:before="20" w:after="20"/>
              <w:rPr>
                <w:rFonts w:ascii="Arial" w:hAnsi="Arial" w:cs="Arial"/>
                <w:lang w:val="en-US"/>
              </w:rPr>
            </w:pPr>
            <w:r w:rsidRPr="2EFC8F98">
              <w:rPr>
                <w:rFonts w:ascii="Arial" w:hAnsi="Arial" w:cs="Arial"/>
                <w:lang w:val="en-US"/>
              </w:rPr>
              <w:t>PN</w:t>
            </w:r>
          </w:p>
          <w:p w14:paraId="4B730C0B" w14:textId="6DD3814A" w:rsidR="26F6C8F7" w:rsidRDefault="26F6C8F7" w:rsidP="2EFC8F98">
            <w:pPr>
              <w:pStyle w:val="ListParagraph"/>
              <w:numPr>
                <w:ilvl w:val="1"/>
                <w:numId w:val="143"/>
              </w:numPr>
              <w:spacing w:before="20" w:after="20"/>
              <w:rPr>
                <w:rFonts w:ascii="Arial" w:hAnsi="Arial" w:cs="Arial"/>
                <w:lang w:val="en-US"/>
              </w:rPr>
            </w:pPr>
            <w:r w:rsidRPr="2EFC8F98">
              <w:rPr>
                <w:rFonts w:ascii="Arial" w:hAnsi="Arial" w:cs="Arial"/>
                <w:lang w:val="en-US"/>
              </w:rPr>
              <w:t>Assured's Name</w:t>
            </w:r>
          </w:p>
          <w:p w14:paraId="72393690" w14:textId="78FEF3A6" w:rsidR="26F6C8F7" w:rsidRDefault="26F6C8F7" w:rsidP="2EFC8F98">
            <w:pPr>
              <w:pStyle w:val="ListParagraph"/>
              <w:numPr>
                <w:ilvl w:val="1"/>
                <w:numId w:val="143"/>
              </w:numPr>
              <w:spacing w:before="20" w:after="20"/>
              <w:rPr>
                <w:rFonts w:ascii="Arial" w:hAnsi="Arial" w:cs="Arial"/>
                <w:lang w:val="en-US"/>
              </w:rPr>
            </w:pPr>
            <w:r w:rsidRPr="2EFC8F98">
              <w:rPr>
                <w:rFonts w:ascii="Arial" w:hAnsi="Arial" w:cs="Arial"/>
                <w:lang w:val="en-US"/>
              </w:rPr>
              <w:t>Inception Date</w:t>
            </w:r>
          </w:p>
          <w:p w14:paraId="49AA3F9B" w14:textId="76244FA8" w:rsidR="26F6C8F7" w:rsidRDefault="26F6C8F7" w:rsidP="2EFC8F98">
            <w:pPr>
              <w:pStyle w:val="ListParagraph"/>
              <w:numPr>
                <w:ilvl w:val="1"/>
                <w:numId w:val="143"/>
              </w:numPr>
              <w:spacing w:before="20" w:after="20"/>
              <w:rPr>
                <w:rFonts w:ascii="Arial" w:hAnsi="Arial" w:cs="Arial"/>
                <w:lang w:val="en-US"/>
              </w:rPr>
            </w:pPr>
            <w:r w:rsidRPr="2EFC8F98">
              <w:rPr>
                <w:rFonts w:ascii="Arial" w:hAnsi="Arial" w:cs="Arial"/>
                <w:lang w:val="en-US"/>
              </w:rPr>
              <w:t>Expiry Date</w:t>
            </w:r>
          </w:p>
          <w:p w14:paraId="372454E5" w14:textId="6BC8466B" w:rsidR="26F6C8F7" w:rsidRDefault="26F6C8F7" w:rsidP="2EFC8F98">
            <w:pPr>
              <w:pStyle w:val="ListParagraph"/>
              <w:numPr>
                <w:ilvl w:val="1"/>
                <w:numId w:val="143"/>
              </w:numPr>
              <w:spacing w:before="20" w:after="20"/>
              <w:rPr>
                <w:rFonts w:ascii="Arial" w:hAnsi="Arial" w:cs="Arial"/>
                <w:lang w:val="en-US"/>
              </w:rPr>
            </w:pPr>
            <w:r w:rsidRPr="2EFC8F98">
              <w:rPr>
                <w:rFonts w:ascii="Arial" w:hAnsi="Arial" w:cs="Arial"/>
                <w:lang w:val="en-US"/>
              </w:rPr>
              <w:t>Remarks</w:t>
            </w:r>
          </w:p>
          <w:p w14:paraId="5AB89B06" w14:textId="77777777" w:rsidR="00E471EB" w:rsidRPr="00FC6452" w:rsidRDefault="00E471EB" w:rsidP="00A41AEA">
            <w:pPr>
              <w:pStyle w:val="ListParagraph"/>
              <w:numPr>
                <w:ilvl w:val="0"/>
                <w:numId w:val="143"/>
              </w:numPr>
              <w:spacing w:before="20" w:after="20"/>
              <w:rPr>
                <w:rFonts w:ascii="Arial" w:hAnsi="Arial" w:cs="Arial"/>
                <w:lang w:val="en-US"/>
              </w:rPr>
            </w:pPr>
            <w:r w:rsidRPr="00FC6452">
              <w:rPr>
                <w:rFonts w:ascii="Arial" w:hAnsi="Arial" w:cs="Arial"/>
                <w:lang w:val="en-US"/>
              </w:rPr>
              <w:t xml:space="preserve">The system shall display success/error messages: </w:t>
            </w:r>
          </w:p>
          <w:p w14:paraId="772018D5" w14:textId="28A08698" w:rsidR="00E471EB" w:rsidRPr="00FC6452" w:rsidRDefault="00E471EB" w:rsidP="00A41AEA">
            <w:pPr>
              <w:pStyle w:val="ListParagraph"/>
              <w:numPr>
                <w:ilvl w:val="1"/>
                <w:numId w:val="143"/>
              </w:numPr>
              <w:spacing w:before="20" w:after="20"/>
              <w:rPr>
                <w:rFonts w:ascii="Arial" w:hAnsi="Arial" w:cs="Arial"/>
                <w:lang w:val="en-US"/>
              </w:rPr>
            </w:pPr>
            <w:r w:rsidRPr="00FC6452">
              <w:rPr>
                <w:rFonts w:ascii="Arial" w:hAnsi="Arial" w:cs="Arial"/>
                <w:lang w:val="en-US"/>
              </w:rPr>
              <w:t>Upload and Processing Complete: “</w:t>
            </w:r>
            <w:r w:rsidR="1E5D3755" w:rsidRPr="515E4A49">
              <w:rPr>
                <w:rFonts w:ascii="Arial" w:hAnsi="Arial" w:cs="Arial"/>
                <w:lang w:val="en-US"/>
              </w:rPr>
              <w:t>BDOFC</w:t>
            </w:r>
            <w:r w:rsidR="65AF89DB" w:rsidRPr="059957E8">
              <w:rPr>
                <w:rFonts w:ascii="Arial" w:hAnsi="Arial" w:cs="Arial"/>
                <w:lang w:val="en-US"/>
              </w:rPr>
              <w:t>/</w:t>
            </w:r>
            <w:r w:rsidR="65AF89DB" w:rsidRPr="731C9248">
              <w:rPr>
                <w:rFonts w:ascii="Arial" w:hAnsi="Arial" w:cs="Arial"/>
                <w:lang w:val="en-US"/>
              </w:rPr>
              <w:t>SOLD</w:t>
            </w:r>
            <w:r w:rsidRPr="00FC6452">
              <w:rPr>
                <w:rFonts w:ascii="Arial" w:hAnsi="Arial" w:cs="Arial"/>
                <w:lang w:val="en-US"/>
              </w:rPr>
              <w:t xml:space="preserve"> report is successfully processed. Records have been matched and updated accordingly.”</w:t>
            </w:r>
          </w:p>
          <w:p w14:paraId="2565938C" w14:textId="77777777" w:rsidR="00E471EB" w:rsidRPr="00FC6452" w:rsidRDefault="00E471EB" w:rsidP="00A41AEA">
            <w:pPr>
              <w:pStyle w:val="ListParagraph"/>
              <w:numPr>
                <w:ilvl w:val="1"/>
                <w:numId w:val="143"/>
              </w:numPr>
              <w:spacing w:before="20" w:after="20"/>
              <w:rPr>
                <w:rFonts w:ascii="Arial" w:hAnsi="Arial" w:cs="Arial"/>
                <w:lang w:val="en-US"/>
              </w:rPr>
            </w:pPr>
            <w:r w:rsidRPr="00FC6452">
              <w:rPr>
                <w:rFonts w:ascii="Arial" w:hAnsi="Arial" w:cs="Arial"/>
                <w:b/>
                <w:bCs/>
                <w:lang w:val="en-US"/>
              </w:rPr>
              <w:t>Invalid File Format:</w:t>
            </w:r>
            <w:r w:rsidRPr="00FC6452">
              <w:rPr>
                <w:rFonts w:ascii="Arial" w:hAnsi="Arial" w:cs="Arial"/>
                <w:lang w:val="en-US"/>
              </w:rPr>
              <w:t xml:space="preserve"> “Upload failed. Invalid file format. Please upload a supported file type (.xlsx or .csv).”</w:t>
            </w:r>
          </w:p>
          <w:p w14:paraId="44DA388D" w14:textId="4EDF0DC6" w:rsidR="00E471EB" w:rsidRPr="00FC6452" w:rsidRDefault="00E471EB" w:rsidP="00A41AEA">
            <w:pPr>
              <w:pStyle w:val="ListParagraph"/>
              <w:numPr>
                <w:ilvl w:val="1"/>
                <w:numId w:val="143"/>
              </w:numPr>
              <w:spacing w:before="20" w:after="20"/>
              <w:rPr>
                <w:rFonts w:ascii="Arial" w:hAnsi="Arial" w:cs="Arial"/>
                <w:lang w:val="en-US"/>
              </w:rPr>
            </w:pPr>
            <w:r w:rsidRPr="00FC6452">
              <w:rPr>
                <w:rFonts w:ascii="Arial" w:hAnsi="Arial" w:cs="Arial"/>
                <w:b/>
                <w:bCs/>
                <w:lang w:val="en-US"/>
              </w:rPr>
              <w:t>Missing Required Data:</w:t>
            </w:r>
            <w:r w:rsidRPr="00FC6452">
              <w:rPr>
                <w:rFonts w:ascii="Arial" w:hAnsi="Arial" w:cs="Arial"/>
                <w:lang w:val="en-US"/>
              </w:rPr>
              <w:t xml:space="preserve"> “Upload failed. The file is missing required fields (e.g., PN, </w:t>
            </w:r>
            <w:r w:rsidR="31A6DFF3" w:rsidRPr="515E4A49">
              <w:rPr>
                <w:rFonts w:ascii="Arial" w:hAnsi="Arial" w:cs="Arial"/>
                <w:lang w:val="en-US"/>
              </w:rPr>
              <w:t>Remarks</w:t>
            </w:r>
            <w:r w:rsidRPr="515E4A49">
              <w:rPr>
                <w:rFonts w:ascii="Arial" w:hAnsi="Arial" w:cs="Arial"/>
                <w:lang w:val="en-US"/>
              </w:rPr>
              <w:t>).</w:t>
            </w:r>
            <w:r w:rsidRPr="00FC6452">
              <w:rPr>
                <w:rFonts w:ascii="Arial" w:hAnsi="Arial" w:cs="Arial"/>
                <w:lang w:val="en-US"/>
              </w:rPr>
              <w:t xml:space="preserve"> Please verify and try again.”</w:t>
            </w:r>
          </w:p>
          <w:p w14:paraId="02B85923" w14:textId="77777777" w:rsidR="00E471EB" w:rsidRPr="00FC6452" w:rsidRDefault="00E471EB" w:rsidP="00A41AEA">
            <w:pPr>
              <w:pStyle w:val="ListParagraph"/>
              <w:numPr>
                <w:ilvl w:val="1"/>
                <w:numId w:val="143"/>
              </w:numPr>
              <w:spacing w:before="20" w:after="20"/>
              <w:rPr>
                <w:rFonts w:ascii="Arial" w:hAnsi="Arial" w:cs="Arial"/>
                <w:lang w:val="en-US"/>
              </w:rPr>
            </w:pPr>
            <w:r w:rsidRPr="00FC6452">
              <w:rPr>
                <w:rFonts w:ascii="Arial" w:hAnsi="Arial" w:cs="Arial"/>
                <w:b/>
                <w:bCs/>
                <w:lang w:val="en-US"/>
              </w:rPr>
              <w:t>Corrupted or Unreadable File:</w:t>
            </w:r>
            <w:r w:rsidRPr="00FC6452">
              <w:rPr>
                <w:rFonts w:ascii="Arial" w:hAnsi="Arial" w:cs="Arial"/>
                <w:lang w:val="en-US"/>
              </w:rPr>
              <w:t xml:space="preserve"> “Upload failed. The file is corrupted or cannot be read.”</w:t>
            </w:r>
          </w:p>
          <w:p w14:paraId="75403402" w14:textId="77777777" w:rsidR="00E471EB" w:rsidRPr="00FC6452" w:rsidRDefault="00E471EB" w:rsidP="00A41AEA">
            <w:pPr>
              <w:pStyle w:val="ListParagraph"/>
              <w:numPr>
                <w:ilvl w:val="1"/>
                <w:numId w:val="143"/>
              </w:numPr>
              <w:spacing w:before="20" w:after="20"/>
              <w:rPr>
                <w:rFonts w:ascii="Arial" w:hAnsi="Arial" w:cs="Arial"/>
                <w:lang w:val="en-US"/>
              </w:rPr>
            </w:pPr>
            <w:r w:rsidRPr="5B358E25">
              <w:rPr>
                <w:rFonts w:ascii="Arial" w:hAnsi="Arial" w:cs="Arial"/>
                <w:b/>
                <w:bCs/>
                <w:lang w:val="en-US"/>
              </w:rPr>
              <w:t>Processing Error:</w:t>
            </w:r>
            <w:r w:rsidRPr="5B358E25">
              <w:rPr>
                <w:rFonts w:ascii="Arial" w:hAnsi="Arial" w:cs="Arial"/>
                <w:lang w:val="en-US"/>
              </w:rPr>
              <w:t xml:space="preserve"> “Upload successful, but an error occurred during processing. Please review logs or contact support.”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5"/>
              </w:numPr>
              <w:spacing w:before="20" w:after="20"/>
              <w:rPr>
                <w:rFonts w:ascii="Arial" w:hAnsi="Arial" w:cs="Arial"/>
              </w:rPr>
            </w:pPr>
            <w:r>
              <w:rPr>
                <w:rFonts w:ascii="Arial" w:hAnsi="Arial" w:cs="Arial"/>
              </w:rPr>
              <w:t xml:space="preserve">A BDOFC report with the PN, the assured's name and the remarks is processed and the success message of this item is shown.</w:t>
            </w:r>
          </w:p>
          <w:p>
            <w:pPr>
              <w:pStyle w:val="ListParagraph"/>
              <w:numPr>
                <w:ilvl w:val="0"/>
                <w:numId w:val="205"/>
              </w:numPr>
              <w:spacing w:before="20" w:after="20"/>
              <w:rPr>
                <w:rFonts w:ascii="Arial" w:hAnsi="Arial" w:cs="Arial"/>
              </w:rPr>
            </w:pPr>
            <w:r>
              <w:rPr>
                <w:rFonts w:ascii="Arial" w:hAnsi="Arial" w:cs="Arial"/>
              </w:rPr>
              <w:t xml:space="preserve">A file without the PN or the remarks is refused with the missing-required-data message.</w:t>
            </w:r>
          </w:p>
          <w:p w14:paraId="2600D26B" w14:textId="77777777" w:rsidR="00E471EB" w:rsidRPr="008D138A" w:rsidRDefault="00E471EB" w:rsidP="00E471EB">
            <w:pPr>
              <w:spacing w:before="20" w:after="20"/>
              <w:rPr>
                <w:rFonts w:ascii="Arial" w:hAnsi="Arial" w:cs="Arial"/>
                <w:b/>
                <w:bCs/>
                <w:lang w:val="en-US"/>
              </w:rPr>
            </w:pPr>
          </w:p>
          <w:p w14:paraId="08950BD2" w14:textId="6DAC4078" w:rsidR="00E471EB" w:rsidRPr="00F416E0" w:rsidRDefault="00917415" w:rsidP="00E471EB">
            <w:pPr>
              <w:spacing w:line="259" w:lineRule="auto" w:before="20" w:after="20"/>
              <w:rPr>
                <w:rFonts w:ascii="Arial" w:hAnsi="Arial" w:cs="Arial"/>
                <w:b/>
                <w:bCs/>
                <w:lang w:val="en-US"/>
              </w:rPr>
            </w:pPr>
            <w:r>
              <w:rPr>
                <w:rFonts w:ascii="Arial" w:hAnsi="Arial" w:cs="Arial"/>
                <w:b/>
                <w:bCs/>
              </w:rPr>
              <w:t>FRRN</w:t>
            </w:r>
            <w:r w:rsidR="00E471EB" w:rsidRPr="5B358E25">
              <w:rPr>
                <w:rFonts w:ascii="Arial" w:hAnsi="Arial" w:cs="Arial"/>
                <w:b/>
                <w:bCs/>
              </w:rPr>
              <w:t>.012.</w:t>
            </w:r>
            <w:r w:rsidR="00E471EB" w:rsidRPr="515E4A49">
              <w:rPr>
                <w:rFonts w:ascii="Arial" w:hAnsi="Arial" w:cs="Arial"/>
                <w:b/>
                <w:bCs/>
              </w:rPr>
              <w:t>0</w:t>
            </w:r>
            <w:r w:rsidR="3AFA3897" w:rsidRPr="515E4A49">
              <w:rPr>
                <w:rFonts w:ascii="Arial" w:hAnsi="Arial" w:cs="Arial"/>
                <w:b/>
                <w:bCs/>
              </w:rPr>
              <w:t>7</w:t>
            </w:r>
            <w:r w:rsidR="00E471EB" w:rsidRPr="5B358E25">
              <w:rPr>
                <w:rFonts w:ascii="Arial" w:hAnsi="Arial" w:cs="Arial"/>
                <w:b/>
                <w:bCs/>
              </w:rPr>
              <w:t xml:space="preserve"> </w:t>
            </w:r>
            <w:r w:rsidR="611EEF75" w:rsidRPr="185C1409">
              <w:rPr>
                <w:rFonts w:ascii="Arial" w:hAnsi="Arial" w:cs="Arial"/>
                <w:b/>
                <w:bCs/>
              </w:rPr>
              <w:t>BDOFC</w:t>
            </w:r>
            <w:r w:rsidR="3C6168D8" w:rsidRPr="731C9248">
              <w:rPr>
                <w:rFonts w:ascii="Arial" w:hAnsi="Arial" w:cs="Arial"/>
                <w:b/>
                <w:bCs/>
              </w:rPr>
              <w:t>/SOLD</w:t>
            </w:r>
            <w:r w:rsidR="00E471EB" w:rsidRPr="185C1409">
              <w:rPr>
                <w:rFonts w:ascii="Arial" w:hAnsi="Arial" w:cs="Arial"/>
                <w:b/>
                <w:bCs/>
              </w:rPr>
              <w:t xml:space="preserve"> </w:t>
            </w:r>
            <w:r w:rsidR="00E471EB" w:rsidRPr="5B358E25">
              <w:rPr>
                <w:rFonts w:ascii="Arial" w:hAnsi="Arial" w:cs="Arial"/>
                <w:b/>
                <w:bCs/>
              </w:rPr>
              <w:t>Record Matching</w:t>
            </w:r>
          </w:p>
          <w:p w14:paraId="4629C224" w14:textId="4A3B33E6" w:rsidR="00E471EB" w:rsidRDefault="00E471EB" w:rsidP="40C554DB">
            <w:pPr>
              <w:pStyle w:val="ListParagraph"/>
              <w:numPr>
                <w:ilvl w:val="0"/>
                <w:numId w:val="144"/>
              </w:numPr>
              <w:spacing w:before="20" w:after="20"/>
              <w:rPr>
                <w:rFonts w:ascii="Arial" w:hAnsi="Arial" w:cs="Arial"/>
                <w:lang w:val="en-US"/>
              </w:rPr>
            </w:pPr>
            <w:r w:rsidRPr="00F67969">
              <w:rPr>
                <w:rFonts w:ascii="Arial" w:hAnsi="Arial" w:cs="Arial"/>
                <w:lang w:val="en-US"/>
              </w:rPr>
              <w:t xml:space="preserve">The system shall match records from </w:t>
            </w:r>
            <w:r w:rsidR="1E341F6E" w:rsidRPr="23230D0F">
              <w:rPr>
                <w:rFonts w:ascii="Arial" w:hAnsi="Arial" w:cs="Arial"/>
                <w:lang w:val="en-US"/>
              </w:rPr>
              <w:t>BDOFC/SOLD</w:t>
            </w:r>
            <w:r w:rsidRPr="00F67969">
              <w:rPr>
                <w:rFonts w:ascii="Arial" w:hAnsi="Arial" w:cs="Arial"/>
                <w:lang w:val="en-US"/>
              </w:rPr>
              <w:t xml:space="preserve"> reports with RMEL </w:t>
            </w:r>
            <w:r>
              <w:rPr>
                <w:rFonts w:ascii="Arial" w:hAnsi="Arial" w:cs="Arial"/>
                <w:lang w:val="en-US"/>
              </w:rPr>
              <w:t>accounts</w:t>
            </w:r>
            <w:r w:rsidRPr="00F67969">
              <w:rPr>
                <w:rFonts w:ascii="Arial" w:hAnsi="Arial" w:cs="Arial"/>
                <w:lang w:val="en-US"/>
              </w:rPr>
              <w:t xml:space="preserve"> using</w:t>
            </w:r>
            <w:r w:rsidR="7EE92D12" w:rsidRPr="40C554DB">
              <w:rPr>
                <w:rFonts w:ascii="Arial" w:hAnsi="Arial" w:cs="Arial"/>
                <w:lang w:val="en-US"/>
              </w:rPr>
              <w:t xml:space="preserve"> the </w:t>
            </w:r>
            <w:r w:rsidRPr="001548A6">
              <w:rPr>
                <w:rFonts w:ascii="Arial" w:hAnsi="Arial" w:cs="Arial"/>
                <w:lang w:val="en-US"/>
              </w:rPr>
              <w:t>Promissory Note (PN) Number</w:t>
            </w:r>
            <w:r w:rsidR="3F0E7A6F" w:rsidRPr="40C554DB">
              <w:rPr>
                <w:rFonts w:ascii="Arial" w:hAnsi="Arial" w:cs="Arial"/>
                <w:lang w:val="en-US"/>
              </w:rPr>
              <w:t>.</w:t>
            </w:r>
          </w:p>
          <w:p w14:paraId="7F8D61A3" w14:textId="77777777" w:rsidR="00E471EB" w:rsidRPr="001C10A1" w:rsidRDefault="00E471EB" w:rsidP="40C554DB">
            <w:pPr>
              <w:pStyle w:val="ListParagraph"/>
              <w:numPr>
                <w:ilvl w:val="0"/>
                <w:numId w:val="144"/>
              </w:numPr>
              <w:spacing w:before="20" w:after="20"/>
              <w:rPr>
                <w:rFonts w:ascii="Arial" w:hAnsi="Arial" w:cs="Arial"/>
              </w:rPr>
            </w:pPr>
            <w:r w:rsidRPr="001C10A1">
              <w:rPr>
                <w:rFonts w:ascii="Arial" w:hAnsi="Arial" w:cs="Arial"/>
              </w:rPr>
              <w:t>The system shall evaluate matched records to determine renewal eligibility based on</w:t>
            </w:r>
            <w:r>
              <w:rPr>
                <w:rFonts w:ascii="Arial" w:hAnsi="Arial" w:cs="Arial"/>
              </w:rPr>
              <w:t xml:space="preserve"> the sanitation rules.</w:t>
            </w:r>
            <w:r w:rsidRPr="001C10A1">
              <w:rPr>
                <w:rFonts w:ascii="Arial" w:hAnsi="Arial" w:cs="Arial"/>
              </w:rPr>
              <w:t xml:space="preserve"> </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6"/>
              </w:numPr>
              <w:spacing w:before="20" w:after="20"/>
              <w:rPr>
                <w:rFonts w:ascii="Arial" w:hAnsi="Arial" w:cs="Arial"/>
              </w:rPr>
            </w:pPr>
            <w:r>
              <w:rPr>
                <w:rFonts w:ascii="Arial" w:hAnsi="Arial" w:cs="Arial"/>
              </w:rPr>
              <w:t xml:space="preserve">A BDOFC or SOLD line whose PN matches a renewal account is linked to it and the account is re-evaluated by the sanitation rules (the effect of a match is to be confirmed by BDOI, Annex AN).</w:t>
            </w:r>
          </w:p>
          <w:p w14:paraId="6845C1DD" w14:textId="77777777" w:rsidR="00E471EB" w:rsidRDefault="00E471EB" w:rsidP="00E471EB">
            <w:pPr>
              <w:spacing w:before="20" w:after="20"/>
              <w:rPr>
                <w:rFonts w:ascii="Arial" w:hAnsi="Arial" w:cs="Arial"/>
                <w:lang w:val="en-US"/>
              </w:rPr>
            </w:pPr>
          </w:p>
          <w:p w14:paraId="572B1952" w14:textId="13165659" w:rsidR="00E471EB" w:rsidRDefault="00917415" w:rsidP="6A7FFB21">
            <w:pPr>
              <w:spacing w:line="259" w:lineRule="auto" w:before="20" w:after="20"/>
              <w:rPr>
                <w:rFonts w:ascii="Arial" w:hAnsi="Arial" w:cs="Arial"/>
                <w:b/>
                <w:bCs/>
              </w:rPr>
            </w:pPr>
            <w:r>
              <w:rPr>
                <w:rFonts w:ascii="Arial" w:hAnsi="Arial" w:cs="Arial"/>
                <w:b/>
                <w:bCs/>
              </w:rPr>
              <w:t>FRRN</w:t>
            </w:r>
            <w:r w:rsidR="00E471EB" w:rsidRPr="003F65BA">
              <w:rPr>
                <w:rFonts w:ascii="Arial" w:hAnsi="Arial" w:cs="Arial"/>
                <w:b/>
                <w:bCs/>
              </w:rPr>
              <w:t>.</w:t>
            </w:r>
            <w:r w:rsidR="00E471EB" w:rsidRPr="6A7FFB21">
              <w:rPr>
                <w:rFonts w:ascii="Arial" w:hAnsi="Arial" w:cs="Arial"/>
                <w:b/>
                <w:bCs/>
              </w:rPr>
              <w:t>01</w:t>
            </w:r>
            <w:r w:rsidR="0FD8B767" w:rsidRPr="6A7FFB21">
              <w:rPr>
                <w:rFonts w:ascii="Arial" w:hAnsi="Arial" w:cs="Arial"/>
                <w:b/>
                <w:bCs/>
              </w:rPr>
              <w:t>2</w:t>
            </w:r>
            <w:r w:rsidR="00E471EB" w:rsidRPr="6A7FFB21">
              <w:rPr>
                <w:rFonts w:ascii="Arial" w:hAnsi="Arial" w:cs="Arial"/>
                <w:b/>
                <w:bCs/>
              </w:rPr>
              <w:t>.0</w:t>
            </w:r>
            <w:r w:rsidR="68B53E27" w:rsidRPr="6A7FFB21">
              <w:rPr>
                <w:rFonts w:ascii="Arial" w:hAnsi="Arial" w:cs="Arial"/>
                <w:b/>
                <w:bCs/>
              </w:rPr>
              <w:t>8</w:t>
            </w:r>
            <w:r w:rsidR="00E471EB" w:rsidRPr="6A7FFB21">
              <w:rPr>
                <w:rFonts w:ascii="Arial" w:hAnsi="Arial" w:cs="Arial"/>
                <w:b/>
                <w:bCs/>
              </w:rPr>
              <w:t xml:space="preserve"> </w:t>
            </w:r>
            <w:r w:rsidR="3E176BB4" w:rsidRPr="6A7FFB21">
              <w:rPr>
                <w:rFonts w:ascii="Arial" w:hAnsi="Arial" w:cs="Arial"/>
                <w:b/>
                <w:bCs/>
              </w:rPr>
              <w:t>BDOFC</w:t>
            </w:r>
            <w:r w:rsidR="6A3BC7EE" w:rsidRPr="23230D0F">
              <w:rPr>
                <w:rFonts w:ascii="Arial" w:hAnsi="Arial" w:cs="Arial"/>
                <w:b/>
                <w:bCs/>
              </w:rPr>
              <w:t>/SOLD</w:t>
            </w:r>
            <w:r w:rsidR="00E471EB">
              <w:rPr>
                <w:rFonts w:ascii="Arial" w:hAnsi="Arial" w:cs="Arial"/>
                <w:b/>
                <w:bCs/>
              </w:rPr>
              <w:t xml:space="preserve"> Report Upload Outcome Summary</w:t>
            </w:r>
          </w:p>
          <w:p w14:paraId="2B77370E" w14:textId="77777777" w:rsidR="00E471EB" w:rsidRPr="00181EE5" w:rsidRDefault="00E471EB" w:rsidP="00E471EB">
            <w:pPr>
              <w:spacing w:before="20" w:after="20"/>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1787ECE1" w14:textId="77777777" w:rsidR="00E471EB" w:rsidRPr="0029235C" w:rsidRDefault="00E471EB" w:rsidP="6A7FFB21">
            <w:pPr>
              <w:pStyle w:val="ListParagraph"/>
              <w:numPr>
                <w:ilvl w:val="0"/>
                <w:numId w:val="145"/>
              </w:numPr>
              <w:spacing w:before="20" w:after="20"/>
              <w:rPr>
                <w:rFonts w:ascii="Arial" w:hAnsi="Arial" w:cs="Arial"/>
                <w:lang w:val="en-US"/>
              </w:rPr>
            </w:pPr>
            <w:r w:rsidRPr="0029235C">
              <w:rPr>
                <w:rFonts w:ascii="Arial" w:hAnsi="Arial" w:cs="Arial"/>
                <w:lang w:val="en-US"/>
              </w:rPr>
              <w:t xml:space="preserve">The table shall be: </w:t>
            </w:r>
          </w:p>
          <w:p w14:paraId="54973094" w14:textId="77777777" w:rsidR="00E471EB" w:rsidRPr="0029235C" w:rsidRDefault="00E471EB" w:rsidP="6A7FFB21">
            <w:pPr>
              <w:pStyle w:val="ListParagraph"/>
              <w:numPr>
                <w:ilvl w:val="1"/>
                <w:numId w:val="145"/>
              </w:numPr>
              <w:spacing w:before="20" w:after="20"/>
              <w:rPr>
                <w:rFonts w:ascii="Arial" w:hAnsi="Arial" w:cs="Arial"/>
                <w:lang w:val="en-US"/>
              </w:rPr>
            </w:pPr>
            <w:r w:rsidRPr="0029235C">
              <w:rPr>
                <w:rFonts w:ascii="Arial" w:hAnsi="Arial" w:cs="Arial"/>
                <w:lang w:val="en-US"/>
              </w:rPr>
              <w:t>Scrollable</w:t>
            </w:r>
          </w:p>
          <w:p w14:paraId="472F8A7D" w14:textId="77777777" w:rsidR="00E471EB" w:rsidRPr="0029235C" w:rsidRDefault="00E471EB" w:rsidP="6A7FFB21">
            <w:pPr>
              <w:pStyle w:val="ListParagraph"/>
              <w:numPr>
                <w:ilvl w:val="1"/>
                <w:numId w:val="145"/>
              </w:numPr>
              <w:spacing w:before="20" w:after="20"/>
              <w:rPr>
                <w:rFonts w:ascii="Arial" w:hAnsi="Arial" w:cs="Arial"/>
                <w:lang w:val="en-US"/>
              </w:rPr>
            </w:pPr>
            <w:r w:rsidRPr="0029235C">
              <w:rPr>
                <w:rFonts w:ascii="Arial" w:hAnsi="Arial" w:cs="Arial"/>
                <w:lang w:val="en-US"/>
              </w:rPr>
              <w:t>Filterable</w:t>
            </w:r>
          </w:p>
          <w:p w14:paraId="05E0A665" w14:textId="77777777" w:rsidR="00E471EB" w:rsidRPr="0029235C" w:rsidRDefault="00E471EB" w:rsidP="6A7FFB21">
            <w:pPr>
              <w:pStyle w:val="ListParagraph"/>
              <w:numPr>
                <w:ilvl w:val="1"/>
                <w:numId w:val="145"/>
              </w:numPr>
              <w:spacing w:before="20" w:after="20"/>
              <w:rPr>
                <w:rFonts w:ascii="Arial" w:hAnsi="Arial" w:cs="Arial"/>
                <w:lang w:val="en-US"/>
              </w:rPr>
            </w:pPr>
            <w:r w:rsidRPr="0029235C">
              <w:rPr>
                <w:rFonts w:ascii="Arial" w:hAnsi="Arial" w:cs="Arial"/>
                <w:lang w:val="en-US"/>
              </w:rPr>
              <w:t>Paginated</w:t>
            </w:r>
          </w:p>
          <w:p w14:paraId="165C2106" w14:textId="77777777" w:rsidR="00E471EB" w:rsidRPr="0029235C" w:rsidRDefault="00E471EB" w:rsidP="6A7FFB21">
            <w:pPr>
              <w:pStyle w:val="ListParagraph"/>
              <w:numPr>
                <w:ilvl w:val="0"/>
                <w:numId w:val="145"/>
              </w:numPr>
              <w:spacing w:before="20" w:after="20"/>
              <w:rPr>
                <w:rFonts w:ascii="Arial" w:hAnsi="Arial" w:cs="Arial"/>
                <w:lang w:val="en-US"/>
              </w:rPr>
            </w:pPr>
            <w:r w:rsidRPr="0029235C">
              <w:rPr>
                <w:rFonts w:ascii="Arial" w:hAnsi="Arial" w:cs="Arial"/>
                <w:lang w:val="en-US"/>
              </w:rPr>
              <w:t>The system shall include the following columns:</w:t>
            </w:r>
          </w:p>
          <w:p w14:paraId="676B9CB9" w14:textId="77777777" w:rsidR="00E471EB" w:rsidRPr="0029235C" w:rsidRDefault="00E471EB" w:rsidP="6A7FFB21">
            <w:pPr>
              <w:pStyle w:val="ListParagraph"/>
              <w:numPr>
                <w:ilvl w:val="1"/>
                <w:numId w:val="145"/>
              </w:numPr>
              <w:spacing w:before="20" w:after="20"/>
              <w:rPr>
                <w:rFonts w:ascii="Arial" w:hAnsi="Arial" w:cs="Arial"/>
                <w:lang w:val="en-US"/>
              </w:rPr>
            </w:pPr>
            <w:r w:rsidRPr="0029235C">
              <w:rPr>
                <w:rFonts w:ascii="Arial" w:hAnsi="Arial" w:cs="Arial"/>
                <w:lang w:val="en-US"/>
              </w:rPr>
              <w:t>Upload ID (unique identifier per upload)</w:t>
            </w:r>
          </w:p>
          <w:p w14:paraId="2668523B" w14:textId="77777777" w:rsidR="00E471EB" w:rsidRPr="0029235C" w:rsidRDefault="00E471EB" w:rsidP="6A7FFB21">
            <w:pPr>
              <w:pStyle w:val="ListParagraph"/>
              <w:numPr>
                <w:ilvl w:val="1"/>
                <w:numId w:val="145"/>
              </w:numPr>
              <w:spacing w:before="20" w:after="20"/>
              <w:rPr>
                <w:rFonts w:ascii="Arial" w:hAnsi="Arial" w:cs="Arial"/>
                <w:lang w:val="en-US"/>
              </w:rPr>
            </w:pPr>
            <w:r w:rsidRPr="0029235C">
              <w:rPr>
                <w:rFonts w:ascii="Arial" w:hAnsi="Arial" w:cs="Arial"/>
                <w:lang w:val="en-US"/>
              </w:rPr>
              <w:t>File Name</w:t>
            </w:r>
          </w:p>
          <w:p w14:paraId="0B275FED" w14:textId="77777777" w:rsidR="00E471EB" w:rsidRPr="0029235C" w:rsidRDefault="00E471EB" w:rsidP="6A7FFB21">
            <w:pPr>
              <w:pStyle w:val="ListParagraph"/>
              <w:numPr>
                <w:ilvl w:val="1"/>
                <w:numId w:val="145"/>
              </w:numPr>
              <w:spacing w:before="20" w:after="20"/>
              <w:rPr>
                <w:rFonts w:ascii="Arial" w:hAnsi="Arial" w:cs="Arial"/>
                <w:lang w:val="en-US"/>
              </w:rPr>
            </w:pPr>
            <w:r w:rsidRPr="0029235C">
              <w:rPr>
                <w:rFonts w:ascii="Arial" w:hAnsi="Arial" w:cs="Arial"/>
                <w:lang w:val="en-US"/>
              </w:rPr>
              <w:t>Upload Date and Time</w:t>
            </w:r>
          </w:p>
          <w:p w14:paraId="0097CD4F" w14:textId="77777777" w:rsidR="00E471EB" w:rsidRPr="0029235C" w:rsidRDefault="00E471EB" w:rsidP="6A7FFB21">
            <w:pPr>
              <w:pStyle w:val="ListParagraph"/>
              <w:numPr>
                <w:ilvl w:val="1"/>
                <w:numId w:val="145"/>
              </w:numPr>
              <w:spacing w:before="20" w:after="20"/>
              <w:rPr>
                <w:rFonts w:ascii="Arial" w:hAnsi="Arial" w:cs="Arial"/>
                <w:lang w:val="en-US"/>
              </w:rPr>
            </w:pPr>
            <w:r w:rsidRPr="0029235C">
              <w:rPr>
                <w:rFonts w:ascii="Arial" w:hAnsi="Arial" w:cs="Arial"/>
                <w:lang w:val="en-US"/>
              </w:rPr>
              <w:t xml:space="preserve">Upload Status: </w:t>
            </w:r>
          </w:p>
          <w:p w14:paraId="5AAC0ABE" w14:textId="77777777" w:rsidR="00E471EB" w:rsidRPr="0029235C" w:rsidRDefault="00E471EB" w:rsidP="6A7FFB21">
            <w:pPr>
              <w:pStyle w:val="ListParagraph"/>
              <w:numPr>
                <w:ilvl w:val="2"/>
                <w:numId w:val="145"/>
              </w:numPr>
              <w:spacing w:before="20" w:after="20"/>
              <w:rPr>
                <w:rFonts w:ascii="Arial" w:hAnsi="Arial" w:cs="Arial"/>
                <w:lang w:val="en-US"/>
              </w:rPr>
            </w:pPr>
            <w:r w:rsidRPr="0029235C">
              <w:rPr>
                <w:rFonts w:ascii="Arial" w:hAnsi="Arial" w:cs="Arial"/>
                <w:lang w:val="en-US"/>
              </w:rPr>
              <w:lastRenderedPageBreak/>
              <w:t>Successful</w:t>
            </w:r>
          </w:p>
          <w:p w14:paraId="1524F9F6" w14:textId="77777777" w:rsidR="00E471EB" w:rsidRPr="0029235C" w:rsidRDefault="00E471EB" w:rsidP="6A7FFB21">
            <w:pPr>
              <w:pStyle w:val="ListParagraph"/>
              <w:numPr>
                <w:ilvl w:val="2"/>
                <w:numId w:val="145"/>
              </w:numPr>
              <w:spacing w:before="20" w:after="20"/>
              <w:rPr>
                <w:rFonts w:ascii="Arial" w:hAnsi="Arial" w:cs="Arial"/>
                <w:lang w:val="en-US"/>
              </w:rPr>
            </w:pPr>
            <w:r w:rsidRPr="0029235C">
              <w:rPr>
                <w:rFonts w:ascii="Arial" w:hAnsi="Arial" w:cs="Arial"/>
                <w:lang w:val="en-US"/>
              </w:rPr>
              <w:t>Failed</w:t>
            </w:r>
          </w:p>
          <w:p w14:paraId="469616A0" w14:textId="77777777" w:rsidR="00E471EB" w:rsidRPr="0029235C" w:rsidRDefault="00E471EB" w:rsidP="6A7FFB21">
            <w:pPr>
              <w:pStyle w:val="ListParagraph"/>
              <w:numPr>
                <w:ilvl w:val="2"/>
                <w:numId w:val="145"/>
              </w:numPr>
              <w:spacing w:before="20" w:after="20"/>
              <w:rPr>
                <w:rFonts w:ascii="Arial" w:hAnsi="Arial" w:cs="Arial"/>
                <w:lang w:val="en-US"/>
              </w:rPr>
            </w:pPr>
            <w:r w:rsidRPr="0029235C">
              <w:rPr>
                <w:rFonts w:ascii="Arial" w:hAnsi="Arial" w:cs="Arial"/>
                <w:lang w:val="en-US"/>
              </w:rPr>
              <w:t>Partially Successful</w:t>
            </w:r>
          </w:p>
          <w:p w14:paraId="06EEE42D" w14:textId="77777777" w:rsidR="00E471EB" w:rsidRPr="0029235C" w:rsidRDefault="00E471EB" w:rsidP="6A7FFB21">
            <w:pPr>
              <w:pStyle w:val="ListParagraph"/>
              <w:numPr>
                <w:ilvl w:val="2"/>
                <w:numId w:val="145"/>
              </w:numPr>
              <w:spacing w:before="20" w:after="20"/>
              <w:rPr>
                <w:rFonts w:ascii="Arial" w:hAnsi="Arial" w:cs="Arial"/>
                <w:lang w:val="en-US"/>
              </w:rPr>
            </w:pPr>
            <w:r w:rsidRPr="0029235C">
              <w:rPr>
                <w:rFonts w:ascii="Arial" w:hAnsi="Arial" w:cs="Arial"/>
                <w:lang w:val="en-US"/>
              </w:rPr>
              <w:t xml:space="preserve">Reason/Remarks: </w:t>
            </w:r>
          </w:p>
          <w:p w14:paraId="15B442FB" w14:textId="77777777" w:rsidR="00E471EB" w:rsidRDefault="00E471EB" w:rsidP="6A7FFB21">
            <w:pPr>
              <w:pStyle w:val="ListParagraph"/>
              <w:numPr>
                <w:ilvl w:val="2"/>
                <w:numId w:val="145"/>
              </w:numPr>
              <w:spacing w:before="20" w:after="20"/>
              <w:rPr>
                <w:rFonts w:ascii="Arial" w:hAnsi="Arial" w:cs="Arial"/>
                <w:lang w:val="en-US"/>
              </w:rPr>
            </w:pPr>
            <w:r w:rsidRPr="0029235C">
              <w:rPr>
                <w:rFonts w:ascii="Arial" w:hAnsi="Arial" w:cs="Arial"/>
                <w:lang w:val="en-US"/>
              </w:rPr>
              <w:t xml:space="preserve">Description of failure or partial processing </w:t>
            </w:r>
          </w:p>
          <w:p w14:paraId="3F7A463D" w14:textId="77777777" w:rsidR="00E471EB" w:rsidRDefault="00E471EB" w:rsidP="6A7FFB21">
            <w:pPr>
              <w:pStyle w:val="ListParagraph"/>
              <w:numPr>
                <w:ilvl w:val="1"/>
                <w:numId w:val="145"/>
              </w:numPr>
              <w:spacing w:before="20" w:after="20"/>
              <w:rPr>
                <w:rFonts w:ascii="Arial" w:hAnsi="Arial" w:cs="Arial"/>
                <w:lang w:val="en-US"/>
              </w:rPr>
            </w:pPr>
            <w:r>
              <w:rPr>
                <w:rFonts w:ascii="Arial" w:hAnsi="Arial" w:cs="Arial"/>
                <w:lang w:val="en-US"/>
              </w:rPr>
              <w:t>Action</w:t>
            </w:r>
          </w:p>
          <w:p w14:paraId="50E56EB2" w14:textId="77777777" w:rsidR="00E471EB" w:rsidRDefault="00E471EB" w:rsidP="6A7FFB21">
            <w:pPr>
              <w:pStyle w:val="ListParagraph"/>
              <w:numPr>
                <w:ilvl w:val="2"/>
                <w:numId w:val="145"/>
              </w:numPr>
              <w:spacing w:before="20" w:after="20"/>
              <w:rPr>
                <w:rFonts w:ascii="Arial" w:hAnsi="Arial" w:cs="Arial"/>
                <w:lang w:val="en-US"/>
              </w:rPr>
            </w:pPr>
            <w:r>
              <w:rPr>
                <w:rFonts w:ascii="Arial" w:hAnsi="Arial" w:cs="Arial"/>
                <w:lang w:val="en-US"/>
              </w:rPr>
              <w:t>Download Processing Result</w:t>
            </w:r>
          </w:p>
          <w:p w14:paraId="0CD48905" w14:textId="77777777" w:rsidR="00E471EB" w:rsidRPr="00F90694" w:rsidRDefault="00E471EB" w:rsidP="6A7FFB21">
            <w:pPr>
              <w:pStyle w:val="ListParagraph"/>
              <w:numPr>
                <w:ilvl w:val="0"/>
                <w:numId w:val="145"/>
              </w:numPr>
              <w:spacing w:before="20" w:after="20"/>
              <w:rPr>
                <w:rFonts w:ascii="Arial" w:hAnsi="Arial" w:cs="Arial"/>
                <w:lang w:val="en-US"/>
              </w:rPr>
            </w:pPr>
            <w:r w:rsidRPr="00F90694">
              <w:rPr>
                <w:rFonts w:ascii="Arial" w:hAnsi="Arial" w:cs="Arial"/>
                <w:lang w:val="en-US"/>
              </w:rPr>
              <w:t xml:space="preserve">Each uploaded file shall be recorded as a separate row. </w:t>
            </w:r>
          </w:p>
          <w:p w14:paraId="50993CF0" w14:textId="77777777" w:rsidR="00E471EB" w:rsidRDefault="00E471EB" w:rsidP="6A7FFB21">
            <w:pPr>
              <w:pStyle w:val="ListParagraph"/>
              <w:numPr>
                <w:ilvl w:val="0"/>
                <w:numId w:val="145"/>
              </w:numPr>
              <w:spacing w:before="20" w:after="20"/>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21C39EE7" w14:textId="77777777" w:rsidR="00E471EB" w:rsidRDefault="00E471EB" w:rsidP="6A7FFB21">
            <w:pPr>
              <w:pStyle w:val="ListParagraph"/>
              <w:numPr>
                <w:ilvl w:val="0"/>
                <w:numId w:val="145"/>
              </w:numPr>
              <w:spacing w:before="20" w:after="20"/>
              <w:rPr>
                <w:rFonts w:ascii="Arial" w:hAnsi="Arial" w:cs="Arial"/>
                <w:lang w:val="en-US"/>
              </w:rPr>
            </w:pPr>
            <w:r w:rsidRPr="00F90694">
              <w:rPr>
                <w:rFonts w:ascii="Arial" w:hAnsi="Arial" w:cs="Arial"/>
                <w:lang w:val="en-US"/>
              </w:rPr>
              <w:t>Clicking a row shall allow users to view detailed record-level results.</w:t>
            </w:r>
          </w:p>
          <w:p w14:paraId="68B3C3FB" w14:textId="77777777" w:rsidR="00E471EB" w:rsidRPr="00736A40" w:rsidRDefault="00E471EB" w:rsidP="6A7FFB21">
            <w:pPr>
              <w:pStyle w:val="ListParagraph"/>
              <w:numPr>
                <w:ilvl w:val="0"/>
                <w:numId w:val="145"/>
              </w:numPr>
              <w:spacing w:before="20" w:after="20"/>
              <w:rPr>
                <w:rFonts w:ascii="Arial" w:hAnsi="Arial" w:cs="Arial"/>
                <w:lang w:val="en-US"/>
              </w:rPr>
            </w:pPr>
            <w:r w:rsidRPr="00736A40">
              <w:rPr>
                <w:rFonts w:ascii="Arial" w:hAnsi="Arial" w:cs="Arial"/>
                <w:lang w:val="en-US"/>
              </w:rPr>
              <w:t xml:space="preserve">The system shall provide search functionality for: </w:t>
            </w:r>
          </w:p>
          <w:p w14:paraId="537259A3" w14:textId="77777777" w:rsidR="00E471EB" w:rsidRPr="00736A40" w:rsidRDefault="00E471EB" w:rsidP="6A7FFB21">
            <w:pPr>
              <w:pStyle w:val="ListParagraph"/>
              <w:numPr>
                <w:ilvl w:val="1"/>
                <w:numId w:val="145"/>
              </w:numPr>
              <w:spacing w:before="20" w:after="20"/>
              <w:rPr>
                <w:rFonts w:ascii="Arial" w:hAnsi="Arial" w:cs="Arial"/>
                <w:lang w:val="en-US"/>
              </w:rPr>
            </w:pPr>
            <w:r w:rsidRPr="00736A40">
              <w:rPr>
                <w:rFonts w:ascii="Arial" w:hAnsi="Arial" w:cs="Arial"/>
                <w:lang w:val="en-US"/>
              </w:rPr>
              <w:t>File name (file-level)</w:t>
            </w:r>
          </w:p>
          <w:p w14:paraId="64E599CE" w14:textId="77777777" w:rsidR="00E471EB" w:rsidRPr="00F14EC8" w:rsidRDefault="00E471EB" w:rsidP="6A7FFB21">
            <w:pPr>
              <w:pStyle w:val="ListParagraph"/>
              <w:numPr>
                <w:ilvl w:val="0"/>
                <w:numId w:val="145"/>
              </w:numPr>
              <w:spacing w:before="20" w:after="20"/>
              <w:rPr>
                <w:rFonts w:ascii="Arial" w:hAnsi="Arial" w:cs="Arial"/>
                <w:lang w:val="en-US"/>
              </w:rPr>
            </w:pPr>
            <w:r w:rsidRPr="00F14EC8">
              <w:rPr>
                <w:rFonts w:ascii="Arial" w:hAnsi="Arial" w:cs="Arial"/>
                <w:lang w:val="en-US"/>
              </w:rPr>
              <w:t xml:space="preserve">The system shall allow filtering by: </w:t>
            </w:r>
          </w:p>
          <w:p w14:paraId="574A5AA3" w14:textId="77777777" w:rsidR="00E471EB" w:rsidRDefault="00E471EB" w:rsidP="6A7FFB21">
            <w:pPr>
              <w:pStyle w:val="ListParagraph"/>
              <w:numPr>
                <w:ilvl w:val="1"/>
                <w:numId w:val="145"/>
              </w:numPr>
              <w:spacing w:before="20" w:after="20"/>
              <w:rPr>
                <w:rFonts w:ascii="Arial" w:hAnsi="Arial" w:cs="Arial"/>
                <w:lang w:val="en-US"/>
              </w:rPr>
            </w:pPr>
            <w:r w:rsidRPr="00F14EC8">
              <w:rPr>
                <w:rFonts w:ascii="Arial" w:hAnsi="Arial" w:cs="Arial"/>
                <w:lang w:val="en-US"/>
              </w:rPr>
              <w:t>Processing Status (Success / Failed)</w:t>
            </w:r>
          </w:p>
          <w:p w14:paraId="5A840125" w14:textId="77777777" w:rsidR="00E471EB" w:rsidRDefault="00E471EB" w:rsidP="6A7FFB21">
            <w:pPr>
              <w:pStyle w:val="ListParagraph"/>
              <w:numPr>
                <w:ilvl w:val="0"/>
                <w:numId w:val="145"/>
              </w:numPr>
              <w:spacing w:before="20" w:after="20"/>
              <w:rPr>
                <w:rFonts w:ascii="Arial" w:hAnsi="Arial" w:cs="Arial"/>
                <w:lang w:val="en-US"/>
              </w:rPr>
            </w:pPr>
            <w:r>
              <w:rPr>
                <w:rFonts w:ascii="Arial" w:hAnsi="Arial" w:cs="Arial"/>
                <w:lang w:val="en-US"/>
              </w:rPr>
              <w:t xml:space="preserve">The system shall allow the user to download the Processing Result in excel format. </w:t>
            </w:r>
          </w:p>
          <w:p w14:paraId="152CD1CB" w14:textId="53E05834" w:rsidR="00E471EB" w:rsidRPr="00736A40" w:rsidRDefault="00E471EB" w:rsidP="6A7FFB21">
            <w:pPr>
              <w:pStyle w:val="ListParagraph"/>
              <w:numPr>
                <w:ilvl w:val="0"/>
                <w:numId w:val="145"/>
              </w:numPr>
              <w:spacing w:before="20" w:after="20"/>
              <w:rPr>
                <w:rFonts w:ascii="Arial" w:hAnsi="Arial" w:cs="Arial"/>
                <w:lang w:val="en-US"/>
              </w:rPr>
            </w:pPr>
            <w:r>
              <w:rPr>
                <w:rFonts w:ascii="Arial" w:hAnsi="Arial" w:cs="Arial"/>
                <w:lang w:val="en-US"/>
              </w:rPr>
              <w:t xml:space="preserve">Filename: </w:t>
            </w:r>
            <w:r w:rsidR="05B14E01" w:rsidRPr="6A7FFB21">
              <w:rPr>
                <w:rFonts w:ascii="Arial" w:hAnsi="Arial" w:cs="Arial"/>
                <w:lang w:val="en-US"/>
              </w:rPr>
              <w:t>BDOFC</w:t>
            </w:r>
            <w:r w:rsidR="57A43989" w:rsidRPr="23230D0F">
              <w:rPr>
                <w:rFonts w:ascii="Arial" w:hAnsi="Arial" w:cs="Arial"/>
                <w:lang w:val="en-US"/>
              </w:rPr>
              <w:t>/SOLD</w:t>
            </w:r>
            <w:r>
              <w:rPr>
                <w:rFonts w:ascii="Arial" w:hAnsi="Arial" w:cs="Arial"/>
                <w:lang w:val="en-US"/>
              </w:rPr>
              <w:t xml:space="preserve"> Processing Result_ MMDDYYYY.xlsx where MMDDYYYY is the upload date.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7"/>
              </w:numPr>
              <w:spacing w:before="20" w:after="20"/>
              <w:rPr>
                <w:rFonts w:ascii="Arial" w:hAnsi="Arial" w:cs="Arial"/>
              </w:rPr>
            </w:pPr>
            <w:r>
              <w:rPr>
                <w:rFonts w:ascii="Arial" w:hAnsi="Arial" w:cs="Arial"/>
              </w:rPr>
              <w:t xml:space="preserve">Each BDOFC or SOLD upload is one row of the summary with its status; the processing result downloads as "BDOFC/SOLD Processing Result_ MMDDYYYY.xlsx".</w:t>
            </w:r>
          </w:p>
          <w:p w14:paraId="73791B0E" w14:textId="77777777" w:rsidR="00E471EB" w:rsidRDefault="00E471EB" w:rsidP="00E471EB">
            <w:pPr>
              <w:spacing w:before="20" w:after="20"/>
              <w:rPr>
                <w:rFonts w:ascii="Arial" w:hAnsi="Arial" w:cs="Arial"/>
                <w:lang w:val="en-US"/>
              </w:rPr>
            </w:pPr>
          </w:p>
          <w:p w14:paraId="080FDEC7" w14:textId="78099ED2" w:rsidR="00E471EB" w:rsidRPr="00336E11" w:rsidRDefault="00917415" w:rsidP="00E471EB">
            <w:pPr>
              <w:spacing w:line="259" w:lineRule="auto" w:before="20" w:after="20"/>
              <w:rPr>
                <w:rFonts w:ascii="Arial" w:hAnsi="Arial" w:cs="Arial"/>
                <w:b/>
                <w:bCs/>
                <w:lang w:val="en-US"/>
              </w:rPr>
            </w:pPr>
            <w:r>
              <w:rPr>
                <w:rFonts w:ascii="Arial" w:hAnsi="Arial" w:cs="Arial"/>
                <w:b/>
                <w:bCs/>
              </w:rPr>
              <w:t>FRRN</w:t>
            </w:r>
            <w:r w:rsidR="00E471EB" w:rsidRPr="5B358E25">
              <w:rPr>
                <w:rFonts w:ascii="Arial" w:hAnsi="Arial" w:cs="Arial"/>
                <w:b/>
                <w:bCs/>
              </w:rPr>
              <w:t>.012.</w:t>
            </w:r>
            <w:r w:rsidR="00E471EB" w:rsidRPr="301C3431">
              <w:rPr>
                <w:rFonts w:ascii="Arial" w:hAnsi="Arial" w:cs="Arial"/>
                <w:b/>
                <w:bCs/>
              </w:rPr>
              <w:t>0</w:t>
            </w:r>
            <w:r w:rsidR="681145A6" w:rsidRPr="301C3431">
              <w:rPr>
                <w:rFonts w:ascii="Arial" w:hAnsi="Arial" w:cs="Arial"/>
                <w:b/>
                <w:bCs/>
              </w:rPr>
              <w:t>9</w:t>
            </w:r>
            <w:r w:rsidR="00E471EB" w:rsidRPr="5B358E25">
              <w:rPr>
                <w:rFonts w:ascii="Arial" w:hAnsi="Arial" w:cs="Arial"/>
                <w:b/>
                <w:bCs/>
              </w:rPr>
              <w:t xml:space="preserve"> </w:t>
            </w:r>
            <w:r w:rsidR="00E471EB" w:rsidRPr="5B358E25">
              <w:rPr>
                <w:rFonts w:ascii="Arial" w:hAnsi="Arial" w:cs="Arial"/>
                <w:b/>
                <w:bCs/>
                <w:lang w:val="en-US"/>
              </w:rPr>
              <w:t>Record-Level Summary View</w:t>
            </w:r>
          </w:p>
          <w:p w14:paraId="63E220FA" w14:textId="77777777" w:rsidR="00E471EB" w:rsidRPr="00336E11" w:rsidRDefault="00E471EB" w:rsidP="301C3431">
            <w:pPr>
              <w:pStyle w:val="ListParagraph"/>
              <w:numPr>
                <w:ilvl w:val="0"/>
                <w:numId w:val="146"/>
              </w:numPr>
              <w:spacing w:before="20" w:after="20"/>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751808DC" w14:textId="77777777" w:rsidR="00E471EB" w:rsidRPr="00107593" w:rsidRDefault="00E471EB" w:rsidP="301C3431">
            <w:pPr>
              <w:pStyle w:val="ListParagraph"/>
              <w:numPr>
                <w:ilvl w:val="0"/>
                <w:numId w:val="146"/>
              </w:numPr>
              <w:spacing w:before="20" w:after="20"/>
              <w:rPr>
                <w:rFonts w:ascii="Arial" w:hAnsi="Arial" w:cs="Arial"/>
                <w:lang w:val="en-US"/>
              </w:rPr>
            </w:pPr>
            <w:r w:rsidRPr="00107593">
              <w:rPr>
                <w:rFonts w:ascii="Arial" w:hAnsi="Arial" w:cs="Arial"/>
                <w:lang w:val="en-US"/>
              </w:rPr>
              <w:t>The system shall display records in a:</w:t>
            </w:r>
          </w:p>
          <w:p w14:paraId="3618CB4C" w14:textId="77777777" w:rsidR="00E471EB" w:rsidRPr="00107593" w:rsidRDefault="00E471EB" w:rsidP="301C3431">
            <w:pPr>
              <w:pStyle w:val="ListParagraph"/>
              <w:numPr>
                <w:ilvl w:val="1"/>
                <w:numId w:val="146"/>
              </w:numPr>
              <w:spacing w:before="20" w:after="20"/>
              <w:rPr>
                <w:rFonts w:ascii="Arial" w:hAnsi="Arial" w:cs="Arial"/>
                <w:lang w:val="en-US"/>
              </w:rPr>
            </w:pPr>
            <w:r w:rsidRPr="00107593">
              <w:rPr>
                <w:rFonts w:ascii="Arial" w:hAnsi="Arial" w:cs="Arial"/>
                <w:lang w:val="en-US"/>
              </w:rPr>
              <w:t>Scrollable grid</w:t>
            </w:r>
          </w:p>
          <w:p w14:paraId="703BE152" w14:textId="77777777" w:rsidR="00E471EB" w:rsidRPr="00107593" w:rsidRDefault="00E471EB" w:rsidP="301C3431">
            <w:pPr>
              <w:pStyle w:val="ListParagraph"/>
              <w:numPr>
                <w:ilvl w:val="1"/>
                <w:numId w:val="146"/>
              </w:numPr>
              <w:spacing w:before="20" w:after="20"/>
              <w:rPr>
                <w:rFonts w:ascii="Arial" w:hAnsi="Arial" w:cs="Arial"/>
                <w:lang w:val="en-US"/>
              </w:rPr>
            </w:pPr>
            <w:r w:rsidRPr="00107593">
              <w:rPr>
                <w:rFonts w:ascii="Arial" w:hAnsi="Arial" w:cs="Arial"/>
                <w:lang w:val="en-US"/>
              </w:rPr>
              <w:t>Paginated table</w:t>
            </w:r>
          </w:p>
          <w:p w14:paraId="44400844" w14:textId="77777777" w:rsidR="00E471EB" w:rsidRPr="00411143" w:rsidRDefault="00E471EB" w:rsidP="301C3431">
            <w:pPr>
              <w:pStyle w:val="ListParagraph"/>
              <w:numPr>
                <w:ilvl w:val="0"/>
                <w:numId w:val="146"/>
              </w:numPr>
              <w:spacing w:before="20" w:after="20"/>
              <w:rPr>
                <w:rFonts w:ascii="Arial" w:hAnsi="Arial" w:cs="Arial"/>
                <w:lang w:val="en-US"/>
              </w:rPr>
            </w:pPr>
            <w:r w:rsidRPr="5B358E25">
              <w:rPr>
                <w:rFonts w:ascii="Arial" w:hAnsi="Arial" w:cs="Arial"/>
                <w:lang w:val="en-US"/>
              </w:rPr>
              <w:t>Each record shall include:</w:t>
            </w:r>
          </w:p>
          <w:p w14:paraId="21FC06BB" w14:textId="248CEBF5" w:rsidR="418E4835" w:rsidRDefault="418E4835" w:rsidP="301C3431">
            <w:pPr>
              <w:pStyle w:val="ListParagraph"/>
              <w:numPr>
                <w:ilvl w:val="1"/>
                <w:numId w:val="146"/>
              </w:numPr>
              <w:spacing w:before="20" w:after="20"/>
              <w:rPr>
                <w:rFonts w:ascii="Arial" w:hAnsi="Arial" w:cs="Arial"/>
                <w:lang w:val="en-US"/>
              </w:rPr>
            </w:pPr>
            <w:r w:rsidRPr="301C3431">
              <w:rPr>
                <w:rFonts w:ascii="Arial" w:hAnsi="Arial" w:cs="Arial"/>
                <w:lang w:val="en-US"/>
              </w:rPr>
              <w:t>BDOI Location</w:t>
            </w:r>
          </w:p>
          <w:p w14:paraId="69160C0A" w14:textId="458A66D6" w:rsidR="418E4835" w:rsidRDefault="418E4835" w:rsidP="301C3431">
            <w:pPr>
              <w:pStyle w:val="ListParagraph"/>
              <w:numPr>
                <w:ilvl w:val="1"/>
                <w:numId w:val="146"/>
              </w:numPr>
              <w:spacing w:before="20" w:after="20"/>
              <w:rPr>
                <w:rFonts w:ascii="Arial" w:hAnsi="Arial" w:cs="Arial"/>
                <w:lang w:val="en-US"/>
              </w:rPr>
            </w:pPr>
            <w:r w:rsidRPr="301C3431">
              <w:rPr>
                <w:rFonts w:ascii="Arial" w:hAnsi="Arial" w:cs="Arial"/>
                <w:lang w:val="en-US"/>
              </w:rPr>
              <w:t>PN</w:t>
            </w:r>
          </w:p>
          <w:p w14:paraId="538F820D" w14:textId="6DD3814A" w:rsidR="418E4835" w:rsidRDefault="418E4835" w:rsidP="301C3431">
            <w:pPr>
              <w:pStyle w:val="ListParagraph"/>
              <w:numPr>
                <w:ilvl w:val="1"/>
                <w:numId w:val="146"/>
              </w:numPr>
              <w:spacing w:before="20" w:after="20"/>
              <w:rPr>
                <w:rFonts w:ascii="Arial" w:hAnsi="Arial" w:cs="Arial"/>
                <w:lang w:val="en-US"/>
              </w:rPr>
            </w:pPr>
            <w:r w:rsidRPr="301C3431">
              <w:rPr>
                <w:rFonts w:ascii="Arial" w:hAnsi="Arial" w:cs="Arial"/>
                <w:lang w:val="en-US"/>
              </w:rPr>
              <w:t>Assured's Name</w:t>
            </w:r>
          </w:p>
          <w:p w14:paraId="23F09FA4" w14:textId="78FEF3A6" w:rsidR="418E4835" w:rsidRDefault="418E4835" w:rsidP="301C3431">
            <w:pPr>
              <w:pStyle w:val="ListParagraph"/>
              <w:numPr>
                <w:ilvl w:val="1"/>
                <w:numId w:val="146"/>
              </w:numPr>
              <w:spacing w:before="20" w:after="20"/>
              <w:rPr>
                <w:rFonts w:ascii="Arial" w:hAnsi="Arial" w:cs="Arial"/>
                <w:lang w:val="en-US"/>
              </w:rPr>
            </w:pPr>
            <w:r w:rsidRPr="301C3431">
              <w:rPr>
                <w:rFonts w:ascii="Arial" w:hAnsi="Arial" w:cs="Arial"/>
                <w:lang w:val="en-US"/>
              </w:rPr>
              <w:t>Inception Date</w:t>
            </w:r>
          </w:p>
          <w:p w14:paraId="0C6763DD" w14:textId="76244FA8" w:rsidR="418E4835" w:rsidRDefault="418E4835" w:rsidP="301C3431">
            <w:pPr>
              <w:pStyle w:val="ListParagraph"/>
              <w:numPr>
                <w:ilvl w:val="1"/>
                <w:numId w:val="146"/>
              </w:numPr>
              <w:spacing w:before="20" w:after="20"/>
              <w:rPr>
                <w:rFonts w:ascii="Arial" w:hAnsi="Arial" w:cs="Arial"/>
                <w:lang w:val="en-US"/>
              </w:rPr>
            </w:pPr>
            <w:r w:rsidRPr="301C3431">
              <w:rPr>
                <w:rFonts w:ascii="Arial" w:hAnsi="Arial" w:cs="Arial"/>
                <w:lang w:val="en-US"/>
              </w:rPr>
              <w:t>Expiry Date</w:t>
            </w:r>
          </w:p>
          <w:p w14:paraId="771E4EF6" w14:textId="6BC8466B" w:rsidR="418E4835" w:rsidRDefault="418E4835" w:rsidP="301C3431">
            <w:pPr>
              <w:pStyle w:val="ListParagraph"/>
              <w:numPr>
                <w:ilvl w:val="1"/>
                <w:numId w:val="146"/>
              </w:numPr>
              <w:spacing w:before="20" w:after="20"/>
              <w:rPr>
                <w:rFonts w:ascii="Arial" w:hAnsi="Arial" w:cs="Arial"/>
                <w:lang w:val="en-US"/>
              </w:rPr>
            </w:pPr>
            <w:r w:rsidRPr="301C3431">
              <w:rPr>
                <w:rFonts w:ascii="Arial" w:hAnsi="Arial" w:cs="Arial"/>
                <w:lang w:val="en-US"/>
              </w:rPr>
              <w:t>Remarks</w:t>
            </w:r>
          </w:p>
          <w:p w14:paraId="638439BF" w14:textId="77777777" w:rsidR="00E471EB" w:rsidRPr="00411143" w:rsidRDefault="00E471EB" w:rsidP="301C3431">
            <w:pPr>
              <w:pStyle w:val="ListParagraph"/>
              <w:numPr>
                <w:ilvl w:val="1"/>
                <w:numId w:val="146"/>
              </w:numPr>
              <w:spacing w:before="20" w:after="20"/>
              <w:rPr>
                <w:rFonts w:ascii="Arial" w:hAnsi="Arial" w:cs="Arial"/>
                <w:lang w:val="en-US"/>
              </w:rPr>
            </w:pPr>
            <w:r w:rsidRPr="00411143">
              <w:rPr>
                <w:rFonts w:ascii="Arial" w:hAnsi="Arial" w:cs="Arial"/>
                <w:lang w:val="en-US"/>
              </w:rPr>
              <w:t xml:space="preserve">Matching Status: </w:t>
            </w:r>
          </w:p>
          <w:p w14:paraId="62A84D05" w14:textId="77777777" w:rsidR="00E471EB" w:rsidRPr="00411143" w:rsidRDefault="00E471EB" w:rsidP="301C3431">
            <w:pPr>
              <w:pStyle w:val="ListParagraph"/>
              <w:numPr>
                <w:ilvl w:val="2"/>
                <w:numId w:val="146"/>
              </w:numPr>
              <w:spacing w:before="20" w:after="20"/>
              <w:rPr>
                <w:rFonts w:ascii="Arial" w:hAnsi="Arial" w:cs="Arial"/>
                <w:lang w:val="en-US"/>
              </w:rPr>
            </w:pPr>
            <w:r w:rsidRPr="00411143">
              <w:rPr>
                <w:rFonts w:ascii="Arial" w:hAnsi="Arial" w:cs="Arial"/>
                <w:lang w:val="en-US"/>
              </w:rPr>
              <w:t>Matched</w:t>
            </w:r>
          </w:p>
          <w:p w14:paraId="6D9FA396" w14:textId="77777777" w:rsidR="00E471EB" w:rsidRPr="00411143" w:rsidRDefault="00E471EB" w:rsidP="301C3431">
            <w:pPr>
              <w:pStyle w:val="ListParagraph"/>
              <w:numPr>
                <w:ilvl w:val="2"/>
                <w:numId w:val="146"/>
              </w:numPr>
              <w:spacing w:before="20" w:after="20"/>
              <w:rPr>
                <w:rFonts w:ascii="Arial" w:hAnsi="Arial" w:cs="Arial"/>
                <w:lang w:val="en-US"/>
              </w:rPr>
            </w:pPr>
            <w:r w:rsidRPr="00411143">
              <w:rPr>
                <w:rFonts w:ascii="Arial" w:hAnsi="Arial" w:cs="Arial"/>
                <w:lang w:val="en-US"/>
              </w:rPr>
              <w:t>Unmatched</w:t>
            </w:r>
          </w:p>
          <w:p w14:paraId="2053AB7A" w14:textId="77777777" w:rsidR="00E471EB" w:rsidRPr="00411143" w:rsidRDefault="00E471EB" w:rsidP="301C3431">
            <w:pPr>
              <w:pStyle w:val="ListParagraph"/>
              <w:numPr>
                <w:ilvl w:val="1"/>
                <w:numId w:val="146"/>
              </w:numPr>
              <w:spacing w:before="20" w:after="20"/>
              <w:rPr>
                <w:rFonts w:ascii="Arial" w:hAnsi="Arial" w:cs="Arial"/>
                <w:lang w:val="en-US"/>
              </w:rPr>
            </w:pPr>
            <w:r w:rsidRPr="00411143">
              <w:rPr>
                <w:rFonts w:ascii="Arial" w:hAnsi="Arial" w:cs="Arial"/>
                <w:lang w:val="en-US"/>
              </w:rPr>
              <w:t xml:space="preserve">Processing Status: </w:t>
            </w:r>
          </w:p>
          <w:p w14:paraId="44E63612" w14:textId="77777777" w:rsidR="00E471EB" w:rsidRPr="00411143" w:rsidRDefault="00E471EB" w:rsidP="301C3431">
            <w:pPr>
              <w:pStyle w:val="ListParagraph"/>
              <w:numPr>
                <w:ilvl w:val="2"/>
                <w:numId w:val="146"/>
              </w:numPr>
              <w:spacing w:before="20" w:after="20"/>
              <w:rPr>
                <w:rFonts w:ascii="Arial" w:hAnsi="Arial" w:cs="Arial"/>
                <w:lang w:val="en-US"/>
              </w:rPr>
            </w:pPr>
            <w:r w:rsidRPr="00411143">
              <w:rPr>
                <w:rFonts w:ascii="Arial" w:hAnsi="Arial" w:cs="Arial"/>
                <w:lang w:val="en-US"/>
              </w:rPr>
              <w:t>Success</w:t>
            </w:r>
          </w:p>
          <w:p w14:paraId="4EB526B5" w14:textId="77777777" w:rsidR="00E471EB" w:rsidRPr="00411143" w:rsidRDefault="00E471EB" w:rsidP="301C3431">
            <w:pPr>
              <w:pStyle w:val="ListParagraph"/>
              <w:numPr>
                <w:ilvl w:val="2"/>
                <w:numId w:val="146"/>
              </w:numPr>
              <w:spacing w:before="20" w:after="20"/>
              <w:rPr>
                <w:rFonts w:ascii="Arial" w:hAnsi="Arial" w:cs="Arial"/>
                <w:lang w:val="en-US"/>
              </w:rPr>
            </w:pPr>
            <w:r w:rsidRPr="00411143">
              <w:rPr>
                <w:rFonts w:ascii="Arial" w:hAnsi="Arial" w:cs="Arial"/>
                <w:lang w:val="en-US"/>
              </w:rPr>
              <w:t>Failed</w:t>
            </w:r>
          </w:p>
          <w:p w14:paraId="169AC340" w14:textId="77777777" w:rsidR="00E471EB" w:rsidRDefault="00E471EB" w:rsidP="301C3431">
            <w:pPr>
              <w:pStyle w:val="ListParagraph"/>
              <w:numPr>
                <w:ilvl w:val="1"/>
                <w:numId w:val="146"/>
              </w:numPr>
              <w:spacing w:before="20" w:after="20"/>
              <w:rPr>
                <w:rFonts w:ascii="Arial" w:hAnsi="Arial" w:cs="Arial"/>
                <w:lang w:val="en-US"/>
              </w:rPr>
            </w:pPr>
            <w:r w:rsidRPr="00411143">
              <w:rPr>
                <w:rFonts w:ascii="Arial" w:hAnsi="Arial" w:cs="Arial"/>
                <w:lang w:val="en-US"/>
              </w:rPr>
              <w:t>Reason (if failed or unmatched)</w:t>
            </w:r>
          </w:p>
          <w:p w14:paraId="4A412B64" w14:textId="77777777" w:rsidR="00E471EB" w:rsidRPr="00FA57A7" w:rsidRDefault="00E471EB" w:rsidP="301C3431">
            <w:pPr>
              <w:pStyle w:val="ListParagraph"/>
              <w:numPr>
                <w:ilvl w:val="0"/>
                <w:numId w:val="146"/>
              </w:numPr>
              <w:spacing w:before="20" w:after="20"/>
              <w:rPr>
                <w:rFonts w:ascii="Arial" w:hAnsi="Arial" w:cs="Arial"/>
                <w:lang w:val="en-US"/>
              </w:rPr>
            </w:pPr>
            <w:r w:rsidRPr="00F14EC8">
              <w:rPr>
                <w:rFonts w:ascii="Arial" w:hAnsi="Arial" w:cs="Arial"/>
                <w:lang w:val="en-US"/>
              </w:rPr>
              <w:t>Th</w:t>
            </w:r>
            <w:r w:rsidRPr="00FA57A7">
              <w:rPr>
                <w:rFonts w:ascii="Arial" w:hAnsi="Arial" w:cs="Arial"/>
                <w:lang w:val="en-US"/>
              </w:rPr>
              <w:t xml:space="preserve">e system shall allow filtering by: </w:t>
            </w:r>
          </w:p>
          <w:p w14:paraId="412A7D8F" w14:textId="77777777" w:rsidR="00E471EB" w:rsidRPr="00FA57A7" w:rsidRDefault="00E471EB" w:rsidP="301C3431">
            <w:pPr>
              <w:pStyle w:val="ListParagraph"/>
              <w:numPr>
                <w:ilvl w:val="1"/>
                <w:numId w:val="146"/>
              </w:numPr>
              <w:spacing w:before="20" w:after="20"/>
              <w:rPr>
                <w:rFonts w:ascii="Arial" w:hAnsi="Arial" w:cs="Arial"/>
                <w:lang w:val="en-US"/>
              </w:rPr>
            </w:pPr>
            <w:r w:rsidRPr="00FA57A7">
              <w:rPr>
                <w:rFonts w:ascii="Arial" w:hAnsi="Arial" w:cs="Arial"/>
                <w:lang w:val="en-US"/>
              </w:rPr>
              <w:t>Matching Status (Matched / Unmatched)</w:t>
            </w:r>
          </w:p>
          <w:p w14:paraId="37F0EBFE" w14:textId="04A10901" w:rsidR="00E471EB" w:rsidRPr="000E70AF" w:rsidRDefault="00E471EB" w:rsidP="0A6C8B65">
            <w:pPr>
              <w:pStyle w:val="ListParagraph"/>
              <w:numPr>
                <w:ilvl w:val="0"/>
                <w:numId w:val="146"/>
              </w:numPr>
              <w:spacing w:before="20" w:after="20"/>
              <w:rPr>
                <w:rFonts w:ascii="Arial" w:hAnsi="Arial" w:cs="Arial"/>
                <w:lang w:val="en-US"/>
              </w:rPr>
            </w:pPr>
            <w:r w:rsidRPr="00FA57A7">
              <w:rPr>
                <w:rFonts w:ascii="Arial" w:hAnsi="Arial" w:cs="Arial"/>
                <w:lang w:val="en-US"/>
              </w:rPr>
              <w:t>The system shall provide search functionality</w:t>
            </w:r>
            <w:r w:rsidR="4BBC6A90" w:rsidRPr="0A6C8B65">
              <w:rPr>
                <w:rFonts w:ascii="Arial" w:hAnsi="Arial" w:cs="Arial"/>
                <w:lang w:val="en-US"/>
              </w:rPr>
              <w: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8"/>
              </w:numPr>
              <w:spacing w:before="20" w:after="20"/>
              <w:rPr>
                <w:rFonts w:ascii="Arial" w:hAnsi="Arial" w:cs="Arial"/>
              </w:rPr>
            </w:pPr>
            <w:r>
              <w:rPr>
                <w:rFonts w:ascii="Arial" w:hAnsi="Arial" w:cs="Arial"/>
              </w:rPr>
              <w:t xml:space="preserve">Opening a BDOFC or SOLD upload lists every record with its matching and processing status.</w:t>
            </w:r>
          </w:p>
          <w:p w14:paraId="48CF7D4B" w14:textId="42D4F506" w:rsidR="00E471EB" w:rsidRPr="000E70AF" w:rsidRDefault="00E471EB" w:rsidP="000E70AF">
            <w:pPr>
              <w:spacing w:before="20" w:after="20"/>
              <w:rPr>
                <w:rFonts w:ascii="Arial" w:hAnsi="Arial" w:cs="Arial"/>
                <w:lang w:val="en-US"/>
              </w:rPr>
            </w:pPr>
          </w:p>
        </w:tc>
      </w:tr>
      <w:tr w:rsidR="00010516" w:rsidRPr="000F2176" w14:paraId="618C6BF0" w14:textId="77777777" w:rsidTr="3C7F3FD4">
        <w:trPr>
          <w:jc w:val="center"/>
        </w:trPr>
        <w:tc>
          <w:tcPr>
            <w:tcW w:w="1413" w:type="dxa"/>
            <w:shd w:val="clear" w:color="auto" w:fill="auto"/>
          </w:tcPr>
          <w:p w14:paraId="4E2E302A" w14:textId="4E954198" w:rsidR="00010516" w:rsidRPr="005331D4" w:rsidRDefault="00917415" w:rsidP="5B358E25">
            <w:pPr>
              <w:spacing w:before="20" w:after="20"/>
              <w:rPr>
                <w:rFonts w:ascii="Arial" w:hAnsi="Arial" w:cs="Arial"/>
                <w:lang w:eastAsia="en-US"/>
              </w:rPr>
            </w:pPr>
            <w:bookmarkStart w:id="44" w:name="Bookmark13"/>
            <w:r>
              <w:rPr>
                <w:rFonts w:ascii="Arial" w:hAnsi="Arial" w:cs="Arial"/>
                <w:lang w:eastAsia="en-US"/>
              </w:rPr>
              <w:lastRenderedPageBreak/>
              <w:t>FRRN</w:t>
            </w:r>
            <w:r w:rsidR="268E3B73" w:rsidRPr="5B358E25">
              <w:rPr>
                <w:rFonts w:ascii="Arial" w:hAnsi="Arial" w:cs="Arial"/>
                <w:lang w:eastAsia="en-US"/>
              </w:rPr>
              <w:t>.01</w:t>
            </w:r>
            <w:r w:rsidR="39E1839C" w:rsidRPr="5B358E25">
              <w:rPr>
                <w:rFonts w:ascii="Arial" w:hAnsi="Arial" w:cs="Arial"/>
                <w:lang w:eastAsia="en-US"/>
              </w:rPr>
              <w:t>3</w:t>
            </w:r>
            <w:bookmarkEnd w:id="44"/>
          </w:p>
          <w:p w14:paraId="654F0180" w14:textId="7E547972" w:rsidR="00010516" w:rsidRPr="005331D4" w:rsidRDefault="00010516" w:rsidP="00010516">
            <w:pPr>
              <w:spacing w:before="20" w:after="20"/>
              <w:rPr>
                <w:rFonts w:ascii="Arial" w:hAnsi="Arial" w:cs="Arial"/>
                <w:lang w:eastAsia="en-US"/>
              </w:rPr>
            </w:pPr>
          </w:p>
        </w:tc>
        <w:tc>
          <w:tcPr>
            <w:tcW w:w="1470" w:type="dxa"/>
            <w:shd w:val="clear" w:color="auto" w:fill="auto"/>
          </w:tcPr>
          <w:p w14:paraId="22F97C1F" w14:textId="58A0835E" w:rsidR="00010516" w:rsidRDefault="00010516" w:rsidP="00010516">
            <w:pPr>
              <w:spacing w:before="20" w:after="20"/>
              <w:rPr>
                <w:rFonts w:ascii="Arial" w:hAnsi="Arial" w:cs="Arial"/>
              </w:rPr>
            </w:pPr>
            <w:r>
              <w:rPr>
                <w:rFonts w:ascii="Arial" w:hAnsi="Arial" w:cs="Arial"/>
              </w:rPr>
              <w:t>Renewal Home</w:t>
            </w:r>
          </w:p>
        </w:tc>
        <w:tc>
          <w:tcPr>
            <w:tcW w:w="1412" w:type="dxa"/>
            <w:shd w:val="clear" w:color="auto" w:fill="auto"/>
          </w:tcPr>
          <w:p w14:paraId="581B64F6" w14:textId="0F70753B" w:rsidR="00010516" w:rsidRDefault="00010516" w:rsidP="00010516">
            <w:pPr>
              <w:spacing w:before="20" w:after="20"/>
              <w:rPr>
                <w:rFonts w:ascii="Arial" w:hAnsi="Arial" w:cs="Arial"/>
                <w:lang w:val="en-US"/>
              </w:rPr>
            </w:pPr>
            <w:r>
              <w:rPr>
                <w:rFonts w:ascii="Arial" w:hAnsi="Arial" w:cs="Arial"/>
                <w:lang w:val="en-US"/>
              </w:rPr>
              <w:t>Insurer Disposition Upload</w:t>
            </w:r>
            <w:r w:rsidR="00695016">
              <w:rPr>
                <w:rFonts w:ascii="Arial" w:hAnsi="Arial" w:cs="Arial"/>
                <w:lang w:val="en-US"/>
              </w:rPr>
              <w:t xml:space="preserve"> </w:t>
            </w:r>
          </w:p>
        </w:tc>
        <w:tc>
          <w:tcPr>
            <w:tcW w:w="6495" w:type="dxa"/>
            <w:shd w:val="clear" w:color="auto" w:fill="auto"/>
          </w:tcPr>
          <w:p w14:paraId="5BE64C05" w14:textId="7CF7D8D1" w:rsidR="008A0CAC" w:rsidRPr="00E039C2" w:rsidRDefault="00917415" w:rsidP="008A0CAC">
            <w:pPr>
              <w:spacing w:before="20" w:after="20"/>
              <w:rPr>
                <w:rFonts w:ascii="Arial" w:hAnsi="Arial" w:cs="Arial"/>
                <w:b/>
                <w:bCs/>
                <w:lang w:val="en-US"/>
              </w:rPr>
            </w:pPr>
            <w:r>
              <w:rPr>
                <w:rFonts w:ascii="Arial" w:hAnsi="Arial" w:cs="Arial"/>
                <w:b/>
                <w:bCs/>
              </w:rPr>
              <w:t>FRRN</w:t>
            </w:r>
            <w:r w:rsidR="008A0CAC" w:rsidRPr="3C7F3FD4">
              <w:rPr>
                <w:rFonts w:ascii="Arial" w:hAnsi="Arial" w:cs="Arial"/>
                <w:b/>
                <w:bCs/>
              </w:rPr>
              <w:t>.0</w:t>
            </w:r>
            <w:r w:rsidR="005D3B8E" w:rsidRPr="3C7F3FD4">
              <w:rPr>
                <w:rFonts w:ascii="Arial" w:hAnsi="Arial" w:cs="Arial"/>
                <w:b/>
                <w:bCs/>
              </w:rPr>
              <w:t>1</w:t>
            </w:r>
            <w:r w:rsidR="7167BDD6" w:rsidRPr="3C7F3FD4">
              <w:rPr>
                <w:rFonts w:ascii="Arial" w:hAnsi="Arial" w:cs="Arial"/>
                <w:b/>
                <w:bCs/>
              </w:rPr>
              <w:t>3</w:t>
            </w:r>
            <w:r w:rsidR="008A0CAC" w:rsidRPr="3C7F3FD4">
              <w:rPr>
                <w:rFonts w:ascii="Arial" w:hAnsi="Arial" w:cs="Arial"/>
                <w:b/>
                <w:bCs/>
              </w:rPr>
              <w:t>.01 Insurer Disposition</w:t>
            </w:r>
            <w:r w:rsidR="008A0CAC" w:rsidRPr="3C7F3FD4">
              <w:rPr>
                <w:rFonts w:ascii="Arial" w:hAnsi="Arial" w:cs="Arial"/>
                <w:b/>
                <w:bCs/>
                <w:lang w:val="en-US"/>
              </w:rPr>
              <w:t xml:space="preserve"> Upload</w:t>
            </w:r>
          </w:p>
          <w:p w14:paraId="2CFF4910" w14:textId="14FBCCCB" w:rsidR="008A0CAC" w:rsidRPr="005F2265" w:rsidRDefault="008A0CAC" w:rsidP="003C11B5">
            <w:pPr>
              <w:pStyle w:val="ListParagraph"/>
              <w:numPr>
                <w:ilvl w:val="0"/>
                <w:numId w:val="43"/>
              </w:numPr>
              <w:spacing w:before="20" w:after="20"/>
              <w:rPr>
                <w:rFonts w:ascii="Arial" w:hAnsi="Arial" w:cs="Arial"/>
                <w:lang w:val="en-US"/>
              </w:rPr>
            </w:pPr>
            <w:r w:rsidRPr="5B358E25">
              <w:rPr>
                <w:rFonts w:ascii="Arial" w:hAnsi="Arial" w:cs="Arial"/>
                <w:lang w:val="en-US"/>
              </w:rPr>
              <w:t>The system shall display a</w:t>
            </w:r>
            <w:r w:rsidR="007B6504" w:rsidRPr="5B358E25">
              <w:rPr>
                <w:rFonts w:ascii="Arial" w:hAnsi="Arial" w:cs="Arial"/>
                <w:lang w:val="en-US"/>
              </w:rPr>
              <w:t>n</w:t>
            </w:r>
            <w:r w:rsidRPr="5B358E25">
              <w:rPr>
                <w:rFonts w:ascii="Arial" w:hAnsi="Arial" w:cs="Arial"/>
                <w:lang w:val="en-US"/>
              </w:rPr>
              <w:t xml:space="preserve"> </w:t>
            </w:r>
            <w:r w:rsidRPr="5B358E25">
              <w:rPr>
                <w:rFonts w:ascii="Arial" w:hAnsi="Arial" w:cs="Arial"/>
                <w:b/>
                <w:bCs/>
                <w:lang w:val="en-US"/>
              </w:rPr>
              <w:t>“</w:t>
            </w:r>
            <w:r w:rsidR="007B6504" w:rsidRPr="5B358E25">
              <w:rPr>
                <w:rFonts w:ascii="Arial" w:hAnsi="Arial" w:cs="Arial"/>
                <w:b/>
                <w:bCs/>
                <w:lang w:val="en-US"/>
              </w:rPr>
              <w:t>Insurer Disposition</w:t>
            </w:r>
            <w:r w:rsidRPr="5B358E25">
              <w:rPr>
                <w:rFonts w:ascii="Arial" w:hAnsi="Arial" w:cs="Arial"/>
                <w:b/>
                <w:bCs/>
                <w:lang w:val="en-US"/>
              </w:rPr>
              <w:t xml:space="preserve"> Upload” </w:t>
            </w:r>
            <w:r w:rsidRPr="5B358E25">
              <w:rPr>
                <w:rFonts w:ascii="Arial" w:hAnsi="Arial" w:cs="Arial"/>
                <w:lang w:val="en-US"/>
              </w:rPr>
              <w:t xml:space="preserve">button </w:t>
            </w:r>
            <w:r w:rsidR="335DDD6E" w:rsidRPr="5B358E25">
              <w:rPr>
                <w:rFonts w:ascii="Arial" w:hAnsi="Arial" w:cs="Arial"/>
                <w:lang w:val="en-US"/>
              </w:rPr>
              <w:t>on</w:t>
            </w:r>
            <w:r w:rsidRPr="5B358E25">
              <w:rPr>
                <w:rFonts w:ascii="Arial" w:hAnsi="Arial" w:cs="Arial"/>
                <w:lang w:val="en-US"/>
              </w:rPr>
              <w:t xml:space="preserve"> the Renewal landing page.</w:t>
            </w:r>
          </w:p>
          <w:p w14:paraId="58A2BE35" w14:textId="77777777" w:rsidR="008A0CAC" w:rsidRDefault="008A0CAC" w:rsidP="003C11B5">
            <w:pPr>
              <w:pStyle w:val="ListParagraph"/>
              <w:numPr>
                <w:ilvl w:val="1"/>
                <w:numId w:val="43"/>
              </w:numPr>
              <w:spacing w:before="20" w:after="20"/>
              <w:rPr>
                <w:rFonts w:ascii="Arial" w:hAnsi="Arial" w:cs="Arial"/>
                <w:lang w:val="en-US"/>
              </w:rPr>
            </w:pPr>
            <w:r>
              <w:rPr>
                <w:rFonts w:ascii="Arial" w:hAnsi="Arial" w:cs="Arial"/>
                <w:lang w:val="en-US"/>
              </w:rPr>
              <w:t xml:space="preserve">Upon clicking the button, the system shall display a pop-up where the user will select the file to be uploaded. </w:t>
            </w:r>
          </w:p>
          <w:p w14:paraId="7667D775" w14:textId="77B2EB7F" w:rsidR="008A0CAC" w:rsidRDefault="008A0CAC" w:rsidP="003C11B5">
            <w:pPr>
              <w:pStyle w:val="ListParagraph"/>
              <w:numPr>
                <w:ilvl w:val="1"/>
                <w:numId w:val="43"/>
              </w:numPr>
              <w:spacing w:before="20" w:after="20"/>
              <w:rPr>
                <w:rFonts w:ascii="Arial" w:hAnsi="Arial" w:cs="Arial"/>
                <w:lang w:val="en-US"/>
              </w:rPr>
            </w:pPr>
            <w:r w:rsidRPr="5B358E25">
              <w:rPr>
                <w:rFonts w:ascii="Arial" w:hAnsi="Arial" w:cs="Arial"/>
                <w:lang w:val="en-US"/>
              </w:rPr>
              <w:lastRenderedPageBreak/>
              <w:t>The system shall support predefined file formats (</w:t>
            </w:r>
            <w:r w:rsidR="591564BE" w:rsidRPr="5B358E25">
              <w:rPr>
                <w:rFonts w:ascii="Arial" w:hAnsi="Arial" w:cs="Arial"/>
                <w:lang w:val="en-US"/>
              </w:rPr>
              <w:t>sample: Excel/ CSV</w:t>
            </w:r>
            <w:r w:rsidRPr="5B358E25">
              <w:rPr>
                <w:rFonts w:ascii="Arial" w:hAnsi="Arial" w:cs="Arial"/>
                <w:lang w:val="en-US"/>
              </w:rPr>
              <w:t>).</w:t>
            </w:r>
          </w:p>
          <w:p w14:paraId="08C1AC67" w14:textId="77777777" w:rsidR="008A0CAC" w:rsidRPr="00120758" w:rsidRDefault="008A0CAC" w:rsidP="003C11B5">
            <w:pPr>
              <w:pStyle w:val="ListParagraph"/>
              <w:numPr>
                <w:ilvl w:val="0"/>
                <w:numId w:val="43"/>
              </w:numPr>
              <w:spacing w:before="20" w:after="20"/>
              <w:rPr>
                <w:rFonts w:ascii="Arial" w:hAnsi="Arial" w:cs="Arial"/>
                <w:lang w:val="en-US"/>
              </w:rPr>
            </w:pPr>
            <w:r w:rsidRPr="00120758">
              <w:rPr>
                <w:rFonts w:ascii="Arial" w:hAnsi="Arial" w:cs="Arial"/>
                <w:lang w:val="en-US"/>
              </w:rPr>
              <w:t xml:space="preserve">The system shall validate the uploaded file for: </w:t>
            </w:r>
          </w:p>
          <w:p w14:paraId="08FF9981" w14:textId="77777777" w:rsidR="008A0CAC" w:rsidRPr="00120758" w:rsidRDefault="008A0CAC" w:rsidP="003C11B5">
            <w:pPr>
              <w:pStyle w:val="ListParagraph"/>
              <w:numPr>
                <w:ilvl w:val="1"/>
                <w:numId w:val="43"/>
              </w:numPr>
              <w:spacing w:before="20" w:after="20"/>
              <w:rPr>
                <w:rFonts w:ascii="Arial" w:hAnsi="Arial" w:cs="Arial"/>
                <w:lang w:val="en-US"/>
              </w:rPr>
            </w:pPr>
            <w:r w:rsidRPr="00120758">
              <w:rPr>
                <w:rFonts w:ascii="Arial" w:hAnsi="Arial" w:cs="Arial"/>
                <w:lang w:val="en-US"/>
              </w:rPr>
              <w:t>Correct format and structure</w:t>
            </w:r>
          </w:p>
          <w:p w14:paraId="50B0922D" w14:textId="20EE0762" w:rsidR="008A0CAC" w:rsidRPr="00120758" w:rsidRDefault="008A0CAC" w:rsidP="003C11B5">
            <w:pPr>
              <w:pStyle w:val="ListParagraph"/>
              <w:numPr>
                <w:ilvl w:val="1"/>
                <w:numId w:val="43"/>
              </w:numPr>
              <w:spacing w:before="20" w:after="20"/>
              <w:rPr>
                <w:rFonts w:ascii="Arial" w:hAnsi="Arial" w:cs="Arial"/>
                <w:lang w:val="en-US"/>
              </w:rPr>
            </w:pPr>
            <w:r w:rsidRPr="00120758">
              <w:rPr>
                <w:rFonts w:ascii="Arial" w:hAnsi="Arial" w:cs="Arial"/>
                <w:lang w:val="en-US"/>
              </w:rPr>
              <w:t xml:space="preserve">Required fields </w:t>
            </w:r>
          </w:p>
          <w:p w14:paraId="20E4978D" w14:textId="38BFF64C" w:rsidR="008A0CAC" w:rsidRDefault="008A0CAC" w:rsidP="003C11B5">
            <w:pPr>
              <w:pStyle w:val="ListParagraph"/>
              <w:numPr>
                <w:ilvl w:val="0"/>
                <w:numId w:val="43"/>
              </w:numPr>
              <w:spacing w:before="20" w:after="20"/>
              <w:rPr>
                <w:rFonts w:ascii="Arial" w:hAnsi="Arial" w:cs="Arial"/>
                <w:lang w:val="en-US"/>
              </w:rPr>
            </w:pPr>
            <w:r w:rsidRPr="3C7F3FD4">
              <w:rPr>
                <w:rFonts w:ascii="Arial" w:hAnsi="Arial" w:cs="Arial"/>
                <w:lang w:val="en-US"/>
              </w:rPr>
              <w:t>The system shall process the uploaded report immediately upon successful upload.</w:t>
            </w:r>
          </w:p>
          <w:p w14:paraId="700D00D4" w14:textId="53A6285B" w:rsidR="0867AAC2" w:rsidRDefault="0867AAC2" w:rsidP="003C11B5">
            <w:pPr>
              <w:pStyle w:val="ListParagraph"/>
              <w:numPr>
                <w:ilvl w:val="1"/>
                <w:numId w:val="43"/>
              </w:numPr>
              <w:spacing w:before="20" w:after="20"/>
              <w:rPr>
                <w:rFonts w:ascii="Arial" w:hAnsi="Arial" w:cs="Arial"/>
                <w:lang w:val="en-US"/>
              </w:rPr>
            </w:pPr>
            <w:r w:rsidRPr="3C7F3FD4">
              <w:rPr>
                <w:rFonts w:ascii="Arial" w:hAnsi="Arial" w:cs="Arial"/>
                <w:lang w:val="en-US"/>
              </w:rPr>
              <w:t>CBG</w:t>
            </w:r>
          </w:p>
          <w:p w14:paraId="5A646AA1" w14:textId="0F9F375A" w:rsidR="00695016" w:rsidRPr="00695016" w:rsidRDefault="00695016" w:rsidP="003C11B5">
            <w:pPr>
              <w:pStyle w:val="ListParagraph"/>
              <w:numPr>
                <w:ilvl w:val="2"/>
                <w:numId w:val="43"/>
              </w:numPr>
              <w:spacing w:before="20" w:after="20"/>
              <w:rPr>
                <w:rFonts w:ascii="Arial" w:hAnsi="Arial" w:cs="Arial"/>
                <w:lang w:val="en-US"/>
              </w:rPr>
            </w:pPr>
            <w:r w:rsidRPr="3C7F3FD4">
              <w:rPr>
                <w:rFonts w:ascii="Arial" w:hAnsi="Arial" w:cs="Arial"/>
                <w:lang w:val="en-US"/>
              </w:rPr>
              <w:t>Assured's Name</w:t>
            </w:r>
          </w:p>
          <w:p w14:paraId="45DE02E0" w14:textId="02BF5514" w:rsidR="30F35C82" w:rsidRDefault="30F35C82" w:rsidP="003C11B5">
            <w:pPr>
              <w:pStyle w:val="ListParagraph"/>
              <w:numPr>
                <w:ilvl w:val="2"/>
                <w:numId w:val="43"/>
              </w:numPr>
              <w:spacing w:before="20" w:after="20"/>
              <w:rPr>
                <w:rFonts w:ascii="Arial" w:hAnsi="Arial" w:cs="Arial"/>
                <w:lang w:val="en-US"/>
              </w:rPr>
            </w:pPr>
            <w:r w:rsidRPr="3C7F3FD4">
              <w:rPr>
                <w:rFonts w:ascii="Arial" w:hAnsi="Arial" w:cs="Arial"/>
                <w:lang w:val="en-US"/>
              </w:rPr>
              <w:t>Renewal Reference Number</w:t>
            </w:r>
          </w:p>
          <w:p w14:paraId="595B8C49" w14:textId="0AE6CF8D" w:rsidR="00695016" w:rsidRPr="00695016" w:rsidRDefault="00695016" w:rsidP="003C11B5">
            <w:pPr>
              <w:pStyle w:val="ListParagraph"/>
              <w:numPr>
                <w:ilvl w:val="2"/>
                <w:numId w:val="43"/>
              </w:numPr>
              <w:spacing w:line="259" w:lineRule="auto" w:before="20" w:after="20"/>
              <w:rPr>
                <w:rFonts w:ascii="Arial" w:hAnsi="Arial" w:cs="Arial"/>
                <w:lang w:val="en-US"/>
              </w:rPr>
            </w:pPr>
            <w:r w:rsidRPr="3C7F3FD4">
              <w:rPr>
                <w:rFonts w:ascii="Arial" w:hAnsi="Arial" w:cs="Arial"/>
                <w:lang w:val="en-US"/>
              </w:rPr>
              <w:t xml:space="preserve">Expiring </w:t>
            </w:r>
            <w:r w:rsidR="40888558" w:rsidRPr="3C7F3FD4">
              <w:rPr>
                <w:rFonts w:ascii="Arial" w:hAnsi="Arial" w:cs="Arial"/>
                <w:lang w:val="en-US"/>
              </w:rPr>
              <w:t>Reference Number</w:t>
            </w:r>
          </w:p>
          <w:p w14:paraId="2821B8A5" w14:textId="52AA615F" w:rsidR="00695016" w:rsidRDefault="00695016" w:rsidP="003C11B5">
            <w:pPr>
              <w:pStyle w:val="ListParagraph"/>
              <w:numPr>
                <w:ilvl w:val="2"/>
                <w:numId w:val="43"/>
              </w:numPr>
              <w:spacing w:before="20" w:after="20"/>
              <w:rPr>
                <w:rFonts w:ascii="Arial" w:hAnsi="Arial" w:cs="Arial"/>
                <w:lang w:val="en-US"/>
              </w:rPr>
            </w:pPr>
            <w:r w:rsidRPr="3C7F3FD4">
              <w:rPr>
                <w:rFonts w:ascii="Arial" w:hAnsi="Arial" w:cs="Arial"/>
                <w:lang w:val="en-US"/>
              </w:rPr>
              <w:t>Expiring Policy No.</w:t>
            </w:r>
          </w:p>
          <w:p w14:paraId="6C487624" w14:textId="5F2ADB96" w:rsidR="53C80043" w:rsidRDefault="53C80043" w:rsidP="003C11B5">
            <w:pPr>
              <w:pStyle w:val="ListParagraph"/>
              <w:numPr>
                <w:ilvl w:val="2"/>
                <w:numId w:val="43"/>
              </w:numPr>
              <w:spacing w:before="20" w:after="20"/>
              <w:rPr>
                <w:rFonts w:ascii="Arial" w:hAnsi="Arial" w:cs="Arial"/>
                <w:lang w:val="en-US"/>
              </w:rPr>
            </w:pPr>
            <w:r w:rsidRPr="3C7F3FD4">
              <w:rPr>
                <w:rFonts w:ascii="Arial" w:hAnsi="Arial" w:cs="Arial"/>
                <w:lang w:val="en-US"/>
              </w:rPr>
              <w:t>Inception Date</w:t>
            </w:r>
          </w:p>
          <w:p w14:paraId="2A748454" w14:textId="4C85ADFD" w:rsidR="53C80043" w:rsidRDefault="53C80043" w:rsidP="003C11B5">
            <w:pPr>
              <w:pStyle w:val="ListParagraph"/>
              <w:numPr>
                <w:ilvl w:val="2"/>
                <w:numId w:val="43"/>
              </w:numPr>
              <w:spacing w:before="20" w:after="20"/>
              <w:rPr>
                <w:rFonts w:ascii="Arial" w:hAnsi="Arial" w:cs="Arial"/>
                <w:lang w:val="en-US"/>
              </w:rPr>
            </w:pPr>
            <w:r w:rsidRPr="3C7F3FD4">
              <w:rPr>
                <w:rFonts w:ascii="Arial" w:hAnsi="Arial" w:cs="Arial"/>
                <w:lang w:val="en-US"/>
              </w:rPr>
              <w:t>Expiry Date</w:t>
            </w:r>
          </w:p>
          <w:p w14:paraId="4D7B4602" w14:textId="7FD73178" w:rsidR="53C80043" w:rsidRDefault="53C80043" w:rsidP="003C11B5">
            <w:pPr>
              <w:pStyle w:val="ListParagraph"/>
              <w:numPr>
                <w:ilvl w:val="2"/>
                <w:numId w:val="43"/>
              </w:numPr>
              <w:spacing w:before="20" w:after="20"/>
              <w:rPr>
                <w:rFonts w:ascii="Arial" w:hAnsi="Arial" w:cs="Arial"/>
                <w:lang w:val="en-US"/>
              </w:rPr>
            </w:pPr>
            <w:r w:rsidRPr="3C7F3FD4">
              <w:rPr>
                <w:rFonts w:ascii="Arial" w:hAnsi="Arial" w:cs="Arial"/>
                <w:lang w:val="en-US"/>
              </w:rPr>
              <w:t>Location of Risk</w:t>
            </w:r>
            <w:r w:rsidR="54D0E68A" w:rsidRPr="3C7F3FD4">
              <w:rPr>
                <w:rFonts w:ascii="Arial" w:hAnsi="Arial" w:cs="Arial"/>
                <w:lang w:val="en-US"/>
              </w:rPr>
              <w:t xml:space="preserve"> (Property)</w:t>
            </w:r>
          </w:p>
          <w:p w14:paraId="39978E7E" w14:textId="0214E5FA" w:rsidR="53C80043" w:rsidRDefault="53C80043" w:rsidP="003C11B5">
            <w:pPr>
              <w:pStyle w:val="ListParagraph"/>
              <w:numPr>
                <w:ilvl w:val="2"/>
                <w:numId w:val="43"/>
              </w:numPr>
              <w:spacing w:before="20" w:after="20"/>
              <w:rPr>
                <w:rFonts w:ascii="Arial" w:hAnsi="Arial" w:cs="Arial"/>
                <w:lang w:val="en-US"/>
              </w:rPr>
            </w:pPr>
            <w:r w:rsidRPr="3C7F3FD4">
              <w:rPr>
                <w:rFonts w:ascii="Arial" w:hAnsi="Arial" w:cs="Arial"/>
                <w:lang w:val="en-US"/>
              </w:rPr>
              <w:t>Unit Description</w:t>
            </w:r>
          </w:p>
          <w:p w14:paraId="63070EA4" w14:textId="7EB73438" w:rsidR="00D34ACA" w:rsidRPr="00D34ACA" w:rsidRDefault="00D34ACA" w:rsidP="003C11B5">
            <w:pPr>
              <w:pStyle w:val="ListParagraph"/>
              <w:numPr>
                <w:ilvl w:val="2"/>
                <w:numId w:val="43"/>
              </w:numPr>
              <w:spacing w:before="20" w:after="20"/>
              <w:rPr>
                <w:rFonts w:ascii="Arial" w:hAnsi="Arial" w:cs="Arial"/>
                <w:lang w:val="en-US"/>
              </w:rPr>
            </w:pPr>
            <w:r w:rsidRPr="3C7F3FD4">
              <w:rPr>
                <w:rFonts w:ascii="Arial" w:hAnsi="Arial" w:cs="Arial"/>
                <w:lang w:val="en-US"/>
              </w:rPr>
              <w:t>Serial No. (For Motor)</w:t>
            </w:r>
          </w:p>
          <w:p w14:paraId="20C98B10" w14:textId="7DEF1489" w:rsidR="00D34ACA" w:rsidRPr="00D34ACA" w:rsidRDefault="00D34ACA" w:rsidP="003C11B5">
            <w:pPr>
              <w:pStyle w:val="ListParagraph"/>
              <w:numPr>
                <w:ilvl w:val="2"/>
                <w:numId w:val="43"/>
              </w:numPr>
              <w:spacing w:before="20" w:after="20"/>
              <w:rPr>
                <w:rFonts w:ascii="Arial" w:hAnsi="Arial" w:cs="Arial"/>
                <w:lang w:val="en-US"/>
              </w:rPr>
            </w:pPr>
            <w:r w:rsidRPr="3C7F3FD4">
              <w:rPr>
                <w:rFonts w:ascii="Arial" w:hAnsi="Arial" w:cs="Arial"/>
                <w:lang w:val="en-US"/>
              </w:rPr>
              <w:t>Motor No. (For Motor)</w:t>
            </w:r>
          </w:p>
          <w:p w14:paraId="7F86DF1F" w14:textId="56B15259" w:rsidR="19CB0D8E" w:rsidRDefault="19CB0D8E" w:rsidP="003C11B5">
            <w:pPr>
              <w:pStyle w:val="ListParagraph"/>
              <w:numPr>
                <w:ilvl w:val="2"/>
                <w:numId w:val="43"/>
              </w:numPr>
              <w:spacing w:before="20" w:after="20"/>
              <w:rPr>
                <w:rFonts w:ascii="Arial" w:hAnsi="Arial" w:cs="Arial"/>
                <w:lang w:val="en-US"/>
              </w:rPr>
            </w:pPr>
            <w:r w:rsidRPr="3C7F3FD4">
              <w:rPr>
                <w:rFonts w:ascii="Arial" w:hAnsi="Arial" w:cs="Arial"/>
                <w:lang w:val="en-US"/>
              </w:rPr>
              <w:t>Plate No.</w:t>
            </w:r>
          </w:p>
          <w:p w14:paraId="5BBE115D" w14:textId="51F22B5A" w:rsidR="19CB0D8E" w:rsidRDefault="19CB0D8E" w:rsidP="003C11B5">
            <w:pPr>
              <w:pStyle w:val="ListParagraph"/>
              <w:numPr>
                <w:ilvl w:val="2"/>
                <w:numId w:val="43"/>
              </w:numPr>
              <w:spacing w:before="20" w:after="20"/>
              <w:rPr>
                <w:rFonts w:ascii="Arial" w:hAnsi="Arial" w:cs="Arial"/>
                <w:lang w:val="en-US"/>
              </w:rPr>
            </w:pPr>
            <w:r w:rsidRPr="3C7F3FD4">
              <w:rPr>
                <w:rFonts w:ascii="Arial" w:hAnsi="Arial" w:cs="Arial"/>
                <w:lang w:val="en-US"/>
              </w:rPr>
              <w:t>Color</w:t>
            </w:r>
          </w:p>
          <w:p w14:paraId="4DE1736A" w14:textId="5ED5E369" w:rsidR="19CB0D8E" w:rsidRDefault="19CB0D8E" w:rsidP="003C11B5">
            <w:pPr>
              <w:pStyle w:val="ListParagraph"/>
              <w:numPr>
                <w:ilvl w:val="2"/>
                <w:numId w:val="43"/>
              </w:numPr>
              <w:spacing w:before="20" w:after="20"/>
              <w:rPr>
                <w:rFonts w:ascii="Arial" w:hAnsi="Arial" w:cs="Arial"/>
                <w:lang w:val="en-US"/>
              </w:rPr>
            </w:pPr>
            <w:r w:rsidRPr="3C7F3FD4">
              <w:rPr>
                <w:rFonts w:ascii="Arial" w:hAnsi="Arial" w:cs="Arial"/>
                <w:lang w:val="en-US"/>
              </w:rPr>
              <w:t>TSI</w:t>
            </w:r>
          </w:p>
          <w:p w14:paraId="2CA429EF" w14:textId="18804824" w:rsidR="19CB0D8E" w:rsidRDefault="19CB0D8E" w:rsidP="003C11B5">
            <w:pPr>
              <w:pStyle w:val="ListParagraph"/>
              <w:numPr>
                <w:ilvl w:val="2"/>
                <w:numId w:val="43"/>
              </w:numPr>
              <w:spacing w:before="20" w:after="20"/>
              <w:rPr>
                <w:rFonts w:ascii="Arial" w:hAnsi="Arial" w:cs="Arial"/>
                <w:lang w:val="en-US"/>
              </w:rPr>
            </w:pPr>
            <w:r w:rsidRPr="3C7F3FD4">
              <w:rPr>
                <w:rFonts w:ascii="Arial" w:hAnsi="Arial" w:cs="Arial"/>
                <w:lang w:val="en-US"/>
              </w:rPr>
              <w:t>Premium Rate</w:t>
            </w:r>
          </w:p>
          <w:p w14:paraId="30B5498A" w14:textId="5B7079EB" w:rsidR="00695016" w:rsidRPr="00695016" w:rsidRDefault="00695016" w:rsidP="003C11B5">
            <w:pPr>
              <w:pStyle w:val="ListParagraph"/>
              <w:numPr>
                <w:ilvl w:val="2"/>
                <w:numId w:val="43"/>
              </w:numPr>
              <w:spacing w:before="20" w:after="20"/>
              <w:rPr>
                <w:rFonts w:ascii="Arial" w:hAnsi="Arial" w:cs="Arial"/>
                <w:lang w:val="en-US"/>
              </w:rPr>
            </w:pPr>
            <w:r w:rsidRPr="3C7F3FD4">
              <w:rPr>
                <w:rFonts w:ascii="Arial" w:hAnsi="Arial" w:cs="Arial"/>
                <w:lang w:val="en-US"/>
              </w:rPr>
              <w:t>Insurer's Approval</w:t>
            </w:r>
          </w:p>
          <w:p w14:paraId="3A901976" w14:textId="11C2DA8C" w:rsidR="4BF98FA1" w:rsidRDefault="4BF98FA1" w:rsidP="003C11B5">
            <w:pPr>
              <w:pStyle w:val="ListParagraph"/>
              <w:numPr>
                <w:ilvl w:val="2"/>
                <w:numId w:val="43"/>
              </w:numPr>
              <w:spacing w:before="20" w:after="20"/>
              <w:rPr>
                <w:rFonts w:ascii="Arial" w:hAnsi="Arial" w:cs="Arial"/>
                <w:lang w:val="en-US"/>
              </w:rPr>
            </w:pPr>
            <w:r w:rsidRPr="3C7F3FD4">
              <w:rPr>
                <w:rFonts w:ascii="Arial" w:hAnsi="Arial" w:cs="Arial"/>
                <w:lang w:val="en-US"/>
              </w:rPr>
              <w:t>Insurer Remarks</w:t>
            </w:r>
          </w:p>
          <w:p w14:paraId="35D3046E" w14:textId="0B006531" w:rsidR="00695016" w:rsidRPr="00695016" w:rsidRDefault="00695016" w:rsidP="003C11B5">
            <w:pPr>
              <w:pStyle w:val="ListParagraph"/>
              <w:numPr>
                <w:ilvl w:val="2"/>
                <w:numId w:val="43"/>
              </w:numPr>
              <w:spacing w:before="20" w:after="20"/>
              <w:rPr>
                <w:rFonts w:ascii="Arial" w:hAnsi="Arial" w:cs="Arial"/>
                <w:lang w:val="en-US"/>
              </w:rPr>
            </w:pPr>
            <w:r w:rsidRPr="3C7F3FD4">
              <w:rPr>
                <w:rFonts w:ascii="Arial" w:hAnsi="Arial" w:cs="Arial"/>
                <w:lang w:val="en-US"/>
              </w:rPr>
              <w:t>Insurer</w:t>
            </w:r>
          </w:p>
          <w:p w14:paraId="448C506D" w14:textId="626D30E7" w:rsidR="00695016" w:rsidRDefault="00695016" w:rsidP="003C11B5">
            <w:pPr>
              <w:pStyle w:val="ListParagraph"/>
              <w:numPr>
                <w:ilvl w:val="2"/>
                <w:numId w:val="43"/>
              </w:numPr>
              <w:spacing w:before="20" w:after="20"/>
              <w:ind w:hanging="450"/>
              <w:rPr>
                <w:rFonts w:ascii="Arial" w:hAnsi="Arial" w:cs="Arial"/>
                <w:lang w:val="en-US"/>
              </w:rPr>
            </w:pPr>
            <w:r w:rsidRPr="3C7F3FD4">
              <w:rPr>
                <w:rFonts w:ascii="Arial" w:hAnsi="Arial" w:cs="Arial"/>
                <w:lang w:val="en-US"/>
              </w:rPr>
              <w:t>Insurer's Branch</w:t>
            </w:r>
          </w:p>
          <w:p w14:paraId="47E5D0B1" w14:textId="0A01F3A9" w:rsidR="01FF05B6" w:rsidRDefault="01FF05B6" w:rsidP="003C11B5">
            <w:pPr>
              <w:pStyle w:val="ListParagraph"/>
              <w:numPr>
                <w:ilvl w:val="1"/>
                <w:numId w:val="43"/>
              </w:numPr>
              <w:spacing w:before="20" w:after="20"/>
              <w:rPr>
                <w:rFonts w:ascii="Arial" w:hAnsi="Arial" w:cs="Arial"/>
                <w:lang w:val="en-US"/>
              </w:rPr>
            </w:pPr>
            <w:r w:rsidRPr="3C7F3FD4">
              <w:rPr>
                <w:rFonts w:ascii="Arial" w:hAnsi="Arial" w:cs="Arial"/>
                <w:lang w:val="en-US"/>
              </w:rPr>
              <w:t>Non-CBG</w:t>
            </w:r>
          </w:p>
          <w:p w14:paraId="329A015B" w14:textId="737454E0" w:rsidR="01FF05B6" w:rsidRDefault="01FF05B6" w:rsidP="003C11B5">
            <w:pPr>
              <w:pStyle w:val="ListParagraph"/>
              <w:numPr>
                <w:ilvl w:val="2"/>
                <w:numId w:val="43"/>
              </w:numPr>
              <w:spacing w:before="20" w:after="20"/>
              <w:rPr>
                <w:rFonts w:ascii="Arial" w:hAnsi="Arial" w:cs="Arial"/>
                <w:lang w:val="en-US"/>
              </w:rPr>
            </w:pPr>
            <w:r w:rsidRPr="3C7F3FD4">
              <w:rPr>
                <w:rFonts w:ascii="Arial" w:hAnsi="Arial" w:cs="Arial"/>
                <w:lang w:val="en-US"/>
              </w:rPr>
              <w:t xml:space="preserve">Fields in the insurer disposition request file </w:t>
            </w:r>
          </w:p>
          <w:p w14:paraId="7FE4AA7F" w14:textId="23920C38" w:rsidR="01FF05B6" w:rsidRDefault="01FF05B6" w:rsidP="003C11B5">
            <w:pPr>
              <w:pStyle w:val="ListParagraph"/>
              <w:numPr>
                <w:ilvl w:val="2"/>
                <w:numId w:val="43"/>
              </w:numPr>
              <w:spacing w:before="20" w:after="20"/>
              <w:rPr>
                <w:rFonts w:ascii="Arial" w:hAnsi="Arial" w:cs="Arial"/>
                <w:lang w:val="en-US"/>
              </w:rPr>
            </w:pPr>
            <w:r w:rsidRPr="3C7F3FD4">
              <w:rPr>
                <w:rFonts w:ascii="Arial" w:hAnsi="Arial" w:cs="Arial"/>
                <w:lang w:val="en-US"/>
              </w:rPr>
              <w:t>Insurer's Approval</w:t>
            </w:r>
          </w:p>
          <w:p w14:paraId="31A2403C" w14:textId="0B006531" w:rsidR="01FF05B6" w:rsidRDefault="01FF05B6" w:rsidP="003C11B5">
            <w:pPr>
              <w:pStyle w:val="ListParagraph"/>
              <w:numPr>
                <w:ilvl w:val="2"/>
                <w:numId w:val="43"/>
              </w:numPr>
              <w:spacing w:before="20" w:after="20"/>
              <w:rPr>
                <w:rFonts w:ascii="Arial" w:hAnsi="Arial" w:cs="Arial"/>
                <w:lang w:val="en-US"/>
              </w:rPr>
            </w:pPr>
            <w:r w:rsidRPr="3C7F3FD4">
              <w:rPr>
                <w:rFonts w:ascii="Arial" w:hAnsi="Arial" w:cs="Arial"/>
                <w:lang w:val="en-US"/>
              </w:rPr>
              <w:t>Insurer</w:t>
            </w:r>
          </w:p>
          <w:p w14:paraId="38032EB9" w14:textId="2E2F19DC" w:rsidR="01FF05B6" w:rsidRDefault="01FF05B6" w:rsidP="003C11B5">
            <w:pPr>
              <w:pStyle w:val="ListParagraph"/>
              <w:numPr>
                <w:ilvl w:val="2"/>
                <w:numId w:val="43"/>
              </w:numPr>
              <w:spacing w:before="20" w:after="20"/>
              <w:rPr>
                <w:rFonts w:ascii="Arial" w:hAnsi="Arial" w:cs="Arial"/>
                <w:lang w:val="en-US"/>
              </w:rPr>
            </w:pPr>
            <w:r w:rsidRPr="3C7F3FD4">
              <w:rPr>
                <w:rFonts w:ascii="Arial" w:hAnsi="Arial" w:cs="Arial"/>
                <w:lang w:val="en-US"/>
              </w:rPr>
              <w:t>Insurer's Branch</w:t>
            </w:r>
          </w:p>
          <w:p w14:paraId="04D44A3A" w14:textId="77C604A7" w:rsidR="01FF05B6" w:rsidRDefault="01FF05B6" w:rsidP="003C11B5">
            <w:pPr>
              <w:pStyle w:val="ListParagraph"/>
              <w:numPr>
                <w:ilvl w:val="2"/>
                <w:numId w:val="43"/>
              </w:numPr>
              <w:spacing w:before="20" w:after="20"/>
              <w:rPr>
                <w:rFonts w:ascii="Arial" w:hAnsi="Arial" w:cs="Arial"/>
                <w:lang w:val="en-US"/>
              </w:rPr>
            </w:pPr>
            <w:r w:rsidRPr="3C7F3FD4">
              <w:rPr>
                <w:rFonts w:ascii="Arial" w:hAnsi="Arial" w:cs="Arial"/>
                <w:lang w:val="en-US"/>
              </w:rPr>
              <w:t>Insurer Remarks</w:t>
            </w:r>
          </w:p>
          <w:p w14:paraId="7C96AF78" w14:textId="77777777" w:rsidR="008A0CAC" w:rsidRPr="00CE3523" w:rsidRDefault="008A0CAC" w:rsidP="003C11B5">
            <w:pPr>
              <w:pStyle w:val="ListParagraph"/>
              <w:numPr>
                <w:ilvl w:val="0"/>
                <w:numId w:val="43"/>
              </w:numPr>
              <w:spacing w:before="20" w:after="20"/>
              <w:rPr>
                <w:rFonts w:ascii="Arial" w:hAnsi="Arial" w:cs="Arial"/>
                <w:lang w:val="en-US"/>
              </w:rPr>
            </w:pPr>
            <w:r w:rsidRPr="00CE3523">
              <w:rPr>
                <w:rFonts w:ascii="Arial" w:hAnsi="Arial" w:cs="Arial"/>
                <w:lang w:val="en-US"/>
              </w:rPr>
              <w:t xml:space="preserve">The system shall provide real-time feedback: </w:t>
            </w:r>
          </w:p>
          <w:p w14:paraId="3BD69816" w14:textId="77777777" w:rsidR="008A0CAC" w:rsidRPr="00CE3523" w:rsidRDefault="008A0CAC" w:rsidP="003C11B5">
            <w:pPr>
              <w:pStyle w:val="ListParagraph"/>
              <w:numPr>
                <w:ilvl w:val="1"/>
                <w:numId w:val="43"/>
              </w:numPr>
              <w:spacing w:before="20" w:after="20"/>
              <w:rPr>
                <w:rFonts w:ascii="Arial" w:hAnsi="Arial" w:cs="Arial"/>
                <w:lang w:val="en-US"/>
              </w:rPr>
            </w:pPr>
            <w:r w:rsidRPr="00CE3523">
              <w:rPr>
                <w:rFonts w:ascii="Arial" w:hAnsi="Arial" w:cs="Arial"/>
                <w:lang w:val="en-US"/>
              </w:rPr>
              <w:t>Upload in progress</w:t>
            </w:r>
          </w:p>
          <w:p w14:paraId="329569D2" w14:textId="77777777" w:rsidR="008A0CAC" w:rsidRPr="00CE3523" w:rsidRDefault="008A0CAC" w:rsidP="003C11B5">
            <w:pPr>
              <w:pStyle w:val="ListParagraph"/>
              <w:numPr>
                <w:ilvl w:val="1"/>
                <w:numId w:val="43"/>
              </w:numPr>
              <w:spacing w:before="20" w:after="20"/>
              <w:rPr>
                <w:rFonts w:ascii="Arial" w:hAnsi="Arial" w:cs="Arial"/>
                <w:lang w:val="en-US"/>
              </w:rPr>
            </w:pPr>
            <w:r w:rsidRPr="00CE3523">
              <w:rPr>
                <w:rFonts w:ascii="Arial" w:hAnsi="Arial" w:cs="Arial"/>
                <w:lang w:val="en-US"/>
              </w:rPr>
              <w:t>Upload completed</w:t>
            </w:r>
          </w:p>
          <w:p w14:paraId="2909715C" w14:textId="77777777" w:rsidR="008A0CAC" w:rsidRPr="00CE3523" w:rsidRDefault="008A0CAC" w:rsidP="003C11B5">
            <w:pPr>
              <w:pStyle w:val="ListParagraph"/>
              <w:numPr>
                <w:ilvl w:val="1"/>
                <w:numId w:val="43"/>
              </w:numPr>
              <w:spacing w:before="20" w:after="20"/>
              <w:rPr>
                <w:rFonts w:ascii="Arial" w:hAnsi="Arial" w:cs="Arial"/>
                <w:lang w:val="en-US"/>
              </w:rPr>
            </w:pPr>
            <w:r w:rsidRPr="00CE3523">
              <w:rPr>
                <w:rFonts w:ascii="Arial" w:hAnsi="Arial" w:cs="Arial"/>
                <w:lang w:val="en-US"/>
              </w:rPr>
              <w:t>Upload failed</w:t>
            </w:r>
          </w:p>
          <w:p w14:paraId="6A4EA89E" w14:textId="77777777" w:rsidR="008A0CAC" w:rsidRDefault="008A0CAC" w:rsidP="003C11B5">
            <w:pPr>
              <w:pStyle w:val="ListParagraph"/>
              <w:numPr>
                <w:ilvl w:val="0"/>
                <w:numId w:val="43"/>
              </w:numPr>
              <w:spacing w:before="20" w:after="20"/>
              <w:rPr>
                <w:rFonts w:ascii="Arial" w:hAnsi="Arial" w:cs="Arial"/>
                <w:lang w:val="en-US"/>
              </w:rPr>
            </w:pPr>
            <w:r>
              <w:rPr>
                <w:rFonts w:ascii="Arial" w:hAnsi="Arial" w:cs="Arial"/>
                <w:lang w:val="en-US"/>
              </w:rPr>
              <w:t xml:space="preserve">The system shall display success/error messages: </w:t>
            </w:r>
          </w:p>
          <w:p w14:paraId="66A79933" w14:textId="0BC06E5F" w:rsidR="008A0CAC" w:rsidRPr="0087773B" w:rsidRDefault="008A0CAC" w:rsidP="003C11B5">
            <w:pPr>
              <w:pStyle w:val="ListParagraph"/>
              <w:numPr>
                <w:ilvl w:val="1"/>
                <w:numId w:val="43"/>
              </w:numPr>
              <w:spacing w:before="20" w:after="20"/>
              <w:rPr>
                <w:rFonts w:ascii="Arial" w:hAnsi="Arial" w:cs="Arial"/>
                <w:lang w:val="en-US"/>
              </w:rPr>
            </w:pPr>
            <w:r w:rsidRPr="0087773B">
              <w:rPr>
                <w:rFonts w:ascii="Arial" w:hAnsi="Arial" w:cs="Arial"/>
                <w:b/>
                <w:bCs/>
                <w:lang w:val="en-US"/>
              </w:rPr>
              <w:t>Upload Successful</w:t>
            </w:r>
            <w:r w:rsidRPr="0087773B">
              <w:rPr>
                <w:rFonts w:ascii="Arial" w:hAnsi="Arial" w:cs="Arial"/>
                <w:lang w:val="en-US"/>
              </w:rPr>
              <w:t>: “</w:t>
            </w:r>
            <w:r w:rsidR="00701EAF">
              <w:rPr>
                <w:rFonts w:ascii="Arial" w:hAnsi="Arial" w:cs="Arial"/>
                <w:lang w:val="en-US"/>
              </w:rPr>
              <w:t>Insurer Disposition</w:t>
            </w:r>
            <w:r w:rsidRPr="0087773B">
              <w:rPr>
                <w:rFonts w:ascii="Arial" w:hAnsi="Arial" w:cs="Arial"/>
                <w:lang w:val="en-US"/>
              </w:rPr>
              <w:t xml:space="preserve"> </w:t>
            </w:r>
            <w:r w:rsidR="00D67F60">
              <w:rPr>
                <w:rFonts w:ascii="Arial" w:hAnsi="Arial" w:cs="Arial"/>
                <w:lang w:val="en-US"/>
              </w:rPr>
              <w:t xml:space="preserve">file is </w:t>
            </w:r>
            <w:r w:rsidRPr="0087773B">
              <w:rPr>
                <w:rFonts w:ascii="Arial" w:hAnsi="Arial" w:cs="Arial"/>
                <w:lang w:val="en-US"/>
              </w:rPr>
              <w:t>uploaded successfully</w:t>
            </w:r>
            <w:r w:rsidR="00C3144B">
              <w:rPr>
                <w:rFonts w:ascii="Arial" w:hAnsi="Arial" w:cs="Arial"/>
                <w:lang w:val="en-US"/>
              </w:rPr>
              <w:t>. Processing is in progress</w:t>
            </w:r>
            <w:r w:rsidRPr="0087773B">
              <w:rPr>
                <w:rFonts w:ascii="Arial" w:hAnsi="Arial" w:cs="Arial"/>
                <w:lang w:val="en-US"/>
              </w:rPr>
              <w:t>.”</w:t>
            </w:r>
          </w:p>
          <w:p w14:paraId="46AD37A2" w14:textId="18BCC61C" w:rsidR="008A0CAC" w:rsidRDefault="008A0CAC" w:rsidP="003C11B5">
            <w:pPr>
              <w:pStyle w:val="ListParagraph"/>
              <w:numPr>
                <w:ilvl w:val="1"/>
                <w:numId w:val="43"/>
              </w:numPr>
              <w:spacing w:before="20" w:after="20"/>
              <w:rPr>
                <w:rFonts w:ascii="Arial" w:hAnsi="Arial" w:cs="Arial"/>
                <w:lang w:val="en-US"/>
              </w:rPr>
            </w:pPr>
            <w:r w:rsidRPr="0087773B">
              <w:rPr>
                <w:rFonts w:ascii="Arial" w:hAnsi="Arial" w:cs="Arial"/>
                <w:b/>
                <w:bCs/>
                <w:lang w:val="en-US"/>
              </w:rPr>
              <w:t>Upload and Processing Complete</w:t>
            </w:r>
            <w:r w:rsidRPr="0087773B">
              <w:rPr>
                <w:rFonts w:ascii="Arial" w:hAnsi="Arial" w:cs="Arial"/>
                <w:lang w:val="en-US"/>
              </w:rPr>
              <w:t>: “</w:t>
            </w:r>
            <w:r w:rsidR="00C3144B">
              <w:rPr>
                <w:rFonts w:ascii="Arial" w:hAnsi="Arial" w:cs="Arial"/>
                <w:lang w:val="en-US"/>
              </w:rPr>
              <w:t>Insurer Disposition</w:t>
            </w:r>
            <w:r w:rsidR="00C3144B" w:rsidRPr="0087773B">
              <w:rPr>
                <w:rFonts w:ascii="Arial" w:hAnsi="Arial" w:cs="Arial"/>
                <w:lang w:val="en-US"/>
              </w:rPr>
              <w:t xml:space="preserve"> </w:t>
            </w:r>
            <w:r w:rsidR="00C3144B">
              <w:rPr>
                <w:rFonts w:ascii="Arial" w:hAnsi="Arial" w:cs="Arial"/>
                <w:lang w:val="en-US"/>
              </w:rPr>
              <w:t>file is</w:t>
            </w:r>
            <w:r w:rsidRPr="0087773B">
              <w:rPr>
                <w:rFonts w:ascii="Arial" w:hAnsi="Arial" w:cs="Arial"/>
                <w:lang w:val="en-US"/>
              </w:rPr>
              <w:t xml:space="preserve"> successfully processed. Records have been matched and </w:t>
            </w:r>
            <w:r>
              <w:rPr>
                <w:rFonts w:ascii="Arial" w:hAnsi="Arial" w:cs="Arial"/>
                <w:lang w:val="en-US"/>
              </w:rPr>
              <w:t>updated</w:t>
            </w:r>
            <w:r w:rsidRPr="0087773B">
              <w:rPr>
                <w:rFonts w:ascii="Arial" w:hAnsi="Arial" w:cs="Arial"/>
                <w:lang w:val="en-US"/>
              </w:rPr>
              <w:t xml:space="preserve"> accordingly.”</w:t>
            </w:r>
          </w:p>
          <w:p w14:paraId="7E3C1039" w14:textId="499765CD" w:rsidR="008A0CAC" w:rsidRPr="00A220D5" w:rsidRDefault="008A0CAC" w:rsidP="003C11B5">
            <w:pPr>
              <w:pStyle w:val="ListParagraph"/>
              <w:numPr>
                <w:ilvl w:val="1"/>
                <w:numId w:val="43"/>
              </w:numPr>
              <w:spacing w:before="20" w:after="20"/>
              <w:rPr>
                <w:rFonts w:ascii="Arial" w:hAnsi="Arial" w:cs="Arial"/>
                <w:lang w:val="en-US"/>
              </w:rPr>
            </w:pPr>
            <w:r w:rsidRPr="5B358E25">
              <w:rPr>
                <w:rFonts w:ascii="Arial" w:hAnsi="Arial" w:cs="Arial"/>
                <w:b/>
                <w:bCs/>
                <w:lang w:val="en-US"/>
              </w:rPr>
              <w:t xml:space="preserve">Invalid File Format: </w:t>
            </w:r>
            <w:r w:rsidRPr="5B358E25">
              <w:rPr>
                <w:rFonts w:ascii="Arial" w:hAnsi="Arial" w:cs="Arial"/>
                <w:lang w:val="en-US"/>
              </w:rPr>
              <w:t xml:space="preserve">“Upload </w:t>
            </w:r>
            <w:r w:rsidR="316CCC8B" w:rsidRPr="5B358E25">
              <w:rPr>
                <w:rFonts w:ascii="Arial" w:hAnsi="Arial" w:cs="Arial"/>
                <w:lang w:val="en-US"/>
              </w:rPr>
              <w:t>failed</w:t>
            </w:r>
            <w:r w:rsidRPr="5B358E25">
              <w:rPr>
                <w:rFonts w:ascii="Arial" w:hAnsi="Arial" w:cs="Arial"/>
                <w:lang w:val="en-US"/>
              </w:rPr>
              <w:t>. Invalid file format. Please upload a supported file type (.xlsx or .csv).”</w:t>
            </w:r>
          </w:p>
          <w:p w14:paraId="61475AC2" w14:textId="77777777" w:rsidR="008A0CAC" w:rsidRPr="00A220D5" w:rsidRDefault="008A0CAC" w:rsidP="003C11B5">
            <w:pPr>
              <w:pStyle w:val="ListParagraph"/>
              <w:numPr>
                <w:ilvl w:val="1"/>
                <w:numId w:val="43"/>
              </w:numPr>
              <w:spacing w:before="20" w:after="20"/>
              <w:rPr>
                <w:rFonts w:ascii="Arial" w:hAnsi="Arial" w:cs="Arial"/>
                <w:b/>
                <w:bCs/>
                <w:lang w:val="en-US"/>
              </w:rPr>
            </w:pPr>
            <w:r w:rsidRPr="00A220D5">
              <w:rPr>
                <w:rFonts w:ascii="Arial" w:hAnsi="Arial" w:cs="Arial"/>
                <w:b/>
                <w:bCs/>
                <w:lang w:val="en-US"/>
              </w:rPr>
              <w:t>Missing Required Data:</w:t>
            </w:r>
            <w:r>
              <w:rPr>
                <w:rFonts w:ascii="Arial" w:hAnsi="Arial" w:cs="Arial"/>
                <w:b/>
                <w:bCs/>
                <w:lang w:val="en-US"/>
              </w:rPr>
              <w:t xml:space="preserve"> “</w:t>
            </w:r>
            <w:r w:rsidRPr="00A220D5">
              <w:rPr>
                <w:rFonts w:ascii="Arial" w:hAnsi="Arial" w:cs="Arial"/>
                <w:lang w:val="en-US"/>
              </w:rPr>
              <w:t>Upload failed. The file is missing required fields (e.g., PN, account status). Please verify and try again.”</w:t>
            </w:r>
          </w:p>
          <w:p w14:paraId="0971AEA7" w14:textId="77777777" w:rsidR="008A0CAC" w:rsidRPr="00177C5C" w:rsidRDefault="008A0CAC" w:rsidP="003C11B5">
            <w:pPr>
              <w:pStyle w:val="ListParagraph"/>
              <w:numPr>
                <w:ilvl w:val="1"/>
                <w:numId w:val="43"/>
              </w:numPr>
              <w:spacing w:before="20" w:after="20"/>
              <w:rPr>
                <w:rFonts w:ascii="Arial" w:hAnsi="Arial" w:cs="Arial"/>
                <w:b/>
                <w:bCs/>
                <w:lang w:val="en-US"/>
              </w:rPr>
            </w:pPr>
            <w:r w:rsidRPr="00A220D5">
              <w:rPr>
                <w:rFonts w:ascii="Arial" w:hAnsi="Arial" w:cs="Arial"/>
                <w:b/>
                <w:bCs/>
                <w:lang w:val="en-US"/>
              </w:rPr>
              <w:t>Corrupted or Unreadable File:</w:t>
            </w:r>
            <w:r>
              <w:rPr>
                <w:rFonts w:ascii="Arial" w:hAnsi="Arial" w:cs="Arial"/>
                <w:b/>
                <w:bCs/>
                <w:lang w:val="en-US"/>
              </w:rPr>
              <w:t xml:space="preserve"> </w:t>
            </w:r>
            <w:r w:rsidRPr="00A220D5">
              <w:rPr>
                <w:rFonts w:ascii="Arial" w:hAnsi="Arial" w:cs="Arial"/>
                <w:lang w:val="en-US"/>
              </w:rPr>
              <w:t>“Upload failed. The file is corrupted or cannot be read.”</w:t>
            </w:r>
          </w:p>
          <w:p w14:paraId="6945FEE7" w14:textId="77777777" w:rsidR="008A0CAC" w:rsidRPr="00177C5C" w:rsidRDefault="008A0CAC" w:rsidP="003C11B5">
            <w:pPr>
              <w:pStyle w:val="ListParagraph"/>
              <w:numPr>
                <w:ilvl w:val="1"/>
                <w:numId w:val="43"/>
              </w:numPr>
              <w:spacing w:before="20" w:after="20"/>
              <w:rPr>
                <w:rFonts w:ascii="Arial" w:hAnsi="Arial" w:cs="Arial"/>
                <w:b/>
                <w:bCs/>
                <w:lang w:val="en-US"/>
              </w:rPr>
            </w:pPr>
            <w:r w:rsidRPr="00177C5C">
              <w:rPr>
                <w:rFonts w:ascii="Arial" w:hAnsi="Arial" w:cs="Arial"/>
                <w:b/>
                <w:bCs/>
                <w:lang w:val="en-US"/>
              </w:rPr>
              <w:t>Processing Error:</w:t>
            </w:r>
            <w:r>
              <w:rPr>
                <w:rFonts w:ascii="Arial" w:hAnsi="Arial" w:cs="Arial"/>
                <w:b/>
                <w:bCs/>
                <w:lang w:val="en-US"/>
              </w:rPr>
              <w:t xml:space="preserve"> </w:t>
            </w:r>
            <w:r w:rsidRPr="00177C5C">
              <w:rPr>
                <w:rFonts w:ascii="Arial" w:hAnsi="Arial" w:cs="Arial"/>
                <w:lang w:val="en-US"/>
              </w:rPr>
              <w:t>“Upload successful, but an error occurred during processing. Please review logs or contact support.”</w:t>
            </w:r>
          </w:p>
          <w:p w14:paraId="503C82D9" w14:textId="21BE8788" w:rsidR="00184ACD" w:rsidRPr="00184ACD" w:rsidRDefault="00000000" w:rsidP="3C7F3FD4">
            <w:pPr>
              <w:spacing w:before="20" w:after="20"/>
              <w:rPr>
                <w:rFonts w:ascii="Arial" w:hAnsi="Arial" w:cs="Arial"/>
                <w:b/>
                <w:bCs/>
                <w:i/>
                <w:iCs/>
                <w:lang w:val="en-US"/>
              </w:rPr>
            </w:pPr>
            <w:hyperlink w:anchor="_Annex_H_–" w:history="1">
              <w:r w:rsidR="00184ACD" w:rsidRPr="3C7F3FD4">
                <w:rPr>
                  <w:rStyle w:val="Hyperlink"/>
                  <w:rFonts w:ascii="Arial" w:hAnsi="Arial" w:cs="Arial"/>
                  <w:b/>
                  <w:bCs/>
                  <w:i/>
                  <w:iCs/>
                  <w:lang w:val="en-US"/>
                </w:rPr>
                <w:t xml:space="preserve">See Annex </w:t>
              </w:r>
              <w:r w:rsidR="42EDFD03" w:rsidRPr="3C7F3FD4">
                <w:rPr>
                  <w:rStyle w:val="Hyperlink"/>
                  <w:rFonts w:ascii="Arial" w:hAnsi="Arial" w:cs="Arial"/>
                  <w:b/>
                  <w:bCs/>
                  <w:i/>
                  <w:iCs/>
                  <w:lang w:val="en-US"/>
                </w:rPr>
                <w:t>H</w:t>
              </w:r>
              <w:r w:rsidR="00184ACD" w:rsidRPr="3C7F3FD4">
                <w:rPr>
                  <w:rStyle w:val="Hyperlink"/>
                  <w:rFonts w:ascii="Arial" w:hAnsi="Arial" w:cs="Arial"/>
                  <w:b/>
                  <w:bCs/>
                  <w:i/>
                  <w:iCs/>
                  <w:lang w:val="en-US"/>
                </w:rPr>
                <w:t xml:space="preserve"> for Insurer Disposition Upload File Details</w:t>
              </w:r>
              <w:r w:rsidR="31CCB924" w:rsidRPr="3C7F3FD4">
                <w:rPr>
                  <w:rStyle w:val="Hyperlink"/>
                  <w:rFonts w:ascii="Arial" w:hAnsi="Arial" w:cs="Arial"/>
                  <w:b/>
                  <w:bCs/>
                  <w:i/>
                  <w:iCs/>
                  <w:lang w:val="en-US"/>
                </w:rPr>
                <w:t xml:space="preserve"> (CBG)</w:t>
              </w:r>
            </w:hyperlink>
          </w:p>
          <w:p>
            <w:pPr>
              <w:pStyle w:val="ListParagraph"/>
              <w:numPr>
                <w:ilvl w:val="0"/>
                <w:numId w:val="43"/>
              </w:numPr>
              <w:spacing w:before="20" w:after="20"/>
              <w:rPr>
                <w:rFonts w:ascii="Arial" w:hAnsi="Arial" w:cs="Arial"/>
              </w:rPr>
            </w:pPr>
            <w:r>
              <w:rPr>
                <w:rFonts w:ascii="Arial" w:hAnsi="Arial" w:cs="Arial"/>
              </w:rPr>
              <w:t xml:space="preserve">Each upload shall be recorded with the file, the insurer, the user, the time and the counts of records matched, applied and refused.</w:t>
            </w:r>
          </w:p>
          <w:p>
            <w:pPr>
              <w:pStyle w:val="ListParagraph"/>
              <w:numPr>
                <w:ilvl w:val="0"/>
                <w:numId w:val="43"/>
              </w:numPr>
              <w:spacing w:before="20" w:after="20"/>
              <w:rPr>
                <w:rFonts w:ascii="Arial" w:hAnsi="Arial" w:cs="Arial"/>
              </w:rPr>
            </w:pPr>
            <w:r>
              <w:rPr>
                <w:rFonts w:ascii="Arial" w:hAnsi="Arial" w:cs="Arial"/>
              </w:rPr>
              <w:t xml:space="preserve">The insurer's response shall be captured once and be the single source of the progress of the renewal account (BRRN.035).</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9"/>
              </w:numPr>
              <w:spacing w:before="20" w:after="20"/>
              <w:rPr>
                <w:rFonts w:ascii="Arial" w:hAnsi="Arial" w:cs="Arial"/>
              </w:rPr>
            </w:pPr>
            <w:r>
              <w:rPr>
                <w:rFonts w:ascii="Arial" w:hAnsi="Arial" w:cs="Arial"/>
              </w:rPr>
              <w:t xml:space="preserve">A CBG insurer disposition file in the layout of Annex H is processed and the success messages of this item are shown.</w:t>
            </w:r>
          </w:p>
          <w:p>
            <w:pPr>
              <w:pStyle w:val="ListParagraph"/>
              <w:numPr>
                <w:ilvl w:val="0"/>
                <w:numId w:val="209"/>
              </w:numPr>
              <w:spacing w:before="20" w:after="20"/>
              <w:rPr>
                <w:rFonts w:ascii="Arial" w:hAnsi="Arial" w:cs="Arial"/>
              </w:rPr>
            </w:pPr>
            <w:r>
              <w:rPr>
                <w:rFonts w:ascii="Arial" w:hAnsi="Arial" w:cs="Arial"/>
              </w:rPr>
              <w:t xml:space="preserve">A file without a required field is refused with the missing-required-data message, and nothing is updated.</w:t>
            </w:r>
          </w:p>
          <w:p w14:paraId="1F4A94EF" w14:textId="77777777" w:rsidR="00184ACD" w:rsidRPr="00184ACD" w:rsidRDefault="00184ACD" w:rsidP="00184ACD">
            <w:pPr>
              <w:spacing w:before="20" w:after="20"/>
              <w:rPr>
                <w:rFonts w:ascii="Arial" w:hAnsi="Arial" w:cs="Arial"/>
                <w:b/>
                <w:bCs/>
                <w:lang w:val="en-US"/>
              </w:rPr>
            </w:pPr>
          </w:p>
          <w:p w14:paraId="60D3E762" w14:textId="4E20747A" w:rsidR="008A0CAC" w:rsidRPr="00F416E0" w:rsidRDefault="00917415" w:rsidP="008A0CAC">
            <w:pPr>
              <w:spacing w:before="20" w:after="20"/>
              <w:rPr>
                <w:rFonts w:ascii="Arial" w:hAnsi="Arial" w:cs="Arial"/>
                <w:b/>
                <w:bCs/>
                <w:lang w:val="en-US"/>
              </w:rPr>
            </w:pPr>
            <w:r>
              <w:rPr>
                <w:rFonts w:ascii="Arial" w:hAnsi="Arial" w:cs="Arial"/>
                <w:b/>
                <w:bCs/>
              </w:rPr>
              <w:t>FRRN</w:t>
            </w:r>
            <w:r w:rsidR="008A0CAC" w:rsidRPr="5B358E25">
              <w:rPr>
                <w:rFonts w:ascii="Arial" w:hAnsi="Arial" w:cs="Arial"/>
                <w:b/>
                <w:bCs/>
              </w:rPr>
              <w:t>.0</w:t>
            </w:r>
            <w:r w:rsidR="005D3B8E" w:rsidRPr="5B358E25">
              <w:rPr>
                <w:rFonts w:ascii="Arial" w:hAnsi="Arial" w:cs="Arial"/>
                <w:b/>
                <w:bCs/>
              </w:rPr>
              <w:t>1</w:t>
            </w:r>
            <w:r w:rsidR="307B1C22" w:rsidRPr="5B358E25">
              <w:rPr>
                <w:rFonts w:ascii="Arial" w:hAnsi="Arial" w:cs="Arial"/>
                <w:b/>
                <w:bCs/>
              </w:rPr>
              <w:t>3</w:t>
            </w:r>
            <w:r w:rsidR="008A0CAC" w:rsidRPr="5B358E25">
              <w:rPr>
                <w:rFonts w:ascii="Arial" w:hAnsi="Arial" w:cs="Arial"/>
                <w:b/>
                <w:bCs/>
              </w:rPr>
              <w:t>.02 Record Matching</w:t>
            </w:r>
          </w:p>
          <w:p w14:paraId="4D0601A6" w14:textId="17486D26" w:rsidR="00644D0E" w:rsidRPr="00644D0E" w:rsidRDefault="008A0CAC" w:rsidP="003C11B5">
            <w:pPr>
              <w:pStyle w:val="ListParagraph"/>
              <w:numPr>
                <w:ilvl w:val="0"/>
                <w:numId w:val="44"/>
              </w:numPr>
              <w:spacing w:before="20" w:after="20"/>
              <w:rPr>
                <w:rFonts w:ascii="Arial" w:hAnsi="Arial" w:cs="Arial"/>
                <w:b/>
                <w:bCs/>
                <w:lang w:val="en-US"/>
              </w:rPr>
            </w:pPr>
            <w:r w:rsidRPr="00F67969">
              <w:rPr>
                <w:rFonts w:ascii="Arial" w:hAnsi="Arial" w:cs="Arial"/>
                <w:lang w:val="en-US"/>
              </w:rPr>
              <w:t xml:space="preserve">The system shall match </w:t>
            </w:r>
            <w:r w:rsidR="00AA29A0">
              <w:rPr>
                <w:rFonts w:ascii="Arial" w:hAnsi="Arial" w:cs="Arial"/>
                <w:lang w:val="en-US"/>
              </w:rPr>
              <w:t>renewal</w:t>
            </w:r>
            <w:r w:rsidRPr="00F67969">
              <w:rPr>
                <w:rFonts w:ascii="Arial" w:hAnsi="Arial" w:cs="Arial"/>
                <w:lang w:val="en-US"/>
              </w:rPr>
              <w:t xml:space="preserve"> records from </w:t>
            </w:r>
            <w:r w:rsidR="00511FEC">
              <w:rPr>
                <w:rFonts w:ascii="Arial" w:hAnsi="Arial" w:cs="Arial"/>
                <w:lang w:val="en-US"/>
              </w:rPr>
              <w:t xml:space="preserve">the uploaded Insurer Disposition </w:t>
            </w:r>
            <w:r w:rsidR="00D0349C">
              <w:rPr>
                <w:rFonts w:ascii="Arial" w:hAnsi="Arial" w:cs="Arial"/>
                <w:lang w:val="en-US"/>
              </w:rPr>
              <w:t>file</w:t>
            </w:r>
            <w:r w:rsidRPr="00F67969">
              <w:rPr>
                <w:rFonts w:ascii="Arial" w:hAnsi="Arial" w:cs="Arial"/>
                <w:lang w:val="en-US"/>
              </w:rPr>
              <w:t xml:space="preserve"> using</w:t>
            </w:r>
            <w:r>
              <w:rPr>
                <w:rFonts w:ascii="Arial" w:hAnsi="Arial" w:cs="Arial"/>
                <w:lang w:val="en-US"/>
              </w:rPr>
              <w:t xml:space="preserve"> </w:t>
            </w:r>
            <w:r w:rsidR="00644D0E" w:rsidRPr="00644D0E">
              <w:rPr>
                <w:rFonts w:ascii="Arial" w:hAnsi="Arial" w:cs="Arial"/>
                <w:b/>
                <w:bCs/>
                <w:lang w:val="en-US"/>
              </w:rPr>
              <w:t xml:space="preserve">Expiring Policy Number </w:t>
            </w:r>
            <w:r w:rsidR="00644D0E" w:rsidRPr="00644D0E">
              <w:rPr>
                <w:rFonts w:ascii="Arial" w:hAnsi="Arial" w:cs="Arial"/>
                <w:lang w:val="en-US"/>
              </w:rPr>
              <w:t>or</w:t>
            </w:r>
          </w:p>
          <w:p w14:paraId="7A7A15A4" w14:textId="2D7E2A14" w:rsidR="00644D0E" w:rsidRPr="00644D0E" w:rsidRDefault="00644D0E" w:rsidP="00644D0E">
            <w:pPr>
              <w:pStyle w:val="ListParagraph"/>
              <w:spacing w:before="20" w:after="20"/>
              <w:rPr>
                <w:rFonts w:ascii="Arial" w:hAnsi="Arial" w:cs="Arial"/>
                <w:b/>
                <w:bCs/>
                <w:lang w:val="en-US"/>
              </w:rPr>
            </w:pPr>
            <w:r w:rsidRPr="3C7F3FD4">
              <w:rPr>
                <w:rFonts w:ascii="Arial" w:hAnsi="Arial" w:cs="Arial"/>
                <w:b/>
                <w:bCs/>
                <w:lang w:val="en-US"/>
              </w:rPr>
              <w:t>Expiring Reference Number</w:t>
            </w:r>
            <w:r w:rsidR="222193B1" w:rsidRPr="3C7F3FD4">
              <w:rPr>
                <w:rFonts w:ascii="Arial" w:hAnsi="Arial" w:cs="Arial"/>
                <w:b/>
                <w:bCs/>
                <w:lang w:val="en-US"/>
              </w:rPr>
              <w:t xml:space="preserve"> or Renewal Reference Number</w:t>
            </w:r>
          </w:p>
          <w:p w14:paraId="66634C8B" w14:textId="0353D7B1" w:rsidR="00695016" w:rsidRDefault="000B06AF" w:rsidP="003C11B5">
            <w:pPr>
              <w:pStyle w:val="ListParagraph"/>
              <w:numPr>
                <w:ilvl w:val="0"/>
                <w:numId w:val="44"/>
              </w:numPr>
              <w:spacing w:before="20" w:after="20"/>
              <w:rPr>
                <w:rFonts w:ascii="Arial" w:hAnsi="Arial" w:cs="Arial"/>
              </w:rPr>
            </w:pPr>
            <w:r w:rsidRPr="000B06AF">
              <w:rPr>
                <w:rFonts w:ascii="Arial" w:hAnsi="Arial" w:cs="Arial"/>
              </w:rPr>
              <w:t>Update the Insurer Disposition field</w:t>
            </w:r>
            <w:r w:rsidR="003C2C8B">
              <w:rPr>
                <w:rFonts w:ascii="Arial" w:hAnsi="Arial" w:cs="Arial"/>
              </w:rPr>
              <w:t>, Bucket classification, and Renewal Disposition</w:t>
            </w:r>
            <w:r w:rsidRPr="000B06AF">
              <w:rPr>
                <w:rFonts w:ascii="Arial" w:hAnsi="Arial" w:cs="Arial"/>
              </w:rPr>
              <w:t xml:space="preserve"> based on the corresponding Disposition value provided in the uploaded file.</w:t>
            </w:r>
          </w:p>
          <w:p w14:paraId="25C40D0C" w14:textId="5164470F" w:rsidR="003C2C8B" w:rsidRDefault="00695016" w:rsidP="003C11B5">
            <w:pPr>
              <w:pStyle w:val="ListParagraph"/>
              <w:numPr>
                <w:ilvl w:val="1"/>
                <w:numId w:val="44"/>
              </w:numPr>
              <w:spacing w:before="20" w:after="20"/>
              <w:rPr>
                <w:rFonts w:ascii="Arial" w:hAnsi="Arial" w:cs="Arial"/>
              </w:rPr>
            </w:pPr>
            <w:r>
              <w:rPr>
                <w:rFonts w:ascii="Arial" w:hAnsi="Arial" w:cs="Arial"/>
              </w:rPr>
              <w:t>Insurer Disposition</w:t>
            </w:r>
            <w:r w:rsidR="003C2C8B">
              <w:rPr>
                <w:rFonts w:ascii="Arial" w:hAnsi="Arial" w:cs="Arial"/>
              </w:rPr>
              <w:t xml:space="preserve">: </w:t>
            </w:r>
            <w:r w:rsidRPr="003C2C8B">
              <w:rPr>
                <w:rFonts w:ascii="Arial" w:hAnsi="Arial" w:cs="Arial"/>
              </w:rPr>
              <w:t>Renew As is</w:t>
            </w:r>
            <w:r w:rsidR="00D34ACA">
              <w:rPr>
                <w:rFonts w:ascii="Arial" w:hAnsi="Arial" w:cs="Arial"/>
              </w:rPr>
              <w:t>/ Approved</w:t>
            </w:r>
          </w:p>
          <w:p w14:paraId="47EE54E2"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Bucket: </w:t>
            </w:r>
            <w:r w:rsidR="00695016" w:rsidRPr="003C2C8B">
              <w:rPr>
                <w:rFonts w:ascii="Arial" w:hAnsi="Arial" w:cs="Arial"/>
              </w:rPr>
              <w:t xml:space="preserve">Clean </w:t>
            </w:r>
          </w:p>
          <w:p w14:paraId="0E31C240" w14:textId="48A8590D" w:rsidR="00695016" w:rsidRPr="003C2C8B" w:rsidRDefault="003C2C8B" w:rsidP="003C11B5">
            <w:pPr>
              <w:pStyle w:val="ListParagraph"/>
              <w:numPr>
                <w:ilvl w:val="2"/>
                <w:numId w:val="44"/>
              </w:numPr>
              <w:spacing w:before="20" w:after="20"/>
              <w:rPr>
                <w:rFonts w:ascii="Arial" w:hAnsi="Arial" w:cs="Arial"/>
              </w:rPr>
            </w:pPr>
            <w:r>
              <w:rPr>
                <w:rFonts w:ascii="Arial" w:hAnsi="Arial" w:cs="Arial"/>
              </w:rPr>
              <w:t xml:space="preserve">Renewal Disposition: </w:t>
            </w:r>
            <w:r w:rsidR="00695016" w:rsidRPr="003C2C8B">
              <w:rPr>
                <w:rFonts w:ascii="Arial" w:hAnsi="Arial" w:cs="Arial"/>
              </w:rPr>
              <w:t>For Renewal</w:t>
            </w:r>
          </w:p>
          <w:p w14:paraId="34AEF40C" w14:textId="4BEEE6BA" w:rsidR="00D34ACA" w:rsidRDefault="00D34ACA" w:rsidP="003C11B5">
            <w:pPr>
              <w:pStyle w:val="ListParagraph"/>
              <w:numPr>
                <w:ilvl w:val="1"/>
                <w:numId w:val="44"/>
              </w:numPr>
              <w:spacing w:before="20" w:after="20"/>
              <w:rPr>
                <w:rFonts w:ascii="Arial" w:hAnsi="Arial" w:cs="Arial"/>
              </w:rPr>
            </w:pPr>
            <w:r>
              <w:rPr>
                <w:rFonts w:ascii="Arial" w:hAnsi="Arial" w:cs="Arial"/>
              </w:rPr>
              <w:t>Insurer Disposition: Rejected</w:t>
            </w:r>
          </w:p>
          <w:p w14:paraId="36D5343F" w14:textId="5BD6692A" w:rsidR="00D34ACA" w:rsidRDefault="00D34ACA" w:rsidP="003C11B5">
            <w:pPr>
              <w:pStyle w:val="ListParagraph"/>
              <w:numPr>
                <w:ilvl w:val="2"/>
                <w:numId w:val="44"/>
              </w:numPr>
              <w:spacing w:before="20" w:after="20"/>
              <w:rPr>
                <w:rFonts w:ascii="Arial" w:hAnsi="Arial" w:cs="Arial"/>
              </w:rPr>
            </w:pPr>
            <w:r>
              <w:rPr>
                <w:rFonts w:ascii="Arial" w:hAnsi="Arial" w:cs="Arial"/>
              </w:rPr>
              <w:t xml:space="preserve">Bucket: </w:t>
            </w:r>
            <w:r w:rsidRPr="00695016">
              <w:rPr>
                <w:rFonts w:ascii="Arial" w:hAnsi="Arial" w:cs="Arial"/>
              </w:rPr>
              <w:t>Review</w:t>
            </w:r>
          </w:p>
          <w:p w14:paraId="66084B92" w14:textId="77777777" w:rsidR="00D34ACA" w:rsidRDefault="00D34ACA" w:rsidP="003C11B5">
            <w:pPr>
              <w:pStyle w:val="ListParagraph"/>
              <w:numPr>
                <w:ilvl w:val="2"/>
                <w:numId w:val="44"/>
              </w:numPr>
              <w:spacing w:before="20" w:after="20"/>
              <w:rPr>
                <w:rFonts w:ascii="Arial" w:hAnsi="Arial" w:cs="Arial"/>
              </w:rPr>
            </w:pPr>
            <w:r>
              <w:rPr>
                <w:rFonts w:ascii="Arial" w:hAnsi="Arial" w:cs="Arial"/>
              </w:rPr>
              <w:t xml:space="preserve">Renewal Disposition: </w:t>
            </w:r>
            <w:r w:rsidRPr="00695016">
              <w:rPr>
                <w:rFonts w:ascii="Arial" w:hAnsi="Arial" w:cs="Arial"/>
              </w:rPr>
              <w:t>For Disposition</w:t>
            </w:r>
            <w:r>
              <w:rPr>
                <w:rFonts w:ascii="Arial" w:hAnsi="Arial" w:cs="Arial"/>
              </w:rPr>
              <w:t xml:space="preserve"> </w:t>
            </w:r>
          </w:p>
          <w:p w14:paraId="54D8B8F2" w14:textId="18007EAC" w:rsidR="003C2C8B" w:rsidRDefault="003C2C8B" w:rsidP="003C11B5">
            <w:pPr>
              <w:pStyle w:val="ListParagraph"/>
              <w:numPr>
                <w:ilvl w:val="1"/>
                <w:numId w:val="44"/>
              </w:numPr>
              <w:spacing w:before="20" w:after="20"/>
              <w:rPr>
                <w:rFonts w:ascii="Arial" w:hAnsi="Arial" w:cs="Arial"/>
              </w:rPr>
            </w:pPr>
            <w:r>
              <w:rPr>
                <w:rFonts w:ascii="Arial" w:hAnsi="Arial" w:cs="Arial"/>
              </w:rPr>
              <w:t xml:space="preserve">Insurer Disposition: </w:t>
            </w:r>
            <w:r w:rsidRPr="00695016">
              <w:rPr>
                <w:rFonts w:ascii="Arial" w:hAnsi="Arial" w:cs="Arial"/>
              </w:rPr>
              <w:t>Total Loss</w:t>
            </w:r>
          </w:p>
          <w:p w14:paraId="193BEFD6" w14:textId="01B28FCB"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Bucket: </w:t>
            </w:r>
            <w:r w:rsidRPr="00695016">
              <w:rPr>
                <w:rFonts w:ascii="Arial" w:hAnsi="Arial" w:cs="Arial"/>
              </w:rPr>
              <w:t>Non-Renewable</w:t>
            </w:r>
          </w:p>
          <w:p w14:paraId="465C0FD8" w14:textId="4BC2EB36"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Renewal Disposition: </w:t>
            </w:r>
            <w:r w:rsidRPr="00695016">
              <w:rPr>
                <w:rFonts w:ascii="Arial" w:hAnsi="Arial" w:cs="Arial"/>
              </w:rPr>
              <w:t>Not for Renewal</w:t>
            </w:r>
          </w:p>
          <w:p w14:paraId="215E59E6" w14:textId="1FA43089" w:rsidR="003C2C8B" w:rsidRDefault="003C2C8B" w:rsidP="003C11B5">
            <w:pPr>
              <w:pStyle w:val="ListParagraph"/>
              <w:numPr>
                <w:ilvl w:val="1"/>
                <w:numId w:val="44"/>
              </w:numPr>
              <w:spacing w:before="20" w:after="20"/>
              <w:rPr>
                <w:rFonts w:ascii="Arial" w:hAnsi="Arial" w:cs="Arial"/>
              </w:rPr>
            </w:pPr>
            <w:r>
              <w:rPr>
                <w:rFonts w:ascii="Arial" w:hAnsi="Arial" w:cs="Arial"/>
              </w:rPr>
              <w:t xml:space="preserve">Insurer Disposition: </w:t>
            </w:r>
            <w:r w:rsidRPr="00695016">
              <w:rPr>
                <w:rFonts w:ascii="Arial" w:hAnsi="Arial" w:cs="Arial"/>
              </w:rPr>
              <w:t>Renew with surcharge</w:t>
            </w:r>
          </w:p>
          <w:p w14:paraId="3BAB99E2" w14:textId="00753E3E"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Bucket: </w:t>
            </w:r>
            <w:r w:rsidRPr="00695016">
              <w:rPr>
                <w:rFonts w:ascii="Arial" w:hAnsi="Arial" w:cs="Arial"/>
              </w:rPr>
              <w:t>Review</w:t>
            </w:r>
          </w:p>
          <w:p w14:paraId="48CF6A3B" w14:textId="1FA42A92" w:rsidR="003C2C8B" w:rsidRDefault="003C2C8B" w:rsidP="003C11B5">
            <w:pPr>
              <w:pStyle w:val="ListParagraph"/>
              <w:numPr>
                <w:ilvl w:val="2"/>
                <w:numId w:val="44"/>
              </w:numPr>
              <w:spacing w:before="20" w:after="20"/>
              <w:rPr>
                <w:rFonts w:ascii="Arial" w:hAnsi="Arial" w:cs="Arial"/>
              </w:rPr>
            </w:pPr>
            <w:r>
              <w:rPr>
                <w:rFonts w:ascii="Arial" w:hAnsi="Arial" w:cs="Arial"/>
              </w:rPr>
              <w:t>Renewal Disposition:</w:t>
            </w:r>
            <w:r w:rsidRPr="00695016">
              <w:rPr>
                <w:rFonts w:ascii="Arial" w:hAnsi="Arial" w:cs="Arial"/>
              </w:rPr>
              <w:t xml:space="preserve"> For Disposition</w:t>
            </w:r>
          </w:p>
          <w:p w14:paraId="59E2A37E" w14:textId="22C140B9" w:rsidR="003C2C8B" w:rsidRDefault="003C2C8B" w:rsidP="003C11B5">
            <w:pPr>
              <w:pStyle w:val="ListParagraph"/>
              <w:numPr>
                <w:ilvl w:val="1"/>
                <w:numId w:val="44"/>
              </w:numPr>
              <w:spacing w:before="20" w:after="20"/>
              <w:rPr>
                <w:rFonts w:ascii="Arial" w:hAnsi="Arial" w:cs="Arial"/>
              </w:rPr>
            </w:pPr>
            <w:r>
              <w:rPr>
                <w:rFonts w:ascii="Arial" w:hAnsi="Arial" w:cs="Arial"/>
              </w:rPr>
              <w:t xml:space="preserve">Insurer Disposition: </w:t>
            </w:r>
            <w:r w:rsidRPr="00695016">
              <w:rPr>
                <w:rFonts w:ascii="Arial" w:hAnsi="Arial" w:cs="Arial"/>
              </w:rPr>
              <w:t>Renew under another package</w:t>
            </w:r>
          </w:p>
          <w:p w14:paraId="66A70D5C"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Bucket: </w:t>
            </w:r>
            <w:r w:rsidRPr="00695016">
              <w:rPr>
                <w:rFonts w:ascii="Arial" w:hAnsi="Arial" w:cs="Arial"/>
              </w:rPr>
              <w:t>Review</w:t>
            </w:r>
          </w:p>
          <w:p w14:paraId="14CEBAD8" w14:textId="0CCEF848" w:rsidR="003C2C8B" w:rsidRDefault="003C2C8B" w:rsidP="003C11B5">
            <w:pPr>
              <w:pStyle w:val="ListParagraph"/>
              <w:numPr>
                <w:ilvl w:val="2"/>
                <w:numId w:val="44"/>
              </w:numPr>
              <w:spacing w:before="20" w:after="20"/>
              <w:rPr>
                <w:rFonts w:ascii="Arial" w:hAnsi="Arial" w:cs="Arial"/>
              </w:rPr>
            </w:pPr>
            <w:r>
              <w:rPr>
                <w:rFonts w:ascii="Arial" w:hAnsi="Arial" w:cs="Arial"/>
              </w:rPr>
              <w:t>Renewal Disposition:</w:t>
            </w:r>
            <w:r w:rsidRPr="00695016">
              <w:rPr>
                <w:rFonts w:ascii="Arial" w:hAnsi="Arial" w:cs="Arial"/>
              </w:rPr>
              <w:t xml:space="preserve"> For Disposition</w:t>
            </w:r>
          </w:p>
          <w:p w14:paraId="08C295A6" w14:textId="2A26308C" w:rsidR="003C2C8B" w:rsidRDefault="003C2C8B" w:rsidP="003C11B5">
            <w:pPr>
              <w:pStyle w:val="ListParagraph"/>
              <w:numPr>
                <w:ilvl w:val="1"/>
                <w:numId w:val="44"/>
              </w:numPr>
              <w:spacing w:before="20" w:after="20"/>
              <w:rPr>
                <w:rFonts w:ascii="Arial" w:hAnsi="Arial" w:cs="Arial"/>
              </w:rPr>
            </w:pPr>
            <w:r>
              <w:rPr>
                <w:rFonts w:ascii="Arial" w:hAnsi="Arial" w:cs="Arial"/>
              </w:rPr>
              <w:t xml:space="preserve">Insurer Disposition: </w:t>
            </w:r>
            <w:r w:rsidRPr="00695016">
              <w:rPr>
                <w:rFonts w:ascii="Arial" w:hAnsi="Arial" w:cs="Arial"/>
              </w:rPr>
              <w:t>Non-Renewal due to frequent loss/ high-loss ratio</w:t>
            </w:r>
          </w:p>
          <w:p w14:paraId="2BF3B29C"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Bucket: </w:t>
            </w:r>
            <w:r w:rsidRPr="00695016">
              <w:rPr>
                <w:rFonts w:ascii="Arial" w:hAnsi="Arial" w:cs="Arial"/>
              </w:rPr>
              <w:t>Review</w:t>
            </w:r>
          </w:p>
          <w:p w14:paraId="3F17D214" w14:textId="17CE4981"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Renewal Disposition: </w:t>
            </w:r>
            <w:r w:rsidRPr="00695016">
              <w:rPr>
                <w:rFonts w:ascii="Arial" w:hAnsi="Arial" w:cs="Arial"/>
              </w:rPr>
              <w:t>For Disposition</w:t>
            </w:r>
          </w:p>
          <w:p w14:paraId="63959C48" w14:textId="3999A59B" w:rsidR="003C2C8B" w:rsidRDefault="003C2C8B" w:rsidP="003C11B5">
            <w:pPr>
              <w:pStyle w:val="ListParagraph"/>
              <w:numPr>
                <w:ilvl w:val="1"/>
                <w:numId w:val="44"/>
              </w:numPr>
              <w:spacing w:before="20" w:after="20"/>
              <w:rPr>
                <w:rFonts w:ascii="Arial" w:hAnsi="Arial" w:cs="Arial"/>
              </w:rPr>
            </w:pPr>
            <w:r>
              <w:rPr>
                <w:rFonts w:ascii="Arial" w:hAnsi="Arial" w:cs="Arial"/>
              </w:rPr>
              <w:t xml:space="preserve">Insurer Disposition: </w:t>
            </w:r>
            <w:r w:rsidRPr="00695016">
              <w:rPr>
                <w:rFonts w:ascii="Arial" w:hAnsi="Arial" w:cs="Arial"/>
              </w:rPr>
              <w:t>Non-Renewal due to old unit</w:t>
            </w:r>
          </w:p>
          <w:p w14:paraId="7D996C2A"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Bucket: </w:t>
            </w:r>
            <w:r w:rsidRPr="00695016">
              <w:rPr>
                <w:rFonts w:ascii="Arial" w:hAnsi="Arial" w:cs="Arial"/>
              </w:rPr>
              <w:t>Review</w:t>
            </w:r>
          </w:p>
          <w:p w14:paraId="01D78AB0"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Renewal Disposition: </w:t>
            </w:r>
            <w:r w:rsidRPr="00695016">
              <w:rPr>
                <w:rFonts w:ascii="Arial" w:hAnsi="Arial" w:cs="Arial"/>
              </w:rPr>
              <w:t>For Disposition</w:t>
            </w:r>
          </w:p>
          <w:p w14:paraId="1D4977FF" w14:textId="557EB3A3" w:rsidR="003C2C8B" w:rsidRDefault="003C2C8B" w:rsidP="003C11B5">
            <w:pPr>
              <w:pStyle w:val="ListParagraph"/>
              <w:numPr>
                <w:ilvl w:val="1"/>
                <w:numId w:val="44"/>
              </w:numPr>
              <w:spacing w:before="20" w:after="20"/>
              <w:rPr>
                <w:rFonts w:ascii="Arial" w:hAnsi="Arial" w:cs="Arial"/>
              </w:rPr>
            </w:pPr>
            <w:r>
              <w:rPr>
                <w:rFonts w:ascii="Arial" w:hAnsi="Arial" w:cs="Arial"/>
              </w:rPr>
              <w:t xml:space="preserve">Insurer Disposition: </w:t>
            </w:r>
            <w:r w:rsidRPr="00695016">
              <w:rPr>
                <w:rFonts w:ascii="Arial" w:hAnsi="Arial" w:cs="Arial"/>
              </w:rPr>
              <w:t>Non-Renewal due to Non-Payment of Premium</w:t>
            </w:r>
          </w:p>
          <w:p w14:paraId="268D32E7"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Bucket: </w:t>
            </w:r>
            <w:r w:rsidRPr="00695016">
              <w:rPr>
                <w:rFonts w:ascii="Arial" w:hAnsi="Arial" w:cs="Arial"/>
              </w:rPr>
              <w:t>Review</w:t>
            </w:r>
          </w:p>
          <w:p w14:paraId="11E6836A"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Renewal Disposition: </w:t>
            </w:r>
            <w:r w:rsidRPr="00695016">
              <w:rPr>
                <w:rFonts w:ascii="Arial" w:hAnsi="Arial" w:cs="Arial"/>
              </w:rPr>
              <w:t>For Disposition</w:t>
            </w:r>
          </w:p>
          <w:p w14:paraId="241574C5" w14:textId="75F5389A" w:rsidR="003C2C8B" w:rsidRDefault="003C2C8B" w:rsidP="003C11B5">
            <w:pPr>
              <w:pStyle w:val="ListParagraph"/>
              <w:numPr>
                <w:ilvl w:val="1"/>
                <w:numId w:val="44"/>
              </w:numPr>
              <w:spacing w:before="20" w:after="20"/>
              <w:rPr>
                <w:rFonts w:ascii="Arial" w:hAnsi="Arial" w:cs="Arial"/>
              </w:rPr>
            </w:pPr>
            <w:r>
              <w:rPr>
                <w:rFonts w:ascii="Arial" w:hAnsi="Arial" w:cs="Arial"/>
              </w:rPr>
              <w:t xml:space="preserve">Insurer Disposition: </w:t>
            </w:r>
            <w:r w:rsidRPr="00695016">
              <w:rPr>
                <w:rFonts w:ascii="Arial" w:hAnsi="Arial" w:cs="Arial"/>
              </w:rPr>
              <w:t>Apply minimum premium</w:t>
            </w:r>
          </w:p>
          <w:p w14:paraId="662D67D4"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Bucket: </w:t>
            </w:r>
            <w:r w:rsidRPr="00695016">
              <w:rPr>
                <w:rFonts w:ascii="Arial" w:hAnsi="Arial" w:cs="Arial"/>
              </w:rPr>
              <w:t>Review</w:t>
            </w:r>
          </w:p>
          <w:p w14:paraId="76F52E0B" w14:textId="77777777" w:rsidR="003C2C8B" w:rsidRDefault="003C2C8B" w:rsidP="003C11B5">
            <w:pPr>
              <w:pStyle w:val="ListParagraph"/>
              <w:numPr>
                <w:ilvl w:val="2"/>
                <w:numId w:val="44"/>
              </w:numPr>
              <w:spacing w:before="20" w:after="20"/>
              <w:rPr>
                <w:rFonts w:ascii="Arial" w:hAnsi="Arial" w:cs="Arial"/>
              </w:rPr>
            </w:pPr>
            <w:r>
              <w:rPr>
                <w:rFonts w:ascii="Arial" w:hAnsi="Arial" w:cs="Arial"/>
              </w:rPr>
              <w:t xml:space="preserve">Renewal Disposition: </w:t>
            </w:r>
            <w:r w:rsidRPr="00695016">
              <w:rPr>
                <w:rFonts w:ascii="Arial" w:hAnsi="Arial" w:cs="Arial"/>
              </w:rPr>
              <w:t>For Disposition</w:t>
            </w:r>
          </w:p>
          <w:p>
            <w:pPr>
              <w:pStyle w:val="ListParagraph"/>
              <w:numPr>
                <w:ilvl w:val="0"/>
                <w:numId w:val="44"/>
              </w:numPr>
              <w:spacing w:before="20" w:after="20"/>
              <w:rPr>
                <w:rFonts w:ascii="Arial" w:hAnsi="Arial" w:cs="Arial"/>
              </w:rPr>
            </w:pPr>
            <w:r>
              <w:rPr>
                <w:rFonts w:ascii="Arial" w:hAnsi="Arial" w:cs="Arial"/>
              </w:rPr>
              <w:t xml:space="preserve">Each insurer disposition value shall also count as one of the three outcomes of the BRD (BRRN.035): Renew As Is / Approved as Approve; Renew with surcharge, Renew under another package and Apply minimum premium as Revise; Rejected, Total Loss and the three non-renewal values as Reject (Annex AO).</w:t>
            </w:r>
          </w:p>
          <w:p>
            <w:pPr>
              <w:pStyle w:val="ListParagraph"/>
              <w:numPr>
                <w:ilvl w:val="0"/>
                <w:numId w:val="44"/>
              </w:numPr>
              <w:spacing w:before="20" w:after="20"/>
              <w:rPr>
                <w:rFonts w:ascii="Arial" w:hAnsi="Arial" w:cs="Arial"/>
              </w:rPr>
            </w:pPr>
            <w:r>
              <w:rPr>
                <w:rFonts w:ascii="Arial" w:hAnsi="Arial" w:cs="Arial"/>
              </w:rPr>
              <w:t xml:space="preserve">The responses shall only be added, never changed; the latest valid response drives the renewal account.</w:t>
            </w:r>
          </w:p>
          <w:p>
            <w:pPr>
              <w:pStyle w:val="ListParagraph"/>
              <w:numPr>
                <w:ilvl w:val="0"/>
                <w:numId w:val="44"/>
              </w:numPr>
              <w:spacing w:before="20" w:after="20"/>
              <w:rPr>
                <w:rFonts w:ascii="Arial" w:hAnsi="Arial" w:cs="Arial"/>
              </w:rPr>
            </w:pPr>
            <w:r>
              <w:rPr>
                <w:rFonts w:ascii="Arial" w:hAnsi="Arial" w:cs="Arial"/>
              </w:rPr>
              <w:t xml:space="preserve">A response that does not match (reference, policy number or several rows for one account), arrives after the reply date or conflicts with another response in the same file shall not move the renewal account; it is flagged for review, and only a manual update with remarks moves it.</w:t>
            </w:r>
          </w:p>
          <w:p>
            <w:pPr>
              <w:pStyle w:val="ListParagraph"/>
              <w:numPr>
                <w:ilvl w:val="0"/>
                <w:numId w:val="44"/>
              </w:numPr>
              <w:spacing w:before="20" w:after="20"/>
              <w:rPr>
                <w:rFonts w:ascii="Arial" w:hAnsi="Arial" w:cs="Arial"/>
              </w:rPr>
            </w:pPr>
            <w:r>
              <w:rPr>
                <w:rFonts w:ascii="Arial" w:hAnsi="Arial" w:cs="Arial"/>
              </w:rPr>
              <w:t xml:space="preserve">A Renew As Is that matches shall move the renewal account on without re-keying and without changing the terms, the price or the structure (BRRN.035).</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0"/>
              </w:numPr>
              <w:spacing w:before="20" w:after="20"/>
              <w:rPr>
                <w:rFonts w:ascii="Arial" w:hAnsi="Arial" w:cs="Arial"/>
              </w:rPr>
            </w:pPr>
            <w:r>
              <w:rPr>
                <w:rFonts w:ascii="Arial" w:hAnsi="Arial" w:cs="Arial"/>
              </w:rPr>
              <w:t xml:space="preserve">An insurer disposition Renew As Is that matches sets the bucket Clean and the renewal disposition For Renewal, with the premium and terms unchanged.</w:t>
            </w:r>
          </w:p>
          <w:p>
            <w:pPr>
              <w:pStyle w:val="ListParagraph"/>
              <w:numPr>
                <w:ilvl w:val="0"/>
                <w:numId w:val="210"/>
              </w:numPr>
              <w:spacing w:before="20" w:after="20"/>
              <w:rPr>
                <w:rFonts w:ascii="Arial" w:hAnsi="Arial" w:cs="Arial"/>
              </w:rPr>
            </w:pPr>
            <w:r>
              <w:rPr>
                <w:rFonts w:ascii="Arial" w:hAnsi="Arial" w:cs="Arial"/>
              </w:rPr>
              <w:t xml:space="preserve">A row whose expiring policy number differs from the renewal account's is not applied and the account is flagged for review.</w:t>
            </w:r>
          </w:p>
          <w:p>
            <w:pPr>
              <w:pStyle w:val="ListParagraph"/>
              <w:numPr>
                <w:ilvl w:val="0"/>
                <w:numId w:val="210"/>
              </w:numPr>
              <w:spacing w:before="20" w:after="20"/>
              <w:rPr>
                <w:rFonts w:ascii="Arial" w:hAnsi="Arial" w:cs="Arial"/>
              </w:rPr>
            </w:pPr>
            <w:r>
              <w:rPr>
                <w:rFonts w:ascii="Arial" w:hAnsi="Arial" w:cs="Arial"/>
              </w:rPr>
              <w:t xml:space="preserve">An insurer disposition Renew with surcharge sets the bucket Review and the renewal disposition For Disposition, and the financial impact is flagged.</w:t>
            </w:r>
          </w:p>
          <w:p w14:paraId="70690B3A" w14:textId="77777777" w:rsidR="00695016" w:rsidRPr="003C2C8B" w:rsidRDefault="00695016" w:rsidP="003C2C8B">
            <w:pPr>
              <w:spacing w:before="20" w:after="20"/>
              <w:rPr>
                <w:rFonts w:ascii="Arial" w:hAnsi="Arial" w:cs="Arial"/>
              </w:rPr>
            </w:pPr>
          </w:p>
          <w:p w14:paraId="32957DA6" w14:textId="6FF1A904" w:rsidR="008A0CAC" w:rsidRDefault="00917415" w:rsidP="008A0CAC">
            <w:pPr>
              <w:spacing w:before="20" w:after="20"/>
              <w:rPr>
                <w:rFonts w:ascii="Arial" w:hAnsi="Arial" w:cs="Arial"/>
                <w:b/>
                <w:bCs/>
              </w:rPr>
            </w:pPr>
            <w:r>
              <w:rPr>
                <w:rFonts w:ascii="Arial" w:hAnsi="Arial" w:cs="Arial"/>
                <w:b/>
                <w:bCs/>
              </w:rPr>
              <w:t>FRRN</w:t>
            </w:r>
            <w:r w:rsidR="008A0CAC" w:rsidRPr="003F65BA">
              <w:rPr>
                <w:rFonts w:ascii="Arial" w:hAnsi="Arial" w:cs="Arial"/>
                <w:b/>
                <w:bCs/>
              </w:rPr>
              <w:t>.0</w:t>
            </w:r>
            <w:r w:rsidR="005D3B8E">
              <w:rPr>
                <w:rFonts w:ascii="Arial" w:hAnsi="Arial" w:cs="Arial"/>
                <w:b/>
                <w:bCs/>
              </w:rPr>
              <w:t>12</w:t>
            </w:r>
            <w:r w:rsidR="008A0CAC" w:rsidRPr="003F65BA">
              <w:rPr>
                <w:rFonts w:ascii="Arial" w:hAnsi="Arial" w:cs="Arial"/>
                <w:b/>
                <w:bCs/>
              </w:rPr>
              <w:t>.0</w:t>
            </w:r>
            <w:r w:rsidR="008A0CAC">
              <w:rPr>
                <w:rFonts w:ascii="Arial" w:hAnsi="Arial" w:cs="Arial"/>
                <w:b/>
                <w:bCs/>
              </w:rPr>
              <w:t xml:space="preserve">3 </w:t>
            </w:r>
            <w:r w:rsidR="001123CD">
              <w:rPr>
                <w:rFonts w:ascii="Arial" w:hAnsi="Arial" w:cs="Arial"/>
                <w:b/>
                <w:bCs/>
              </w:rPr>
              <w:t xml:space="preserve">Insurer Disposition </w:t>
            </w:r>
            <w:r w:rsidR="00D300BB">
              <w:rPr>
                <w:rFonts w:ascii="Arial" w:hAnsi="Arial" w:cs="Arial"/>
                <w:b/>
                <w:bCs/>
              </w:rPr>
              <w:t>F</w:t>
            </w:r>
            <w:r w:rsidR="001123CD">
              <w:rPr>
                <w:rFonts w:ascii="Arial" w:hAnsi="Arial" w:cs="Arial"/>
                <w:b/>
                <w:bCs/>
              </w:rPr>
              <w:t>ile</w:t>
            </w:r>
            <w:r w:rsidR="008A0CAC">
              <w:rPr>
                <w:rFonts w:ascii="Arial" w:hAnsi="Arial" w:cs="Arial"/>
                <w:b/>
                <w:bCs/>
              </w:rPr>
              <w:t xml:space="preserve"> Upload Outcome Summary</w:t>
            </w:r>
          </w:p>
          <w:p w14:paraId="2C022877" w14:textId="77777777" w:rsidR="008A0CAC" w:rsidRPr="00181EE5" w:rsidRDefault="008A0CAC" w:rsidP="008A0CAC">
            <w:pPr>
              <w:spacing w:before="20" w:after="20"/>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69D72AEE" w14:textId="77777777" w:rsidR="008A0CAC" w:rsidRPr="0029235C" w:rsidRDefault="008A0CAC" w:rsidP="003C11B5">
            <w:pPr>
              <w:pStyle w:val="ListParagraph"/>
              <w:numPr>
                <w:ilvl w:val="0"/>
                <w:numId w:val="45"/>
              </w:numPr>
              <w:spacing w:before="20" w:after="20"/>
              <w:rPr>
                <w:rFonts w:ascii="Arial" w:hAnsi="Arial" w:cs="Arial"/>
                <w:lang w:val="en-US"/>
              </w:rPr>
            </w:pPr>
            <w:r w:rsidRPr="0029235C">
              <w:rPr>
                <w:rFonts w:ascii="Arial" w:hAnsi="Arial" w:cs="Arial"/>
                <w:lang w:val="en-US"/>
              </w:rPr>
              <w:t xml:space="preserve">The table shall be: </w:t>
            </w:r>
          </w:p>
          <w:p w14:paraId="7E96D428" w14:textId="77777777" w:rsidR="008A0CAC" w:rsidRPr="0029235C" w:rsidRDefault="008A0CAC" w:rsidP="003C11B5">
            <w:pPr>
              <w:pStyle w:val="ListParagraph"/>
              <w:numPr>
                <w:ilvl w:val="1"/>
                <w:numId w:val="45"/>
              </w:numPr>
              <w:spacing w:before="20" w:after="20"/>
              <w:rPr>
                <w:rFonts w:ascii="Arial" w:hAnsi="Arial" w:cs="Arial"/>
                <w:lang w:val="en-US"/>
              </w:rPr>
            </w:pPr>
            <w:r w:rsidRPr="0029235C">
              <w:rPr>
                <w:rFonts w:ascii="Arial" w:hAnsi="Arial" w:cs="Arial"/>
                <w:lang w:val="en-US"/>
              </w:rPr>
              <w:t>Scrollable</w:t>
            </w:r>
          </w:p>
          <w:p w14:paraId="7B5611B7" w14:textId="77777777" w:rsidR="008A0CAC" w:rsidRPr="0029235C" w:rsidRDefault="008A0CAC" w:rsidP="003C11B5">
            <w:pPr>
              <w:pStyle w:val="ListParagraph"/>
              <w:numPr>
                <w:ilvl w:val="1"/>
                <w:numId w:val="45"/>
              </w:numPr>
              <w:spacing w:before="20" w:after="20"/>
              <w:rPr>
                <w:rFonts w:ascii="Arial" w:hAnsi="Arial" w:cs="Arial"/>
                <w:lang w:val="en-US"/>
              </w:rPr>
            </w:pPr>
            <w:r w:rsidRPr="0029235C">
              <w:rPr>
                <w:rFonts w:ascii="Arial" w:hAnsi="Arial" w:cs="Arial"/>
                <w:lang w:val="en-US"/>
              </w:rPr>
              <w:t>Filterable</w:t>
            </w:r>
          </w:p>
          <w:p w14:paraId="2FF29E2E" w14:textId="77777777" w:rsidR="008A0CAC" w:rsidRPr="0029235C" w:rsidRDefault="008A0CAC" w:rsidP="003C11B5">
            <w:pPr>
              <w:pStyle w:val="ListParagraph"/>
              <w:numPr>
                <w:ilvl w:val="1"/>
                <w:numId w:val="45"/>
              </w:numPr>
              <w:spacing w:before="20" w:after="20"/>
              <w:rPr>
                <w:rFonts w:ascii="Arial" w:hAnsi="Arial" w:cs="Arial"/>
                <w:lang w:val="en-US"/>
              </w:rPr>
            </w:pPr>
            <w:r w:rsidRPr="0029235C">
              <w:rPr>
                <w:rFonts w:ascii="Arial" w:hAnsi="Arial" w:cs="Arial"/>
                <w:lang w:val="en-US"/>
              </w:rPr>
              <w:t>Paginated</w:t>
            </w:r>
          </w:p>
          <w:p w14:paraId="09AB1891" w14:textId="77777777" w:rsidR="008A0CAC" w:rsidRPr="0029235C" w:rsidRDefault="008A0CAC" w:rsidP="003C11B5">
            <w:pPr>
              <w:pStyle w:val="ListParagraph"/>
              <w:numPr>
                <w:ilvl w:val="0"/>
                <w:numId w:val="45"/>
              </w:numPr>
              <w:spacing w:before="20" w:after="20"/>
              <w:rPr>
                <w:rFonts w:ascii="Arial" w:hAnsi="Arial" w:cs="Arial"/>
                <w:lang w:val="en-US"/>
              </w:rPr>
            </w:pPr>
            <w:r w:rsidRPr="0029235C">
              <w:rPr>
                <w:rFonts w:ascii="Arial" w:hAnsi="Arial" w:cs="Arial"/>
                <w:lang w:val="en-US"/>
              </w:rPr>
              <w:t>The system shall include the following columns:</w:t>
            </w:r>
          </w:p>
          <w:p w14:paraId="03DA1B97" w14:textId="77777777" w:rsidR="008A0CAC" w:rsidRPr="0029235C" w:rsidRDefault="008A0CAC" w:rsidP="003C11B5">
            <w:pPr>
              <w:pStyle w:val="ListParagraph"/>
              <w:numPr>
                <w:ilvl w:val="1"/>
                <w:numId w:val="45"/>
              </w:numPr>
              <w:spacing w:before="20" w:after="20"/>
              <w:rPr>
                <w:rFonts w:ascii="Arial" w:hAnsi="Arial" w:cs="Arial"/>
                <w:lang w:val="en-US"/>
              </w:rPr>
            </w:pPr>
            <w:r w:rsidRPr="0029235C">
              <w:rPr>
                <w:rFonts w:ascii="Arial" w:hAnsi="Arial" w:cs="Arial"/>
                <w:lang w:val="en-US"/>
              </w:rPr>
              <w:t>Upload ID (unique identifier per upload)</w:t>
            </w:r>
          </w:p>
          <w:p w14:paraId="61612A13" w14:textId="77777777" w:rsidR="008A0CAC" w:rsidRPr="0029235C" w:rsidRDefault="008A0CAC" w:rsidP="003C11B5">
            <w:pPr>
              <w:pStyle w:val="ListParagraph"/>
              <w:numPr>
                <w:ilvl w:val="1"/>
                <w:numId w:val="45"/>
              </w:numPr>
              <w:spacing w:before="20" w:after="20"/>
              <w:rPr>
                <w:rFonts w:ascii="Arial" w:hAnsi="Arial" w:cs="Arial"/>
                <w:lang w:val="en-US"/>
              </w:rPr>
            </w:pPr>
            <w:r w:rsidRPr="0029235C">
              <w:rPr>
                <w:rFonts w:ascii="Arial" w:hAnsi="Arial" w:cs="Arial"/>
                <w:lang w:val="en-US"/>
              </w:rPr>
              <w:t>File Name</w:t>
            </w:r>
          </w:p>
          <w:p w14:paraId="6797F9E9" w14:textId="77777777" w:rsidR="008A0CAC" w:rsidRPr="0029235C" w:rsidRDefault="008A0CAC" w:rsidP="003C11B5">
            <w:pPr>
              <w:pStyle w:val="ListParagraph"/>
              <w:numPr>
                <w:ilvl w:val="1"/>
                <w:numId w:val="45"/>
              </w:numPr>
              <w:spacing w:before="20" w:after="20"/>
              <w:rPr>
                <w:rFonts w:ascii="Arial" w:hAnsi="Arial" w:cs="Arial"/>
                <w:lang w:val="en-US"/>
              </w:rPr>
            </w:pPr>
            <w:r w:rsidRPr="0029235C">
              <w:rPr>
                <w:rFonts w:ascii="Arial" w:hAnsi="Arial" w:cs="Arial"/>
                <w:lang w:val="en-US"/>
              </w:rPr>
              <w:t>Upload Date and Time</w:t>
            </w:r>
          </w:p>
          <w:p w14:paraId="4C5B45C5" w14:textId="77777777" w:rsidR="008A0CAC" w:rsidRPr="0029235C" w:rsidRDefault="008A0CAC" w:rsidP="003C11B5">
            <w:pPr>
              <w:pStyle w:val="ListParagraph"/>
              <w:numPr>
                <w:ilvl w:val="1"/>
                <w:numId w:val="45"/>
              </w:numPr>
              <w:spacing w:before="20" w:after="20"/>
              <w:rPr>
                <w:rFonts w:ascii="Arial" w:hAnsi="Arial" w:cs="Arial"/>
                <w:lang w:val="en-US"/>
              </w:rPr>
            </w:pPr>
            <w:r w:rsidRPr="0029235C">
              <w:rPr>
                <w:rFonts w:ascii="Arial" w:hAnsi="Arial" w:cs="Arial"/>
                <w:lang w:val="en-US"/>
              </w:rPr>
              <w:t xml:space="preserve">Upload Status: </w:t>
            </w:r>
          </w:p>
          <w:p w14:paraId="64908682" w14:textId="77777777" w:rsidR="008A0CAC" w:rsidRPr="0029235C" w:rsidRDefault="008A0CAC" w:rsidP="003C11B5">
            <w:pPr>
              <w:pStyle w:val="ListParagraph"/>
              <w:numPr>
                <w:ilvl w:val="2"/>
                <w:numId w:val="45"/>
              </w:numPr>
              <w:spacing w:before="20" w:after="20"/>
              <w:rPr>
                <w:rFonts w:ascii="Arial" w:hAnsi="Arial" w:cs="Arial"/>
                <w:lang w:val="en-US"/>
              </w:rPr>
            </w:pPr>
            <w:r w:rsidRPr="0029235C">
              <w:rPr>
                <w:rFonts w:ascii="Arial" w:hAnsi="Arial" w:cs="Arial"/>
                <w:lang w:val="en-US"/>
              </w:rPr>
              <w:lastRenderedPageBreak/>
              <w:t>Successful</w:t>
            </w:r>
          </w:p>
          <w:p w14:paraId="1785114E" w14:textId="77777777" w:rsidR="008A0CAC" w:rsidRPr="0029235C" w:rsidRDefault="008A0CAC" w:rsidP="003C11B5">
            <w:pPr>
              <w:pStyle w:val="ListParagraph"/>
              <w:numPr>
                <w:ilvl w:val="2"/>
                <w:numId w:val="45"/>
              </w:numPr>
              <w:spacing w:before="20" w:after="20"/>
              <w:rPr>
                <w:rFonts w:ascii="Arial" w:hAnsi="Arial" w:cs="Arial"/>
                <w:lang w:val="en-US"/>
              </w:rPr>
            </w:pPr>
            <w:r w:rsidRPr="0029235C">
              <w:rPr>
                <w:rFonts w:ascii="Arial" w:hAnsi="Arial" w:cs="Arial"/>
                <w:lang w:val="en-US"/>
              </w:rPr>
              <w:t>Failed</w:t>
            </w:r>
          </w:p>
          <w:p w14:paraId="66F59C46" w14:textId="77777777" w:rsidR="008A0CAC" w:rsidRPr="0029235C" w:rsidRDefault="008A0CAC" w:rsidP="003C11B5">
            <w:pPr>
              <w:pStyle w:val="ListParagraph"/>
              <w:numPr>
                <w:ilvl w:val="2"/>
                <w:numId w:val="45"/>
              </w:numPr>
              <w:spacing w:before="20" w:after="20"/>
              <w:rPr>
                <w:rFonts w:ascii="Arial" w:hAnsi="Arial" w:cs="Arial"/>
                <w:lang w:val="en-US"/>
              </w:rPr>
            </w:pPr>
            <w:r w:rsidRPr="0029235C">
              <w:rPr>
                <w:rFonts w:ascii="Arial" w:hAnsi="Arial" w:cs="Arial"/>
                <w:lang w:val="en-US"/>
              </w:rPr>
              <w:t>Partially Successful</w:t>
            </w:r>
          </w:p>
          <w:p w14:paraId="77791972" w14:textId="77777777" w:rsidR="008A0CAC" w:rsidRPr="0029235C" w:rsidRDefault="008A0CAC" w:rsidP="003C11B5">
            <w:pPr>
              <w:pStyle w:val="ListParagraph"/>
              <w:numPr>
                <w:ilvl w:val="2"/>
                <w:numId w:val="45"/>
              </w:numPr>
              <w:spacing w:before="20" w:after="20"/>
              <w:rPr>
                <w:rFonts w:ascii="Arial" w:hAnsi="Arial" w:cs="Arial"/>
                <w:lang w:val="en-US"/>
              </w:rPr>
            </w:pPr>
            <w:r w:rsidRPr="0029235C">
              <w:rPr>
                <w:rFonts w:ascii="Arial" w:hAnsi="Arial" w:cs="Arial"/>
                <w:lang w:val="en-US"/>
              </w:rPr>
              <w:t xml:space="preserve">Reason/Remarks: </w:t>
            </w:r>
          </w:p>
          <w:p w14:paraId="7BD21974" w14:textId="77777777" w:rsidR="008A0CAC" w:rsidRDefault="008A0CAC" w:rsidP="003C11B5">
            <w:pPr>
              <w:pStyle w:val="ListParagraph"/>
              <w:numPr>
                <w:ilvl w:val="2"/>
                <w:numId w:val="45"/>
              </w:numPr>
              <w:spacing w:before="20" w:after="20"/>
              <w:rPr>
                <w:rFonts w:ascii="Arial" w:hAnsi="Arial" w:cs="Arial"/>
                <w:lang w:val="en-US"/>
              </w:rPr>
            </w:pPr>
            <w:r w:rsidRPr="0029235C">
              <w:rPr>
                <w:rFonts w:ascii="Arial" w:hAnsi="Arial" w:cs="Arial"/>
                <w:lang w:val="en-US"/>
              </w:rPr>
              <w:t xml:space="preserve">Description of failure or partial processing </w:t>
            </w:r>
          </w:p>
          <w:p w14:paraId="46277ED6" w14:textId="77777777" w:rsidR="008A0CAC" w:rsidRPr="00F90694" w:rsidRDefault="008A0CAC" w:rsidP="003C11B5">
            <w:pPr>
              <w:pStyle w:val="ListParagraph"/>
              <w:numPr>
                <w:ilvl w:val="0"/>
                <w:numId w:val="45"/>
              </w:numPr>
              <w:spacing w:before="20" w:after="20"/>
              <w:rPr>
                <w:rFonts w:ascii="Arial" w:hAnsi="Arial" w:cs="Arial"/>
                <w:lang w:val="en-US"/>
              </w:rPr>
            </w:pPr>
            <w:r w:rsidRPr="00F90694">
              <w:rPr>
                <w:rFonts w:ascii="Arial" w:hAnsi="Arial" w:cs="Arial"/>
                <w:lang w:val="en-US"/>
              </w:rPr>
              <w:t xml:space="preserve">Each uploaded file shall be recorded as a separate row. </w:t>
            </w:r>
          </w:p>
          <w:p w14:paraId="7439AFC8" w14:textId="77777777" w:rsidR="008A0CAC" w:rsidRDefault="008A0CAC" w:rsidP="003C11B5">
            <w:pPr>
              <w:pStyle w:val="ListParagraph"/>
              <w:numPr>
                <w:ilvl w:val="0"/>
                <w:numId w:val="45"/>
              </w:numPr>
              <w:spacing w:before="20" w:after="20"/>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641975E7" w14:textId="77777777" w:rsidR="008A0CAC" w:rsidRDefault="008A0CAC" w:rsidP="003C11B5">
            <w:pPr>
              <w:pStyle w:val="ListParagraph"/>
              <w:numPr>
                <w:ilvl w:val="0"/>
                <w:numId w:val="45"/>
              </w:numPr>
              <w:spacing w:before="20" w:after="20"/>
              <w:rPr>
                <w:rFonts w:ascii="Arial" w:hAnsi="Arial" w:cs="Arial"/>
                <w:lang w:val="en-US"/>
              </w:rPr>
            </w:pPr>
            <w:r w:rsidRPr="00F90694">
              <w:rPr>
                <w:rFonts w:ascii="Arial" w:hAnsi="Arial" w:cs="Arial"/>
                <w:lang w:val="en-US"/>
              </w:rPr>
              <w:t>Clicking a row shall allow users to view detailed record-level results.</w:t>
            </w:r>
          </w:p>
          <w:p w14:paraId="3FCD0EA3" w14:textId="77777777" w:rsidR="008A0CAC" w:rsidRPr="00736A40" w:rsidRDefault="008A0CAC" w:rsidP="003C11B5">
            <w:pPr>
              <w:pStyle w:val="ListParagraph"/>
              <w:numPr>
                <w:ilvl w:val="0"/>
                <w:numId w:val="45"/>
              </w:numPr>
              <w:spacing w:before="20" w:after="20"/>
              <w:rPr>
                <w:rFonts w:ascii="Arial" w:hAnsi="Arial" w:cs="Arial"/>
                <w:lang w:val="en-US"/>
              </w:rPr>
            </w:pPr>
            <w:r w:rsidRPr="00736A40">
              <w:rPr>
                <w:rFonts w:ascii="Arial" w:hAnsi="Arial" w:cs="Arial"/>
                <w:lang w:val="en-US"/>
              </w:rPr>
              <w:t xml:space="preserve">The system shall provide search functionality for: </w:t>
            </w:r>
          </w:p>
          <w:p w14:paraId="38B75663" w14:textId="77777777" w:rsidR="008A0CAC" w:rsidRPr="00736A40" w:rsidRDefault="008A0CAC" w:rsidP="003C11B5">
            <w:pPr>
              <w:pStyle w:val="ListParagraph"/>
              <w:numPr>
                <w:ilvl w:val="1"/>
                <w:numId w:val="45"/>
              </w:numPr>
              <w:spacing w:before="20" w:after="20"/>
              <w:rPr>
                <w:rFonts w:ascii="Arial" w:hAnsi="Arial" w:cs="Arial"/>
                <w:lang w:val="en-US"/>
              </w:rPr>
            </w:pPr>
            <w:r w:rsidRPr="00736A40">
              <w:rPr>
                <w:rFonts w:ascii="Arial" w:hAnsi="Arial" w:cs="Arial"/>
                <w:lang w:val="en-US"/>
              </w:rPr>
              <w:t>File name (file-level)</w:t>
            </w:r>
          </w:p>
          <w:p w14:paraId="6C79DF44" w14:textId="77777777" w:rsidR="008A0CAC" w:rsidRPr="00F14EC8" w:rsidRDefault="008A0CAC" w:rsidP="003C11B5">
            <w:pPr>
              <w:pStyle w:val="ListParagraph"/>
              <w:numPr>
                <w:ilvl w:val="0"/>
                <w:numId w:val="45"/>
              </w:numPr>
              <w:spacing w:before="20" w:after="20"/>
              <w:rPr>
                <w:rFonts w:ascii="Arial" w:hAnsi="Arial" w:cs="Arial"/>
                <w:lang w:val="en-US"/>
              </w:rPr>
            </w:pPr>
            <w:r w:rsidRPr="00F14EC8">
              <w:rPr>
                <w:rFonts w:ascii="Arial" w:hAnsi="Arial" w:cs="Arial"/>
                <w:lang w:val="en-US"/>
              </w:rPr>
              <w:t xml:space="preserve">The system shall allow filtering by: </w:t>
            </w:r>
          </w:p>
          <w:p w14:paraId="1A77229A" w14:textId="77777777" w:rsidR="008A0CAC" w:rsidRDefault="008A0CAC" w:rsidP="003C11B5">
            <w:pPr>
              <w:pStyle w:val="ListParagraph"/>
              <w:numPr>
                <w:ilvl w:val="1"/>
                <w:numId w:val="45"/>
              </w:numPr>
              <w:spacing w:before="20" w:after="20"/>
              <w:rPr>
                <w:rFonts w:ascii="Arial" w:hAnsi="Arial" w:cs="Arial"/>
                <w:lang w:val="en-US"/>
              </w:rPr>
            </w:pPr>
            <w:r w:rsidRPr="00F14EC8">
              <w:rPr>
                <w:rFonts w:ascii="Arial" w:hAnsi="Arial" w:cs="Arial"/>
                <w:lang w:val="en-US"/>
              </w:rPr>
              <w:t>Processing Status (Success / Failed)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1"/>
              </w:numPr>
              <w:spacing w:before="20" w:after="20"/>
              <w:rPr>
                <w:rFonts w:ascii="Arial" w:hAnsi="Arial" w:cs="Arial"/>
              </w:rPr>
            </w:pPr>
            <w:r>
              <w:rPr>
                <w:rFonts w:ascii="Arial" w:hAnsi="Arial" w:cs="Arial"/>
              </w:rPr>
              <w:t xml:space="preserve">Each insurer disposition upload is one row of the summary with its status and counts, latest first.</w:t>
            </w:r>
          </w:p>
          <w:p w14:paraId="67771AD3" w14:textId="77777777" w:rsidR="008A0CAC" w:rsidRDefault="008A0CAC" w:rsidP="008A0CAC">
            <w:pPr>
              <w:spacing w:before="20" w:after="20"/>
              <w:rPr>
                <w:rFonts w:ascii="Arial" w:hAnsi="Arial" w:cs="Arial"/>
                <w:lang w:val="en-US"/>
              </w:rPr>
            </w:pPr>
          </w:p>
          <w:p w14:paraId="5F4D0949" w14:textId="59ED5DBD" w:rsidR="008A0CAC" w:rsidRPr="00336E11" w:rsidRDefault="00917415" w:rsidP="008A0CAC">
            <w:pPr>
              <w:spacing w:before="20" w:after="20"/>
              <w:rPr>
                <w:rFonts w:ascii="Arial" w:hAnsi="Arial" w:cs="Arial"/>
                <w:b/>
                <w:bCs/>
                <w:lang w:val="en-US"/>
              </w:rPr>
            </w:pPr>
            <w:r>
              <w:rPr>
                <w:rFonts w:ascii="Arial" w:hAnsi="Arial" w:cs="Arial"/>
                <w:b/>
                <w:bCs/>
              </w:rPr>
              <w:t>FRRN</w:t>
            </w:r>
            <w:r w:rsidR="008A0CAC" w:rsidRPr="003F65BA">
              <w:rPr>
                <w:rFonts w:ascii="Arial" w:hAnsi="Arial" w:cs="Arial"/>
                <w:b/>
                <w:bCs/>
              </w:rPr>
              <w:t>.0</w:t>
            </w:r>
            <w:r w:rsidR="005D3B8E">
              <w:rPr>
                <w:rFonts w:ascii="Arial" w:hAnsi="Arial" w:cs="Arial"/>
                <w:b/>
                <w:bCs/>
              </w:rPr>
              <w:t>12</w:t>
            </w:r>
            <w:r w:rsidR="008A0CAC" w:rsidRPr="003F65BA">
              <w:rPr>
                <w:rFonts w:ascii="Arial" w:hAnsi="Arial" w:cs="Arial"/>
                <w:b/>
                <w:bCs/>
              </w:rPr>
              <w:t>.0</w:t>
            </w:r>
            <w:r w:rsidR="008A0CAC">
              <w:rPr>
                <w:rFonts w:ascii="Arial" w:hAnsi="Arial" w:cs="Arial"/>
                <w:b/>
                <w:bCs/>
              </w:rPr>
              <w:t xml:space="preserve">4 </w:t>
            </w:r>
            <w:r w:rsidR="008A0CAC" w:rsidRPr="00336E11">
              <w:rPr>
                <w:rFonts w:ascii="Arial" w:hAnsi="Arial" w:cs="Arial"/>
                <w:b/>
                <w:bCs/>
                <w:lang w:val="en-US"/>
              </w:rPr>
              <w:t>Record-Level Summary View</w:t>
            </w:r>
          </w:p>
          <w:p w14:paraId="296A204B" w14:textId="77777777" w:rsidR="008A0CAC" w:rsidRPr="00336E11" w:rsidRDefault="008A0CAC" w:rsidP="003C11B5">
            <w:pPr>
              <w:pStyle w:val="ListParagraph"/>
              <w:numPr>
                <w:ilvl w:val="0"/>
                <w:numId w:val="46"/>
              </w:numPr>
              <w:spacing w:before="20" w:after="20"/>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6765B0DD" w14:textId="77777777" w:rsidR="008A0CAC" w:rsidRPr="00107593" w:rsidRDefault="008A0CAC" w:rsidP="003C11B5">
            <w:pPr>
              <w:pStyle w:val="ListParagraph"/>
              <w:numPr>
                <w:ilvl w:val="0"/>
                <w:numId w:val="46"/>
              </w:numPr>
              <w:spacing w:before="20" w:after="20"/>
              <w:rPr>
                <w:rFonts w:ascii="Arial" w:hAnsi="Arial" w:cs="Arial"/>
                <w:lang w:val="en-US"/>
              </w:rPr>
            </w:pPr>
            <w:r w:rsidRPr="00107593">
              <w:rPr>
                <w:rFonts w:ascii="Arial" w:hAnsi="Arial" w:cs="Arial"/>
                <w:lang w:val="en-US"/>
              </w:rPr>
              <w:t>The system shall display records in a:</w:t>
            </w:r>
          </w:p>
          <w:p w14:paraId="433F0366" w14:textId="77777777" w:rsidR="008A0CAC" w:rsidRPr="00107593" w:rsidRDefault="008A0CAC" w:rsidP="003C11B5">
            <w:pPr>
              <w:pStyle w:val="ListParagraph"/>
              <w:numPr>
                <w:ilvl w:val="1"/>
                <w:numId w:val="46"/>
              </w:numPr>
              <w:spacing w:before="20" w:after="20"/>
              <w:rPr>
                <w:rFonts w:ascii="Arial" w:hAnsi="Arial" w:cs="Arial"/>
                <w:lang w:val="en-US"/>
              </w:rPr>
            </w:pPr>
            <w:r w:rsidRPr="00107593">
              <w:rPr>
                <w:rFonts w:ascii="Arial" w:hAnsi="Arial" w:cs="Arial"/>
                <w:lang w:val="en-US"/>
              </w:rPr>
              <w:t>Scrollable grid</w:t>
            </w:r>
          </w:p>
          <w:p w14:paraId="63723638" w14:textId="77777777" w:rsidR="008A0CAC" w:rsidRPr="00107593" w:rsidRDefault="008A0CAC" w:rsidP="003C11B5">
            <w:pPr>
              <w:pStyle w:val="ListParagraph"/>
              <w:numPr>
                <w:ilvl w:val="1"/>
                <w:numId w:val="46"/>
              </w:numPr>
              <w:spacing w:before="20" w:after="20"/>
              <w:rPr>
                <w:rFonts w:ascii="Arial" w:hAnsi="Arial" w:cs="Arial"/>
                <w:lang w:val="en-US"/>
              </w:rPr>
            </w:pPr>
            <w:r w:rsidRPr="00107593">
              <w:rPr>
                <w:rFonts w:ascii="Arial" w:hAnsi="Arial" w:cs="Arial"/>
                <w:lang w:val="en-US"/>
              </w:rPr>
              <w:t>Paginated table</w:t>
            </w:r>
          </w:p>
          <w:p w14:paraId="2F96FE34" w14:textId="77777777" w:rsidR="008A0CAC" w:rsidRPr="00411143" w:rsidRDefault="008A0CAC" w:rsidP="003C11B5">
            <w:pPr>
              <w:pStyle w:val="ListParagraph"/>
              <w:numPr>
                <w:ilvl w:val="0"/>
                <w:numId w:val="46"/>
              </w:numPr>
              <w:spacing w:before="20" w:after="20"/>
              <w:rPr>
                <w:rFonts w:ascii="Arial" w:hAnsi="Arial" w:cs="Arial"/>
                <w:lang w:val="en-US"/>
              </w:rPr>
            </w:pPr>
            <w:r w:rsidRPr="3C7F3FD4">
              <w:rPr>
                <w:rFonts w:ascii="Arial" w:hAnsi="Arial" w:cs="Arial"/>
                <w:lang w:val="en-US"/>
              </w:rPr>
              <w:t>Each record shall include:</w:t>
            </w:r>
          </w:p>
          <w:p w14:paraId="64BF0665" w14:textId="09CDAEB9" w:rsidR="42BA69B6" w:rsidRDefault="42BA69B6" w:rsidP="003C11B5">
            <w:pPr>
              <w:pStyle w:val="ListParagraph"/>
              <w:numPr>
                <w:ilvl w:val="1"/>
                <w:numId w:val="46"/>
              </w:numPr>
              <w:spacing w:line="259" w:lineRule="auto" w:before="20" w:after="20"/>
              <w:rPr>
                <w:rFonts w:ascii="Arial" w:hAnsi="Arial" w:cs="Arial"/>
                <w:lang w:val="en-US"/>
              </w:rPr>
            </w:pPr>
            <w:r w:rsidRPr="3C7F3FD4">
              <w:rPr>
                <w:rFonts w:ascii="Arial" w:hAnsi="Arial" w:cs="Arial"/>
                <w:lang w:val="en-US"/>
              </w:rPr>
              <w:t>Fields in the upload file</w:t>
            </w:r>
          </w:p>
          <w:p w14:paraId="0B8F695B" w14:textId="77777777" w:rsidR="008A0CAC" w:rsidRPr="00411143" w:rsidRDefault="008A0CAC" w:rsidP="003C11B5">
            <w:pPr>
              <w:pStyle w:val="ListParagraph"/>
              <w:numPr>
                <w:ilvl w:val="1"/>
                <w:numId w:val="46"/>
              </w:numPr>
              <w:spacing w:before="20" w:after="20"/>
              <w:rPr>
                <w:rFonts w:ascii="Arial" w:hAnsi="Arial" w:cs="Arial"/>
                <w:lang w:val="en-US"/>
              </w:rPr>
            </w:pPr>
            <w:r w:rsidRPr="00411143">
              <w:rPr>
                <w:rFonts w:ascii="Arial" w:hAnsi="Arial" w:cs="Arial"/>
                <w:lang w:val="en-US"/>
              </w:rPr>
              <w:t xml:space="preserve">Processing Status: </w:t>
            </w:r>
          </w:p>
          <w:p w14:paraId="17C96E33" w14:textId="3DFAB282" w:rsidR="008A0CAC" w:rsidRPr="00411143" w:rsidRDefault="00FD6D3B" w:rsidP="003C11B5">
            <w:pPr>
              <w:pStyle w:val="ListParagraph"/>
              <w:numPr>
                <w:ilvl w:val="2"/>
                <w:numId w:val="46"/>
              </w:numPr>
              <w:spacing w:before="20" w:after="20"/>
              <w:rPr>
                <w:rFonts w:ascii="Arial" w:hAnsi="Arial" w:cs="Arial"/>
                <w:lang w:val="en-US"/>
              </w:rPr>
            </w:pPr>
            <w:r>
              <w:rPr>
                <w:rFonts w:ascii="Arial" w:hAnsi="Arial" w:cs="Arial"/>
                <w:lang w:val="en-US"/>
              </w:rPr>
              <w:t>Success</w:t>
            </w:r>
          </w:p>
          <w:p w14:paraId="25955F77" w14:textId="77777777" w:rsidR="008A0CAC" w:rsidRPr="00411143" w:rsidRDefault="008A0CAC" w:rsidP="003C11B5">
            <w:pPr>
              <w:pStyle w:val="ListParagraph"/>
              <w:numPr>
                <w:ilvl w:val="2"/>
                <w:numId w:val="46"/>
              </w:numPr>
              <w:spacing w:before="20" w:after="20"/>
              <w:rPr>
                <w:rFonts w:ascii="Arial" w:hAnsi="Arial" w:cs="Arial"/>
                <w:lang w:val="en-US"/>
              </w:rPr>
            </w:pPr>
            <w:r w:rsidRPr="00411143">
              <w:rPr>
                <w:rFonts w:ascii="Arial" w:hAnsi="Arial" w:cs="Arial"/>
                <w:lang w:val="en-US"/>
              </w:rPr>
              <w:t>Failed</w:t>
            </w:r>
          </w:p>
          <w:p w14:paraId="6E7C0FE6" w14:textId="77777777" w:rsidR="008A0CAC" w:rsidRDefault="008A0CAC" w:rsidP="003C11B5">
            <w:pPr>
              <w:pStyle w:val="ListParagraph"/>
              <w:numPr>
                <w:ilvl w:val="1"/>
                <w:numId w:val="46"/>
              </w:numPr>
              <w:spacing w:before="20" w:after="20"/>
              <w:rPr>
                <w:rFonts w:ascii="Arial" w:hAnsi="Arial" w:cs="Arial"/>
                <w:lang w:val="en-US"/>
              </w:rPr>
            </w:pPr>
            <w:r w:rsidRPr="00411143">
              <w:rPr>
                <w:rFonts w:ascii="Arial" w:hAnsi="Arial" w:cs="Arial"/>
                <w:lang w:val="en-US"/>
              </w:rPr>
              <w:t>Reason (if failed or unmatched)</w:t>
            </w:r>
          </w:p>
          <w:p w14:paraId="02067230" w14:textId="55D91F7F" w:rsidR="00E01D63" w:rsidRDefault="00E01D63" w:rsidP="003C11B5">
            <w:pPr>
              <w:pStyle w:val="ListParagraph"/>
              <w:numPr>
                <w:ilvl w:val="2"/>
                <w:numId w:val="46"/>
              </w:numPr>
              <w:spacing w:before="20" w:after="20"/>
              <w:rPr>
                <w:rFonts w:ascii="Arial" w:hAnsi="Arial" w:cs="Arial"/>
                <w:lang w:val="en-US"/>
              </w:rPr>
            </w:pPr>
            <w:r>
              <w:rPr>
                <w:rFonts w:ascii="Arial" w:hAnsi="Arial" w:cs="Arial"/>
                <w:lang w:val="en-US"/>
              </w:rPr>
              <w:t>Record not found</w:t>
            </w:r>
          </w:p>
          <w:p w14:paraId="287AE92F" w14:textId="77777777" w:rsidR="008A0CAC" w:rsidRPr="00F14EC8" w:rsidRDefault="008A0CAC" w:rsidP="003C11B5">
            <w:pPr>
              <w:pStyle w:val="ListParagraph"/>
              <w:numPr>
                <w:ilvl w:val="0"/>
                <w:numId w:val="46"/>
              </w:numPr>
              <w:spacing w:before="20" w:after="20"/>
              <w:rPr>
                <w:rFonts w:ascii="Arial" w:hAnsi="Arial" w:cs="Arial"/>
                <w:lang w:val="en-US"/>
              </w:rPr>
            </w:pPr>
            <w:r w:rsidRPr="00F14EC8">
              <w:rPr>
                <w:rFonts w:ascii="Arial" w:hAnsi="Arial" w:cs="Arial"/>
                <w:lang w:val="en-US"/>
              </w:rPr>
              <w:t xml:space="preserve">The system shall allow filtering by: </w:t>
            </w:r>
          </w:p>
          <w:p w14:paraId="0E508904" w14:textId="53E21963" w:rsidR="008A0CAC" w:rsidRDefault="00D442B0" w:rsidP="003C11B5">
            <w:pPr>
              <w:pStyle w:val="ListParagraph"/>
              <w:numPr>
                <w:ilvl w:val="1"/>
                <w:numId w:val="46"/>
              </w:numPr>
              <w:spacing w:before="20" w:after="20"/>
              <w:rPr>
                <w:rFonts w:ascii="Arial" w:hAnsi="Arial" w:cs="Arial"/>
                <w:lang w:val="en-US"/>
              </w:rPr>
            </w:pPr>
            <w:r>
              <w:rPr>
                <w:rFonts w:ascii="Arial" w:hAnsi="Arial" w:cs="Arial"/>
                <w:lang w:val="en-US"/>
              </w:rPr>
              <w:t>Insurer Disposition</w:t>
            </w:r>
          </w:p>
          <w:p w14:paraId="02DB05BB" w14:textId="704E5CE6" w:rsidR="00D442B0" w:rsidRPr="00F14EC8" w:rsidRDefault="00D442B0" w:rsidP="003C11B5">
            <w:pPr>
              <w:pStyle w:val="ListParagraph"/>
              <w:numPr>
                <w:ilvl w:val="1"/>
                <w:numId w:val="46"/>
              </w:numPr>
              <w:spacing w:before="20" w:after="20"/>
              <w:rPr>
                <w:rFonts w:ascii="Arial" w:hAnsi="Arial" w:cs="Arial"/>
                <w:lang w:val="en-US"/>
              </w:rPr>
            </w:pPr>
            <w:r>
              <w:rPr>
                <w:rFonts w:ascii="Arial" w:hAnsi="Arial" w:cs="Arial"/>
                <w:lang w:val="en-US"/>
              </w:rPr>
              <w:t>Processing Status</w:t>
            </w:r>
          </w:p>
          <w:p w14:paraId="2DFD17F2" w14:textId="25F3DF8D" w:rsidR="00010516" w:rsidRPr="003F65BA" w:rsidRDefault="008A0CAC" w:rsidP="003C11B5">
            <w:pPr>
              <w:pStyle w:val="ListParagraph"/>
              <w:numPr>
                <w:ilvl w:val="0"/>
                <w:numId w:val="46"/>
              </w:numPr>
              <w:spacing w:before="20" w:after="20"/>
              <w:rPr>
                <w:rFonts w:ascii="Arial" w:hAnsi="Arial" w:cs="Arial"/>
                <w:b/>
                <w:bCs/>
              </w:rPr>
            </w:pPr>
            <w:r w:rsidRPr="00736A40">
              <w:rPr>
                <w:rFonts w:ascii="Arial" w:hAnsi="Arial" w:cs="Arial"/>
                <w:lang w:val="en-US"/>
              </w:rPr>
              <w:t>The system shall provide search functionality</w:t>
            </w:r>
            <w:r w:rsidR="003C2C8B">
              <w:rPr>
                <w:rFonts w:ascii="Arial" w:hAnsi="Arial" w:cs="Arial"/>
                <w:lang w:val="en-US"/>
              </w:rPr>
              <w:t xml:space="preserve"> using the fields in the uploaded file.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2"/>
              </w:numPr>
              <w:spacing w:before="20" w:after="20"/>
              <w:rPr>
                <w:rFonts w:ascii="Arial" w:hAnsi="Arial" w:cs="Arial"/>
              </w:rPr>
            </w:pPr>
            <w:r>
              <w:rPr>
                <w:rFonts w:ascii="Arial" w:hAnsi="Arial" w:cs="Arial"/>
              </w:rPr>
              <w:t xml:space="preserve">A record whose reference is not found is listed with "Record not found" and updates nothing.</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FRRN.013.05 Insurer Disposition Recorded on the Account</w:t>
            </w:r>
          </w:p>
          <w:p>
            <w:pPr>
              <w:pStyle w:val="ListParagraph"/>
              <w:numPr>
                <w:ilvl w:val="0"/>
                <w:numId w:val="306"/>
              </w:numPr>
              <w:spacing w:before="20" w:after="20"/>
              <w:rPr>
                <w:rFonts w:ascii="Arial" w:hAnsi="Arial" w:cs="Arial"/>
              </w:rPr>
            </w:pPr>
            <w:r>
              <w:rPr>
                <w:rFonts w:ascii="Arial" w:hAnsi="Arial" w:cs="Arial"/>
              </w:rPr>
              <w:t xml:space="preserve">For a single account, the authorised user shall record the insurer's disposition on the renewal account: the disposition, the insurer's reference, the received date (not in the future), the remarks and, for a revision, the revised premium, sum insured, rate or terms ("Row &lt;n&gt;: enter the revised premium, sum insured or rate" in an upload).</w:t>
            </w:r>
          </w:p>
          <w:p>
            <w:pPr>
              <w:pStyle w:val="ListParagraph"/>
              <w:numPr>
                <w:ilvl w:val="0"/>
                <w:numId w:val="306"/>
              </w:numPr>
              <w:spacing w:before="20" w:after="20"/>
              <w:rPr>
                <w:rFonts w:ascii="Arial" w:hAnsi="Arial" w:cs="Arial"/>
              </w:rPr>
            </w:pPr>
            <w:r>
              <w:rPr>
                <w:rFonts w:ascii="Arial" w:hAnsi="Arial" w:cs="Arial"/>
              </w:rPr>
              <w:t xml:space="preserve">The recorded disposition shall drive the renewal account as an uploaded one (FRRN.013.02), and the assigned Processing Officer shall be notified (Annex AE).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07"/>
              </w:numPr>
              <w:spacing w:before="20" w:after="20"/>
              <w:rPr>
                <w:rFonts w:ascii="Arial" w:hAnsi="Arial" w:cs="Arial"/>
              </w:rPr>
            </w:pPr>
            <w:r>
              <w:rPr>
                <w:rFonts w:ascii="Arial" w:hAnsi="Arial" w:cs="Arial"/>
              </w:rPr>
              <w:t xml:space="preserve">A disposition Renew As Is recorded by hand moves the renewal account as the same disposition uploaded would.</w:t>
            </w:r>
          </w:p>
          <w:p>
            <w:pPr>
              <w:pStyle w:val="ListParagraph"/>
              <w:numPr>
                <w:ilvl w:val="0"/>
                <w:numId w:val="307"/>
              </w:numPr>
              <w:spacing w:before="20" w:after="20"/>
              <w:rPr>
                <w:rFonts w:ascii="Arial" w:hAnsi="Arial" w:cs="Arial"/>
              </w:rPr>
            </w:pPr>
            <w:r>
              <w:rPr>
                <w:rFonts w:ascii="Arial" w:hAnsi="Arial" w:cs="Arial"/>
              </w:rPr>
              <w:t xml:space="preserve">A revision without revised values is refused.</w:t>
            </w:r>
          </w:p>
        </w:tc>
      </w:tr>
      <w:tr w:rsidR="00E50A02" w:rsidRPr="000F2176" w14:paraId="0D63AF11" w14:textId="77777777" w:rsidTr="3C7F3FD4">
        <w:trPr>
          <w:jc w:val="center"/>
        </w:trPr>
        <w:tc>
          <w:tcPr>
            <w:tcW w:w="1413" w:type="dxa"/>
            <w:shd w:val="clear" w:color="auto" w:fill="auto"/>
          </w:tcPr>
          <w:p w14:paraId="45E025E7" w14:textId="543083D0" w:rsidR="00E50A02" w:rsidRPr="005331D4" w:rsidRDefault="00917415" w:rsidP="5B358E25">
            <w:pPr>
              <w:spacing w:before="20" w:after="20"/>
              <w:rPr>
                <w:rFonts w:ascii="Arial" w:hAnsi="Arial" w:cs="Arial"/>
                <w:lang w:eastAsia="en-US"/>
              </w:rPr>
            </w:pPr>
            <w:bookmarkStart w:id="45" w:name="Bookmark14"/>
            <w:r>
              <w:rPr>
                <w:rFonts w:ascii="Arial" w:hAnsi="Arial" w:cs="Arial"/>
                <w:lang w:eastAsia="en-US"/>
              </w:rPr>
              <w:lastRenderedPageBreak/>
              <w:t>FRRN</w:t>
            </w:r>
            <w:r w:rsidR="0EAFFEA0" w:rsidRPr="5B358E25">
              <w:rPr>
                <w:rFonts w:ascii="Arial" w:hAnsi="Arial" w:cs="Arial"/>
                <w:lang w:eastAsia="en-US"/>
              </w:rPr>
              <w:t>.01</w:t>
            </w:r>
            <w:r w:rsidR="6F0B3D54" w:rsidRPr="5B358E25">
              <w:rPr>
                <w:rFonts w:ascii="Arial" w:hAnsi="Arial" w:cs="Arial"/>
                <w:lang w:eastAsia="en-US"/>
              </w:rPr>
              <w:t>4</w:t>
            </w:r>
            <w:bookmarkEnd w:id="45"/>
          </w:p>
          <w:p w14:paraId="45A0350C" w14:textId="461D7A3A" w:rsidR="00E50A02" w:rsidRPr="005331D4" w:rsidRDefault="00E50A02" w:rsidP="00010516">
            <w:pPr>
              <w:spacing w:before="20" w:after="20"/>
              <w:rPr>
                <w:rFonts w:ascii="Arial" w:hAnsi="Arial" w:cs="Arial"/>
                <w:lang w:eastAsia="en-US"/>
              </w:rPr>
            </w:pPr>
          </w:p>
        </w:tc>
        <w:tc>
          <w:tcPr>
            <w:tcW w:w="1470" w:type="dxa"/>
            <w:shd w:val="clear" w:color="auto" w:fill="auto"/>
          </w:tcPr>
          <w:p w14:paraId="2E1FDE22" w14:textId="62158276" w:rsidR="00E50A02" w:rsidRDefault="00E50A02" w:rsidP="00010516">
            <w:pPr>
              <w:spacing w:before="20" w:after="20"/>
              <w:rPr>
                <w:rFonts w:ascii="Arial" w:hAnsi="Arial" w:cs="Arial"/>
              </w:rPr>
            </w:pPr>
            <w:r>
              <w:rPr>
                <w:rFonts w:ascii="Arial" w:hAnsi="Arial" w:cs="Arial"/>
              </w:rPr>
              <w:t>Renewal List</w:t>
            </w:r>
          </w:p>
        </w:tc>
        <w:tc>
          <w:tcPr>
            <w:tcW w:w="1412" w:type="dxa"/>
            <w:shd w:val="clear" w:color="auto" w:fill="auto"/>
          </w:tcPr>
          <w:p w14:paraId="179990DA" w14:textId="73BF98A1" w:rsidR="00E50A02" w:rsidRDefault="003F41E5" w:rsidP="00010516">
            <w:pPr>
              <w:spacing w:before="20" w:after="20"/>
              <w:rPr>
                <w:rFonts w:ascii="Arial" w:hAnsi="Arial" w:cs="Arial"/>
                <w:lang w:val="en-US"/>
              </w:rPr>
            </w:pPr>
            <w:r>
              <w:rPr>
                <w:rFonts w:ascii="Arial" w:hAnsi="Arial" w:cs="Arial"/>
                <w:lang w:val="en-US"/>
              </w:rPr>
              <w:t>View and Update Account Details</w:t>
            </w:r>
            <w:r w:rsidR="0072120F">
              <w:rPr>
                <w:rFonts w:ascii="Arial" w:hAnsi="Arial" w:cs="Arial"/>
                <w:lang w:val="en-US"/>
              </w:rPr>
              <w:t xml:space="preserve"> (Individual)</w:t>
            </w:r>
          </w:p>
        </w:tc>
        <w:tc>
          <w:tcPr>
            <w:tcW w:w="6495" w:type="dxa"/>
            <w:shd w:val="clear" w:color="auto" w:fill="auto"/>
          </w:tcPr>
          <w:p w14:paraId="4606202E" w14:textId="1D96930F" w:rsidR="00E50A02" w:rsidRDefault="00917415" w:rsidP="008A0CAC">
            <w:pPr>
              <w:spacing w:before="20" w:after="20"/>
              <w:rPr>
                <w:rFonts w:ascii="Arial" w:hAnsi="Arial" w:cs="Arial"/>
                <w:b/>
                <w:bCs/>
              </w:rPr>
            </w:pPr>
            <w:r>
              <w:rPr>
                <w:rFonts w:ascii="Arial" w:hAnsi="Arial" w:cs="Arial"/>
                <w:b/>
                <w:bCs/>
              </w:rPr>
              <w:t>FRRN</w:t>
            </w:r>
            <w:r w:rsidR="003F41E5" w:rsidRPr="5B358E25">
              <w:rPr>
                <w:rFonts w:ascii="Arial" w:hAnsi="Arial" w:cs="Arial"/>
                <w:b/>
                <w:bCs/>
              </w:rPr>
              <w:t>.0</w:t>
            </w:r>
            <w:r w:rsidR="004D3FDA" w:rsidRPr="5B358E25">
              <w:rPr>
                <w:rFonts w:ascii="Arial" w:hAnsi="Arial" w:cs="Arial"/>
                <w:b/>
                <w:bCs/>
              </w:rPr>
              <w:t>1</w:t>
            </w:r>
            <w:r w:rsidR="19DF101A" w:rsidRPr="5B358E25">
              <w:rPr>
                <w:rFonts w:ascii="Arial" w:hAnsi="Arial" w:cs="Arial"/>
                <w:b/>
                <w:bCs/>
              </w:rPr>
              <w:t>4</w:t>
            </w:r>
            <w:r w:rsidR="003F41E5" w:rsidRPr="5B358E25">
              <w:rPr>
                <w:rFonts w:ascii="Arial" w:hAnsi="Arial" w:cs="Arial"/>
                <w:b/>
                <w:bCs/>
              </w:rPr>
              <w:t>.01</w:t>
            </w:r>
            <w:r w:rsidR="00176D4B" w:rsidRPr="5B358E25">
              <w:rPr>
                <w:rFonts w:ascii="Arial" w:hAnsi="Arial" w:cs="Arial"/>
                <w:b/>
                <w:bCs/>
              </w:rPr>
              <w:t xml:space="preserve"> View Renewal </w:t>
            </w:r>
            <w:r w:rsidR="00A449C5" w:rsidRPr="5B358E25">
              <w:rPr>
                <w:rFonts w:ascii="Arial" w:hAnsi="Arial" w:cs="Arial"/>
                <w:b/>
                <w:bCs/>
              </w:rPr>
              <w:t xml:space="preserve">Account Details </w:t>
            </w:r>
          </w:p>
          <w:p w14:paraId="2E55FF11" w14:textId="0ECA1034" w:rsidR="00F3339A" w:rsidRPr="00312CE1" w:rsidRDefault="00F3339A" w:rsidP="003C11B5">
            <w:pPr>
              <w:pStyle w:val="ListParagraph"/>
              <w:numPr>
                <w:ilvl w:val="0"/>
                <w:numId w:val="47"/>
              </w:numPr>
              <w:spacing w:before="20" w:after="20"/>
              <w:rPr>
                <w:rFonts w:ascii="Arial" w:hAnsi="Arial" w:cs="Arial"/>
                <w:lang w:val="en-US"/>
              </w:rPr>
            </w:pPr>
            <w:r w:rsidRPr="3C7F3FD4">
              <w:rPr>
                <w:rFonts w:ascii="Arial" w:hAnsi="Arial" w:cs="Arial"/>
                <w:lang w:val="en-US"/>
              </w:rPr>
              <w:t>The system shall allow users to view the complete renewal information of an expiring account, including the ability to download, save, and print the account details.</w:t>
            </w:r>
          </w:p>
          <w:p w14:paraId="18CA04E5" w14:textId="1EDFEB55" w:rsidR="0EEEEB78" w:rsidRDefault="0EEEEB78" w:rsidP="003C11B5">
            <w:pPr>
              <w:pStyle w:val="ListParagraph"/>
              <w:numPr>
                <w:ilvl w:val="1"/>
                <w:numId w:val="47"/>
              </w:numPr>
              <w:spacing w:line="259" w:lineRule="auto" w:before="20" w:after="20"/>
              <w:rPr>
                <w:rFonts w:ascii="Arial" w:hAnsi="Arial" w:cs="Arial"/>
                <w:lang w:val="en-US"/>
              </w:rPr>
            </w:pPr>
            <w:r w:rsidRPr="57AD56D7">
              <w:rPr>
                <w:rFonts w:ascii="Arial" w:hAnsi="Arial" w:cs="Arial"/>
                <w:lang w:val="en-US"/>
              </w:rPr>
              <w:t>Display link to related records</w:t>
            </w:r>
          </w:p>
          <w:p w14:paraId="7A611689" w14:textId="2CB0509E" w:rsidR="0EEEEB78" w:rsidRDefault="0EEEEB78" w:rsidP="003C11B5">
            <w:pPr>
              <w:pStyle w:val="ListParagraph"/>
              <w:numPr>
                <w:ilvl w:val="2"/>
                <w:numId w:val="47"/>
              </w:numPr>
              <w:spacing w:line="259" w:lineRule="auto" w:before="20" w:after="20"/>
              <w:rPr>
                <w:rFonts w:ascii="Arial" w:hAnsi="Arial" w:cs="Arial"/>
                <w:lang w:val="en-US"/>
              </w:rPr>
            </w:pPr>
            <w:r w:rsidRPr="57AD56D7">
              <w:rPr>
                <w:rFonts w:ascii="Arial" w:hAnsi="Arial" w:cs="Arial"/>
                <w:lang w:val="en-US"/>
              </w:rPr>
              <w:t>Expiring account</w:t>
            </w:r>
          </w:p>
          <w:p w14:paraId="7A16CCE0" w14:textId="1B57D917" w:rsidR="0EEEEB78" w:rsidRDefault="0EEEEB78" w:rsidP="003C11B5">
            <w:pPr>
              <w:pStyle w:val="ListParagraph"/>
              <w:numPr>
                <w:ilvl w:val="2"/>
                <w:numId w:val="47"/>
              </w:numPr>
              <w:spacing w:line="259" w:lineRule="auto" w:before="20" w:after="20"/>
              <w:rPr>
                <w:rFonts w:ascii="Arial" w:hAnsi="Arial" w:cs="Arial"/>
                <w:lang w:val="en-US"/>
              </w:rPr>
            </w:pPr>
            <w:r w:rsidRPr="57AD56D7">
              <w:rPr>
                <w:rFonts w:ascii="Arial" w:hAnsi="Arial" w:cs="Arial"/>
                <w:lang w:val="en-US"/>
              </w:rPr>
              <w:t>Endorsement (if applicable)</w:t>
            </w:r>
          </w:p>
          <w:p w14:paraId="1311174E" w14:textId="08E186EC" w:rsidR="0EEEEB78" w:rsidRDefault="0EEEEB78" w:rsidP="003C11B5">
            <w:pPr>
              <w:pStyle w:val="ListParagraph"/>
              <w:numPr>
                <w:ilvl w:val="2"/>
                <w:numId w:val="47"/>
              </w:numPr>
              <w:spacing w:line="259" w:lineRule="auto" w:before="20" w:after="20"/>
              <w:rPr>
                <w:rFonts w:ascii="Arial" w:hAnsi="Arial" w:cs="Arial"/>
                <w:lang w:val="en-US"/>
              </w:rPr>
            </w:pPr>
            <w:r w:rsidRPr="57AD56D7">
              <w:rPr>
                <w:rFonts w:ascii="Arial" w:hAnsi="Arial" w:cs="Arial"/>
                <w:lang w:val="en-US"/>
              </w:rPr>
              <w:t>Claims (if applicable)</w:t>
            </w:r>
          </w:p>
          <w:p w14:paraId="00C4880B" w14:textId="58E388F7" w:rsidR="0EEEEB78" w:rsidRDefault="0EEEEB78" w:rsidP="003C11B5">
            <w:pPr>
              <w:pStyle w:val="ListParagraph"/>
              <w:numPr>
                <w:ilvl w:val="2"/>
                <w:numId w:val="47"/>
              </w:numPr>
              <w:spacing w:line="259" w:lineRule="auto" w:before="20" w:after="20"/>
              <w:rPr>
                <w:rFonts w:ascii="Arial" w:hAnsi="Arial" w:cs="Arial"/>
                <w:lang w:val="en-US"/>
              </w:rPr>
            </w:pPr>
            <w:r w:rsidRPr="5B358E25">
              <w:rPr>
                <w:rFonts w:ascii="Arial" w:hAnsi="Arial" w:cs="Arial"/>
                <w:lang w:val="en-US"/>
              </w:rPr>
              <w:t>Payment</w:t>
            </w:r>
          </w:p>
          <w:p w14:paraId="6E815A5F" w14:textId="30C323B1" w:rsidR="023FEDA4" w:rsidRDefault="023FEDA4" w:rsidP="003C11B5">
            <w:pPr>
              <w:pStyle w:val="ListParagraph"/>
              <w:numPr>
                <w:ilvl w:val="2"/>
                <w:numId w:val="47"/>
              </w:numPr>
              <w:spacing w:line="259" w:lineRule="auto" w:before="20" w:after="20"/>
              <w:rPr>
                <w:rFonts w:ascii="Arial" w:hAnsi="Arial" w:cs="Arial"/>
                <w:lang w:val="en-US"/>
              </w:rPr>
            </w:pPr>
            <w:r w:rsidRPr="5B358E25">
              <w:rPr>
                <w:rFonts w:ascii="Arial" w:hAnsi="Arial" w:cs="Arial"/>
                <w:lang w:val="en-US"/>
              </w:rPr>
              <w:t>Refund</w:t>
            </w:r>
          </w:p>
          <w:p w14:paraId="43AD2ED9" w14:textId="12B381C8" w:rsidR="00052732" w:rsidRPr="00052732" w:rsidRDefault="00052732" w:rsidP="003C11B5">
            <w:pPr>
              <w:pStyle w:val="ListParagraph"/>
              <w:numPr>
                <w:ilvl w:val="0"/>
                <w:numId w:val="47"/>
              </w:numPr>
              <w:spacing w:before="20" w:after="20"/>
              <w:rPr>
                <w:rFonts w:ascii="Arial" w:hAnsi="Arial" w:cs="Arial"/>
                <w:lang w:val="en-US"/>
              </w:rPr>
            </w:pPr>
            <w:r w:rsidRPr="00052732">
              <w:rPr>
                <w:rFonts w:ascii="Arial" w:hAnsi="Arial" w:cs="Arial"/>
                <w:lang w:val="en-US"/>
              </w:rPr>
              <w:t>The system shall allow users to select an account from the</w:t>
            </w:r>
            <w:r w:rsidR="001E21A7">
              <w:rPr>
                <w:rFonts w:ascii="Arial" w:hAnsi="Arial" w:cs="Arial"/>
                <w:lang w:val="en-US"/>
              </w:rPr>
              <w:t xml:space="preserve"> bucket list.</w:t>
            </w:r>
          </w:p>
          <w:p w14:paraId="78AC0726" w14:textId="77777777" w:rsidR="00232BF7" w:rsidRPr="00232BF7" w:rsidRDefault="00232BF7" w:rsidP="003C11B5">
            <w:pPr>
              <w:pStyle w:val="ListParagraph"/>
              <w:numPr>
                <w:ilvl w:val="0"/>
                <w:numId w:val="47"/>
              </w:numPr>
              <w:spacing w:before="20" w:after="20"/>
              <w:rPr>
                <w:rFonts w:ascii="Arial" w:hAnsi="Arial" w:cs="Arial"/>
                <w:lang w:val="en-US"/>
              </w:rPr>
            </w:pPr>
            <w:r w:rsidRPr="00232BF7">
              <w:rPr>
                <w:rFonts w:ascii="Arial" w:hAnsi="Arial" w:cs="Arial"/>
                <w:lang w:val="en-US"/>
              </w:rPr>
              <w:t>Upon account selection, the system shall display the complete renewal details of the selected account.</w:t>
            </w:r>
          </w:p>
          <w:p w14:paraId="307C37D9" w14:textId="3A393C65" w:rsidR="00BF2AEE" w:rsidRDefault="00232BF7" w:rsidP="003C11B5">
            <w:pPr>
              <w:pStyle w:val="ListParagraph"/>
              <w:numPr>
                <w:ilvl w:val="0"/>
                <w:numId w:val="47"/>
              </w:numPr>
              <w:spacing w:before="20" w:after="20"/>
              <w:rPr>
                <w:rFonts w:ascii="Arial" w:hAnsi="Arial" w:cs="Arial"/>
                <w:lang w:val="en-US"/>
              </w:rPr>
            </w:pPr>
            <w:r w:rsidRPr="5B358E25">
              <w:rPr>
                <w:rFonts w:ascii="Arial" w:hAnsi="Arial" w:cs="Arial"/>
                <w:lang w:val="en-US"/>
              </w:rPr>
              <w:t xml:space="preserve">The account details page shall display all renewal-related fields. </w:t>
            </w:r>
          </w:p>
          <w:p w14:paraId="7FE028AA" w14:textId="323867AF" w:rsidR="00232BF7" w:rsidRPr="00232BF7" w:rsidRDefault="00232BF7" w:rsidP="003C11B5">
            <w:pPr>
              <w:pStyle w:val="ListParagraph"/>
              <w:numPr>
                <w:ilvl w:val="0"/>
                <w:numId w:val="47"/>
              </w:numPr>
              <w:spacing w:before="20" w:after="20"/>
              <w:rPr>
                <w:rFonts w:ascii="Arial" w:hAnsi="Arial" w:cs="Arial"/>
                <w:lang w:val="en-US"/>
              </w:rPr>
            </w:pPr>
            <w:r w:rsidRPr="57AD56D7">
              <w:rPr>
                <w:rFonts w:ascii="Arial" w:hAnsi="Arial" w:cs="Arial"/>
                <w:lang w:val="en-US"/>
              </w:rPr>
              <w:t xml:space="preserve">The system shall ensure all displayed information reflects the latest </w:t>
            </w:r>
            <w:r w:rsidR="5632B8E9" w:rsidRPr="57AD56D7">
              <w:rPr>
                <w:rFonts w:ascii="Arial" w:hAnsi="Arial" w:cs="Arial"/>
                <w:lang w:val="en-US"/>
              </w:rPr>
              <w:t>updates saved</w:t>
            </w:r>
            <w:r w:rsidRPr="57AD56D7">
              <w:rPr>
                <w:rFonts w:ascii="Arial" w:hAnsi="Arial" w:cs="Arial"/>
                <w:lang w:val="en-US"/>
              </w:rPr>
              <w:t>.</w:t>
            </w:r>
          </w:p>
          <w:p>
            <w:pPr>
              <w:pStyle w:val="ListParagraph"/>
              <w:numPr>
                <w:ilvl w:val="0"/>
                <w:numId w:val="47"/>
              </w:numPr>
              <w:spacing w:before="20" w:after="20"/>
              <w:rPr>
                <w:rFonts w:ascii="Arial" w:hAnsi="Arial" w:cs="Arial"/>
              </w:rPr>
            </w:pPr>
            <w:r>
              <w:rPr>
                <w:rFonts w:ascii="Arial" w:hAnsi="Arial" w:cs="Arial"/>
              </w:rPr>
              <w:t xml:space="preserve">The account details shall be read from the expiring account and the renewal account at the time of viewing, so that every update and endorsement shows at once (BRRN.011, BRRN.013).</w:t>
            </w:r>
          </w:p>
          <w:p>
            <w:pPr>
              <w:pStyle w:val="ListParagraph"/>
              <w:numPr>
                <w:ilvl w:val="0"/>
                <w:numId w:val="47"/>
              </w:numPr>
              <w:spacing w:before="20" w:after="20"/>
              <w:rPr>
                <w:rFonts w:ascii="Arial" w:hAnsi="Arial" w:cs="Arial"/>
              </w:rPr>
            </w:pPr>
            <w:r>
              <w:rPr>
                <w:rFonts w:ascii="Arial" w:hAnsi="Arial" w:cs="Arial"/>
              </w:rPr>
              <w:t xml:space="preserve">The system shall show on an Account History tab, read only, the previous policies and renewals of the account, its endorsements, its payment history and its claims, sourced from the mother policy (BRRN.027).</w:t>
            </w:r>
          </w:p>
          <w:p>
            <w:pPr>
              <w:pStyle w:val="ListParagraph"/>
              <w:numPr>
                <w:ilvl w:val="0"/>
                <w:numId w:val="47"/>
              </w:numPr>
              <w:spacing w:before="20" w:after="20"/>
              <w:rPr>
                <w:rFonts w:ascii="Arial" w:hAnsi="Arial" w:cs="Arial"/>
              </w:rPr>
            </w:pPr>
            <w:r>
              <w:rPr>
                <w:rFonts w:ascii="Arial" w:hAnsi="Arial" w:cs="Arial"/>
              </w:rPr>
              <w:t xml:space="preserve">The system shall refuse the disposition until the user has opened the Account History, with the message "Open the Account History before you give the disposition"; the viewing is recorded with the user and the time (BRRN.027).</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3"/>
              </w:numPr>
              <w:spacing w:before="20" w:after="20"/>
              <w:rPr>
                <w:rFonts w:ascii="Arial" w:hAnsi="Arial" w:cs="Arial"/>
              </w:rPr>
            </w:pPr>
            <w:r>
              <w:rPr>
                <w:rFonts w:ascii="Arial" w:hAnsi="Arial" w:cs="Arial"/>
              </w:rPr>
              <w:t xml:space="preserve">The account details show every renewal field of the account as listed in the RMEL.</w:t>
            </w:r>
          </w:p>
          <w:p>
            <w:pPr>
              <w:pStyle w:val="ListParagraph"/>
              <w:numPr>
                <w:ilvl w:val="0"/>
                <w:numId w:val="213"/>
              </w:numPr>
              <w:spacing w:before="20" w:after="20"/>
              <w:rPr>
                <w:rFonts w:ascii="Arial" w:hAnsi="Arial" w:cs="Arial"/>
              </w:rPr>
            </w:pPr>
            <w:r>
              <w:rPr>
                <w:rFonts w:ascii="Arial" w:hAnsi="Arial" w:cs="Arial"/>
              </w:rPr>
              <w:t xml:space="preserve">The Account History of a renewed account lists the previous year's ARN, its endorsements, payments and claims.</w:t>
            </w:r>
          </w:p>
          <w:p>
            <w:pPr>
              <w:pStyle w:val="ListParagraph"/>
              <w:numPr>
                <w:ilvl w:val="0"/>
                <w:numId w:val="213"/>
              </w:numPr>
              <w:spacing w:before="20" w:after="20"/>
              <w:rPr>
                <w:rFonts w:ascii="Arial" w:hAnsi="Arial" w:cs="Arial"/>
              </w:rPr>
            </w:pPr>
            <w:r>
              <w:rPr>
                <w:rFonts w:ascii="Arial" w:hAnsi="Arial" w:cs="Arial"/>
              </w:rPr>
              <w:t xml:space="preserve">A disposition given without opening the Account History is refused with the message; once opened, it is accepted.</w:t>
            </w:r>
          </w:p>
          <w:p w14:paraId="2E0F3AE4" w14:textId="77777777" w:rsidR="005C56BF" w:rsidRDefault="005C56BF" w:rsidP="00A1765E">
            <w:pPr>
              <w:spacing w:before="20" w:after="20"/>
              <w:rPr>
                <w:rFonts w:ascii="Arial" w:hAnsi="Arial" w:cs="Arial"/>
                <w:b/>
                <w:bCs/>
              </w:rPr>
            </w:pPr>
          </w:p>
          <w:p w14:paraId="570FA52A" w14:textId="3D1C2A4F" w:rsidR="00232BF7" w:rsidRDefault="00917415" w:rsidP="57AD56D7">
            <w:pPr>
              <w:spacing w:line="259" w:lineRule="auto" w:before="20" w:after="20"/>
              <w:rPr>
                <w:rFonts w:ascii="Arial" w:hAnsi="Arial" w:cs="Arial"/>
                <w:b/>
                <w:bCs/>
              </w:rPr>
            </w:pPr>
            <w:r>
              <w:rPr>
                <w:rFonts w:ascii="Arial" w:hAnsi="Arial" w:cs="Arial"/>
                <w:b/>
                <w:bCs/>
              </w:rPr>
              <w:t>FRRN</w:t>
            </w:r>
            <w:r w:rsidR="005C56BF" w:rsidRPr="5B358E25">
              <w:rPr>
                <w:rFonts w:ascii="Arial" w:hAnsi="Arial" w:cs="Arial"/>
                <w:b/>
                <w:bCs/>
              </w:rPr>
              <w:t>.0</w:t>
            </w:r>
            <w:r w:rsidR="2340E05B" w:rsidRPr="5B358E25">
              <w:rPr>
                <w:rFonts w:ascii="Arial" w:hAnsi="Arial" w:cs="Arial"/>
                <w:b/>
                <w:bCs/>
              </w:rPr>
              <w:t>1</w:t>
            </w:r>
            <w:r w:rsidR="0523C303" w:rsidRPr="5B358E25">
              <w:rPr>
                <w:rFonts w:ascii="Arial" w:hAnsi="Arial" w:cs="Arial"/>
                <w:b/>
                <w:bCs/>
              </w:rPr>
              <w:t>4</w:t>
            </w:r>
            <w:r w:rsidR="005C56BF" w:rsidRPr="5B358E25">
              <w:rPr>
                <w:rFonts w:ascii="Arial" w:hAnsi="Arial" w:cs="Arial"/>
                <w:b/>
                <w:bCs/>
              </w:rPr>
              <w:t>.02 Update Account Details</w:t>
            </w:r>
            <w:r w:rsidR="00624E8F" w:rsidRPr="5B358E25">
              <w:rPr>
                <w:rFonts w:ascii="Arial" w:hAnsi="Arial" w:cs="Arial"/>
                <w:b/>
                <w:bCs/>
              </w:rPr>
              <w:t>/ Disposition</w:t>
            </w:r>
            <w:r w:rsidR="00751AF6" w:rsidRPr="5B358E25">
              <w:rPr>
                <w:rFonts w:ascii="Arial" w:hAnsi="Arial" w:cs="Arial"/>
                <w:b/>
                <w:bCs/>
              </w:rPr>
              <w:t xml:space="preserve"> (Individual)</w:t>
            </w:r>
            <w:r w:rsidR="00624E8F" w:rsidRPr="5B358E25">
              <w:rPr>
                <w:rFonts w:ascii="Arial" w:hAnsi="Arial" w:cs="Arial"/>
                <w:b/>
                <w:bCs/>
              </w:rPr>
              <w:t xml:space="preserve"> </w:t>
            </w:r>
          </w:p>
          <w:p w14:paraId="6EE16F26" w14:textId="0CF16F34" w:rsidR="7B0CAA93" w:rsidRDefault="7B0CAA93" w:rsidP="003C11B5">
            <w:pPr>
              <w:pStyle w:val="ListParagraph"/>
              <w:numPr>
                <w:ilvl w:val="0"/>
                <w:numId w:val="48"/>
              </w:numPr>
              <w:spacing w:before="20" w:after="20"/>
              <w:rPr>
                <w:rFonts w:ascii="Arial" w:hAnsi="Arial" w:cs="Arial"/>
                <w:lang w:val="en-US"/>
              </w:rPr>
            </w:pPr>
            <w:r w:rsidRPr="5B358E25">
              <w:rPr>
                <w:rFonts w:ascii="Arial" w:hAnsi="Arial" w:cs="Arial"/>
                <w:lang w:val="en-US"/>
              </w:rPr>
              <w:t>The system shall allow authorized users to update the details of a renewal account prior to its submission for placement.</w:t>
            </w:r>
          </w:p>
          <w:p w14:paraId="570B8589" w14:textId="77777777" w:rsidR="00A71189" w:rsidRPr="00A71189" w:rsidRDefault="00A71189" w:rsidP="003C11B5">
            <w:pPr>
              <w:pStyle w:val="ListParagraph"/>
              <w:numPr>
                <w:ilvl w:val="1"/>
                <w:numId w:val="48"/>
              </w:numPr>
              <w:spacing w:before="20" w:after="20"/>
              <w:rPr>
                <w:rFonts w:ascii="Arial" w:hAnsi="Arial" w:cs="Arial"/>
                <w:lang w:val="en-US"/>
              </w:rPr>
            </w:pPr>
            <w:r w:rsidRPr="00A71189">
              <w:rPr>
                <w:rFonts w:ascii="Arial" w:hAnsi="Arial" w:cs="Arial"/>
              </w:rPr>
              <w:t>Edit information</w:t>
            </w:r>
            <w:r w:rsidRPr="00A71189">
              <w:rPr>
                <w:rFonts w:ascii="Arial" w:hAnsi="Arial" w:cs="Arial"/>
                <w:lang w:val="en-US"/>
              </w:rPr>
              <w:t> </w:t>
            </w:r>
          </w:p>
          <w:p w14:paraId="700EBAA0" w14:textId="77777777" w:rsidR="00A71189" w:rsidRPr="00A71189" w:rsidRDefault="00A71189" w:rsidP="003C11B5">
            <w:pPr>
              <w:pStyle w:val="ListParagraph"/>
              <w:numPr>
                <w:ilvl w:val="1"/>
                <w:numId w:val="48"/>
              </w:numPr>
              <w:spacing w:before="20" w:after="20"/>
              <w:rPr>
                <w:rFonts w:ascii="Arial" w:hAnsi="Arial" w:cs="Arial"/>
                <w:lang w:val="en-US"/>
              </w:rPr>
            </w:pPr>
            <w:r w:rsidRPr="00A71189">
              <w:rPr>
                <w:rFonts w:ascii="Arial" w:hAnsi="Arial" w:cs="Arial"/>
              </w:rPr>
              <w:t>Upload additional supporting documents</w:t>
            </w:r>
            <w:r w:rsidRPr="00A71189">
              <w:rPr>
                <w:rFonts w:ascii="Arial" w:hAnsi="Arial" w:cs="Arial"/>
                <w:lang w:val="en-US"/>
              </w:rPr>
              <w:t> </w:t>
            </w:r>
          </w:p>
          <w:p w14:paraId="2B7BB447" w14:textId="013C0AA9" w:rsidR="00A71189" w:rsidRDefault="00A71189" w:rsidP="003C11B5">
            <w:pPr>
              <w:pStyle w:val="ListParagraph"/>
              <w:numPr>
                <w:ilvl w:val="1"/>
                <w:numId w:val="48"/>
              </w:numPr>
              <w:spacing w:before="20" w:after="20"/>
              <w:rPr>
                <w:rFonts w:ascii="Arial" w:hAnsi="Arial" w:cs="Arial"/>
                <w:lang w:val="en-US"/>
              </w:rPr>
            </w:pPr>
            <w:r w:rsidRPr="00A71189">
              <w:rPr>
                <w:rFonts w:ascii="Arial" w:hAnsi="Arial" w:cs="Arial"/>
              </w:rPr>
              <w:t>Delete existing document</w:t>
            </w:r>
            <w:r w:rsidRPr="00A71189">
              <w:rPr>
                <w:rFonts w:ascii="Arial" w:hAnsi="Arial" w:cs="Arial"/>
                <w:lang w:val="en-US"/>
              </w:rPr>
              <w:t> </w:t>
            </w:r>
          </w:p>
          <w:p w14:paraId="6D82CAA8" w14:textId="7DE8BDB1" w:rsidR="00CF3DD7" w:rsidRPr="00A71189" w:rsidRDefault="00CF3DD7" w:rsidP="003C11B5">
            <w:pPr>
              <w:pStyle w:val="ListParagraph"/>
              <w:numPr>
                <w:ilvl w:val="0"/>
                <w:numId w:val="48"/>
              </w:numPr>
              <w:spacing w:before="20" w:after="20"/>
              <w:rPr>
                <w:rFonts w:ascii="Arial" w:hAnsi="Arial" w:cs="Arial"/>
                <w:lang w:val="en-US"/>
              </w:rPr>
            </w:pPr>
            <w:r w:rsidRPr="00CF3DD7">
              <w:rPr>
                <w:rFonts w:ascii="Arial" w:hAnsi="Arial" w:cs="Arial"/>
              </w:rPr>
              <w:t>The system shall allow the user to cancel any updates made to an existing account record before the changes are saved. </w:t>
            </w:r>
          </w:p>
          <w:p w14:paraId="64D1AF88" w14:textId="6B2A4EBA" w:rsidR="008A35ED" w:rsidRPr="008A35ED" w:rsidRDefault="008A35ED" w:rsidP="003C11B5">
            <w:pPr>
              <w:pStyle w:val="ListParagraph"/>
              <w:numPr>
                <w:ilvl w:val="0"/>
                <w:numId w:val="48"/>
              </w:numPr>
              <w:spacing w:before="20" w:after="20"/>
              <w:rPr>
                <w:rFonts w:ascii="Arial" w:hAnsi="Arial" w:cs="Arial"/>
                <w:lang w:val="en-US"/>
              </w:rPr>
            </w:pPr>
            <w:r w:rsidRPr="008A35ED">
              <w:rPr>
                <w:rFonts w:ascii="Arial" w:hAnsi="Arial" w:cs="Arial"/>
                <w:lang w:val="en-US"/>
              </w:rPr>
              <w:t xml:space="preserve">The system shall clearly identify mandatory fields through </w:t>
            </w:r>
            <w:r w:rsidR="00A95E53">
              <w:rPr>
                <w:rFonts w:ascii="Arial" w:hAnsi="Arial" w:cs="Arial"/>
                <w:lang w:val="en-US"/>
              </w:rPr>
              <w:t xml:space="preserve">a </w:t>
            </w:r>
            <w:r w:rsidRPr="008A35ED">
              <w:rPr>
                <w:rFonts w:ascii="Arial" w:hAnsi="Arial" w:cs="Arial"/>
                <w:lang w:val="en-US"/>
              </w:rPr>
              <w:t>visual indicator</w:t>
            </w:r>
            <w:r w:rsidR="00A95E53">
              <w:rPr>
                <w:rFonts w:ascii="Arial" w:hAnsi="Arial" w:cs="Arial"/>
                <w:lang w:val="en-US"/>
              </w:rPr>
              <w:t>: red asterisk.</w:t>
            </w:r>
          </w:p>
          <w:p w14:paraId="2B0B84F6" w14:textId="71BF9C72" w:rsidR="00A95E53" w:rsidRDefault="00A95E53" w:rsidP="003C11B5">
            <w:pPr>
              <w:pStyle w:val="ListParagraph"/>
              <w:numPr>
                <w:ilvl w:val="0"/>
                <w:numId w:val="48"/>
              </w:numPr>
              <w:spacing w:before="20" w:after="20"/>
              <w:rPr>
                <w:rFonts w:ascii="Arial" w:hAnsi="Arial" w:cs="Arial"/>
                <w:lang w:val="en-US"/>
              </w:rPr>
            </w:pPr>
            <w:r w:rsidRPr="00A95E53">
              <w:rPr>
                <w:rFonts w:ascii="Arial" w:hAnsi="Arial" w:cs="Arial"/>
                <w:lang w:val="en-US"/>
              </w:rPr>
              <w:t>The system shall allow users to modify editable fields</w:t>
            </w:r>
            <w:r w:rsidR="00F800D1">
              <w:rPr>
                <w:rFonts w:ascii="Arial" w:hAnsi="Arial" w:cs="Arial"/>
                <w:lang w:val="en-US"/>
              </w:rPr>
              <w:t>.</w:t>
            </w:r>
          </w:p>
          <w:p w14:paraId="0C1FF1EE" w14:textId="02EA0FA5" w:rsidR="00F800D1" w:rsidRPr="00F800D1" w:rsidRDefault="00F800D1" w:rsidP="003C11B5">
            <w:pPr>
              <w:pStyle w:val="ListParagraph"/>
              <w:numPr>
                <w:ilvl w:val="0"/>
                <w:numId w:val="48"/>
              </w:numPr>
              <w:spacing w:before="20" w:after="20"/>
              <w:rPr>
                <w:rFonts w:ascii="Arial" w:hAnsi="Arial" w:cs="Arial"/>
                <w:lang w:val="en-US"/>
              </w:rPr>
            </w:pPr>
            <w:r w:rsidRPr="00F800D1">
              <w:rPr>
                <w:rFonts w:ascii="Arial" w:hAnsi="Arial" w:cs="Arial"/>
                <w:lang w:val="en-US"/>
              </w:rPr>
              <w:t>The system shall allow users to assign a disposition to the</w:t>
            </w:r>
            <w:r w:rsidR="002C1B14">
              <w:rPr>
                <w:rFonts w:ascii="Arial" w:hAnsi="Arial" w:cs="Arial"/>
                <w:lang w:val="en-US"/>
              </w:rPr>
              <w:t xml:space="preserve"> </w:t>
            </w:r>
            <w:r w:rsidRPr="00F800D1">
              <w:rPr>
                <w:rFonts w:ascii="Arial" w:hAnsi="Arial" w:cs="Arial"/>
                <w:lang w:val="en-US"/>
              </w:rPr>
              <w:t>renewal account</w:t>
            </w:r>
            <w:r w:rsidR="008869F4">
              <w:rPr>
                <w:rFonts w:ascii="Arial" w:hAnsi="Arial" w:cs="Arial"/>
                <w:lang w:val="en-US"/>
              </w:rPr>
              <w:t xml:space="preserve"> by selecting a value in the dropdown list. </w:t>
            </w:r>
          </w:p>
          <w:p w14:paraId="0A2EC905" w14:textId="77777777" w:rsidR="001944C6" w:rsidRPr="001944C6" w:rsidRDefault="001944C6" w:rsidP="003C11B5">
            <w:pPr>
              <w:pStyle w:val="ListParagraph"/>
              <w:numPr>
                <w:ilvl w:val="1"/>
                <w:numId w:val="48"/>
              </w:numPr>
              <w:spacing w:before="20" w:after="20"/>
              <w:rPr>
                <w:rFonts w:ascii="Arial" w:hAnsi="Arial" w:cs="Arial"/>
                <w:lang w:val="en-US"/>
              </w:rPr>
            </w:pPr>
            <w:r w:rsidRPr="001944C6">
              <w:rPr>
                <w:rFonts w:ascii="Arial" w:hAnsi="Arial" w:cs="Arial"/>
                <w:lang w:val="en-US"/>
              </w:rPr>
              <w:t>For Renewal</w:t>
            </w:r>
          </w:p>
          <w:p w14:paraId="3FE26C4E" w14:textId="77777777" w:rsidR="001944C6" w:rsidRPr="001944C6" w:rsidRDefault="001944C6" w:rsidP="003C11B5">
            <w:pPr>
              <w:pStyle w:val="ListParagraph"/>
              <w:numPr>
                <w:ilvl w:val="1"/>
                <w:numId w:val="48"/>
              </w:numPr>
              <w:spacing w:before="20" w:after="20"/>
              <w:rPr>
                <w:rFonts w:ascii="Arial" w:hAnsi="Arial" w:cs="Arial"/>
                <w:lang w:val="en-US"/>
              </w:rPr>
            </w:pPr>
            <w:r w:rsidRPr="001944C6">
              <w:rPr>
                <w:rFonts w:ascii="Arial" w:hAnsi="Arial" w:cs="Arial"/>
                <w:lang w:val="en-US"/>
              </w:rPr>
              <w:t>Not for Renewal</w:t>
            </w:r>
          </w:p>
          <w:p w14:paraId="6C61BB9C" w14:textId="77777777" w:rsidR="001944C6" w:rsidRPr="001944C6" w:rsidRDefault="001944C6" w:rsidP="003C11B5">
            <w:pPr>
              <w:pStyle w:val="ListParagraph"/>
              <w:numPr>
                <w:ilvl w:val="1"/>
                <w:numId w:val="48"/>
              </w:numPr>
              <w:spacing w:before="20" w:after="20"/>
              <w:rPr>
                <w:rFonts w:ascii="Arial" w:hAnsi="Arial" w:cs="Arial"/>
                <w:lang w:val="en-US"/>
              </w:rPr>
            </w:pPr>
            <w:r w:rsidRPr="001944C6">
              <w:rPr>
                <w:rFonts w:ascii="Arial" w:hAnsi="Arial" w:cs="Arial"/>
                <w:lang w:val="en-US"/>
              </w:rPr>
              <w:t>For Quotation</w:t>
            </w:r>
          </w:p>
          <w:p w14:paraId="164656B7" w14:textId="3A127AA6" w:rsidR="00F800D1" w:rsidRDefault="001944C6" w:rsidP="003C11B5">
            <w:pPr>
              <w:pStyle w:val="ListParagraph"/>
              <w:numPr>
                <w:ilvl w:val="1"/>
                <w:numId w:val="48"/>
              </w:numPr>
              <w:spacing w:before="20" w:after="20"/>
              <w:rPr>
                <w:rFonts w:ascii="Arial" w:hAnsi="Arial" w:cs="Arial"/>
                <w:lang w:val="en-US"/>
              </w:rPr>
            </w:pPr>
            <w:r w:rsidRPr="001944C6">
              <w:rPr>
                <w:rFonts w:ascii="Arial" w:hAnsi="Arial" w:cs="Arial"/>
                <w:lang w:val="en-US"/>
              </w:rPr>
              <w:t>For Proposal</w:t>
            </w:r>
          </w:p>
          <w:p w14:paraId="09209A10" w14:textId="673E9E78" w:rsidR="000F3CD8" w:rsidRDefault="000F3CD8" w:rsidP="003C11B5">
            <w:pPr>
              <w:pStyle w:val="ListParagraph"/>
              <w:numPr>
                <w:ilvl w:val="0"/>
                <w:numId w:val="48"/>
              </w:numPr>
              <w:spacing w:before="20" w:after="20"/>
              <w:rPr>
                <w:rFonts w:ascii="Arial" w:hAnsi="Arial" w:cs="Arial"/>
                <w:lang w:val="en-US"/>
              </w:rPr>
            </w:pPr>
            <w:r>
              <w:rPr>
                <w:rFonts w:ascii="Arial" w:hAnsi="Arial" w:cs="Arial"/>
                <w:lang w:val="en-US"/>
              </w:rPr>
              <w:t xml:space="preserve">If Disposition is </w:t>
            </w:r>
            <w:r w:rsidR="003D150D" w:rsidRPr="00AA3488">
              <w:rPr>
                <w:rFonts w:ascii="Arial" w:hAnsi="Arial" w:cs="Arial"/>
                <w:b/>
                <w:bCs/>
                <w:lang w:val="en-US"/>
              </w:rPr>
              <w:t>Not for Renewal</w:t>
            </w:r>
            <w:r w:rsidR="00AA3488">
              <w:rPr>
                <w:rFonts w:ascii="Arial" w:hAnsi="Arial" w:cs="Arial"/>
                <w:lang w:val="en-US"/>
              </w:rPr>
              <w:t xml:space="preserve">, </w:t>
            </w:r>
            <w:r w:rsidR="003D150D">
              <w:rPr>
                <w:rFonts w:ascii="Arial" w:hAnsi="Arial" w:cs="Arial"/>
                <w:lang w:val="en-US"/>
              </w:rPr>
              <w:t>the system shall require the user to select a disposition reason from a dropdown.</w:t>
            </w:r>
          </w:p>
          <w:p w14:paraId="02B531F2" w14:textId="768D5AB4" w:rsidR="002F7461" w:rsidRPr="002F7461" w:rsidRDefault="002F7461"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Remedial Management Unit (</w:t>
            </w:r>
            <w:r w:rsidR="00E245DE" w:rsidRPr="5B358E25">
              <w:rPr>
                <w:rFonts w:ascii="Arial" w:hAnsi="Arial" w:cs="Arial"/>
                <w:lang w:val="en-US"/>
              </w:rPr>
              <w:t>RMU</w:t>
            </w:r>
            <w:r w:rsidRPr="5B358E25">
              <w:rPr>
                <w:rFonts w:ascii="Arial" w:hAnsi="Arial" w:cs="Arial"/>
                <w:lang w:val="en-US"/>
              </w:rPr>
              <w:t>)</w:t>
            </w:r>
          </w:p>
          <w:p w14:paraId="3F33FFDD" w14:textId="0FF63962"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With submitted policy</w:t>
            </w:r>
          </w:p>
          <w:p w14:paraId="64DCD68C" w14:textId="6B418162"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Loan fully paid</w:t>
            </w:r>
          </w:p>
          <w:p w14:paraId="0EA1CB15" w14:textId="48391370"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Direct to Insurer</w:t>
            </w:r>
          </w:p>
          <w:p w14:paraId="13211E36" w14:textId="29B560A7"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Total Loss Claim</w:t>
            </w:r>
          </w:p>
          <w:p w14:paraId="541C16A5" w14:textId="36BC0DEE"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Unit Sold</w:t>
            </w:r>
          </w:p>
          <w:p w14:paraId="0CFD59E4" w14:textId="4E6BBCCA"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Canceled Policy</w:t>
            </w:r>
          </w:p>
          <w:p w14:paraId="0AC12843" w14:textId="7552E996"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Transfer to Another Marketing Unit</w:t>
            </w:r>
          </w:p>
          <w:p w14:paraId="67700CED" w14:textId="5C38A024"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Non-renewable Accounts</w:t>
            </w:r>
          </w:p>
          <w:p w14:paraId="3376F740" w14:textId="55E2B83A"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Booked to New Invoice</w:t>
            </w:r>
          </w:p>
          <w:p w14:paraId="04AB8766" w14:textId="27BDB611"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One time policy/event</w:t>
            </w:r>
          </w:p>
          <w:p w14:paraId="7A090231" w14:textId="617AC3FC" w:rsidR="136E237B" w:rsidRDefault="136E237B" w:rsidP="003C11B5">
            <w:pPr>
              <w:pStyle w:val="ListParagraph"/>
              <w:numPr>
                <w:ilvl w:val="1"/>
                <w:numId w:val="48"/>
              </w:numPr>
              <w:spacing w:line="259" w:lineRule="auto" w:before="20" w:after="20"/>
              <w:rPr>
                <w:rFonts w:ascii="Arial" w:hAnsi="Arial" w:cs="Arial"/>
                <w:lang w:val="en-US"/>
              </w:rPr>
            </w:pPr>
            <w:r w:rsidRPr="5B358E25">
              <w:rPr>
                <w:rFonts w:ascii="Arial" w:hAnsi="Arial" w:cs="Arial"/>
                <w:lang w:val="en-US"/>
              </w:rPr>
              <w:t>Project completed</w:t>
            </w:r>
          </w:p>
          <w:p w14:paraId="28A916AA" w14:textId="5A9C06F0" w:rsidR="205BFCC1" w:rsidRDefault="205BFCC1" w:rsidP="003C11B5">
            <w:pPr>
              <w:pStyle w:val="ListParagraph"/>
              <w:numPr>
                <w:ilvl w:val="1"/>
                <w:numId w:val="48"/>
              </w:numPr>
              <w:spacing w:before="20" w:after="20"/>
              <w:rPr>
                <w:rFonts w:ascii="Arial" w:hAnsi="Arial" w:cs="Arial"/>
              </w:rPr>
            </w:pPr>
            <w:r w:rsidRPr="5B358E25">
              <w:rPr>
                <w:rFonts w:ascii="Arial" w:hAnsi="Arial" w:cs="Arial"/>
              </w:rPr>
              <w:t>Invoice for cancellation</w:t>
            </w:r>
          </w:p>
          <w:p w14:paraId="55E86DF7" w14:textId="04930799" w:rsidR="205BFCC1" w:rsidRDefault="205BFCC1" w:rsidP="003C11B5">
            <w:pPr>
              <w:pStyle w:val="ListParagraph"/>
              <w:numPr>
                <w:ilvl w:val="1"/>
                <w:numId w:val="48"/>
              </w:numPr>
              <w:spacing w:before="20" w:after="20"/>
              <w:rPr>
                <w:rFonts w:ascii="Arial" w:hAnsi="Arial" w:cs="Arial"/>
              </w:rPr>
            </w:pPr>
            <w:r w:rsidRPr="5B358E25">
              <w:rPr>
                <w:rFonts w:ascii="Arial" w:hAnsi="Arial" w:cs="Arial"/>
              </w:rPr>
              <w:t>Egress</w:t>
            </w:r>
          </w:p>
          <w:p w14:paraId="13FB703B" w14:textId="4E926061" w:rsidR="205BFCC1" w:rsidRDefault="205BFCC1" w:rsidP="003C11B5">
            <w:pPr>
              <w:pStyle w:val="ListParagraph"/>
              <w:numPr>
                <w:ilvl w:val="1"/>
                <w:numId w:val="48"/>
              </w:numPr>
              <w:spacing w:line="259" w:lineRule="auto" w:before="20" w:after="20"/>
              <w:rPr>
                <w:rFonts w:ascii="Arial" w:hAnsi="Arial" w:cs="Arial"/>
              </w:rPr>
            </w:pPr>
            <w:r w:rsidRPr="5B358E25">
              <w:rPr>
                <w:rFonts w:ascii="Arial" w:hAnsi="Arial" w:cs="Arial"/>
              </w:rPr>
              <w:t>Expat returning to home country</w:t>
            </w:r>
          </w:p>
          <w:p w14:paraId="2A3A984A" w14:textId="10E30621" w:rsidR="205BFCC1" w:rsidRDefault="205BFCC1" w:rsidP="003C11B5">
            <w:pPr>
              <w:pStyle w:val="ListParagraph"/>
              <w:numPr>
                <w:ilvl w:val="1"/>
                <w:numId w:val="48"/>
              </w:numPr>
              <w:spacing w:line="259" w:lineRule="auto" w:before="20" w:after="20"/>
              <w:rPr>
                <w:rFonts w:ascii="Arial" w:hAnsi="Arial" w:cs="Arial"/>
              </w:rPr>
            </w:pPr>
            <w:r w:rsidRPr="5B358E25">
              <w:rPr>
                <w:rFonts w:ascii="Arial" w:hAnsi="Arial" w:cs="Arial"/>
              </w:rPr>
              <w:t>Business/</w:t>
            </w:r>
            <w:r w:rsidR="0E7DB1A9" w:rsidRPr="5B358E25">
              <w:rPr>
                <w:rFonts w:ascii="Arial" w:hAnsi="Arial" w:cs="Arial"/>
              </w:rPr>
              <w:t xml:space="preserve"> </w:t>
            </w:r>
            <w:r w:rsidRPr="5B358E25">
              <w:rPr>
                <w:rFonts w:ascii="Arial" w:hAnsi="Arial" w:cs="Arial"/>
              </w:rPr>
              <w:t>Store closed</w:t>
            </w:r>
          </w:p>
          <w:p w14:paraId="411A38F8" w14:textId="58EBAAD3" w:rsidR="205BFCC1" w:rsidRDefault="205BFCC1" w:rsidP="003C11B5">
            <w:pPr>
              <w:pStyle w:val="ListParagraph"/>
              <w:numPr>
                <w:ilvl w:val="1"/>
                <w:numId w:val="48"/>
              </w:numPr>
              <w:spacing w:line="259" w:lineRule="auto" w:before="20" w:after="20"/>
              <w:rPr>
                <w:rFonts w:ascii="Arial" w:hAnsi="Arial" w:cs="Arial"/>
              </w:rPr>
            </w:pPr>
            <w:r w:rsidRPr="5B358E25">
              <w:rPr>
                <w:rFonts w:ascii="Arial" w:hAnsi="Arial" w:cs="Arial"/>
              </w:rPr>
              <w:t>Endorsement Only</w:t>
            </w:r>
          </w:p>
          <w:p w14:paraId="06258F82" w14:textId="62BE162E" w:rsidR="205BFCC1" w:rsidRDefault="205BFCC1" w:rsidP="003C11B5">
            <w:pPr>
              <w:pStyle w:val="ListParagraph"/>
              <w:numPr>
                <w:ilvl w:val="1"/>
                <w:numId w:val="48"/>
              </w:numPr>
              <w:spacing w:line="259" w:lineRule="auto" w:before="20" w:after="20"/>
              <w:rPr>
                <w:rFonts w:ascii="Arial" w:hAnsi="Arial" w:cs="Arial"/>
              </w:rPr>
            </w:pPr>
            <w:r w:rsidRPr="5B358E25">
              <w:rPr>
                <w:rFonts w:ascii="Arial" w:hAnsi="Arial" w:cs="Arial"/>
              </w:rPr>
              <w:t>Time on risk / Short period onl</w:t>
            </w:r>
            <w:r w:rsidR="08D1295F" w:rsidRPr="5B358E25">
              <w:rPr>
                <w:rFonts w:ascii="Arial" w:hAnsi="Arial" w:cs="Arial"/>
              </w:rPr>
              <w:t>y</w:t>
            </w:r>
          </w:p>
          <w:p w14:paraId="3D400CD8" w14:textId="3CC07383" w:rsidR="205BFCC1" w:rsidRDefault="205BFCC1" w:rsidP="003C11B5">
            <w:pPr>
              <w:pStyle w:val="ListParagraph"/>
              <w:numPr>
                <w:ilvl w:val="1"/>
                <w:numId w:val="48"/>
              </w:numPr>
              <w:spacing w:line="259" w:lineRule="auto" w:before="20" w:after="20"/>
              <w:rPr>
                <w:rFonts w:ascii="Arial" w:hAnsi="Arial" w:cs="Arial"/>
              </w:rPr>
            </w:pPr>
            <w:r w:rsidRPr="5B358E25">
              <w:rPr>
                <w:rFonts w:ascii="Arial" w:hAnsi="Arial" w:cs="Arial"/>
              </w:rPr>
              <w:t>Properties returned to the originating Unit</w:t>
            </w:r>
          </w:p>
          <w:p w14:paraId="31D9F067" w14:textId="63F9963E" w:rsidR="205BFCC1" w:rsidRDefault="205BFCC1" w:rsidP="003C11B5">
            <w:pPr>
              <w:pStyle w:val="ListParagraph"/>
              <w:numPr>
                <w:ilvl w:val="1"/>
                <w:numId w:val="48"/>
              </w:numPr>
              <w:spacing w:line="259" w:lineRule="auto" w:before="20" w:after="20"/>
              <w:rPr>
                <w:rFonts w:ascii="Arial" w:hAnsi="Arial" w:cs="Arial"/>
              </w:rPr>
            </w:pPr>
            <w:r w:rsidRPr="3C7F3FD4">
              <w:rPr>
                <w:rFonts w:ascii="Arial" w:hAnsi="Arial" w:cs="Arial"/>
              </w:rPr>
              <w:t>No renewal instruction from RMU UH and Team</w:t>
            </w:r>
          </w:p>
          <w:p w14:paraId="2F44806D" w14:textId="713BAADE" w:rsidR="5E8CB8E7" w:rsidRDefault="5E8CB8E7" w:rsidP="003C11B5">
            <w:pPr>
              <w:pStyle w:val="ListParagraph"/>
              <w:numPr>
                <w:ilvl w:val="0"/>
                <w:numId w:val="48"/>
              </w:numPr>
              <w:spacing w:before="20" w:after="20"/>
              <w:rPr>
                <w:rFonts w:ascii="Arial" w:eastAsia="Arial" w:hAnsi="Arial" w:cs="Arial"/>
                <w:lang w:val="en-US"/>
              </w:rPr>
            </w:pPr>
            <w:r w:rsidRPr="3C7F3FD4">
              <w:rPr>
                <w:rFonts w:ascii="Arial" w:eastAsia="Arial" w:hAnsi="Arial" w:cs="Arial"/>
                <w:lang w:val="en-US"/>
              </w:rPr>
              <w:t>The system shall allow users to upload supporting documents in the following file formats:</w:t>
            </w:r>
          </w:p>
          <w:p w14:paraId="4FFEF7E6" w14:textId="1DB0211E" w:rsidR="5E8CB8E7" w:rsidRDefault="5E8CB8E7" w:rsidP="003C11B5">
            <w:pPr>
              <w:pStyle w:val="ListParagraph"/>
              <w:numPr>
                <w:ilvl w:val="1"/>
                <w:numId w:val="48"/>
              </w:numPr>
              <w:spacing w:before="20" w:after="20"/>
              <w:rPr>
                <w:rFonts w:ascii="Arial" w:eastAsia="Arial" w:hAnsi="Arial" w:cs="Arial"/>
              </w:rPr>
            </w:pPr>
            <w:r w:rsidRPr="3C7F3FD4">
              <w:rPr>
                <w:rFonts w:ascii="Arial" w:eastAsia="Arial" w:hAnsi="Arial" w:cs="Arial"/>
              </w:rPr>
              <w:t>Microsoft Word documents (.doc, .docx)</w:t>
            </w:r>
          </w:p>
          <w:p w14:paraId="022246DB" w14:textId="3E011B12" w:rsidR="5E8CB8E7" w:rsidRDefault="5E8CB8E7" w:rsidP="003C11B5">
            <w:pPr>
              <w:pStyle w:val="ListParagraph"/>
              <w:numPr>
                <w:ilvl w:val="1"/>
                <w:numId w:val="48"/>
              </w:numPr>
              <w:spacing w:before="20" w:after="20"/>
              <w:rPr>
                <w:rFonts w:ascii="Arial" w:eastAsia="Arial" w:hAnsi="Arial" w:cs="Arial"/>
              </w:rPr>
            </w:pPr>
            <w:r w:rsidRPr="3C7F3FD4">
              <w:rPr>
                <w:rFonts w:ascii="Arial" w:eastAsia="Arial" w:hAnsi="Arial" w:cs="Arial"/>
              </w:rPr>
              <w:t>PDF (.pdf)</w:t>
            </w:r>
          </w:p>
          <w:p w14:paraId="0B23C821" w14:textId="1C2EEC54" w:rsidR="5E8CB8E7" w:rsidRDefault="5E8CB8E7" w:rsidP="003C11B5">
            <w:pPr>
              <w:pStyle w:val="ListParagraph"/>
              <w:numPr>
                <w:ilvl w:val="1"/>
                <w:numId w:val="48"/>
              </w:numPr>
              <w:spacing w:before="20" w:after="20"/>
              <w:rPr>
                <w:rFonts w:ascii="Arial" w:eastAsia="Arial" w:hAnsi="Arial" w:cs="Arial"/>
              </w:rPr>
            </w:pPr>
            <w:r w:rsidRPr="3C7F3FD4">
              <w:rPr>
                <w:rFonts w:ascii="Arial" w:eastAsia="Arial" w:hAnsi="Arial" w:cs="Arial"/>
              </w:rPr>
              <w:t>Microsoft Excel files (.xls, .xlsx)</w:t>
            </w:r>
          </w:p>
          <w:p w14:paraId="72466DCB" w14:textId="7D628F19" w:rsidR="5E8CB8E7" w:rsidRDefault="5E8CB8E7" w:rsidP="003C11B5">
            <w:pPr>
              <w:pStyle w:val="ListParagraph"/>
              <w:numPr>
                <w:ilvl w:val="1"/>
                <w:numId w:val="48"/>
              </w:numPr>
              <w:spacing w:before="20" w:after="20"/>
              <w:rPr>
                <w:rFonts w:ascii="Arial" w:eastAsia="Arial" w:hAnsi="Arial" w:cs="Arial"/>
              </w:rPr>
            </w:pPr>
            <w:r w:rsidRPr="3C7F3FD4">
              <w:rPr>
                <w:rFonts w:ascii="Arial" w:eastAsia="Arial" w:hAnsi="Arial" w:cs="Arial"/>
              </w:rPr>
              <w:t>JPEG and PNG images (.jpg, .jpeg, .png)</w:t>
            </w:r>
          </w:p>
          <w:p w14:paraId="64027474" w14:textId="66506472" w:rsidR="5E8CB8E7" w:rsidRDefault="5E8CB8E7" w:rsidP="003C11B5">
            <w:pPr>
              <w:pStyle w:val="ListParagraph"/>
              <w:numPr>
                <w:ilvl w:val="1"/>
                <w:numId w:val="48"/>
              </w:numPr>
              <w:spacing w:before="20" w:after="20"/>
              <w:rPr>
                <w:rFonts w:ascii="Arial" w:eastAsia="Arial" w:hAnsi="Arial" w:cs="Arial"/>
              </w:rPr>
            </w:pPr>
            <w:r w:rsidRPr="3C7F3FD4">
              <w:rPr>
                <w:rFonts w:ascii="Arial" w:eastAsia="Arial" w:hAnsi="Arial" w:cs="Arial"/>
              </w:rPr>
              <w:t>OpenDocument Spreadsheet (.ods)</w:t>
            </w:r>
          </w:p>
          <w:p w14:paraId="706F59D8" w14:textId="6CE8DDC6" w:rsidR="5E8CB8E7" w:rsidRDefault="5E8CB8E7" w:rsidP="003C11B5">
            <w:pPr>
              <w:pStyle w:val="ListParagraph"/>
              <w:numPr>
                <w:ilvl w:val="1"/>
                <w:numId w:val="48"/>
              </w:numPr>
              <w:spacing w:before="20" w:after="20"/>
              <w:rPr>
                <w:rFonts w:ascii="Arial" w:eastAsia="Arial" w:hAnsi="Arial" w:cs="Arial"/>
              </w:rPr>
            </w:pPr>
            <w:r w:rsidRPr="3C7F3FD4">
              <w:rPr>
                <w:rFonts w:ascii="Arial" w:eastAsia="Arial" w:hAnsi="Arial" w:cs="Arial"/>
              </w:rPr>
              <w:t>Comma-Separated Values (.csv)</w:t>
            </w:r>
          </w:p>
          <w:p w14:paraId="2B348F88" w14:textId="73DAE593" w:rsidR="008A35ED" w:rsidRPr="004C57BF" w:rsidRDefault="00315EB3" w:rsidP="003C11B5">
            <w:pPr>
              <w:pStyle w:val="ListParagraph"/>
              <w:numPr>
                <w:ilvl w:val="0"/>
                <w:numId w:val="48"/>
              </w:numPr>
              <w:spacing w:before="20" w:after="20"/>
              <w:rPr>
                <w:rFonts w:ascii="Arial" w:hAnsi="Arial" w:cs="Arial"/>
                <w:lang w:val="en-US"/>
              </w:rPr>
            </w:pPr>
            <w:r>
              <w:rPr>
                <w:rFonts w:ascii="Arial" w:hAnsi="Arial" w:cs="Arial"/>
              </w:rPr>
              <w:t>Upon saving, t</w:t>
            </w:r>
            <w:r w:rsidRPr="00315EB3">
              <w:rPr>
                <w:rFonts w:ascii="Arial" w:hAnsi="Arial" w:cs="Arial"/>
              </w:rPr>
              <w:t xml:space="preserve">he system shall validate the </w:t>
            </w:r>
            <w:r>
              <w:rPr>
                <w:rFonts w:ascii="Arial" w:hAnsi="Arial" w:cs="Arial"/>
              </w:rPr>
              <w:t>renewal</w:t>
            </w:r>
            <w:r w:rsidRPr="00315EB3">
              <w:rPr>
                <w:rFonts w:ascii="Arial" w:hAnsi="Arial" w:cs="Arial"/>
              </w:rPr>
              <w:t xml:space="preserve"> fields to ensure required fields are populated</w:t>
            </w:r>
            <w:r w:rsidR="00FE1443">
              <w:rPr>
                <w:rFonts w:ascii="Arial" w:hAnsi="Arial" w:cs="Arial"/>
              </w:rPr>
              <w:t>.</w:t>
            </w:r>
          </w:p>
          <w:p w14:paraId="7D08F682" w14:textId="2F35CBAF" w:rsidR="004C57BF" w:rsidRDefault="004C57BF" w:rsidP="003C11B5">
            <w:pPr>
              <w:pStyle w:val="paragraph"/>
              <w:numPr>
                <w:ilvl w:val="0"/>
                <w:numId w:val="48"/>
              </w:numPr>
              <w:spacing w:before="20" w:beforeAutospacing="0" w:after="20" w:afterAutospacing="0"/>
              <w:jc w:val="both"/>
              <w:textAlignment w:val="baseline"/>
              <w:rPr>
                <w:rFonts w:ascii="Arial" w:hAnsi="Arial" w:cs="Arial"/>
                <w:sz w:val="22"/>
                <w:szCs w:val="22"/>
              </w:rPr>
            </w:pPr>
            <w:r>
              <w:rPr>
                <w:rStyle w:val="normaltextrun"/>
                <w:rFonts w:ascii="Arial" w:hAnsi="Arial" w:cs="Arial"/>
                <w:color w:val="000000"/>
                <w:sz w:val="20"/>
                <w:szCs w:val="20"/>
                <w:lang w:val="en-CA"/>
              </w:rPr>
              <w:lastRenderedPageBreak/>
              <w:t>Users shall see a prompt confirmation message upon successful updating</w:t>
            </w:r>
            <w:r w:rsidR="0024009A">
              <w:rPr>
                <w:rStyle w:val="normaltextrun"/>
                <w:rFonts w:ascii="Arial" w:hAnsi="Arial" w:cs="Arial"/>
                <w:color w:val="000000"/>
                <w:sz w:val="20"/>
                <w:szCs w:val="20"/>
                <w:lang w:val="en-CA"/>
              </w:rPr>
              <w:t xml:space="preserve"> of details</w:t>
            </w:r>
            <w:r>
              <w:rPr>
                <w:rStyle w:val="normaltextrun"/>
                <w:rFonts w:ascii="Arial" w:hAnsi="Arial" w:cs="Arial"/>
                <w:color w:val="000000"/>
                <w:sz w:val="20"/>
                <w:szCs w:val="20"/>
                <w:lang w:val="en-CA"/>
              </w:rPr>
              <w:t>.</w:t>
            </w:r>
          </w:p>
          <w:p w14:paraId="5BE5D8D4" w14:textId="553FF5EE" w:rsidR="004C57BF" w:rsidRDefault="004C57BF" w:rsidP="003C11B5">
            <w:pPr>
              <w:pStyle w:val="paragraph"/>
              <w:numPr>
                <w:ilvl w:val="1"/>
                <w:numId w:val="48"/>
              </w:numPr>
              <w:spacing w:before="20" w:beforeAutospacing="0" w:after="20" w:afterAutospacing="0"/>
              <w:jc w:val="both"/>
              <w:textAlignment w:val="baseline"/>
              <w:rPr>
                <w:rFonts w:ascii="Arial" w:hAnsi="Arial" w:cs="Arial"/>
                <w:sz w:val="22"/>
                <w:szCs w:val="22"/>
              </w:rPr>
            </w:pPr>
            <w:r>
              <w:rPr>
                <w:rStyle w:val="normaltextrun"/>
                <w:rFonts w:ascii="Arial" w:hAnsi="Arial" w:cs="Arial"/>
                <w:color w:val="000000"/>
                <w:sz w:val="20"/>
                <w:szCs w:val="20"/>
                <w:lang w:val="en-CA"/>
              </w:rPr>
              <w:t>“</w:t>
            </w:r>
            <w:r w:rsidR="00F1310B">
              <w:rPr>
                <w:rStyle w:val="normaltextrun"/>
                <w:rFonts w:ascii="Arial" w:hAnsi="Arial" w:cs="Arial"/>
                <w:color w:val="000000"/>
                <w:sz w:val="20"/>
                <w:szCs w:val="20"/>
                <w:lang w:val="en-CA"/>
              </w:rPr>
              <w:t>Renewal a</w:t>
            </w:r>
            <w:r w:rsidR="00F1310B" w:rsidRPr="00F1310B">
              <w:rPr>
                <w:rStyle w:val="normaltextrun"/>
                <w:rFonts w:ascii="Arial" w:hAnsi="Arial" w:cs="Arial"/>
                <w:color w:val="000000"/>
                <w:sz w:val="20"/>
                <w:szCs w:val="20"/>
                <w:lang w:val="en-CA"/>
              </w:rPr>
              <w:t>ccount details have been updated successfully.</w:t>
            </w:r>
          </w:p>
          <w:p w14:paraId="5EB5FD5C" w14:textId="37C0EF43" w:rsidR="00E17BEC" w:rsidRPr="00751AF6" w:rsidRDefault="00E0197E" w:rsidP="003C11B5">
            <w:pPr>
              <w:pStyle w:val="ListParagraph"/>
              <w:numPr>
                <w:ilvl w:val="0"/>
                <w:numId w:val="48"/>
              </w:numPr>
              <w:spacing w:before="20" w:after="20"/>
              <w:rPr>
                <w:rFonts w:ascii="Arial" w:hAnsi="Arial" w:cs="Arial"/>
                <w:lang w:val="en-US"/>
              </w:rPr>
            </w:pPr>
            <w:r w:rsidRPr="00E0197E">
              <w:rPr>
                <w:rFonts w:ascii="Arial" w:hAnsi="Arial" w:cs="Arial"/>
              </w:rPr>
              <w:t>Invalid/ Incomplete input: “Invalid or Incomplete Input. </w:t>
            </w:r>
            <w:r w:rsidRPr="00E0197E">
              <w:rPr>
                <w:rFonts w:ascii="Arial" w:hAnsi="Arial" w:cs="Arial"/>
              </w:rPr>
              <w:br/>
              <w:t>One or more required fields are missing or contain invalid data. Please review your input and ensure all mandatory fields are correctly filled out.”  </w:t>
            </w:r>
          </w:p>
          <w:p w14:paraId="34077471" w14:textId="0FE56E5A" w:rsidR="00751AF6" w:rsidRPr="00751AF6" w:rsidRDefault="00751AF6" w:rsidP="003C11B5">
            <w:pPr>
              <w:pStyle w:val="ListParagraph"/>
              <w:numPr>
                <w:ilvl w:val="0"/>
                <w:numId w:val="48"/>
              </w:numPr>
              <w:spacing w:before="20" w:after="20"/>
              <w:rPr>
                <w:rFonts w:ascii="Arial" w:hAnsi="Arial" w:cs="Arial"/>
                <w:lang w:val="en-US"/>
              </w:rPr>
            </w:pPr>
            <w:r w:rsidRPr="3C7F3FD4">
              <w:rPr>
                <w:rFonts w:ascii="Arial" w:hAnsi="Arial" w:cs="Arial"/>
                <w:lang w:val="en-US"/>
              </w:rPr>
              <w:t xml:space="preserve">The system shall automatically lock the account when already </w:t>
            </w:r>
            <w:r w:rsidR="19384E24" w:rsidRPr="3C7F3FD4">
              <w:rPr>
                <w:rFonts w:ascii="Arial" w:hAnsi="Arial" w:cs="Arial"/>
                <w:lang w:val="en-US"/>
              </w:rPr>
              <w:t>posted</w:t>
            </w:r>
            <w:r w:rsidRPr="3C7F3FD4">
              <w:rPr>
                <w:rFonts w:ascii="Arial" w:hAnsi="Arial" w:cs="Arial"/>
                <w:lang w:val="en-US"/>
              </w:rPr>
              <w:t xml:space="preserve"> and placement has been completed.</w:t>
            </w:r>
          </w:p>
          <w:p w14:paraId="58FB0021" w14:textId="0ACA4886" w:rsidR="00D35E22" w:rsidRPr="0072120F" w:rsidRDefault="00751AF6" w:rsidP="003C11B5">
            <w:pPr>
              <w:pStyle w:val="ListParagraph"/>
              <w:numPr>
                <w:ilvl w:val="0"/>
                <w:numId w:val="48"/>
              </w:numPr>
              <w:spacing w:before="20" w:after="20"/>
              <w:rPr>
                <w:rFonts w:ascii="Arial" w:hAnsi="Arial" w:cs="Arial"/>
                <w:lang w:val="en-US"/>
              </w:rPr>
            </w:pPr>
            <w:r w:rsidRPr="5B358E25">
              <w:rPr>
                <w:rFonts w:ascii="Arial" w:hAnsi="Arial" w:cs="Arial"/>
                <w:lang w:val="en-US"/>
              </w:rPr>
              <w:t>The system shall disable all editing functions for locked accounts.</w:t>
            </w:r>
          </w:p>
          <w:p>
            <w:pPr>
              <w:pStyle w:val="ListParagraph"/>
              <w:numPr>
                <w:ilvl w:val="0"/>
                <w:numId w:val="48"/>
              </w:numPr>
              <w:spacing w:before="20" w:after="20"/>
              <w:rPr>
                <w:rFonts w:ascii="Arial" w:hAnsi="Arial" w:cs="Arial"/>
              </w:rPr>
            </w:pPr>
            <w:r>
              <w:rPr>
                <w:rFonts w:ascii="Arial" w:hAnsi="Arial" w:cs="Arial"/>
              </w:rPr>
              <w:t xml:space="preserve">The system shall refuse a Not for Renewal without reason ("Select the reason for Not for Renewal"); the reason Booked to New Invoice shall require the new invoice number ("Enter the new invoice number"), which must exist; the reason Transfer to Another Marketing Unit shall open the transfer of FRRN.011.06.</w:t>
            </w:r>
          </w:p>
          <w:p>
            <w:pPr>
              <w:pStyle w:val="ListParagraph"/>
              <w:numPr>
                <w:ilvl w:val="0"/>
                <w:numId w:val="48"/>
              </w:numPr>
              <w:spacing w:before="20" w:after="20"/>
              <w:rPr>
                <w:rFonts w:ascii="Arial" w:hAnsi="Arial" w:cs="Arial"/>
              </w:rPr>
            </w:pPr>
            <w:r>
              <w:rPr>
                <w:rFonts w:ascii="Arial" w:hAnsi="Arial" w:cs="Arial"/>
              </w:rPr>
              <w:t xml:space="preserve">The system shall keep every disposition as a new entry with its source (user, rule, upload, insurer, LAMD or sanitation), reason, remarks, user and time; the earlier entries stay visible.</w:t>
            </w:r>
          </w:p>
          <w:p>
            <w:pPr>
              <w:pStyle w:val="ListParagraph"/>
              <w:numPr>
                <w:ilvl w:val="0"/>
                <w:numId w:val="48"/>
              </w:numPr>
              <w:spacing w:before="20" w:after="20"/>
              <w:rPr>
                <w:rFonts w:ascii="Arial" w:hAnsi="Arial" w:cs="Arial"/>
              </w:rPr>
            </w:pPr>
            <w:r>
              <w:rPr>
                <w:rFonts w:ascii="Arial" w:hAnsi="Arial" w:cs="Arial"/>
              </w:rPr>
              <w:t xml:space="preserve">The user may add remarks of up to 200 characters ("Remarks may have at most 200 characters"); each remark is stamped with the user ID, the date, the time and the stage, and saved remarks are not edited (BRD 2.004.6-8).</w:t>
            </w:r>
          </w:p>
          <w:p>
            <w:pPr>
              <w:pStyle w:val="ListParagraph"/>
              <w:numPr>
                <w:ilvl w:val="0"/>
                <w:numId w:val="48"/>
              </w:numPr>
              <w:spacing w:before="20" w:after="20"/>
              <w:rPr>
                <w:rFonts w:ascii="Arial" w:hAnsi="Arial" w:cs="Arial"/>
              </w:rPr>
            </w:pPr>
            <w:r>
              <w:rPr>
                <w:rFonts w:ascii="Arial" w:hAnsi="Arial" w:cs="Arial"/>
              </w:rPr>
              <w:t xml:space="preserve">The account shall also be locked on the Marketing side once its Renewal Advice is generated (BRD 2.004.9; Annex AO); an authorised user unlocks it only by cancelling the Renewal Advice through a controlled override (FRRN.020.03).</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4"/>
              </w:numPr>
              <w:spacing w:before="20" w:after="20"/>
              <w:rPr>
                <w:rFonts w:ascii="Arial" w:hAnsi="Arial" w:cs="Arial"/>
              </w:rPr>
            </w:pPr>
            <w:r>
              <w:rPr>
                <w:rFonts w:ascii="Arial" w:hAnsi="Arial" w:cs="Arial"/>
              </w:rPr>
              <w:t xml:space="preserve">An Account Officer gives the disposition For Renewal, saves and submits the account; it appears in the Team Lead's review list.</w:t>
            </w:r>
          </w:p>
          <w:p>
            <w:pPr>
              <w:pStyle w:val="ListParagraph"/>
              <w:numPr>
                <w:ilvl w:val="0"/>
                <w:numId w:val="214"/>
              </w:numPr>
              <w:spacing w:before="20" w:after="20"/>
              <w:rPr>
                <w:rFonts w:ascii="Arial" w:hAnsi="Arial" w:cs="Arial"/>
              </w:rPr>
            </w:pPr>
            <w:r>
              <w:rPr>
                <w:rFonts w:ascii="Arial" w:hAnsi="Arial" w:cs="Arial"/>
              </w:rPr>
              <w:t xml:space="preserve">A Not for Renewal without reason cannot be saved; Booked to New Invoice without an existing invoice number is refused.</w:t>
            </w:r>
          </w:p>
          <w:p>
            <w:pPr>
              <w:pStyle w:val="ListParagraph"/>
              <w:numPr>
                <w:ilvl w:val="0"/>
                <w:numId w:val="214"/>
              </w:numPr>
              <w:spacing w:before="20" w:after="20"/>
              <w:rPr>
                <w:rFonts w:ascii="Arial" w:hAnsi="Arial" w:cs="Arial"/>
              </w:rPr>
            </w:pPr>
            <w:r>
              <w:rPr>
                <w:rFonts w:ascii="Arial" w:hAnsi="Arial" w:cs="Arial"/>
              </w:rPr>
              <w:t xml:space="preserve">A saved remark shows the user ID, the date and the time; a remark of 201 characters cannot be saved.</w:t>
            </w:r>
          </w:p>
          <w:p>
            <w:pPr>
              <w:pStyle w:val="ListParagraph"/>
              <w:numPr>
                <w:ilvl w:val="0"/>
                <w:numId w:val="214"/>
              </w:numPr>
              <w:spacing w:before="20" w:after="20"/>
              <w:rPr>
                <w:rFonts w:ascii="Arial" w:hAnsi="Arial" w:cs="Arial"/>
              </w:rPr>
            </w:pPr>
            <w:r>
              <w:rPr>
                <w:rFonts w:ascii="Arial" w:hAnsi="Arial" w:cs="Arial"/>
              </w:rPr>
              <w:t xml:space="preserve">After the Renewal Advice is generated, the disposition of the account cannot be changed.</w:t>
            </w:r>
          </w:p>
          <w:p w14:paraId="292B5179" w14:textId="3195E7F5" w:rsidR="00D35E22" w:rsidRPr="0072120F" w:rsidRDefault="00D35E22" w:rsidP="5B358E25">
            <w:pPr>
              <w:spacing w:before="20" w:after="20"/>
              <w:rPr>
                <w:rFonts w:ascii="Arial" w:hAnsi="Arial" w:cs="Arial"/>
                <w:lang w:val="en-US"/>
              </w:rPr>
            </w:pPr>
          </w:p>
          <w:p w14:paraId="6E88BCA4" w14:textId="397DC820" w:rsidR="73E516B6" w:rsidRDefault="00917415" w:rsidP="3C7F3FD4">
            <w:pPr>
              <w:spacing w:line="259" w:lineRule="auto" w:before="20" w:after="20"/>
            </w:pPr>
            <w:r>
              <w:rPr>
                <w:rFonts w:ascii="Arial" w:eastAsia="Arial" w:hAnsi="Arial" w:cs="Arial"/>
                <w:b/>
                <w:bCs/>
                <w:color w:val="2E7D32"/>
                <w:szCs w:val="20"/>
              </w:rPr>
              <w:t>FRRN</w:t>
            </w:r>
            <w:r w:rsidR="73E516B6" w:rsidRPr="3C7F3FD4">
              <w:rPr>
                <w:rFonts w:ascii="Arial" w:eastAsia="Arial" w:hAnsi="Arial" w:cs="Arial"/>
                <w:b/>
                <w:bCs/>
                <w:color w:val="2E7D32"/>
                <w:szCs w:val="20"/>
              </w:rPr>
              <w:t xml:space="preserve">.014.03 </w:t>
            </w:r>
            <w:r w:rsidR="6D345FB4" w:rsidRPr="3C7F3FD4">
              <w:rPr>
                <w:rFonts w:ascii="Arial" w:eastAsia="Arial" w:hAnsi="Arial" w:cs="Arial"/>
                <w:b/>
                <w:bCs/>
                <w:color w:val="2E7D32"/>
                <w:szCs w:val="20"/>
              </w:rPr>
              <w:t>Multiple Insurer Allocation for Renewal Accounts</w:t>
            </w:r>
          </w:p>
          <w:p w14:paraId="3F297409" w14:textId="4076410E" w:rsidR="6D345FB4" w:rsidRDefault="6D345FB4"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The system shall allow authorized users to assign multiple insurers to a renewal account when the risk is to be placed with more than one insurer.</w:t>
            </w:r>
          </w:p>
          <w:p w14:paraId="544408D0" w14:textId="5CA3121B" w:rsidR="6D345FB4" w:rsidRDefault="6D345FB4"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Users shall be able to:</w:t>
            </w:r>
          </w:p>
          <w:p w14:paraId="3DFD434C" w14:textId="654D4058" w:rsidR="6D345FB4" w:rsidRDefault="6D345FB4" w:rsidP="003C11B5">
            <w:pPr>
              <w:pStyle w:val="ListParagraph"/>
              <w:numPr>
                <w:ilvl w:val="1"/>
                <w:numId w:val="17"/>
              </w:numPr>
              <w:spacing w:before="20" w:after="20"/>
              <w:rPr>
                <w:rFonts w:ascii="Arial" w:eastAsia="Arial" w:hAnsi="Arial" w:cs="Arial"/>
                <w:color w:val="000000" w:themeColor="text1"/>
                <w:szCs w:val="20"/>
              </w:rPr>
            </w:pPr>
            <w:r w:rsidRPr="3C7F3FD4">
              <w:rPr>
                <w:rFonts w:ascii="Arial" w:eastAsia="Arial" w:hAnsi="Arial" w:cs="Arial"/>
                <w:color w:val="2E7D32"/>
                <w:szCs w:val="20"/>
              </w:rPr>
              <w:t>Add Insurer</w:t>
            </w:r>
          </w:p>
          <w:p w14:paraId="3EEB4579" w14:textId="27DC894C" w:rsidR="6D345FB4" w:rsidRDefault="6D345FB4" w:rsidP="003C11B5">
            <w:pPr>
              <w:pStyle w:val="ListParagraph"/>
              <w:numPr>
                <w:ilvl w:val="1"/>
                <w:numId w:val="17"/>
              </w:numPr>
              <w:spacing w:before="20" w:after="20"/>
              <w:rPr>
                <w:rFonts w:ascii="Arial" w:eastAsia="Arial" w:hAnsi="Arial" w:cs="Arial"/>
                <w:color w:val="000000" w:themeColor="text1"/>
                <w:szCs w:val="20"/>
              </w:rPr>
            </w:pPr>
            <w:r w:rsidRPr="3C7F3FD4">
              <w:rPr>
                <w:rFonts w:ascii="Arial" w:eastAsia="Arial" w:hAnsi="Arial" w:cs="Arial"/>
                <w:color w:val="2E7D32"/>
                <w:szCs w:val="20"/>
              </w:rPr>
              <w:t>Edit Insurer Allocation</w:t>
            </w:r>
          </w:p>
          <w:p w14:paraId="1AAC9348" w14:textId="4BC201C2" w:rsidR="6D345FB4" w:rsidRDefault="6D345FB4" w:rsidP="003C11B5">
            <w:pPr>
              <w:pStyle w:val="ListParagraph"/>
              <w:numPr>
                <w:ilvl w:val="1"/>
                <w:numId w:val="17"/>
              </w:numPr>
              <w:spacing w:before="20" w:after="20"/>
              <w:rPr>
                <w:rFonts w:ascii="Arial" w:eastAsia="Arial" w:hAnsi="Arial" w:cs="Arial"/>
                <w:color w:val="000000" w:themeColor="text1"/>
                <w:szCs w:val="20"/>
              </w:rPr>
            </w:pPr>
            <w:r w:rsidRPr="3C7F3FD4">
              <w:rPr>
                <w:rFonts w:ascii="Arial" w:eastAsia="Arial" w:hAnsi="Arial" w:cs="Arial"/>
                <w:color w:val="2E7D32"/>
                <w:szCs w:val="20"/>
              </w:rPr>
              <w:t>Remove Insurer</w:t>
            </w:r>
          </w:p>
          <w:p w14:paraId="67990821" w14:textId="303401F3" w:rsidR="6D345FB4" w:rsidRDefault="6D345FB4" w:rsidP="003C11B5">
            <w:pPr>
              <w:pStyle w:val="ListParagraph"/>
              <w:numPr>
                <w:ilvl w:val="1"/>
                <w:numId w:val="17"/>
              </w:numPr>
              <w:spacing w:before="20" w:after="20"/>
              <w:rPr>
                <w:rFonts w:ascii="Arial" w:eastAsia="Arial" w:hAnsi="Arial" w:cs="Arial"/>
                <w:color w:val="000000" w:themeColor="text1"/>
                <w:szCs w:val="20"/>
              </w:rPr>
            </w:pPr>
            <w:r w:rsidRPr="3C7F3FD4">
              <w:rPr>
                <w:rFonts w:ascii="Arial" w:eastAsia="Arial" w:hAnsi="Arial" w:cs="Arial"/>
                <w:color w:val="2E7D32"/>
                <w:szCs w:val="20"/>
              </w:rPr>
              <w:t>View Allocation Summary</w:t>
            </w:r>
          </w:p>
          <w:p w14:paraId="7160E3CC" w14:textId="24E7359E" w:rsidR="6D345FB4" w:rsidRDefault="6D345FB4"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The system shall support allocation of coverage using either:</w:t>
            </w:r>
          </w:p>
          <w:p w14:paraId="7F9339E6" w14:textId="5B46D4E3" w:rsidR="6D345FB4" w:rsidRDefault="6D345FB4" w:rsidP="003C11B5">
            <w:pPr>
              <w:pStyle w:val="ListParagraph"/>
              <w:numPr>
                <w:ilvl w:val="1"/>
                <w:numId w:val="17"/>
              </w:numPr>
              <w:spacing w:before="20" w:after="20"/>
              <w:rPr>
                <w:rFonts w:ascii="Arial" w:eastAsia="Arial" w:hAnsi="Arial" w:cs="Arial"/>
                <w:color w:val="000000" w:themeColor="text1"/>
                <w:szCs w:val="20"/>
              </w:rPr>
            </w:pPr>
            <w:r w:rsidRPr="3C7F3FD4">
              <w:rPr>
                <w:rFonts w:ascii="Arial" w:eastAsia="Arial" w:hAnsi="Arial" w:cs="Arial"/>
                <w:color w:val="2E7D32"/>
                <w:szCs w:val="20"/>
              </w:rPr>
              <w:t>Percentage Allocation; or</w:t>
            </w:r>
          </w:p>
          <w:p w14:paraId="383FBB33" w14:textId="139B4265" w:rsidR="6D345FB4" w:rsidRDefault="6D345FB4" w:rsidP="003C11B5">
            <w:pPr>
              <w:pStyle w:val="ListParagraph"/>
              <w:numPr>
                <w:ilvl w:val="1"/>
                <w:numId w:val="17"/>
              </w:numPr>
              <w:spacing w:before="20" w:after="20"/>
              <w:rPr>
                <w:rFonts w:ascii="Arial" w:eastAsia="Arial" w:hAnsi="Arial" w:cs="Arial"/>
                <w:color w:val="000000" w:themeColor="text1"/>
                <w:szCs w:val="20"/>
              </w:rPr>
            </w:pPr>
            <w:r w:rsidRPr="3C7F3FD4">
              <w:rPr>
                <w:rFonts w:ascii="Arial" w:eastAsia="Arial" w:hAnsi="Arial" w:cs="Arial"/>
                <w:color w:val="2E7D32"/>
                <w:szCs w:val="20"/>
              </w:rPr>
              <w:t>Coverage Amount Allocation</w:t>
            </w:r>
          </w:p>
          <w:p w14:paraId="700D84D4" w14:textId="0F5C4987" w:rsidR="6D345FB4" w:rsidRDefault="6D345FB4"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Only one allocation method shall be used per renewal account.</w:t>
            </w:r>
          </w:p>
          <w:p w14:paraId="347379F6" w14:textId="35224B0B" w:rsidR="6D345FB4" w:rsidRDefault="6D345FB4"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When Percentage Allocation is selected, the system shall allow users to specify the percentage assigned to each insurer.</w:t>
            </w:r>
          </w:p>
          <w:p w14:paraId="44843E61" w14:textId="13296A81" w:rsidR="6D345FB4" w:rsidRDefault="6D345FB4"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The system shall validate that Total Percentage Allocation = 100%</w:t>
            </w:r>
          </w:p>
          <w:p w14:paraId="45E0D51C" w14:textId="05437CDB" w:rsidR="6D345FB4" w:rsidRDefault="6D345FB4" w:rsidP="003C11B5">
            <w:pPr>
              <w:pStyle w:val="ListParagraph"/>
              <w:numPr>
                <w:ilvl w:val="1"/>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The system shall prevent saving when the total is less than or greater than 100%.</w:t>
            </w:r>
          </w:p>
          <w:p w14:paraId="76684804" w14:textId="71E59C23" w:rsidR="6D345FB4" w:rsidRDefault="6D345FB4"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When Coverage Amount Allocation is selected, the system shall allow users to specify the coverage amount assigned to each insurer.</w:t>
            </w:r>
          </w:p>
          <w:p w14:paraId="31846E03" w14:textId="63AE61A5" w:rsidR="6D345FB4" w:rsidRDefault="6D345FB4"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The system shall validate that Total Coverage Allocation = Total Sum Insured (TSI)</w:t>
            </w:r>
          </w:p>
          <w:p w14:paraId="05337E8B" w14:textId="31BC97F7" w:rsidR="6D345FB4" w:rsidRDefault="6D345FB4" w:rsidP="003C11B5">
            <w:pPr>
              <w:pStyle w:val="ListParagraph"/>
              <w:numPr>
                <w:ilvl w:val="1"/>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The system shall prevent submission when the allocated amount does not equal the TSI.</w:t>
            </w:r>
          </w:p>
          <w:p w14:paraId="76BA6B46" w14:textId="0E8A44E6" w:rsidR="1528A510" w:rsidRDefault="1528A510"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The system shall display and maintain coverage and premium information at the insurer level.</w:t>
            </w:r>
          </w:p>
          <w:p w14:paraId="54289498" w14:textId="1FBE5106" w:rsidR="1528A510" w:rsidRDefault="1528A510" w:rsidP="003C11B5">
            <w:pPr>
              <w:pStyle w:val="ListParagraph"/>
              <w:numPr>
                <w:ilvl w:val="0"/>
                <w:numId w:val="17"/>
              </w:numPr>
              <w:spacing w:line="259" w:lineRule="auto" w:before="20" w:after="20"/>
              <w:rPr>
                <w:rFonts w:ascii="Arial" w:eastAsia="Arial" w:hAnsi="Arial" w:cs="Arial"/>
                <w:color w:val="000000" w:themeColor="text1"/>
                <w:szCs w:val="20"/>
              </w:rPr>
            </w:pPr>
            <w:r w:rsidRPr="3C7F3FD4">
              <w:rPr>
                <w:rFonts w:ascii="Arial" w:eastAsia="Arial" w:hAnsi="Arial" w:cs="Arial"/>
                <w:color w:val="2E7D32"/>
                <w:szCs w:val="20"/>
              </w:rPr>
              <w:t>The system shall automatically calculate the allocated coverage</w:t>
            </w:r>
            <w:r w:rsidR="4A32017D" w:rsidRPr="3C7F3FD4">
              <w:rPr>
                <w:rFonts w:ascii="Arial" w:eastAsia="Arial" w:hAnsi="Arial" w:cs="Arial"/>
                <w:color w:val="2E7D32"/>
                <w:szCs w:val="20"/>
              </w:rPr>
              <w:t xml:space="preserve"> and premium</w:t>
            </w:r>
            <w:r w:rsidRPr="3C7F3FD4">
              <w:rPr>
                <w:rFonts w:ascii="Arial" w:eastAsia="Arial" w:hAnsi="Arial" w:cs="Arial"/>
                <w:color w:val="2E7D32"/>
                <w:szCs w:val="20"/>
              </w:rPr>
              <w:t xml:space="preserve"> amount per insurer based on the selected allocation method.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5"/>
              </w:numPr>
              <w:spacing w:before="20" w:after="20"/>
              <w:rPr>
                <w:rFonts w:ascii="Arial" w:hAnsi="Arial" w:cs="Arial"/>
              </w:rPr>
            </w:pPr>
            <w:r>
              <w:rPr>
                <w:rFonts w:ascii="Arial" w:hAnsi="Arial" w:cs="Arial"/>
              </w:rPr>
              <w:t xml:space="preserve">Two insurers at 60% and 40% are saved; 60% and 30% are refused because the total is not 100%.</w:t>
            </w:r>
          </w:p>
          <w:p>
            <w:pPr>
              <w:pStyle w:val="ListParagraph"/>
              <w:numPr>
                <w:ilvl w:val="0"/>
                <w:numId w:val="215"/>
              </w:numPr>
              <w:spacing w:before="20" w:after="20"/>
              <w:rPr>
                <w:rFonts w:ascii="Arial" w:hAnsi="Arial" w:cs="Arial"/>
              </w:rPr>
            </w:pPr>
            <w:r>
              <w:rPr>
                <w:rFonts w:ascii="Arial" w:hAnsi="Arial" w:cs="Arial"/>
              </w:rPr>
              <w:t xml:space="preserve">With coverage amounts of PHP 6,000,000.00 and 4,000,000.00 on a TSI of PHP 10,000,000.00 the allocation is saved, and the premium per insurer is computed from the allocation.</w:t>
            </w:r>
          </w:p>
          <w:p w14:paraId="208F0862" w14:textId="713C9CA6" w:rsidR="3C7F3FD4" w:rsidRDefault="3C7F3FD4" w:rsidP="3C7F3FD4">
            <w:pPr>
              <w:spacing w:before="20" w:after="20"/>
              <w:rPr>
                <w:rFonts w:ascii="Arial" w:hAnsi="Arial" w:cs="Arial"/>
                <w:lang w:val="en-US"/>
              </w:rPr>
            </w:pPr>
          </w:p>
          <w:p w14:paraId="45E396A5" w14:textId="4519BACD" w:rsidR="3F925710" w:rsidRDefault="00917415" w:rsidP="3C7F3FD4">
            <w:pPr>
              <w:spacing w:line="259" w:lineRule="auto" w:before="20" w:after="20"/>
            </w:pPr>
            <w:r>
              <w:rPr>
                <w:rFonts w:ascii="Arial" w:eastAsia="Arial" w:hAnsi="Arial" w:cs="Arial"/>
                <w:b/>
                <w:bCs/>
                <w:color w:val="000000" w:themeColor="text1"/>
                <w:szCs w:val="20"/>
              </w:rPr>
              <w:t>FRRN</w:t>
            </w:r>
            <w:r w:rsidR="3F925710" w:rsidRPr="3C7F3FD4">
              <w:rPr>
                <w:rFonts w:ascii="Arial" w:eastAsia="Arial" w:hAnsi="Arial" w:cs="Arial"/>
                <w:b/>
                <w:bCs/>
                <w:color w:val="000000" w:themeColor="text1"/>
                <w:szCs w:val="20"/>
              </w:rPr>
              <w:t>.01</w:t>
            </w:r>
            <w:r w:rsidR="5B6BDAA6" w:rsidRPr="3C7F3FD4">
              <w:rPr>
                <w:rFonts w:ascii="Arial" w:eastAsia="Arial" w:hAnsi="Arial" w:cs="Arial"/>
                <w:b/>
                <w:bCs/>
                <w:color w:val="000000" w:themeColor="text1"/>
                <w:szCs w:val="20"/>
              </w:rPr>
              <w:t>4</w:t>
            </w:r>
            <w:r w:rsidR="3F925710" w:rsidRPr="3C7F3FD4">
              <w:rPr>
                <w:rFonts w:ascii="Arial" w:eastAsia="Arial" w:hAnsi="Arial" w:cs="Arial"/>
                <w:b/>
                <w:bCs/>
                <w:color w:val="000000" w:themeColor="text1"/>
                <w:szCs w:val="20"/>
              </w:rPr>
              <w:t>.0</w:t>
            </w:r>
            <w:r w:rsidR="20591EFD" w:rsidRPr="3C7F3FD4">
              <w:rPr>
                <w:rFonts w:ascii="Arial" w:eastAsia="Arial" w:hAnsi="Arial" w:cs="Arial"/>
                <w:b/>
                <w:bCs/>
                <w:color w:val="000000" w:themeColor="text1"/>
                <w:szCs w:val="20"/>
              </w:rPr>
              <w:t>4</w:t>
            </w:r>
            <w:r w:rsidR="3F925710" w:rsidRPr="3C7F3FD4">
              <w:rPr>
                <w:rFonts w:ascii="Arial" w:eastAsia="Arial" w:hAnsi="Arial" w:cs="Arial"/>
                <w:b/>
                <w:bCs/>
                <w:color w:val="000000" w:themeColor="text1"/>
                <w:szCs w:val="20"/>
              </w:rPr>
              <w:t xml:space="preserve"> </w:t>
            </w:r>
            <w:r w:rsidR="3F925710" w:rsidRPr="3C7F3FD4">
              <w:rPr>
                <w:rFonts w:ascii="Arial" w:eastAsia="Arial" w:hAnsi="Arial" w:cs="Arial"/>
                <w:b/>
                <w:bCs/>
                <w:color w:val="000000" w:themeColor="text1"/>
                <w:szCs w:val="20"/>
                <w:lang w:val="en-US"/>
              </w:rPr>
              <w:t xml:space="preserve">Direct Booking </w:t>
            </w:r>
            <w:r w:rsidR="59656BB0" w:rsidRPr="3C7F3FD4">
              <w:rPr>
                <w:rFonts w:ascii="Arial" w:eastAsia="Arial" w:hAnsi="Arial" w:cs="Arial"/>
                <w:b/>
                <w:bCs/>
                <w:color w:val="000000" w:themeColor="text1"/>
                <w:szCs w:val="20"/>
                <w:lang w:val="en-US"/>
              </w:rPr>
              <w:t>T</w:t>
            </w:r>
            <w:r w:rsidR="4925F132" w:rsidRPr="3C7F3FD4">
              <w:rPr>
                <w:rFonts w:ascii="Arial" w:eastAsia="Arial" w:hAnsi="Arial" w:cs="Arial"/>
                <w:b/>
                <w:bCs/>
                <w:color w:val="000000" w:themeColor="text1"/>
                <w:szCs w:val="20"/>
                <w:lang w:val="en-US"/>
              </w:rPr>
              <w:t>agging</w:t>
            </w:r>
          </w:p>
          <w:p w14:paraId="3E11B772" w14:textId="3DF6D89B" w:rsidR="3F925710" w:rsidRDefault="3F925710" w:rsidP="003C11B5">
            <w:pPr>
              <w:pStyle w:val="ListParagraph"/>
              <w:numPr>
                <w:ilvl w:val="0"/>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The system shall provide a </w:t>
            </w:r>
            <w:r w:rsidRPr="3C7F3FD4">
              <w:rPr>
                <w:rFonts w:ascii="Arial" w:eastAsia="Arial" w:hAnsi="Arial" w:cs="Arial"/>
                <w:b/>
                <w:bCs/>
                <w:color w:val="000000" w:themeColor="text1"/>
                <w:szCs w:val="20"/>
                <w:lang w:val="en-US"/>
              </w:rPr>
              <w:t>For Booking Only</w:t>
            </w:r>
            <w:r w:rsidRPr="3C7F3FD4">
              <w:rPr>
                <w:rFonts w:ascii="Arial" w:eastAsia="Arial" w:hAnsi="Arial" w:cs="Arial"/>
                <w:color w:val="000000" w:themeColor="text1"/>
                <w:szCs w:val="20"/>
                <w:lang w:val="en-US"/>
              </w:rPr>
              <w:t xml:space="preserve"> toggle on the </w:t>
            </w:r>
            <w:r w:rsidR="282C9570" w:rsidRPr="3C7F3FD4">
              <w:rPr>
                <w:rFonts w:ascii="Arial" w:eastAsia="Arial" w:hAnsi="Arial" w:cs="Arial"/>
                <w:color w:val="000000" w:themeColor="text1"/>
                <w:szCs w:val="20"/>
                <w:lang w:val="en-US"/>
              </w:rPr>
              <w:t xml:space="preserve">renewal </w:t>
            </w:r>
            <w:r w:rsidRPr="3C7F3FD4">
              <w:rPr>
                <w:rFonts w:ascii="Arial" w:eastAsia="Arial" w:hAnsi="Arial" w:cs="Arial"/>
                <w:color w:val="000000" w:themeColor="text1"/>
                <w:szCs w:val="20"/>
                <w:lang w:val="en-US"/>
              </w:rPr>
              <w:t>account record.</w:t>
            </w:r>
          </w:p>
          <w:p w14:paraId="46A1A45D" w14:textId="51AC77CA" w:rsidR="3F925710" w:rsidRDefault="3F925710" w:rsidP="003C11B5">
            <w:pPr>
              <w:pStyle w:val="ListParagraph"/>
              <w:numPr>
                <w:ilvl w:val="0"/>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The system shall allow authorized users to tag an account as For Booking Only during:</w:t>
            </w:r>
          </w:p>
          <w:p w14:paraId="09E2DE02" w14:textId="40C1A2F9" w:rsidR="3F925710" w:rsidRDefault="3F925710" w:rsidP="003C11B5">
            <w:pPr>
              <w:pStyle w:val="ListParagraph"/>
              <w:numPr>
                <w:ilvl w:val="1"/>
                <w:numId w:val="20"/>
              </w:numPr>
              <w:spacing w:line="259"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lastRenderedPageBreak/>
              <w:t>Renewal Account Creation</w:t>
            </w:r>
          </w:p>
          <w:p w14:paraId="08A24709" w14:textId="2CA0B424" w:rsidR="68F5A5C7" w:rsidRDefault="68F5A5C7" w:rsidP="003C11B5">
            <w:pPr>
              <w:pStyle w:val="ListParagraph"/>
              <w:numPr>
                <w:ilvl w:val="1"/>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Individual/ </w:t>
            </w:r>
            <w:r w:rsidR="3F925710" w:rsidRPr="3C7F3FD4">
              <w:rPr>
                <w:rFonts w:ascii="Arial" w:eastAsia="Arial" w:hAnsi="Arial" w:cs="Arial"/>
                <w:color w:val="000000" w:themeColor="text1"/>
                <w:szCs w:val="20"/>
                <w:lang w:val="en-US"/>
              </w:rPr>
              <w:t xml:space="preserve">Bulk Account Update </w:t>
            </w:r>
          </w:p>
          <w:p w14:paraId="4F9DB6F8" w14:textId="17D8EF93" w:rsidR="0AE8A519" w:rsidRDefault="0AE8A519" w:rsidP="003C11B5">
            <w:pPr>
              <w:pStyle w:val="ListParagraph"/>
              <w:numPr>
                <w:ilvl w:val="0"/>
                <w:numId w:val="20"/>
              </w:numPr>
              <w:spacing w:line="259"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rPr>
              <w:t xml:space="preserve">For accounts tagged as For Booking Only, the system shall perform the following validations before allowing </w:t>
            </w:r>
            <w:r w:rsidR="453C2280" w:rsidRPr="3C7F3FD4">
              <w:rPr>
                <w:rFonts w:ascii="Arial" w:eastAsia="Arial" w:hAnsi="Arial" w:cs="Arial"/>
                <w:color w:val="000000" w:themeColor="text1"/>
                <w:szCs w:val="20"/>
              </w:rPr>
              <w:t>submission to proceed</w:t>
            </w:r>
            <w:r w:rsidRPr="3C7F3FD4">
              <w:rPr>
                <w:rFonts w:ascii="Arial" w:eastAsia="Arial" w:hAnsi="Arial" w:cs="Arial"/>
                <w:color w:val="000000" w:themeColor="text1"/>
                <w:szCs w:val="20"/>
              </w:rPr>
              <w:t>:</w:t>
            </w:r>
          </w:p>
          <w:p w14:paraId="7BAEE2A0" w14:textId="1F421336" w:rsidR="0AE8A519" w:rsidRDefault="0AE8A519" w:rsidP="003C11B5">
            <w:pPr>
              <w:pStyle w:val="ListParagraph"/>
              <w:numPr>
                <w:ilvl w:val="1"/>
                <w:numId w:val="20"/>
              </w:numPr>
              <w:spacing w:line="300"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rPr>
              <w:t>Policy Number is available.</w:t>
            </w:r>
          </w:p>
          <w:p w14:paraId="44E8343B" w14:textId="23B60D38" w:rsidR="0AE8A519" w:rsidRDefault="0AE8A519" w:rsidP="003C11B5">
            <w:pPr>
              <w:pStyle w:val="ListParagraph"/>
              <w:numPr>
                <w:ilvl w:val="1"/>
                <w:numId w:val="20"/>
              </w:numPr>
              <w:spacing w:line="300"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rPr>
              <w:t>OR (Official Receipt) Number is available.</w:t>
            </w:r>
          </w:p>
          <w:p w14:paraId="2D089BAD" w14:textId="1B184637" w:rsidR="0AE8A519" w:rsidRDefault="0AE8A519" w:rsidP="003C11B5">
            <w:pPr>
              <w:pStyle w:val="ListParagraph"/>
              <w:numPr>
                <w:ilvl w:val="1"/>
                <w:numId w:val="20"/>
              </w:numPr>
              <w:spacing w:line="300"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rPr>
              <w:t>At least one insurer-issued policy document has been uploaded.</w:t>
            </w:r>
          </w:p>
          <w:p w14:paraId="2CF88B01" w14:textId="5D17BB49" w:rsidR="0AE8A519" w:rsidRDefault="0AE8A519" w:rsidP="003C11B5">
            <w:pPr>
              <w:pStyle w:val="ListParagraph"/>
              <w:numPr>
                <w:ilvl w:val="1"/>
                <w:numId w:val="20"/>
              </w:numPr>
              <w:spacing w:line="300"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rPr>
              <w:t>Payment Status is Paid.</w:t>
            </w:r>
          </w:p>
          <w:p w14:paraId="0466C5EB" w14:textId="09109EA7" w:rsidR="31DD0A2A" w:rsidRDefault="31DD0A2A" w:rsidP="003C11B5">
            <w:pPr>
              <w:pStyle w:val="ListParagraph"/>
              <w:numPr>
                <w:ilvl w:val="0"/>
                <w:numId w:val="20"/>
              </w:numPr>
              <w:spacing w:line="300"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rPr>
              <w:t>If the account is not fully paid or policy details are not available yet, the system shall prevent account submission and require the user to submit the account for override approval.</w:t>
            </w:r>
          </w:p>
          <w:p w14:paraId="27E5CFCD" w14:textId="0F6BD557" w:rsidR="31DD0A2A" w:rsidRDefault="31DD0A2A" w:rsidP="003C11B5">
            <w:pPr>
              <w:pStyle w:val="ListParagraph"/>
              <w:numPr>
                <w:ilvl w:val="1"/>
                <w:numId w:val="20"/>
              </w:numPr>
              <w:spacing w:line="300"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rPr>
              <w:t xml:space="preserve">Error message upon submission for placement: "The account is not fully paid. Override approval is required before </w:t>
            </w:r>
            <w:r w:rsidR="0327004D" w:rsidRPr="3C7F3FD4">
              <w:rPr>
                <w:rFonts w:ascii="Arial" w:eastAsia="Arial" w:hAnsi="Arial" w:cs="Arial"/>
                <w:color w:val="000000" w:themeColor="text1"/>
                <w:szCs w:val="20"/>
              </w:rPr>
              <w:t>you</w:t>
            </w:r>
            <w:r w:rsidRPr="3C7F3FD4">
              <w:rPr>
                <w:rFonts w:ascii="Arial" w:eastAsia="Arial" w:hAnsi="Arial" w:cs="Arial"/>
                <w:color w:val="000000" w:themeColor="text1"/>
                <w:szCs w:val="20"/>
              </w:rPr>
              <w:t xml:space="preserve"> can proceed."</w:t>
            </w:r>
          </w:p>
          <w:p w14:paraId="19A3C3D9" w14:textId="6C22114D" w:rsidR="46446785" w:rsidRDefault="46446785" w:rsidP="003C11B5">
            <w:pPr>
              <w:pStyle w:val="ListParagraph"/>
              <w:numPr>
                <w:ilvl w:val="0"/>
                <w:numId w:val="20"/>
              </w:numPr>
              <w:spacing w:line="300"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rPr>
              <w:t>The approver shall be required to provide an override justification when approving an account for submission.</w:t>
            </w:r>
          </w:p>
          <w:p w14:paraId="0F27F1E9" w14:textId="024AB058" w:rsidR="3F925710" w:rsidRDefault="3F925710" w:rsidP="003C11B5">
            <w:pPr>
              <w:pStyle w:val="ListParagraph"/>
              <w:numPr>
                <w:ilvl w:val="0"/>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The system shall allow authorized users to tag multiple accounts as </w:t>
            </w:r>
            <w:r w:rsidRPr="3C7F3FD4">
              <w:rPr>
                <w:rFonts w:ascii="Arial" w:eastAsia="Arial" w:hAnsi="Arial" w:cs="Arial"/>
                <w:b/>
                <w:bCs/>
                <w:color w:val="000000" w:themeColor="text1"/>
                <w:szCs w:val="20"/>
                <w:lang w:val="en-US"/>
              </w:rPr>
              <w:t>For Booking Only</w:t>
            </w:r>
            <w:r w:rsidRPr="3C7F3FD4">
              <w:rPr>
                <w:rFonts w:ascii="Arial" w:eastAsia="Arial" w:hAnsi="Arial" w:cs="Arial"/>
                <w:color w:val="000000" w:themeColor="text1"/>
                <w:szCs w:val="20"/>
                <w:lang w:val="en-US"/>
              </w:rPr>
              <w:t>.</w:t>
            </w:r>
          </w:p>
          <w:p w14:paraId="5B711CB2" w14:textId="0E872A21" w:rsidR="3F925710" w:rsidRDefault="3F925710" w:rsidP="003C11B5">
            <w:pPr>
              <w:pStyle w:val="ListParagraph"/>
              <w:numPr>
                <w:ilvl w:val="0"/>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The system shall support:</w:t>
            </w:r>
          </w:p>
          <w:p w14:paraId="79F0FF66" w14:textId="40E674E6" w:rsidR="3F925710" w:rsidRDefault="3F925710" w:rsidP="003C11B5">
            <w:pPr>
              <w:pStyle w:val="ListParagraph"/>
              <w:numPr>
                <w:ilvl w:val="1"/>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Single Selection</w:t>
            </w:r>
          </w:p>
          <w:p w14:paraId="563B4EEE" w14:textId="53D4A2C9" w:rsidR="3F925710" w:rsidRDefault="3F925710" w:rsidP="003C11B5">
            <w:pPr>
              <w:pStyle w:val="ListParagraph"/>
              <w:numPr>
                <w:ilvl w:val="1"/>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Multiple Selection</w:t>
            </w:r>
          </w:p>
          <w:p w14:paraId="5B2279FF" w14:textId="2803BBFD" w:rsidR="3F925710" w:rsidRDefault="3F925710" w:rsidP="003C11B5">
            <w:pPr>
              <w:pStyle w:val="ListParagraph"/>
              <w:numPr>
                <w:ilvl w:val="1"/>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Select/ Deselect All</w:t>
            </w:r>
          </w:p>
          <w:p w14:paraId="0812FBC5" w14:textId="6F27EC82" w:rsidR="3F925710" w:rsidRDefault="3F925710" w:rsidP="003C11B5">
            <w:pPr>
              <w:pStyle w:val="ListParagraph"/>
              <w:numPr>
                <w:ilvl w:val="1"/>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Bulk Upload Tagging</w:t>
            </w:r>
          </w:p>
          <w:p w14:paraId="26B960D4" w14:textId="0A5BFDDA" w:rsidR="3F925710" w:rsidRDefault="3F925710" w:rsidP="003C11B5">
            <w:pPr>
              <w:pStyle w:val="ListParagraph"/>
              <w:numPr>
                <w:ilvl w:val="0"/>
                <w:numId w:val="20"/>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Each account shall be processed independently.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6"/>
              </w:numPr>
              <w:spacing w:before="20" w:after="20"/>
              <w:rPr>
                <w:rFonts w:ascii="Arial" w:hAnsi="Arial" w:cs="Arial"/>
              </w:rPr>
            </w:pPr>
            <w:r>
              <w:rPr>
                <w:rFonts w:ascii="Arial" w:hAnsi="Arial" w:cs="Arial"/>
              </w:rPr>
              <w:t xml:space="preserve">An account tagged For Booking Only without full payment cannot be submitted for placement and shows "The account is not fully paid. Override approval is required before you can proceed."</w:t>
            </w:r>
          </w:p>
          <w:p>
            <w:pPr>
              <w:pStyle w:val="ListParagraph"/>
              <w:numPr>
                <w:ilvl w:val="0"/>
                <w:numId w:val="216"/>
              </w:numPr>
              <w:spacing w:before="20" w:after="20"/>
              <w:rPr>
                <w:rFonts w:ascii="Arial" w:hAnsi="Arial" w:cs="Arial"/>
              </w:rPr>
            </w:pPr>
            <w:r>
              <w:rPr>
                <w:rFonts w:ascii="Arial" w:hAnsi="Arial" w:cs="Arial"/>
              </w:rPr>
              <w:t xml:space="preserve">After the override approval with a justification, the account can be submitted; the approval and the justification are in the audit log.</w:t>
            </w:r>
          </w:p>
          <w:p w14:paraId="596688C2" w14:textId="16C65D1A" w:rsidR="3C7F3FD4" w:rsidRDefault="3C7F3FD4" w:rsidP="3C7F3FD4">
            <w:pPr>
              <w:spacing w:before="20" w:after="20"/>
              <w:rPr>
                <w:rFonts w:ascii="Arial" w:hAnsi="Arial" w:cs="Arial"/>
                <w:lang w:val="en-US"/>
              </w:rPr>
            </w:pPr>
          </w:p>
          <w:p w14:paraId="2B97D846" w14:textId="79068CBF" w:rsidR="59FAB855" w:rsidRDefault="00917415" w:rsidP="3C7F3FD4">
            <w:pPr>
              <w:spacing w:before="20" w:after="20"/>
            </w:pPr>
            <w:r>
              <w:rPr>
                <w:rFonts w:ascii="Arial" w:hAnsi="Arial" w:cs="Arial"/>
                <w:b/>
                <w:bCs/>
              </w:rPr>
              <w:t>FRRN</w:t>
            </w:r>
            <w:r w:rsidR="59FAB855" w:rsidRPr="3C7F3FD4">
              <w:rPr>
                <w:rFonts w:ascii="Arial" w:hAnsi="Arial" w:cs="Arial"/>
                <w:b/>
                <w:bCs/>
              </w:rPr>
              <w:t>.014.0</w:t>
            </w:r>
            <w:r w:rsidR="368BD561" w:rsidRPr="3C7F3FD4">
              <w:rPr>
                <w:rFonts w:ascii="Arial" w:hAnsi="Arial" w:cs="Arial"/>
                <w:b/>
                <w:bCs/>
              </w:rPr>
              <w:t>5</w:t>
            </w:r>
            <w:r w:rsidR="59FAB855" w:rsidRPr="3C7F3FD4">
              <w:rPr>
                <w:rFonts w:ascii="Arial" w:hAnsi="Arial" w:cs="Arial"/>
                <w:b/>
                <w:bCs/>
              </w:rPr>
              <w:t xml:space="preserve"> Direct-to-Insurer Payment Tagging and Approval</w:t>
            </w:r>
          </w:p>
          <w:p w14:paraId="5BD8663E" w14:textId="2A634E72" w:rsidR="59FAB855" w:rsidRDefault="59FAB855" w:rsidP="003C11B5">
            <w:pPr>
              <w:pStyle w:val="ListParagraph"/>
              <w:numPr>
                <w:ilvl w:val="0"/>
                <w:numId w:val="19"/>
              </w:numPr>
              <w:spacing w:before="20" w:after="20"/>
              <w:rPr>
                <w:rFonts w:ascii="Arial" w:hAnsi="Arial" w:cs="Arial"/>
              </w:rPr>
            </w:pPr>
            <w:r w:rsidRPr="3C7F3FD4">
              <w:rPr>
                <w:rFonts w:ascii="Arial" w:hAnsi="Arial" w:cs="Arial"/>
              </w:rPr>
              <w:t xml:space="preserve">The system shall allow authorized users to tag an account as “Direct-to-Insurer Payment”. </w:t>
            </w:r>
          </w:p>
          <w:p w14:paraId="039D6C8F" w14:textId="279119EE" w:rsidR="7A8C5B5E" w:rsidRDefault="7A8C5B5E" w:rsidP="003C11B5">
            <w:pPr>
              <w:pStyle w:val="ListParagraph"/>
              <w:numPr>
                <w:ilvl w:val="0"/>
                <w:numId w:val="19"/>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The system shall allow authorized users to tag an account as </w:t>
            </w:r>
            <w:r w:rsidRPr="3C7F3FD4">
              <w:rPr>
                <w:rFonts w:ascii="Arial" w:hAnsi="Arial" w:cs="Arial"/>
              </w:rPr>
              <w:t>Direct-to-Insurer Payment</w:t>
            </w:r>
            <w:r w:rsidRPr="3C7F3FD4">
              <w:rPr>
                <w:rFonts w:ascii="Arial" w:eastAsia="Arial" w:hAnsi="Arial" w:cs="Arial"/>
                <w:color w:val="000000" w:themeColor="text1"/>
                <w:szCs w:val="20"/>
                <w:lang w:val="en-US"/>
              </w:rPr>
              <w:t xml:space="preserve"> during:</w:t>
            </w:r>
          </w:p>
          <w:p w14:paraId="5AD030E5" w14:textId="40C1A2F9" w:rsidR="7A8C5B5E" w:rsidRDefault="7A8C5B5E" w:rsidP="003C11B5">
            <w:pPr>
              <w:pStyle w:val="ListParagraph"/>
              <w:numPr>
                <w:ilvl w:val="1"/>
                <w:numId w:val="19"/>
              </w:numPr>
              <w:spacing w:line="259" w:lineRule="auto"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Renewal Account Creation</w:t>
            </w:r>
          </w:p>
          <w:p w14:paraId="77BD9AA7" w14:textId="60553BD8" w:rsidR="7A8C5B5E" w:rsidRDefault="7A8C5B5E" w:rsidP="003C11B5">
            <w:pPr>
              <w:pStyle w:val="ListParagraph"/>
              <w:numPr>
                <w:ilvl w:val="1"/>
                <w:numId w:val="19"/>
              </w:numPr>
              <w:spacing w:before="20" w:after="20"/>
              <w:rPr>
                <w:rFonts w:ascii="Arial" w:eastAsia="Arial" w:hAnsi="Arial" w:cs="Arial"/>
                <w:color w:val="000000" w:themeColor="text1"/>
                <w:szCs w:val="20"/>
              </w:rPr>
            </w:pPr>
            <w:r w:rsidRPr="3C7F3FD4">
              <w:rPr>
                <w:rFonts w:ascii="Arial" w:eastAsia="Arial" w:hAnsi="Arial" w:cs="Arial"/>
                <w:color w:val="000000" w:themeColor="text1"/>
                <w:szCs w:val="20"/>
                <w:lang w:val="en-US"/>
              </w:rPr>
              <w:t xml:space="preserve">Individual/Bulk Account Update </w:t>
            </w:r>
          </w:p>
          <w:p w14:paraId="2FF351F2" w14:textId="00F06626" w:rsidR="205121D3" w:rsidRDefault="205121D3" w:rsidP="003C11B5">
            <w:pPr>
              <w:pStyle w:val="ListParagraph"/>
              <w:numPr>
                <w:ilvl w:val="0"/>
                <w:numId w:val="19"/>
              </w:numPr>
              <w:spacing w:before="20" w:after="20"/>
              <w:rPr>
                <w:rFonts w:ascii="Arial" w:hAnsi="Arial" w:cs="Arial"/>
              </w:rPr>
            </w:pPr>
            <w:r w:rsidRPr="3C7F3FD4">
              <w:rPr>
                <w:rFonts w:ascii="Arial" w:hAnsi="Arial" w:cs="Arial"/>
              </w:rPr>
              <w:t>When an account is tagged as Direct-to-Insurer Payment, the system shall display the following options:</w:t>
            </w:r>
          </w:p>
          <w:p w14:paraId="49EE6ED4" w14:textId="2FF477C6" w:rsidR="205121D3" w:rsidRDefault="205121D3" w:rsidP="003C11B5">
            <w:pPr>
              <w:pStyle w:val="ListParagraph"/>
              <w:numPr>
                <w:ilvl w:val="1"/>
                <w:numId w:val="19"/>
              </w:numPr>
              <w:spacing w:before="20" w:after="20"/>
              <w:rPr>
                <w:rFonts w:ascii="Arial" w:hAnsi="Arial" w:cs="Arial"/>
              </w:rPr>
            </w:pPr>
            <w:r w:rsidRPr="3C7F3FD4">
              <w:rPr>
                <w:rFonts w:ascii="Arial" w:hAnsi="Arial" w:cs="Arial"/>
              </w:rPr>
              <w:t>With Blanket Approval</w:t>
            </w:r>
          </w:p>
          <w:p w14:paraId="53DD2DE1" w14:textId="1E95668E" w:rsidR="205121D3" w:rsidRDefault="205121D3" w:rsidP="003C11B5">
            <w:pPr>
              <w:pStyle w:val="ListParagraph"/>
              <w:numPr>
                <w:ilvl w:val="1"/>
                <w:numId w:val="19"/>
              </w:numPr>
              <w:spacing w:before="20" w:after="20"/>
              <w:rPr>
                <w:rFonts w:ascii="Arial" w:hAnsi="Arial" w:cs="Arial"/>
              </w:rPr>
            </w:pPr>
            <w:r w:rsidRPr="3C7F3FD4">
              <w:rPr>
                <w:rFonts w:ascii="Arial" w:hAnsi="Arial" w:cs="Arial"/>
              </w:rPr>
              <w:t>Route for UH Approval</w:t>
            </w:r>
          </w:p>
          <w:p w14:paraId="5D5A0A27" w14:textId="06AB7E4F" w:rsidR="205121D3" w:rsidRDefault="205121D3" w:rsidP="003C11B5">
            <w:pPr>
              <w:pStyle w:val="ListParagraph"/>
              <w:numPr>
                <w:ilvl w:val="0"/>
                <w:numId w:val="19"/>
              </w:numPr>
              <w:spacing w:before="20" w:after="20"/>
              <w:rPr>
                <w:rFonts w:ascii="Arial" w:hAnsi="Arial" w:cs="Arial"/>
              </w:rPr>
            </w:pPr>
            <w:r w:rsidRPr="3C7F3FD4">
              <w:rPr>
                <w:rFonts w:ascii="Arial" w:hAnsi="Arial" w:cs="Arial"/>
              </w:rPr>
              <w:t>The user shall be required to select one option before proceeding.</w:t>
            </w:r>
          </w:p>
          <w:p w14:paraId="3A78E1EE" w14:textId="32243E44" w:rsidR="205121D3" w:rsidRDefault="205121D3" w:rsidP="003C11B5">
            <w:pPr>
              <w:pStyle w:val="ListParagraph"/>
              <w:numPr>
                <w:ilvl w:val="0"/>
                <w:numId w:val="19"/>
              </w:numPr>
              <w:spacing w:before="20" w:after="20"/>
              <w:rPr>
                <w:rFonts w:ascii="Arial" w:hAnsi="Arial" w:cs="Arial"/>
              </w:rPr>
            </w:pPr>
            <w:r w:rsidRPr="3C7F3FD4">
              <w:rPr>
                <w:rFonts w:ascii="Arial" w:hAnsi="Arial" w:cs="Arial"/>
              </w:rPr>
              <w:t>If the user selects “With Blanket Approval”, the system shall:</w:t>
            </w:r>
          </w:p>
          <w:p w14:paraId="3642ACCE" w14:textId="2F85B410" w:rsidR="205121D3" w:rsidRDefault="205121D3" w:rsidP="003C11B5">
            <w:pPr>
              <w:pStyle w:val="ListParagraph"/>
              <w:numPr>
                <w:ilvl w:val="1"/>
                <w:numId w:val="19"/>
              </w:numPr>
              <w:spacing w:before="20" w:after="20"/>
              <w:rPr>
                <w:rFonts w:ascii="Arial" w:hAnsi="Arial" w:cs="Arial"/>
              </w:rPr>
            </w:pPr>
            <w:r w:rsidRPr="3C7F3FD4">
              <w:rPr>
                <w:rFonts w:ascii="Arial" w:hAnsi="Arial" w:cs="Arial"/>
              </w:rPr>
              <w:t>Bypass the Unit Head approval workflow.</w:t>
            </w:r>
          </w:p>
          <w:p w14:paraId="24234E5C" w14:textId="4AF61553" w:rsidR="205121D3" w:rsidRDefault="205121D3" w:rsidP="003C11B5">
            <w:pPr>
              <w:pStyle w:val="ListParagraph"/>
              <w:numPr>
                <w:ilvl w:val="1"/>
                <w:numId w:val="19"/>
              </w:numPr>
              <w:spacing w:before="20" w:after="20"/>
              <w:rPr>
                <w:rFonts w:ascii="Arial" w:hAnsi="Arial" w:cs="Arial"/>
              </w:rPr>
            </w:pPr>
            <w:r w:rsidRPr="3C7F3FD4">
              <w:rPr>
                <w:rFonts w:ascii="Arial" w:hAnsi="Arial" w:cs="Arial"/>
              </w:rPr>
              <w:t>Allow the account to proceed to the next workflow stage.</w:t>
            </w:r>
          </w:p>
          <w:p w14:paraId="366BE11A" w14:textId="26B9BB5A" w:rsidR="205121D3" w:rsidRDefault="205121D3" w:rsidP="003C11B5">
            <w:pPr>
              <w:pStyle w:val="ListParagraph"/>
              <w:numPr>
                <w:ilvl w:val="0"/>
                <w:numId w:val="19"/>
              </w:numPr>
              <w:spacing w:before="20" w:after="20"/>
              <w:rPr>
                <w:rFonts w:ascii="Arial" w:hAnsi="Arial" w:cs="Arial"/>
              </w:rPr>
            </w:pPr>
            <w:r w:rsidRPr="3C7F3FD4">
              <w:rPr>
                <w:rFonts w:ascii="Arial" w:hAnsi="Arial" w:cs="Arial"/>
              </w:rPr>
              <w:t xml:space="preserve">If the user selects “Route for UH Approval”, the system shall route the account to the Unit Head of the assigned user. </w:t>
            </w:r>
          </w:p>
          <w:p w14:paraId="5F68BB68" w14:textId="5F0CA2E6" w:rsidR="18BDC9E0" w:rsidRDefault="18BDC9E0" w:rsidP="003C11B5">
            <w:pPr>
              <w:pStyle w:val="ListParagraph"/>
              <w:numPr>
                <w:ilvl w:val="0"/>
                <w:numId w:val="19"/>
              </w:numPr>
              <w:spacing w:line="259" w:lineRule="auto" w:before="20" w:after="20"/>
              <w:rPr>
                <w:rFonts w:ascii="Arial" w:hAnsi="Arial" w:cs="Arial"/>
              </w:rPr>
            </w:pPr>
            <w:r w:rsidRPr="3C7F3FD4">
              <w:rPr>
                <w:rFonts w:ascii="Arial" w:hAnsi="Arial" w:cs="Arial"/>
              </w:rPr>
              <w:t>The system shall allow the Unit Head to review the Direct-to-Insurer Payment account.</w:t>
            </w:r>
          </w:p>
          <w:p w14:paraId="6D96E147" w14:textId="63CA90BD" w:rsidR="18BDC9E0" w:rsidRDefault="18BDC9E0" w:rsidP="003C11B5">
            <w:pPr>
              <w:pStyle w:val="ListParagraph"/>
              <w:numPr>
                <w:ilvl w:val="0"/>
                <w:numId w:val="19"/>
              </w:numPr>
              <w:spacing w:before="20" w:after="20"/>
              <w:rPr>
                <w:rFonts w:ascii="Arial" w:hAnsi="Arial" w:cs="Arial"/>
              </w:rPr>
            </w:pPr>
            <w:r w:rsidRPr="3C7F3FD4">
              <w:rPr>
                <w:rFonts w:ascii="Arial" w:hAnsi="Arial" w:cs="Arial"/>
              </w:rPr>
              <w:lastRenderedPageBreak/>
              <w:t>The Unit Head shall be able to:</w:t>
            </w:r>
          </w:p>
          <w:p w14:paraId="1A369877" w14:textId="77ED98F8" w:rsidR="18BDC9E0" w:rsidRDefault="18BDC9E0" w:rsidP="003C11B5">
            <w:pPr>
              <w:pStyle w:val="ListParagraph"/>
              <w:numPr>
                <w:ilvl w:val="1"/>
                <w:numId w:val="19"/>
              </w:numPr>
              <w:spacing w:before="20" w:after="20"/>
              <w:rPr>
                <w:rFonts w:ascii="Arial" w:hAnsi="Arial" w:cs="Arial"/>
              </w:rPr>
            </w:pPr>
            <w:r w:rsidRPr="3C7F3FD4">
              <w:rPr>
                <w:rFonts w:ascii="Arial" w:hAnsi="Arial" w:cs="Arial"/>
              </w:rPr>
              <w:t>Approve</w:t>
            </w:r>
          </w:p>
          <w:p w14:paraId="1AD22D91" w14:textId="250C0A73" w:rsidR="18BDC9E0" w:rsidRDefault="18BDC9E0" w:rsidP="003C11B5">
            <w:pPr>
              <w:pStyle w:val="ListParagraph"/>
              <w:numPr>
                <w:ilvl w:val="1"/>
                <w:numId w:val="19"/>
              </w:numPr>
              <w:spacing w:before="20" w:after="20"/>
              <w:rPr>
                <w:rFonts w:ascii="Arial" w:hAnsi="Arial" w:cs="Arial"/>
              </w:rPr>
            </w:pPr>
            <w:r w:rsidRPr="3C7F3FD4">
              <w:rPr>
                <w:rFonts w:ascii="Arial" w:hAnsi="Arial" w:cs="Arial"/>
              </w:rPr>
              <w:t>Reject</w:t>
            </w:r>
          </w:p>
          <w:p w14:paraId="559CB698" w14:textId="6A626EB8" w:rsidR="18BDC9E0" w:rsidRDefault="18BDC9E0" w:rsidP="003C11B5">
            <w:pPr>
              <w:pStyle w:val="ListParagraph"/>
              <w:numPr>
                <w:ilvl w:val="0"/>
                <w:numId w:val="19"/>
              </w:numPr>
              <w:spacing w:line="259" w:lineRule="auto" w:before="20" w:after="20"/>
              <w:rPr>
                <w:rFonts w:ascii="Arial" w:hAnsi="Arial" w:cs="Arial"/>
              </w:rPr>
            </w:pPr>
            <w:r w:rsidRPr="3C7F3FD4">
              <w:rPr>
                <w:rFonts w:ascii="Arial" w:hAnsi="Arial" w:cs="Arial"/>
              </w:rPr>
              <w:t xml:space="preserve">Rejection reason shall be required for rejected account. </w:t>
            </w:r>
          </w:p>
          <w:p w14:paraId="28A271FF" w14:textId="2F6662BD" w:rsidR="78FBE97C" w:rsidRDefault="78FBE97C" w:rsidP="003C11B5">
            <w:pPr>
              <w:pStyle w:val="ListParagraph"/>
              <w:numPr>
                <w:ilvl w:val="0"/>
                <w:numId w:val="19"/>
              </w:numPr>
              <w:spacing w:line="259" w:lineRule="auto" w:before="20" w:after="20"/>
              <w:rPr>
                <w:rFonts w:ascii="Arial" w:hAnsi="Arial" w:cs="Arial"/>
              </w:rPr>
            </w:pPr>
            <w:r w:rsidRPr="3C7F3FD4">
              <w:rPr>
                <w:rFonts w:ascii="Arial" w:hAnsi="Arial" w:cs="Arial"/>
              </w:rPr>
              <w:t>If the request is rejected, the user shall only be allowed to proceed after removing the "Direct to Insurer Payment" tag.</w:t>
            </w:r>
          </w:p>
          <w:p w14:paraId="24B96D29" w14:textId="254E03DC" w:rsidR="78FBE97C" w:rsidRDefault="78FBE97C" w:rsidP="003C11B5">
            <w:pPr>
              <w:pStyle w:val="ListParagraph"/>
              <w:numPr>
                <w:ilvl w:val="0"/>
                <w:numId w:val="19"/>
              </w:numPr>
              <w:spacing w:line="259" w:lineRule="auto" w:before="20" w:after="20"/>
              <w:rPr>
                <w:rFonts w:ascii="Arial" w:hAnsi="Arial" w:cs="Arial"/>
              </w:rPr>
            </w:pPr>
            <w:r w:rsidRPr="3C7F3FD4">
              <w:rPr>
                <w:rFonts w:ascii="Arial" w:hAnsi="Arial" w:cs="Arial"/>
              </w:rPr>
              <w:t>When the Unit Head approves the request, the system shall proceed to the next workflow.</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7"/>
              </w:numPr>
              <w:spacing w:before="20" w:after="20"/>
              <w:rPr>
                <w:rFonts w:ascii="Arial" w:hAnsi="Arial" w:cs="Arial"/>
              </w:rPr>
            </w:pPr>
            <w:r>
              <w:rPr>
                <w:rFonts w:ascii="Arial" w:hAnsi="Arial" w:cs="Arial"/>
              </w:rPr>
              <w:t xml:space="preserve">An account tagged Direct-to-Insurer Payment with "Route for UH Approval" goes to the Unit Head of the assigned user and proceeds only after the Unit Head approves it.</w:t>
            </w:r>
          </w:p>
          <w:p>
            <w:pPr>
              <w:pStyle w:val="ListParagraph"/>
              <w:numPr>
                <w:ilvl w:val="0"/>
                <w:numId w:val="217"/>
              </w:numPr>
              <w:spacing w:before="20" w:after="20"/>
              <w:rPr>
                <w:rFonts w:ascii="Arial" w:hAnsi="Arial" w:cs="Arial"/>
              </w:rPr>
            </w:pPr>
            <w:r>
              <w:rPr>
                <w:rFonts w:ascii="Arial" w:hAnsi="Arial" w:cs="Arial"/>
              </w:rPr>
              <w:t xml:space="preserve">A rejection without reason is refused; after a rejection the account proceeds only once the tag is removed.</w:t>
            </w:r>
          </w:p>
          <w:p w14:paraId="616A5260" w14:textId="33FF7200" w:rsidR="3C7F3FD4" w:rsidRDefault="3C7F3FD4" w:rsidP="3C7F3FD4">
            <w:pPr>
              <w:spacing w:before="20" w:after="20"/>
              <w:rPr>
                <w:rFonts w:ascii="Arial" w:hAnsi="Arial" w:cs="Arial"/>
                <w:lang w:val="en-US"/>
              </w:rPr>
            </w:pPr>
          </w:p>
          <w:p w14:paraId="13A87625" w14:textId="74C9B3B4" w:rsidR="00D35E22" w:rsidRPr="0072120F" w:rsidRDefault="00917415" w:rsidP="5B358E25">
            <w:pPr>
              <w:spacing w:line="259" w:lineRule="auto" w:before="20" w:after="20"/>
              <w:rPr>
                <w:rFonts w:ascii="Arial" w:hAnsi="Arial" w:cs="Arial"/>
                <w:b/>
                <w:bCs/>
                <w:lang w:val="en-US"/>
              </w:rPr>
            </w:pPr>
            <w:r>
              <w:rPr>
                <w:rFonts w:ascii="Arial" w:hAnsi="Arial" w:cs="Arial"/>
                <w:b/>
                <w:bCs/>
              </w:rPr>
              <w:t>FRRN</w:t>
            </w:r>
            <w:r w:rsidR="61223CA3" w:rsidRPr="3C7F3FD4">
              <w:rPr>
                <w:rFonts w:ascii="Arial" w:hAnsi="Arial" w:cs="Arial"/>
                <w:b/>
                <w:bCs/>
              </w:rPr>
              <w:t>.014.0</w:t>
            </w:r>
            <w:r w:rsidR="3211978A" w:rsidRPr="3C7F3FD4">
              <w:rPr>
                <w:rFonts w:ascii="Arial" w:hAnsi="Arial" w:cs="Arial"/>
                <w:b/>
                <w:bCs/>
              </w:rPr>
              <w:t>6</w:t>
            </w:r>
            <w:r w:rsidR="61223CA3" w:rsidRPr="3C7F3FD4">
              <w:rPr>
                <w:rFonts w:ascii="Arial" w:hAnsi="Arial" w:cs="Arial"/>
                <w:b/>
                <w:bCs/>
              </w:rPr>
              <w:t xml:space="preserve"> </w:t>
            </w:r>
            <w:r w:rsidR="61223CA3" w:rsidRPr="3C7F3FD4">
              <w:rPr>
                <w:rFonts w:ascii="Arial" w:hAnsi="Arial" w:cs="Arial"/>
                <w:b/>
                <w:bCs/>
                <w:lang w:val="en-US"/>
              </w:rPr>
              <w:t>Download and Print Account Details</w:t>
            </w:r>
          </w:p>
          <w:p w14:paraId="7BC25559" w14:textId="23225F6C" w:rsidR="00D35E22" w:rsidRPr="0072120F" w:rsidRDefault="61223CA3" w:rsidP="003C11B5">
            <w:pPr>
              <w:pStyle w:val="ListParagraph"/>
              <w:numPr>
                <w:ilvl w:val="0"/>
                <w:numId w:val="53"/>
              </w:numPr>
              <w:spacing w:before="20" w:after="20"/>
              <w:rPr>
                <w:rFonts w:ascii="Arial" w:hAnsi="Arial" w:cs="Arial"/>
                <w:lang w:val="en-US"/>
              </w:rPr>
            </w:pPr>
            <w:r w:rsidRPr="5B358E25">
              <w:rPr>
                <w:rFonts w:ascii="Arial" w:hAnsi="Arial" w:cs="Arial"/>
                <w:lang w:val="en-US"/>
              </w:rPr>
              <w:t>The system shall allow users to export and print the account details.</w:t>
            </w:r>
          </w:p>
          <w:p w14:paraId="089D4405" w14:textId="77777777" w:rsidR="00D35E22" w:rsidRPr="0072120F" w:rsidRDefault="61223CA3" w:rsidP="003C11B5">
            <w:pPr>
              <w:pStyle w:val="ListParagraph"/>
              <w:numPr>
                <w:ilvl w:val="0"/>
                <w:numId w:val="53"/>
              </w:numPr>
              <w:spacing w:before="20" w:after="20"/>
              <w:rPr>
                <w:rFonts w:ascii="Arial" w:hAnsi="Arial" w:cs="Arial"/>
                <w:lang w:val="en-US"/>
              </w:rPr>
            </w:pPr>
            <w:r w:rsidRPr="5B358E25">
              <w:rPr>
                <w:rFonts w:ascii="Arial" w:hAnsi="Arial" w:cs="Arial"/>
                <w:lang w:val="en-US"/>
              </w:rPr>
              <w:t xml:space="preserve">The system shall provide options to: </w:t>
            </w:r>
          </w:p>
          <w:p w14:paraId="53ACBEAA" w14:textId="77777777" w:rsidR="00D35E22" w:rsidRPr="0072120F" w:rsidRDefault="61223CA3" w:rsidP="003C11B5">
            <w:pPr>
              <w:pStyle w:val="ListParagraph"/>
              <w:numPr>
                <w:ilvl w:val="1"/>
                <w:numId w:val="53"/>
              </w:numPr>
              <w:spacing w:before="20" w:after="20"/>
              <w:rPr>
                <w:rFonts w:ascii="Arial" w:hAnsi="Arial" w:cs="Arial"/>
                <w:lang w:val="en-US"/>
              </w:rPr>
            </w:pPr>
            <w:r w:rsidRPr="5B358E25">
              <w:rPr>
                <w:rFonts w:ascii="Arial" w:hAnsi="Arial" w:cs="Arial"/>
                <w:lang w:val="en-US"/>
              </w:rPr>
              <w:t>Download as .xlsx</w:t>
            </w:r>
          </w:p>
          <w:p w14:paraId="57186654" w14:textId="77777777" w:rsidR="00D35E22" w:rsidRPr="0072120F" w:rsidRDefault="61223CA3" w:rsidP="003C11B5">
            <w:pPr>
              <w:pStyle w:val="ListParagraph"/>
              <w:numPr>
                <w:ilvl w:val="1"/>
                <w:numId w:val="53"/>
              </w:numPr>
              <w:spacing w:before="20" w:after="20"/>
              <w:rPr>
                <w:rFonts w:ascii="Arial" w:hAnsi="Arial" w:cs="Arial"/>
                <w:lang w:val="en-US"/>
              </w:rPr>
            </w:pPr>
            <w:r w:rsidRPr="5B358E25">
              <w:rPr>
                <w:rFonts w:ascii="Arial" w:hAnsi="Arial" w:cs="Arial"/>
                <w:lang w:val="en-US"/>
              </w:rPr>
              <w:t>Save file locally</w:t>
            </w:r>
          </w:p>
          <w:p w14:paraId="205AC50A" w14:textId="77777777" w:rsidR="00D35E22" w:rsidRPr="0072120F" w:rsidRDefault="61223CA3" w:rsidP="003C11B5">
            <w:pPr>
              <w:pStyle w:val="ListParagraph"/>
              <w:numPr>
                <w:ilvl w:val="1"/>
                <w:numId w:val="53"/>
              </w:numPr>
              <w:spacing w:before="20" w:after="20"/>
              <w:rPr>
                <w:rFonts w:ascii="Arial" w:hAnsi="Arial" w:cs="Arial"/>
                <w:lang w:val="en-US"/>
              </w:rPr>
            </w:pPr>
            <w:r w:rsidRPr="5B358E25">
              <w:rPr>
                <w:rFonts w:ascii="Arial" w:hAnsi="Arial" w:cs="Arial"/>
                <w:lang w:val="en-US"/>
              </w:rPr>
              <w:t>Print the list</w:t>
            </w:r>
          </w:p>
          <w:p w14:paraId="728C60BD" w14:textId="77777777" w:rsidR="00D35E22" w:rsidRPr="0072120F" w:rsidRDefault="61223CA3" w:rsidP="003C11B5">
            <w:pPr>
              <w:pStyle w:val="ListParagraph"/>
              <w:numPr>
                <w:ilvl w:val="2"/>
                <w:numId w:val="53"/>
              </w:numPr>
              <w:spacing w:before="20" w:after="20"/>
              <w:rPr>
                <w:rFonts w:ascii="Arial" w:hAnsi="Arial" w:cs="Arial"/>
                <w:lang w:val="en-US"/>
              </w:rPr>
            </w:pPr>
            <w:r w:rsidRPr="5B358E25">
              <w:rPr>
                <w:rFonts w:ascii="Arial" w:hAnsi="Arial" w:cs="Arial"/>
                <w:lang w:val="en-US"/>
              </w:rPr>
              <w:t>The system shall display a print preview screen before printing.</w:t>
            </w:r>
          </w:p>
          <w:p w14:paraId="62DD590C" w14:textId="77777777" w:rsidR="00D35E22" w:rsidRPr="0072120F" w:rsidRDefault="61223CA3" w:rsidP="003C11B5">
            <w:pPr>
              <w:pStyle w:val="ListParagraph"/>
              <w:numPr>
                <w:ilvl w:val="1"/>
                <w:numId w:val="53"/>
              </w:numPr>
              <w:spacing w:before="20" w:after="20"/>
              <w:rPr>
                <w:rFonts w:ascii="Arial" w:hAnsi="Arial" w:cs="Arial"/>
                <w:lang w:val="en-US"/>
              </w:rPr>
            </w:pPr>
            <w:r w:rsidRPr="5B358E25">
              <w:rPr>
                <w:rFonts w:ascii="Arial" w:hAnsi="Arial" w:cs="Arial"/>
                <w:lang w:val="en-US"/>
              </w:rPr>
              <w:t xml:space="preserve">The system shall allow configuration of: </w:t>
            </w:r>
          </w:p>
          <w:p w14:paraId="415C7D8A" w14:textId="77777777" w:rsidR="00D35E22" w:rsidRPr="0072120F" w:rsidRDefault="61223CA3" w:rsidP="003C11B5">
            <w:pPr>
              <w:pStyle w:val="ListParagraph"/>
              <w:numPr>
                <w:ilvl w:val="2"/>
                <w:numId w:val="53"/>
              </w:numPr>
              <w:spacing w:before="20" w:after="20"/>
              <w:rPr>
                <w:rFonts w:ascii="Arial" w:hAnsi="Arial" w:cs="Arial"/>
                <w:lang w:val="en-US"/>
              </w:rPr>
            </w:pPr>
            <w:r w:rsidRPr="5B358E25">
              <w:rPr>
                <w:rFonts w:ascii="Arial" w:hAnsi="Arial" w:cs="Arial"/>
                <w:lang w:val="en-US"/>
              </w:rPr>
              <w:t>Page size</w:t>
            </w:r>
          </w:p>
          <w:p w14:paraId="36048FC4" w14:textId="77777777" w:rsidR="00D35E22" w:rsidRPr="0072120F" w:rsidRDefault="61223CA3" w:rsidP="003C11B5">
            <w:pPr>
              <w:pStyle w:val="ListParagraph"/>
              <w:numPr>
                <w:ilvl w:val="2"/>
                <w:numId w:val="53"/>
              </w:numPr>
              <w:spacing w:before="20" w:after="20"/>
              <w:rPr>
                <w:rFonts w:ascii="Arial" w:hAnsi="Arial" w:cs="Arial"/>
                <w:lang w:val="en-US"/>
              </w:rPr>
            </w:pPr>
            <w:r w:rsidRPr="5B358E25">
              <w:rPr>
                <w:rFonts w:ascii="Arial" w:hAnsi="Arial" w:cs="Arial"/>
                <w:lang w:val="en-US"/>
              </w:rPr>
              <w:t>Orientation (portrait/landscape)</w:t>
            </w:r>
          </w:p>
          <w:p w14:paraId="04FE231A" w14:textId="77777777" w:rsidR="00D35E22" w:rsidRPr="0072120F" w:rsidRDefault="61223CA3" w:rsidP="003C11B5">
            <w:pPr>
              <w:pStyle w:val="ListParagraph"/>
              <w:numPr>
                <w:ilvl w:val="2"/>
                <w:numId w:val="53"/>
              </w:numPr>
              <w:spacing w:before="20" w:after="20"/>
              <w:rPr>
                <w:rFonts w:ascii="Arial" w:hAnsi="Arial" w:cs="Arial"/>
                <w:lang w:val="en-US"/>
              </w:rPr>
            </w:pPr>
            <w:r w:rsidRPr="5B358E25">
              <w:rPr>
                <w:rFonts w:ascii="Arial" w:hAnsi="Arial" w:cs="Arial"/>
                <w:lang w:val="en-US"/>
              </w:rPr>
              <w:t>Margins</w:t>
            </w:r>
          </w:p>
          <w:p w14:paraId="59531113" w14:textId="1F039905" w:rsidR="00D35E22" w:rsidRPr="0072120F" w:rsidRDefault="61223CA3" w:rsidP="003C11B5">
            <w:pPr>
              <w:pStyle w:val="ListParagraph"/>
              <w:numPr>
                <w:ilvl w:val="0"/>
                <w:numId w:val="53"/>
              </w:numPr>
              <w:spacing w:before="20" w:after="20"/>
              <w:rPr>
                <w:rFonts w:ascii="Arial" w:hAnsi="Arial" w:cs="Arial"/>
                <w:lang w:val="en-US"/>
              </w:rPr>
            </w:pPr>
            <w:r w:rsidRPr="5B358E25">
              <w:rPr>
                <w:rFonts w:ascii="Arial" w:hAnsi="Arial" w:cs="Arial"/>
                <w:lang w:val="en-US"/>
              </w:rPr>
              <w:t>The file shall contain all available account details displayed on the screen.</w:t>
            </w:r>
          </w:p>
          <w:p w14:paraId="5F6934BA" w14:textId="77777777" w:rsidR="00D35E22" w:rsidRPr="0072120F" w:rsidRDefault="61223CA3" w:rsidP="003C11B5">
            <w:pPr>
              <w:pStyle w:val="ListParagraph"/>
              <w:numPr>
                <w:ilvl w:val="0"/>
                <w:numId w:val="53"/>
              </w:numPr>
              <w:spacing w:before="20" w:after="20"/>
              <w:rPr>
                <w:rFonts w:ascii="Arial" w:hAnsi="Arial" w:cs="Arial"/>
                <w:lang w:val="en-US"/>
              </w:rPr>
            </w:pPr>
            <w:r w:rsidRPr="5B358E25">
              <w:rPr>
                <w:rFonts w:ascii="Arial" w:hAnsi="Arial" w:cs="Arial"/>
                <w:lang w:val="en-US"/>
              </w:rPr>
              <w:t>The system shall preserve data completeness and formatting during export.</w:t>
            </w:r>
          </w:p>
          <w:p w14:paraId="02858AE7" w14:textId="5DC8778D" w:rsidR="61223CA3" w:rsidRDefault="61223CA3" w:rsidP="003C11B5">
            <w:pPr>
              <w:pStyle w:val="ListParagraph"/>
              <w:numPr>
                <w:ilvl w:val="0"/>
                <w:numId w:val="53"/>
              </w:numPr>
              <w:spacing w:before="20" w:after="20"/>
              <w:rPr>
                <w:rFonts w:ascii="Arial" w:hAnsi="Arial" w:cs="Arial"/>
                <w:sz w:val="22"/>
                <w:szCs w:val="22"/>
                <w:lang w:val="en-US"/>
              </w:rPr>
            </w:pPr>
            <w:r w:rsidRPr="3C7F3FD4">
              <w:rPr>
                <w:rFonts w:ascii="Arial" w:hAnsi="Arial" w:cs="Arial"/>
                <w:color w:val="000000" w:themeColor="text1"/>
              </w:rPr>
              <w:t>File Name Convention: Renewal Account Details.xlsx</w:t>
            </w:r>
          </w:p>
          <w:p>
            <w:pPr>
              <w:pStyle w:val="ListParagraph"/>
              <w:numPr>
                <w:ilvl w:val="0"/>
                <w:numId w:val="53"/>
              </w:numPr>
              <w:spacing w:before="20" w:after="20"/>
              <w:rPr>
                <w:rFonts w:ascii="Arial" w:hAnsi="Arial" w:cs="Arial"/>
              </w:rPr>
            </w:pPr>
            <w:r>
              <w:rPr>
                <w:rFonts w:ascii="Arial" w:hAnsi="Arial" w:cs="Arial"/>
              </w:rPr>
              <w:t xml:space="preserve">Each download shall be recorded with the user and the time.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8"/>
              </w:numPr>
              <w:spacing w:before="20" w:after="20"/>
              <w:rPr>
                <w:rFonts w:ascii="Arial" w:hAnsi="Arial" w:cs="Arial"/>
              </w:rPr>
            </w:pPr>
            <w:r>
              <w:rPr>
                <w:rFonts w:ascii="Arial" w:hAnsi="Arial" w:cs="Arial"/>
              </w:rPr>
              <w:t xml:space="preserve">The downloaded file "Renewal Account Details.xlsx" holds the same values as the account details on the screen.</w:t>
            </w:r>
          </w:p>
          <w:p w14:paraId="7956AE25" w14:textId="09BB83EB" w:rsidR="00D35E22" w:rsidRPr="0072120F" w:rsidRDefault="00D35E22" w:rsidP="5B358E25">
            <w:pPr>
              <w:spacing w:before="20" w:after="20"/>
              <w:rPr>
                <w:rFonts w:ascii="Arial" w:hAnsi="Arial" w:cs="Arial"/>
                <w:lang w:val="en-US"/>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FRRN.014.07 Re-open an Account Tagged Not for Renewal</w:t>
            </w:r>
          </w:p>
          <w:p>
            <w:pPr>
              <w:pStyle w:val="ListParagraph"/>
              <w:numPr>
                <w:ilvl w:val="0"/>
                <w:numId w:val="308"/>
              </w:numPr>
              <w:spacing w:before="20" w:after="20"/>
              <w:rPr>
                <w:rFonts w:ascii="Arial" w:hAnsi="Arial" w:cs="Arial"/>
              </w:rPr>
            </w:pPr>
            <w:r>
              <w:rPr>
                <w:rFonts w:ascii="Arial" w:hAnsi="Arial" w:cs="Arial"/>
              </w:rPr>
              <w:t xml:space="preserve">When the client decides to renew after the account was tagged Not for Renewal (by the user, by the sanitation or by an upload), the Account Officer or the Processing Team Lead shall re-open it with a reason and give a new disposition (BRD 2.004.10, 3.004.5).</w:t>
            </w:r>
          </w:p>
          <w:p>
            <w:pPr>
              <w:pStyle w:val="ListParagraph"/>
              <w:numPr>
                <w:ilvl w:val="0"/>
                <w:numId w:val="308"/>
              </w:numPr>
              <w:spacing w:before="20" w:after="20"/>
              <w:rPr>
                <w:rFonts w:ascii="Arial" w:hAnsi="Arial" w:cs="Arial"/>
              </w:rPr>
            </w:pPr>
            <w:r>
              <w:rPr>
                <w:rFonts w:ascii="Arial" w:hAnsi="Arial" w:cs="Arial"/>
              </w:rPr>
              <w:t xml:space="preserve">Re-opening shall be allowed until the expiry date plus 30 days (a parameter); later it is refused ("Renewal &lt;reference&gt; can no longer be re-opened (expired on &lt;date&gt;)").</w:t>
            </w:r>
          </w:p>
          <w:p>
            <w:pPr>
              <w:pStyle w:val="ListParagraph"/>
              <w:numPr>
                <w:ilvl w:val="0"/>
                <w:numId w:val="308"/>
              </w:numPr>
              <w:spacing w:before="20" w:after="20"/>
              <w:rPr>
                <w:rFonts w:ascii="Arial" w:hAnsi="Arial" w:cs="Arial"/>
              </w:rPr>
            </w:pPr>
            <w:r>
              <w:rPr>
                <w:rFonts w:ascii="Arial" w:hAnsi="Arial" w:cs="Arial"/>
              </w:rPr>
              <w:t xml:space="preserve">The earlier disposition and a letter already sent stay in the history; the account shows the flag Non-Renewal Letter sent.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09"/>
              </w:numPr>
              <w:spacing w:before="20" w:after="20"/>
              <w:rPr>
                <w:rFonts w:ascii="Arial" w:hAnsi="Arial" w:cs="Arial"/>
              </w:rPr>
            </w:pPr>
            <w:r>
              <w:rPr>
                <w:rFonts w:ascii="Arial" w:hAnsi="Arial" w:cs="Arial"/>
              </w:rPr>
              <w:t xml:space="preserve">A Not for Renewal account re-opened ten days before expiry returns to For Disposition, and the assigned Account Officer and Team Lead are notified.</w:t>
            </w:r>
          </w:p>
          <w:p>
            <w:pPr>
              <w:pStyle w:val="ListParagraph"/>
              <w:numPr>
                <w:ilvl w:val="0"/>
                <w:numId w:val="309"/>
              </w:numPr>
              <w:spacing w:before="20" w:after="20"/>
              <w:rPr>
                <w:rFonts w:ascii="Arial" w:hAnsi="Arial" w:cs="Arial"/>
              </w:rPr>
            </w:pPr>
            <w:r>
              <w:rPr>
                <w:rFonts w:ascii="Arial" w:hAnsi="Arial" w:cs="Arial"/>
              </w:rPr>
              <w:t xml:space="preserve">A re-open after the limit is refused.</w:t>
            </w:r>
          </w:p>
        </w:tc>
      </w:tr>
      <w:tr w:rsidR="00E50A02" w:rsidRPr="000F2176" w14:paraId="75A07DEB" w14:textId="77777777" w:rsidTr="3C7F3FD4">
        <w:trPr>
          <w:jc w:val="center"/>
        </w:trPr>
        <w:tc>
          <w:tcPr>
            <w:tcW w:w="1413" w:type="dxa"/>
            <w:shd w:val="clear" w:color="auto" w:fill="auto"/>
          </w:tcPr>
          <w:p w14:paraId="316C6D5B" w14:textId="11572B35" w:rsidR="00E50A02" w:rsidRPr="005331D4" w:rsidRDefault="00917415" w:rsidP="5B358E25">
            <w:pPr>
              <w:spacing w:before="20" w:after="20"/>
              <w:rPr>
                <w:rFonts w:ascii="Arial" w:hAnsi="Arial" w:cs="Arial"/>
                <w:lang w:eastAsia="en-US"/>
              </w:rPr>
            </w:pPr>
            <w:bookmarkStart w:id="46" w:name="Bookmark15"/>
            <w:r>
              <w:rPr>
                <w:rFonts w:ascii="Arial" w:hAnsi="Arial" w:cs="Arial"/>
                <w:lang w:eastAsia="en-US"/>
              </w:rPr>
              <w:lastRenderedPageBreak/>
              <w:t>FRRN</w:t>
            </w:r>
            <w:r w:rsidR="45D36908" w:rsidRPr="5B358E25">
              <w:rPr>
                <w:rFonts w:ascii="Arial" w:hAnsi="Arial" w:cs="Arial"/>
                <w:lang w:eastAsia="en-US"/>
              </w:rPr>
              <w:t>.01</w:t>
            </w:r>
            <w:r w:rsidR="52B45A95" w:rsidRPr="5B358E25">
              <w:rPr>
                <w:rFonts w:ascii="Arial" w:hAnsi="Arial" w:cs="Arial"/>
                <w:lang w:eastAsia="en-US"/>
              </w:rPr>
              <w:t>5</w:t>
            </w:r>
            <w:bookmarkEnd w:id="46"/>
          </w:p>
          <w:p w14:paraId="6BA16D54" w14:textId="65302CAE" w:rsidR="00E50A02" w:rsidRPr="005331D4" w:rsidRDefault="00E50A02" w:rsidP="00010516">
            <w:pPr>
              <w:spacing w:before="20" w:after="20"/>
              <w:rPr>
                <w:rFonts w:ascii="Arial" w:hAnsi="Arial" w:cs="Arial"/>
                <w:lang w:eastAsia="en-US"/>
              </w:rPr>
            </w:pPr>
          </w:p>
        </w:tc>
        <w:tc>
          <w:tcPr>
            <w:tcW w:w="1470" w:type="dxa"/>
            <w:shd w:val="clear" w:color="auto" w:fill="auto"/>
          </w:tcPr>
          <w:p w14:paraId="2AEC1DF6" w14:textId="77777777" w:rsidR="00E50A02" w:rsidRDefault="00E50A02" w:rsidP="00010516">
            <w:pPr>
              <w:spacing w:before="20" w:after="20"/>
              <w:rPr>
                <w:rFonts w:ascii="Arial" w:hAnsi="Arial" w:cs="Arial"/>
              </w:rPr>
            </w:pPr>
          </w:p>
        </w:tc>
        <w:tc>
          <w:tcPr>
            <w:tcW w:w="1412" w:type="dxa"/>
            <w:shd w:val="clear" w:color="auto" w:fill="auto"/>
          </w:tcPr>
          <w:p w14:paraId="3F463651" w14:textId="115ED2F8" w:rsidR="00E50A02" w:rsidRDefault="0072120F" w:rsidP="00010516">
            <w:pPr>
              <w:spacing w:before="20" w:after="20"/>
              <w:rPr>
                <w:rFonts w:ascii="Arial" w:hAnsi="Arial" w:cs="Arial"/>
                <w:lang w:val="en-US"/>
              </w:rPr>
            </w:pPr>
            <w:r>
              <w:rPr>
                <w:rFonts w:ascii="Arial" w:hAnsi="Arial" w:cs="Arial"/>
                <w:lang w:val="en-US"/>
              </w:rPr>
              <w:t>Update Account Details (Bulk)</w:t>
            </w:r>
          </w:p>
        </w:tc>
        <w:tc>
          <w:tcPr>
            <w:tcW w:w="6495" w:type="dxa"/>
            <w:shd w:val="clear" w:color="auto" w:fill="auto"/>
          </w:tcPr>
          <w:p w14:paraId="044B775D" w14:textId="756044CC" w:rsidR="0072120F" w:rsidRDefault="00917415" w:rsidP="57AD56D7">
            <w:pPr>
              <w:spacing w:line="259" w:lineRule="auto" w:before="20" w:after="20"/>
              <w:rPr>
                <w:rFonts w:ascii="Arial" w:hAnsi="Arial" w:cs="Arial"/>
                <w:b/>
                <w:bCs/>
              </w:rPr>
            </w:pPr>
            <w:r>
              <w:rPr>
                <w:rFonts w:ascii="Arial" w:hAnsi="Arial" w:cs="Arial"/>
                <w:b/>
                <w:bCs/>
              </w:rPr>
              <w:t>FRRN</w:t>
            </w:r>
            <w:r w:rsidR="0072120F" w:rsidRPr="5B358E25">
              <w:rPr>
                <w:rFonts w:ascii="Arial" w:hAnsi="Arial" w:cs="Arial"/>
                <w:b/>
                <w:bCs/>
              </w:rPr>
              <w:t>.01</w:t>
            </w:r>
            <w:r w:rsidR="16858F08" w:rsidRPr="5B358E25">
              <w:rPr>
                <w:rFonts w:ascii="Arial" w:hAnsi="Arial" w:cs="Arial"/>
                <w:b/>
                <w:bCs/>
              </w:rPr>
              <w:t>5</w:t>
            </w:r>
            <w:r w:rsidR="0072120F" w:rsidRPr="5B358E25">
              <w:rPr>
                <w:rFonts w:ascii="Arial" w:hAnsi="Arial" w:cs="Arial"/>
                <w:b/>
                <w:bCs/>
              </w:rPr>
              <w:t>.03 Bulk Upload of Dispositioned Account Files</w:t>
            </w:r>
          </w:p>
          <w:p w14:paraId="3307D485" w14:textId="398E40DD" w:rsidR="4B79A514" w:rsidRDefault="4B79A514" w:rsidP="003C11B5">
            <w:pPr>
              <w:pStyle w:val="ListParagraph"/>
              <w:numPr>
                <w:ilvl w:val="0"/>
                <w:numId w:val="49"/>
              </w:numPr>
              <w:spacing w:before="20" w:after="20"/>
              <w:rPr>
                <w:rFonts w:ascii="Arial" w:hAnsi="Arial" w:cs="Arial"/>
                <w:lang w:val="en-US"/>
              </w:rPr>
            </w:pPr>
            <w:r w:rsidRPr="5B358E25">
              <w:rPr>
                <w:rFonts w:ascii="Arial" w:eastAsia="Arial" w:hAnsi="Arial" w:cs="Arial"/>
                <w:color w:val="000000" w:themeColor="text1"/>
                <w:szCs w:val="20"/>
                <w:lang w:val="en-US"/>
              </w:rPr>
              <w:t xml:space="preserve">The system shall provide a </w:t>
            </w:r>
            <w:r w:rsidRPr="5B358E25">
              <w:rPr>
                <w:rFonts w:ascii="Arial" w:eastAsia="Arial" w:hAnsi="Arial" w:cs="Arial"/>
                <w:b/>
                <w:bCs/>
                <w:color w:val="000000" w:themeColor="text1"/>
                <w:szCs w:val="20"/>
                <w:lang w:val="en-US"/>
              </w:rPr>
              <w:t>Download Template</w:t>
            </w:r>
            <w:r w:rsidRPr="5B358E25">
              <w:rPr>
                <w:rFonts w:ascii="Arial" w:eastAsia="Arial" w:hAnsi="Arial" w:cs="Arial"/>
                <w:color w:val="000000" w:themeColor="text1"/>
                <w:szCs w:val="20"/>
                <w:lang w:val="en-US"/>
              </w:rPr>
              <w:t xml:space="preserve"> link </w:t>
            </w:r>
            <w:r w:rsidRPr="5B358E25">
              <w:rPr>
                <w:rFonts w:ascii="Arial" w:hAnsi="Arial" w:cs="Arial"/>
                <w:lang w:val="en-US"/>
              </w:rPr>
              <w:t>on the Renewal landing page.</w:t>
            </w:r>
          </w:p>
          <w:p w14:paraId="27D93B37" w14:textId="5B374A42" w:rsidR="4B79A514" w:rsidRDefault="4B79A514" w:rsidP="003C11B5">
            <w:pPr>
              <w:pStyle w:val="ListParagraph"/>
              <w:numPr>
                <w:ilvl w:val="1"/>
                <w:numId w:val="49"/>
              </w:numPr>
              <w:spacing w:before="20" w:after="20"/>
              <w:rPr>
                <w:rFonts w:ascii="Arial" w:eastAsia="Arial" w:hAnsi="Arial" w:cs="Arial"/>
                <w:color w:val="000000" w:themeColor="text1"/>
                <w:szCs w:val="20"/>
                <w:lang w:val="en-US"/>
              </w:rPr>
            </w:pPr>
            <w:r w:rsidRPr="5B358E25">
              <w:rPr>
                <w:rFonts w:ascii="Arial" w:eastAsia="Arial" w:hAnsi="Arial" w:cs="Arial"/>
                <w:color w:val="000000" w:themeColor="text1"/>
                <w:szCs w:val="20"/>
                <w:lang w:val="en-US"/>
              </w:rPr>
              <w:t xml:space="preserve">Upon clicking </w:t>
            </w:r>
            <w:r w:rsidRPr="5B358E25">
              <w:rPr>
                <w:rFonts w:ascii="Arial" w:eastAsia="Arial" w:hAnsi="Arial" w:cs="Arial"/>
                <w:b/>
                <w:bCs/>
                <w:color w:val="000000" w:themeColor="text1"/>
                <w:szCs w:val="20"/>
                <w:lang w:val="en-US"/>
              </w:rPr>
              <w:t>Download Template</w:t>
            </w:r>
            <w:r w:rsidRPr="5B358E25">
              <w:rPr>
                <w:rFonts w:ascii="Arial" w:eastAsia="Arial" w:hAnsi="Arial" w:cs="Arial"/>
                <w:color w:val="000000" w:themeColor="text1"/>
                <w:szCs w:val="20"/>
                <w:lang w:val="en-US"/>
              </w:rPr>
              <w:t>, the system shall download the template in XLSX format.</w:t>
            </w:r>
          </w:p>
          <w:p w14:paraId="5E2EEA66" w14:textId="29173319" w:rsidR="0072120F" w:rsidRPr="005F2265" w:rsidRDefault="0072120F" w:rsidP="003C11B5">
            <w:pPr>
              <w:pStyle w:val="ListParagraph"/>
              <w:numPr>
                <w:ilvl w:val="0"/>
                <w:numId w:val="49"/>
              </w:numPr>
              <w:spacing w:before="20" w:after="20"/>
              <w:rPr>
                <w:rFonts w:ascii="Arial" w:hAnsi="Arial" w:cs="Arial"/>
                <w:lang w:val="en-US"/>
              </w:rPr>
            </w:pPr>
            <w:r w:rsidRPr="5B358E25">
              <w:rPr>
                <w:rFonts w:ascii="Arial" w:hAnsi="Arial" w:cs="Arial"/>
                <w:lang w:val="en-US"/>
              </w:rPr>
              <w:t xml:space="preserve">The system shall display an </w:t>
            </w:r>
            <w:r w:rsidRPr="5B358E25">
              <w:rPr>
                <w:rFonts w:ascii="Arial" w:hAnsi="Arial" w:cs="Arial"/>
                <w:b/>
                <w:bCs/>
                <w:lang w:val="en-US"/>
              </w:rPr>
              <w:t xml:space="preserve">“Renewal Update Upload” </w:t>
            </w:r>
            <w:r w:rsidRPr="5B358E25">
              <w:rPr>
                <w:rFonts w:ascii="Arial" w:hAnsi="Arial" w:cs="Arial"/>
                <w:lang w:val="en-US"/>
              </w:rPr>
              <w:t xml:space="preserve">button </w:t>
            </w:r>
            <w:r w:rsidR="125728E9" w:rsidRPr="5B358E25">
              <w:rPr>
                <w:rFonts w:ascii="Arial" w:hAnsi="Arial" w:cs="Arial"/>
                <w:lang w:val="en-US"/>
              </w:rPr>
              <w:t>on</w:t>
            </w:r>
            <w:r w:rsidRPr="5B358E25">
              <w:rPr>
                <w:rFonts w:ascii="Arial" w:hAnsi="Arial" w:cs="Arial"/>
                <w:lang w:val="en-US"/>
              </w:rPr>
              <w:t xml:space="preserve"> the Renewal landing page.</w:t>
            </w:r>
          </w:p>
          <w:p w14:paraId="48E32D10" w14:textId="77777777" w:rsidR="0072120F" w:rsidRDefault="0072120F" w:rsidP="003C11B5">
            <w:pPr>
              <w:pStyle w:val="ListParagraph"/>
              <w:numPr>
                <w:ilvl w:val="1"/>
                <w:numId w:val="49"/>
              </w:numPr>
              <w:spacing w:before="20" w:after="20"/>
              <w:rPr>
                <w:rFonts w:ascii="Arial" w:hAnsi="Arial" w:cs="Arial"/>
                <w:lang w:val="en-US"/>
              </w:rPr>
            </w:pPr>
            <w:r>
              <w:rPr>
                <w:rFonts w:ascii="Arial" w:hAnsi="Arial" w:cs="Arial"/>
                <w:lang w:val="en-US"/>
              </w:rPr>
              <w:t xml:space="preserve">Upon clicking the button, the system shall display a pop-up where the user will select the file to be uploaded. </w:t>
            </w:r>
          </w:p>
          <w:p w14:paraId="4E4488C4" w14:textId="53615B80" w:rsidR="0072120F" w:rsidRDefault="0072120F" w:rsidP="003C11B5">
            <w:pPr>
              <w:pStyle w:val="ListParagraph"/>
              <w:numPr>
                <w:ilvl w:val="1"/>
                <w:numId w:val="49"/>
              </w:numPr>
              <w:spacing w:line="259" w:lineRule="auto" w:before="20" w:after="20"/>
              <w:rPr>
                <w:rFonts w:ascii="Arial" w:hAnsi="Arial" w:cs="Arial"/>
                <w:lang w:val="en-US"/>
              </w:rPr>
            </w:pPr>
            <w:r w:rsidRPr="5B358E25">
              <w:rPr>
                <w:rFonts w:ascii="Arial" w:hAnsi="Arial" w:cs="Arial"/>
                <w:lang w:val="en-US"/>
              </w:rPr>
              <w:t xml:space="preserve">The system shall support </w:t>
            </w:r>
            <w:r w:rsidR="10299E9D" w:rsidRPr="5B358E25">
              <w:rPr>
                <w:rFonts w:ascii="Arial" w:hAnsi="Arial" w:cs="Arial"/>
                <w:lang w:val="en-US"/>
              </w:rPr>
              <w:t xml:space="preserve">excel </w:t>
            </w:r>
            <w:r w:rsidRPr="5B358E25">
              <w:rPr>
                <w:rFonts w:ascii="Arial" w:hAnsi="Arial" w:cs="Arial"/>
                <w:lang w:val="en-US"/>
              </w:rPr>
              <w:t xml:space="preserve">file formats </w:t>
            </w:r>
          </w:p>
          <w:p w14:paraId="363FABC2" w14:textId="77777777" w:rsidR="0072120F" w:rsidRPr="00120758" w:rsidRDefault="0072120F" w:rsidP="003C11B5">
            <w:pPr>
              <w:pStyle w:val="ListParagraph"/>
              <w:numPr>
                <w:ilvl w:val="0"/>
                <w:numId w:val="49"/>
              </w:numPr>
              <w:spacing w:before="20" w:after="20"/>
              <w:rPr>
                <w:rFonts w:ascii="Arial" w:hAnsi="Arial" w:cs="Arial"/>
                <w:lang w:val="en-US"/>
              </w:rPr>
            </w:pPr>
            <w:r w:rsidRPr="00120758">
              <w:rPr>
                <w:rFonts w:ascii="Arial" w:hAnsi="Arial" w:cs="Arial"/>
                <w:lang w:val="en-US"/>
              </w:rPr>
              <w:t xml:space="preserve">The system shall validate the uploaded file for: </w:t>
            </w:r>
          </w:p>
          <w:p w14:paraId="43AD022D" w14:textId="77777777" w:rsidR="0072120F" w:rsidRPr="00120758" w:rsidRDefault="0072120F" w:rsidP="003C11B5">
            <w:pPr>
              <w:pStyle w:val="ListParagraph"/>
              <w:numPr>
                <w:ilvl w:val="1"/>
                <w:numId w:val="49"/>
              </w:numPr>
              <w:spacing w:before="20" w:after="20"/>
              <w:rPr>
                <w:rFonts w:ascii="Arial" w:hAnsi="Arial" w:cs="Arial"/>
                <w:lang w:val="en-US"/>
              </w:rPr>
            </w:pPr>
            <w:r w:rsidRPr="00120758">
              <w:rPr>
                <w:rFonts w:ascii="Arial" w:hAnsi="Arial" w:cs="Arial"/>
                <w:lang w:val="en-US"/>
              </w:rPr>
              <w:t>Correct format and structure</w:t>
            </w:r>
          </w:p>
          <w:p w14:paraId="5F3943E0" w14:textId="77777777" w:rsidR="0072120F" w:rsidRPr="00C74AD5" w:rsidRDefault="0072120F" w:rsidP="003C11B5">
            <w:pPr>
              <w:pStyle w:val="ListParagraph"/>
              <w:numPr>
                <w:ilvl w:val="1"/>
                <w:numId w:val="49"/>
              </w:numPr>
              <w:spacing w:before="20" w:after="20"/>
              <w:rPr>
                <w:rFonts w:ascii="Arial" w:hAnsi="Arial" w:cs="Arial"/>
                <w:lang w:val="en-US"/>
              </w:rPr>
            </w:pPr>
            <w:r w:rsidRPr="00120758">
              <w:rPr>
                <w:rFonts w:ascii="Arial" w:hAnsi="Arial" w:cs="Arial"/>
                <w:lang w:val="en-US"/>
              </w:rPr>
              <w:t xml:space="preserve">Required fields </w:t>
            </w:r>
          </w:p>
          <w:p w14:paraId="32EDC5D0" w14:textId="77777777" w:rsidR="0072120F" w:rsidRPr="000327E7" w:rsidRDefault="0072120F" w:rsidP="003C11B5">
            <w:pPr>
              <w:pStyle w:val="ListParagraph"/>
              <w:numPr>
                <w:ilvl w:val="0"/>
                <w:numId w:val="49"/>
              </w:numPr>
              <w:spacing w:before="20" w:after="20"/>
              <w:rPr>
                <w:rFonts w:ascii="Arial" w:hAnsi="Arial" w:cs="Arial"/>
                <w:lang w:val="en-US"/>
              </w:rPr>
            </w:pPr>
            <w:r w:rsidRPr="000327E7">
              <w:rPr>
                <w:rFonts w:ascii="Arial" w:hAnsi="Arial" w:cs="Arial"/>
                <w:lang w:val="en-US"/>
              </w:rPr>
              <w:t>The system shall process the uploaded report immediately upon successful upload</w:t>
            </w:r>
            <w:r>
              <w:rPr>
                <w:rFonts w:ascii="Arial" w:hAnsi="Arial" w:cs="Arial"/>
                <w:lang w:val="en-US"/>
              </w:rPr>
              <w:t>.</w:t>
            </w:r>
          </w:p>
          <w:p w14:paraId="66CA8371" w14:textId="77777777" w:rsidR="0072120F" w:rsidRPr="00CE3523" w:rsidRDefault="0072120F" w:rsidP="003C11B5">
            <w:pPr>
              <w:pStyle w:val="ListParagraph"/>
              <w:numPr>
                <w:ilvl w:val="0"/>
                <w:numId w:val="49"/>
              </w:numPr>
              <w:spacing w:before="20" w:after="20"/>
              <w:rPr>
                <w:rFonts w:ascii="Arial" w:hAnsi="Arial" w:cs="Arial"/>
                <w:lang w:val="en-US"/>
              </w:rPr>
            </w:pPr>
            <w:r w:rsidRPr="00CE3523">
              <w:rPr>
                <w:rFonts w:ascii="Arial" w:hAnsi="Arial" w:cs="Arial"/>
                <w:lang w:val="en-US"/>
              </w:rPr>
              <w:t xml:space="preserve">The system shall provide real-time feedback: </w:t>
            </w:r>
          </w:p>
          <w:p w14:paraId="02217FD0" w14:textId="77777777" w:rsidR="0072120F" w:rsidRPr="00CE3523" w:rsidRDefault="0072120F" w:rsidP="003C11B5">
            <w:pPr>
              <w:pStyle w:val="ListParagraph"/>
              <w:numPr>
                <w:ilvl w:val="1"/>
                <w:numId w:val="49"/>
              </w:numPr>
              <w:spacing w:before="20" w:after="20"/>
              <w:rPr>
                <w:rFonts w:ascii="Arial" w:hAnsi="Arial" w:cs="Arial"/>
                <w:lang w:val="en-US"/>
              </w:rPr>
            </w:pPr>
            <w:r w:rsidRPr="00CE3523">
              <w:rPr>
                <w:rFonts w:ascii="Arial" w:hAnsi="Arial" w:cs="Arial"/>
                <w:lang w:val="en-US"/>
              </w:rPr>
              <w:t>Upload in progress</w:t>
            </w:r>
          </w:p>
          <w:p w14:paraId="5A310868" w14:textId="77777777" w:rsidR="0072120F" w:rsidRPr="00CE3523" w:rsidRDefault="0072120F" w:rsidP="003C11B5">
            <w:pPr>
              <w:pStyle w:val="ListParagraph"/>
              <w:numPr>
                <w:ilvl w:val="1"/>
                <w:numId w:val="49"/>
              </w:numPr>
              <w:spacing w:before="20" w:after="20"/>
              <w:rPr>
                <w:rFonts w:ascii="Arial" w:hAnsi="Arial" w:cs="Arial"/>
                <w:lang w:val="en-US"/>
              </w:rPr>
            </w:pPr>
            <w:r w:rsidRPr="00CE3523">
              <w:rPr>
                <w:rFonts w:ascii="Arial" w:hAnsi="Arial" w:cs="Arial"/>
                <w:lang w:val="en-US"/>
              </w:rPr>
              <w:t>Upload completed</w:t>
            </w:r>
          </w:p>
          <w:p w14:paraId="261C6051" w14:textId="77777777" w:rsidR="0072120F" w:rsidRPr="00CE3523" w:rsidRDefault="0072120F" w:rsidP="003C11B5">
            <w:pPr>
              <w:pStyle w:val="ListParagraph"/>
              <w:numPr>
                <w:ilvl w:val="1"/>
                <w:numId w:val="49"/>
              </w:numPr>
              <w:spacing w:before="20" w:after="20"/>
              <w:rPr>
                <w:rFonts w:ascii="Arial" w:hAnsi="Arial" w:cs="Arial"/>
                <w:lang w:val="en-US"/>
              </w:rPr>
            </w:pPr>
            <w:r w:rsidRPr="00CE3523">
              <w:rPr>
                <w:rFonts w:ascii="Arial" w:hAnsi="Arial" w:cs="Arial"/>
                <w:lang w:val="en-US"/>
              </w:rPr>
              <w:t>Upload failed</w:t>
            </w:r>
          </w:p>
          <w:p w14:paraId="29A7C870" w14:textId="77777777" w:rsidR="0072120F" w:rsidRDefault="0072120F" w:rsidP="003C11B5">
            <w:pPr>
              <w:pStyle w:val="ListParagraph"/>
              <w:numPr>
                <w:ilvl w:val="0"/>
                <w:numId w:val="49"/>
              </w:numPr>
              <w:spacing w:before="20" w:after="20"/>
              <w:rPr>
                <w:rFonts w:ascii="Arial" w:hAnsi="Arial" w:cs="Arial"/>
                <w:lang w:val="en-US"/>
              </w:rPr>
            </w:pPr>
            <w:r>
              <w:rPr>
                <w:rFonts w:ascii="Arial" w:hAnsi="Arial" w:cs="Arial"/>
                <w:lang w:val="en-US"/>
              </w:rPr>
              <w:t xml:space="preserve">The system shall display success/error messages: </w:t>
            </w:r>
          </w:p>
          <w:p w14:paraId="24C12F54" w14:textId="77777777" w:rsidR="0072120F" w:rsidRPr="0087773B" w:rsidRDefault="0072120F" w:rsidP="003C11B5">
            <w:pPr>
              <w:pStyle w:val="ListParagraph"/>
              <w:numPr>
                <w:ilvl w:val="1"/>
                <w:numId w:val="49"/>
              </w:numPr>
              <w:spacing w:before="20" w:after="20"/>
              <w:rPr>
                <w:rFonts w:ascii="Arial" w:hAnsi="Arial" w:cs="Arial"/>
                <w:lang w:val="en-US"/>
              </w:rPr>
            </w:pPr>
            <w:r w:rsidRPr="0087773B">
              <w:rPr>
                <w:rFonts w:ascii="Arial" w:hAnsi="Arial" w:cs="Arial"/>
                <w:b/>
                <w:bCs/>
                <w:lang w:val="en-US"/>
              </w:rPr>
              <w:t>Upload Successful</w:t>
            </w:r>
            <w:r w:rsidRPr="0087773B">
              <w:rPr>
                <w:rFonts w:ascii="Arial" w:hAnsi="Arial" w:cs="Arial"/>
                <w:lang w:val="en-US"/>
              </w:rPr>
              <w:t>: “</w:t>
            </w:r>
            <w:r>
              <w:rPr>
                <w:rFonts w:ascii="Arial" w:hAnsi="Arial" w:cs="Arial"/>
                <w:lang w:val="en-US"/>
              </w:rPr>
              <w:t>Renewal Update</w:t>
            </w:r>
            <w:r w:rsidRPr="0087773B">
              <w:rPr>
                <w:rFonts w:ascii="Arial" w:hAnsi="Arial" w:cs="Arial"/>
                <w:lang w:val="en-US"/>
              </w:rPr>
              <w:t xml:space="preserve"> </w:t>
            </w:r>
            <w:r>
              <w:rPr>
                <w:rFonts w:ascii="Arial" w:hAnsi="Arial" w:cs="Arial"/>
                <w:lang w:val="en-US"/>
              </w:rPr>
              <w:t xml:space="preserve">file is </w:t>
            </w:r>
            <w:r w:rsidRPr="0087773B">
              <w:rPr>
                <w:rFonts w:ascii="Arial" w:hAnsi="Arial" w:cs="Arial"/>
                <w:lang w:val="en-US"/>
              </w:rPr>
              <w:t>uploaded successfully</w:t>
            </w:r>
            <w:r>
              <w:rPr>
                <w:rFonts w:ascii="Arial" w:hAnsi="Arial" w:cs="Arial"/>
                <w:lang w:val="en-US"/>
              </w:rPr>
              <w:t>. Processing is in progress</w:t>
            </w:r>
            <w:r w:rsidRPr="0087773B">
              <w:rPr>
                <w:rFonts w:ascii="Arial" w:hAnsi="Arial" w:cs="Arial"/>
                <w:lang w:val="en-US"/>
              </w:rPr>
              <w:t>.”</w:t>
            </w:r>
          </w:p>
          <w:p w14:paraId="22417DAA" w14:textId="77777777" w:rsidR="0072120F" w:rsidRDefault="0072120F" w:rsidP="003C11B5">
            <w:pPr>
              <w:pStyle w:val="ListParagraph"/>
              <w:numPr>
                <w:ilvl w:val="1"/>
                <w:numId w:val="49"/>
              </w:numPr>
              <w:spacing w:before="20" w:after="20"/>
              <w:rPr>
                <w:rFonts w:ascii="Arial" w:hAnsi="Arial" w:cs="Arial"/>
                <w:lang w:val="en-US"/>
              </w:rPr>
            </w:pPr>
            <w:r w:rsidRPr="0087773B">
              <w:rPr>
                <w:rFonts w:ascii="Arial" w:hAnsi="Arial" w:cs="Arial"/>
                <w:b/>
                <w:bCs/>
                <w:lang w:val="en-US"/>
              </w:rPr>
              <w:lastRenderedPageBreak/>
              <w:t>Upload and Processing Complete</w:t>
            </w:r>
            <w:r w:rsidRPr="0087773B">
              <w:rPr>
                <w:rFonts w:ascii="Arial" w:hAnsi="Arial" w:cs="Arial"/>
                <w:lang w:val="en-US"/>
              </w:rPr>
              <w:t>: “</w:t>
            </w:r>
            <w:r>
              <w:rPr>
                <w:rFonts w:ascii="Arial" w:hAnsi="Arial" w:cs="Arial"/>
                <w:lang w:val="en-US"/>
              </w:rPr>
              <w:t>Renewal Update</w:t>
            </w:r>
            <w:r w:rsidRPr="0087773B">
              <w:rPr>
                <w:rFonts w:ascii="Arial" w:hAnsi="Arial" w:cs="Arial"/>
                <w:lang w:val="en-US"/>
              </w:rPr>
              <w:t xml:space="preserve"> </w:t>
            </w:r>
            <w:r>
              <w:rPr>
                <w:rFonts w:ascii="Arial" w:hAnsi="Arial" w:cs="Arial"/>
                <w:lang w:val="en-US"/>
              </w:rPr>
              <w:t>file is</w:t>
            </w:r>
            <w:r w:rsidRPr="0087773B">
              <w:rPr>
                <w:rFonts w:ascii="Arial" w:hAnsi="Arial" w:cs="Arial"/>
                <w:lang w:val="en-US"/>
              </w:rPr>
              <w:t xml:space="preserve"> successfully processed. Records have been matched and </w:t>
            </w:r>
            <w:r>
              <w:rPr>
                <w:rFonts w:ascii="Arial" w:hAnsi="Arial" w:cs="Arial"/>
                <w:lang w:val="en-US"/>
              </w:rPr>
              <w:t>updated</w:t>
            </w:r>
            <w:r w:rsidRPr="0087773B">
              <w:rPr>
                <w:rFonts w:ascii="Arial" w:hAnsi="Arial" w:cs="Arial"/>
                <w:lang w:val="en-US"/>
              </w:rPr>
              <w:t xml:space="preserve"> accordingly.”</w:t>
            </w:r>
          </w:p>
          <w:p w14:paraId="457E958F" w14:textId="77777777" w:rsidR="0072120F" w:rsidRPr="00A220D5" w:rsidRDefault="0072120F" w:rsidP="003C11B5">
            <w:pPr>
              <w:pStyle w:val="ListParagraph"/>
              <w:numPr>
                <w:ilvl w:val="1"/>
                <w:numId w:val="49"/>
              </w:numPr>
              <w:spacing w:before="20" w:after="20"/>
              <w:rPr>
                <w:rFonts w:ascii="Arial" w:hAnsi="Arial" w:cs="Arial"/>
                <w:lang w:val="en-US"/>
              </w:rPr>
            </w:pPr>
            <w:r w:rsidRPr="3C7F3FD4">
              <w:rPr>
                <w:rFonts w:ascii="Arial" w:hAnsi="Arial" w:cs="Arial"/>
                <w:b/>
                <w:bCs/>
                <w:lang w:val="en-US"/>
              </w:rPr>
              <w:t xml:space="preserve">Invalid File Format: </w:t>
            </w:r>
            <w:r w:rsidRPr="3C7F3FD4">
              <w:rPr>
                <w:rFonts w:ascii="Arial" w:hAnsi="Arial" w:cs="Arial"/>
                <w:lang w:val="en-US"/>
              </w:rPr>
              <w:t>“Upload failed. Invalid file format. Please upload a supported file type (.xlsx or .csv).”</w:t>
            </w:r>
          </w:p>
          <w:p w14:paraId="243C6EA2" w14:textId="77777777" w:rsidR="0072120F" w:rsidRPr="00A220D5" w:rsidRDefault="0072120F" w:rsidP="003C11B5">
            <w:pPr>
              <w:pStyle w:val="ListParagraph"/>
              <w:numPr>
                <w:ilvl w:val="1"/>
                <w:numId w:val="49"/>
              </w:numPr>
              <w:spacing w:before="20" w:after="20"/>
              <w:rPr>
                <w:rFonts w:ascii="Arial" w:hAnsi="Arial" w:cs="Arial"/>
                <w:b/>
                <w:bCs/>
                <w:lang w:val="en-US"/>
              </w:rPr>
            </w:pPr>
            <w:r w:rsidRPr="00A220D5">
              <w:rPr>
                <w:rFonts w:ascii="Arial" w:hAnsi="Arial" w:cs="Arial"/>
                <w:b/>
                <w:bCs/>
                <w:lang w:val="en-US"/>
              </w:rPr>
              <w:t>Missing Required Data:</w:t>
            </w:r>
            <w:r>
              <w:rPr>
                <w:rFonts w:ascii="Arial" w:hAnsi="Arial" w:cs="Arial"/>
                <w:b/>
                <w:bCs/>
                <w:lang w:val="en-US"/>
              </w:rPr>
              <w:t xml:space="preserve"> “</w:t>
            </w:r>
            <w:r w:rsidRPr="00A220D5">
              <w:rPr>
                <w:rFonts w:ascii="Arial" w:hAnsi="Arial" w:cs="Arial"/>
                <w:lang w:val="en-US"/>
              </w:rPr>
              <w:t>Upload failed. The file is missing required</w:t>
            </w:r>
            <w:r>
              <w:rPr>
                <w:rFonts w:ascii="Arial" w:hAnsi="Arial" w:cs="Arial"/>
                <w:lang w:val="en-US"/>
              </w:rPr>
              <w:t xml:space="preserve"> fields</w:t>
            </w:r>
            <w:r w:rsidRPr="00A220D5">
              <w:rPr>
                <w:rFonts w:ascii="Arial" w:hAnsi="Arial" w:cs="Arial"/>
                <w:lang w:val="en-US"/>
              </w:rPr>
              <w:t>. Please verify and try again.”</w:t>
            </w:r>
          </w:p>
          <w:p w14:paraId="3D6D14F8" w14:textId="77777777" w:rsidR="0072120F" w:rsidRPr="00177C5C" w:rsidRDefault="0072120F" w:rsidP="003C11B5">
            <w:pPr>
              <w:pStyle w:val="ListParagraph"/>
              <w:numPr>
                <w:ilvl w:val="1"/>
                <w:numId w:val="49"/>
              </w:numPr>
              <w:spacing w:before="20" w:after="20"/>
              <w:rPr>
                <w:rFonts w:ascii="Arial" w:hAnsi="Arial" w:cs="Arial"/>
                <w:b/>
                <w:bCs/>
                <w:lang w:val="en-US"/>
              </w:rPr>
            </w:pPr>
            <w:r w:rsidRPr="00A220D5">
              <w:rPr>
                <w:rFonts w:ascii="Arial" w:hAnsi="Arial" w:cs="Arial"/>
                <w:b/>
                <w:bCs/>
                <w:lang w:val="en-US"/>
              </w:rPr>
              <w:t>Corrupted or Unreadable File:</w:t>
            </w:r>
            <w:r>
              <w:rPr>
                <w:rFonts w:ascii="Arial" w:hAnsi="Arial" w:cs="Arial"/>
                <w:b/>
                <w:bCs/>
                <w:lang w:val="en-US"/>
              </w:rPr>
              <w:t xml:space="preserve"> </w:t>
            </w:r>
            <w:r w:rsidRPr="00A220D5">
              <w:rPr>
                <w:rFonts w:ascii="Arial" w:hAnsi="Arial" w:cs="Arial"/>
                <w:lang w:val="en-US"/>
              </w:rPr>
              <w:t>“Upload failed. The file is corrupted or cannot be read.”</w:t>
            </w:r>
          </w:p>
          <w:p w14:paraId="1CCA38F3" w14:textId="77777777" w:rsidR="0072120F" w:rsidRPr="00177C5C" w:rsidRDefault="0072120F" w:rsidP="003C11B5">
            <w:pPr>
              <w:pStyle w:val="ListParagraph"/>
              <w:numPr>
                <w:ilvl w:val="1"/>
                <w:numId w:val="49"/>
              </w:numPr>
              <w:spacing w:before="20" w:after="20"/>
              <w:rPr>
                <w:rFonts w:ascii="Arial" w:hAnsi="Arial" w:cs="Arial"/>
                <w:b/>
                <w:bCs/>
                <w:lang w:val="en-US"/>
              </w:rPr>
            </w:pPr>
            <w:r w:rsidRPr="00177C5C">
              <w:rPr>
                <w:rFonts w:ascii="Arial" w:hAnsi="Arial" w:cs="Arial"/>
                <w:b/>
                <w:bCs/>
                <w:lang w:val="en-US"/>
              </w:rPr>
              <w:t>Processing Error:</w:t>
            </w:r>
            <w:r>
              <w:rPr>
                <w:rFonts w:ascii="Arial" w:hAnsi="Arial" w:cs="Arial"/>
                <w:b/>
                <w:bCs/>
                <w:lang w:val="en-US"/>
              </w:rPr>
              <w:t xml:space="preserve"> </w:t>
            </w:r>
            <w:r w:rsidRPr="00177C5C">
              <w:rPr>
                <w:rFonts w:ascii="Arial" w:hAnsi="Arial" w:cs="Arial"/>
                <w:lang w:val="en-US"/>
              </w:rPr>
              <w:t>“Upload successful, but an error occurred during processing. Please review logs or contact support.”</w:t>
            </w:r>
          </w:p>
          <w:p>
            <w:pPr>
              <w:pStyle w:val="ListParagraph"/>
              <w:numPr>
                <w:ilvl w:val="0"/>
                <w:numId w:val="49"/>
              </w:numPr>
              <w:spacing w:before="20" w:after="20"/>
              <w:rPr>
                <w:rFonts w:ascii="Arial" w:hAnsi="Arial" w:cs="Arial"/>
              </w:rPr>
            </w:pPr>
            <w:r>
              <w:rPr>
                <w:rFonts w:ascii="Arial" w:hAnsi="Arial" w:cs="Arial"/>
              </w:rPr>
              <w:t xml:space="preserve">The renewal reference shall be mandatory on every row; a row without a valid reference is refused with the message "Row &lt;n&gt; has no valid renewal reference" (BRRN.022).</w:t>
            </w:r>
          </w:p>
          <w:p>
            <w:pPr>
              <w:pStyle w:val="ListParagraph"/>
              <w:numPr>
                <w:ilvl w:val="0"/>
                <w:numId w:val="49"/>
              </w:numPr>
              <w:spacing w:before="20" w:after="20"/>
              <w:rPr>
                <w:rFonts w:ascii="Arial" w:hAnsi="Arial" w:cs="Arial"/>
              </w:rPr>
            </w:pPr>
            <w:r>
              <w:rPr>
                <w:rFonts w:ascii="Arial" w:hAnsi="Arial" w:cs="Arial"/>
              </w:rPr>
              <w:t xml:space="preserve">A row with a disposition that is not in the list ("Row &lt;n&gt;: disposition &lt;value&gt; is not valid") or for an account that cannot be changed in its status ("Row &lt;n&gt;: renewal &lt;reference&gt; cannot be updated in stage &lt;status&gt;") shall be refused; the valid rows are applied.</w:t>
            </w:r>
          </w:p>
          <w:p>
            <w:pPr>
              <w:pStyle w:val="ListParagraph"/>
              <w:numPr>
                <w:ilvl w:val="0"/>
                <w:numId w:val="49"/>
              </w:numPr>
              <w:spacing w:before="20" w:after="20"/>
              <w:rPr>
                <w:rFonts w:ascii="Arial" w:hAnsi="Arial" w:cs="Arial"/>
              </w:rPr>
            </w:pPr>
            <w:r>
              <w:rPr>
                <w:rFonts w:ascii="Arial" w:hAnsi="Arial" w:cs="Arial"/>
              </w:rPr>
              <w:t xml:space="preserve">The user may upload several files at once; each file is processed and reported on its own.</w:t>
            </w:r>
          </w:p>
          <w:p>
            <w:pPr>
              <w:pStyle w:val="ListParagraph"/>
              <w:numPr>
                <w:ilvl w:val="0"/>
                <w:numId w:val="49"/>
              </w:numPr>
              <w:spacing w:before="20" w:after="20"/>
              <w:rPr>
                <w:rFonts w:ascii="Arial" w:hAnsi="Arial" w:cs="Arial"/>
              </w:rPr>
            </w:pPr>
            <w:r>
              <w:rPr>
                <w:rFonts w:ascii="Arial" w:hAnsi="Arial" w:cs="Arial"/>
              </w:rPr>
              <w:t xml:space="preserve">The dispositions given by upload and online shall be kept in the same history with their source (BRRN.018).</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19"/>
              </w:numPr>
              <w:spacing w:before="20" w:after="20"/>
              <w:rPr>
                <w:rFonts w:ascii="Arial" w:hAnsi="Arial" w:cs="Arial"/>
              </w:rPr>
            </w:pPr>
            <w:r>
              <w:rPr>
                <w:rFonts w:ascii="Arial" w:hAnsi="Arial" w:cs="Arial"/>
              </w:rPr>
              <w:t xml:space="preserve">A file of 500 rows with 3 unknown references updates 497 renewal accounts and lists the 3 refused rows with their message.</w:t>
            </w:r>
          </w:p>
          <w:p>
            <w:pPr>
              <w:pStyle w:val="ListParagraph"/>
              <w:numPr>
                <w:ilvl w:val="0"/>
                <w:numId w:val="219"/>
              </w:numPr>
              <w:spacing w:before="20" w:after="20"/>
              <w:rPr>
                <w:rFonts w:ascii="Arial" w:hAnsi="Arial" w:cs="Arial"/>
              </w:rPr>
            </w:pPr>
            <w:r>
              <w:rPr>
                <w:rFonts w:ascii="Arial" w:hAnsi="Arial" w:cs="Arial"/>
              </w:rPr>
              <w:t xml:space="preserve">Two files uploaded together give two results.</w:t>
            </w:r>
          </w:p>
          <w:p w14:paraId="14F7875D" w14:textId="77777777" w:rsidR="0072120F" w:rsidRPr="00177C5C" w:rsidRDefault="0072120F" w:rsidP="0072120F">
            <w:pPr>
              <w:pStyle w:val="ListParagraph"/>
              <w:spacing w:before="20" w:after="20"/>
              <w:ind w:left="1440"/>
              <w:rPr>
                <w:rFonts w:ascii="Arial" w:hAnsi="Arial" w:cs="Arial"/>
                <w:b/>
                <w:bCs/>
                <w:lang w:val="en-US"/>
              </w:rPr>
            </w:pPr>
          </w:p>
          <w:p w14:paraId="7710C064" w14:textId="646B8A89" w:rsidR="0072120F" w:rsidRPr="00F416E0" w:rsidRDefault="00917415" w:rsidP="57AD56D7">
            <w:pPr>
              <w:spacing w:line="259" w:lineRule="auto" w:before="20" w:after="20"/>
              <w:rPr>
                <w:rFonts w:ascii="Arial" w:hAnsi="Arial" w:cs="Arial"/>
                <w:b/>
                <w:bCs/>
                <w:lang w:val="en-US"/>
              </w:rPr>
            </w:pPr>
            <w:r>
              <w:rPr>
                <w:rFonts w:ascii="Arial" w:hAnsi="Arial" w:cs="Arial"/>
                <w:b/>
                <w:bCs/>
              </w:rPr>
              <w:t>FRRN</w:t>
            </w:r>
            <w:r w:rsidR="0072120F" w:rsidRPr="5B358E25">
              <w:rPr>
                <w:rFonts w:ascii="Arial" w:hAnsi="Arial" w:cs="Arial"/>
                <w:b/>
                <w:bCs/>
              </w:rPr>
              <w:t>.01</w:t>
            </w:r>
            <w:r w:rsidR="7066AE8D" w:rsidRPr="5B358E25">
              <w:rPr>
                <w:rFonts w:ascii="Arial" w:hAnsi="Arial" w:cs="Arial"/>
                <w:b/>
                <w:bCs/>
              </w:rPr>
              <w:t>5</w:t>
            </w:r>
            <w:r w:rsidR="0072120F" w:rsidRPr="5B358E25">
              <w:rPr>
                <w:rFonts w:ascii="Arial" w:hAnsi="Arial" w:cs="Arial"/>
                <w:b/>
                <w:bCs/>
              </w:rPr>
              <w:t>.04 Record Matching and Updating</w:t>
            </w:r>
          </w:p>
          <w:p w14:paraId="58B1B2B7" w14:textId="1B36F8B1" w:rsidR="0072120F" w:rsidRPr="00F67969" w:rsidRDefault="0072120F" w:rsidP="003C11B5">
            <w:pPr>
              <w:pStyle w:val="ListParagraph"/>
              <w:numPr>
                <w:ilvl w:val="0"/>
                <w:numId w:val="50"/>
              </w:numPr>
              <w:spacing w:before="20" w:after="20"/>
              <w:rPr>
                <w:rFonts w:ascii="Arial" w:hAnsi="Arial" w:cs="Arial"/>
                <w:lang w:val="en-US"/>
              </w:rPr>
            </w:pPr>
            <w:r w:rsidRPr="5B358E25">
              <w:rPr>
                <w:rFonts w:ascii="Arial" w:hAnsi="Arial" w:cs="Arial"/>
                <w:lang w:val="en-US"/>
              </w:rPr>
              <w:t>The system shall match renewal records from the uploaded Renewal Update file using</w:t>
            </w:r>
            <w:r w:rsidR="7E1D86B7" w:rsidRPr="5B358E25">
              <w:rPr>
                <w:rFonts w:ascii="Arial" w:hAnsi="Arial" w:cs="Arial"/>
                <w:lang w:val="en-US"/>
              </w:rPr>
              <w:t xml:space="preserve"> the</w:t>
            </w:r>
            <w:r w:rsidRPr="5B358E25">
              <w:rPr>
                <w:rFonts w:ascii="Arial" w:hAnsi="Arial" w:cs="Arial"/>
                <w:lang w:val="en-US"/>
              </w:rPr>
              <w:t xml:space="preserve"> </w:t>
            </w:r>
            <w:r w:rsidRPr="5B358E25">
              <w:rPr>
                <w:rFonts w:ascii="Arial" w:hAnsi="Arial" w:cs="Arial"/>
                <w:b/>
                <w:bCs/>
                <w:lang w:val="en-US"/>
              </w:rPr>
              <w:t>Reference Number</w:t>
            </w:r>
            <w:r w:rsidR="3BCFFAC5" w:rsidRPr="5B358E25">
              <w:rPr>
                <w:rFonts w:ascii="Arial" w:hAnsi="Arial" w:cs="Arial"/>
                <w:b/>
                <w:bCs/>
                <w:lang w:val="en-US"/>
              </w:rPr>
              <w:t>.</w:t>
            </w:r>
          </w:p>
          <w:p w14:paraId="1501CBFB" w14:textId="41CF29AE" w:rsidR="0072120F" w:rsidRPr="00AB30FC" w:rsidRDefault="0072120F" w:rsidP="003C11B5">
            <w:pPr>
              <w:pStyle w:val="ListParagraph"/>
              <w:numPr>
                <w:ilvl w:val="0"/>
                <w:numId w:val="50"/>
              </w:numPr>
              <w:spacing w:before="20" w:after="20"/>
              <w:rPr>
                <w:rFonts w:ascii="Arial" w:hAnsi="Arial" w:cs="Arial"/>
                <w:lang w:val="en-US"/>
              </w:rPr>
            </w:pPr>
            <w:r w:rsidRPr="5B358E25">
              <w:rPr>
                <w:rFonts w:ascii="Arial" w:hAnsi="Arial" w:cs="Arial"/>
              </w:rPr>
              <w:t>Update the renewal account fields based on the corresponding value provided in the uploaded file.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0"/>
              </w:numPr>
              <w:spacing w:before="20" w:after="20"/>
              <w:rPr>
                <w:rFonts w:ascii="Arial" w:hAnsi="Arial" w:cs="Arial"/>
              </w:rPr>
            </w:pPr>
            <w:r>
              <w:rPr>
                <w:rFonts w:ascii="Arial" w:hAnsi="Arial" w:cs="Arial"/>
              </w:rPr>
              <w:t xml:space="preserve">A row matched on its renewal reference updates only the fields given in the file; a row whose reference is unknown updates nothing.</w:t>
            </w:r>
          </w:p>
          <w:p w14:paraId="00FB1FB3" w14:textId="77777777" w:rsidR="0072120F" w:rsidRDefault="0072120F" w:rsidP="0072120F">
            <w:pPr>
              <w:spacing w:before="20" w:after="20"/>
              <w:rPr>
                <w:rFonts w:ascii="Arial" w:hAnsi="Arial" w:cs="Arial"/>
                <w:lang w:val="en-US"/>
              </w:rPr>
            </w:pPr>
          </w:p>
          <w:p w14:paraId="3CFBBC64" w14:textId="1F8B575F" w:rsidR="0072120F" w:rsidRDefault="00917415" w:rsidP="57AD56D7">
            <w:pPr>
              <w:spacing w:line="259" w:lineRule="auto" w:before="20" w:after="20"/>
              <w:rPr>
                <w:rFonts w:ascii="Arial" w:hAnsi="Arial" w:cs="Arial"/>
                <w:b/>
                <w:bCs/>
              </w:rPr>
            </w:pPr>
            <w:r>
              <w:rPr>
                <w:rFonts w:ascii="Arial" w:hAnsi="Arial" w:cs="Arial"/>
                <w:b/>
                <w:bCs/>
              </w:rPr>
              <w:t>FRRN</w:t>
            </w:r>
            <w:r w:rsidR="0072120F" w:rsidRPr="5B358E25">
              <w:rPr>
                <w:rFonts w:ascii="Arial" w:hAnsi="Arial" w:cs="Arial"/>
                <w:b/>
                <w:bCs/>
              </w:rPr>
              <w:t>.01</w:t>
            </w:r>
            <w:r w:rsidR="473C966E" w:rsidRPr="5B358E25">
              <w:rPr>
                <w:rFonts w:ascii="Arial" w:hAnsi="Arial" w:cs="Arial"/>
                <w:b/>
                <w:bCs/>
              </w:rPr>
              <w:t>5</w:t>
            </w:r>
            <w:r w:rsidR="0072120F" w:rsidRPr="5B358E25">
              <w:rPr>
                <w:rFonts w:ascii="Arial" w:hAnsi="Arial" w:cs="Arial"/>
                <w:b/>
                <w:bCs/>
              </w:rPr>
              <w:t xml:space="preserve">.05 </w:t>
            </w:r>
            <w:r w:rsidR="00E805CC" w:rsidRPr="5B358E25">
              <w:rPr>
                <w:rFonts w:ascii="Arial" w:hAnsi="Arial" w:cs="Arial"/>
                <w:b/>
                <w:bCs/>
              </w:rPr>
              <w:t xml:space="preserve">Bulk </w:t>
            </w:r>
            <w:r w:rsidR="000E0C3E" w:rsidRPr="5B358E25">
              <w:rPr>
                <w:rFonts w:ascii="Arial" w:hAnsi="Arial" w:cs="Arial"/>
                <w:b/>
                <w:bCs/>
              </w:rPr>
              <w:t>Update</w:t>
            </w:r>
            <w:r w:rsidR="0072120F" w:rsidRPr="5B358E25">
              <w:rPr>
                <w:rFonts w:ascii="Arial" w:hAnsi="Arial" w:cs="Arial"/>
                <w:b/>
                <w:bCs/>
              </w:rPr>
              <w:t xml:space="preserve"> Upload Outcome Summary</w:t>
            </w:r>
          </w:p>
          <w:p w14:paraId="2077222C" w14:textId="77777777" w:rsidR="0072120F" w:rsidRPr="00F83059" w:rsidRDefault="0072120F" w:rsidP="003C11B5">
            <w:pPr>
              <w:pStyle w:val="ListParagraph"/>
              <w:numPr>
                <w:ilvl w:val="0"/>
                <w:numId w:val="51"/>
              </w:numPr>
              <w:spacing w:before="20" w:after="20"/>
              <w:rPr>
                <w:rFonts w:ascii="Arial" w:hAnsi="Arial" w:cs="Arial"/>
                <w:lang w:val="en-US"/>
              </w:rPr>
            </w:pPr>
            <w:r w:rsidRPr="00F83059">
              <w:rPr>
                <w:rFonts w:ascii="Arial" w:hAnsi="Arial" w:cs="Arial"/>
                <w:lang w:val="en-US"/>
              </w:rPr>
              <w:t>The system shall display a file-level upload summary in tabular format showing each uploaded report and its processing outcome.</w:t>
            </w:r>
          </w:p>
          <w:p w14:paraId="1566A8C3" w14:textId="77777777" w:rsidR="0072120F" w:rsidRPr="0029235C" w:rsidRDefault="0072120F" w:rsidP="003C11B5">
            <w:pPr>
              <w:pStyle w:val="ListParagraph"/>
              <w:numPr>
                <w:ilvl w:val="0"/>
                <w:numId w:val="51"/>
              </w:numPr>
              <w:spacing w:before="20" w:after="20"/>
              <w:rPr>
                <w:rFonts w:ascii="Arial" w:hAnsi="Arial" w:cs="Arial"/>
                <w:lang w:val="en-US"/>
              </w:rPr>
            </w:pPr>
            <w:r w:rsidRPr="0029235C">
              <w:rPr>
                <w:rFonts w:ascii="Arial" w:hAnsi="Arial" w:cs="Arial"/>
                <w:lang w:val="en-US"/>
              </w:rPr>
              <w:t xml:space="preserve">The table shall be: </w:t>
            </w:r>
          </w:p>
          <w:p w14:paraId="1E64EBDA" w14:textId="77777777" w:rsidR="0072120F" w:rsidRPr="0029235C" w:rsidRDefault="0072120F" w:rsidP="003C11B5">
            <w:pPr>
              <w:pStyle w:val="ListParagraph"/>
              <w:numPr>
                <w:ilvl w:val="1"/>
                <w:numId w:val="51"/>
              </w:numPr>
              <w:spacing w:before="20" w:after="20"/>
              <w:rPr>
                <w:rFonts w:ascii="Arial" w:hAnsi="Arial" w:cs="Arial"/>
                <w:lang w:val="en-US"/>
              </w:rPr>
            </w:pPr>
            <w:r w:rsidRPr="0029235C">
              <w:rPr>
                <w:rFonts w:ascii="Arial" w:hAnsi="Arial" w:cs="Arial"/>
                <w:lang w:val="en-US"/>
              </w:rPr>
              <w:t>Scrollable</w:t>
            </w:r>
          </w:p>
          <w:p w14:paraId="20B8C7B7" w14:textId="77777777" w:rsidR="0072120F" w:rsidRPr="0029235C" w:rsidRDefault="0072120F" w:rsidP="003C11B5">
            <w:pPr>
              <w:pStyle w:val="ListParagraph"/>
              <w:numPr>
                <w:ilvl w:val="1"/>
                <w:numId w:val="51"/>
              </w:numPr>
              <w:spacing w:before="20" w:after="20"/>
              <w:rPr>
                <w:rFonts w:ascii="Arial" w:hAnsi="Arial" w:cs="Arial"/>
                <w:lang w:val="en-US"/>
              </w:rPr>
            </w:pPr>
            <w:r w:rsidRPr="0029235C">
              <w:rPr>
                <w:rFonts w:ascii="Arial" w:hAnsi="Arial" w:cs="Arial"/>
                <w:lang w:val="en-US"/>
              </w:rPr>
              <w:t>Filterable</w:t>
            </w:r>
          </w:p>
          <w:p w14:paraId="6BD26FD3" w14:textId="77777777" w:rsidR="0072120F" w:rsidRPr="0029235C" w:rsidRDefault="0072120F" w:rsidP="003C11B5">
            <w:pPr>
              <w:pStyle w:val="ListParagraph"/>
              <w:numPr>
                <w:ilvl w:val="1"/>
                <w:numId w:val="51"/>
              </w:numPr>
              <w:spacing w:before="20" w:after="20"/>
              <w:rPr>
                <w:rFonts w:ascii="Arial" w:hAnsi="Arial" w:cs="Arial"/>
                <w:lang w:val="en-US"/>
              </w:rPr>
            </w:pPr>
            <w:r w:rsidRPr="0029235C">
              <w:rPr>
                <w:rFonts w:ascii="Arial" w:hAnsi="Arial" w:cs="Arial"/>
                <w:lang w:val="en-US"/>
              </w:rPr>
              <w:t>Paginated</w:t>
            </w:r>
          </w:p>
          <w:p w14:paraId="0318E246" w14:textId="77777777" w:rsidR="0072120F" w:rsidRPr="0029235C" w:rsidRDefault="0072120F" w:rsidP="003C11B5">
            <w:pPr>
              <w:pStyle w:val="ListParagraph"/>
              <w:numPr>
                <w:ilvl w:val="0"/>
                <w:numId w:val="51"/>
              </w:numPr>
              <w:spacing w:before="20" w:after="20"/>
              <w:rPr>
                <w:rFonts w:ascii="Arial" w:hAnsi="Arial" w:cs="Arial"/>
                <w:lang w:val="en-US"/>
              </w:rPr>
            </w:pPr>
            <w:r w:rsidRPr="0029235C">
              <w:rPr>
                <w:rFonts w:ascii="Arial" w:hAnsi="Arial" w:cs="Arial"/>
                <w:lang w:val="en-US"/>
              </w:rPr>
              <w:t>The system shall include the following columns:</w:t>
            </w:r>
          </w:p>
          <w:p w14:paraId="6CAD4B34" w14:textId="77777777" w:rsidR="0072120F" w:rsidRPr="0029235C" w:rsidRDefault="0072120F" w:rsidP="003C11B5">
            <w:pPr>
              <w:pStyle w:val="ListParagraph"/>
              <w:numPr>
                <w:ilvl w:val="1"/>
                <w:numId w:val="51"/>
              </w:numPr>
              <w:spacing w:before="20" w:after="20"/>
              <w:rPr>
                <w:rFonts w:ascii="Arial" w:hAnsi="Arial" w:cs="Arial"/>
                <w:lang w:val="en-US"/>
              </w:rPr>
            </w:pPr>
            <w:r w:rsidRPr="0029235C">
              <w:rPr>
                <w:rFonts w:ascii="Arial" w:hAnsi="Arial" w:cs="Arial"/>
                <w:lang w:val="en-US"/>
              </w:rPr>
              <w:t>Upload ID (unique identifier per upload)</w:t>
            </w:r>
          </w:p>
          <w:p w14:paraId="4F2AF770" w14:textId="77777777" w:rsidR="0072120F" w:rsidRPr="0029235C" w:rsidRDefault="0072120F" w:rsidP="003C11B5">
            <w:pPr>
              <w:pStyle w:val="ListParagraph"/>
              <w:numPr>
                <w:ilvl w:val="1"/>
                <w:numId w:val="51"/>
              </w:numPr>
              <w:spacing w:before="20" w:after="20"/>
              <w:rPr>
                <w:rFonts w:ascii="Arial" w:hAnsi="Arial" w:cs="Arial"/>
                <w:lang w:val="en-US"/>
              </w:rPr>
            </w:pPr>
            <w:r w:rsidRPr="0029235C">
              <w:rPr>
                <w:rFonts w:ascii="Arial" w:hAnsi="Arial" w:cs="Arial"/>
                <w:lang w:val="en-US"/>
              </w:rPr>
              <w:t>File Name</w:t>
            </w:r>
          </w:p>
          <w:p w14:paraId="3E6363AC" w14:textId="77777777" w:rsidR="0072120F" w:rsidRPr="0029235C" w:rsidRDefault="0072120F" w:rsidP="003C11B5">
            <w:pPr>
              <w:pStyle w:val="ListParagraph"/>
              <w:numPr>
                <w:ilvl w:val="1"/>
                <w:numId w:val="51"/>
              </w:numPr>
              <w:spacing w:before="20" w:after="20"/>
              <w:rPr>
                <w:rFonts w:ascii="Arial" w:hAnsi="Arial" w:cs="Arial"/>
                <w:lang w:val="en-US"/>
              </w:rPr>
            </w:pPr>
            <w:r w:rsidRPr="0029235C">
              <w:rPr>
                <w:rFonts w:ascii="Arial" w:hAnsi="Arial" w:cs="Arial"/>
                <w:lang w:val="en-US"/>
              </w:rPr>
              <w:t>Upload Date and Time</w:t>
            </w:r>
          </w:p>
          <w:p w14:paraId="05F38B1D" w14:textId="77777777" w:rsidR="0072120F" w:rsidRPr="0029235C" w:rsidRDefault="0072120F" w:rsidP="003C11B5">
            <w:pPr>
              <w:pStyle w:val="ListParagraph"/>
              <w:numPr>
                <w:ilvl w:val="1"/>
                <w:numId w:val="51"/>
              </w:numPr>
              <w:spacing w:before="20" w:after="20"/>
              <w:rPr>
                <w:rFonts w:ascii="Arial" w:hAnsi="Arial" w:cs="Arial"/>
                <w:lang w:val="en-US"/>
              </w:rPr>
            </w:pPr>
            <w:r w:rsidRPr="0029235C">
              <w:rPr>
                <w:rFonts w:ascii="Arial" w:hAnsi="Arial" w:cs="Arial"/>
                <w:lang w:val="en-US"/>
              </w:rPr>
              <w:t xml:space="preserve">Upload Status: </w:t>
            </w:r>
          </w:p>
          <w:p w14:paraId="6B2C91E7" w14:textId="77777777" w:rsidR="0072120F" w:rsidRPr="0029235C" w:rsidRDefault="0072120F" w:rsidP="003C11B5">
            <w:pPr>
              <w:pStyle w:val="ListParagraph"/>
              <w:numPr>
                <w:ilvl w:val="2"/>
                <w:numId w:val="51"/>
              </w:numPr>
              <w:spacing w:before="20" w:after="20"/>
              <w:rPr>
                <w:rFonts w:ascii="Arial" w:hAnsi="Arial" w:cs="Arial"/>
                <w:lang w:val="en-US"/>
              </w:rPr>
            </w:pPr>
            <w:r w:rsidRPr="0029235C">
              <w:rPr>
                <w:rFonts w:ascii="Arial" w:hAnsi="Arial" w:cs="Arial"/>
                <w:lang w:val="en-US"/>
              </w:rPr>
              <w:t>Successful</w:t>
            </w:r>
          </w:p>
          <w:p w14:paraId="27E637DE" w14:textId="77777777" w:rsidR="0072120F" w:rsidRPr="0029235C" w:rsidRDefault="0072120F" w:rsidP="003C11B5">
            <w:pPr>
              <w:pStyle w:val="ListParagraph"/>
              <w:numPr>
                <w:ilvl w:val="2"/>
                <w:numId w:val="51"/>
              </w:numPr>
              <w:spacing w:before="20" w:after="20"/>
              <w:rPr>
                <w:rFonts w:ascii="Arial" w:hAnsi="Arial" w:cs="Arial"/>
                <w:lang w:val="en-US"/>
              </w:rPr>
            </w:pPr>
            <w:r w:rsidRPr="0029235C">
              <w:rPr>
                <w:rFonts w:ascii="Arial" w:hAnsi="Arial" w:cs="Arial"/>
                <w:lang w:val="en-US"/>
              </w:rPr>
              <w:t>Failed</w:t>
            </w:r>
          </w:p>
          <w:p w14:paraId="45F9F752" w14:textId="77777777" w:rsidR="0072120F" w:rsidRPr="0029235C" w:rsidRDefault="0072120F" w:rsidP="003C11B5">
            <w:pPr>
              <w:pStyle w:val="ListParagraph"/>
              <w:numPr>
                <w:ilvl w:val="2"/>
                <w:numId w:val="51"/>
              </w:numPr>
              <w:spacing w:before="20" w:after="20"/>
              <w:rPr>
                <w:rFonts w:ascii="Arial" w:hAnsi="Arial" w:cs="Arial"/>
                <w:lang w:val="en-US"/>
              </w:rPr>
            </w:pPr>
            <w:r w:rsidRPr="0029235C">
              <w:rPr>
                <w:rFonts w:ascii="Arial" w:hAnsi="Arial" w:cs="Arial"/>
                <w:lang w:val="en-US"/>
              </w:rPr>
              <w:t>Partially Successful</w:t>
            </w:r>
          </w:p>
          <w:p w14:paraId="2191DD0F" w14:textId="77777777" w:rsidR="0072120F" w:rsidRPr="0029235C" w:rsidRDefault="0072120F" w:rsidP="003C11B5">
            <w:pPr>
              <w:pStyle w:val="ListParagraph"/>
              <w:numPr>
                <w:ilvl w:val="2"/>
                <w:numId w:val="51"/>
              </w:numPr>
              <w:spacing w:before="20" w:after="20"/>
              <w:rPr>
                <w:rFonts w:ascii="Arial" w:hAnsi="Arial" w:cs="Arial"/>
                <w:lang w:val="en-US"/>
              </w:rPr>
            </w:pPr>
            <w:r w:rsidRPr="0029235C">
              <w:rPr>
                <w:rFonts w:ascii="Arial" w:hAnsi="Arial" w:cs="Arial"/>
                <w:lang w:val="en-US"/>
              </w:rPr>
              <w:t xml:space="preserve">Reason/Remarks: </w:t>
            </w:r>
          </w:p>
          <w:p w14:paraId="73DA3AE0" w14:textId="77777777" w:rsidR="0072120F" w:rsidRDefault="0072120F" w:rsidP="003C11B5">
            <w:pPr>
              <w:pStyle w:val="ListParagraph"/>
              <w:numPr>
                <w:ilvl w:val="2"/>
                <w:numId w:val="51"/>
              </w:numPr>
              <w:spacing w:before="20" w:after="20"/>
              <w:rPr>
                <w:rFonts w:ascii="Arial" w:hAnsi="Arial" w:cs="Arial"/>
                <w:lang w:val="en-US"/>
              </w:rPr>
            </w:pPr>
            <w:r w:rsidRPr="0029235C">
              <w:rPr>
                <w:rFonts w:ascii="Arial" w:hAnsi="Arial" w:cs="Arial"/>
                <w:lang w:val="en-US"/>
              </w:rPr>
              <w:t xml:space="preserve">Description of failure or partial processing </w:t>
            </w:r>
          </w:p>
          <w:p w14:paraId="16118695" w14:textId="77777777" w:rsidR="0072120F" w:rsidRPr="00F90694" w:rsidRDefault="0072120F" w:rsidP="003C11B5">
            <w:pPr>
              <w:pStyle w:val="ListParagraph"/>
              <w:numPr>
                <w:ilvl w:val="0"/>
                <w:numId w:val="51"/>
              </w:numPr>
              <w:spacing w:before="20" w:after="20"/>
              <w:rPr>
                <w:rFonts w:ascii="Arial" w:hAnsi="Arial" w:cs="Arial"/>
                <w:lang w:val="en-US"/>
              </w:rPr>
            </w:pPr>
            <w:r w:rsidRPr="00F90694">
              <w:rPr>
                <w:rFonts w:ascii="Arial" w:hAnsi="Arial" w:cs="Arial"/>
                <w:lang w:val="en-US"/>
              </w:rPr>
              <w:t xml:space="preserve">Each uploaded file shall be recorded as a separate row. </w:t>
            </w:r>
          </w:p>
          <w:p w14:paraId="3964C87D" w14:textId="77777777" w:rsidR="0072120F" w:rsidRDefault="0072120F" w:rsidP="003C11B5">
            <w:pPr>
              <w:pStyle w:val="ListParagraph"/>
              <w:numPr>
                <w:ilvl w:val="0"/>
                <w:numId w:val="51"/>
              </w:numPr>
              <w:spacing w:before="20" w:after="20"/>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6A6C2C63" w14:textId="77777777" w:rsidR="0072120F" w:rsidRDefault="0072120F" w:rsidP="003C11B5">
            <w:pPr>
              <w:pStyle w:val="ListParagraph"/>
              <w:numPr>
                <w:ilvl w:val="0"/>
                <w:numId w:val="51"/>
              </w:numPr>
              <w:spacing w:before="20" w:after="20"/>
              <w:rPr>
                <w:rFonts w:ascii="Arial" w:hAnsi="Arial" w:cs="Arial"/>
                <w:lang w:val="en-US"/>
              </w:rPr>
            </w:pPr>
            <w:r w:rsidRPr="00F90694">
              <w:rPr>
                <w:rFonts w:ascii="Arial" w:hAnsi="Arial" w:cs="Arial"/>
                <w:lang w:val="en-US"/>
              </w:rPr>
              <w:t>Clicking a row shall allow users to view detailed record-level results.</w:t>
            </w:r>
          </w:p>
          <w:p w14:paraId="52EFCF05" w14:textId="77777777" w:rsidR="0072120F" w:rsidRPr="00736A40" w:rsidRDefault="0072120F" w:rsidP="003C11B5">
            <w:pPr>
              <w:pStyle w:val="ListParagraph"/>
              <w:numPr>
                <w:ilvl w:val="0"/>
                <w:numId w:val="51"/>
              </w:numPr>
              <w:spacing w:before="20" w:after="20"/>
              <w:rPr>
                <w:rFonts w:ascii="Arial" w:hAnsi="Arial" w:cs="Arial"/>
                <w:lang w:val="en-US"/>
              </w:rPr>
            </w:pPr>
            <w:r w:rsidRPr="00736A40">
              <w:rPr>
                <w:rFonts w:ascii="Arial" w:hAnsi="Arial" w:cs="Arial"/>
                <w:lang w:val="en-US"/>
              </w:rPr>
              <w:t xml:space="preserve">The system shall provide search functionality for: </w:t>
            </w:r>
          </w:p>
          <w:p w14:paraId="54E5D2B9" w14:textId="77777777" w:rsidR="0072120F" w:rsidRPr="00736A40" w:rsidRDefault="0072120F" w:rsidP="003C11B5">
            <w:pPr>
              <w:pStyle w:val="ListParagraph"/>
              <w:numPr>
                <w:ilvl w:val="1"/>
                <w:numId w:val="51"/>
              </w:numPr>
              <w:spacing w:before="20" w:after="20"/>
              <w:rPr>
                <w:rFonts w:ascii="Arial" w:hAnsi="Arial" w:cs="Arial"/>
                <w:lang w:val="en-US"/>
              </w:rPr>
            </w:pPr>
            <w:r w:rsidRPr="00736A40">
              <w:rPr>
                <w:rFonts w:ascii="Arial" w:hAnsi="Arial" w:cs="Arial"/>
                <w:lang w:val="en-US"/>
              </w:rPr>
              <w:t>File name (file-level)</w:t>
            </w:r>
          </w:p>
          <w:p w14:paraId="0FD1F03B" w14:textId="77777777" w:rsidR="0072120F" w:rsidRPr="00F14EC8" w:rsidRDefault="0072120F" w:rsidP="003C11B5">
            <w:pPr>
              <w:pStyle w:val="ListParagraph"/>
              <w:numPr>
                <w:ilvl w:val="0"/>
                <w:numId w:val="51"/>
              </w:numPr>
              <w:spacing w:before="20" w:after="20"/>
              <w:rPr>
                <w:rFonts w:ascii="Arial" w:hAnsi="Arial" w:cs="Arial"/>
                <w:lang w:val="en-US"/>
              </w:rPr>
            </w:pPr>
            <w:r w:rsidRPr="00F14EC8">
              <w:rPr>
                <w:rFonts w:ascii="Arial" w:hAnsi="Arial" w:cs="Arial"/>
                <w:lang w:val="en-US"/>
              </w:rPr>
              <w:t xml:space="preserve">The system shall allow filtering by: </w:t>
            </w:r>
          </w:p>
          <w:p w14:paraId="03F9C5EE" w14:textId="77777777" w:rsidR="0072120F" w:rsidRDefault="0072120F" w:rsidP="003C11B5">
            <w:pPr>
              <w:pStyle w:val="ListParagraph"/>
              <w:numPr>
                <w:ilvl w:val="1"/>
                <w:numId w:val="51"/>
              </w:numPr>
              <w:spacing w:before="20" w:after="20"/>
              <w:rPr>
                <w:rFonts w:ascii="Arial" w:hAnsi="Arial" w:cs="Arial"/>
                <w:lang w:val="en-US"/>
              </w:rPr>
            </w:pPr>
            <w:r w:rsidRPr="00F14EC8">
              <w:rPr>
                <w:rFonts w:ascii="Arial" w:hAnsi="Arial" w:cs="Arial"/>
                <w:lang w:val="en-US"/>
              </w:rPr>
              <w:t>Processing Status (Success / Failed)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1"/>
              </w:numPr>
              <w:spacing w:before="20" w:after="20"/>
              <w:rPr>
                <w:rFonts w:ascii="Arial" w:hAnsi="Arial" w:cs="Arial"/>
              </w:rPr>
            </w:pPr>
            <w:r>
              <w:rPr>
                <w:rFonts w:ascii="Arial" w:hAnsi="Arial" w:cs="Arial"/>
              </w:rPr>
              <w:t xml:space="preserve">Each renewal update upload is one row of the summary with its status and counts, latest first.</w:t>
            </w:r>
          </w:p>
          <w:p w14:paraId="202ADB4F" w14:textId="77777777" w:rsidR="0072120F" w:rsidRDefault="0072120F" w:rsidP="0072120F">
            <w:pPr>
              <w:spacing w:before="20" w:after="20"/>
              <w:rPr>
                <w:rFonts w:ascii="Arial" w:hAnsi="Arial" w:cs="Arial"/>
                <w:lang w:val="en-US"/>
              </w:rPr>
            </w:pPr>
          </w:p>
          <w:p w14:paraId="272C20BF" w14:textId="006B39D6" w:rsidR="0072120F" w:rsidRPr="00336E11" w:rsidRDefault="00917415" w:rsidP="57AD56D7">
            <w:pPr>
              <w:spacing w:line="259" w:lineRule="auto" w:before="20" w:after="20"/>
              <w:rPr>
                <w:rFonts w:ascii="Arial" w:hAnsi="Arial" w:cs="Arial"/>
                <w:b/>
                <w:bCs/>
                <w:lang w:val="en-US"/>
              </w:rPr>
            </w:pPr>
            <w:r>
              <w:rPr>
                <w:rFonts w:ascii="Arial" w:hAnsi="Arial" w:cs="Arial"/>
                <w:b/>
                <w:bCs/>
              </w:rPr>
              <w:t>FRRN</w:t>
            </w:r>
            <w:r w:rsidR="0072120F" w:rsidRPr="5B358E25">
              <w:rPr>
                <w:rFonts w:ascii="Arial" w:hAnsi="Arial" w:cs="Arial"/>
                <w:b/>
                <w:bCs/>
              </w:rPr>
              <w:t>.01</w:t>
            </w:r>
            <w:r w:rsidR="303A88C4" w:rsidRPr="5B358E25">
              <w:rPr>
                <w:rFonts w:ascii="Arial" w:hAnsi="Arial" w:cs="Arial"/>
                <w:b/>
                <w:bCs/>
              </w:rPr>
              <w:t>5</w:t>
            </w:r>
            <w:r w:rsidR="0072120F" w:rsidRPr="5B358E25">
              <w:rPr>
                <w:rFonts w:ascii="Arial" w:hAnsi="Arial" w:cs="Arial"/>
                <w:b/>
                <w:bCs/>
              </w:rPr>
              <w:t xml:space="preserve">.06 </w:t>
            </w:r>
            <w:r w:rsidR="0072120F" w:rsidRPr="5B358E25">
              <w:rPr>
                <w:rFonts w:ascii="Arial" w:hAnsi="Arial" w:cs="Arial"/>
                <w:b/>
                <w:bCs/>
                <w:lang w:val="en-US"/>
              </w:rPr>
              <w:t>Record-Level Summary View</w:t>
            </w:r>
          </w:p>
          <w:p w14:paraId="62F0F7F5" w14:textId="77777777" w:rsidR="0072120F" w:rsidRPr="00336E11" w:rsidRDefault="0072120F" w:rsidP="003C11B5">
            <w:pPr>
              <w:pStyle w:val="ListParagraph"/>
              <w:numPr>
                <w:ilvl w:val="0"/>
                <w:numId w:val="52"/>
              </w:numPr>
              <w:spacing w:before="20" w:after="20"/>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51655129" w14:textId="77777777" w:rsidR="0072120F" w:rsidRPr="00107593" w:rsidRDefault="0072120F" w:rsidP="003C11B5">
            <w:pPr>
              <w:pStyle w:val="ListParagraph"/>
              <w:numPr>
                <w:ilvl w:val="0"/>
                <w:numId w:val="52"/>
              </w:numPr>
              <w:spacing w:before="20" w:after="20"/>
              <w:rPr>
                <w:rFonts w:ascii="Arial" w:hAnsi="Arial" w:cs="Arial"/>
                <w:lang w:val="en-US"/>
              </w:rPr>
            </w:pPr>
            <w:r w:rsidRPr="00107593">
              <w:rPr>
                <w:rFonts w:ascii="Arial" w:hAnsi="Arial" w:cs="Arial"/>
                <w:lang w:val="en-US"/>
              </w:rPr>
              <w:t>The system shall display records in a:</w:t>
            </w:r>
          </w:p>
          <w:p w14:paraId="36E785F6" w14:textId="77777777" w:rsidR="0072120F" w:rsidRPr="00107593" w:rsidRDefault="0072120F" w:rsidP="003C11B5">
            <w:pPr>
              <w:pStyle w:val="ListParagraph"/>
              <w:numPr>
                <w:ilvl w:val="1"/>
                <w:numId w:val="52"/>
              </w:numPr>
              <w:spacing w:before="20" w:after="20"/>
              <w:rPr>
                <w:rFonts w:ascii="Arial" w:hAnsi="Arial" w:cs="Arial"/>
                <w:lang w:val="en-US"/>
              </w:rPr>
            </w:pPr>
            <w:r w:rsidRPr="00107593">
              <w:rPr>
                <w:rFonts w:ascii="Arial" w:hAnsi="Arial" w:cs="Arial"/>
                <w:lang w:val="en-US"/>
              </w:rPr>
              <w:t>Scrollable grid</w:t>
            </w:r>
          </w:p>
          <w:p w14:paraId="6B0AEFB4" w14:textId="77777777" w:rsidR="0072120F" w:rsidRPr="00107593" w:rsidRDefault="0072120F" w:rsidP="003C11B5">
            <w:pPr>
              <w:pStyle w:val="ListParagraph"/>
              <w:numPr>
                <w:ilvl w:val="1"/>
                <w:numId w:val="52"/>
              </w:numPr>
              <w:spacing w:before="20" w:after="20"/>
              <w:rPr>
                <w:rFonts w:ascii="Arial" w:hAnsi="Arial" w:cs="Arial"/>
                <w:lang w:val="en-US"/>
              </w:rPr>
            </w:pPr>
            <w:r w:rsidRPr="5B358E25">
              <w:rPr>
                <w:rFonts w:ascii="Arial" w:hAnsi="Arial" w:cs="Arial"/>
                <w:lang w:val="en-US"/>
              </w:rPr>
              <w:lastRenderedPageBreak/>
              <w:t>Paginated table</w:t>
            </w:r>
          </w:p>
          <w:p w14:paraId="70DCCFBD" w14:textId="34793217" w:rsidR="0072120F" w:rsidRPr="00F14EC8" w:rsidRDefault="0072120F" w:rsidP="003C11B5">
            <w:pPr>
              <w:pStyle w:val="ListParagraph"/>
              <w:numPr>
                <w:ilvl w:val="0"/>
                <w:numId w:val="52"/>
              </w:numPr>
              <w:spacing w:before="20" w:after="20"/>
              <w:rPr>
                <w:rFonts w:ascii="Arial" w:hAnsi="Arial" w:cs="Arial"/>
                <w:lang w:val="en-US"/>
              </w:rPr>
            </w:pPr>
            <w:r w:rsidRPr="5B358E25">
              <w:rPr>
                <w:rFonts w:ascii="Arial" w:hAnsi="Arial" w:cs="Arial"/>
                <w:lang w:val="en-US"/>
              </w:rPr>
              <w:t>The system shall allow filtering</w:t>
            </w:r>
            <w:r w:rsidR="465DE9B9" w:rsidRPr="5B358E25">
              <w:rPr>
                <w:rFonts w:ascii="Arial" w:hAnsi="Arial" w:cs="Arial"/>
                <w:lang w:val="en-US"/>
              </w:rPr>
              <w:t>, sort, and search functionality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2"/>
              </w:numPr>
              <w:spacing w:before="20" w:after="20"/>
              <w:rPr>
                <w:rFonts w:ascii="Arial" w:hAnsi="Arial" w:cs="Arial"/>
              </w:rPr>
            </w:pPr>
            <w:r>
              <w:rPr>
                <w:rFonts w:ascii="Arial" w:hAnsi="Arial" w:cs="Arial"/>
              </w:rPr>
              <w:t xml:space="preserve">The record-level view lists each row of the file with its processing status and message, and can be filtered, sorted and searched.</w:t>
            </w:r>
          </w:p>
          <w:p w14:paraId="039E9400" w14:textId="20524792" w:rsidR="0072120F" w:rsidRPr="003F65BA" w:rsidRDefault="0072120F" w:rsidP="5B358E25">
            <w:pPr>
              <w:spacing w:before="20" w:after="20"/>
              <w:rPr>
                <w:rFonts w:ascii="Arial" w:hAnsi="Arial" w:cs="Arial"/>
                <w:lang w:val="en-US"/>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FRRN.015.07 Complete Dispositioned File</w:t>
            </w:r>
          </w:p>
          <w:p>
            <w:pPr>
              <w:pStyle w:val="ListParagraph"/>
              <w:numPr>
                <w:ilvl w:val="0"/>
                <w:numId w:val="310"/>
              </w:numPr>
              <w:spacing w:before="20" w:after="20"/>
              <w:rPr>
                <w:rFonts w:ascii="Arial" w:hAnsi="Arial" w:cs="Arial"/>
              </w:rPr>
            </w:pPr>
            <w:r>
              <w:rPr>
                <w:rFonts w:ascii="Arial" w:hAnsi="Arial" w:cs="Arial"/>
              </w:rPr>
              <w:t xml:space="preserve">When the user declares a file complete for an expiry range and a unit, the system shall tag Not for Renewal, with the reason Non-renewable Accounts, the accounts of that range and unit that are not in the file, and keep them out of the processing list (BRD 3.004.4).</w:t>
            </w:r>
          </w:p>
          <w:p>
            <w:pPr>
              <w:pStyle w:val="ListParagraph"/>
              <w:numPr>
                <w:ilvl w:val="0"/>
                <w:numId w:val="310"/>
              </w:numPr>
              <w:spacing w:before="20" w:after="20"/>
              <w:rPr>
                <w:rFonts w:ascii="Arial" w:hAnsi="Arial" w:cs="Arial"/>
              </w:rPr>
            </w:pPr>
            <w:r>
              <w:rPr>
                <w:rFonts w:ascii="Arial" w:hAnsi="Arial" w:cs="Arial"/>
              </w:rPr>
              <w:t xml:space="preserve">Without that declaration no account shall be tagged; a tagged account can be re-opened (FRRN.014.07).</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11"/>
              </w:numPr>
              <w:spacing w:before="20" w:after="20"/>
              <w:rPr>
                <w:rFonts w:ascii="Arial" w:hAnsi="Arial" w:cs="Arial"/>
              </w:rPr>
            </w:pPr>
            <w:r>
              <w:rPr>
                <w:rFonts w:ascii="Arial" w:hAnsi="Arial" w:cs="Arial"/>
              </w:rPr>
              <w:t xml:space="preserve">With "Complete file for March 2027, unit X" ticked, a March account of unit X absent from the file is tagged Not for Renewal with the reason Non-renewable Accounts.</w:t>
            </w:r>
          </w:p>
          <w:p>
            <w:pPr>
              <w:pStyle w:val="ListParagraph"/>
              <w:numPr>
                <w:ilvl w:val="0"/>
                <w:numId w:val="311"/>
              </w:numPr>
              <w:spacing w:before="20" w:after="20"/>
              <w:rPr>
                <w:rFonts w:ascii="Arial" w:hAnsi="Arial" w:cs="Arial"/>
              </w:rPr>
            </w:pPr>
            <w:r>
              <w:rPr>
                <w:rFonts w:ascii="Arial" w:hAnsi="Arial" w:cs="Arial"/>
              </w:rPr>
              <w:t xml:space="preserve">Without the tick, no account is tagged.</w:t>
            </w:r>
          </w:p>
        </w:tc>
      </w:tr>
      <w:tr w:rsidR="00E50A02" w:rsidRPr="000F2176" w14:paraId="57FDCC22" w14:textId="77777777" w:rsidTr="3C7F3FD4">
        <w:trPr>
          <w:jc w:val="center"/>
        </w:trPr>
        <w:tc>
          <w:tcPr>
            <w:tcW w:w="1413" w:type="dxa"/>
            <w:shd w:val="clear" w:color="auto" w:fill="auto"/>
          </w:tcPr>
          <w:p w14:paraId="0BD142F1" w14:textId="2320B06D" w:rsidR="00E50A02" w:rsidRPr="005331D4" w:rsidRDefault="00917415" w:rsidP="5B358E25">
            <w:pPr>
              <w:spacing w:before="20" w:after="20"/>
              <w:rPr>
                <w:rFonts w:ascii="Arial" w:hAnsi="Arial" w:cs="Arial"/>
                <w:lang w:eastAsia="en-US"/>
              </w:rPr>
            </w:pPr>
            <w:bookmarkStart w:id="47" w:name="Bookmark16"/>
            <w:r>
              <w:rPr>
                <w:rFonts w:ascii="Arial" w:hAnsi="Arial" w:cs="Arial"/>
                <w:lang w:eastAsia="en-US"/>
              </w:rPr>
              <w:lastRenderedPageBreak/>
              <w:t>FRRN</w:t>
            </w:r>
            <w:r w:rsidR="7BE37BA8" w:rsidRPr="5B358E25">
              <w:rPr>
                <w:rFonts w:ascii="Arial" w:hAnsi="Arial" w:cs="Arial"/>
                <w:lang w:eastAsia="en-US"/>
              </w:rPr>
              <w:t>.01</w:t>
            </w:r>
            <w:r w:rsidR="18B98E12" w:rsidRPr="5B358E25">
              <w:rPr>
                <w:rFonts w:ascii="Arial" w:hAnsi="Arial" w:cs="Arial"/>
                <w:lang w:eastAsia="en-US"/>
              </w:rPr>
              <w:t>6</w:t>
            </w:r>
            <w:bookmarkEnd w:id="47"/>
          </w:p>
          <w:p w14:paraId="1BEEA2E8" w14:textId="51F83A86" w:rsidR="00E50A02" w:rsidRPr="005331D4" w:rsidRDefault="00E50A02" w:rsidP="00010516">
            <w:pPr>
              <w:spacing w:before="20" w:after="20"/>
              <w:rPr>
                <w:rFonts w:ascii="Arial" w:hAnsi="Arial" w:cs="Arial"/>
                <w:lang w:eastAsia="en-US"/>
              </w:rPr>
            </w:pPr>
          </w:p>
        </w:tc>
        <w:tc>
          <w:tcPr>
            <w:tcW w:w="1470" w:type="dxa"/>
            <w:shd w:val="clear" w:color="auto" w:fill="auto"/>
          </w:tcPr>
          <w:p w14:paraId="2CEC6072" w14:textId="59C248E8" w:rsidR="00E50A02" w:rsidRDefault="00854F26" w:rsidP="00010516">
            <w:pPr>
              <w:spacing w:before="20" w:after="20"/>
              <w:rPr>
                <w:rFonts w:ascii="Arial" w:hAnsi="Arial" w:cs="Arial"/>
              </w:rPr>
            </w:pPr>
            <w:r>
              <w:rPr>
                <w:rFonts w:ascii="Arial" w:hAnsi="Arial" w:cs="Arial"/>
              </w:rPr>
              <w:t>Renewal Account Screen</w:t>
            </w:r>
          </w:p>
        </w:tc>
        <w:tc>
          <w:tcPr>
            <w:tcW w:w="1412" w:type="dxa"/>
            <w:shd w:val="clear" w:color="auto" w:fill="auto"/>
          </w:tcPr>
          <w:p w14:paraId="033CB7CE" w14:textId="783F6627" w:rsidR="00E50A02" w:rsidRDefault="00854F26" w:rsidP="00010516">
            <w:pPr>
              <w:spacing w:before="20" w:after="20"/>
              <w:rPr>
                <w:rFonts w:ascii="Arial" w:hAnsi="Arial" w:cs="Arial"/>
                <w:lang w:val="en-US"/>
              </w:rPr>
            </w:pPr>
            <w:r>
              <w:rPr>
                <w:rFonts w:ascii="Arial" w:hAnsi="Arial" w:cs="Arial"/>
                <w:lang w:val="en-US"/>
              </w:rPr>
              <w:t>Submit for Approval</w:t>
            </w:r>
          </w:p>
        </w:tc>
        <w:tc>
          <w:tcPr>
            <w:tcW w:w="6495" w:type="dxa"/>
            <w:shd w:val="clear" w:color="auto" w:fill="auto"/>
          </w:tcPr>
          <w:p w14:paraId="133DE5CD" w14:textId="593A05C2" w:rsidR="003F32F8" w:rsidRPr="003F32F8" w:rsidRDefault="00917415" w:rsidP="3C7F3FD4">
            <w:pPr>
              <w:spacing w:line="259" w:lineRule="auto" w:before="20" w:after="20"/>
            </w:pPr>
            <w:r>
              <w:rPr>
                <w:rFonts w:ascii="Arial" w:hAnsi="Arial" w:cs="Arial"/>
                <w:b/>
                <w:bCs/>
              </w:rPr>
              <w:t>FRRN</w:t>
            </w:r>
            <w:r w:rsidR="003F32F8" w:rsidRPr="3C7F3FD4">
              <w:rPr>
                <w:rFonts w:ascii="Arial" w:hAnsi="Arial" w:cs="Arial"/>
                <w:b/>
                <w:bCs/>
              </w:rPr>
              <w:t>.0</w:t>
            </w:r>
            <w:r w:rsidR="0F9F4E2B" w:rsidRPr="3C7F3FD4">
              <w:rPr>
                <w:rFonts w:ascii="Arial" w:hAnsi="Arial" w:cs="Arial"/>
                <w:b/>
                <w:bCs/>
              </w:rPr>
              <w:t>1</w:t>
            </w:r>
            <w:r w:rsidR="7789C111" w:rsidRPr="3C7F3FD4">
              <w:rPr>
                <w:rFonts w:ascii="Arial" w:hAnsi="Arial" w:cs="Arial"/>
                <w:b/>
                <w:bCs/>
              </w:rPr>
              <w:t>6</w:t>
            </w:r>
            <w:r w:rsidR="003F32F8" w:rsidRPr="3C7F3FD4">
              <w:rPr>
                <w:rFonts w:ascii="Arial" w:hAnsi="Arial" w:cs="Arial"/>
                <w:b/>
                <w:bCs/>
              </w:rPr>
              <w:t>.</w:t>
            </w:r>
            <w:r w:rsidR="5EC88A9B" w:rsidRPr="3C7F3FD4">
              <w:rPr>
                <w:rFonts w:ascii="Arial" w:hAnsi="Arial" w:cs="Arial"/>
                <w:b/>
                <w:bCs/>
              </w:rPr>
              <w:t>01</w:t>
            </w:r>
            <w:r w:rsidR="003F32F8" w:rsidRPr="3C7F3FD4">
              <w:rPr>
                <w:rFonts w:ascii="Arial" w:hAnsi="Arial" w:cs="Arial"/>
                <w:b/>
                <w:bCs/>
              </w:rPr>
              <w:t xml:space="preserve"> Submit Account for </w:t>
            </w:r>
            <w:r w:rsidR="171F9F5A" w:rsidRPr="3C7F3FD4">
              <w:rPr>
                <w:rFonts w:ascii="Arial" w:hAnsi="Arial" w:cs="Arial"/>
                <w:b/>
                <w:bCs/>
              </w:rPr>
              <w:t>Posting</w:t>
            </w:r>
          </w:p>
          <w:p w14:paraId="1A6CC005" w14:textId="499E890A" w:rsidR="003F32F8" w:rsidRDefault="003F32F8" w:rsidP="003C11B5">
            <w:pPr>
              <w:numPr>
                <w:ilvl w:val="0"/>
                <w:numId w:val="54"/>
              </w:numPr>
              <w:spacing w:before="20" w:after="20"/>
              <w:rPr>
                <w:rFonts w:ascii="Arial" w:hAnsi="Arial" w:cs="Arial"/>
                <w:lang w:val="en-US"/>
              </w:rPr>
            </w:pPr>
            <w:r w:rsidRPr="003F32F8">
              <w:rPr>
                <w:rFonts w:ascii="Arial" w:hAnsi="Arial" w:cs="Arial"/>
              </w:rPr>
              <w:t xml:space="preserve">After finalizing the </w:t>
            </w:r>
            <w:r w:rsidR="00FB5882">
              <w:rPr>
                <w:rFonts w:ascii="Arial" w:hAnsi="Arial" w:cs="Arial"/>
              </w:rPr>
              <w:t xml:space="preserve">renewal </w:t>
            </w:r>
            <w:r w:rsidRPr="003F32F8">
              <w:rPr>
                <w:rFonts w:ascii="Arial" w:hAnsi="Arial" w:cs="Arial"/>
              </w:rPr>
              <w:t xml:space="preserve">account details, the system shall allow the </w:t>
            </w:r>
            <w:r w:rsidR="00FB5882">
              <w:rPr>
                <w:rFonts w:ascii="Arial" w:hAnsi="Arial" w:cs="Arial"/>
              </w:rPr>
              <w:t>user</w:t>
            </w:r>
            <w:r w:rsidRPr="003F32F8">
              <w:rPr>
                <w:rFonts w:ascii="Arial" w:hAnsi="Arial" w:cs="Arial"/>
              </w:rPr>
              <w:t xml:space="preserve"> to submit the “In Process</w:t>
            </w:r>
            <w:r w:rsidR="00FB5882">
              <w:rPr>
                <w:rFonts w:ascii="Arial" w:hAnsi="Arial" w:cs="Arial"/>
              </w:rPr>
              <w:t xml:space="preserve"> Renewal</w:t>
            </w:r>
            <w:r w:rsidRPr="003F32F8">
              <w:rPr>
                <w:rFonts w:ascii="Arial" w:hAnsi="Arial" w:cs="Arial"/>
              </w:rPr>
              <w:t>" for TL review and approval.</w:t>
            </w:r>
            <w:r w:rsidRPr="003F32F8">
              <w:rPr>
                <w:rFonts w:ascii="Arial" w:hAnsi="Arial" w:cs="Arial"/>
                <w:lang w:val="en-US"/>
              </w:rPr>
              <w:t> </w:t>
            </w:r>
          </w:p>
          <w:p w14:paraId="22E45A34" w14:textId="34FE43A7" w:rsidR="00FB5882" w:rsidRPr="00FB5882" w:rsidRDefault="00FB5882" w:rsidP="003C11B5">
            <w:pPr>
              <w:numPr>
                <w:ilvl w:val="1"/>
                <w:numId w:val="54"/>
              </w:numPr>
              <w:spacing w:line="259" w:lineRule="auto" w:before="20" w:after="20"/>
              <w:rPr>
                <w:rFonts w:ascii="Arial" w:hAnsi="Arial" w:cs="Arial"/>
              </w:rPr>
            </w:pPr>
            <w:r w:rsidRPr="3C7F3FD4">
              <w:rPr>
                <w:rFonts w:ascii="Arial" w:hAnsi="Arial" w:cs="Arial"/>
              </w:rPr>
              <w:t>B</w:t>
            </w:r>
            <w:r w:rsidR="003F32F8" w:rsidRPr="3C7F3FD4">
              <w:rPr>
                <w:rFonts w:ascii="Arial" w:hAnsi="Arial" w:cs="Arial"/>
              </w:rPr>
              <w:t xml:space="preserve">utton: Submit for </w:t>
            </w:r>
            <w:r w:rsidR="59AE5B2B" w:rsidRPr="3C7F3FD4">
              <w:rPr>
                <w:rFonts w:ascii="Arial" w:hAnsi="Arial" w:cs="Arial"/>
              </w:rPr>
              <w:t>Posting</w:t>
            </w:r>
          </w:p>
          <w:p w14:paraId="12530918" w14:textId="77777777" w:rsidR="006F1F20" w:rsidRPr="00900016" w:rsidRDefault="003F32F8" w:rsidP="003C11B5">
            <w:pPr>
              <w:numPr>
                <w:ilvl w:val="1"/>
                <w:numId w:val="54"/>
              </w:numPr>
              <w:spacing w:before="20" w:after="20"/>
              <w:rPr>
                <w:rFonts w:ascii="Arial" w:hAnsi="Arial" w:cs="Arial"/>
                <w:lang w:val="en-US"/>
              </w:rPr>
            </w:pPr>
            <w:r w:rsidRPr="003F32F8">
              <w:rPr>
                <w:rFonts w:ascii="Arial" w:hAnsi="Arial" w:cs="Arial"/>
              </w:rPr>
              <w:t>When clicked, the system shall </w:t>
            </w:r>
            <w:r w:rsidR="00085F29">
              <w:rPr>
                <w:rFonts w:ascii="Arial" w:hAnsi="Arial" w:cs="Arial"/>
              </w:rPr>
              <w:t xml:space="preserve">check the completeness </w:t>
            </w:r>
            <w:r w:rsidR="004219F6">
              <w:rPr>
                <w:rFonts w:ascii="Arial" w:hAnsi="Arial" w:cs="Arial"/>
              </w:rPr>
              <w:t xml:space="preserve">of the required fields and the correctness of the </w:t>
            </w:r>
            <w:r w:rsidR="006F1F20">
              <w:rPr>
                <w:rFonts w:ascii="Arial" w:hAnsi="Arial" w:cs="Arial"/>
              </w:rPr>
              <w:t xml:space="preserve">input format. </w:t>
            </w:r>
          </w:p>
          <w:p w14:paraId="0E24FA40" w14:textId="69861EE9" w:rsidR="00900016" w:rsidRPr="006F1F20" w:rsidRDefault="00900016" w:rsidP="003C11B5">
            <w:pPr>
              <w:numPr>
                <w:ilvl w:val="2"/>
                <w:numId w:val="54"/>
              </w:numPr>
              <w:spacing w:before="20" w:after="20"/>
              <w:rPr>
                <w:rFonts w:ascii="Arial" w:hAnsi="Arial" w:cs="Arial"/>
                <w:lang w:val="en-US"/>
              </w:rPr>
            </w:pPr>
            <w:r>
              <w:rPr>
                <w:rFonts w:ascii="Arial" w:hAnsi="Arial" w:cs="Arial"/>
              </w:rPr>
              <w:t xml:space="preserve">Display an informative error message </w:t>
            </w:r>
            <w:r w:rsidR="006201C3">
              <w:rPr>
                <w:rFonts w:ascii="Arial" w:hAnsi="Arial" w:cs="Arial"/>
              </w:rPr>
              <w:t>if any of the required details is missing.</w:t>
            </w:r>
          </w:p>
          <w:p w14:paraId="4C23C334" w14:textId="77777777" w:rsidR="006F1F20" w:rsidRDefault="006F1F20" w:rsidP="003C11B5">
            <w:pPr>
              <w:numPr>
                <w:ilvl w:val="1"/>
                <w:numId w:val="54"/>
              </w:numPr>
              <w:spacing w:before="20" w:after="20"/>
              <w:rPr>
                <w:rFonts w:ascii="Arial" w:hAnsi="Arial" w:cs="Arial"/>
                <w:lang w:val="en-US"/>
              </w:rPr>
            </w:pPr>
            <w:r>
              <w:rPr>
                <w:rFonts w:ascii="Arial" w:hAnsi="Arial" w:cs="Arial"/>
              </w:rPr>
              <w:t xml:space="preserve">If passed, then the system shall </w:t>
            </w:r>
            <w:r w:rsidR="003F32F8" w:rsidRPr="003F32F8">
              <w:rPr>
                <w:rFonts w:ascii="Arial" w:hAnsi="Arial" w:cs="Arial"/>
              </w:rPr>
              <w:t>require the user to select an approver.</w:t>
            </w:r>
            <w:r w:rsidR="003F32F8" w:rsidRPr="003F32F8">
              <w:rPr>
                <w:rFonts w:ascii="Arial" w:hAnsi="Arial" w:cs="Arial"/>
                <w:lang w:val="en-US"/>
              </w:rPr>
              <w:t> </w:t>
            </w:r>
          </w:p>
          <w:p w14:paraId="64AAD4F1" w14:textId="2415AAFF" w:rsidR="00E50A02" w:rsidRDefault="006F1F20" w:rsidP="003C11B5">
            <w:pPr>
              <w:numPr>
                <w:ilvl w:val="1"/>
                <w:numId w:val="54"/>
              </w:numPr>
              <w:spacing w:line="259" w:lineRule="auto" w:before="20" w:after="20"/>
              <w:rPr>
                <w:rFonts w:ascii="Arial" w:hAnsi="Arial" w:cs="Arial"/>
                <w:lang w:val="en-US"/>
              </w:rPr>
            </w:pPr>
            <w:r w:rsidRPr="3C7F3FD4">
              <w:rPr>
                <w:rFonts w:ascii="Arial" w:hAnsi="Arial" w:cs="Arial"/>
              </w:rPr>
              <w:t>The s</w:t>
            </w:r>
            <w:r w:rsidR="003F32F8" w:rsidRPr="3C7F3FD4">
              <w:rPr>
                <w:rFonts w:ascii="Arial" w:hAnsi="Arial" w:cs="Arial"/>
              </w:rPr>
              <w:t>ystem shall update the account status to “Submitted for</w:t>
            </w:r>
            <w:r w:rsidR="001B2A61" w:rsidRPr="3C7F3FD4">
              <w:rPr>
                <w:rFonts w:ascii="Arial" w:hAnsi="Arial" w:cs="Arial"/>
              </w:rPr>
              <w:t xml:space="preserve"> </w:t>
            </w:r>
            <w:r w:rsidR="746F9E53" w:rsidRPr="3C7F3FD4">
              <w:rPr>
                <w:rFonts w:ascii="Arial" w:hAnsi="Arial" w:cs="Arial"/>
              </w:rPr>
              <w:t>Posting</w:t>
            </w:r>
            <w:r w:rsidR="003F32F8" w:rsidRPr="3C7F3FD4">
              <w:rPr>
                <w:rFonts w:ascii="Arial" w:hAnsi="Arial" w:cs="Arial"/>
              </w:rPr>
              <w:t>”</w:t>
            </w:r>
            <w:r w:rsidR="003F32F8" w:rsidRPr="3C7F3FD4">
              <w:rPr>
                <w:rFonts w:ascii="Arial" w:hAnsi="Arial" w:cs="Arial"/>
                <w:lang w:val="en-US"/>
              </w:rPr>
              <w:t> </w:t>
            </w:r>
          </w:p>
          <w:p>
            <w:pPr>
              <w:pStyle w:val="ListParagraph"/>
              <w:numPr>
                <w:ilvl w:val="0"/>
                <w:numId w:val="54"/>
              </w:numPr>
              <w:spacing w:before="20" w:after="20"/>
              <w:rPr>
                <w:rFonts w:ascii="Arial" w:hAnsi="Arial" w:cs="Arial"/>
              </w:rPr>
            </w:pPr>
            <w:r>
              <w:rPr>
                <w:rFonts w:ascii="Arial" w:hAnsi="Arial" w:cs="Arial"/>
              </w:rPr>
              <w:t xml:space="preserve">The completeness check shall name every missing required field in the message ("Complete the mandatory fields: &lt;fields&gt;").</w:t>
            </w:r>
          </w:p>
          <w:p>
            <w:pPr>
              <w:pStyle w:val="ListParagraph"/>
              <w:numPr>
                <w:ilvl w:val="0"/>
                <w:numId w:val="54"/>
              </w:numPr>
              <w:spacing w:before="20" w:after="20"/>
              <w:rPr>
                <w:rFonts w:ascii="Arial" w:hAnsi="Arial" w:cs="Arial"/>
              </w:rPr>
            </w:pPr>
            <w:r>
              <w:rPr>
                <w:rFonts w:ascii="Arial" w:hAnsi="Arial" w:cs="Arial"/>
              </w:rPr>
              <w:t xml:space="preserve">The account shall not be submitted while a blocking sanitation rule fails (endorsement in progress, outstanding premium, financial impact), unless an authorised user has overridden it (FRRN.020.03).</w:t>
            </w:r>
          </w:p>
          <w:p>
            <w:pPr>
              <w:pStyle w:val="ListParagraph"/>
              <w:numPr>
                <w:ilvl w:val="0"/>
                <w:numId w:val="54"/>
              </w:numPr>
              <w:spacing w:before="20" w:after="20"/>
              <w:rPr>
                <w:rFonts w:ascii="Arial" w:hAnsi="Arial" w:cs="Arial"/>
              </w:rPr>
            </w:pPr>
            <w:r>
              <w:rPr>
                <w:rFonts w:ascii="Arial" w:hAnsi="Arial" w:cs="Arial"/>
              </w:rPr>
              <w:t xml:space="preserve">The selected approver, or the Team Leads of the unit, shall receive a notice of the submitted account.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3"/>
              </w:numPr>
              <w:spacing w:before="20" w:after="20"/>
              <w:rPr>
                <w:rFonts w:ascii="Arial" w:hAnsi="Arial" w:cs="Arial"/>
              </w:rPr>
            </w:pPr>
            <w:r>
              <w:rPr>
                <w:rFonts w:ascii="Arial" w:hAnsi="Arial" w:cs="Arial"/>
              </w:rPr>
              <w:t xml:space="preserve">An account submitted for posting has the status "Submitted for Posting" and is listed for the approver chosen.</w:t>
            </w:r>
          </w:p>
          <w:p>
            <w:pPr>
              <w:pStyle w:val="ListParagraph"/>
              <w:numPr>
                <w:ilvl w:val="0"/>
                <w:numId w:val="223"/>
              </w:numPr>
              <w:spacing w:before="20" w:after="20"/>
              <w:rPr>
                <w:rFonts w:ascii="Arial" w:hAnsi="Arial" w:cs="Arial"/>
              </w:rPr>
            </w:pPr>
            <w:r>
              <w:rPr>
                <w:rFonts w:ascii="Arial" w:hAnsi="Arial" w:cs="Arial"/>
              </w:rPr>
              <w:t xml:space="preserve">A submission with a required field missing names every missing field and the status is unchanged.</w:t>
            </w:r>
          </w:p>
          <w:p w14:paraId="4B640AC4" w14:textId="1317BB07" w:rsidR="00F97DD3" w:rsidRPr="006F1F20" w:rsidRDefault="00F97DD3" w:rsidP="00F97DD3">
            <w:pPr>
              <w:spacing w:before="20" w:after="20"/>
              <w:rPr>
                <w:rFonts w:ascii="Arial" w:hAnsi="Arial" w:cs="Arial"/>
                <w:lang w:val="en-US"/>
              </w:rPr>
            </w:pPr>
          </w:p>
        </w:tc>
      </w:tr>
      <w:tr w:rsidR="00BB5CAC" w:rsidRPr="000F2176" w14:paraId="7D6FB668" w14:textId="77777777" w:rsidTr="3C7F3FD4">
        <w:trPr>
          <w:jc w:val="center"/>
        </w:trPr>
        <w:tc>
          <w:tcPr>
            <w:tcW w:w="1413" w:type="dxa"/>
            <w:shd w:val="clear" w:color="auto" w:fill="auto"/>
          </w:tcPr>
          <w:p w14:paraId="24C73728" w14:textId="112A3169" w:rsidR="00BB5CAC" w:rsidRPr="005331D4" w:rsidRDefault="00917415" w:rsidP="5B358E25">
            <w:pPr>
              <w:spacing w:line="259" w:lineRule="auto" w:before="20" w:after="20"/>
              <w:rPr>
                <w:rFonts w:ascii="Arial" w:hAnsi="Arial" w:cs="Arial"/>
                <w:lang w:eastAsia="en-US"/>
              </w:rPr>
            </w:pPr>
            <w:bookmarkStart w:id="48" w:name="Bookmark17"/>
            <w:r>
              <w:rPr>
                <w:rFonts w:ascii="Arial" w:hAnsi="Arial" w:cs="Arial"/>
                <w:lang w:eastAsia="en-US"/>
              </w:rPr>
              <w:t>FRRN</w:t>
            </w:r>
            <w:r w:rsidR="00BB5CAC" w:rsidRPr="5B358E25">
              <w:rPr>
                <w:rFonts w:ascii="Arial" w:hAnsi="Arial" w:cs="Arial"/>
                <w:lang w:eastAsia="en-US"/>
              </w:rPr>
              <w:t>.01</w:t>
            </w:r>
            <w:r w:rsidR="6FE74EF3" w:rsidRPr="5B358E25">
              <w:rPr>
                <w:rFonts w:ascii="Arial" w:hAnsi="Arial" w:cs="Arial"/>
                <w:lang w:eastAsia="en-US"/>
              </w:rPr>
              <w:t>7</w:t>
            </w:r>
            <w:bookmarkEnd w:id="48"/>
          </w:p>
        </w:tc>
        <w:tc>
          <w:tcPr>
            <w:tcW w:w="1470" w:type="dxa"/>
            <w:shd w:val="clear" w:color="auto" w:fill="auto"/>
          </w:tcPr>
          <w:p w14:paraId="099BBC72" w14:textId="1028DE78" w:rsidR="00BB5CAC" w:rsidRDefault="304E9092" w:rsidP="5B358E25">
            <w:pPr>
              <w:spacing w:line="259" w:lineRule="auto" w:before="20" w:after="20"/>
            </w:pPr>
            <w:r w:rsidRPr="5B358E25">
              <w:rPr>
                <w:rFonts w:ascii="Arial" w:hAnsi="Arial" w:cs="Arial"/>
              </w:rPr>
              <w:t>Proposal</w:t>
            </w:r>
          </w:p>
        </w:tc>
        <w:tc>
          <w:tcPr>
            <w:tcW w:w="1412" w:type="dxa"/>
            <w:shd w:val="clear" w:color="auto" w:fill="auto"/>
          </w:tcPr>
          <w:p w14:paraId="36991CC2" w14:textId="069B8B79" w:rsidR="00BB5CAC" w:rsidRDefault="00BB5CAC" w:rsidP="00010516">
            <w:pPr>
              <w:spacing w:before="20" w:after="20"/>
              <w:rPr>
                <w:rFonts w:ascii="Arial" w:hAnsi="Arial" w:cs="Arial"/>
                <w:lang w:val="en-US"/>
              </w:rPr>
            </w:pPr>
            <w:r w:rsidRPr="5B358E25">
              <w:rPr>
                <w:rFonts w:ascii="Arial" w:hAnsi="Arial" w:cs="Arial"/>
                <w:lang w:val="en-US"/>
              </w:rPr>
              <w:t xml:space="preserve">Generate Quick </w:t>
            </w:r>
            <w:r w:rsidR="121ED3DB" w:rsidRPr="5B358E25">
              <w:rPr>
                <w:rFonts w:ascii="Arial" w:hAnsi="Arial" w:cs="Arial"/>
                <w:lang w:val="en-US"/>
              </w:rPr>
              <w:t>and Full</w:t>
            </w:r>
            <w:r w:rsidRPr="5B358E25">
              <w:rPr>
                <w:rFonts w:ascii="Arial" w:hAnsi="Arial" w:cs="Arial"/>
                <w:lang w:val="en-US"/>
              </w:rPr>
              <w:t xml:space="preserve"> Proposal</w:t>
            </w:r>
          </w:p>
        </w:tc>
        <w:tc>
          <w:tcPr>
            <w:tcW w:w="6495" w:type="dxa"/>
            <w:shd w:val="clear" w:color="auto" w:fill="auto"/>
          </w:tcPr>
          <w:p w14:paraId="0994FA56" w14:textId="0F8489EC" w:rsidR="00D07736" w:rsidRPr="00DE7F10" w:rsidRDefault="00917415" w:rsidP="57AD56D7">
            <w:pPr>
              <w:spacing w:line="259" w:lineRule="auto" w:before="20" w:after="20"/>
              <w:rPr>
                <w:rFonts w:ascii="Arial" w:hAnsi="Arial" w:cs="Arial"/>
                <w:b/>
                <w:bCs/>
              </w:rPr>
            </w:pPr>
            <w:r>
              <w:rPr>
                <w:rFonts w:ascii="Arial" w:hAnsi="Arial" w:cs="Arial"/>
                <w:b/>
                <w:bCs/>
              </w:rPr>
              <w:t>FRRN</w:t>
            </w:r>
            <w:r w:rsidR="005A4C38" w:rsidRPr="5B358E25">
              <w:rPr>
                <w:rFonts w:ascii="Arial" w:hAnsi="Arial" w:cs="Arial"/>
                <w:b/>
                <w:bCs/>
              </w:rPr>
              <w:t>.01</w:t>
            </w:r>
            <w:r w:rsidR="508FB0A4" w:rsidRPr="5B358E25">
              <w:rPr>
                <w:rFonts w:ascii="Arial" w:hAnsi="Arial" w:cs="Arial"/>
                <w:b/>
                <w:bCs/>
              </w:rPr>
              <w:t>7</w:t>
            </w:r>
            <w:r w:rsidR="005A4C38" w:rsidRPr="5B358E25">
              <w:rPr>
                <w:rFonts w:ascii="Arial" w:hAnsi="Arial" w:cs="Arial"/>
                <w:b/>
                <w:bCs/>
              </w:rPr>
              <w:t>.01</w:t>
            </w:r>
            <w:r w:rsidR="00D07736" w:rsidRPr="5B358E25">
              <w:rPr>
                <w:rFonts w:ascii="Arial" w:hAnsi="Arial" w:cs="Arial"/>
                <w:b/>
                <w:bCs/>
              </w:rPr>
              <w:t xml:space="preserve"> </w:t>
            </w:r>
            <w:r w:rsidR="00387917" w:rsidRPr="5B358E25">
              <w:rPr>
                <w:rFonts w:ascii="Arial" w:hAnsi="Arial" w:cs="Arial"/>
                <w:b/>
                <w:bCs/>
              </w:rPr>
              <w:t xml:space="preserve">Generate Quick and Full </w:t>
            </w:r>
            <w:r w:rsidR="000839D9" w:rsidRPr="5B358E25">
              <w:rPr>
                <w:rFonts w:ascii="Arial" w:hAnsi="Arial" w:cs="Arial"/>
                <w:b/>
                <w:bCs/>
              </w:rPr>
              <w:t>Proposal</w:t>
            </w:r>
          </w:p>
          <w:p w14:paraId="0C41698A" w14:textId="47C03F00" w:rsidR="00164851" w:rsidRPr="00164851" w:rsidRDefault="00164851" w:rsidP="003C11B5">
            <w:pPr>
              <w:numPr>
                <w:ilvl w:val="0"/>
                <w:numId w:val="55"/>
              </w:numPr>
              <w:spacing w:before="20" w:after="20"/>
              <w:rPr>
                <w:rFonts w:ascii="Arial" w:hAnsi="Arial" w:cs="Arial"/>
              </w:rPr>
            </w:pPr>
            <w:r w:rsidRPr="5B358E25">
              <w:rPr>
                <w:rFonts w:ascii="Arial" w:hAnsi="Arial" w:cs="Arial"/>
              </w:rPr>
              <w:t xml:space="preserve">The system shall allow </w:t>
            </w:r>
            <w:r w:rsidR="000839D9" w:rsidRPr="5B358E25">
              <w:rPr>
                <w:rFonts w:ascii="Arial" w:hAnsi="Arial" w:cs="Arial"/>
              </w:rPr>
              <w:t>proposal</w:t>
            </w:r>
            <w:r w:rsidRPr="5B358E25">
              <w:rPr>
                <w:rFonts w:ascii="Arial" w:hAnsi="Arial" w:cs="Arial"/>
              </w:rPr>
              <w:t xml:space="preserve"> generation only for renewal accounts </w:t>
            </w:r>
            <w:r w:rsidR="332173A1" w:rsidRPr="5B358E25">
              <w:rPr>
                <w:rFonts w:ascii="Arial" w:hAnsi="Arial" w:cs="Arial"/>
              </w:rPr>
              <w:t>For Proposal</w:t>
            </w:r>
            <w:r w:rsidRPr="5B358E25">
              <w:rPr>
                <w:rFonts w:ascii="Arial" w:hAnsi="Arial" w:cs="Arial"/>
              </w:rPr>
              <w:t xml:space="preserve"> disposition</w:t>
            </w:r>
            <w:r w:rsidR="475298D1" w:rsidRPr="5B358E25">
              <w:rPr>
                <w:rFonts w:ascii="Arial" w:hAnsi="Arial" w:cs="Arial"/>
              </w:rPr>
              <w:t>.</w:t>
            </w:r>
          </w:p>
          <w:p w14:paraId="2C0ADE6F" w14:textId="1A935DEC" w:rsidR="00C7159A" w:rsidRDefault="00C7159A" w:rsidP="003C11B5">
            <w:pPr>
              <w:numPr>
                <w:ilvl w:val="0"/>
                <w:numId w:val="55"/>
              </w:numPr>
              <w:spacing w:before="20" w:after="20"/>
              <w:rPr>
                <w:rFonts w:ascii="Arial" w:hAnsi="Arial" w:cs="Arial"/>
                <w:lang w:val="en-US"/>
              </w:rPr>
            </w:pPr>
            <w:r w:rsidRPr="5B358E25">
              <w:rPr>
                <w:rFonts w:ascii="Arial" w:hAnsi="Arial" w:cs="Arial"/>
                <w:lang w:val="en-US"/>
              </w:rPr>
              <w:t xml:space="preserve">The system shall prevent generation </w:t>
            </w:r>
            <w:r w:rsidR="7DB78F8D" w:rsidRPr="5B358E25">
              <w:rPr>
                <w:rFonts w:ascii="Arial" w:hAnsi="Arial" w:cs="Arial"/>
                <w:lang w:val="en-US"/>
              </w:rPr>
              <w:t>of proposals for</w:t>
            </w:r>
            <w:r w:rsidRPr="5B358E25">
              <w:rPr>
                <w:rFonts w:ascii="Arial" w:hAnsi="Arial" w:cs="Arial"/>
                <w:lang w:val="en-US"/>
              </w:rPr>
              <w:t xml:space="preserve"> accounts with other dispositions.</w:t>
            </w:r>
          </w:p>
          <w:p w14:paraId="089ACBF6" w14:textId="4F5F0E79" w:rsidR="00C7159A" w:rsidRPr="00C7159A" w:rsidRDefault="00C7159A" w:rsidP="003C11B5">
            <w:pPr>
              <w:numPr>
                <w:ilvl w:val="1"/>
                <w:numId w:val="55"/>
              </w:numPr>
              <w:spacing w:before="20" w:after="20"/>
              <w:rPr>
                <w:rFonts w:ascii="Arial" w:hAnsi="Arial" w:cs="Arial"/>
                <w:lang w:val="en-US"/>
              </w:rPr>
            </w:pPr>
            <w:r>
              <w:rPr>
                <w:rFonts w:ascii="Arial" w:hAnsi="Arial" w:cs="Arial"/>
                <w:lang w:val="en-US"/>
              </w:rPr>
              <w:t xml:space="preserve">Disable Generate </w:t>
            </w:r>
            <w:r w:rsidR="001721B0">
              <w:rPr>
                <w:rFonts w:ascii="Arial" w:hAnsi="Arial" w:cs="Arial"/>
                <w:lang w:val="en-US"/>
              </w:rPr>
              <w:t>Proposal</w:t>
            </w:r>
            <w:r>
              <w:rPr>
                <w:rFonts w:ascii="Arial" w:hAnsi="Arial" w:cs="Arial"/>
                <w:lang w:val="en-US"/>
              </w:rPr>
              <w:t xml:space="preserve"> Slip button</w:t>
            </w:r>
          </w:p>
          <w:p w14:paraId="0CB09B55" w14:textId="77777777" w:rsidR="00433DC7" w:rsidRPr="00433DC7" w:rsidRDefault="00433DC7" w:rsidP="003C11B5">
            <w:pPr>
              <w:numPr>
                <w:ilvl w:val="0"/>
                <w:numId w:val="55"/>
              </w:numPr>
              <w:spacing w:before="20" w:after="20"/>
              <w:rPr>
                <w:rFonts w:ascii="Arial" w:hAnsi="Arial" w:cs="Arial"/>
                <w:lang w:val="en-US"/>
              </w:rPr>
            </w:pPr>
            <w:r w:rsidRPr="00433DC7">
              <w:rPr>
                <w:rFonts w:ascii="Arial" w:hAnsi="Arial" w:cs="Arial"/>
                <w:lang w:val="en-US"/>
              </w:rPr>
              <w:t xml:space="preserve">The system shall provide users with the option to generate: </w:t>
            </w:r>
          </w:p>
          <w:p w14:paraId="6E43B5D6" w14:textId="73B68C19" w:rsidR="00433DC7" w:rsidRPr="00433DC7" w:rsidRDefault="00433DC7" w:rsidP="003C11B5">
            <w:pPr>
              <w:numPr>
                <w:ilvl w:val="1"/>
                <w:numId w:val="55"/>
              </w:numPr>
              <w:spacing w:before="20" w:after="20"/>
              <w:rPr>
                <w:rFonts w:ascii="Arial" w:hAnsi="Arial" w:cs="Arial"/>
                <w:lang w:val="en-US"/>
              </w:rPr>
            </w:pPr>
            <w:r w:rsidRPr="00433DC7">
              <w:rPr>
                <w:rFonts w:ascii="Arial" w:hAnsi="Arial" w:cs="Arial"/>
                <w:lang w:val="en-US"/>
              </w:rPr>
              <w:t xml:space="preserve">Quick </w:t>
            </w:r>
            <w:r w:rsidR="001721B0">
              <w:rPr>
                <w:rFonts w:ascii="Arial" w:hAnsi="Arial" w:cs="Arial"/>
                <w:lang w:val="en-US"/>
              </w:rPr>
              <w:t>Proposal</w:t>
            </w:r>
          </w:p>
          <w:p w14:paraId="36A3C828" w14:textId="366BE745" w:rsidR="00433DC7" w:rsidRPr="00433DC7" w:rsidRDefault="00433DC7" w:rsidP="003C11B5">
            <w:pPr>
              <w:numPr>
                <w:ilvl w:val="1"/>
                <w:numId w:val="55"/>
              </w:numPr>
              <w:spacing w:before="20" w:after="20"/>
              <w:rPr>
                <w:rFonts w:ascii="Arial" w:hAnsi="Arial" w:cs="Arial"/>
                <w:lang w:val="en-US"/>
              </w:rPr>
            </w:pPr>
            <w:r w:rsidRPr="00433DC7">
              <w:rPr>
                <w:rFonts w:ascii="Arial" w:hAnsi="Arial" w:cs="Arial"/>
                <w:lang w:val="en-US"/>
              </w:rPr>
              <w:t xml:space="preserve">Full </w:t>
            </w:r>
            <w:r w:rsidR="001721B0">
              <w:rPr>
                <w:rFonts w:ascii="Arial" w:hAnsi="Arial" w:cs="Arial"/>
                <w:lang w:val="en-US"/>
              </w:rPr>
              <w:t>Proposal</w:t>
            </w:r>
          </w:p>
          <w:p w14:paraId="0093C7E3" w14:textId="78E7E0B1" w:rsidR="0045033B" w:rsidRPr="0045033B" w:rsidRDefault="0045033B" w:rsidP="003C11B5">
            <w:pPr>
              <w:numPr>
                <w:ilvl w:val="0"/>
                <w:numId w:val="55"/>
              </w:numPr>
              <w:spacing w:before="20" w:after="20"/>
              <w:rPr>
                <w:rFonts w:ascii="Arial" w:hAnsi="Arial" w:cs="Arial"/>
                <w:lang w:val="en-US"/>
              </w:rPr>
            </w:pPr>
            <w:r w:rsidRPr="0045033B">
              <w:rPr>
                <w:rFonts w:ascii="Arial" w:hAnsi="Arial" w:cs="Arial"/>
                <w:lang w:val="en-US"/>
              </w:rPr>
              <w:t xml:space="preserve">Users shall select the </w:t>
            </w:r>
            <w:r w:rsidR="001721B0">
              <w:rPr>
                <w:rFonts w:ascii="Arial" w:hAnsi="Arial" w:cs="Arial"/>
                <w:lang w:val="en-US"/>
              </w:rPr>
              <w:t>proposal</w:t>
            </w:r>
            <w:r w:rsidRPr="0045033B">
              <w:rPr>
                <w:rFonts w:ascii="Arial" w:hAnsi="Arial" w:cs="Arial"/>
                <w:lang w:val="en-US"/>
              </w:rPr>
              <w:t xml:space="preserve"> type prior to generation.</w:t>
            </w:r>
          </w:p>
          <w:p w14:paraId="2B2532E4" w14:textId="79668B1D" w:rsidR="00FF3436" w:rsidRDefault="00FF3436" w:rsidP="003C11B5">
            <w:pPr>
              <w:numPr>
                <w:ilvl w:val="0"/>
                <w:numId w:val="55"/>
              </w:numPr>
              <w:spacing w:before="20" w:after="20"/>
              <w:rPr>
                <w:rFonts w:ascii="Arial" w:hAnsi="Arial" w:cs="Arial"/>
                <w:lang w:val="en-US"/>
              </w:rPr>
            </w:pPr>
            <w:r w:rsidRPr="00FF3436">
              <w:rPr>
                <w:rFonts w:ascii="Arial" w:hAnsi="Arial" w:cs="Arial"/>
                <w:lang w:val="en-US"/>
              </w:rPr>
              <w:t xml:space="preserve">Quick </w:t>
            </w:r>
            <w:r w:rsidR="001721B0">
              <w:rPr>
                <w:rFonts w:ascii="Arial" w:hAnsi="Arial" w:cs="Arial"/>
                <w:lang w:val="en-US"/>
              </w:rPr>
              <w:t>Proposal</w:t>
            </w:r>
            <w:r w:rsidRPr="00FF3436">
              <w:rPr>
                <w:rFonts w:ascii="Arial" w:hAnsi="Arial" w:cs="Arial"/>
                <w:lang w:val="en-US"/>
              </w:rPr>
              <w:t xml:space="preserve"> File name: </w:t>
            </w:r>
            <w:r w:rsidR="00D512C5">
              <w:rPr>
                <w:rFonts w:ascii="Arial" w:hAnsi="Arial" w:cs="Arial"/>
                <w:lang w:val="en-US"/>
              </w:rPr>
              <w:t>Renewal</w:t>
            </w:r>
            <w:r w:rsidRPr="00FF3436">
              <w:rPr>
                <w:rFonts w:ascii="Arial" w:hAnsi="Arial" w:cs="Arial"/>
                <w:lang w:val="en-US"/>
              </w:rPr>
              <w:t>_Quick</w:t>
            </w:r>
            <w:r w:rsidR="001721B0">
              <w:rPr>
                <w:rFonts w:ascii="Arial" w:hAnsi="Arial" w:cs="Arial"/>
                <w:lang w:val="en-US"/>
              </w:rPr>
              <w:t>Proposal</w:t>
            </w:r>
            <w:r w:rsidRPr="00FF3436">
              <w:rPr>
                <w:rFonts w:ascii="Arial" w:hAnsi="Arial" w:cs="Arial"/>
                <w:lang w:val="en-US"/>
              </w:rPr>
              <w:t xml:space="preserve">_XXXXXXXXXX_MMDDYYYY.pdf </w:t>
            </w:r>
          </w:p>
          <w:p w14:paraId="5E3F39F2" w14:textId="03B7542F" w:rsidR="00FF3436" w:rsidRPr="00F83059" w:rsidRDefault="00FF3436" w:rsidP="003C11B5">
            <w:pPr>
              <w:pStyle w:val="ListParagraph"/>
              <w:numPr>
                <w:ilvl w:val="1"/>
                <w:numId w:val="55"/>
              </w:numPr>
              <w:spacing w:before="20" w:after="20"/>
              <w:rPr>
                <w:rFonts w:ascii="Arial" w:hAnsi="Arial" w:cs="Arial"/>
                <w:lang w:val="en-US"/>
              </w:rPr>
            </w:pPr>
            <w:r w:rsidRPr="00F83059">
              <w:rPr>
                <w:rFonts w:ascii="Arial" w:hAnsi="Arial" w:cs="Arial"/>
                <w:lang w:val="en-US"/>
              </w:rPr>
              <w:t xml:space="preserve">where: </w:t>
            </w:r>
          </w:p>
          <w:p w14:paraId="79A36C4F" w14:textId="1A04D90C" w:rsidR="00FF3436" w:rsidRPr="00D512C5" w:rsidRDefault="00D512C5" w:rsidP="003C11B5">
            <w:pPr>
              <w:numPr>
                <w:ilvl w:val="1"/>
                <w:numId w:val="55"/>
              </w:numPr>
              <w:spacing w:before="20" w:after="20"/>
              <w:rPr>
                <w:rFonts w:ascii="Arial" w:hAnsi="Arial" w:cs="Arial"/>
                <w:lang w:val="en-US"/>
              </w:rPr>
            </w:pPr>
            <w:r w:rsidRPr="00D512C5">
              <w:rPr>
                <w:rFonts w:ascii="Arial" w:hAnsi="Arial" w:cs="Arial"/>
                <w:lang w:val="en-US"/>
              </w:rPr>
              <w:t>Renewal</w:t>
            </w:r>
            <w:r w:rsidR="00FF3436" w:rsidRPr="00D512C5">
              <w:rPr>
                <w:rFonts w:ascii="Arial" w:hAnsi="Arial" w:cs="Arial"/>
                <w:lang w:val="en-US"/>
              </w:rPr>
              <w:t>_Quick</w:t>
            </w:r>
            <w:r w:rsidR="001721B0">
              <w:rPr>
                <w:rFonts w:ascii="Arial" w:hAnsi="Arial" w:cs="Arial"/>
                <w:lang w:val="en-US"/>
              </w:rPr>
              <w:t>Proposal</w:t>
            </w:r>
            <w:r w:rsidR="00FF3436" w:rsidRPr="00D512C5">
              <w:rPr>
                <w:rFonts w:ascii="Arial" w:hAnsi="Arial" w:cs="Arial"/>
                <w:lang w:val="en-US"/>
              </w:rPr>
              <w:t xml:space="preserve">_ is constant </w:t>
            </w:r>
          </w:p>
          <w:p w14:paraId="0D7F093D" w14:textId="7F25CD7B" w:rsidR="00FF3436" w:rsidRPr="00FF3436" w:rsidRDefault="00FF3436" w:rsidP="003C11B5">
            <w:pPr>
              <w:numPr>
                <w:ilvl w:val="1"/>
                <w:numId w:val="55"/>
              </w:numPr>
              <w:spacing w:before="20" w:after="20"/>
              <w:rPr>
                <w:rFonts w:ascii="Arial" w:hAnsi="Arial" w:cs="Arial"/>
                <w:lang w:val="en-US"/>
              </w:rPr>
            </w:pPr>
            <w:r w:rsidRPr="00FF3436">
              <w:rPr>
                <w:rFonts w:ascii="Arial" w:hAnsi="Arial" w:cs="Arial"/>
                <w:lang w:val="en-US"/>
              </w:rPr>
              <w:t xml:space="preserve">XXXXXXXXXX_ is </w:t>
            </w:r>
            <w:r w:rsidR="00D512C5">
              <w:rPr>
                <w:rFonts w:ascii="Arial" w:hAnsi="Arial" w:cs="Arial"/>
                <w:lang w:val="en-US"/>
              </w:rPr>
              <w:t xml:space="preserve">the </w:t>
            </w:r>
            <w:r w:rsidRPr="00FF3436">
              <w:rPr>
                <w:rFonts w:ascii="Arial" w:hAnsi="Arial" w:cs="Arial"/>
                <w:lang w:val="en-US"/>
              </w:rPr>
              <w:t xml:space="preserve">Reference Number </w:t>
            </w:r>
          </w:p>
          <w:p w14:paraId="5D922A6C" w14:textId="77777777" w:rsidR="00FF3436" w:rsidRPr="00FF3436" w:rsidRDefault="00FF3436" w:rsidP="003C11B5">
            <w:pPr>
              <w:numPr>
                <w:ilvl w:val="1"/>
                <w:numId w:val="55"/>
              </w:numPr>
              <w:spacing w:before="20" w:after="20"/>
              <w:rPr>
                <w:rFonts w:ascii="Arial" w:hAnsi="Arial" w:cs="Arial"/>
                <w:lang w:val="en-US"/>
              </w:rPr>
            </w:pPr>
            <w:r w:rsidRPr="00FF3436">
              <w:rPr>
                <w:rFonts w:ascii="Arial" w:hAnsi="Arial" w:cs="Arial"/>
                <w:lang w:val="en-US"/>
              </w:rPr>
              <w:t xml:space="preserve">MMDDYYYY is the generation date </w:t>
            </w:r>
          </w:p>
          <w:p w14:paraId="4C966802" w14:textId="37948EC9" w:rsidR="00D512C5" w:rsidRDefault="00FF3436" w:rsidP="003C11B5">
            <w:pPr>
              <w:numPr>
                <w:ilvl w:val="0"/>
                <w:numId w:val="55"/>
              </w:numPr>
              <w:spacing w:before="20" w:after="20"/>
              <w:rPr>
                <w:rFonts w:ascii="Arial" w:hAnsi="Arial" w:cs="Arial"/>
                <w:lang w:val="en-US"/>
              </w:rPr>
            </w:pPr>
            <w:r w:rsidRPr="00FF3436">
              <w:rPr>
                <w:rFonts w:ascii="Arial" w:hAnsi="Arial" w:cs="Arial"/>
                <w:lang w:val="en-US"/>
              </w:rPr>
              <w:t xml:space="preserve">Full </w:t>
            </w:r>
            <w:r w:rsidR="001721B0">
              <w:rPr>
                <w:rFonts w:ascii="Arial" w:hAnsi="Arial" w:cs="Arial"/>
                <w:lang w:val="en-US"/>
              </w:rPr>
              <w:t>Proposal</w:t>
            </w:r>
            <w:r w:rsidRPr="00FF3436">
              <w:rPr>
                <w:rFonts w:ascii="Arial" w:hAnsi="Arial" w:cs="Arial"/>
                <w:lang w:val="en-US"/>
              </w:rPr>
              <w:t xml:space="preserve"> File name: </w:t>
            </w:r>
            <w:r w:rsidR="0075790B">
              <w:rPr>
                <w:rFonts w:ascii="Arial" w:hAnsi="Arial" w:cs="Arial"/>
                <w:lang w:val="en-US"/>
              </w:rPr>
              <w:t>Renewal</w:t>
            </w:r>
            <w:r w:rsidR="0075790B" w:rsidRPr="00FF3436">
              <w:rPr>
                <w:rFonts w:ascii="Arial" w:hAnsi="Arial" w:cs="Arial"/>
                <w:lang w:val="en-US"/>
              </w:rPr>
              <w:t>_</w:t>
            </w:r>
            <w:r w:rsidR="0075790B">
              <w:rPr>
                <w:rFonts w:ascii="Arial" w:hAnsi="Arial" w:cs="Arial"/>
                <w:lang w:val="en-US"/>
              </w:rPr>
              <w:t>FullProposal</w:t>
            </w:r>
            <w:r w:rsidRPr="00FF3436">
              <w:rPr>
                <w:rFonts w:ascii="Arial" w:hAnsi="Arial" w:cs="Arial"/>
                <w:lang w:val="en-US"/>
              </w:rPr>
              <w:t xml:space="preserve">_XXXXXXXXXX_MMDDYYYY.pdf </w:t>
            </w:r>
          </w:p>
          <w:p w14:paraId="4B725317" w14:textId="6848D168" w:rsidR="00FF3436" w:rsidRPr="00F83059" w:rsidRDefault="00FF3436" w:rsidP="003C11B5">
            <w:pPr>
              <w:pStyle w:val="ListParagraph"/>
              <w:numPr>
                <w:ilvl w:val="1"/>
                <w:numId w:val="55"/>
              </w:numPr>
              <w:spacing w:before="20" w:after="20"/>
              <w:rPr>
                <w:rFonts w:ascii="Arial" w:hAnsi="Arial" w:cs="Arial"/>
                <w:lang w:val="en-US"/>
              </w:rPr>
            </w:pPr>
            <w:r w:rsidRPr="00F83059">
              <w:rPr>
                <w:rFonts w:ascii="Arial" w:hAnsi="Arial" w:cs="Arial"/>
                <w:lang w:val="en-US"/>
              </w:rPr>
              <w:t xml:space="preserve">where:  </w:t>
            </w:r>
          </w:p>
          <w:p w14:paraId="6D99C817" w14:textId="7DEEAD9F" w:rsidR="00FF3436" w:rsidRPr="00D512C5" w:rsidRDefault="00D512C5" w:rsidP="003C11B5">
            <w:pPr>
              <w:numPr>
                <w:ilvl w:val="1"/>
                <w:numId w:val="55"/>
              </w:numPr>
              <w:spacing w:before="20" w:after="20"/>
              <w:rPr>
                <w:rFonts w:ascii="Arial" w:hAnsi="Arial" w:cs="Arial"/>
                <w:lang w:val="en-US"/>
              </w:rPr>
            </w:pPr>
            <w:r w:rsidRPr="00D512C5">
              <w:rPr>
                <w:rFonts w:ascii="Arial" w:hAnsi="Arial" w:cs="Arial"/>
                <w:lang w:val="en-US"/>
              </w:rPr>
              <w:t>Renewal</w:t>
            </w:r>
            <w:r w:rsidR="00FF3436" w:rsidRPr="00D512C5">
              <w:rPr>
                <w:rFonts w:ascii="Arial" w:hAnsi="Arial" w:cs="Arial"/>
                <w:lang w:val="en-US"/>
              </w:rPr>
              <w:t>_</w:t>
            </w:r>
            <w:r w:rsidR="0075790B">
              <w:rPr>
                <w:rFonts w:ascii="Arial" w:hAnsi="Arial" w:cs="Arial"/>
                <w:lang w:val="en-US"/>
              </w:rPr>
              <w:t>Full</w:t>
            </w:r>
            <w:r w:rsidR="00FF3436" w:rsidRPr="00D512C5">
              <w:rPr>
                <w:rFonts w:ascii="Arial" w:hAnsi="Arial" w:cs="Arial"/>
                <w:lang w:val="en-US"/>
              </w:rPr>
              <w:t xml:space="preserve">Proposal_ is constant </w:t>
            </w:r>
          </w:p>
          <w:p w14:paraId="3F9E10AB" w14:textId="77777777" w:rsidR="00FF3436" w:rsidRPr="00FF3436" w:rsidRDefault="00FF3436" w:rsidP="003C11B5">
            <w:pPr>
              <w:numPr>
                <w:ilvl w:val="1"/>
                <w:numId w:val="55"/>
              </w:numPr>
              <w:spacing w:before="20" w:after="20"/>
              <w:rPr>
                <w:rFonts w:ascii="Arial" w:hAnsi="Arial" w:cs="Arial"/>
                <w:lang w:val="en-US"/>
              </w:rPr>
            </w:pPr>
            <w:r w:rsidRPr="00FF3436">
              <w:rPr>
                <w:rFonts w:ascii="Arial" w:hAnsi="Arial" w:cs="Arial"/>
                <w:lang w:val="en-US"/>
              </w:rPr>
              <w:t xml:space="preserve">XXXXXXXXXX_ is BDOI QPS Reference Number </w:t>
            </w:r>
          </w:p>
          <w:p w14:paraId="2DF242C5" w14:textId="77777777" w:rsidR="00FF3436" w:rsidRPr="00FF3436" w:rsidRDefault="00FF3436" w:rsidP="003C11B5">
            <w:pPr>
              <w:numPr>
                <w:ilvl w:val="1"/>
                <w:numId w:val="55"/>
              </w:numPr>
              <w:spacing w:before="20" w:after="20"/>
              <w:rPr>
                <w:rFonts w:ascii="Arial" w:hAnsi="Arial" w:cs="Arial"/>
                <w:lang w:val="en-US"/>
              </w:rPr>
            </w:pPr>
            <w:r w:rsidRPr="00FF3436">
              <w:rPr>
                <w:rFonts w:ascii="Arial" w:hAnsi="Arial" w:cs="Arial"/>
                <w:lang w:val="en-US"/>
              </w:rPr>
              <w:t xml:space="preserve">MMDDYYYY is the generation date </w:t>
            </w:r>
          </w:p>
          <w:p w14:paraId="4589701F" w14:textId="755387A4" w:rsidR="00DB6843" w:rsidRPr="00DB6843" w:rsidRDefault="00DB6843" w:rsidP="003C11B5">
            <w:pPr>
              <w:numPr>
                <w:ilvl w:val="0"/>
                <w:numId w:val="55"/>
              </w:numPr>
              <w:spacing w:before="20" w:after="20"/>
              <w:rPr>
                <w:rFonts w:ascii="Arial" w:hAnsi="Arial" w:cs="Arial"/>
                <w:lang w:val="en-US"/>
              </w:rPr>
            </w:pPr>
            <w:r w:rsidRPr="00DB6843">
              <w:rPr>
                <w:rFonts w:ascii="Arial" w:hAnsi="Arial" w:cs="Arial"/>
                <w:lang w:val="en-US"/>
              </w:rPr>
              <w:t xml:space="preserve">For Full </w:t>
            </w:r>
            <w:r w:rsidR="00641A96">
              <w:rPr>
                <w:rFonts w:ascii="Arial" w:hAnsi="Arial" w:cs="Arial"/>
                <w:lang w:val="en-US"/>
              </w:rPr>
              <w:t>Proposal</w:t>
            </w:r>
            <w:r w:rsidRPr="00DB6843">
              <w:rPr>
                <w:rFonts w:ascii="Arial" w:hAnsi="Arial" w:cs="Arial"/>
                <w:lang w:val="en-US"/>
              </w:rPr>
              <w:t xml:space="preserve"> printing, the system shall prompt the user to select signatories depending on the TSI of the record. </w:t>
            </w:r>
          </w:p>
          <w:p w14:paraId="449F3685" w14:textId="77777777" w:rsidR="00DB6843" w:rsidRPr="00DB6843" w:rsidRDefault="00DB6843" w:rsidP="003C11B5">
            <w:pPr>
              <w:numPr>
                <w:ilvl w:val="1"/>
                <w:numId w:val="55"/>
              </w:numPr>
              <w:spacing w:before="20" w:after="20"/>
              <w:rPr>
                <w:rFonts w:ascii="Arial" w:hAnsi="Arial" w:cs="Arial"/>
                <w:lang w:val="en-US"/>
              </w:rPr>
            </w:pPr>
            <w:r w:rsidRPr="00DB6843">
              <w:rPr>
                <w:rFonts w:ascii="Arial" w:hAnsi="Arial" w:cs="Arial"/>
                <w:lang w:val="en-US"/>
              </w:rPr>
              <w:t xml:space="preserve">For Full Quotation (Package): </w:t>
            </w:r>
          </w:p>
          <w:p w14:paraId="2AFB5D51" w14:textId="77777777" w:rsidR="00DB6843" w:rsidRPr="00DB6843" w:rsidRDefault="00DB6843" w:rsidP="003C11B5">
            <w:pPr>
              <w:numPr>
                <w:ilvl w:val="2"/>
                <w:numId w:val="55"/>
              </w:numPr>
              <w:spacing w:before="20" w:after="20"/>
              <w:rPr>
                <w:rFonts w:ascii="Arial" w:hAnsi="Arial" w:cs="Arial"/>
                <w:lang w:val="en-US"/>
              </w:rPr>
            </w:pPr>
            <w:r w:rsidRPr="00DB6843">
              <w:rPr>
                <w:rFonts w:ascii="Arial" w:hAnsi="Arial" w:cs="Arial"/>
                <w:lang w:val="en-US"/>
              </w:rPr>
              <w:t xml:space="preserve">Need provision for 2 signatories. </w:t>
            </w:r>
          </w:p>
          <w:p w14:paraId="0837AD78" w14:textId="77777777" w:rsidR="00DB6843" w:rsidRPr="00DB6843" w:rsidRDefault="00DB6843" w:rsidP="003C11B5">
            <w:pPr>
              <w:numPr>
                <w:ilvl w:val="1"/>
                <w:numId w:val="55"/>
              </w:numPr>
              <w:spacing w:before="20" w:after="20"/>
              <w:rPr>
                <w:rFonts w:ascii="Arial" w:hAnsi="Arial" w:cs="Arial"/>
                <w:lang w:val="en-US"/>
              </w:rPr>
            </w:pPr>
            <w:r w:rsidRPr="00DB6843">
              <w:rPr>
                <w:rFonts w:ascii="Arial" w:hAnsi="Arial" w:cs="Arial"/>
                <w:lang w:val="en-US"/>
              </w:rPr>
              <w:t xml:space="preserve">For Full Quotation (Non-Package): </w:t>
            </w:r>
          </w:p>
          <w:p w14:paraId="5B067B2E" w14:textId="77777777" w:rsidR="00DB6843" w:rsidRPr="00DB6843" w:rsidRDefault="00DB6843" w:rsidP="003C11B5">
            <w:pPr>
              <w:numPr>
                <w:ilvl w:val="2"/>
                <w:numId w:val="55"/>
              </w:numPr>
              <w:spacing w:before="20" w:after="20"/>
              <w:rPr>
                <w:rFonts w:ascii="Arial" w:hAnsi="Arial" w:cs="Arial"/>
                <w:lang w:val="en-US"/>
              </w:rPr>
            </w:pPr>
            <w:r w:rsidRPr="00DB6843">
              <w:rPr>
                <w:rFonts w:ascii="Arial" w:hAnsi="Arial" w:cs="Arial"/>
                <w:lang w:val="en-US"/>
              </w:rPr>
              <w:t xml:space="preserve">Need provision for 2 signatories for TSI below 500M. </w:t>
            </w:r>
          </w:p>
          <w:p w14:paraId="22B08275" w14:textId="77777777" w:rsidR="00DB6843" w:rsidRPr="00DB6843" w:rsidRDefault="00DB6843" w:rsidP="003C11B5">
            <w:pPr>
              <w:numPr>
                <w:ilvl w:val="2"/>
                <w:numId w:val="55"/>
              </w:numPr>
              <w:spacing w:before="20" w:after="20"/>
              <w:rPr>
                <w:rFonts w:ascii="Arial" w:hAnsi="Arial" w:cs="Arial"/>
                <w:lang w:val="en-US"/>
              </w:rPr>
            </w:pPr>
            <w:r w:rsidRPr="00DB6843">
              <w:rPr>
                <w:rFonts w:ascii="Arial" w:hAnsi="Arial" w:cs="Arial"/>
                <w:lang w:val="en-US"/>
              </w:rPr>
              <w:t xml:space="preserve">Need provision for 3 signatories for TSI above 500M. </w:t>
            </w:r>
          </w:p>
          <w:p w14:paraId="14BA5125" w14:textId="77777777" w:rsidR="00C73FC1" w:rsidRPr="00C73FC1" w:rsidRDefault="00C73FC1" w:rsidP="003C11B5">
            <w:pPr>
              <w:numPr>
                <w:ilvl w:val="0"/>
                <w:numId w:val="55"/>
              </w:numPr>
              <w:spacing w:before="20" w:after="20"/>
              <w:rPr>
                <w:rFonts w:ascii="Arial" w:hAnsi="Arial" w:cs="Arial"/>
                <w:lang w:val="en-US"/>
              </w:rPr>
            </w:pPr>
            <w:r w:rsidRPr="00C73FC1">
              <w:rPr>
                <w:rFonts w:ascii="Arial" w:hAnsi="Arial" w:cs="Arial"/>
                <w:lang w:val="en-US"/>
              </w:rPr>
              <w:t>The system shall validate that all required signatories have been selected before generating the quotation.</w:t>
            </w:r>
          </w:p>
          <w:p w14:paraId="1A68FD8B" w14:textId="47BD5A06" w:rsidR="009D400E" w:rsidRPr="009D400E" w:rsidRDefault="009D400E" w:rsidP="003C11B5">
            <w:pPr>
              <w:numPr>
                <w:ilvl w:val="1"/>
                <w:numId w:val="55"/>
              </w:numPr>
              <w:spacing w:before="20" w:after="20"/>
              <w:rPr>
                <w:rFonts w:ascii="Arial" w:hAnsi="Arial" w:cs="Arial"/>
                <w:lang w:val="en-US"/>
              </w:rPr>
            </w:pPr>
            <w:r w:rsidRPr="009D400E">
              <w:rPr>
                <w:rFonts w:ascii="Arial" w:hAnsi="Arial" w:cs="Arial"/>
                <w:lang w:val="en-US"/>
              </w:rPr>
              <w:lastRenderedPageBreak/>
              <w:t>Error Message:</w:t>
            </w:r>
            <w:r>
              <w:rPr>
                <w:rFonts w:ascii="Arial" w:hAnsi="Arial" w:cs="Arial"/>
                <w:lang w:val="en-US"/>
              </w:rPr>
              <w:t xml:space="preserve"> </w:t>
            </w:r>
            <w:r w:rsidRPr="009D400E">
              <w:rPr>
                <w:rFonts w:ascii="Arial" w:hAnsi="Arial" w:cs="Arial"/>
                <w:lang w:val="en-US"/>
              </w:rPr>
              <w:t>"Required signatories must be selected before the Full Quote can be generated."</w:t>
            </w:r>
          </w:p>
          <w:p w14:paraId="51EB7311" w14:textId="4E82E59A" w:rsidR="00F04E0B" w:rsidRPr="00F04E0B" w:rsidRDefault="00F04E0B" w:rsidP="003C11B5">
            <w:pPr>
              <w:numPr>
                <w:ilvl w:val="0"/>
                <w:numId w:val="55"/>
              </w:numPr>
              <w:spacing w:before="20" w:after="20"/>
              <w:rPr>
                <w:rFonts w:ascii="Arial" w:hAnsi="Arial" w:cs="Arial"/>
                <w:lang w:val="en-US"/>
              </w:rPr>
            </w:pPr>
            <w:r w:rsidRPr="3C7F3FD4">
              <w:rPr>
                <w:rFonts w:ascii="Arial" w:hAnsi="Arial" w:cs="Arial"/>
                <w:lang w:val="en-US"/>
              </w:rPr>
              <w:t xml:space="preserve">After generation, the system shall provide a preview of the generated </w:t>
            </w:r>
            <w:r w:rsidR="00970D24" w:rsidRPr="3C7F3FD4">
              <w:rPr>
                <w:rFonts w:ascii="Arial" w:hAnsi="Arial" w:cs="Arial"/>
                <w:lang w:val="en-US"/>
              </w:rPr>
              <w:t>proposal</w:t>
            </w:r>
            <w:r w:rsidRPr="3C7F3FD4">
              <w:rPr>
                <w:rFonts w:ascii="Arial" w:hAnsi="Arial" w:cs="Arial"/>
                <w:lang w:val="en-US"/>
              </w:rPr>
              <w:t xml:space="preserve"> slip. </w:t>
            </w:r>
          </w:p>
          <w:p w14:paraId="12C7243A" w14:textId="3FC1BA18" w:rsidR="12C53961" w:rsidRDefault="12C53961" w:rsidP="003C11B5">
            <w:pPr>
              <w:numPr>
                <w:ilvl w:val="0"/>
                <w:numId w:val="55"/>
              </w:numPr>
              <w:spacing w:before="20" w:after="20"/>
              <w:rPr>
                <w:rFonts w:ascii="Arial" w:hAnsi="Arial" w:cs="Arial"/>
                <w:lang w:val="en-US"/>
              </w:rPr>
            </w:pPr>
            <w:r w:rsidRPr="3C7F3FD4">
              <w:rPr>
                <w:rFonts w:ascii="Arial" w:hAnsi="Arial" w:cs="Arial"/>
                <w:lang w:val="en-US"/>
              </w:rPr>
              <w:t>The system shall attach the generated file to the renewal account.</w:t>
            </w:r>
          </w:p>
          <w:p w14:paraId="6A19BB4C" w14:textId="77777777" w:rsidR="00464D87" w:rsidRPr="00802627" w:rsidRDefault="00802627" w:rsidP="003C11B5">
            <w:pPr>
              <w:numPr>
                <w:ilvl w:val="0"/>
                <w:numId w:val="55"/>
              </w:numPr>
              <w:spacing w:before="20" w:after="20"/>
              <w:rPr>
                <w:rFonts w:ascii="Arial" w:hAnsi="Arial" w:cs="Arial"/>
                <w:lang w:val="en-US"/>
              </w:rPr>
            </w:pPr>
            <w:r w:rsidRPr="00802627">
              <w:rPr>
                <w:rFonts w:ascii="Arial" w:hAnsi="Arial" w:cs="Arial"/>
              </w:rPr>
              <w:t xml:space="preserve">Users shall be able to download the </w:t>
            </w:r>
            <w:r>
              <w:rPr>
                <w:rFonts w:ascii="Arial" w:hAnsi="Arial" w:cs="Arial"/>
              </w:rPr>
              <w:t>generated</w:t>
            </w:r>
            <w:r w:rsidRPr="00802627">
              <w:rPr>
                <w:rFonts w:ascii="Arial" w:hAnsi="Arial" w:cs="Arial"/>
              </w:rPr>
              <w:t xml:space="preserve"> quotation to their preferred local destination, with the ability to specify a custom file name. </w:t>
            </w:r>
          </w:p>
          <w:p w14:paraId="59A08EF9" w14:textId="63C52578" w:rsidR="00802627" w:rsidRPr="00475340" w:rsidRDefault="00802627" w:rsidP="003C11B5">
            <w:pPr>
              <w:numPr>
                <w:ilvl w:val="0"/>
                <w:numId w:val="55"/>
              </w:numPr>
              <w:spacing w:before="20" w:after="20"/>
              <w:rPr>
                <w:rFonts w:ascii="Arial" w:hAnsi="Arial" w:cs="Arial"/>
                <w:lang w:val="en-US"/>
              </w:rPr>
            </w:pPr>
            <w:r>
              <w:rPr>
                <w:rFonts w:ascii="Arial" w:hAnsi="Arial" w:cs="Arial"/>
              </w:rPr>
              <w:t xml:space="preserve">Users should be able to print the generated </w:t>
            </w:r>
            <w:r w:rsidR="00A2793C">
              <w:rPr>
                <w:rFonts w:ascii="Arial" w:hAnsi="Arial" w:cs="Arial"/>
              </w:rPr>
              <w:t>proposal</w:t>
            </w:r>
            <w:r>
              <w:rPr>
                <w:rFonts w:ascii="Arial" w:hAnsi="Arial" w:cs="Arial"/>
              </w:rPr>
              <w:t xml:space="preserve"> slip. </w:t>
            </w:r>
          </w:p>
          <w:p w14:paraId="4CD6E2B7" w14:textId="77777777" w:rsidR="00475340" w:rsidRDefault="00475340" w:rsidP="003C11B5">
            <w:pPr>
              <w:pStyle w:val="ListParagraph"/>
              <w:numPr>
                <w:ilvl w:val="1"/>
                <w:numId w:val="55"/>
              </w:numPr>
              <w:spacing w:before="20" w:after="20"/>
              <w:rPr>
                <w:rFonts w:ascii="Arial" w:hAnsi="Arial" w:cs="Arial"/>
                <w:lang w:val="en-US"/>
              </w:rPr>
            </w:pPr>
            <w:r w:rsidRPr="005B7B86">
              <w:rPr>
                <w:rFonts w:ascii="Arial" w:hAnsi="Arial" w:cs="Arial"/>
                <w:lang w:val="en-US"/>
              </w:rPr>
              <w:t>The system shall display a print preview screen before printing.</w:t>
            </w:r>
          </w:p>
          <w:p w14:paraId="6AC45FDE" w14:textId="77777777" w:rsidR="00475340" w:rsidRPr="000B271F" w:rsidRDefault="00475340" w:rsidP="003C11B5">
            <w:pPr>
              <w:pStyle w:val="ListParagraph"/>
              <w:numPr>
                <w:ilvl w:val="1"/>
                <w:numId w:val="55"/>
              </w:numPr>
              <w:spacing w:before="20" w:after="20"/>
              <w:rPr>
                <w:rFonts w:ascii="Arial" w:hAnsi="Arial" w:cs="Arial"/>
                <w:lang w:val="en-US"/>
              </w:rPr>
            </w:pPr>
            <w:r w:rsidRPr="000B271F">
              <w:rPr>
                <w:rFonts w:ascii="Arial" w:hAnsi="Arial" w:cs="Arial"/>
                <w:lang w:val="en-US"/>
              </w:rPr>
              <w:t xml:space="preserve">The system shall allow configuration of: </w:t>
            </w:r>
          </w:p>
          <w:p w14:paraId="0A9EBC3E" w14:textId="77777777" w:rsidR="00475340" w:rsidRPr="000B271F" w:rsidRDefault="00475340" w:rsidP="003C11B5">
            <w:pPr>
              <w:pStyle w:val="ListParagraph"/>
              <w:numPr>
                <w:ilvl w:val="2"/>
                <w:numId w:val="55"/>
              </w:numPr>
              <w:spacing w:before="20" w:after="20"/>
              <w:rPr>
                <w:rFonts w:ascii="Arial" w:hAnsi="Arial" w:cs="Arial"/>
                <w:lang w:val="en-US"/>
              </w:rPr>
            </w:pPr>
            <w:r w:rsidRPr="000B271F">
              <w:rPr>
                <w:rFonts w:ascii="Arial" w:hAnsi="Arial" w:cs="Arial"/>
                <w:lang w:val="en-US"/>
              </w:rPr>
              <w:t>Page size</w:t>
            </w:r>
          </w:p>
          <w:p w14:paraId="06A83BEB" w14:textId="5D19FAF8" w:rsidR="00475340" w:rsidRPr="000B271F" w:rsidRDefault="00475340" w:rsidP="003C11B5">
            <w:pPr>
              <w:pStyle w:val="ListParagraph"/>
              <w:numPr>
                <w:ilvl w:val="2"/>
                <w:numId w:val="55"/>
              </w:numPr>
              <w:spacing w:before="20" w:after="20"/>
              <w:rPr>
                <w:rFonts w:ascii="Arial" w:hAnsi="Arial" w:cs="Arial"/>
                <w:lang w:val="en-US"/>
              </w:rPr>
            </w:pPr>
            <w:r w:rsidRPr="000B271F">
              <w:rPr>
                <w:rFonts w:ascii="Arial" w:hAnsi="Arial" w:cs="Arial"/>
                <w:lang w:val="en-US"/>
              </w:rPr>
              <w:t xml:space="preserve">Orientation </w:t>
            </w:r>
          </w:p>
          <w:p w14:paraId="7B439C41" w14:textId="77777777" w:rsidR="00475340" w:rsidRDefault="00475340" w:rsidP="003C11B5">
            <w:pPr>
              <w:pStyle w:val="ListParagraph"/>
              <w:numPr>
                <w:ilvl w:val="2"/>
                <w:numId w:val="55"/>
              </w:numPr>
              <w:spacing w:before="20" w:after="20"/>
              <w:rPr>
                <w:rFonts w:ascii="Arial" w:hAnsi="Arial" w:cs="Arial"/>
                <w:lang w:val="en-US"/>
              </w:rPr>
            </w:pPr>
            <w:r w:rsidRPr="000B271F">
              <w:rPr>
                <w:rFonts w:ascii="Arial" w:hAnsi="Arial" w:cs="Arial"/>
                <w:lang w:val="en-US"/>
              </w:rPr>
              <w:t>Margins</w:t>
            </w:r>
          </w:p>
          <w:p w14:paraId="7C22C282" w14:textId="5956DE15" w:rsidR="00E70477" w:rsidRDefault="00000000" w:rsidP="3C7F3FD4">
            <w:pPr>
              <w:spacing w:line="259" w:lineRule="auto" w:before="20" w:after="20"/>
              <w:rPr>
                <w:rFonts w:ascii="Arial" w:hAnsi="Arial" w:cs="Arial"/>
                <w:b/>
                <w:bCs/>
                <w:i/>
                <w:iCs/>
                <w:color w:val="0070C0"/>
                <w:lang w:val="en-US"/>
              </w:rPr>
            </w:pPr>
            <w:hyperlink w:anchor="_Annex_I_–" w:history="1">
              <w:commentRangeStart w:id="49"/>
              <w:r w:rsidR="00E70477" w:rsidRPr="00B10342">
                <w:rPr>
                  <w:rStyle w:val="Hyperlink"/>
                  <w:rFonts w:ascii="Arial" w:hAnsi="Arial" w:cs="Arial"/>
                  <w:b/>
                  <w:bCs/>
                  <w:i/>
                  <w:iCs/>
                  <w:lang w:val="en-US"/>
                </w:rPr>
                <w:t xml:space="preserve">See Annex </w:t>
              </w:r>
              <w:r w:rsidR="33F04418" w:rsidRPr="00B10342">
                <w:rPr>
                  <w:rStyle w:val="Hyperlink"/>
                  <w:rFonts w:ascii="Arial" w:hAnsi="Arial" w:cs="Arial"/>
                  <w:b/>
                  <w:bCs/>
                  <w:i/>
                  <w:iCs/>
                  <w:lang w:val="en-US"/>
                </w:rPr>
                <w:t>I</w:t>
              </w:r>
              <w:r w:rsidR="00E70477" w:rsidRPr="00B10342">
                <w:rPr>
                  <w:rStyle w:val="Hyperlink"/>
                  <w:rFonts w:ascii="Arial" w:hAnsi="Arial" w:cs="Arial"/>
                  <w:b/>
                  <w:bCs/>
                  <w:i/>
                  <w:iCs/>
                  <w:lang w:val="en-US"/>
                </w:rPr>
                <w:t xml:space="preserve"> for </w:t>
              </w:r>
              <w:r w:rsidR="000839D9" w:rsidRPr="00B10342">
                <w:rPr>
                  <w:rStyle w:val="Hyperlink"/>
                  <w:rFonts w:ascii="Arial" w:hAnsi="Arial" w:cs="Arial"/>
                  <w:b/>
                  <w:bCs/>
                  <w:i/>
                  <w:iCs/>
                  <w:lang w:val="en-US"/>
                </w:rPr>
                <w:t>Quick Proposal Template</w:t>
              </w:r>
            </w:hyperlink>
          </w:p>
          <w:p w14:paraId="368C9E63" w14:textId="6DD21575" w:rsidR="00A2793C" w:rsidRPr="00E70477" w:rsidRDefault="00000000" w:rsidP="3C7F3FD4">
            <w:pPr>
              <w:spacing w:line="259" w:lineRule="auto" w:before="20" w:after="20"/>
              <w:rPr>
                <w:rFonts w:ascii="Arial" w:hAnsi="Arial" w:cs="Arial"/>
                <w:b/>
                <w:bCs/>
                <w:i/>
                <w:iCs/>
                <w:color w:val="0070C0"/>
                <w:lang w:val="en-US"/>
              </w:rPr>
            </w:pPr>
            <w:hyperlink w:anchor="_Annex_J_–" w:history="1">
              <w:r w:rsidR="00A2793C" w:rsidRPr="00B10342">
                <w:rPr>
                  <w:rStyle w:val="Hyperlink"/>
                  <w:rFonts w:ascii="Arial" w:hAnsi="Arial" w:cs="Arial"/>
                  <w:b/>
                  <w:bCs/>
                  <w:i/>
                  <w:iCs/>
                  <w:lang w:val="en-US"/>
                </w:rPr>
                <w:t xml:space="preserve">See Annex </w:t>
              </w:r>
              <w:r w:rsidR="55CB0B0A" w:rsidRPr="00B10342">
                <w:rPr>
                  <w:rStyle w:val="Hyperlink"/>
                  <w:rFonts w:ascii="Arial" w:hAnsi="Arial" w:cs="Arial"/>
                  <w:b/>
                  <w:bCs/>
                  <w:i/>
                  <w:iCs/>
                  <w:lang w:val="en-US"/>
                </w:rPr>
                <w:t>J</w:t>
              </w:r>
              <w:r w:rsidR="00A2793C" w:rsidRPr="00B10342">
                <w:rPr>
                  <w:rStyle w:val="Hyperlink"/>
                  <w:rFonts w:ascii="Arial" w:hAnsi="Arial" w:cs="Arial"/>
                  <w:b/>
                  <w:bCs/>
                  <w:i/>
                  <w:iCs/>
                  <w:lang w:val="en-US"/>
                </w:rPr>
                <w:t xml:space="preserve"> for Full Proposal Template</w:t>
              </w:r>
              <w:commentRangeEnd w:id="49"/>
              <w:r w:rsidR="00A2793C" w:rsidRPr="00B10342">
                <w:rPr>
                  <w:rStyle w:val="Hyperlink"/>
                  <w:sz w:val="16"/>
                  <w:szCs w:val="16"/>
                </w:rPr>
                <w:commentReference w:id="49"/>
              </w:r>
            </w:hyperlink>
          </w:p>
          <w:p>
            <w:pPr>
              <w:pStyle w:val="ListParagraph"/>
              <w:numPr>
                <w:ilvl w:val="0"/>
                <w:numId w:val="55"/>
              </w:numPr>
              <w:spacing w:before="20" w:after="20"/>
              <w:rPr>
                <w:rFonts w:ascii="Arial" w:hAnsi="Arial" w:cs="Arial"/>
              </w:rPr>
            </w:pPr>
            <w:r>
              <w:rPr>
                <w:rFonts w:ascii="Arial" w:hAnsi="Arial" w:cs="Arial"/>
              </w:rPr>
              <w:t xml:space="preserve">A proposal generated from a renewal account shall carry its renewal reference, and the accounts booked from it shall carry the business type Renewal and the link to the expiring ARN (cross-BRD decision D1).</w:t>
            </w:r>
          </w:p>
          <w:p>
            <w:pPr>
              <w:pStyle w:val="ListParagraph"/>
              <w:numPr>
                <w:ilvl w:val="0"/>
                <w:numId w:val="55"/>
              </w:numPr>
              <w:spacing w:before="20" w:after="20"/>
              <w:rPr>
                <w:rFonts w:ascii="Arial" w:hAnsi="Arial" w:cs="Arial"/>
              </w:rPr>
            </w:pPr>
            <w:r>
              <w:rPr>
                <w:rFonts w:ascii="Arial" w:hAnsi="Arial" w:cs="Arial"/>
              </w:rPr>
              <w:t xml:space="preserve">Each generation shall be recorded with the proposal type, the signatories, the user and the time.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4"/>
              </w:numPr>
              <w:spacing w:before="20" w:after="20"/>
              <w:rPr>
                <w:rFonts w:ascii="Arial" w:hAnsi="Arial" w:cs="Arial"/>
              </w:rPr>
            </w:pPr>
            <w:r>
              <w:rPr>
                <w:rFonts w:ascii="Arial" w:hAnsi="Arial" w:cs="Arial"/>
              </w:rPr>
              <w:t xml:space="preserve">Generate Proposal Slip is disabled for a renewal account whose disposition is not For Proposal.</w:t>
            </w:r>
          </w:p>
          <w:p>
            <w:pPr>
              <w:pStyle w:val="ListParagraph"/>
              <w:numPr>
                <w:ilvl w:val="0"/>
                <w:numId w:val="224"/>
              </w:numPr>
              <w:spacing w:before="20" w:after="20"/>
              <w:rPr>
                <w:rFonts w:ascii="Arial" w:hAnsi="Arial" w:cs="Arial"/>
              </w:rPr>
            </w:pPr>
            <w:r>
              <w:rPr>
                <w:rFonts w:ascii="Arial" w:hAnsi="Arial" w:cs="Arial"/>
              </w:rPr>
              <w:t xml:space="preserve">A Full Proposal of a non-package account with a TSI above PHP 500,000,000.00 cannot be generated until three signatories are selected; the message "Required signatories must be selected before the Full Quote can be generated." is shown.</w:t>
            </w:r>
          </w:p>
          <w:p>
            <w:pPr>
              <w:pStyle w:val="ListParagraph"/>
              <w:numPr>
                <w:ilvl w:val="0"/>
                <w:numId w:val="224"/>
              </w:numPr>
              <w:spacing w:before="20" w:after="20"/>
              <w:rPr>
                <w:rFonts w:ascii="Arial" w:hAnsi="Arial" w:cs="Arial"/>
              </w:rPr>
            </w:pPr>
            <w:r>
              <w:rPr>
                <w:rFonts w:ascii="Arial" w:hAnsi="Arial" w:cs="Arial"/>
              </w:rPr>
              <w:t xml:space="preserve">The Quick Proposal of reference 1234567890 generated on 30-Jun-2026 is named Renewal_QuickProposal_1234567890_06302026.pdf and is attached to the renewal account.</w:t>
            </w:r>
          </w:p>
          <w:p w14:paraId="1157D3D9" w14:textId="77777777" w:rsidR="008447AD" w:rsidRDefault="008447AD" w:rsidP="008447AD">
            <w:pPr>
              <w:spacing w:before="20" w:after="20"/>
              <w:rPr>
                <w:rFonts w:ascii="Arial" w:hAnsi="Arial" w:cs="Arial"/>
                <w:lang w:val="en-US"/>
              </w:rPr>
            </w:pPr>
          </w:p>
          <w:p w14:paraId="0A188AD3" w14:textId="5BB05986" w:rsidR="00A7528D" w:rsidRPr="00A7528D" w:rsidRDefault="00917415" w:rsidP="5B358E25">
            <w:pPr>
              <w:spacing w:line="259" w:lineRule="auto" w:before="20" w:after="20"/>
              <w:rPr>
                <w:rFonts w:ascii="Arial" w:hAnsi="Arial" w:cs="Arial"/>
                <w:b/>
                <w:bCs/>
                <w:lang w:val="en-US"/>
              </w:rPr>
            </w:pPr>
            <w:r>
              <w:rPr>
                <w:rFonts w:ascii="Arial" w:hAnsi="Arial" w:cs="Arial"/>
                <w:b/>
                <w:bCs/>
              </w:rPr>
              <w:t>FRRN</w:t>
            </w:r>
            <w:r w:rsidR="00BC5211" w:rsidRPr="5B358E25">
              <w:rPr>
                <w:rFonts w:ascii="Arial" w:hAnsi="Arial" w:cs="Arial"/>
                <w:b/>
                <w:bCs/>
              </w:rPr>
              <w:t>.01</w:t>
            </w:r>
            <w:r w:rsidR="76D7DD87" w:rsidRPr="5B358E25">
              <w:rPr>
                <w:rFonts w:ascii="Arial" w:hAnsi="Arial" w:cs="Arial"/>
                <w:b/>
                <w:bCs/>
              </w:rPr>
              <w:t>7</w:t>
            </w:r>
            <w:r w:rsidR="00BC5211" w:rsidRPr="5B358E25">
              <w:rPr>
                <w:rFonts w:ascii="Arial" w:hAnsi="Arial" w:cs="Arial"/>
                <w:b/>
                <w:bCs/>
              </w:rPr>
              <w:t>.0</w:t>
            </w:r>
            <w:r w:rsidR="19BE6752" w:rsidRPr="5B358E25">
              <w:rPr>
                <w:rFonts w:ascii="Arial" w:hAnsi="Arial" w:cs="Arial"/>
                <w:b/>
                <w:bCs/>
              </w:rPr>
              <w:t>2</w:t>
            </w:r>
            <w:r w:rsidR="00EA2E25" w:rsidRPr="5B358E25">
              <w:rPr>
                <w:rFonts w:ascii="Arial" w:hAnsi="Arial" w:cs="Arial"/>
                <w:b/>
                <w:bCs/>
              </w:rPr>
              <w:t xml:space="preserve"> </w:t>
            </w:r>
            <w:r w:rsidR="00A7528D" w:rsidRPr="5B358E25">
              <w:rPr>
                <w:rFonts w:ascii="Arial" w:hAnsi="Arial" w:cs="Arial"/>
                <w:b/>
                <w:bCs/>
                <w:lang w:val="en-US"/>
              </w:rPr>
              <w:t xml:space="preserve">Send </w:t>
            </w:r>
            <w:r w:rsidR="601419AD" w:rsidRPr="5B358E25">
              <w:rPr>
                <w:rFonts w:ascii="Arial" w:hAnsi="Arial" w:cs="Arial"/>
                <w:b/>
                <w:bCs/>
                <w:lang w:val="en-US"/>
              </w:rPr>
              <w:t xml:space="preserve">Proposal </w:t>
            </w:r>
            <w:r w:rsidR="00A7528D" w:rsidRPr="5B358E25">
              <w:rPr>
                <w:rFonts w:ascii="Arial" w:hAnsi="Arial" w:cs="Arial"/>
                <w:b/>
                <w:bCs/>
                <w:lang w:val="en-US"/>
              </w:rPr>
              <w:t>via CCM API</w:t>
            </w:r>
          </w:p>
          <w:p w14:paraId="12904C88" w14:textId="1A8D51C7" w:rsidR="002C5891" w:rsidRPr="002C5891" w:rsidRDefault="002C5891" w:rsidP="003C11B5">
            <w:pPr>
              <w:pStyle w:val="ListParagraph"/>
              <w:numPr>
                <w:ilvl w:val="0"/>
                <w:numId w:val="57"/>
              </w:numPr>
              <w:spacing w:before="20" w:after="20"/>
              <w:rPr>
                <w:rFonts w:ascii="Arial" w:hAnsi="Arial" w:cs="Arial"/>
                <w:lang w:val="en-US"/>
              </w:rPr>
            </w:pPr>
            <w:r w:rsidRPr="5B358E25">
              <w:rPr>
                <w:rFonts w:ascii="Arial" w:hAnsi="Arial" w:cs="Arial"/>
                <w:lang w:val="en-US"/>
              </w:rPr>
              <w:t xml:space="preserve">The system shall transmit the generated </w:t>
            </w:r>
            <w:r w:rsidR="009E1258" w:rsidRPr="5B358E25">
              <w:rPr>
                <w:rFonts w:ascii="Arial" w:hAnsi="Arial" w:cs="Arial"/>
                <w:lang w:val="en-US"/>
              </w:rPr>
              <w:t>proposal</w:t>
            </w:r>
            <w:r w:rsidRPr="5B358E25">
              <w:rPr>
                <w:rFonts w:ascii="Arial" w:hAnsi="Arial" w:cs="Arial"/>
                <w:lang w:val="en-US"/>
              </w:rPr>
              <w:t xml:space="preserve"> to the nominated client email recipient(s) by invoking the Customer Communication Management (CCM) API.</w:t>
            </w:r>
          </w:p>
          <w:p w14:paraId="6BECF0B0" w14:textId="586DC978" w:rsidR="00AD1D07" w:rsidRPr="00AD1D07" w:rsidRDefault="00AD1D07" w:rsidP="003C11B5">
            <w:pPr>
              <w:pStyle w:val="ListParagraph"/>
              <w:numPr>
                <w:ilvl w:val="0"/>
                <w:numId w:val="57"/>
              </w:numPr>
              <w:spacing w:line="259" w:lineRule="auto" w:before="20" w:after="20"/>
              <w:rPr>
                <w:rFonts w:ascii="Arial" w:hAnsi="Arial" w:cs="Arial"/>
                <w:lang w:val="en-US"/>
              </w:rPr>
            </w:pPr>
            <w:r w:rsidRPr="5B358E25">
              <w:rPr>
                <w:rFonts w:ascii="Arial" w:hAnsi="Arial" w:cs="Arial"/>
                <w:lang w:val="en-US"/>
              </w:rPr>
              <w:t xml:space="preserve">The system shall provide a </w:t>
            </w:r>
            <w:r w:rsidRPr="5B358E25">
              <w:rPr>
                <w:rFonts w:ascii="Arial" w:hAnsi="Arial" w:cs="Arial"/>
                <w:b/>
                <w:bCs/>
                <w:lang w:val="en-US"/>
              </w:rPr>
              <w:t xml:space="preserve">Send </w:t>
            </w:r>
            <w:r w:rsidR="6C8A5005" w:rsidRPr="5B358E25">
              <w:rPr>
                <w:rFonts w:ascii="Arial" w:hAnsi="Arial" w:cs="Arial"/>
                <w:b/>
                <w:bCs/>
                <w:lang w:val="en-US"/>
              </w:rPr>
              <w:t xml:space="preserve">Proposal </w:t>
            </w:r>
            <w:r w:rsidR="00A53A87" w:rsidRPr="5B358E25">
              <w:rPr>
                <w:rFonts w:ascii="Arial" w:hAnsi="Arial" w:cs="Arial"/>
                <w:lang w:val="en-US"/>
              </w:rPr>
              <w:t>button</w:t>
            </w:r>
            <w:r w:rsidRPr="5B358E25">
              <w:rPr>
                <w:rFonts w:ascii="Arial" w:hAnsi="Arial" w:cs="Arial"/>
                <w:lang w:val="en-US"/>
              </w:rPr>
              <w:t xml:space="preserve"> for authorized users. </w:t>
            </w:r>
          </w:p>
          <w:p w14:paraId="7BDA9335" w14:textId="1A2864D0" w:rsidR="00AD1D07" w:rsidRPr="00AD1D07" w:rsidRDefault="00AD1D07" w:rsidP="003C11B5">
            <w:pPr>
              <w:pStyle w:val="ListParagraph"/>
              <w:numPr>
                <w:ilvl w:val="0"/>
                <w:numId w:val="57"/>
              </w:numPr>
              <w:spacing w:before="20" w:after="20"/>
              <w:rPr>
                <w:rFonts w:ascii="Arial" w:hAnsi="Arial" w:cs="Arial"/>
                <w:lang w:val="en-US"/>
              </w:rPr>
            </w:pPr>
            <w:r w:rsidRPr="00AD1D07">
              <w:rPr>
                <w:rFonts w:ascii="Arial" w:hAnsi="Arial" w:cs="Arial"/>
                <w:lang w:val="en-US"/>
              </w:rPr>
              <w:t xml:space="preserve">Upon user initiation, the system shall: </w:t>
            </w:r>
          </w:p>
          <w:p w14:paraId="0B4E6173" w14:textId="77777777" w:rsidR="00AD1D07" w:rsidRPr="00AD1D07" w:rsidRDefault="00AD1D07" w:rsidP="003C11B5">
            <w:pPr>
              <w:pStyle w:val="ListParagraph"/>
              <w:numPr>
                <w:ilvl w:val="1"/>
                <w:numId w:val="57"/>
              </w:numPr>
              <w:spacing w:before="20" w:after="20"/>
              <w:rPr>
                <w:rFonts w:ascii="Arial" w:hAnsi="Arial" w:cs="Arial"/>
                <w:lang w:val="en-US"/>
              </w:rPr>
            </w:pPr>
            <w:r w:rsidRPr="00AD1D07">
              <w:rPr>
                <w:rFonts w:ascii="Arial" w:hAnsi="Arial" w:cs="Arial"/>
                <w:lang w:val="en-US"/>
              </w:rPr>
              <w:t>Generate the CCM handoff payload containing the quotation and recipient details.</w:t>
            </w:r>
          </w:p>
          <w:p w14:paraId="06F5E47E" w14:textId="0DF45758" w:rsidR="00AD1D07" w:rsidRPr="00AD1D07" w:rsidRDefault="00AD1D07" w:rsidP="003C11B5">
            <w:pPr>
              <w:pStyle w:val="ListParagraph"/>
              <w:numPr>
                <w:ilvl w:val="1"/>
                <w:numId w:val="57"/>
              </w:numPr>
              <w:spacing w:before="20" w:after="20"/>
              <w:rPr>
                <w:rFonts w:ascii="Arial" w:hAnsi="Arial" w:cs="Arial"/>
                <w:lang w:val="en-US"/>
              </w:rPr>
            </w:pPr>
            <w:r w:rsidRPr="00AD1D07">
              <w:rPr>
                <w:rFonts w:ascii="Arial" w:hAnsi="Arial" w:cs="Arial"/>
                <w:lang w:val="en-US"/>
              </w:rPr>
              <w:t>Invoke the CCM API to transmit the quotation to the nominated recipient.</w:t>
            </w:r>
          </w:p>
          <w:p w14:paraId="66129F97" w14:textId="77777777" w:rsidR="00702580" w:rsidRPr="00702580" w:rsidRDefault="00702580" w:rsidP="003C11B5">
            <w:pPr>
              <w:pStyle w:val="ListParagraph"/>
              <w:numPr>
                <w:ilvl w:val="0"/>
                <w:numId w:val="57"/>
              </w:numPr>
              <w:spacing w:before="20" w:after="20"/>
              <w:rPr>
                <w:rFonts w:ascii="Arial" w:hAnsi="Arial" w:cs="Arial"/>
                <w:lang w:val="en-US"/>
              </w:rPr>
            </w:pPr>
            <w:r w:rsidRPr="00702580">
              <w:rPr>
                <w:rFonts w:ascii="Arial" w:hAnsi="Arial" w:cs="Arial"/>
                <w:lang w:val="en-US"/>
              </w:rPr>
              <w:t>The system shall receive and process the response returned by the CCM API.</w:t>
            </w:r>
          </w:p>
          <w:p w14:paraId="73813E71" w14:textId="77777777" w:rsidR="00702580" w:rsidRPr="00702580" w:rsidRDefault="00702580" w:rsidP="003C11B5">
            <w:pPr>
              <w:pStyle w:val="ListParagraph"/>
              <w:numPr>
                <w:ilvl w:val="0"/>
                <w:numId w:val="57"/>
              </w:numPr>
              <w:spacing w:before="20" w:after="20"/>
              <w:rPr>
                <w:rFonts w:ascii="Arial" w:hAnsi="Arial" w:cs="Arial"/>
                <w:lang w:val="en-US"/>
              </w:rPr>
            </w:pPr>
            <w:r w:rsidRPr="00702580">
              <w:rPr>
                <w:rFonts w:ascii="Arial" w:hAnsi="Arial" w:cs="Arial"/>
                <w:lang w:val="en-US"/>
              </w:rPr>
              <w:t>The system shall store the CCM transaction reference number returned by the API for tracking and audit purposes.</w:t>
            </w:r>
          </w:p>
          <w:p w14:paraId="12831973" w14:textId="4045660B" w:rsidR="00BC5211" w:rsidRDefault="00702580" w:rsidP="003C11B5">
            <w:pPr>
              <w:pStyle w:val="ListParagraph"/>
              <w:numPr>
                <w:ilvl w:val="0"/>
                <w:numId w:val="57"/>
              </w:numPr>
              <w:spacing w:before="20" w:after="20"/>
              <w:rPr>
                <w:rFonts w:ascii="Arial" w:hAnsi="Arial" w:cs="Arial"/>
                <w:lang w:val="en-US"/>
              </w:rPr>
            </w:pPr>
            <w:r w:rsidRPr="00702580">
              <w:rPr>
                <w:rFonts w:ascii="Arial" w:hAnsi="Arial" w:cs="Arial"/>
                <w:lang w:val="en-US"/>
              </w:rPr>
              <w:t>The system shall update the quotation delivery status based on the API response.</w:t>
            </w:r>
          </w:p>
          <w:p w14:paraId="013B0728" w14:textId="77777777" w:rsidR="00DB60CA" w:rsidRPr="00DB60CA" w:rsidRDefault="00DB60CA" w:rsidP="003C11B5">
            <w:pPr>
              <w:pStyle w:val="ListParagraph"/>
              <w:numPr>
                <w:ilvl w:val="0"/>
                <w:numId w:val="57"/>
              </w:numPr>
              <w:spacing w:before="20" w:after="20"/>
              <w:rPr>
                <w:rFonts w:ascii="Arial" w:hAnsi="Arial" w:cs="Arial"/>
                <w:lang w:val="en-US"/>
              </w:rPr>
            </w:pPr>
            <w:r w:rsidRPr="00DB60CA">
              <w:rPr>
                <w:rFonts w:ascii="Arial" w:hAnsi="Arial" w:cs="Arial"/>
                <w:lang w:val="en-US"/>
              </w:rPr>
              <w:t>The system shall support the following statuses:</w:t>
            </w:r>
          </w:p>
          <w:p w14:paraId="508E4686" w14:textId="77777777" w:rsidR="00DB60CA" w:rsidRPr="00DB60CA" w:rsidRDefault="00DB60CA" w:rsidP="003C11B5">
            <w:pPr>
              <w:pStyle w:val="ListParagraph"/>
              <w:numPr>
                <w:ilvl w:val="1"/>
                <w:numId w:val="57"/>
              </w:numPr>
              <w:spacing w:before="20" w:after="20"/>
              <w:rPr>
                <w:rFonts w:ascii="Arial" w:hAnsi="Arial" w:cs="Arial"/>
                <w:lang w:val="en-US"/>
              </w:rPr>
            </w:pPr>
            <w:r w:rsidRPr="00DB60CA">
              <w:rPr>
                <w:rFonts w:ascii="Arial" w:hAnsi="Arial" w:cs="Arial"/>
                <w:lang w:val="en-US"/>
              </w:rPr>
              <w:t>Pending Transmission</w:t>
            </w:r>
          </w:p>
          <w:p w14:paraId="7D3456F9" w14:textId="77777777" w:rsidR="00DB60CA" w:rsidRPr="00DB60CA" w:rsidRDefault="00DB60CA" w:rsidP="003C11B5">
            <w:pPr>
              <w:pStyle w:val="ListParagraph"/>
              <w:numPr>
                <w:ilvl w:val="1"/>
                <w:numId w:val="57"/>
              </w:numPr>
              <w:spacing w:before="20" w:after="20"/>
              <w:rPr>
                <w:rFonts w:ascii="Arial" w:hAnsi="Arial" w:cs="Arial"/>
                <w:lang w:val="en-US"/>
              </w:rPr>
            </w:pPr>
            <w:r w:rsidRPr="00DB60CA">
              <w:rPr>
                <w:rFonts w:ascii="Arial" w:hAnsi="Arial" w:cs="Arial"/>
                <w:lang w:val="en-US"/>
              </w:rPr>
              <w:t>Submitted to CCM</w:t>
            </w:r>
          </w:p>
          <w:p w14:paraId="5BF98105" w14:textId="77777777" w:rsidR="00DB60CA" w:rsidRPr="00DB60CA" w:rsidRDefault="00DB60CA" w:rsidP="003C11B5">
            <w:pPr>
              <w:pStyle w:val="ListParagraph"/>
              <w:numPr>
                <w:ilvl w:val="1"/>
                <w:numId w:val="57"/>
              </w:numPr>
              <w:spacing w:before="20" w:after="20"/>
              <w:rPr>
                <w:rFonts w:ascii="Arial" w:hAnsi="Arial" w:cs="Arial"/>
                <w:lang w:val="en-US"/>
              </w:rPr>
            </w:pPr>
            <w:r w:rsidRPr="00DB60CA">
              <w:rPr>
                <w:rFonts w:ascii="Arial" w:hAnsi="Arial" w:cs="Arial"/>
                <w:lang w:val="en-US"/>
              </w:rPr>
              <w:t>Sent</w:t>
            </w:r>
          </w:p>
          <w:p w14:paraId="0DD792AF" w14:textId="77777777" w:rsidR="00DB60CA" w:rsidRPr="00DB60CA" w:rsidRDefault="00DB60CA" w:rsidP="003C11B5">
            <w:pPr>
              <w:pStyle w:val="ListParagraph"/>
              <w:numPr>
                <w:ilvl w:val="1"/>
                <w:numId w:val="57"/>
              </w:numPr>
              <w:spacing w:before="20" w:after="20"/>
              <w:rPr>
                <w:rFonts w:ascii="Arial" w:hAnsi="Arial" w:cs="Arial"/>
                <w:lang w:val="en-US"/>
              </w:rPr>
            </w:pPr>
            <w:r w:rsidRPr="00DB60CA">
              <w:rPr>
                <w:rFonts w:ascii="Arial" w:hAnsi="Arial" w:cs="Arial"/>
                <w:lang w:val="en-US"/>
              </w:rPr>
              <w:t>Delivered</w:t>
            </w:r>
          </w:p>
          <w:p w14:paraId="2222EC56" w14:textId="77777777" w:rsidR="00DB60CA" w:rsidRPr="00DB60CA" w:rsidRDefault="00DB60CA" w:rsidP="003C11B5">
            <w:pPr>
              <w:pStyle w:val="ListParagraph"/>
              <w:numPr>
                <w:ilvl w:val="1"/>
                <w:numId w:val="57"/>
              </w:numPr>
              <w:spacing w:before="20" w:after="20"/>
              <w:rPr>
                <w:rFonts w:ascii="Arial" w:hAnsi="Arial" w:cs="Arial"/>
                <w:lang w:val="en-US"/>
              </w:rPr>
            </w:pPr>
            <w:r w:rsidRPr="00DB60CA">
              <w:rPr>
                <w:rFonts w:ascii="Arial" w:hAnsi="Arial" w:cs="Arial"/>
                <w:lang w:val="en-US"/>
              </w:rPr>
              <w:t>Failed</w:t>
            </w:r>
          </w:p>
          <w:p w14:paraId="30D171E4" w14:textId="77777777" w:rsidR="00DB60CA" w:rsidRPr="00DB60CA" w:rsidRDefault="00DB60CA" w:rsidP="003C11B5">
            <w:pPr>
              <w:pStyle w:val="ListParagraph"/>
              <w:numPr>
                <w:ilvl w:val="1"/>
                <w:numId w:val="57"/>
              </w:numPr>
              <w:spacing w:before="20" w:after="20"/>
              <w:rPr>
                <w:rFonts w:ascii="Arial" w:hAnsi="Arial" w:cs="Arial"/>
                <w:lang w:val="en-US"/>
              </w:rPr>
            </w:pPr>
            <w:r w:rsidRPr="00DB60CA">
              <w:rPr>
                <w:rFonts w:ascii="Arial" w:hAnsi="Arial" w:cs="Arial"/>
                <w:lang w:val="en-US"/>
              </w:rPr>
              <w:t>Cancelled</w:t>
            </w:r>
          </w:p>
          <w:p w14:paraId="2AB71ED1" w14:textId="2D2684F6" w:rsidR="005E263F" w:rsidRPr="005E263F" w:rsidRDefault="005E263F" w:rsidP="003C11B5">
            <w:pPr>
              <w:pStyle w:val="ListParagraph"/>
              <w:numPr>
                <w:ilvl w:val="0"/>
                <w:numId w:val="57"/>
              </w:numPr>
              <w:spacing w:before="20" w:after="20"/>
              <w:rPr>
                <w:rFonts w:ascii="Arial" w:hAnsi="Arial" w:cs="Arial"/>
                <w:lang w:val="en-US"/>
              </w:rPr>
            </w:pPr>
            <w:r w:rsidRPr="005E263F">
              <w:rPr>
                <w:rFonts w:ascii="Arial" w:hAnsi="Arial" w:cs="Arial"/>
                <w:lang w:val="en-US"/>
              </w:rPr>
              <w:t>Success Message</w:t>
            </w:r>
            <w:r>
              <w:rPr>
                <w:rFonts w:ascii="Arial" w:hAnsi="Arial" w:cs="Arial"/>
                <w:lang w:val="en-US"/>
              </w:rPr>
              <w:t>:</w:t>
            </w:r>
          </w:p>
          <w:p w14:paraId="4E26125D" w14:textId="0CABEE75" w:rsidR="005E263F" w:rsidRPr="005E263F" w:rsidRDefault="005E263F" w:rsidP="003C11B5">
            <w:pPr>
              <w:pStyle w:val="ListParagraph"/>
              <w:numPr>
                <w:ilvl w:val="1"/>
                <w:numId w:val="57"/>
              </w:numPr>
              <w:spacing w:line="259" w:lineRule="auto" w:before="20" w:after="20"/>
              <w:rPr>
                <w:rFonts w:ascii="Arial" w:hAnsi="Arial" w:cs="Arial"/>
                <w:lang w:val="en-US"/>
              </w:rPr>
            </w:pPr>
            <w:r w:rsidRPr="5B358E25">
              <w:rPr>
                <w:rFonts w:ascii="Arial" w:hAnsi="Arial" w:cs="Arial"/>
                <w:lang w:val="en-US"/>
              </w:rPr>
              <w:t>"</w:t>
            </w:r>
            <w:r w:rsidR="68839CDE" w:rsidRPr="5B358E25">
              <w:rPr>
                <w:rFonts w:ascii="Arial" w:hAnsi="Arial" w:cs="Arial"/>
                <w:lang w:val="en-US"/>
              </w:rPr>
              <w:t xml:space="preserve">Proposal </w:t>
            </w:r>
            <w:r w:rsidRPr="5B358E25">
              <w:rPr>
                <w:rFonts w:ascii="Arial" w:hAnsi="Arial" w:cs="Arial"/>
                <w:lang w:val="en-US"/>
              </w:rPr>
              <w:t>has been successfully submitted to CCM for delivery to the client."</w:t>
            </w:r>
          </w:p>
          <w:p w14:paraId="095C4D79" w14:textId="3F2C532C" w:rsidR="002B2A98" w:rsidRPr="002B2A98" w:rsidRDefault="002B2A98" w:rsidP="003C11B5">
            <w:pPr>
              <w:pStyle w:val="ListParagraph"/>
              <w:numPr>
                <w:ilvl w:val="0"/>
                <w:numId w:val="57"/>
              </w:numPr>
              <w:spacing w:before="20" w:after="20"/>
              <w:rPr>
                <w:rFonts w:ascii="Arial" w:hAnsi="Arial" w:cs="Arial"/>
                <w:lang w:val="en-US"/>
              </w:rPr>
            </w:pPr>
            <w:r w:rsidRPr="002B2A98">
              <w:rPr>
                <w:rFonts w:ascii="Arial" w:hAnsi="Arial" w:cs="Arial"/>
                <w:lang w:val="en-US"/>
              </w:rPr>
              <w:t>Error Messages</w:t>
            </w:r>
            <w:r>
              <w:rPr>
                <w:rFonts w:ascii="Arial" w:hAnsi="Arial" w:cs="Arial"/>
                <w:lang w:val="en-US"/>
              </w:rPr>
              <w:t>:</w:t>
            </w:r>
          </w:p>
          <w:p w14:paraId="3514CC30" w14:textId="3AB3C2DB" w:rsidR="002B2A98" w:rsidRPr="002B2A98" w:rsidRDefault="002B2A98" w:rsidP="003C11B5">
            <w:pPr>
              <w:pStyle w:val="ListParagraph"/>
              <w:numPr>
                <w:ilvl w:val="1"/>
                <w:numId w:val="57"/>
              </w:numPr>
              <w:spacing w:line="259" w:lineRule="auto" w:before="20" w:after="20"/>
              <w:rPr>
                <w:rFonts w:ascii="Arial" w:hAnsi="Arial" w:cs="Arial"/>
                <w:lang w:val="en-US"/>
              </w:rPr>
            </w:pPr>
            <w:r w:rsidRPr="3C7F3FD4">
              <w:rPr>
                <w:rFonts w:ascii="Arial" w:hAnsi="Arial" w:cs="Arial"/>
                <w:lang w:val="en-US"/>
              </w:rPr>
              <w:t>"Unable to send</w:t>
            </w:r>
            <w:r w:rsidR="0A6ADA88" w:rsidRPr="3C7F3FD4">
              <w:rPr>
                <w:rFonts w:ascii="Arial" w:hAnsi="Arial" w:cs="Arial"/>
                <w:lang w:val="en-US"/>
              </w:rPr>
              <w:t xml:space="preserve"> the</w:t>
            </w:r>
            <w:r w:rsidRPr="3C7F3FD4">
              <w:rPr>
                <w:rFonts w:ascii="Arial" w:hAnsi="Arial" w:cs="Arial"/>
                <w:lang w:val="en-US"/>
              </w:rPr>
              <w:t xml:space="preserve"> </w:t>
            </w:r>
            <w:r w:rsidR="5CAEEDF6" w:rsidRPr="3C7F3FD4">
              <w:rPr>
                <w:rFonts w:ascii="Arial" w:hAnsi="Arial" w:cs="Arial"/>
                <w:lang w:val="en-US"/>
              </w:rPr>
              <w:t>proposal</w:t>
            </w:r>
            <w:r w:rsidRPr="3C7F3FD4">
              <w:rPr>
                <w:rFonts w:ascii="Arial" w:hAnsi="Arial" w:cs="Arial"/>
                <w:lang w:val="en-US"/>
              </w:rPr>
              <w:t>. CCM service is currently unavailable."</w:t>
            </w:r>
          </w:p>
          <w:p w14:paraId="79EA0DDF" w14:textId="6BE4185B" w:rsidR="002B2A98" w:rsidRPr="002B2A98" w:rsidRDefault="002B2A98" w:rsidP="003C11B5">
            <w:pPr>
              <w:pStyle w:val="ListParagraph"/>
              <w:numPr>
                <w:ilvl w:val="1"/>
                <w:numId w:val="57"/>
              </w:numPr>
              <w:spacing w:line="259" w:lineRule="auto" w:before="20" w:after="20"/>
              <w:rPr>
                <w:rFonts w:ascii="Arial" w:hAnsi="Arial" w:cs="Arial"/>
                <w:lang w:val="en-US"/>
              </w:rPr>
            </w:pPr>
            <w:r w:rsidRPr="5B358E25">
              <w:rPr>
                <w:rFonts w:ascii="Arial" w:hAnsi="Arial" w:cs="Arial"/>
                <w:lang w:val="en-US"/>
              </w:rPr>
              <w:t xml:space="preserve">"Unable to send </w:t>
            </w:r>
            <w:r w:rsidR="491C98E4" w:rsidRPr="5B358E25">
              <w:rPr>
                <w:rFonts w:ascii="Arial" w:hAnsi="Arial" w:cs="Arial"/>
                <w:lang w:val="en-US"/>
              </w:rPr>
              <w:t xml:space="preserve">the </w:t>
            </w:r>
            <w:r w:rsidR="4D76811D" w:rsidRPr="5B358E25">
              <w:rPr>
                <w:rFonts w:ascii="Arial" w:hAnsi="Arial" w:cs="Arial"/>
                <w:lang w:val="en-US"/>
              </w:rPr>
              <w:t>proposal</w:t>
            </w:r>
            <w:r w:rsidRPr="5B358E25">
              <w:rPr>
                <w:rFonts w:ascii="Arial" w:hAnsi="Arial" w:cs="Arial"/>
                <w:lang w:val="en-US"/>
              </w:rPr>
              <w:t>. One or more recipient email addresses are invalid."</w:t>
            </w:r>
          </w:p>
          <w:p w14:paraId="12E7683F" w14:textId="05D4CD06" w:rsidR="00DB60CA" w:rsidRPr="00FC1E27" w:rsidRDefault="002B2A98" w:rsidP="003C11B5">
            <w:pPr>
              <w:pStyle w:val="ListParagraph"/>
              <w:numPr>
                <w:ilvl w:val="1"/>
                <w:numId w:val="57"/>
              </w:numPr>
              <w:spacing w:before="20" w:after="20"/>
              <w:rPr>
                <w:rFonts w:ascii="Arial" w:hAnsi="Arial" w:cs="Arial"/>
                <w:lang w:val="en-US"/>
              </w:rPr>
            </w:pPr>
            <w:r w:rsidRPr="3C7F3FD4">
              <w:rPr>
                <w:rFonts w:ascii="Arial" w:hAnsi="Arial" w:cs="Arial"/>
                <w:lang w:val="en-US"/>
              </w:rPr>
              <w:lastRenderedPageBreak/>
              <w:t>"Quotation transmission failed. Please review the error details and try again."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5"/>
              </w:numPr>
              <w:spacing w:before="20" w:after="20"/>
              <w:rPr>
                <w:rFonts w:ascii="Arial" w:hAnsi="Arial" w:cs="Arial"/>
              </w:rPr>
            </w:pPr>
            <w:r>
              <w:rPr>
                <w:rFonts w:ascii="Arial" w:hAnsi="Arial" w:cs="Arial"/>
              </w:rPr>
              <w:t xml:space="preserve">A proposal sent successfully shows "Proposal has been successfully submitted to CCM for delivery to the client.", and the CCM transaction reference number and the delivery status are kept on the renewal account.</w:t>
            </w:r>
          </w:p>
          <w:p>
            <w:pPr>
              <w:pStyle w:val="ListParagraph"/>
              <w:numPr>
                <w:ilvl w:val="0"/>
                <w:numId w:val="225"/>
              </w:numPr>
              <w:spacing w:before="20" w:after="20"/>
              <w:rPr>
                <w:rFonts w:ascii="Arial" w:hAnsi="Arial" w:cs="Arial"/>
              </w:rPr>
            </w:pPr>
            <w:r>
              <w:rPr>
                <w:rFonts w:ascii="Arial" w:hAnsi="Arial" w:cs="Arial"/>
              </w:rPr>
              <w:t xml:space="preserve">An invalid recipient address is refused with the invalid-address message, and nothing is sent.</w:t>
            </w:r>
          </w:p>
          <w:p w14:paraId="2AF112EC" w14:textId="7F17C17E" w:rsidR="00F05436" w:rsidRPr="008447AD" w:rsidRDefault="00F05436" w:rsidP="008F7EB5">
            <w:pPr>
              <w:spacing w:before="20" w:after="20"/>
              <w:rPr>
                <w:rFonts w:ascii="Arial" w:hAnsi="Arial" w:cs="Arial"/>
                <w:lang w:val="en-US"/>
              </w:rPr>
            </w:pPr>
          </w:p>
        </w:tc>
      </w:tr>
      <w:tr w:rsidR="5B358E25" w14:paraId="74F85C26" w14:textId="77777777" w:rsidTr="3C7F3FD4">
        <w:trPr>
          <w:jc w:val="center"/>
        </w:trPr>
        <w:tc>
          <w:tcPr>
            <w:tcW w:w="1413" w:type="dxa"/>
            <w:shd w:val="clear" w:color="auto" w:fill="auto"/>
          </w:tcPr>
          <w:p w14:paraId="47F3834E" w14:textId="705C6E10" w:rsidR="5B358E25" w:rsidRDefault="00917415" w:rsidP="5B358E25">
            <w:pPr>
              <w:spacing w:line="259" w:lineRule="auto" w:before="20" w:after="20"/>
              <w:rPr>
                <w:rFonts w:ascii="Arial" w:hAnsi="Arial" w:cs="Arial"/>
                <w:lang w:eastAsia="en-US"/>
              </w:rPr>
            </w:pPr>
            <w:bookmarkStart w:id="50" w:name="Bookmark18"/>
            <w:r>
              <w:rPr>
                <w:rFonts w:ascii="Arial" w:hAnsi="Arial" w:cs="Arial"/>
                <w:lang w:eastAsia="en-US"/>
              </w:rPr>
              <w:lastRenderedPageBreak/>
              <w:t>FRRN</w:t>
            </w:r>
            <w:r w:rsidR="5B358E25" w:rsidRPr="3C7F3FD4">
              <w:rPr>
                <w:rFonts w:ascii="Arial" w:hAnsi="Arial" w:cs="Arial"/>
                <w:lang w:eastAsia="en-US"/>
              </w:rPr>
              <w:t>.01</w:t>
            </w:r>
            <w:r w:rsidR="010F5A45" w:rsidRPr="3C7F3FD4">
              <w:rPr>
                <w:rFonts w:ascii="Arial" w:hAnsi="Arial" w:cs="Arial"/>
                <w:lang w:eastAsia="en-US"/>
              </w:rPr>
              <w:t>8</w:t>
            </w:r>
            <w:bookmarkEnd w:id="50"/>
          </w:p>
        </w:tc>
        <w:tc>
          <w:tcPr>
            <w:tcW w:w="1470" w:type="dxa"/>
            <w:shd w:val="clear" w:color="auto" w:fill="auto"/>
          </w:tcPr>
          <w:p w14:paraId="1BEBB354" w14:textId="4AE9FEBC" w:rsidR="010F5A45" w:rsidRDefault="010F5A45" w:rsidP="5B358E25">
            <w:pPr>
              <w:spacing w:line="259" w:lineRule="auto" w:before="20" w:after="20"/>
            </w:pPr>
            <w:r w:rsidRPr="5B358E25">
              <w:rPr>
                <w:rFonts w:ascii="Arial" w:hAnsi="Arial" w:cs="Arial"/>
              </w:rPr>
              <w:t>Quotation Request</w:t>
            </w:r>
          </w:p>
        </w:tc>
        <w:tc>
          <w:tcPr>
            <w:tcW w:w="1412" w:type="dxa"/>
            <w:shd w:val="clear" w:color="auto" w:fill="auto"/>
          </w:tcPr>
          <w:p w14:paraId="1B8E0799" w14:textId="48D3C962" w:rsidR="5B358E25" w:rsidRDefault="5B88BF3F" w:rsidP="3AB7F451">
            <w:pPr>
              <w:spacing w:line="259" w:lineRule="auto" w:before="20" w:after="20"/>
            </w:pPr>
            <w:r w:rsidRPr="3AB7F451">
              <w:rPr>
                <w:rFonts w:ascii="Arial" w:hAnsi="Arial" w:cs="Arial"/>
              </w:rPr>
              <w:t>Quotation Request</w:t>
            </w:r>
          </w:p>
        </w:tc>
        <w:tc>
          <w:tcPr>
            <w:tcW w:w="6495" w:type="dxa"/>
            <w:shd w:val="clear" w:color="auto" w:fill="auto"/>
          </w:tcPr>
          <w:p w14:paraId="759BB23F" w14:textId="1F0E1B4D" w:rsidR="36556805" w:rsidRDefault="00917415" w:rsidP="5B358E25">
            <w:pPr>
              <w:spacing w:before="20" w:after="20"/>
              <w:rPr>
                <w:rFonts w:ascii="Arial" w:hAnsi="Arial" w:cs="Arial"/>
                <w:b/>
                <w:bCs/>
                <w:lang w:val="en-US"/>
              </w:rPr>
            </w:pPr>
            <w:r>
              <w:rPr>
                <w:rFonts w:ascii="Arial" w:hAnsi="Arial" w:cs="Arial"/>
                <w:b/>
                <w:bCs/>
              </w:rPr>
              <w:t>FRRN</w:t>
            </w:r>
            <w:r w:rsidR="36556805" w:rsidRPr="3C7F3FD4">
              <w:rPr>
                <w:rFonts w:ascii="Arial" w:hAnsi="Arial" w:cs="Arial"/>
                <w:b/>
                <w:bCs/>
              </w:rPr>
              <w:t>.01</w:t>
            </w:r>
            <w:r w:rsidR="72872098" w:rsidRPr="3C7F3FD4">
              <w:rPr>
                <w:rFonts w:ascii="Arial" w:hAnsi="Arial" w:cs="Arial"/>
                <w:b/>
                <w:bCs/>
              </w:rPr>
              <w:t>8</w:t>
            </w:r>
            <w:r w:rsidR="36556805" w:rsidRPr="3C7F3FD4">
              <w:rPr>
                <w:rFonts w:ascii="Arial" w:hAnsi="Arial" w:cs="Arial"/>
                <w:b/>
                <w:bCs/>
              </w:rPr>
              <w:t>.0</w:t>
            </w:r>
            <w:r w:rsidR="5824C777" w:rsidRPr="3C7F3FD4">
              <w:rPr>
                <w:rFonts w:ascii="Arial" w:hAnsi="Arial" w:cs="Arial"/>
                <w:b/>
                <w:bCs/>
              </w:rPr>
              <w:t>1</w:t>
            </w:r>
            <w:r w:rsidR="36556805" w:rsidRPr="3C7F3FD4">
              <w:rPr>
                <w:rFonts w:ascii="Arial" w:hAnsi="Arial" w:cs="Arial"/>
                <w:b/>
                <w:bCs/>
              </w:rPr>
              <w:t xml:space="preserve"> </w:t>
            </w:r>
            <w:r w:rsidR="36556805" w:rsidRPr="3C7F3FD4">
              <w:rPr>
                <w:rFonts w:ascii="Arial" w:hAnsi="Arial" w:cs="Arial"/>
                <w:b/>
                <w:bCs/>
                <w:lang w:val="en-US"/>
              </w:rPr>
              <w:t xml:space="preserve">Quotation Request </w:t>
            </w:r>
            <w:r w:rsidR="5F6E5D82" w:rsidRPr="3C7F3FD4">
              <w:rPr>
                <w:rFonts w:ascii="Arial" w:hAnsi="Arial" w:cs="Arial"/>
                <w:b/>
                <w:bCs/>
                <w:lang w:val="en-US"/>
              </w:rPr>
              <w:t xml:space="preserve">to TSU Creation </w:t>
            </w:r>
          </w:p>
          <w:p w14:paraId="27EF7EA6" w14:textId="32C9A038" w:rsidR="0A3E4340" w:rsidRDefault="351E21C5" w:rsidP="003C11B5">
            <w:pPr>
              <w:pStyle w:val="ListParagraph"/>
              <w:numPr>
                <w:ilvl w:val="0"/>
                <w:numId w:val="56"/>
              </w:numPr>
              <w:spacing w:line="259" w:lineRule="auto" w:before="20" w:after="20"/>
              <w:rPr>
                <w:rFonts w:ascii="Arial" w:hAnsi="Arial" w:cs="Arial"/>
                <w:lang w:val="en-US"/>
              </w:rPr>
            </w:pPr>
            <w:r w:rsidRPr="3C7F3FD4">
              <w:rPr>
                <w:rFonts w:ascii="Arial" w:hAnsi="Arial" w:cs="Arial"/>
                <w:lang w:val="en-US"/>
              </w:rPr>
              <w:t>T</w:t>
            </w:r>
            <w:r w:rsidR="0A3E4340" w:rsidRPr="3C7F3FD4">
              <w:rPr>
                <w:rFonts w:ascii="Arial" w:hAnsi="Arial" w:cs="Arial"/>
                <w:lang w:val="en-US"/>
              </w:rPr>
              <w:t xml:space="preserve">he system shall </w:t>
            </w:r>
            <w:r w:rsidR="2C371C1A" w:rsidRPr="3C7F3FD4">
              <w:rPr>
                <w:rFonts w:ascii="Arial" w:hAnsi="Arial" w:cs="Arial"/>
                <w:lang w:val="en-US"/>
              </w:rPr>
              <w:t xml:space="preserve">allow the user to </w:t>
            </w:r>
            <w:r w:rsidR="0A3E4340" w:rsidRPr="3C7F3FD4">
              <w:rPr>
                <w:rFonts w:ascii="Arial" w:hAnsi="Arial" w:cs="Arial"/>
                <w:lang w:val="en-US"/>
              </w:rPr>
              <w:t xml:space="preserve">create a TSU request for renewal accounts with a "For Quotation" disposition that </w:t>
            </w:r>
            <w:r w:rsidR="7E38EF12" w:rsidRPr="3C7F3FD4">
              <w:rPr>
                <w:rFonts w:ascii="Arial" w:hAnsi="Arial" w:cs="Arial"/>
                <w:lang w:val="en-US"/>
              </w:rPr>
              <w:t>requires</w:t>
            </w:r>
            <w:r w:rsidR="0A3E4340" w:rsidRPr="3C7F3FD4">
              <w:rPr>
                <w:rFonts w:ascii="Arial" w:hAnsi="Arial" w:cs="Arial"/>
                <w:lang w:val="en-US"/>
              </w:rPr>
              <w:t xml:space="preserve"> TSU processing.</w:t>
            </w:r>
          </w:p>
          <w:p w14:paraId="019D7498" w14:textId="34954C10" w:rsidR="398940AD" w:rsidRDefault="398940AD" w:rsidP="003C11B5">
            <w:pPr>
              <w:pStyle w:val="ListParagraph"/>
              <w:numPr>
                <w:ilvl w:val="0"/>
                <w:numId w:val="56"/>
              </w:numPr>
              <w:spacing w:before="20" w:after="20"/>
              <w:rPr>
                <w:rFonts w:ascii="Arial" w:hAnsi="Arial" w:cs="Arial"/>
                <w:lang w:val="en-US"/>
              </w:rPr>
            </w:pPr>
            <w:r w:rsidRPr="3C7F3FD4">
              <w:rPr>
                <w:rFonts w:ascii="Arial" w:hAnsi="Arial" w:cs="Arial"/>
                <w:lang w:val="en-US"/>
              </w:rPr>
              <w:t>The TSU request shall inherit the relevant renewal account information including:</w:t>
            </w:r>
          </w:p>
          <w:p w14:paraId="331EE674" w14:textId="01BB9FB2" w:rsidR="398940AD" w:rsidRDefault="398940AD" w:rsidP="003C11B5">
            <w:pPr>
              <w:pStyle w:val="ListParagraph"/>
              <w:numPr>
                <w:ilvl w:val="1"/>
                <w:numId w:val="56"/>
              </w:numPr>
              <w:spacing w:before="20" w:after="20"/>
              <w:rPr>
                <w:rFonts w:ascii="Arial" w:hAnsi="Arial" w:cs="Arial"/>
              </w:rPr>
            </w:pPr>
            <w:r w:rsidRPr="3C7F3FD4">
              <w:rPr>
                <w:rFonts w:ascii="Arial" w:hAnsi="Arial" w:cs="Arial"/>
              </w:rPr>
              <w:t>Reference Number</w:t>
            </w:r>
          </w:p>
          <w:p w14:paraId="41D3DAF1" w14:textId="3419E8D4" w:rsidR="398940AD" w:rsidRDefault="398940AD" w:rsidP="003C11B5">
            <w:pPr>
              <w:pStyle w:val="ListParagraph"/>
              <w:numPr>
                <w:ilvl w:val="1"/>
                <w:numId w:val="56"/>
              </w:numPr>
              <w:spacing w:before="20" w:after="20"/>
              <w:rPr>
                <w:rFonts w:ascii="Arial" w:hAnsi="Arial" w:cs="Arial"/>
              </w:rPr>
            </w:pPr>
            <w:r w:rsidRPr="3C7F3FD4">
              <w:rPr>
                <w:rFonts w:ascii="Arial" w:hAnsi="Arial" w:cs="Arial"/>
              </w:rPr>
              <w:t>Client Information</w:t>
            </w:r>
          </w:p>
          <w:p w14:paraId="09130944" w14:textId="79554757" w:rsidR="398940AD" w:rsidRDefault="398940AD" w:rsidP="003C11B5">
            <w:pPr>
              <w:pStyle w:val="ListParagraph"/>
              <w:numPr>
                <w:ilvl w:val="1"/>
                <w:numId w:val="56"/>
              </w:numPr>
              <w:spacing w:before="20" w:after="20"/>
              <w:rPr>
                <w:rFonts w:ascii="Arial" w:hAnsi="Arial" w:cs="Arial"/>
              </w:rPr>
            </w:pPr>
            <w:r w:rsidRPr="3C7F3FD4">
              <w:rPr>
                <w:rFonts w:ascii="Arial" w:hAnsi="Arial" w:cs="Arial"/>
              </w:rPr>
              <w:t>Risk Code</w:t>
            </w:r>
          </w:p>
          <w:p w14:paraId="0908C90E" w14:textId="0C98B07E" w:rsidR="398940AD" w:rsidRDefault="398940AD" w:rsidP="003C11B5">
            <w:pPr>
              <w:pStyle w:val="ListParagraph"/>
              <w:numPr>
                <w:ilvl w:val="1"/>
                <w:numId w:val="56"/>
              </w:numPr>
              <w:spacing w:before="20" w:after="20"/>
              <w:rPr>
                <w:rFonts w:ascii="Arial" w:hAnsi="Arial" w:cs="Arial"/>
              </w:rPr>
            </w:pPr>
            <w:r w:rsidRPr="3C7F3FD4">
              <w:rPr>
                <w:rFonts w:ascii="Arial" w:hAnsi="Arial" w:cs="Arial"/>
              </w:rPr>
              <w:t>Insurer Information</w:t>
            </w:r>
          </w:p>
          <w:p w14:paraId="022A5EC9" w14:textId="40B08FBA" w:rsidR="398940AD" w:rsidRDefault="398940AD" w:rsidP="003C11B5">
            <w:pPr>
              <w:pStyle w:val="ListParagraph"/>
              <w:numPr>
                <w:ilvl w:val="1"/>
                <w:numId w:val="56"/>
              </w:numPr>
              <w:spacing w:line="259" w:lineRule="auto" w:before="20" w:after="20"/>
              <w:rPr>
                <w:rFonts w:ascii="Arial" w:hAnsi="Arial" w:cs="Arial"/>
              </w:rPr>
            </w:pPr>
            <w:r w:rsidRPr="3C7F3FD4">
              <w:rPr>
                <w:rFonts w:ascii="Arial" w:hAnsi="Arial" w:cs="Arial"/>
              </w:rPr>
              <w:t>Risk Information Details</w:t>
            </w:r>
          </w:p>
          <w:p w14:paraId="2342C7FE" w14:textId="14ABC674" w:rsidR="398940AD" w:rsidRDefault="398940AD" w:rsidP="003C11B5">
            <w:pPr>
              <w:pStyle w:val="ListParagraph"/>
              <w:numPr>
                <w:ilvl w:val="1"/>
                <w:numId w:val="56"/>
              </w:numPr>
              <w:spacing w:before="20" w:after="20"/>
              <w:rPr>
                <w:rFonts w:ascii="Arial" w:hAnsi="Arial" w:cs="Arial"/>
              </w:rPr>
            </w:pPr>
            <w:r w:rsidRPr="3C7F3FD4">
              <w:rPr>
                <w:rFonts w:ascii="Arial" w:hAnsi="Arial" w:cs="Arial"/>
              </w:rPr>
              <w:t>Assigned Account Officer</w:t>
            </w:r>
          </w:p>
          <w:p w14:paraId="6BF3ABAF" w14:textId="65648A0D" w:rsidR="2C18B319" w:rsidRDefault="2C18B319" w:rsidP="003C11B5">
            <w:pPr>
              <w:pStyle w:val="ListParagraph"/>
              <w:numPr>
                <w:ilvl w:val="0"/>
                <w:numId w:val="56"/>
              </w:numPr>
              <w:spacing w:before="20" w:after="20"/>
              <w:rPr>
                <w:rFonts w:ascii="Arial" w:hAnsi="Arial" w:cs="Arial"/>
              </w:rPr>
            </w:pPr>
            <w:r w:rsidRPr="3C7F3FD4">
              <w:rPr>
                <w:rFonts w:ascii="Arial" w:hAnsi="Arial" w:cs="Arial"/>
              </w:rPr>
              <w:t>The system shall allow the user to upload supporting documents.</w:t>
            </w:r>
          </w:p>
          <w:p w14:paraId="5BDD8461" w14:textId="75B62D6B" w:rsidR="398940AD" w:rsidRDefault="398940AD" w:rsidP="003C11B5">
            <w:pPr>
              <w:pStyle w:val="ListParagraph"/>
              <w:numPr>
                <w:ilvl w:val="0"/>
                <w:numId w:val="56"/>
              </w:numPr>
              <w:spacing w:before="20" w:after="20"/>
              <w:rPr>
                <w:rFonts w:ascii="Arial" w:hAnsi="Arial" w:cs="Arial"/>
              </w:rPr>
            </w:pPr>
            <w:r w:rsidRPr="3C7F3FD4">
              <w:rPr>
                <w:rFonts w:ascii="Arial" w:hAnsi="Arial" w:cs="Arial"/>
              </w:rPr>
              <w:t>Before routing the request to TSU, the system shall require approval from the appropriate Marketing Team Lead.</w:t>
            </w:r>
          </w:p>
          <w:p w14:paraId="708E6C8D" w14:textId="40998EF6" w:rsidR="398940AD" w:rsidRDefault="398940AD" w:rsidP="003C11B5">
            <w:pPr>
              <w:pStyle w:val="ListParagraph"/>
              <w:numPr>
                <w:ilvl w:val="1"/>
                <w:numId w:val="56"/>
              </w:numPr>
              <w:spacing w:before="20" w:after="20"/>
              <w:rPr>
                <w:rFonts w:ascii="Arial" w:hAnsi="Arial" w:cs="Arial"/>
              </w:rPr>
            </w:pPr>
            <w:r w:rsidRPr="3C7F3FD4">
              <w:rPr>
                <w:rFonts w:ascii="Arial" w:hAnsi="Arial" w:cs="Arial"/>
              </w:rPr>
              <w:t xml:space="preserve">The system shall allow </w:t>
            </w:r>
            <w:r w:rsidR="3C7A739E" w:rsidRPr="3C7F3FD4">
              <w:rPr>
                <w:rFonts w:ascii="Arial" w:hAnsi="Arial" w:cs="Arial"/>
              </w:rPr>
              <w:t>users</w:t>
            </w:r>
            <w:r w:rsidRPr="3C7F3FD4">
              <w:rPr>
                <w:rFonts w:ascii="Arial" w:hAnsi="Arial" w:cs="Arial"/>
              </w:rPr>
              <w:t xml:space="preserve"> to submit the request for approval.</w:t>
            </w:r>
          </w:p>
          <w:p w14:paraId="2AE7C196" w14:textId="197790AA" w:rsidR="398940AD" w:rsidRDefault="398940AD" w:rsidP="003C11B5">
            <w:pPr>
              <w:pStyle w:val="ListParagraph"/>
              <w:numPr>
                <w:ilvl w:val="1"/>
                <w:numId w:val="56"/>
              </w:numPr>
              <w:spacing w:before="20" w:after="20"/>
            </w:pPr>
            <w:r w:rsidRPr="3C7F3FD4">
              <w:rPr>
                <w:rFonts w:ascii="Arial" w:hAnsi="Arial" w:cs="Arial"/>
                <w:lang w:val="en-US"/>
              </w:rPr>
              <w:t xml:space="preserve">Change the request status to: </w:t>
            </w:r>
            <w:r w:rsidRPr="3C7F3FD4">
              <w:rPr>
                <w:rFonts w:ascii="Arial" w:hAnsi="Arial" w:cs="Arial"/>
              </w:rPr>
              <w:t>Pending Team Lead Approval</w:t>
            </w:r>
          </w:p>
          <w:p w14:paraId="5995D546" w14:textId="339F778E" w:rsidR="398940AD" w:rsidRDefault="398940AD" w:rsidP="003C11B5">
            <w:pPr>
              <w:pStyle w:val="ListParagraph"/>
              <w:numPr>
                <w:ilvl w:val="1"/>
                <w:numId w:val="56"/>
              </w:numPr>
              <w:spacing w:before="20" w:after="20"/>
              <w:rPr>
                <w:rFonts w:ascii="Arial" w:eastAsia="Arial" w:hAnsi="Arial" w:cs="Arial"/>
              </w:rPr>
            </w:pPr>
            <w:r w:rsidRPr="3C7F3FD4">
              <w:rPr>
                <w:rFonts w:ascii="Arial" w:eastAsia="Arial" w:hAnsi="Arial" w:cs="Arial"/>
              </w:rPr>
              <w:t>Notify the Team Lead of the pending action.</w:t>
            </w:r>
          </w:p>
          <w:p w14:paraId="44158E0D" w14:textId="7AA6033E" w:rsidR="398940AD" w:rsidRDefault="398940AD" w:rsidP="003C11B5">
            <w:pPr>
              <w:pStyle w:val="ListParagraph"/>
              <w:numPr>
                <w:ilvl w:val="0"/>
                <w:numId w:val="56"/>
              </w:numPr>
              <w:spacing w:before="20" w:after="20"/>
              <w:rPr>
                <w:rFonts w:ascii="Arial" w:eastAsia="Arial" w:hAnsi="Arial" w:cs="Arial"/>
              </w:rPr>
            </w:pPr>
            <w:r w:rsidRPr="3C7F3FD4">
              <w:rPr>
                <w:rFonts w:ascii="Arial" w:eastAsia="Arial" w:hAnsi="Arial" w:cs="Arial"/>
              </w:rPr>
              <w:t>The system shall allow the Team Lead to review the quotation request details.</w:t>
            </w:r>
          </w:p>
          <w:p w14:paraId="2B9C9266" w14:textId="415551CB" w:rsidR="398940AD" w:rsidRDefault="398940AD" w:rsidP="003C11B5">
            <w:pPr>
              <w:pStyle w:val="ListParagraph"/>
              <w:numPr>
                <w:ilvl w:val="1"/>
                <w:numId w:val="56"/>
              </w:numPr>
              <w:spacing w:before="20" w:after="20"/>
              <w:rPr>
                <w:rFonts w:ascii="Arial" w:eastAsia="Arial" w:hAnsi="Arial" w:cs="Arial"/>
              </w:rPr>
            </w:pPr>
            <w:r w:rsidRPr="3C7F3FD4">
              <w:rPr>
                <w:rFonts w:ascii="Arial" w:eastAsia="Arial" w:hAnsi="Arial" w:cs="Arial"/>
              </w:rPr>
              <w:t>The Team Lead shall be able to:</w:t>
            </w:r>
          </w:p>
          <w:p w14:paraId="15EA2E83" w14:textId="70EA0580" w:rsidR="398940AD" w:rsidRDefault="398940AD" w:rsidP="003C11B5">
            <w:pPr>
              <w:pStyle w:val="ListParagraph"/>
              <w:numPr>
                <w:ilvl w:val="2"/>
                <w:numId w:val="56"/>
              </w:numPr>
              <w:spacing w:before="20" w:after="20"/>
              <w:rPr>
                <w:rFonts w:ascii="Arial" w:eastAsia="Arial" w:hAnsi="Arial" w:cs="Arial"/>
              </w:rPr>
            </w:pPr>
            <w:r w:rsidRPr="3C7F3FD4">
              <w:rPr>
                <w:rFonts w:ascii="Arial" w:eastAsia="Arial" w:hAnsi="Arial" w:cs="Arial"/>
              </w:rPr>
              <w:t>Approve</w:t>
            </w:r>
          </w:p>
          <w:p w14:paraId="1E9D2692" w14:textId="7A8AFD9C" w:rsidR="398940AD" w:rsidRDefault="398940AD" w:rsidP="003C11B5">
            <w:pPr>
              <w:pStyle w:val="ListParagraph"/>
              <w:numPr>
                <w:ilvl w:val="2"/>
                <w:numId w:val="56"/>
              </w:numPr>
              <w:spacing w:before="20" w:after="20"/>
              <w:rPr>
                <w:rFonts w:ascii="Arial" w:eastAsia="Arial" w:hAnsi="Arial" w:cs="Arial"/>
              </w:rPr>
            </w:pPr>
            <w:r w:rsidRPr="3C7F3FD4">
              <w:rPr>
                <w:rFonts w:ascii="Arial" w:eastAsia="Arial" w:hAnsi="Arial" w:cs="Arial"/>
              </w:rPr>
              <w:t>Reject</w:t>
            </w:r>
          </w:p>
          <w:p w14:paraId="62BDEF0D" w14:textId="4F645914" w:rsidR="398940AD" w:rsidRDefault="398940AD" w:rsidP="003C11B5">
            <w:pPr>
              <w:pStyle w:val="ListParagraph"/>
              <w:numPr>
                <w:ilvl w:val="2"/>
                <w:numId w:val="56"/>
              </w:numPr>
              <w:spacing w:before="20" w:after="20"/>
              <w:rPr>
                <w:rFonts w:ascii="Arial" w:eastAsia="Arial" w:hAnsi="Arial" w:cs="Arial"/>
              </w:rPr>
            </w:pPr>
            <w:r w:rsidRPr="3C7F3FD4">
              <w:rPr>
                <w:rFonts w:ascii="Arial" w:eastAsia="Arial" w:hAnsi="Arial" w:cs="Arial"/>
              </w:rPr>
              <w:t>Return for Revision</w:t>
            </w:r>
          </w:p>
          <w:p w14:paraId="45BEBFDA" w14:textId="2B81A7B8" w:rsidR="398940AD" w:rsidRDefault="398940AD" w:rsidP="003C11B5">
            <w:pPr>
              <w:pStyle w:val="ListParagraph"/>
              <w:numPr>
                <w:ilvl w:val="0"/>
                <w:numId w:val="56"/>
              </w:numPr>
              <w:spacing w:before="20" w:after="20"/>
              <w:rPr>
                <w:rFonts w:ascii="Arial" w:eastAsia="Arial" w:hAnsi="Arial" w:cs="Arial"/>
              </w:rPr>
            </w:pPr>
            <w:r w:rsidRPr="3C7F3FD4">
              <w:rPr>
                <w:rFonts w:ascii="Arial" w:eastAsia="Arial" w:hAnsi="Arial" w:cs="Arial"/>
              </w:rPr>
              <w:t>Upon Team Lead approval, the system shall allow the user to assign a TSU Officer.</w:t>
            </w:r>
          </w:p>
          <w:p w14:paraId="2A8B2BA6" w14:textId="706AF917" w:rsidR="398940AD" w:rsidRDefault="398940AD" w:rsidP="003C11B5">
            <w:pPr>
              <w:pStyle w:val="ListParagraph"/>
              <w:numPr>
                <w:ilvl w:val="0"/>
                <w:numId w:val="56"/>
              </w:numPr>
              <w:spacing w:before="20" w:after="20"/>
              <w:rPr>
                <w:rFonts w:ascii="Arial" w:eastAsia="Arial" w:hAnsi="Arial" w:cs="Arial"/>
              </w:rPr>
            </w:pPr>
            <w:r w:rsidRPr="3C7F3FD4">
              <w:rPr>
                <w:rFonts w:ascii="Arial" w:eastAsia="Arial" w:hAnsi="Arial" w:cs="Arial"/>
              </w:rPr>
              <w:t>The system shall then route the request to the designated TSU work queue.</w:t>
            </w:r>
          </w:p>
          <w:p w14:paraId="65BABF49" w14:textId="13A21EF0" w:rsidR="398940AD" w:rsidRDefault="398940AD" w:rsidP="003C11B5">
            <w:pPr>
              <w:pStyle w:val="ListParagraph"/>
              <w:numPr>
                <w:ilvl w:val="1"/>
                <w:numId w:val="56"/>
              </w:numPr>
              <w:spacing w:before="20" w:after="20"/>
              <w:rPr>
                <w:rFonts w:ascii="Arial" w:eastAsia="Arial" w:hAnsi="Arial" w:cs="Arial"/>
              </w:rPr>
            </w:pPr>
            <w:r w:rsidRPr="3C7F3FD4">
              <w:rPr>
                <w:rFonts w:ascii="Arial" w:eastAsia="Arial" w:hAnsi="Arial" w:cs="Arial"/>
              </w:rPr>
              <w:t>Update status to: For TSU Processing</w:t>
            </w:r>
          </w:p>
          <w:p w14:paraId="4C8C21C7" w14:textId="4A3EC3F9" w:rsidR="36556805" w:rsidRDefault="36556805" w:rsidP="003C11B5">
            <w:pPr>
              <w:pStyle w:val="ListParagraph"/>
              <w:numPr>
                <w:ilvl w:val="0"/>
                <w:numId w:val="56"/>
              </w:numPr>
              <w:spacing w:before="20" w:after="20"/>
              <w:rPr>
                <w:rFonts w:ascii="Arial" w:hAnsi="Arial" w:cs="Arial"/>
                <w:lang w:val="en-US"/>
              </w:rPr>
            </w:pPr>
            <w:r w:rsidRPr="5B358E25">
              <w:rPr>
                <w:rFonts w:ascii="Arial" w:hAnsi="Arial" w:cs="Arial"/>
                <w:lang w:val="en-US"/>
              </w:rPr>
              <w:t xml:space="preserve">The system shall notify the responsible TSU </w:t>
            </w:r>
            <w:r w:rsidR="4A502BA6" w:rsidRPr="5B358E25">
              <w:rPr>
                <w:rFonts w:ascii="Arial" w:hAnsi="Arial" w:cs="Arial"/>
                <w:lang w:val="en-US"/>
              </w:rPr>
              <w:t>officer</w:t>
            </w:r>
            <w:r w:rsidRPr="5B358E25">
              <w:rPr>
                <w:rFonts w:ascii="Arial" w:hAnsi="Arial" w:cs="Arial"/>
                <w:lang w:val="en-US"/>
              </w:rPr>
              <w:t xml:space="preserve"> of the new request.</w:t>
            </w:r>
          </w:p>
          <w:p w14:paraId="6767C9A6" w14:textId="488B4AAF" w:rsidR="36556805" w:rsidRDefault="36556805" w:rsidP="003C11B5">
            <w:pPr>
              <w:pStyle w:val="ListParagraph"/>
              <w:numPr>
                <w:ilvl w:val="0"/>
                <w:numId w:val="56"/>
              </w:numPr>
              <w:spacing w:before="20" w:after="20"/>
              <w:rPr>
                <w:rFonts w:ascii="Arial" w:hAnsi="Arial" w:cs="Arial"/>
                <w:lang w:val="en-US"/>
              </w:rPr>
            </w:pPr>
            <w:r w:rsidRPr="5B358E25">
              <w:rPr>
                <w:rFonts w:ascii="Arial" w:hAnsi="Arial" w:cs="Arial"/>
                <w:lang w:val="en-US"/>
              </w:rPr>
              <w:t>The system shall prevent duplicate TSU requests for the same renewal account.</w:t>
            </w:r>
          </w:p>
          <w:p w14:paraId="2CBE5C5E" w14:textId="589DB691" w:rsidR="36556805" w:rsidRDefault="36556805" w:rsidP="003C11B5">
            <w:pPr>
              <w:pStyle w:val="ListParagraph"/>
              <w:numPr>
                <w:ilvl w:val="0"/>
                <w:numId w:val="56"/>
              </w:numPr>
              <w:spacing w:before="20" w:after="20"/>
              <w:rPr>
                <w:rFonts w:ascii="Arial" w:hAnsi="Arial" w:cs="Arial"/>
                <w:lang w:val="en-US"/>
              </w:rPr>
            </w:pPr>
            <w:r w:rsidRPr="3C7F3FD4">
              <w:rPr>
                <w:rFonts w:ascii="Arial" w:hAnsi="Arial" w:cs="Arial"/>
                <w:lang w:val="en-US"/>
              </w:rPr>
              <w:t>The system shall allow users to view the status of TSU requests</w:t>
            </w:r>
            <w:r w:rsidR="31135B21" w:rsidRPr="3C7F3FD4">
              <w:rPr>
                <w:rFonts w:ascii="Arial" w:hAnsi="Arial" w:cs="Arial"/>
                <w:lang w:val="en-US"/>
              </w:rPr>
              <w:t>.</w:t>
            </w:r>
          </w:p>
          <w:p w14:paraId="6419D0CD" w14:textId="7F78F36A" w:rsidR="31135B21" w:rsidRDefault="31135B21" w:rsidP="003C11B5">
            <w:pPr>
              <w:pStyle w:val="ListParagraph"/>
              <w:numPr>
                <w:ilvl w:val="0"/>
                <w:numId w:val="56"/>
              </w:numPr>
              <w:spacing w:before="20" w:after="20"/>
              <w:rPr>
                <w:rFonts w:ascii="Arial" w:hAnsi="Arial" w:cs="Arial"/>
                <w:lang w:val="en-US"/>
              </w:rPr>
            </w:pPr>
            <w:r w:rsidRPr="3C7F3FD4">
              <w:rPr>
                <w:rFonts w:ascii="Arial" w:hAnsi="Arial" w:cs="Arial"/>
                <w:lang w:val="en-US"/>
              </w:rPr>
              <w:t>The system shall notify the user every time there is an update in their TSU request.</w:t>
            </w:r>
          </w:p>
          <w:p w14:paraId="76802EC8" w14:textId="626E0BF3" w:rsidR="68583ED2" w:rsidRDefault="68583ED2" w:rsidP="003C11B5">
            <w:pPr>
              <w:pStyle w:val="ListParagraph"/>
              <w:numPr>
                <w:ilvl w:val="0"/>
                <w:numId w:val="56"/>
              </w:numPr>
              <w:spacing w:before="20" w:after="20"/>
              <w:rPr>
                <w:rFonts w:ascii="Arial" w:hAnsi="Arial" w:cs="Arial"/>
                <w:lang w:val="en-US"/>
              </w:rPr>
            </w:pPr>
            <w:r w:rsidRPr="3C7F3FD4">
              <w:rPr>
                <w:rFonts w:ascii="Arial" w:hAnsi="Arial" w:cs="Arial"/>
                <w:lang w:val="en-US"/>
              </w:rPr>
              <w:t>The system shall allow the Marketing user to select insurer</w:t>
            </w:r>
            <w:r w:rsidR="691A94B8" w:rsidRPr="3C7F3FD4">
              <w:rPr>
                <w:rFonts w:ascii="Arial" w:hAnsi="Arial" w:cs="Arial"/>
                <w:lang w:val="en-US"/>
              </w:rPr>
              <w:t>/s</w:t>
            </w:r>
            <w:r w:rsidRPr="3C7F3FD4">
              <w:rPr>
                <w:rFonts w:ascii="Arial" w:hAnsi="Arial" w:cs="Arial"/>
                <w:lang w:val="en-US"/>
              </w:rPr>
              <w:t xml:space="preserve"> from the updated Comparative Table after the TSU Officer has incorporated all insurer responses, quotations, terms, and conditions.</w:t>
            </w:r>
          </w:p>
          <w:p w14:paraId="49D467AE" w14:textId="274715AE" w:rsidR="1A374573" w:rsidRDefault="1A374573" w:rsidP="003C11B5">
            <w:pPr>
              <w:pStyle w:val="ListParagraph"/>
              <w:numPr>
                <w:ilvl w:val="0"/>
                <w:numId w:val="56"/>
              </w:numPr>
              <w:spacing w:before="20" w:after="20"/>
              <w:rPr>
                <w:rFonts w:ascii="Arial" w:eastAsia="Arial" w:hAnsi="Arial" w:cs="Arial"/>
                <w:lang w:val="en-US"/>
              </w:rPr>
            </w:pPr>
            <w:r w:rsidRPr="3C7F3FD4">
              <w:rPr>
                <w:rFonts w:ascii="Arial" w:eastAsia="Arial" w:hAnsi="Arial" w:cs="Arial"/>
                <w:lang w:val="en-US"/>
              </w:rPr>
              <w:t>Once the proposal has been completed by TSU, authorized users shall be able to:</w:t>
            </w:r>
          </w:p>
          <w:p w14:paraId="3E607EF8" w14:textId="14634E0C" w:rsidR="1A374573" w:rsidRDefault="1A374573" w:rsidP="003C11B5">
            <w:pPr>
              <w:pStyle w:val="ListParagraph"/>
              <w:numPr>
                <w:ilvl w:val="1"/>
                <w:numId w:val="56"/>
              </w:numPr>
              <w:spacing w:before="20" w:after="20"/>
              <w:rPr>
                <w:rFonts w:ascii="Arial" w:eastAsia="Arial" w:hAnsi="Arial" w:cs="Arial"/>
              </w:rPr>
            </w:pPr>
            <w:r w:rsidRPr="3C7F3FD4">
              <w:rPr>
                <w:rFonts w:ascii="Arial" w:eastAsia="Arial" w:hAnsi="Arial" w:cs="Arial"/>
              </w:rPr>
              <w:t>View the proposal from the renewal account record.</w:t>
            </w:r>
          </w:p>
          <w:p w14:paraId="2D0F892C" w14:textId="02A69BD6" w:rsidR="1A374573" w:rsidRDefault="1A374573" w:rsidP="003C11B5">
            <w:pPr>
              <w:pStyle w:val="ListParagraph"/>
              <w:numPr>
                <w:ilvl w:val="1"/>
                <w:numId w:val="56"/>
              </w:numPr>
              <w:spacing w:before="20" w:after="20"/>
              <w:rPr>
                <w:rFonts w:ascii="Arial" w:eastAsia="Arial" w:hAnsi="Arial" w:cs="Arial"/>
              </w:rPr>
            </w:pPr>
            <w:r w:rsidRPr="3C7F3FD4">
              <w:rPr>
                <w:rFonts w:ascii="Arial" w:eastAsia="Arial" w:hAnsi="Arial" w:cs="Arial"/>
              </w:rPr>
              <w:t>Download the proposal in PDF format.</w:t>
            </w:r>
          </w:p>
          <w:p w14:paraId="13387BCC" w14:textId="65586CAB" w:rsidR="1A374573" w:rsidRDefault="1A374573" w:rsidP="003C11B5">
            <w:pPr>
              <w:pStyle w:val="ListParagraph"/>
              <w:numPr>
                <w:ilvl w:val="1"/>
                <w:numId w:val="56"/>
              </w:numPr>
              <w:spacing w:before="20" w:after="20"/>
              <w:rPr>
                <w:rFonts w:ascii="Arial" w:eastAsia="Arial" w:hAnsi="Arial" w:cs="Arial"/>
              </w:rPr>
            </w:pPr>
            <w:r w:rsidRPr="3C7F3FD4">
              <w:rPr>
                <w:rFonts w:ascii="Arial" w:eastAsia="Arial" w:hAnsi="Arial" w:cs="Arial"/>
              </w:rPr>
              <w:t>Save the proposal using a custom file name.</w:t>
            </w:r>
          </w:p>
          <w:p w14:paraId="5E3ED195" w14:textId="1C68A655" w:rsidR="1A374573" w:rsidRDefault="1A374573" w:rsidP="003C11B5">
            <w:pPr>
              <w:pStyle w:val="ListParagraph"/>
              <w:numPr>
                <w:ilvl w:val="1"/>
                <w:numId w:val="56"/>
              </w:numPr>
              <w:spacing w:before="20" w:after="20"/>
              <w:rPr>
                <w:rFonts w:ascii="Arial" w:eastAsia="Arial" w:hAnsi="Arial" w:cs="Arial"/>
              </w:rPr>
            </w:pPr>
            <w:r w:rsidRPr="3C7F3FD4">
              <w:rPr>
                <w:rFonts w:ascii="Arial" w:eastAsia="Arial" w:hAnsi="Arial" w:cs="Arial"/>
              </w:rPr>
              <w:lastRenderedPageBreak/>
              <w:t>Print the proposal.</w:t>
            </w:r>
          </w:p>
          <w:p w14:paraId="175E1820" w14:textId="33A14586" w:rsidR="1A374573" w:rsidRDefault="1A374573" w:rsidP="003C11B5">
            <w:pPr>
              <w:pStyle w:val="ListParagraph"/>
              <w:numPr>
                <w:ilvl w:val="1"/>
                <w:numId w:val="56"/>
              </w:numPr>
              <w:spacing w:before="20" w:after="20"/>
              <w:rPr>
                <w:rFonts w:ascii="Arial" w:eastAsia="Arial" w:hAnsi="Arial" w:cs="Arial"/>
              </w:rPr>
            </w:pPr>
            <w:r w:rsidRPr="3C7F3FD4">
              <w:rPr>
                <w:rFonts w:ascii="Arial" w:eastAsia="Arial" w:hAnsi="Arial" w:cs="Arial"/>
              </w:rPr>
              <w:t>Access print preview and print settings.</w:t>
            </w:r>
          </w:p>
          <w:p w14:paraId="4553EF0F" w14:textId="3E5C2C68" w:rsidR="1A374573" w:rsidRDefault="1A374573" w:rsidP="003C11B5">
            <w:pPr>
              <w:pStyle w:val="ListParagraph"/>
              <w:numPr>
                <w:ilvl w:val="1"/>
                <w:numId w:val="56"/>
              </w:numPr>
              <w:spacing w:before="20" w:after="20"/>
              <w:rPr>
                <w:rFonts w:ascii="Arial" w:eastAsia="Arial" w:hAnsi="Arial" w:cs="Arial"/>
              </w:rPr>
            </w:pPr>
            <w:r w:rsidRPr="3C7F3FD4">
              <w:rPr>
                <w:rFonts w:ascii="Arial" w:eastAsia="Arial" w:hAnsi="Arial" w:cs="Arial"/>
              </w:rPr>
              <w:t>Send the proposal to the client through CCM.</w:t>
            </w:r>
          </w:p>
          <w:p w14:paraId="2C7C3796" w14:textId="666E875C" w:rsidR="5B358E25" w:rsidRDefault="5B358E25" w:rsidP="5B358E25">
            <w:pPr>
              <w:spacing w:before="20" w:after="20"/>
              <w:rPr>
                <w:rFonts w:ascii="Arial" w:hAnsi="Arial" w:cs="Arial"/>
                <w:lang w:val="en-US"/>
              </w:rPr>
            </w:pPr>
          </w:p>
          <w:p w14:paraId="542AE996" w14:textId="460DE710" w:rsidR="5B358E25" w:rsidRDefault="00000000" w:rsidP="3C7F3FD4">
            <w:pPr>
              <w:spacing w:line="259" w:lineRule="auto" w:before="20" w:after="20"/>
            </w:pPr>
            <w:hyperlink w:anchor="_Annex_K_-" w:history="1">
              <w:r w:rsidR="6A318CB7" w:rsidRPr="58A5AC86">
                <w:rPr>
                  <w:rStyle w:val="Hyperlink"/>
                  <w:rFonts w:ascii="Arial" w:hAnsi="Arial" w:cs="Arial"/>
                  <w:b/>
                  <w:bCs/>
                  <w:i/>
                  <w:iCs/>
                  <w:lang w:val="en-US"/>
                </w:rPr>
                <w:t xml:space="preserve">See Annex </w:t>
              </w:r>
              <w:r w:rsidR="2594E095" w:rsidRPr="58A5AC86">
                <w:rPr>
                  <w:rStyle w:val="Hyperlink"/>
                  <w:rFonts w:ascii="Arial" w:hAnsi="Arial" w:cs="Arial"/>
                  <w:b/>
                  <w:bCs/>
                  <w:i/>
                  <w:iCs/>
                  <w:lang w:val="en-US"/>
                </w:rPr>
                <w:t>K</w:t>
              </w:r>
              <w:r w:rsidR="6A318CB7" w:rsidRPr="58A5AC86">
                <w:rPr>
                  <w:rStyle w:val="Hyperlink"/>
                  <w:rFonts w:ascii="Arial" w:hAnsi="Arial" w:cs="Arial"/>
                  <w:b/>
                  <w:bCs/>
                  <w:i/>
                  <w:iCs/>
                  <w:lang w:val="en-US"/>
                </w:rPr>
                <w:t xml:space="preserve"> for</w:t>
              </w:r>
              <w:r w:rsidR="39C9B2F2" w:rsidRPr="58A5AC86">
                <w:rPr>
                  <w:rStyle w:val="Hyperlink"/>
                  <w:rFonts w:ascii="Arial" w:hAnsi="Arial" w:cs="Arial"/>
                  <w:b/>
                  <w:bCs/>
                  <w:i/>
                  <w:iCs/>
                  <w:lang w:val="en-US"/>
                </w:rPr>
                <w:t xml:space="preserve"> </w:t>
              </w:r>
              <w:r w:rsidR="34FE32A5" w:rsidRPr="58A5AC86">
                <w:rPr>
                  <w:rStyle w:val="Hyperlink"/>
                  <w:rFonts w:ascii="Arial" w:hAnsi="Arial" w:cs="Arial"/>
                  <w:b/>
                  <w:bCs/>
                  <w:i/>
                  <w:iCs/>
                  <w:lang w:val="en-US"/>
                </w:rPr>
                <w:t>Non –Package Quotation Request Details</w:t>
              </w:r>
            </w:hyperlink>
          </w:p>
          <w:p>
            <w:pPr>
              <w:pStyle w:val="ListParagraph"/>
              <w:numPr>
                <w:ilvl w:val="0"/>
                <w:numId w:val="56"/>
              </w:numPr>
              <w:spacing w:before="20" w:after="20"/>
              <w:rPr>
                <w:rFonts w:ascii="Arial" w:hAnsi="Arial" w:cs="Arial"/>
              </w:rPr>
            </w:pPr>
            <w:r>
              <w:rPr>
                <w:rFonts w:ascii="Arial" w:hAnsi="Arial" w:cs="Arial"/>
              </w:rPr>
              <w:t xml:space="preserve">The TSU request shall carry the renewal reference and the expiring account's data (Annex K), and the accounts booked from it shall carry the business type Renewal.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6"/>
              </w:numPr>
              <w:spacing w:before="20" w:after="20"/>
              <w:rPr>
                <w:rFonts w:ascii="Arial" w:hAnsi="Arial" w:cs="Arial"/>
              </w:rPr>
            </w:pPr>
            <w:r>
              <w:rPr>
                <w:rFonts w:ascii="Arial" w:hAnsi="Arial" w:cs="Arial"/>
              </w:rPr>
              <w:t xml:space="preserve">A TSU request submitted for approval has the status Pending Team Lead Approval and the Team Lead is notified; after approval and the choice of the TSU Officer it has the status For TSU Processing and the officer is notified.</w:t>
            </w:r>
          </w:p>
          <w:p>
            <w:pPr>
              <w:pStyle w:val="ListParagraph"/>
              <w:numPr>
                <w:ilvl w:val="0"/>
                <w:numId w:val="226"/>
              </w:numPr>
              <w:spacing w:before="20" w:after="20"/>
              <w:rPr>
                <w:rFonts w:ascii="Arial" w:hAnsi="Arial" w:cs="Arial"/>
              </w:rPr>
            </w:pPr>
            <w:r>
              <w:rPr>
                <w:rFonts w:ascii="Arial" w:hAnsi="Arial" w:cs="Arial"/>
              </w:rPr>
              <w:t xml:space="preserve">A second TSU request for the same renewal account is refused.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FRRN.018.02 Renewals with Financial or Structural Changes</w:t>
            </w:r>
          </w:p>
          <w:p>
            <w:pPr>
              <w:pStyle w:val="ListParagraph"/>
              <w:numPr>
                <w:ilvl w:val="0"/>
                <w:numId w:val="312"/>
              </w:numPr>
              <w:spacing w:before="20" w:after="20"/>
              <w:rPr>
                <w:rFonts w:ascii="Arial" w:hAnsi="Arial" w:cs="Arial"/>
              </w:rPr>
            </w:pPr>
            <w:r>
              <w:rPr>
                <w:rFonts w:ascii="Arial" w:hAnsi="Arial" w:cs="Arial"/>
              </w:rPr>
              <w:t xml:space="preserve">A renewal shall take the New Business path when its disposition is For Quotation or For Proposal, or when the financial impact of FRRN.009.01 is flagged; the account is tagged "For Proposal / New Business Path" and the reason is recorded (BRRN.033, BRRN.038).</w:t>
            </w:r>
          </w:p>
          <w:p>
            <w:pPr>
              <w:pStyle w:val="ListParagraph"/>
              <w:numPr>
                <w:ilvl w:val="0"/>
                <w:numId w:val="312"/>
              </w:numPr>
              <w:spacing w:before="20" w:after="20"/>
              <w:rPr>
                <w:rFonts w:ascii="Arial" w:hAnsi="Arial" w:cs="Arial"/>
              </w:rPr>
            </w:pPr>
            <w:r>
              <w:rPr>
                <w:rFonts w:ascii="Arial" w:hAnsi="Arial" w:cs="Arial"/>
              </w:rPr>
              <w:t xml:space="preserve">The quotation or proposal request started from the renewal shall be pre-filled from the expiring account, carry the renewal reference, and its booked accounts carry the business type Renewal; one New Business path is allowed per renewal ("Renewal &lt;reference&gt; already has quotation &lt;no.&gt;").</w:t>
            </w:r>
          </w:p>
          <w:p>
            <w:pPr>
              <w:pStyle w:val="ListParagraph"/>
              <w:numPr>
                <w:ilvl w:val="0"/>
                <w:numId w:val="312"/>
              </w:numPr>
              <w:spacing w:before="20" w:after="20"/>
              <w:rPr>
                <w:rFonts w:ascii="Arial" w:hAnsi="Arial" w:cs="Arial"/>
              </w:rPr>
            </w:pPr>
            <w:r>
              <w:rPr>
                <w:rFonts w:ascii="Arial" w:hAnsi="Arial" w:cs="Arial"/>
              </w:rPr>
              <w:t xml:space="preserve">When the financial impact is flagged, the client's acceptance shall be recorded with its method (e-mail, signed Renewal Advice or payment), whichever path the renewal takes (BRRN.038).</w:t>
            </w:r>
          </w:p>
          <w:p>
            <w:pPr>
              <w:pStyle w:val="ListParagraph"/>
              <w:numPr>
                <w:ilvl w:val="0"/>
                <w:numId w:val="312"/>
              </w:numPr>
              <w:spacing w:before="20" w:after="20"/>
              <w:rPr>
                <w:rFonts w:ascii="Arial" w:hAnsi="Arial" w:cs="Arial"/>
              </w:rPr>
            </w:pPr>
            <w:r>
              <w:rPr>
                <w:rFonts w:ascii="Arial" w:hAnsi="Arial" w:cs="Arial"/>
              </w:rPr>
              <w:t xml:space="preserve">What makes a structural change, and whether the routing is automatic, is to be confirmed by BDOI (Annex AN).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13"/>
              </w:numPr>
              <w:spacing w:before="20" w:after="20"/>
              <w:rPr>
                <w:rFonts w:ascii="Arial" w:hAnsi="Arial" w:cs="Arial"/>
              </w:rPr>
            </w:pPr>
            <w:r>
              <w:rPr>
                <w:rFonts w:ascii="Arial" w:hAnsi="Arial" w:cs="Arial"/>
              </w:rPr>
              <w:t xml:space="preserve">A renewal with a 10% premium increase from the insurer is tagged For Proposal / New Business Path with the reason.</w:t>
            </w:r>
          </w:p>
          <w:p>
            <w:pPr>
              <w:pStyle w:val="ListParagraph"/>
              <w:numPr>
                <w:ilvl w:val="0"/>
                <w:numId w:val="313"/>
              </w:numPr>
              <w:spacing w:before="20" w:after="20"/>
              <w:rPr>
                <w:rFonts w:ascii="Arial" w:hAnsi="Arial" w:cs="Arial"/>
              </w:rPr>
            </w:pPr>
            <w:r>
              <w:rPr>
                <w:rFonts w:ascii="Arial" w:hAnsi="Arial" w:cs="Arial"/>
              </w:rPr>
              <w:t xml:space="preserve">The quotation created from the renewal carries the renewal reference, and its booked invoice has the business type Renewal.</w:t>
            </w:r>
          </w:p>
          <w:p>
            <w:pPr>
              <w:pStyle w:val="ListParagraph"/>
              <w:numPr>
                <w:ilvl w:val="0"/>
                <w:numId w:val="313"/>
              </w:numPr>
              <w:spacing w:before="20" w:after="20"/>
              <w:rPr>
                <w:rFonts w:ascii="Arial" w:hAnsi="Arial" w:cs="Arial"/>
              </w:rPr>
            </w:pPr>
            <w:r>
              <w:rPr>
                <w:rFonts w:ascii="Arial" w:hAnsi="Arial" w:cs="Arial"/>
              </w:rPr>
              <w:t xml:space="preserve">The renewal is closed as renewed when the quotation's account is booked, or as lost when the quotation is declined.</w:t>
            </w:r>
          </w:p>
        </w:tc>
      </w:tr>
      <w:tr w:rsidR="001E7FC3" w:rsidRPr="000F2176" w14:paraId="38BFEDB9" w14:textId="77777777" w:rsidTr="3C7F3FD4">
        <w:trPr>
          <w:jc w:val="center"/>
        </w:trPr>
        <w:tc>
          <w:tcPr>
            <w:tcW w:w="1413" w:type="dxa"/>
            <w:shd w:val="clear" w:color="auto" w:fill="auto"/>
          </w:tcPr>
          <w:p w14:paraId="20DD2011" w14:textId="7D07E8EE" w:rsidR="001E7FC3" w:rsidRPr="005331D4" w:rsidRDefault="00917415" w:rsidP="3C7F3FD4">
            <w:pPr>
              <w:spacing w:line="259" w:lineRule="auto" w:before="20" w:after="20"/>
              <w:rPr>
                <w:rFonts w:ascii="Arial" w:hAnsi="Arial" w:cs="Arial"/>
                <w:lang w:eastAsia="en-US"/>
              </w:rPr>
            </w:pPr>
            <w:bookmarkStart w:id="51" w:name="Bookmark19"/>
            <w:r>
              <w:rPr>
                <w:rFonts w:ascii="Arial" w:hAnsi="Arial" w:cs="Arial"/>
                <w:lang w:eastAsia="en-US"/>
              </w:rPr>
              <w:lastRenderedPageBreak/>
              <w:t>FRRN</w:t>
            </w:r>
            <w:r w:rsidR="4E9D3758" w:rsidRPr="3C7F3FD4">
              <w:rPr>
                <w:rFonts w:ascii="Arial" w:hAnsi="Arial" w:cs="Arial"/>
                <w:lang w:eastAsia="en-US"/>
              </w:rPr>
              <w:t>.01</w:t>
            </w:r>
            <w:r w:rsidR="36F31800" w:rsidRPr="3C7F3FD4">
              <w:rPr>
                <w:rFonts w:ascii="Arial" w:hAnsi="Arial" w:cs="Arial"/>
                <w:lang w:eastAsia="en-US"/>
              </w:rPr>
              <w:t>9</w:t>
            </w:r>
            <w:bookmarkEnd w:id="51"/>
          </w:p>
          <w:p w14:paraId="04F15548" w14:textId="50411BD0" w:rsidR="001E7FC3" w:rsidRPr="005331D4" w:rsidRDefault="001E7FC3" w:rsidP="5B358E25">
            <w:pPr>
              <w:spacing w:line="259" w:lineRule="auto" w:before="20" w:after="20"/>
              <w:rPr>
                <w:rFonts w:ascii="Arial" w:hAnsi="Arial" w:cs="Arial"/>
                <w:lang w:eastAsia="en-US"/>
              </w:rPr>
            </w:pPr>
          </w:p>
        </w:tc>
        <w:tc>
          <w:tcPr>
            <w:tcW w:w="1470" w:type="dxa"/>
            <w:shd w:val="clear" w:color="auto" w:fill="auto"/>
          </w:tcPr>
          <w:p w14:paraId="39616DC5" w14:textId="33D6EDC4" w:rsidR="001E7FC3" w:rsidRDefault="001E7FC3" w:rsidP="001E7FC3">
            <w:pPr>
              <w:spacing w:before="20" w:after="20"/>
              <w:rPr>
                <w:rFonts w:ascii="Arial" w:hAnsi="Arial" w:cs="Arial"/>
              </w:rPr>
            </w:pPr>
            <w:r>
              <w:rPr>
                <w:rFonts w:ascii="Arial" w:hAnsi="Arial" w:cs="Arial"/>
              </w:rPr>
              <w:t>Renewal Account Screen</w:t>
            </w:r>
          </w:p>
        </w:tc>
        <w:tc>
          <w:tcPr>
            <w:tcW w:w="1412" w:type="dxa"/>
            <w:shd w:val="clear" w:color="auto" w:fill="auto"/>
          </w:tcPr>
          <w:p w14:paraId="69BCE466" w14:textId="0AA041D2" w:rsidR="001E7FC3" w:rsidRDefault="00220874" w:rsidP="001E7FC3">
            <w:pPr>
              <w:spacing w:before="20" w:after="20"/>
              <w:rPr>
                <w:rFonts w:ascii="Arial" w:hAnsi="Arial" w:cs="Arial"/>
                <w:lang w:val="en-US"/>
              </w:rPr>
            </w:pPr>
            <w:r w:rsidRPr="3C7F3FD4">
              <w:rPr>
                <w:rFonts w:ascii="Arial" w:hAnsi="Arial" w:cs="Arial"/>
                <w:lang w:val="en-US"/>
              </w:rPr>
              <w:t xml:space="preserve">Update </w:t>
            </w:r>
            <w:r w:rsidR="001E7FC3" w:rsidRPr="3C7F3FD4">
              <w:rPr>
                <w:rFonts w:ascii="Arial" w:hAnsi="Arial" w:cs="Arial"/>
                <w:lang w:val="en-US"/>
              </w:rPr>
              <w:t>Proposal</w:t>
            </w:r>
            <w:r w:rsidR="00394D4F" w:rsidRPr="3C7F3FD4">
              <w:rPr>
                <w:rFonts w:ascii="Arial" w:hAnsi="Arial" w:cs="Arial"/>
                <w:lang w:val="en-US"/>
              </w:rPr>
              <w:t xml:space="preserve"> Status</w:t>
            </w:r>
          </w:p>
        </w:tc>
        <w:tc>
          <w:tcPr>
            <w:tcW w:w="6495" w:type="dxa"/>
            <w:shd w:val="clear" w:color="auto" w:fill="auto"/>
          </w:tcPr>
          <w:p w14:paraId="74A1C09E" w14:textId="773BAF08" w:rsidR="00820A09" w:rsidRPr="00820A09" w:rsidRDefault="00917415" w:rsidP="57AD56D7">
            <w:pPr>
              <w:spacing w:line="259" w:lineRule="auto" w:before="20" w:after="20"/>
              <w:rPr>
                <w:rFonts w:ascii="Arial" w:hAnsi="Arial" w:cs="Arial"/>
                <w:b/>
                <w:bCs/>
                <w:lang w:val="en-US"/>
              </w:rPr>
            </w:pPr>
            <w:r>
              <w:rPr>
                <w:rFonts w:ascii="Arial" w:hAnsi="Arial" w:cs="Arial"/>
                <w:b/>
                <w:bCs/>
              </w:rPr>
              <w:t>FRRN</w:t>
            </w:r>
            <w:r w:rsidR="001E7FC3" w:rsidRPr="3C7F3FD4">
              <w:rPr>
                <w:rFonts w:ascii="Arial" w:hAnsi="Arial" w:cs="Arial"/>
                <w:b/>
                <w:bCs/>
              </w:rPr>
              <w:t>.01</w:t>
            </w:r>
            <w:r w:rsidR="07296083" w:rsidRPr="3C7F3FD4">
              <w:rPr>
                <w:rFonts w:ascii="Arial" w:hAnsi="Arial" w:cs="Arial"/>
                <w:b/>
                <w:bCs/>
              </w:rPr>
              <w:t>9</w:t>
            </w:r>
            <w:r w:rsidR="001E7FC3" w:rsidRPr="3C7F3FD4">
              <w:rPr>
                <w:rFonts w:ascii="Arial" w:hAnsi="Arial" w:cs="Arial"/>
                <w:b/>
                <w:bCs/>
              </w:rPr>
              <w:t>.0</w:t>
            </w:r>
            <w:r w:rsidR="001C5A5E" w:rsidRPr="3C7F3FD4">
              <w:rPr>
                <w:rFonts w:ascii="Arial" w:hAnsi="Arial" w:cs="Arial"/>
                <w:b/>
                <w:bCs/>
              </w:rPr>
              <w:t>1</w:t>
            </w:r>
            <w:r w:rsidR="001E7FC3" w:rsidRPr="3C7F3FD4">
              <w:rPr>
                <w:rFonts w:ascii="Arial" w:hAnsi="Arial" w:cs="Arial"/>
                <w:b/>
                <w:bCs/>
              </w:rPr>
              <w:t xml:space="preserve"> </w:t>
            </w:r>
            <w:r w:rsidR="00820A09" w:rsidRPr="3C7F3FD4">
              <w:rPr>
                <w:rFonts w:ascii="Arial" w:hAnsi="Arial" w:cs="Arial"/>
                <w:b/>
                <w:bCs/>
                <w:lang w:val="en-US"/>
              </w:rPr>
              <w:t>Update Client Acceptance Status</w:t>
            </w:r>
          </w:p>
          <w:p w14:paraId="2665DAEF" w14:textId="7FE7F453" w:rsidR="00820A09" w:rsidRDefault="001E7FC3" w:rsidP="003C11B5">
            <w:pPr>
              <w:pStyle w:val="ListParagraph"/>
              <w:numPr>
                <w:ilvl w:val="0"/>
                <w:numId w:val="58"/>
              </w:numPr>
              <w:spacing w:before="20" w:after="20"/>
              <w:rPr>
                <w:rFonts w:ascii="Arial" w:hAnsi="Arial" w:cs="Arial"/>
                <w:lang w:val="en-PH"/>
              </w:rPr>
            </w:pPr>
            <w:r w:rsidRPr="3C7F3FD4">
              <w:rPr>
                <w:rFonts w:ascii="Arial" w:hAnsi="Arial" w:cs="Arial"/>
                <w:lang w:val="en-PH"/>
              </w:rPr>
              <w:t xml:space="preserve">The system shall allow authorized users to update the </w:t>
            </w:r>
            <w:r w:rsidR="1B38E519" w:rsidRPr="3C7F3FD4">
              <w:rPr>
                <w:rFonts w:ascii="Arial" w:hAnsi="Arial" w:cs="Arial"/>
                <w:lang w:val="en-PH"/>
              </w:rPr>
              <w:t>client's</w:t>
            </w:r>
            <w:r w:rsidRPr="3C7F3FD4">
              <w:rPr>
                <w:rFonts w:ascii="Arial" w:hAnsi="Arial" w:cs="Arial"/>
                <w:lang w:val="en-PH"/>
              </w:rPr>
              <w:t xml:space="preserve"> acceptance status after receiving the client's decision.</w:t>
            </w:r>
          </w:p>
          <w:p w14:paraId="55F0C952" w14:textId="7CF726D4" w:rsidR="001E7FC3" w:rsidRPr="00820A09" w:rsidRDefault="001E7FC3" w:rsidP="003C11B5">
            <w:pPr>
              <w:pStyle w:val="ListParagraph"/>
              <w:numPr>
                <w:ilvl w:val="0"/>
                <w:numId w:val="58"/>
              </w:numPr>
              <w:spacing w:before="20" w:after="20"/>
              <w:rPr>
                <w:rFonts w:ascii="Arial" w:hAnsi="Arial" w:cs="Arial"/>
                <w:lang w:val="en-PH"/>
              </w:rPr>
            </w:pPr>
            <w:r w:rsidRPr="00820A09">
              <w:rPr>
                <w:rFonts w:ascii="Arial" w:hAnsi="Arial" w:cs="Arial"/>
                <w:lang w:val="en-PH"/>
              </w:rPr>
              <w:t>The system shall provide the following status options:</w:t>
            </w:r>
          </w:p>
          <w:p w14:paraId="1168451B" w14:textId="77777777" w:rsidR="001E7FC3" w:rsidRPr="00820A09" w:rsidRDefault="001E7FC3" w:rsidP="003C11B5">
            <w:pPr>
              <w:pStyle w:val="ListParagraph"/>
              <w:numPr>
                <w:ilvl w:val="1"/>
                <w:numId w:val="58"/>
              </w:numPr>
              <w:spacing w:before="20" w:after="20"/>
              <w:rPr>
                <w:rFonts w:ascii="Arial" w:hAnsi="Arial" w:cs="Arial"/>
                <w:lang w:val="en-PH"/>
              </w:rPr>
            </w:pPr>
            <w:r w:rsidRPr="00820A09">
              <w:rPr>
                <w:rFonts w:ascii="Arial" w:hAnsi="Arial" w:cs="Arial"/>
                <w:lang w:val="en-PH"/>
              </w:rPr>
              <w:t>Pending Client Response</w:t>
            </w:r>
          </w:p>
          <w:p w14:paraId="0C3F7EBD" w14:textId="51575641" w:rsidR="001E7FC3" w:rsidRPr="00820A09" w:rsidRDefault="001E7FC3" w:rsidP="003C11B5">
            <w:pPr>
              <w:pStyle w:val="ListParagraph"/>
              <w:numPr>
                <w:ilvl w:val="1"/>
                <w:numId w:val="58"/>
              </w:numPr>
              <w:spacing w:before="20" w:after="20"/>
              <w:rPr>
                <w:rFonts w:ascii="Arial" w:hAnsi="Arial" w:cs="Arial"/>
                <w:lang w:val="en-PH"/>
              </w:rPr>
            </w:pPr>
            <w:r w:rsidRPr="00820A09">
              <w:rPr>
                <w:rFonts w:ascii="Arial" w:hAnsi="Arial" w:cs="Arial"/>
                <w:lang w:val="en-PH"/>
              </w:rPr>
              <w:t>Accepted</w:t>
            </w:r>
          </w:p>
          <w:p w14:paraId="7AEDDBCB" w14:textId="77777777" w:rsidR="001E7FC3" w:rsidRPr="00820A09" w:rsidRDefault="001E7FC3" w:rsidP="003C11B5">
            <w:pPr>
              <w:pStyle w:val="ListParagraph"/>
              <w:numPr>
                <w:ilvl w:val="1"/>
                <w:numId w:val="58"/>
              </w:numPr>
              <w:spacing w:before="20" w:after="20"/>
              <w:rPr>
                <w:rFonts w:ascii="Arial" w:hAnsi="Arial" w:cs="Arial"/>
                <w:lang w:val="en-PH"/>
              </w:rPr>
            </w:pPr>
            <w:r w:rsidRPr="00820A09">
              <w:rPr>
                <w:rFonts w:ascii="Arial" w:hAnsi="Arial" w:cs="Arial"/>
                <w:lang w:val="en-PH"/>
              </w:rPr>
              <w:t>Rejected</w:t>
            </w:r>
          </w:p>
          <w:p w14:paraId="2D0BB11C" w14:textId="77777777" w:rsidR="00820A09" w:rsidRPr="00820A09" w:rsidRDefault="001E7FC3" w:rsidP="003C11B5">
            <w:pPr>
              <w:pStyle w:val="ListParagraph"/>
              <w:numPr>
                <w:ilvl w:val="1"/>
                <w:numId w:val="58"/>
              </w:numPr>
              <w:spacing w:before="20" w:after="20"/>
              <w:rPr>
                <w:rFonts w:ascii="Arial" w:hAnsi="Arial" w:cs="Arial"/>
                <w:b/>
                <w:bCs/>
              </w:rPr>
            </w:pPr>
            <w:r w:rsidRPr="00820A09">
              <w:rPr>
                <w:rFonts w:ascii="Arial" w:hAnsi="Arial" w:cs="Arial"/>
                <w:lang w:val="en-PH"/>
              </w:rPr>
              <w:t>Request for Revision</w:t>
            </w:r>
          </w:p>
          <w:p w14:paraId="39D40375" w14:textId="77777777" w:rsidR="005F0FFC" w:rsidRPr="005F0FFC" w:rsidRDefault="005F0FFC" w:rsidP="003C11B5">
            <w:pPr>
              <w:pStyle w:val="ListParagraph"/>
              <w:numPr>
                <w:ilvl w:val="0"/>
                <w:numId w:val="58"/>
              </w:numPr>
              <w:spacing w:before="20" w:after="20"/>
              <w:rPr>
                <w:rFonts w:ascii="Arial" w:hAnsi="Arial" w:cs="Arial"/>
              </w:rPr>
            </w:pPr>
            <w:r w:rsidRPr="005F0FFC">
              <w:rPr>
                <w:rFonts w:ascii="Arial" w:hAnsi="Arial" w:cs="Arial"/>
              </w:rPr>
              <w:t xml:space="preserve">Remarks shall be mandatory for: </w:t>
            </w:r>
          </w:p>
          <w:p w14:paraId="15955FF2" w14:textId="77777777" w:rsidR="005F0FFC" w:rsidRPr="005F0FFC" w:rsidRDefault="005F0FFC" w:rsidP="003C11B5">
            <w:pPr>
              <w:pStyle w:val="ListParagraph"/>
              <w:numPr>
                <w:ilvl w:val="1"/>
                <w:numId w:val="58"/>
              </w:numPr>
              <w:spacing w:before="20" w:after="20"/>
              <w:rPr>
                <w:rFonts w:ascii="Arial" w:hAnsi="Arial" w:cs="Arial"/>
              </w:rPr>
            </w:pPr>
            <w:r w:rsidRPr="005F0FFC">
              <w:rPr>
                <w:rFonts w:ascii="Arial" w:hAnsi="Arial" w:cs="Arial"/>
              </w:rPr>
              <w:t>Rejected</w:t>
            </w:r>
          </w:p>
          <w:p w14:paraId="1E8E827C" w14:textId="77777777" w:rsidR="005F0FFC" w:rsidRPr="005F0FFC" w:rsidRDefault="005F0FFC" w:rsidP="003C11B5">
            <w:pPr>
              <w:pStyle w:val="ListParagraph"/>
              <w:numPr>
                <w:ilvl w:val="1"/>
                <w:numId w:val="58"/>
              </w:numPr>
              <w:spacing w:before="20" w:after="20"/>
              <w:rPr>
                <w:rFonts w:ascii="Arial" w:hAnsi="Arial" w:cs="Arial"/>
              </w:rPr>
            </w:pPr>
            <w:r w:rsidRPr="005F0FFC">
              <w:rPr>
                <w:rFonts w:ascii="Arial" w:hAnsi="Arial" w:cs="Arial"/>
              </w:rPr>
              <w:t>Request for Revision</w:t>
            </w:r>
          </w:p>
          <w:p w14:paraId="7A86E689" w14:textId="77777777" w:rsidR="003F1CC2" w:rsidRPr="003F1CC2" w:rsidRDefault="003F1CC2" w:rsidP="003C11B5">
            <w:pPr>
              <w:pStyle w:val="ListParagraph"/>
              <w:numPr>
                <w:ilvl w:val="0"/>
                <w:numId w:val="58"/>
              </w:numPr>
              <w:spacing w:before="20" w:after="20"/>
              <w:rPr>
                <w:rFonts w:ascii="Arial" w:hAnsi="Arial" w:cs="Arial"/>
              </w:rPr>
            </w:pPr>
            <w:r w:rsidRPr="3C7F3FD4">
              <w:rPr>
                <w:rFonts w:ascii="Arial" w:hAnsi="Arial" w:cs="Arial"/>
              </w:rPr>
              <w:t xml:space="preserve">The system shall allow users to upload supporting documents related to the client response, including: </w:t>
            </w:r>
          </w:p>
          <w:p w14:paraId="558A6A22" w14:textId="77777777" w:rsidR="003F1CC2" w:rsidRPr="003F1CC2" w:rsidRDefault="003F1CC2" w:rsidP="003C11B5">
            <w:pPr>
              <w:pStyle w:val="ListParagraph"/>
              <w:numPr>
                <w:ilvl w:val="1"/>
                <w:numId w:val="58"/>
              </w:numPr>
              <w:spacing w:before="20" w:after="20"/>
              <w:rPr>
                <w:rFonts w:ascii="Arial" w:hAnsi="Arial" w:cs="Arial"/>
              </w:rPr>
            </w:pPr>
            <w:r w:rsidRPr="003F1CC2">
              <w:rPr>
                <w:rFonts w:ascii="Arial" w:hAnsi="Arial" w:cs="Arial"/>
              </w:rPr>
              <w:t>Signed proposal</w:t>
            </w:r>
          </w:p>
          <w:p w14:paraId="2AC2E5A3" w14:textId="5CBCB2B5" w:rsidR="003F1CC2" w:rsidRDefault="003F1CC2" w:rsidP="003C11B5">
            <w:pPr>
              <w:pStyle w:val="ListParagraph"/>
              <w:numPr>
                <w:ilvl w:val="1"/>
                <w:numId w:val="58"/>
              </w:numPr>
              <w:spacing w:before="20" w:after="20"/>
              <w:rPr>
                <w:rFonts w:ascii="Arial" w:hAnsi="Arial" w:cs="Arial"/>
              </w:rPr>
            </w:pPr>
            <w:r w:rsidRPr="3C7F3FD4">
              <w:rPr>
                <w:rFonts w:ascii="Arial" w:hAnsi="Arial" w:cs="Arial"/>
              </w:rPr>
              <w:t>Client confirmation email</w:t>
            </w:r>
          </w:p>
          <w:p w14:paraId="0E61802D" w14:textId="77777777" w:rsidR="00820A09" w:rsidRDefault="00847E5B" w:rsidP="003C11B5">
            <w:pPr>
              <w:pStyle w:val="ListParagraph"/>
              <w:numPr>
                <w:ilvl w:val="0"/>
                <w:numId w:val="58"/>
              </w:numPr>
              <w:spacing w:before="20" w:after="20"/>
              <w:rPr>
                <w:rFonts w:ascii="Arial" w:hAnsi="Arial" w:cs="Arial"/>
              </w:rPr>
            </w:pPr>
            <w:r w:rsidRPr="00847E5B">
              <w:rPr>
                <w:rFonts w:ascii="Arial" w:hAnsi="Arial" w:cs="Arial"/>
              </w:rPr>
              <w:t>Workflow Progression Based on Client Response</w:t>
            </w:r>
          </w:p>
          <w:p w14:paraId="06DBA062" w14:textId="2F5CEB17" w:rsidR="00847E5B" w:rsidRDefault="00822CFF" w:rsidP="003C11B5">
            <w:pPr>
              <w:pStyle w:val="ListParagraph"/>
              <w:numPr>
                <w:ilvl w:val="1"/>
                <w:numId w:val="58"/>
              </w:numPr>
              <w:spacing w:before="20" w:after="20"/>
              <w:rPr>
                <w:rFonts w:ascii="Arial" w:hAnsi="Arial" w:cs="Arial"/>
              </w:rPr>
            </w:pPr>
            <w:r>
              <w:rPr>
                <w:rFonts w:ascii="Arial" w:hAnsi="Arial" w:cs="Arial"/>
              </w:rPr>
              <w:t>Accepted</w:t>
            </w:r>
          </w:p>
          <w:p w14:paraId="2B35C87E" w14:textId="77777777" w:rsidR="00822CFF" w:rsidRDefault="00346AE7" w:rsidP="003C11B5">
            <w:pPr>
              <w:pStyle w:val="ListParagraph"/>
              <w:numPr>
                <w:ilvl w:val="2"/>
                <w:numId w:val="58"/>
              </w:numPr>
              <w:spacing w:before="20" w:after="20"/>
              <w:rPr>
                <w:rFonts w:ascii="Arial" w:hAnsi="Arial" w:cs="Arial"/>
              </w:rPr>
            </w:pPr>
            <w:r>
              <w:rPr>
                <w:rFonts w:ascii="Arial" w:hAnsi="Arial" w:cs="Arial"/>
              </w:rPr>
              <w:t xml:space="preserve">The system will allow the user to finalize the renewal account details prior to sending for </w:t>
            </w:r>
            <w:r w:rsidR="00CA38D4">
              <w:rPr>
                <w:rFonts w:ascii="Arial" w:hAnsi="Arial" w:cs="Arial"/>
              </w:rPr>
              <w:t xml:space="preserve">review and approval. </w:t>
            </w:r>
          </w:p>
          <w:p w14:paraId="38AC76E0" w14:textId="112736E6" w:rsidR="000255BE" w:rsidRDefault="000255BE" w:rsidP="003C11B5">
            <w:pPr>
              <w:pStyle w:val="ListParagraph"/>
              <w:numPr>
                <w:ilvl w:val="2"/>
                <w:numId w:val="58"/>
              </w:numPr>
              <w:spacing w:before="20" w:after="20"/>
              <w:rPr>
                <w:rFonts w:ascii="Arial" w:hAnsi="Arial" w:cs="Arial"/>
              </w:rPr>
            </w:pPr>
            <w:r>
              <w:rPr>
                <w:rFonts w:ascii="Arial" w:hAnsi="Arial" w:cs="Arial"/>
              </w:rPr>
              <w:t xml:space="preserve">Submit for Approval button should be </w:t>
            </w:r>
            <w:r w:rsidR="004F2C42">
              <w:rPr>
                <w:rFonts w:ascii="Arial" w:hAnsi="Arial" w:cs="Arial"/>
              </w:rPr>
              <w:t>available. Once clicked, the system shall display a success message: “Renewal account submitted for review and approval</w:t>
            </w:r>
            <w:r w:rsidR="007A521B">
              <w:rPr>
                <w:rFonts w:ascii="Arial" w:hAnsi="Arial" w:cs="Arial"/>
              </w:rPr>
              <w:t>.</w:t>
            </w:r>
            <w:r w:rsidR="004F2C42">
              <w:rPr>
                <w:rFonts w:ascii="Arial" w:hAnsi="Arial" w:cs="Arial"/>
              </w:rPr>
              <w:t>”</w:t>
            </w:r>
          </w:p>
          <w:p w14:paraId="10D67051" w14:textId="54AC649B" w:rsidR="004F2C42" w:rsidRDefault="007C6B7C" w:rsidP="003C11B5">
            <w:pPr>
              <w:pStyle w:val="ListParagraph"/>
              <w:numPr>
                <w:ilvl w:val="1"/>
                <w:numId w:val="58"/>
              </w:numPr>
              <w:spacing w:before="20" w:after="20"/>
              <w:rPr>
                <w:rFonts w:ascii="Arial" w:hAnsi="Arial" w:cs="Arial"/>
              </w:rPr>
            </w:pPr>
            <w:r>
              <w:rPr>
                <w:rFonts w:ascii="Arial" w:hAnsi="Arial" w:cs="Arial"/>
              </w:rPr>
              <w:t>Rejected</w:t>
            </w:r>
          </w:p>
          <w:p w14:paraId="44C78725" w14:textId="77777777" w:rsidR="001C0CD3" w:rsidRDefault="00760EF3" w:rsidP="003C11B5">
            <w:pPr>
              <w:pStyle w:val="ListParagraph"/>
              <w:numPr>
                <w:ilvl w:val="2"/>
                <w:numId w:val="58"/>
              </w:numPr>
              <w:spacing w:before="20" w:after="20"/>
              <w:rPr>
                <w:rFonts w:ascii="Arial" w:hAnsi="Arial" w:cs="Arial"/>
              </w:rPr>
            </w:pPr>
            <w:r>
              <w:rPr>
                <w:rFonts w:ascii="Arial" w:hAnsi="Arial" w:cs="Arial"/>
              </w:rPr>
              <w:t>The system will update the renewal disposition to “Not for Renewal” an</w:t>
            </w:r>
            <w:r w:rsidR="001C0CD3">
              <w:rPr>
                <w:rFonts w:ascii="Arial" w:hAnsi="Arial" w:cs="Arial"/>
              </w:rPr>
              <w:t xml:space="preserve">d the disposition reason to “Lost Business” </w:t>
            </w:r>
          </w:p>
          <w:p w14:paraId="2C36ED41" w14:textId="77777777" w:rsidR="0092424E" w:rsidRDefault="00760EF3" w:rsidP="003C11B5">
            <w:pPr>
              <w:pStyle w:val="ListParagraph"/>
              <w:numPr>
                <w:ilvl w:val="2"/>
                <w:numId w:val="58"/>
              </w:numPr>
              <w:spacing w:before="20" w:after="20"/>
              <w:rPr>
                <w:rFonts w:ascii="Arial" w:hAnsi="Arial" w:cs="Arial"/>
              </w:rPr>
            </w:pPr>
            <w:r>
              <w:rPr>
                <w:rFonts w:ascii="Arial" w:hAnsi="Arial" w:cs="Arial"/>
              </w:rPr>
              <w:t xml:space="preserve"> </w:t>
            </w:r>
            <w:r w:rsidR="0092424E">
              <w:rPr>
                <w:rFonts w:ascii="Arial" w:hAnsi="Arial" w:cs="Arial"/>
              </w:rPr>
              <w:t>Submit for Approval button should be available. Once clicked, the system shall display a success message: “Renewal account submitted for review and approval.”</w:t>
            </w:r>
          </w:p>
          <w:p w14:paraId="5AF75694" w14:textId="77777777" w:rsidR="003C1F24" w:rsidRPr="003C1F24" w:rsidRDefault="003C1F24" w:rsidP="003C11B5">
            <w:pPr>
              <w:pStyle w:val="ListParagraph"/>
              <w:numPr>
                <w:ilvl w:val="1"/>
                <w:numId w:val="58"/>
              </w:numPr>
              <w:spacing w:before="20" w:after="20"/>
              <w:rPr>
                <w:rFonts w:ascii="Arial" w:hAnsi="Arial" w:cs="Arial"/>
              </w:rPr>
            </w:pPr>
            <w:r w:rsidRPr="003C1F24">
              <w:rPr>
                <w:rFonts w:ascii="Arial" w:hAnsi="Arial" w:cs="Arial"/>
              </w:rPr>
              <w:t>Request for Revision</w:t>
            </w:r>
          </w:p>
          <w:p w14:paraId="5DC140E2" w14:textId="385A5A07" w:rsidR="003C1F24" w:rsidRDefault="003C1F24" w:rsidP="003C11B5">
            <w:pPr>
              <w:pStyle w:val="ListParagraph"/>
              <w:numPr>
                <w:ilvl w:val="2"/>
                <w:numId w:val="58"/>
              </w:numPr>
              <w:spacing w:before="20" w:after="20"/>
              <w:rPr>
                <w:rFonts w:ascii="Arial" w:hAnsi="Arial" w:cs="Arial"/>
              </w:rPr>
            </w:pPr>
            <w:r>
              <w:rPr>
                <w:rFonts w:ascii="Arial" w:hAnsi="Arial" w:cs="Arial"/>
              </w:rPr>
              <w:t>The system shall allow the user to update the renewal quotation/proposal</w:t>
            </w:r>
            <w:r w:rsidR="00D43C2D">
              <w:rPr>
                <w:rFonts w:ascii="Arial" w:hAnsi="Arial" w:cs="Arial"/>
              </w:rPr>
              <w:t xml:space="preserve">, </w:t>
            </w:r>
            <w:r>
              <w:rPr>
                <w:rFonts w:ascii="Arial" w:hAnsi="Arial" w:cs="Arial"/>
              </w:rPr>
              <w:t xml:space="preserve">generate </w:t>
            </w:r>
            <w:r w:rsidR="00D43C2D">
              <w:rPr>
                <w:rFonts w:ascii="Arial" w:hAnsi="Arial" w:cs="Arial"/>
              </w:rPr>
              <w:t>a revised copy and send it to the client again.</w:t>
            </w:r>
          </w:p>
          <w:p w14:paraId="406F7CE6" w14:textId="16ACDF30" w:rsidR="004D7656" w:rsidRDefault="00531B8F" w:rsidP="003C11B5">
            <w:pPr>
              <w:pStyle w:val="ListParagraph"/>
              <w:numPr>
                <w:ilvl w:val="2"/>
                <w:numId w:val="58"/>
              </w:numPr>
              <w:spacing w:before="20" w:after="20"/>
              <w:rPr>
                <w:rFonts w:ascii="Arial" w:hAnsi="Arial" w:cs="Arial"/>
              </w:rPr>
            </w:pPr>
            <w:r w:rsidRPr="3C7F3FD4">
              <w:rPr>
                <w:rFonts w:ascii="Arial" w:hAnsi="Arial" w:cs="Arial"/>
              </w:rPr>
              <w:t xml:space="preserve">Once revised quotation/ proposal is sent, the client acceptance status will </w:t>
            </w:r>
            <w:r w:rsidR="6E577EB5" w:rsidRPr="3C7F3FD4">
              <w:rPr>
                <w:rFonts w:ascii="Arial" w:hAnsi="Arial" w:cs="Arial"/>
              </w:rPr>
              <w:t>revert</w:t>
            </w:r>
            <w:r w:rsidRPr="3C7F3FD4">
              <w:rPr>
                <w:rFonts w:ascii="Arial" w:hAnsi="Arial" w:cs="Arial"/>
              </w:rPr>
              <w:t xml:space="preserve"> to “Pending Client Response”.</w:t>
            </w:r>
          </w:p>
          <w:p>
            <w:pPr>
              <w:pStyle w:val="ListParagraph"/>
              <w:numPr>
                <w:ilvl w:val="0"/>
                <w:numId w:val="58"/>
              </w:numPr>
              <w:spacing w:before="20" w:after="20"/>
              <w:rPr>
                <w:rFonts w:ascii="Arial" w:hAnsi="Arial" w:cs="Arial"/>
              </w:rPr>
            </w:pPr>
            <w:r>
              <w:rPr>
                <w:rFonts w:ascii="Arial" w:hAnsi="Arial" w:cs="Arial"/>
              </w:rPr>
              <w:t xml:space="preserve">Remarks shall be mandatory for the statuses Rejected and Request for Revision; the client's response document is attached to the renewal account.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7"/>
              </w:numPr>
              <w:spacing w:before="20" w:after="20"/>
              <w:rPr>
                <w:rFonts w:ascii="Arial" w:hAnsi="Arial" w:cs="Arial"/>
              </w:rPr>
            </w:pPr>
            <w:r>
              <w:rPr>
                <w:rFonts w:ascii="Arial" w:hAnsi="Arial" w:cs="Arial"/>
              </w:rPr>
              <w:t xml:space="preserve">A proposal Rejected by the client sets the disposition Not for Renewal with the reason Lost Business.</w:t>
            </w:r>
          </w:p>
          <w:p>
            <w:pPr>
              <w:pStyle w:val="ListParagraph"/>
              <w:numPr>
                <w:ilvl w:val="0"/>
                <w:numId w:val="227"/>
              </w:numPr>
              <w:spacing w:before="20" w:after="20"/>
              <w:rPr>
                <w:rFonts w:ascii="Arial" w:hAnsi="Arial" w:cs="Arial"/>
              </w:rPr>
            </w:pPr>
            <w:r>
              <w:rPr>
                <w:rFonts w:ascii="Arial" w:hAnsi="Arial" w:cs="Arial"/>
              </w:rPr>
              <w:t xml:space="preserve">After a revised proposal is sent, the client acceptance status returns to Pending Client Response.</w:t>
            </w:r>
          </w:p>
          <w:p w14:paraId="0E9301FD" w14:textId="760F3129" w:rsidR="00CF17C7" w:rsidRPr="001C5A5E" w:rsidRDefault="00CF17C7" w:rsidP="001C5A5E">
            <w:pPr>
              <w:spacing w:before="20" w:after="20"/>
              <w:rPr>
                <w:rFonts w:ascii="Arial" w:hAnsi="Arial" w:cs="Arial"/>
              </w:rPr>
            </w:pPr>
          </w:p>
        </w:tc>
      </w:tr>
      <w:tr w:rsidR="001E7FC3" w:rsidRPr="000F2176" w14:paraId="746AE061" w14:textId="77777777" w:rsidTr="3C7F3FD4">
        <w:trPr>
          <w:jc w:val="center"/>
        </w:trPr>
        <w:tc>
          <w:tcPr>
            <w:tcW w:w="1413" w:type="dxa"/>
            <w:shd w:val="clear" w:color="auto" w:fill="auto"/>
          </w:tcPr>
          <w:p w14:paraId="6D2B52CD" w14:textId="490BFB3B" w:rsidR="001E7FC3" w:rsidRPr="005331D4" w:rsidRDefault="00917415" w:rsidP="3C7F3FD4">
            <w:pPr>
              <w:spacing w:line="259" w:lineRule="auto" w:before="20" w:after="20"/>
              <w:rPr>
                <w:rFonts w:ascii="Arial" w:hAnsi="Arial" w:cs="Arial"/>
                <w:lang w:eastAsia="en-US"/>
              </w:rPr>
            </w:pPr>
            <w:bookmarkStart w:id="52" w:name="Bookmark20"/>
            <w:r>
              <w:rPr>
                <w:rFonts w:ascii="Arial" w:hAnsi="Arial" w:cs="Arial"/>
                <w:lang w:eastAsia="en-US"/>
              </w:rPr>
              <w:t>FRRN</w:t>
            </w:r>
            <w:r w:rsidR="60AAB09C" w:rsidRPr="3C7F3FD4">
              <w:rPr>
                <w:rFonts w:ascii="Arial" w:hAnsi="Arial" w:cs="Arial"/>
                <w:lang w:eastAsia="en-US"/>
              </w:rPr>
              <w:t>.0</w:t>
            </w:r>
            <w:r w:rsidR="6A396086" w:rsidRPr="3C7F3FD4">
              <w:rPr>
                <w:rFonts w:ascii="Arial" w:hAnsi="Arial" w:cs="Arial"/>
                <w:lang w:eastAsia="en-US"/>
              </w:rPr>
              <w:t>20</w:t>
            </w:r>
            <w:bookmarkEnd w:id="52"/>
          </w:p>
          <w:p w14:paraId="4966580A" w14:textId="3DA1E1AF" w:rsidR="001E7FC3" w:rsidRPr="005331D4" w:rsidRDefault="001E7FC3" w:rsidP="5B358E25">
            <w:pPr>
              <w:spacing w:line="259" w:lineRule="auto" w:before="20" w:after="20"/>
              <w:rPr>
                <w:rFonts w:ascii="Arial" w:hAnsi="Arial" w:cs="Arial"/>
                <w:lang w:eastAsia="en-US"/>
              </w:rPr>
            </w:pPr>
          </w:p>
        </w:tc>
        <w:tc>
          <w:tcPr>
            <w:tcW w:w="1470" w:type="dxa"/>
            <w:shd w:val="clear" w:color="auto" w:fill="auto"/>
          </w:tcPr>
          <w:p w14:paraId="764C5391" w14:textId="6CABD089" w:rsidR="001E7FC3" w:rsidRDefault="001E7FC3" w:rsidP="001E7FC3">
            <w:pPr>
              <w:spacing w:before="20" w:after="20"/>
              <w:rPr>
                <w:rFonts w:ascii="Arial" w:hAnsi="Arial" w:cs="Arial"/>
              </w:rPr>
            </w:pPr>
            <w:r>
              <w:rPr>
                <w:rFonts w:ascii="Arial" w:hAnsi="Arial" w:cs="Arial"/>
              </w:rPr>
              <w:t>Renewal Account Screen</w:t>
            </w:r>
          </w:p>
        </w:tc>
        <w:tc>
          <w:tcPr>
            <w:tcW w:w="1412" w:type="dxa"/>
            <w:shd w:val="clear" w:color="auto" w:fill="auto"/>
          </w:tcPr>
          <w:p w14:paraId="692EDD01" w14:textId="4729DA3C" w:rsidR="001E7FC3" w:rsidRDefault="001E7FC3" w:rsidP="3C7F3FD4">
            <w:pPr>
              <w:spacing w:line="259" w:lineRule="auto" w:before="20" w:after="20"/>
              <w:rPr>
                <w:rFonts w:ascii="Arial" w:hAnsi="Arial" w:cs="Arial"/>
                <w:lang w:val="en-US"/>
              </w:rPr>
            </w:pPr>
            <w:r w:rsidRPr="3C7F3FD4">
              <w:rPr>
                <w:rFonts w:ascii="Arial" w:hAnsi="Arial" w:cs="Arial"/>
                <w:lang w:val="en-US"/>
              </w:rPr>
              <w:t xml:space="preserve">Manage “Submitted for </w:t>
            </w:r>
            <w:r w:rsidR="55D36B8E" w:rsidRPr="3C7F3FD4">
              <w:rPr>
                <w:rFonts w:ascii="Arial" w:hAnsi="Arial" w:cs="Arial"/>
                <w:lang w:val="en-US"/>
              </w:rPr>
              <w:t>Posting</w:t>
            </w:r>
            <w:r w:rsidRPr="3C7F3FD4">
              <w:rPr>
                <w:rFonts w:ascii="Arial" w:hAnsi="Arial" w:cs="Arial"/>
                <w:lang w:val="en-US"/>
              </w:rPr>
              <w:t>” Renewal Accounts</w:t>
            </w:r>
          </w:p>
        </w:tc>
        <w:tc>
          <w:tcPr>
            <w:tcW w:w="6495" w:type="dxa"/>
            <w:shd w:val="clear" w:color="auto" w:fill="auto"/>
          </w:tcPr>
          <w:p w14:paraId="46E74029" w14:textId="0305C2A9" w:rsidR="001E7FC3" w:rsidRDefault="00917415" w:rsidP="3C7F3FD4">
            <w:pPr>
              <w:spacing w:line="259" w:lineRule="auto" w:before="20" w:after="20"/>
              <w:rPr>
                <w:rFonts w:ascii="Arial" w:hAnsi="Arial" w:cs="Arial"/>
                <w:b/>
                <w:bCs/>
              </w:rPr>
            </w:pPr>
            <w:r>
              <w:rPr>
                <w:rFonts w:ascii="Arial" w:hAnsi="Arial" w:cs="Arial"/>
                <w:b/>
                <w:bCs/>
              </w:rPr>
              <w:t>FRRN</w:t>
            </w:r>
            <w:r w:rsidR="001E7FC3" w:rsidRPr="3C7F3FD4">
              <w:rPr>
                <w:rFonts w:ascii="Arial" w:hAnsi="Arial" w:cs="Arial"/>
                <w:b/>
                <w:bCs/>
              </w:rPr>
              <w:t>.0</w:t>
            </w:r>
            <w:r w:rsidR="3EF718EB" w:rsidRPr="3C7F3FD4">
              <w:rPr>
                <w:rFonts w:ascii="Arial" w:hAnsi="Arial" w:cs="Arial"/>
                <w:b/>
                <w:bCs/>
              </w:rPr>
              <w:t>20</w:t>
            </w:r>
            <w:r w:rsidR="001E7FC3" w:rsidRPr="3C7F3FD4">
              <w:rPr>
                <w:rFonts w:ascii="Arial" w:hAnsi="Arial" w:cs="Arial"/>
                <w:b/>
                <w:bCs/>
              </w:rPr>
              <w:t>.01 Review and Posting of Account</w:t>
            </w:r>
          </w:p>
          <w:p w14:paraId="30954D6C" w14:textId="5A38FF04" w:rsidR="001E7FC3" w:rsidRPr="00D07736" w:rsidRDefault="001E7FC3" w:rsidP="003C11B5">
            <w:pPr>
              <w:numPr>
                <w:ilvl w:val="0"/>
                <w:numId w:val="59"/>
              </w:numPr>
              <w:spacing w:line="259" w:lineRule="auto" w:before="20" w:after="20"/>
              <w:rPr>
                <w:rFonts w:ascii="Arial" w:hAnsi="Arial" w:cs="Arial"/>
                <w:lang w:val="en-US"/>
              </w:rPr>
            </w:pPr>
            <w:r w:rsidRPr="3C7F3FD4">
              <w:rPr>
                <w:rFonts w:ascii="Arial" w:hAnsi="Arial" w:cs="Arial"/>
              </w:rPr>
              <w:t xml:space="preserve">The system shall allow the authorized users to view the list of renewal accounts with status “Submitted for </w:t>
            </w:r>
            <w:r w:rsidR="4264BD3F" w:rsidRPr="3C7F3FD4">
              <w:rPr>
                <w:rFonts w:ascii="Arial" w:hAnsi="Arial" w:cs="Arial"/>
              </w:rPr>
              <w:t>Posting</w:t>
            </w:r>
            <w:r w:rsidRPr="3C7F3FD4">
              <w:rPr>
                <w:rFonts w:ascii="Arial" w:hAnsi="Arial" w:cs="Arial"/>
              </w:rPr>
              <w:t>”.</w:t>
            </w:r>
            <w:r w:rsidRPr="3C7F3FD4">
              <w:rPr>
                <w:rFonts w:ascii="Arial" w:hAnsi="Arial" w:cs="Arial"/>
                <w:lang w:val="en-US"/>
              </w:rPr>
              <w:t> </w:t>
            </w:r>
          </w:p>
          <w:p w14:paraId="6AC7EA9E" w14:textId="77777777" w:rsidR="001E7FC3" w:rsidRDefault="001E7FC3" w:rsidP="003C11B5">
            <w:pPr>
              <w:numPr>
                <w:ilvl w:val="0"/>
                <w:numId w:val="59"/>
              </w:numPr>
              <w:spacing w:before="20" w:after="20"/>
              <w:rPr>
                <w:rFonts w:ascii="Arial" w:hAnsi="Arial" w:cs="Arial"/>
                <w:lang w:val="en-US"/>
              </w:rPr>
            </w:pPr>
            <w:r w:rsidRPr="00D07736">
              <w:rPr>
                <w:rFonts w:ascii="Arial" w:hAnsi="Arial" w:cs="Arial"/>
              </w:rPr>
              <w:t xml:space="preserve">The </w:t>
            </w:r>
            <w:r>
              <w:rPr>
                <w:rFonts w:ascii="Arial" w:hAnsi="Arial" w:cs="Arial"/>
              </w:rPr>
              <w:t>user</w:t>
            </w:r>
            <w:r w:rsidRPr="00D07736">
              <w:rPr>
                <w:rFonts w:ascii="Arial" w:hAnsi="Arial" w:cs="Arial"/>
              </w:rPr>
              <w:t xml:space="preserve"> shall review the correctness and completeness of the </w:t>
            </w:r>
            <w:r>
              <w:rPr>
                <w:rFonts w:ascii="Arial" w:hAnsi="Arial" w:cs="Arial"/>
              </w:rPr>
              <w:t xml:space="preserve">renewal </w:t>
            </w:r>
            <w:r w:rsidRPr="00D07736">
              <w:rPr>
                <w:rFonts w:ascii="Arial" w:hAnsi="Arial" w:cs="Arial"/>
              </w:rPr>
              <w:t xml:space="preserve">account details then do the necessary updates (minimal and optional) before proceeding with </w:t>
            </w:r>
            <w:r>
              <w:rPr>
                <w:rFonts w:ascii="Arial" w:hAnsi="Arial" w:cs="Arial"/>
              </w:rPr>
              <w:t>posting/approval</w:t>
            </w:r>
            <w:r w:rsidRPr="00D07736">
              <w:rPr>
                <w:rFonts w:ascii="Arial" w:hAnsi="Arial" w:cs="Arial"/>
              </w:rPr>
              <w:t>.</w:t>
            </w:r>
            <w:r w:rsidRPr="00D07736">
              <w:rPr>
                <w:rFonts w:ascii="Arial" w:hAnsi="Arial" w:cs="Arial"/>
                <w:lang w:val="en-US"/>
              </w:rPr>
              <w:t> </w:t>
            </w:r>
          </w:p>
          <w:p w14:paraId="1280AD0E" w14:textId="77777777" w:rsidR="001E7FC3" w:rsidRDefault="001E7FC3" w:rsidP="003C11B5">
            <w:pPr>
              <w:numPr>
                <w:ilvl w:val="1"/>
                <w:numId w:val="59"/>
              </w:numPr>
              <w:spacing w:before="20" w:after="20"/>
              <w:rPr>
                <w:rFonts w:ascii="Arial" w:hAnsi="Arial" w:cs="Arial"/>
                <w:lang w:val="en-US"/>
              </w:rPr>
            </w:pPr>
            <w:r w:rsidRPr="00D07736">
              <w:rPr>
                <w:rFonts w:ascii="Arial" w:hAnsi="Arial" w:cs="Arial"/>
              </w:rPr>
              <w:lastRenderedPageBreak/>
              <w:t>Button: </w:t>
            </w:r>
            <w:r w:rsidRPr="00542E33">
              <w:rPr>
                <w:rFonts w:ascii="Arial" w:hAnsi="Arial" w:cs="Arial"/>
              </w:rPr>
              <w:t>Approve</w:t>
            </w:r>
            <w:r w:rsidRPr="00D07736">
              <w:rPr>
                <w:rFonts w:ascii="Arial" w:hAnsi="Arial" w:cs="Arial"/>
                <w:lang w:val="en-US"/>
              </w:rPr>
              <w:t> </w:t>
            </w:r>
          </w:p>
          <w:p w14:paraId="17023E0D" w14:textId="77777777" w:rsidR="001E7FC3" w:rsidRPr="000A0B0F" w:rsidRDefault="001E7FC3" w:rsidP="003C11B5">
            <w:pPr>
              <w:numPr>
                <w:ilvl w:val="1"/>
                <w:numId w:val="59"/>
              </w:numPr>
              <w:spacing w:before="20" w:after="20"/>
              <w:rPr>
                <w:rFonts w:ascii="Arial" w:hAnsi="Arial" w:cs="Arial"/>
                <w:lang w:val="en-US"/>
              </w:rPr>
            </w:pPr>
            <w:r w:rsidRPr="00D07736">
              <w:rPr>
                <w:rFonts w:ascii="Arial" w:hAnsi="Arial" w:cs="Arial"/>
              </w:rPr>
              <w:t xml:space="preserve">When clicked, the system shall </w:t>
            </w:r>
          </w:p>
          <w:p w14:paraId="6D7BBD16" w14:textId="251954C2" w:rsidR="001E7FC3" w:rsidRPr="000A0B0F" w:rsidRDefault="001E7FC3" w:rsidP="003C11B5">
            <w:pPr>
              <w:numPr>
                <w:ilvl w:val="2"/>
                <w:numId w:val="59"/>
              </w:numPr>
              <w:spacing w:before="20" w:after="20"/>
              <w:rPr>
                <w:rFonts w:ascii="Arial" w:hAnsi="Arial" w:cs="Arial"/>
                <w:lang w:val="en-US"/>
              </w:rPr>
            </w:pPr>
            <w:r>
              <w:rPr>
                <w:rFonts w:ascii="Arial" w:hAnsi="Arial" w:cs="Arial"/>
              </w:rPr>
              <w:t>A</w:t>
            </w:r>
            <w:r w:rsidRPr="00D07736">
              <w:rPr>
                <w:rFonts w:ascii="Arial" w:hAnsi="Arial" w:cs="Arial"/>
              </w:rPr>
              <w:t xml:space="preserve">utomatically update the status of the </w:t>
            </w:r>
            <w:r>
              <w:rPr>
                <w:rFonts w:ascii="Arial" w:hAnsi="Arial" w:cs="Arial"/>
              </w:rPr>
              <w:t>renewal account</w:t>
            </w:r>
            <w:r w:rsidRPr="00D07736">
              <w:rPr>
                <w:rFonts w:ascii="Arial" w:hAnsi="Arial" w:cs="Arial"/>
              </w:rPr>
              <w:t xml:space="preserve"> to “</w:t>
            </w:r>
            <w:r>
              <w:rPr>
                <w:rFonts w:ascii="Arial" w:hAnsi="Arial" w:cs="Arial"/>
              </w:rPr>
              <w:t>Posted</w:t>
            </w:r>
            <w:r w:rsidRPr="00D07736">
              <w:rPr>
                <w:rFonts w:ascii="Arial" w:hAnsi="Arial" w:cs="Arial"/>
              </w:rPr>
              <w:t>”</w:t>
            </w:r>
            <w:r>
              <w:rPr>
                <w:rFonts w:ascii="Arial" w:hAnsi="Arial" w:cs="Arial"/>
              </w:rPr>
              <w:t xml:space="preserve"> </w:t>
            </w:r>
          </w:p>
          <w:p w14:paraId="31906D1E" w14:textId="29B4963C" w:rsidR="001E7FC3" w:rsidRPr="00DF62FD" w:rsidRDefault="001E7FC3" w:rsidP="003C11B5">
            <w:pPr>
              <w:numPr>
                <w:ilvl w:val="2"/>
                <w:numId w:val="59"/>
              </w:numPr>
              <w:spacing w:before="20" w:after="20"/>
              <w:rPr>
                <w:rFonts w:ascii="Arial" w:hAnsi="Arial" w:cs="Arial"/>
                <w:lang w:val="en-US"/>
              </w:rPr>
            </w:pPr>
            <w:r>
              <w:rPr>
                <w:rFonts w:ascii="Arial" w:hAnsi="Arial" w:cs="Arial"/>
              </w:rPr>
              <w:t>Display a success message: “Renewal account successfully posted.”</w:t>
            </w:r>
          </w:p>
          <w:p w14:paraId="18801295" w14:textId="2ACD6FF4" w:rsidR="00DF62FD" w:rsidRPr="009F1B59" w:rsidRDefault="009F1B59" w:rsidP="003C11B5">
            <w:pPr>
              <w:numPr>
                <w:ilvl w:val="0"/>
                <w:numId w:val="59"/>
              </w:numPr>
              <w:spacing w:before="20" w:after="20"/>
              <w:rPr>
                <w:rFonts w:ascii="Arial" w:hAnsi="Arial" w:cs="Arial"/>
                <w:lang w:val="en-US"/>
              </w:rPr>
            </w:pPr>
            <w:r w:rsidRPr="00847E5B">
              <w:rPr>
                <w:rFonts w:ascii="Arial" w:hAnsi="Arial" w:cs="Arial"/>
              </w:rPr>
              <w:t xml:space="preserve">Workflow </w:t>
            </w:r>
            <w:r w:rsidR="00956071">
              <w:rPr>
                <w:rFonts w:ascii="Arial" w:hAnsi="Arial" w:cs="Arial"/>
              </w:rPr>
              <w:t>p</w:t>
            </w:r>
            <w:r w:rsidRPr="00847E5B">
              <w:rPr>
                <w:rFonts w:ascii="Arial" w:hAnsi="Arial" w:cs="Arial"/>
              </w:rPr>
              <w:t>rogression</w:t>
            </w:r>
            <w:r>
              <w:rPr>
                <w:rFonts w:ascii="Arial" w:hAnsi="Arial" w:cs="Arial"/>
              </w:rPr>
              <w:t xml:space="preserve"> after renewal account posting</w:t>
            </w:r>
            <w:r w:rsidR="00956071">
              <w:rPr>
                <w:rFonts w:ascii="Arial" w:hAnsi="Arial" w:cs="Arial"/>
              </w:rPr>
              <w:t xml:space="preserve"> according to renewal disposition</w:t>
            </w:r>
            <w:r>
              <w:rPr>
                <w:rFonts w:ascii="Arial" w:hAnsi="Arial" w:cs="Arial"/>
              </w:rPr>
              <w:t xml:space="preserve">. </w:t>
            </w:r>
          </w:p>
          <w:p w14:paraId="214F7A54" w14:textId="3C1EFC7B" w:rsidR="009F1B59" w:rsidRPr="00674B04" w:rsidRDefault="00674B04" w:rsidP="003C11B5">
            <w:pPr>
              <w:numPr>
                <w:ilvl w:val="1"/>
                <w:numId w:val="59"/>
              </w:numPr>
              <w:spacing w:before="20" w:after="20"/>
              <w:rPr>
                <w:rFonts w:ascii="Arial" w:hAnsi="Arial" w:cs="Arial"/>
                <w:lang w:val="en-US"/>
              </w:rPr>
            </w:pPr>
            <w:r>
              <w:rPr>
                <w:rFonts w:ascii="Arial" w:hAnsi="Arial" w:cs="Arial"/>
              </w:rPr>
              <w:t>For Proposal/ Quotation</w:t>
            </w:r>
          </w:p>
          <w:p w14:paraId="320C902C" w14:textId="7A9D3110" w:rsidR="00674B04" w:rsidRPr="00007C37" w:rsidRDefault="005F686A" w:rsidP="003C11B5">
            <w:pPr>
              <w:numPr>
                <w:ilvl w:val="2"/>
                <w:numId w:val="59"/>
              </w:numPr>
              <w:spacing w:before="20" w:after="20"/>
              <w:rPr>
                <w:rFonts w:ascii="Arial" w:hAnsi="Arial" w:cs="Arial"/>
                <w:lang w:val="en-US"/>
              </w:rPr>
            </w:pPr>
            <w:r>
              <w:rPr>
                <w:rFonts w:ascii="Arial" w:hAnsi="Arial" w:cs="Arial"/>
              </w:rPr>
              <w:t xml:space="preserve">The system will route the </w:t>
            </w:r>
            <w:r w:rsidR="00007C37">
              <w:rPr>
                <w:rFonts w:ascii="Arial" w:hAnsi="Arial" w:cs="Arial"/>
              </w:rPr>
              <w:t>renewal account for placement processing</w:t>
            </w:r>
            <w:r w:rsidR="00EE36C4">
              <w:rPr>
                <w:rFonts w:ascii="Arial" w:hAnsi="Arial" w:cs="Arial"/>
              </w:rPr>
              <w:t xml:space="preserve"> and update the renewal account status to “</w:t>
            </w:r>
            <w:r w:rsidR="00EE36C4" w:rsidRPr="00EE36C4">
              <w:rPr>
                <w:rFonts w:ascii="Arial" w:hAnsi="Arial" w:cs="Arial"/>
              </w:rPr>
              <w:t>Submitted for Placement</w:t>
            </w:r>
            <w:r w:rsidR="00EE36C4">
              <w:rPr>
                <w:rFonts w:ascii="Arial" w:hAnsi="Arial" w:cs="Arial"/>
              </w:rPr>
              <w:t>”</w:t>
            </w:r>
          </w:p>
          <w:p w14:paraId="0BEC1117" w14:textId="7DECCCE7" w:rsidR="00007C37" w:rsidRDefault="009A38AA" w:rsidP="003C11B5">
            <w:pPr>
              <w:numPr>
                <w:ilvl w:val="1"/>
                <w:numId w:val="59"/>
              </w:numPr>
              <w:spacing w:before="20" w:after="20"/>
              <w:rPr>
                <w:rFonts w:ascii="Arial" w:hAnsi="Arial" w:cs="Arial"/>
                <w:lang w:val="en-US"/>
              </w:rPr>
            </w:pPr>
            <w:r>
              <w:rPr>
                <w:rFonts w:ascii="Arial" w:hAnsi="Arial" w:cs="Arial"/>
                <w:lang w:val="en-US"/>
              </w:rPr>
              <w:t>Not For Renewal</w:t>
            </w:r>
          </w:p>
          <w:p w14:paraId="43037E70" w14:textId="2F7DB28C" w:rsidR="005F252A" w:rsidRDefault="009A38AA" w:rsidP="003C11B5">
            <w:pPr>
              <w:numPr>
                <w:ilvl w:val="2"/>
                <w:numId w:val="59"/>
              </w:numPr>
              <w:spacing w:before="20" w:after="20"/>
              <w:rPr>
                <w:rFonts w:ascii="Arial" w:hAnsi="Arial" w:cs="Arial"/>
                <w:lang w:val="en-US"/>
              </w:rPr>
            </w:pPr>
            <w:r>
              <w:rPr>
                <w:rFonts w:ascii="Arial" w:hAnsi="Arial" w:cs="Arial"/>
                <w:lang w:val="en-US"/>
              </w:rPr>
              <w:t>The system</w:t>
            </w:r>
            <w:r w:rsidR="005F252A">
              <w:rPr>
                <w:rFonts w:ascii="Arial" w:hAnsi="Arial" w:cs="Arial"/>
                <w:lang w:val="en-US"/>
              </w:rPr>
              <w:t xml:space="preserve"> shall</w:t>
            </w:r>
            <w:r>
              <w:rPr>
                <w:rFonts w:ascii="Arial" w:hAnsi="Arial" w:cs="Arial"/>
                <w:lang w:val="en-US"/>
              </w:rPr>
              <w:t xml:space="preserve"> </w:t>
            </w:r>
            <w:r w:rsidR="004C35E6">
              <w:rPr>
                <w:rFonts w:ascii="Arial" w:hAnsi="Arial" w:cs="Arial"/>
                <w:lang w:val="en-US"/>
              </w:rPr>
              <w:t>proceed with the generation and processing of the Not for Renewal (NFR) letter.</w:t>
            </w:r>
          </w:p>
          <w:p w14:paraId="7406424E" w14:textId="77777777" w:rsidR="005F252A" w:rsidRDefault="005F252A" w:rsidP="003C11B5">
            <w:pPr>
              <w:numPr>
                <w:ilvl w:val="1"/>
                <w:numId w:val="59"/>
              </w:numPr>
              <w:spacing w:before="20" w:after="20"/>
              <w:rPr>
                <w:rFonts w:ascii="Arial" w:hAnsi="Arial" w:cs="Arial"/>
                <w:lang w:val="en-US"/>
              </w:rPr>
            </w:pPr>
            <w:r>
              <w:rPr>
                <w:rFonts w:ascii="Arial" w:hAnsi="Arial" w:cs="Arial"/>
                <w:lang w:val="en-US"/>
              </w:rPr>
              <w:t>For Renewal</w:t>
            </w:r>
          </w:p>
          <w:p w14:paraId="3A5813CE" w14:textId="77777777" w:rsidR="00813E85" w:rsidRDefault="005F252A" w:rsidP="003C11B5">
            <w:pPr>
              <w:numPr>
                <w:ilvl w:val="2"/>
                <w:numId w:val="59"/>
              </w:numPr>
              <w:spacing w:before="20" w:after="20"/>
              <w:rPr>
                <w:rFonts w:ascii="Arial" w:hAnsi="Arial" w:cs="Arial"/>
                <w:lang w:val="en-US"/>
              </w:rPr>
            </w:pPr>
            <w:r>
              <w:rPr>
                <w:rFonts w:ascii="Arial" w:hAnsi="Arial" w:cs="Arial"/>
                <w:lang w:val="en-US"/>
              </w:rPr>
              <w:t xml:space="preserve">The system shall check </w:t>
            </w:r>
            <w:r w:rsidR="00A4717B">
              <w:rPr>
                <w:rFonts w:ascii="Arial" w:hAnsi="Arial" w:cs="Arial"/>
                <w:lang w:val="en-US"/>
              </w:rPr>
              <w:t xml:space="preserve">if the </w:t>
            </w:r>
            <w:r w:rsidR="00CE67C3">
              <w:rPr>
                <w:rFonts w:ascii="Arial" w:hAnsi="Arial" w:cs="Arial"/>
                <w:lang w:val="en-US"/>
              </w:rPr>
              <w:t xml:space="preserve">Insurer Disposition </w:t>
            </w:r>
            <w:r w:rsidR="0065493F">
              <w:rPr>
                <w:rFonts w:ascii="Arial" w:hAnsi="Arial" w:cs="Arial"/>
                <w:lang w:val="en-US"/>
              </w:rPr>
              <w:t xml:space="preserve">field has value. </w:t>
            </w:r>
          </w:p>
          <w:p w14:paraId="64D1CBA8" w14:textId="7172280E" w:rsidR="009E07CE" w:rsidRDefault="009E07CE" w:rsidP="003C11B5">
            <w:pPr>
              <w:numPr>
                <w:ilvl w:val="2"/>
                <w:numId w:val="59"/>
              </w:numPr>
              <w:spacing w:before="20" w:after="20"/>
              <w:rPr>
                <w:rFonts w:ascii="Arial" w:hAnsi="Arial" w:cs="Arial"/>
                <w:lang w:val="en-US"/>
              </w:rPr>
            </w:pPr>
            <w:r>
              <w:rPr>
                <w:rFonts w:ascii="Arial" w:hAnsi="Arial" w:cs="Arial"/>
                <w:lang w:val="en-US"/>
              </w:rPr>
              <w:t>If availab</w:t>
            </w:r>
            <w:r w:rsidR="00991375">
              <w:rPr>
                <w:rFonts w:ascii="Arial" w:hAnsi="Arial" w:cs="Arial"/>
                <w:lang w:val="en-US"/>
              </w:rPr>
              <w:t xml:space="preserve">le and insurer approves the renewal account, </w:t>
            </w:r>
            <w:r w:rsidR="00DB564D">
              <w:rPr>
                <w:rFonts w:ascii="Arial" w:hAnsi="Arial" w:cs="Arial"/>
                <w:lang w:val="en-US"/>
              </w:rPr>
              <w:t xml:space="preserve">the system shall proceed with the </w:t>
            </w:r>
            <w:r w:rsidR="00D20F89">
              <w:rPr>
                <w:rFonts w:ascii="Arial" w:hAnsi="Arial" w:cs="Arial"/>
                <w:lang w:val="en-US"/>
              </w:rPr>
              <w:t>generation and processing of Renewal Advice letter.</w:t>
            </w:r>
          </w:p>
          <w:p w14:paraId="6F9F885B" w14:textId="3E4A1017" w:rsidR="009A38AA" w:rsidRDefault="0065493F" w:rsidP="003C11B5">
            <w:pPr>
              <w:numPr>
                <w:ilvl w:val="2"/>
                <w:numId w:val="59"/>
              </w:numPr>
              <w:spacing w:before="20" w:after="20"/>
              <w:rPr>
                <w:rFonts w:ascii="Arial" w:hAnsi="Arial" w:cs="Arial"/>
                <w:lang w:val="en-US"/>
              </w:rPr>
            </w:pPr>
            <w:r>
              <w:rPr>
                <w:rFonts w:ascii="Arial" w:hAnsi="Arial" w:cs="Arial"/>
                <w:lang w:val="en-US"/>
              </w:rPr>
              <w:t xml:space="preserve">If none, the system shall proceed with </w:t>
            </w:r>
            <w:r w:rsidR="00CA2E04">
              <w:rPr>
                <w:rFonts w:ascii="Arial" w:hAnsi="Arial" w:cs="Arial"/>
                <w:lang w:val="en-US"/>
              </w:rPr>
              <w:t xml:space="preserve">the generation and processing of </w:t>
            </w:r>
            <w:r w:rsidR="00813E85">
              <w:rPr>
                <w:rFonts w:ascii="Arial" w:hAnsi="Arial" w:cs="Arial"/>
                <w:lang w:val="en-US"/>
              </w:rPr>
              <w:t>insurer disposition file.</w:t>
            </w:r>
          </w:p>
          <w:p>
            <w:pPr>
              <w:pStyle w:val="ListParagraph"/>
              <w:numPr>
                <w:ilvl w:val="0"/>
                <w:numId w:val="59"/>
              </w:numPr>
              <w:spacing w:before="20" w:after="20"/>
              <w:rPr>
                <w:rFonts w:ascii="Arial" w:hAnsi="Arial" w:cs="Arial"/>
              </w:rPr>
            </w:pPr>
            <w:r>
              <w:rPr>
                <w:rFonts w:ascii="Arial" w:hAnsi="Arial" w:cs="Arial"/>
              </w:rPr>
              <w:t xml:space="preserve">The system shall refuse to post an account while a blocking sanitation rule fails, with the message "Renewal &lt;reference&gt; cannot be posted: &lt;rule&gt; failed", unless an authorised user has overridden it with remarks (FRRN.020.03; BRD 1.008, 1.011).</w:t>
            </w:r>
          </w:p>
          <w:p>
            <w:pPr>
              <w:pStyle w:val="ListParagraph"/>
              <w:numPr>
                <w:ilvl w:val="0"/>
                <w:numId w:val="59"/>
              </w:numPr>
              <w:spacing w:before="20" w:after="20"/>
              <w:rPr>
                <w:rFonts w:ascii="Arial" w:hAnsi="Arial" w:cs="Arial"/>
              </w:rPr>
            </w:pPr>
            <w:r>
              <w:rPr>
                <w:rFonts w:ascii="Arial" w:hAnsi="Arial" w:cs="Arial"/>
              </w:rPr>
              <w:t xml:space="preserve">A posted account with the disposition Lost Business shall be closed.</w:t>
            </w:r>
          </w:p>
          <w:p>
            <w:pPr>
              <w:pStyle w:val="ListParagraph"/>
              <w:numPr>
                <w:ilvl w:val="0"/>
                <w:numId w:val="59"/>
              </w:numPr>
              <w:spacing w:before="20" w:after="20"/>
              <w:rPr>
                <w:rFonts w:ascii="Arial" w:hAnsi="Arial" w:cs="Arial"/>
              </w:rPr>
            </w:pPr>
            <w:r>
              <w:rPr>
                <w:rFonts w:ascii="Arial" w:hAnsi="Arial" w:cs="Arial"/>
              </w:rPr>
              <w:t xml:space="preserve">The Processing Team Leads shall receive a notice of each account posted For Renewal (Annex AE).</w:t>
            </w:r>
          </w:p>
          <w:p>
            <w:pPr>
              <w:pStyle w:val="ListParagraph"/>
              <w:numPr>
                <w:ilvl w:val="0"/>
                <w:numId w:val="59"/>
              </w:numPr>
              <w:spacing w:before="20" w:after="20"/>
              <w:rPr>
                <w:rFonts w:ascii="Arial" w:hAnsi="Arial" w:cs="Arial"/>
              </w:rPr>
            </w:pPr>
            <w:r>
              <w:rPr>
                <w:rFonts w:ascii="Arial" w:hAnsi="Arial" w:cs="Arial"/>
              </w:rPr>
              <w:t xml:space="preserve">The approver shall be able to approve several accounts at once (single, multiple, all, all except); each account is checked and posted on its own (BRD 1.008.3).</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8"/>
              </w:numPr>
              <w:spacing w:before="20" w:after="20"/>
              <w:rPr>
                <w:rFonts w:ascii="Arial" w:hAnsi="Arial" w:cs="Arial"/>
              </w:rPr>
            </w:pPr>
            <w:r>
              <w:rPr>
                <w:rFonts w:ascii="Arial" w:hAnsi="Arial" w:cs="Arial"/>
              </w:rPr>
              <w:t xml:space="preserve">A posted For Renewal account appears in the Processing Worklist with the status Posted.</w:t>
            </w:r>
          </w:p>
          <w:p>
            <w:pPr>
              <w:pStyle w:val="ListParagraph"/>
              <w:numPr>
                <w:ilvl w:val="0"/>
                <w:numId w:val="228"/>
              </w:numPr>
              <w:spacing w:before="20" w:after="20"/>
              <w:rPr>
                <w:rFonts w:ascii="Arial" w:hAnsi="Arial" w:cs="Arial"/>
              </w:rPr>
            </w:pPr>
            <w:r>
              <w:rPr>
                <w:rFonts w:ascii="Arial" w:hAnsi="Arial" w:cs="Arial"/>
              </w:rPr>
              <w:t xml:space="preserve">An account with an outstanding premium cannot be posted until the Team Lead overrides the flag.</w:t>
            </w:r>
          </w:p>
          <w:p>
            <w:pPr>
              <w:pStyle w:val="ListParagraph"/>
              <w:numPr>
                <w:ilvl w:val="0"/>
                <w:numId w:val="228"/>
              </w:numPr>
              <w:spacing w:before="20" w:after="20"/>
              <w:rPr>
                <w:rFonts w:ascii="Arial" w:hAnsi="Arial" w:cs="Arial"/>
              </w:rPr>
            </w:pPr>
            <w:r>
              <w:rPr>
                <w:rFonts w:ascii="Arial" w:hAnsi="Arial" w:cs="Arial"/>
              </w:rPr>
              <w:t xml:space="preserve">Approving ten accounts at once posts the valid ones and lists each refused account with its reason.</w:t>
            </w:r>
          </w:p>
          <w:p w14:paraId="2A60ED14" w14:textId="77777777" w:rsidR="001E7FC3" w:rsidRDefault="001E7FC3" w:rsidP="001E7FC3">
            <w:pPr>
              <w:spacing w:before="20" w:after="20"/>
              <w:rPr>
                <w:rFonts w:ascii="Arial" w:hAnsi="Arial" w:cs="Arial"/>
                <w:b/>
                <w:bCs/>
                <w:lang w:val="en-US"/>
              </w:rPr>
            </w:pPr>
          </w:p>
          <w:p w14:paraId="4C866230" w14:textId="7A70DEE2" w:rsidR="001E7FC3" w:rsidRDefault="00917415" w:rsidP="3C7F3FD4">
            <w:pPr>
              <w:spacing w:line="259" w:lineRule="auto" w:before="20" w:after="20"/>
              <w:rPr>
                <w:rFonts w:ascii="Arial" w:hAnsi="Arial" w:cs="Arial"/>
                <w:b/>
                <w:bCs/>
              </w:rPr>
            </w:pPr>
            <w:r>
              <w:rPr>
                <w:rFonts w:ascii="Arial" w:hAnsi="Arial" w:cs="Arial"/>
                <w:b/>
                <w:bCs/>
              </w:rPr>
              <w:t>FRRN</w:t>
            </w:r>
            <w:r w:rsidR="001E7FC3" w:rsidRPr="3C7F3FD4">
              <w:rPr>
                <w:rFonts w:ascii="Arial" w:hAnsi="Arial" w:cs="Arial"/>
                <w:b/>
                <w:bCs/>
              </w:rPr>
              <w:t>.0</w:t>
            </w:r>
            <w:r w:rsidR="59CCF2AE" w:rsidRPr="3C7F3FD4">
              <w:rPr>
                <w:rFonts w:ascii="Arial" w:hAnsi="Arial" w:cs="Arial"/>
                <w:b/>
                <w:bCs/>
              </w:rPr>
              <w:t>20</w:t>
            </w:r>
            <w:r w:rsidR="001E7FC3" w:rsidRPr="3C7F3FD4">
              <w:rPr>
                <w:rFonts w:ascii="Arial" w:hAnsi="Arial" w:cs="Arial"/>
                <w:b/>
                <w:bCs/>
              </w:rPr>
              <w:t>.02 Return the Renewal Account</w:t>
            </w:r>
          </w:p>
          <w:p w14:paraId="20389D64" w14:textId="3A01A460" w:rsidR="001E7FC3" w:rsidRPr="000E4050" w:rsidRDefault="001E7FC3" w:rsidP="001E7FC3">
            <w:pPr>
              <w:spacing w:before="20" w:after="20"/>
              <w:rPr>
                <w:rFonts w:ascii="Arial" w:hAnsi="Arial" w:cs="Arial"/>
                <w:lang w:val="en-US"/>
              </w:rPr>
            </w:pPr>
            <w:r w:rsidRPr="000E4050">
              <w:rPr>
                <w:rFonts w:ascii="Arial" w:hAnsi="Arial" w:cs="Arial"/>
              </w:rPr>
              <w:t xml:space="preserve">If there are further updates needed, the </w:t>
            </w:r>
            <w:r>
              <w:rPr>
                <w:rFonts w:ascii="Arial" w:hAnsi="Arial" w:cs="Arial"/>
              </w:rPr>
              <w:t>approver</w:t>
            </w:r>
            <w:r w:rsidRPr="000E4050">
              <w:rPr>
                <w:rFonts w:ascii="Arial" w:hAnsi="Arial" w:cs="Arial"/>
              </w:rPr>
              <w:t xml:space="preserve"> may opt to return the </w:t>
            </w:r>
            <w:r>
              <w:rPr>
                <w:rFonts w:ascii="Arial" w:hAnsi="Arial" w:cs="Arial"/>
              </w:rPr>
              <w:t xml:space="preserve">renewal </w:t>
            </w:r>
            <w:r w:rsidRPr="000E4050">
              <w:rPr>
                <w:rFonts w:ascii="Arial" w:hAnsi="Arial" w:cs="Arial"/>
              </w:rPr>
              <w:t>account to</w:t>
            </w:r>
            <w:r>
              <w:rPr>
                <w:rFonts w:ascii="Arial" w:hAnsi="Arial" w:cs="Arial"/>
              </w:rPr>
              <w:t xml:space="preserve"> the assigned officer</w:t>
            </w:r>
            <w:r w:rsidRPr="000E4050">
              <w:rPr>
                <w:rFonts w:ascii="Arial" w:hAnsi="Arial" w:cs="Arial"/>
              </w:rPr>
              <w:t>.</w:t>
            </w:r>
            <w:r w:rsidRPr="000E4050">
              <w:rPr>
                <w:rFonts w:ascii="Arial" w:hAnsi="Arial" w:cs="Arial"/>
                <w:lang w:val="en-US"/>
              </w:rPr>
              <w:t> </w:t>
            </w:r>
          </w:p>
          <w:p w14:paraId="4A3D4F49" w14:textId="77777777" w:rsidR="001E7FC3" w:rsidRDefault="001E7FC3" w:rsidP="003C11B5">
            <w:pPr>
              <w:numPr>
                <w:ilvl w:val="0"/>
                <w:numId w:val="60"/>
              </w:numPr>
              <w:spacing w:before="20" w:after="20"/>
              <w:rPr>
                <w:rFonts w:ascii="Arial" w:hAnsi="Arial" w:cs="Arial"/>
                <w:lang w:val="en-US"/>
              </w:rPr>
            </w:pPr>
            <w:r w:rsidRPr="000E4050">
              <w:rPr>
                <w:rFonts w:ascii="Arial" w:hAnsi="Arial" w:cs="Arial"/>
              </w:rPr>
              <w:t>Button: Return</w:t>
            </w:r>
            <w:r w:rsidRPr="000E4050">
              <w:rPr>
                <w:rFonts w:ascii="Arial" w:hAnsi="Arial" w:cs="Arial"/>
                <w:lang w:val="en-US"/>
              </w:rPr>
              <w:t> </w:t>
            </w:r>
          </w:p>
          <w:p w14:paraId="640C6029" w14:textId="77777777" w:rsidR="001E7FC3" w:rsidRDefault="001E7FC3" w:rsidP="003C11B5">
            <w:pPr>
              <w:numPr>
                <w:ilvl w:val="1"/>
                <w:numId w:val="60"/>
              </w:numPr>
              <w:spacing w:before="20" w:after="20"/>
              <w:rPr>
                <w:rFonts w:ascii="Arial" w:hAnsi="Arial" w:cs="Arial"/>
                <w:lang w:val="en-US"/>
              </w:rPr>
            </w:pPr>
            <w:r w:rsidRPr="000E4050">
              <w:rPr>
                <w:rFonts w:ascii="Arial" w:hAnsi="Arial" w:cs="Arial"/>
              </w:rPr>
              <w:t>A prompt will be displayed by the system requiring the user to provide a reason or remarks for the return.</w:t>
            </w:r>
          </w:p>
          <w:p w14:paraId="78E33396" w14:textId="77777777" w:rsidR="001E7FC3" w:rsidRPr="003C7BC6" w:rsidRDefault="001E7FC3" w:rsidP="003C11B5">
            <w:pPr>
              <w:numPr>
                <w:ilvl w:val="1"/>
                <w:numId w:val="60"/>
              </w:numPr>
              <w:spacing w:before="20" w:after="20"/>
              <w:rPr>
                <w:rFonts w:ascii="Arial" w:hAnsi="Arial" w:cs="Arial"/>
                <w:lang w:val="en-US"/>
              </w:rPr>
            </w:pPr>
            <w:r w:rsidRPr="000E4050">
              <w:rPr>
                <w:rFonts w:ascii="Arial" w:hAnsi="Arial" w:cs="Arial"/>
              </w:rPr>
              <w:t xml:space="preserve">When clicked, the system shall </w:t>
            </w:r>
          </w:p>
          <w:p w14:paraId="57276E9B" w14:textId="2C97D14A" w:rsidR="001E7FC3" w:rsidRDefault="001E7FC3" w:rsidP="003C11B5">
            <w:pPr>
              <w:numPr>
                <w:ilvl w:val="2"/>
                <w:numId w:val="60"/>
              </w:numPr>
              <w:spacing w:before="20" w:after="20"/>
              <w:rPr>
                <w:rFonts w:ascii="Arial" w:hAnsi="Arial" w:cs="Arial"/>
                <w:lang w:val="en-US"/>
              </w:rPr>
            </w:pPr>
            <w:r>
              <w:rPr>
                <w:rFonts w:ascii="Arial" w:hAnsi="Arial" w:cs="Arial"/>
              </w:rPr>
              <w:t>A</w:t>
            </w:r>
            <w:r w:rsidRPr="000E4050">
              <w:rPr>
                <w:rFonts w:ascii="Arial" w:hAnsi="Arial" w:cs="Arial"/>
              </w:rPr>
              <w:t xml:space="preserve">utomatically update the status of the </w:t>
            </w:r>
            <w:r>
              <w:rPr>
                <w:rFonts w:ascii="Arial" w:hAnsi="Arial" w:cs="Arial"/>
              </w:rPr>
              <w:t xml:space="preserve">renewal </w:t>
            </w:r>
            <w:r w:rsidRPr="000E4050">
              <w:rPr>
                <w:rFonts w:ascii="Arial" w:hAnsi="Arial" w:cs="Arial"/>
              </w:rPr>
              <w:t>account to “</w:t>
            </w:r>
            <w:r>
              <w:rPr>
                <w:rFonts w:ascii="Arial" w:hAnsi="Arial" w:cs="Arial"/>
              </w:rPr>
              <w:t>In Process</w:t>
            </w:r>
            <w:r w:rsidRPr="000E4050">
              <w:rPr>
                <w:rFonts w:ascii="Arial" w:hAnsi="Arial" w:cs="Arial"/>
              </w:rPr>
              <w:t xml:space="preserve"> </w:t>
            </w:r>
            <w:r>
              <w:rPr>
                <w:rFonts w:ascii="Arial" w:hAnsi="Arial" w:cs="Arial"/>
              </w:rPr>
              <w:t>Renewal</w:t>
            </w:r>
            <w:r w:rsidRPr="000E4050">
              <w:rPr>
                <w:rFonts w:ascii="Arial" w:hAnsi="Arial" w:cs="Arial"/>
              </w:rPr>
              <w:t>”.</w:t>
            </w:r>
            <w:r w:rsidRPr="000E4050">
              <w:rPr>
                <w:rFonts w:ascii="Arial" w:hAnsi="Arial" w:cs="Arial"/>
                <w:lang w:val="en-US"/>
              </w:rPr>
              <w:t> </w:t>
            </w:r>
          </w:p>
          <w:p w14:paraId="191ECAA7" w14:textId="6A2AF528" w:rsidR="001E7FC3" w:rsidRPr="000E4050" w:rsidRDefault="001E7FC3" w:rsidP="003C11B5">
            <w:pPr>
              <w:numPr>
                <w:ilvl w:val="2"/>
                <w:numId w:val="60"/>
              </w:numPr>
              <w:spacing w:before="20" w:after="20"/>
              <w:rPr>
                <w:rFonts w:ascii="Arial" w:hAnsi="Arial" w:cs="Arial"/>
                <w:lang w:val="en-US"/>
              </w:rPr>
            </w:pPr>
            <w:r>
              <w:rPr>
                <w:rFonts w:ascii="Arial" w:hAnsi="Arial" w:cs="Arial"/>
              </w:rPr>
              <w:t>Display a success message: “Renewal account successfully returned.”</w:t>
            </w:r>
          </w:p>
          <w:p w14:paraId="45E16EF7" w14:textId="57BBFB48" w:rsidR="001E7FC3" w:rsidRPr="00052EAF" w:rsidRDefault="001E7FC3" w:rsidP="003C11B5">
            <w:pPr>
              <w:numPr>
                <w:ilvl w:val="0"/>
                <w:numId w:val="60"/>
              </w:numPr>
              <w:spacing w:before="20" w:after="20"/>
              <w:rPr>
                <w:rFonts w:ascii="Arial" w:hAnsi="Arial" w:cs="Arial"/>
                <w:lang w:val="en-US"/>
              </w:rPr>
            </w:pPr>
            <w:r w:rsidRPr="57AD56D7">
              <w:rPr>
                <w:rFonts w:ascii="Arial" w:hAnsi="Arial" w:cs="Arial"/>
              </w:rPr>
              <w:t>Assigned user needs to make the necessary updates then resend for review and approval.</w:t>
            </w:r>
          </w:p>
          <w:p>
            <w:pPr>
              <w:pStyle w:val="ListParagraph"/>
              <w:numPr>
                <w:ilvl w:val="0"/>
                <w:numId w:val="60"/>
              </w:numPr>
              <w:spacing w:before="20" w:after="20"/>
              <w:rPr>
                <w:rFonts w:ascii="Arial" w:hAnsi="Arial" w:cs="Arial"/>
              </w:rPr>
            </w:pPr>
            <w:r>
              <w:rPr>
                <w:rFonts w:ascii="Arial" w:hAnsi="Arial" w:cs="Arial"/>
              </w:rPr>
              <w:t xml:space="preserve">The reason of the return shall be chosen from the list of return reasons ("Select a reason for 'Return'") and the remarks are mandatory; the reason Disapproved counts in the summary of the Renewal Status Report (BRD 1.009.3.2).</w:t>
            </w:r>
          </w:p>
          <w:p>
            <w:pPr>
              <w:pStyle w:val="ListParagraph"/>
              <w:numPr>
                <w:ilvl w:val="0"/>
                <w:numId w:val="60"/>
              </w:numPr>
              <w:spacing w:before="20" w:after="20"/>
              <w:rPr>
                <w:rFonts w:ascii="Arial" w:hAnsi="Arial" w:cs="Arial"/>
              </w:rPr>
            </w:pPr>
            <w:r>
              <w:rPr>
                <w:rFonts w:ascii="Arial" w:hAnsi="Arial" w:cs="Arial"/>
              </w:rPr>
              <w:t xml:space="preserve">A returned account shall carry the red Returned flag until it is submitted again, and the assigned officer shall be notified with the reason and the remarks (Annex AE).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29"/>
              </w:numPr>
              <w:spacing w:before="20" w:after="20"/>
              <w:rPr>
                <w:rFonts w:ascii="Arial" w:hAnsi="Arial" w:cs="Arial"/>
              </w:rPr>
            </w:pPr>
            <w:r>
              <w:rPr>
                <w:rFonts w:ascii="Arial" w:hAnsi="Arial" w:cs="Arial"/>
              </w:rPr>
              <w:t xml:space="preserve">A returned account is back in the officer's list with the Returned flag and the approver's remarks.</w:t>
            </w:r>
          </w:p>
          <w:p>
            <w:pPr>
              <w:pStyle w:val="ListParagraph"/>
              <w:numPr>
                <w:ilvl w:val="0"/>
                <w:numId w:val="229"/>
              </w:numPr>
              <w:spacing w:before="20" w:after="20"/>
              <w:rPr>
                <w:rFonts w:ascii="Arial" w:hAnsi="Arial" w:cs="Arial"/>
              </w:rPr>
            </w:pPr>
            <w:r>
              <w:rPr>
                <w:rFonts w:ascii="Arial" w:hAnsi="Arial" w:cs="Arial"/>
              </w:rPr>
              <w:t xml:space="preserve">A return without a reason is refused.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FRRN.020.03 Controlled Overrides</w:t>
            </w:r>
          </w:p>
          <w:p>
            <w:pPr>
              <w:pStyle w:val="ListParagraph"/>
              <w:numPr>
                <w:ilvl w:val="0"/>
                <w:numId w:val="314"/>
              </w:numPr>
              <w:spacing w:before="20" w:after="20"/>
              <w:rPr>
                <w:rFonts w:ascii="Arial" w:hAnsi="Arial" w:cs="Arial"/>
              </w:rPr>
            </w:pPr>
            <w:r>
              <w:rPr>
                <w:rFonts w:ascii="Arial" w:hAnsi="Arial" w:cs="Arial"/>
              </w:rPr>
              <w:t xml:space="preserve">The system shall flag the accounts whose expiring policy has an outstanding premium above the threshold (0.00 by default) and route them to Review (BRD 1.011).</w:t>
            </w:r>
          </w:p>
          <w:p>
            <w:pPr>
              <w:pStyle w:val="ListParagraph"/>
              <w:numPr>
                <w:ilvl w:val="0"/>
                <w:numId w:val="314"/>
              </w:numPr>
              <w:spacing w:before="20" w:after="20"/>
              <w:rPr>
                <w:rFonts w:ascii="Arial" w:hAnsi="Arial" w:cs="Arial"/>
              </w:rPr>
            </w:pPr>
            <w:r>
              <w:rPr>
                <w:rFonts w:ascii="Arial" w:hAnsi="Arial" w:cs="Arial"/>
              </w:rPr>
              <w:t xml:space="preserve">The Marketing Team Lead shall override, for one or several selected accounts, the outstanding-balance flag, a classification, a rule-based disposition or an insurer-response mismatch, and cancel a Renewal Advice to unlock an account; each override needs a reason from a list and remarks ("Select the reason of the override", "Enter the remarks of the override").</w:t>
            </w:r>
          </w:p>
          <w:p>
            <w:pPr>
              <w:pStyle w:val="ListParagraph"/>
              <w:numPr>
                <w:ilvl w:val="0"/>
                <w:numId w:val="314"/>
              </w:numPr>
              <w:spacing w:before="20" w:after="20"/>
              <w:rPr>
                <w:rFonts w:ascii="Arial" w:hAnsi="Arial" w:cs="Arial"/>
              </w:rPr>
            </w:pPr>
            <w:r>
              <w:rPr>
                <w:rFonts w:ascii="Arial" w:hAnsi="Arial" w:cs="Arial"/>
              </w:rPr>
              <w:t xml:space="preserve">An override shall never make a renewal account with a failed rule Clean (FRRN.008.01).</w:t>
            </w:r>
          </w:p>
          <w:p>
            <w:pPr>
              <w:pStyle w:val="ListParagraph"/>
              <w:numPr>
                <w:ilvl w:val="0"/>
                <w:numId w:val="314"/>
              </w:numPr>
              <w:spacing w:before="20" w:after="20"/>
              <w:rPr>
                <w:rFonts w:ascii="Arial" w:hAnsi="Arial" w:cs="Arial"/>
              </w:rPr>
            </w:pPr>
            <w:r>
              <w:rPr>
                <w:rFonts w:ascii="Arial" w:hAnsi="Arial" w:cs="Arial"/>
              </w:rPr>
              <w:t xml:space="preserve">Every override shall be recorded with its kind, the previous and new value, the reason, the remarks, the user and the time, and listed in the decision log report.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15"/>
              </w:numPr>
              <w:spacing w:before="20" w:after="20"/>
              <w:rPr>
                <w:rFonts w:ascii="Arial" w:hAnsi="Arial" w:cs="Arial"/>
              </w:rPr>
            </w:pPr>
            <w:r>
              <w:rPr>
                <w:rFonts w:ascii="Arial" w:hAnsi="Arial" w:cs="Arial"/>
              </w:rPr>
              <w:t xml:space="preserve">An account with an unpaid premium shows the Outstanding flag; after the Team Lead's override it can be posted.</w:t>
            </w:r>
          </w:p>
          <w:p>
            <w:pPr>
              <w:pStyle w:val="ListParagraph"/>
              <w:numPr>
                <w:ilvl w:val="0"/>
                <w:numId w:val="315"/>
              </w:numPr>
              <w:spacing w:before="20" w:after="20"/>
              <w:rPr>
                <w:rFonts w:ascii="Arial" w:hAnsi="Arial" w:cs="Arial"/>
              </w:rPr>
            </w:pPr>
            <w:r>
              <w:rPr>
                <w:rFonts w:ascii="Arial" w:hAnsi="Arial" w:cs="Arial"/>
              </w:rPr>
              <w:t xml:space="preserve">An override without remarks is refused.</w:t>
            </w:r>
          </w:p>
          <w:p>
            <w:pPr>
              <w:pStyle w:val="ListParagraph"/>
              <w:numPr>
                <w:ilvl w:val="0"/>
                <w:numId w:val="315"/>
              </w:numPr>
              <w:spacing w:before="20" w:after="20"/>
              <w:rPr>
                <w:rFonts w:ascii="Arial" w:hAnsi="Arial" w:cs="Arial"/>
              </w:rPr>
            </w:pPr>
            <w:r>
              <w:rPr>
                <w:rFonts w:ascii="Arial" w:hAnsi="Arial" w:cs="Arial"/>
              </w:rPr>
              <w:t xml:space="preserve">The decision log report lists the override with the Team Lead and the remarks.</w:t>
            </w:r>
          </w:p>
        </w:tc>
      </w:tr>
      <w:tr w:rsidR="00EC72C9" w:rsidRPr="000F2176" w14:paraId="54639106" w14:textId="77777777" w:rsidTr="3C7F3FD4">
        <w:trPr>
          <w:jc w:val="center"/>
        </w:trPr>
        <w:tc>
          <w:tcPr>
            <w:tcW w:w="1413" w:type="dxa"/>
            <w:shd w:val="clear" w:color="auto" w:fill="auto"/>
          </w:tcPr>
          <w:p w14:paraId="71FF5823" w14:textId="05391CE2" w:rsidR="00EC72C9" w:rsidRPr="005331D4" w:rsidRDefault="00917415" w:rsidP="3C7F3FD4">
            <w:pPr>
              <w:spacing w:line="259" w:lineRule="auto" w:before="20" w:after="20"/>
              <w:rPr>
                <w:rFonts w:ascii="Arial" w:hAnsi="Arial" w:cs="Arial"/>
                <w:lang w:eastAsia="en-US"/>
              </w:rPr>
            </w:pPr>
            <w:bookmarkStart w:id="53" w:name="Bookmark21"/>
            <w:r>
              <w:rPr>
                <w:rFonts w:ascii="Arial" w:hAnsi="Arial" w:cs="Arial"/>
                <w:lang w:eastAsia="en-US"/>
              </w:rPr>
              <w:lastRenderedPageBreak/>
              <w:t>FRRN</w:t>
            </w:r>
            <w:r w:rsidR="55691F09" w:rsidRPr="3C7F3FD4">
              <w:rPr>
                <w:rFonts w:ascii="Arial" w:hAnsi="Arial" w:cs="Arial"/>
                <w:lang w:eastAsia="en-US"/>
              </w:rPr>
              <w:t>.0</w:t>
            </w:r>
            <w:r w:rsidR="7547721D" w:rsidRPr="3C7F3FD4">
              <w:rPr>
                <w:rFonts w:ascii="Arial" w:hAnsi="Arial" w:cs="Arial"/>
                <w:lang w:eastAsia="en-US"/>
              </w:rPr>
              <w:t>21</w:t>
            </w:r>
            <w:bookmarkEnd w:id="53"/>
          </w:p>
          <w:p w14:paraId="0720E97E" w14:textId="5731D8A2" w:rsidR="00EC72C9" w:rsidRPr="005331D4" w:rsidRDefault="00EC72C9" w:rsidP="5B358E25">
            <w:pPr>
              <w:spacing w:line="259" w:lineRule="auto" w:before="20" w:after="20"/>
              <w:rPr>
                <w:rFonts w:ascii="Arial" w:hAnsi="Arial" w:cs="Arial"/>
                <w:lang w:eastAsia="en-US"/>
              </w:rPr>
            </w:pPr>
          </w:p>
        </w:tc>
        <w:tc>
          <w:tcPr>
            <w:tcW w:w="1470" w:type="dxa"/>
            <w:shd w:val="clear" w:color="auto" w:fill="auto"/>
          </w:tcPr>
          <w:p w14:paraId="14AA2951" w14:textId="31B1734F" w:rsidR="00EC72C9" w:rsidRDefault="00A36000" w:rsidP="001E7FC3">
            <w:pPr>
              <w:spacing w:before="20" w:after="20"/>
              <w:rPr>
                <w:rFonts w:ascii="Arial" w:hAnsi="Arial" w:cs="Arial"/>
              </w:rPr>
            </w:pPr>
            <w:r>
              <w:rPr>
                <w:rFonts w:ascii="Arial" w:hAnsi="Arial" w:cs="Arial"/>
              </w:rPr>
              <w:t>Renewal List</w:t>
            </w:r>
          </w:p>
        </w:tc>
        <w:tc>
          <w:tcPr>
            <w:tcW w:w="1412" w:type="dxa"/>
            <w:shd w:val="clear" w:color="auto" w:fill="auto"/>
          </w:tcPr>
          <w:p w14:paraId="5EFFD826" w14:textId="0D2D8619" w:rsidR="00EC72C9" w:rsidRPr="00A40DA9" w:rsidRDefault="00964BF5" w:rsidP="001E7FC3">
            <w:pPr>
              <w:spacing w:before="20" w:after="20"/>
              <w:rPr>
                <w:rFonts w:ascii="Arial" w:hAnsi="Arial" w:cs="Arial"/>
                <w:lang w:val="en-US"/>
              </w:rPr>
            </w:pPr>
            <w:r>
              <w:rPr>
                <w:rFonts w:ascii="Arial" w:hAnsi="Arial" w:cs="Arial"/>
                <w:lang w:val="en-US"/>
              </w:rPr>
              <w:t>Insurer Disposition File Generation and Processing</w:t>
            </w:r>
          </w:p>
        </w:tc>
        <w:tc>
          <w:tcPr>
            <w:tcW w:w="6495" w:type="dxa"/>
            <w:shd w:val="clear" w:color="auto" w:fill="auto"/>
          </w:tcPr>
          <w:p w14:paraId="311D0D42" w14:textId="68ABD252" w:rsidR="00186D47" w:rsidRPr="00186D47" w:rsidRDefault="00917415" w:rsidP="3C7F3FD4">
            <w:pPr>
              <w:spacing w:line="259" w:lineRule="auto" w:before="20" w:after="20"/>
            </w:pPr>
            <w:r>
              <w:rPr>
                <w:rFonts w:ascii="Arial" w:hAnsi="Arial" w:cs="Arial"/>
                <w:b/>
                <w:bCs/>
              </w:rPr>
              <w:t>FRRN</w:t>
            </w:r>
            <w:r w:rsidR="00186D47" w:rsidRPr="3C7F3FD4">
              <w:rPr>
                <w:rFonts w:ascii="Arial" w:hAnsi="Arial" w:cs="Arial"/>
                <w:b/>
                <w:bCs/>
              </w:rPr>
              <w:t>.0</w:t>
            </w:r>
            <w:r w:rsidR="7BDABD34" w:rsidRPr="3C7F3FD4">
              <w:rPr>
                <w:rFonts w:ascii="Arial" w:hAnsi="Arial" w:cs="Arial"/>
                <w:b/>
                <w:bCs/>
              </w:rPr>
              <w:t>21</w:t>
            </w:r>
            <w:r w:rsidR="00186D47" w:rsidRPr="3C7F3FD4">
              <w:rPr>
                <w:rFonts w:ascii="Arial" w:hAnsi="Arial" w:cs="Arial"/>
                <w:b/>
                <w:bCs/>
              </w:rPr>
              <w:t xml:space="preserve"> </w:t>
            </w:r>
            <w:r w:rsidR="00186D47" w:rsidRPr="3C7F3FD4">
              <w:rPr>
                <w:rFonts w:ascii="Arial" w:hAnsi="Arial" w:cs="Arial"/>
                <w:b/>
                <w:bCs/>
                <w:lang w:val="en-US"/>
              </w:rPr>
              <w:t xml:space="preserve">Send RMEL Insurer Disposition </w:t>
            </w:r>
            <w:r w:rsidR="005D3B8E" w:rsidRPr="3C7F3FD4">
              <w:rPr>
                <w:rFonts w:ascii="Arial" w:hAnsi="Arial" w:cs="Arial"/>
                <w:b/>
                <w:bCs/>
                <w:lang w:val="en-US"/>
              </w:rPr>
              <w:t>Request</w:t>
            </w:r>
            <w:r w:rsidR="00186D47" w:rsidRPr="3C7F3FD4">
              <w:rPr>
                <w:rFonts w:ascii="Arial" w:hAnsi="Arial" w:cs="Arial"/>
                <w:b/>
                <w:bCs/>
                <w:lang w:val="en-US"/>
              </w:rPr>
              <w:t xml:space="preserve"> </w:t>
            </w:r>
          </w:p>
          <w:p w14:paraId="5D23570A" w14:textId="4A868FC7" w:rsidR="00D4157E" w:rsidRPr="00D4157E" w:rsidRDefault="00D4157E" w:rsidP="003C11B5">
            <w:pPr>
              <w:pStyle w:val="ListParagraph"/>
              <w:numPr>
                <w:ilvl w:val="0"/>
                <w:numId w:val="61"/>
              </w:numPr>
              <w:spacing w:line="259" w:lineRule="auto" w:before="20" w:after="20"/>
              <w:rPr>
                <w:rFonts w:ascii="Arial" w:hAnsi="Arial" w:cs="Arial"/>
                <w:lang w:val="en-US"/>
              </w:rPr>
            </w:pPr>
            <w:r w:rsidRPr="3C7F3FD4">
              <w:rPr>
                <w:rFonts w:ascii="Arial" w:hAnsi="Arial" w:cs="Arial"/>
                <w:lang w:val="en-US"/>
              </w:rPr>
              <w:t>The system shall allow insurer disposition requests to be generated from</w:t>
            </w:r>
            <w:r w:rsidR="1D559040" w:rsidRPr="3C7F3FD4">
              <w:rPr>
                <w:rFonts w:ascii="Arial" w:hAnsi="Arial" w:cs="Arial"/>
                <w:lang w:val="en-US"/>
              </w:rPr>
              <w:t xml:space="preserve"> the </w:t>
            </w:r>
            <w:r w:rsidRPr="3C7F3FD4">
              <w:rPr>
                <w:rFonts w:ascii="Arial" w:hAnsi="Arial" w:cs="Arial"/>
                <w:lang w:val="en-US"/>
              </w:rPr>
              <w:t>R</w:t>
            </w:r>
            <w:r w:rsidR="22E7BFC9" w:rsidRPr="3C7F3FD4">
              <w:rPr>
                <w:rFonts w:ascii="Arial" w:hAnsi="Arial" w:cs="Arial"/>
                <w:lang w:val="en-US"/>
              </w:rPr>
              <w:t>enewal list.</w:t>
            </w:r>
          </w:p>
          <w:p w14:paraId="3BAE798A" w14:textId="77777777" w:rsidR="003D7CD8" w:rsidRPr="003D7CD8" w:rsidRDefault="003D7CD8" w:rsidP="003C11B5">
            <w:pPr>
              <w:pStyle w:val="ListParagraph"/>
              <w:numPr>
                <w:ilvl w:val="0"/>
                <w:numId w:val="61"/>
              </w:numPr>
              <w:spacing w:before="20" w:after="20"/>
              <w:rPr>
                <w:rFonts w:ascii="Arial" w:hAnsi="Arial" w:cs="Arial"/>
                <w:lang w:val="en-US"/>
              </w:rPr>
            </w:pPr>
            <w:r w:rsidRPr="003D7CD8">
              <w:rPr>
                <w:rFonts w:ascii="Arial" w:hAnsi="Arial" w:cs="Arial"/>
                <w:lang w:val="en-US"/>
              </w:rPr>
              <w:t xml:space="preserve">The system shall allow users to select: </w:t>
            </w:r>
          </w:p>
          <w:p w14:paraId="2F796D50" w14:textId="02AB8630" w:rsidR="003D7CD8" w:rsidRPr="003D7CD8" w:rsidRDefault="003D7CD8" w:rsidP="003C11B5">
            <w:pPr>
              <w:pStyle w:val="ListParagraph"/>
              <w:numPr>
                <w:ilvl w:val="1"/>
                <w:numId w:val="61"/>
              </w:numPr>
              <w:spacing w:before="20" w:after="20"/>
              <w:rPr>
                <w:rFonts w:ascii="Arial" w:hAnsi="Arial" w:cs="Arial"/>
                <w:lang w:val="en-US"/>
              </w:rPr>
            </w:pPr>
            <w:r w:rsidRPr="003D7CD8">
              <w:rPr>
                <w:rFonts w:ascii="Arial" w:hAnsi="Arial" w:cs="Arial"/>
                <w:lang w:val="en-US"/>
              </w:rPr>
              <w:t>Entire RMEL</w:t>
            </w:r>
          </w:p>
          <w:p w14:paraId="60636928" w14:textId="77777777" w:rsidR="003D7CD8" w:rsidRPr="003D7CD8" w:rsidRDefault="003D7CD8" w:rsidP="003C11B5">
            <w:pPr>
              <w:pStyle w:val="ListParagraph"/>
              <w:numPr>
                <w:ilvl w:val="1"/>
                <w:numId w:val="61"/>
              </w:numPr>
              <w:spacing w:before="20" w:after="20"/>
              <w:rPr>
                <w:rFonts w:ascii="Arial" w:hAnsi="Arial" w:cs="Arial"/>
                <w:lang w:val="en-US"/>
              </w:rPr>
            </w:pPr>
            <w:r w:rsidRPr="003D7CD8">
              <w:rPr>
                <w:rFonts w:ascii="Arial" w:hAnsi="Arial" w:cs="Arial"/>
                <w:lang w:val="en-US"/>
              </w:rPr>
              <w:t>Selected accounts from the RMEL</w:t>
            </w:r>
          </w:p>
          <w:p w14:paraId="2C414952" w14:textId="465E8509" w:rsidR="003D7CD8" w:rsidRDefault="003D7CD8" w:rsidP="003C11B5">
            <w:pPr>
              <w:pStyle w:val="ListParagraph"/>
              <w:numPr>
                <w:ilvl w:val="1"/>
                <w:numId w:val="61"/>
              </w:numPr>
              <w:spacing w:before="20" w:after="20"/>
              <w:rPr>
                <w:rFonts w:ascii="Arial" w:hAnsi="Arial" w:cs="Arial"/>
                <w:lang w:val="en-US"/>
              </w:rPr>
            </w:pPr>
            <w:r w:rsidRPr="3C7F3FD4">
              <w:rPr>
                <w:rFonts w:ascii="Arial" w:hAnsi="Arial" w:cs="Arial"/>
                <w:lang w:val="en-US"/>
              </w:rPr>
              <w:t>Filtered RMEL records based on business criteria</w:t>
            </w:r>
          </w:p>
          <w:p w14:paraId="21B4E52D" w14:textId="7137C691" w:rsidR="5B9A6B13" w:rsidRDefault="5B9A6B13" w:rsidP="003C11B5">
            <w:pPr>
              <w:pStyle w:val="ListParagraph"/>
              <w:numPr>
                <w:ilvl w:val="0"/>
                <w:numId w:val="61"/>
              </w:numPr>
              <w:spacing w:before="20" w:after="20"/>
              <w:rPr>
                <w:rFonts w:ascii="Arial" w:hAnsi="Arial" w:cs="Arial"/>
                <w:lang w:val="en-US"/>
              </w:rPr>
            </w:pPr>
            <w:r w:rsidRPr="3C7F3FD4">
              <w:rPr>
                <w:rFonts w:ascii="Arial" w:hAnsi="Arial" w:cs="Arial"/>
                <w:lang w:val="en-US"/>
              </w:rPr>
              <w:t>The system shall allow users to select the data fields to be included in the generated export file.</w:t>
            </w:r>
          </w:p>
          <w:p w14:paraId="04EAD2EF" w14:textId="5438B200" w:rsidR="00480859" w:rsidRPr="00AD1D07" w:rsidRDefault="00480859" w:rsidP="003C11B5">
            <w:pPr>
              <w:pStyle w:val="ListParagraph"/>
              <w:numPr>
                <w:ilvl w:val="0"/>
                <w:numId w:val="61"/>
              </w:numPr>
              <w:spacing w:before="20" w:after="20"/>
              <w:rPr>
                <w:rFonts w:ascii="Arial" w:hAnsi="Arial" w:cs="Arial"/>
                <w:lang w:val="en-US"/>
              </w:rPr>
            </w:pPr>
            <w:r w:rsidRPr="00AD1D07">
              <w:rPr>
                <w:rFonts w:ascii="Arial" w:hAnsi="Arial" w:cs="Arial"/>
                <w:lang w:val="en-US"/>
              </w:rPr>
              <w:t>The system shall provide a</w:t>
            </w:r>
            <w:r>
              <w:rPr>
                <w:rFonts w:ascii="Arial" w:hAnsi="Arial" w:cs="Arial"/>
                <w:lang w:val="en-US"/>
              </w:rPr>
              <w:t>n</w:t>
            </w:r>
            <w:r w:rsidRPr="00AD1D07">
              <w:rPr>
                <w:rFonts w:ascii="Arial" w:hAnsi="Arial" w:cs="Arial"/>
                <w:lang w:val="en-US"/>
              </w:rPr>
              <w:t xml:space="preserve"> </w:t>
            </w:r>
            <w:r>
              <w:rPr>
                <w:rFonts w:ascii="Arial" w:hAnsi="Arial" w:cs="Arial"/>
                <w:b/>
                <w:bCs/>
                <w:lang w:val="en-US"/>
              </w:rPr>
              <w:t>Export</w:t>
            </w:r>
            <w:r w:rsidRPr="00AD1D07">
              <w:rPr>
                <w:rFonts w:ascii="Arial" w:hAnsi="Arial" w:cs="Arial"/>
                <w:lang w:val="en-US"/>
              </w:rPr>
              <w:t xml:space="preserve"> </w:t>
            </w:r>
            <w:r>
              <w:rPr>
                <w:rFonts w:ascii="Arial" w:hAnsi="Arial" w:cs="Arial"/>
                <w:lang w:val="en-US"/>
              </w:rPr>
              <w:t>button</w:t>
            </w:r>
            <w:r w:rsidRPr="00AD1D07">
              <w:rPr>
                <w:rFonts w:ascii="Arial" w:hAnsi="Arial" w:cs="Arial"/>
                <w:lang w:val="en-US"/>
              </w:rPr>
              <w:t xml:space="preserve"> for authorized users. </w:t>
            </w:r>
          </w:p>
          <w:p w14:paraId="7938A750" w14:textId="3F183EE3" w:rsidR="00480859" w:rsidRPr="00AD1D07" w:rsidRDefault="00480859" w:rsidP="58A5AC86">
            <w:pPr>
              <w:pStyle w:val="ListParagraph"/>
              <w:numPr>
                <w:ilvl w:val="0"/>
                <w:numId w:val="61"/>
              </w:numPr>
              <w:spacing w:before="20" w:after="20"/>
              <w:rPr>
                <w:rFonts w:ascii="Arial" w:hAnsi="Arial" w:cs="Arial"/>
                <w:lang w:val="en-US"/>
              </w:rPr>
            </w:pPr>
            <w:r w:rsidRPr="00AD1D07">
              <w:rPr>
                <w:rFonts w:ascii="Arial" w:hAnsi="Arial" w:cs="Arial"/>
                <w:lang w:val="en-US"/>
              </w:rPr>
              <w:lastRenderedPageBreak/>
              <w:t xml:space="preserve">Upon user initiation, the system shall transmit the </w:t>
            </w:r>
            <w:r w:rsidR="007F61ED">
              <w:rPr>
                <w:rFonts w:ascii="Arial" w:hAnsi="Arial" w:cs="Arial"/>
                <w:lang w:val="en-US"/>
              </w:rPr>
              <w:t>file</w:t>
            </w:r>
            <w:r w:rsidRPr="00AD1D07">
              <w:rPr>
                <w:rFonts w:ascii="Arial" w:hAnsi="Arial" w:cs="Arial"/>
                <w:lang w:val="en-US"/>
              </w:rPr>
              <w:t xml:space="preserve"> to the nominated recipient.</w:t>
            </w:r>
          </w:p>
          <w:p w14:paraId="77BE0400" w14:textId="786806DC" w:rsidR="00480859" w:rsidRDefault="00480859" w:rsidP="003C11B5">
            <w:pPr>
              <w:pStyle w:val="ListParagraph"/>
              <w:numPr>
                <w:ilvl w:val="0"/>
                <w:numId w:val="61"/>
              </w:numPr>
              <w:spacing w:before="20" w:after="20"/>
              <w:rPr>
                <w:rFonts w:ascii="Arial" w:hAnsi="Arial" w:cs="Arial"/>
                <w:lang w:val="en-US"/>
              </w:rPr>
            </w:pPr>
            <w:r w:rsidRPr="00702580">
              <w:rPr>
                <w:rFonts w:ascii="Arial" w:hAnsi="Arial" w:cs="Arial"/>
                <w:lang w:val="en-US"/>
              </w:rPr>
              <w:t>The system shall update the delivery status.</w:t>
            </w:r>
          </w:p>
          <w:p w14:paraId="41CFEEB9" w14:textId="77777777" w:rsidR="00480859" w:rsidRPr="00DB60CA" w:rsidRDefault="00480859" w:rsidP="003C11B5">
            <w:pPr>
              <w:pStyle w:val="ListParagraph"/>
              <w:numPr>
                <w:ilvl w:val="1"/>
                <w:numId w:val="61"/>
              </w:numPr>
              <w:spacing w:before="20" w:after="20"/>
              <w:rPr>
                <w:rFonts w:ascii="Arial" w:hAnsi="Arial" w:cs="Arial"/>
                <w:lang w:val="en-US"/>
              </w:rPr>
            </w:pPr>
            <w:r w:rsidRPr="00DB60CA">
              <w:rPr>
                <w:rFonts w:ascii="Arial" w:hAnsi="Arial" w:cs="Arial"/>
                <w:lang w:val="en-US"/>
              </w:rPr>
              <w:t>Delivered</w:t>
            </w:r>
          </w:p>
          <w:p w14:paraId="6105F3EA" w14:textId="77777777" w:rsidR="00480859" w:rsidRPr="00DB60CA" w:rsidRDefault="00480859" w:rsidP="003C11B5">
            <w:pPr>
              <w:pStyle w:val="ListParagraph"/>
              <w:numPr>
                <w:ilvl w:val="1"/>
                <w:numId w:val="61"/>
              </w:numPr>
              <w:spacing w:before="20" w:after="20"/>
              <w:rPr>
                <w:rFonts w:ascii="Arial" w:hAnsi="Arial" w:cs="Arial"/>
                <w:lang w:val="en-US"/>
              </w:rPr>
            </w:pPr>
            <w:r w:rsidRPr="00DB60CA">
              <w:rPr>
                <w:rFonts w:ascii="Arial" w:hAnsi="Arial" w:cs="Arial"/>
                <w:lang w:val="en-US"/>
              </w:rPr>
              <w:t>Failed</w:t>
            </w:r>
          </w:p>
          <w:p w14:paraId="2511577D" w14:textId="7E5C744B" w:rsidR="7DEA9843" w:rsidRDefault="7DEA9843" w:rsidP="58A5AC86">
            <w:pPr>
              <w:pStyle w:val="ListParagraph"/>
              <w:numPr>
                <w:ilvl w:val="2"/>
                <w:numId w:val="61"/>
              </w:numPr>
              <w:spacing w:before="20" w:after="20"/>
              <w:rPr>
                <w:rFonts w:ascii="Arial" w:hAnsi="Arial" w:cs="Arial"/>
                <w:lang w:val="en-US"/>
              </w:rPr>
            </w:pPr>
            <w:r w:rsidRPr="58A5AC86">
              <w:rPr>
                <w:rFonts w:ascii="Arial" w:hAnsi="Arial" w:cs="Arial"/>
                <w:lang w:val="en-US"/>
              </w:rPr>
              <w:t>Display error reason</w:t>
            </w:r>
          </w:p>
          <w:p w14:paraId="7AA2DE20" w14:textId="77777777" w:rsidR="00480859" w:rsidRPr="005E263F" w:rsidRDefault="00480859" w:rsidP="003C11B5">
            <w:pPr>
              <w:pStyle w:val="ListParagraph"/>
              <w:numPr>
                <w:ilvl w:val="0"/>
                <w:numId w:val="61"/>
              </w:numPr>
              <w:spacing w:before="20" w:after="20"/>
              <w:rPr>
                <w:rFonts w:ascii="Arial" w:hAnsi="Arial" w:cs="Arial"/>
                <w:lang w:val="en-US"/>
              </w:rPr>
            </w:pPr>
            <w:r w:rsidRPr="005E263F">
              <w:rPr>
                <w:rFonts w:ascii="Arial" w:hAnsi="Arial" w:cs="Arial"/>
                <w:lang w:val="en-US"/>
              </w:rPr>
              <w:t>Success Message</w:t>
            </w:r>
            <w:r>
              <w:rPr>
                <w:rFonts w:ascii="Arial" w:hAnsi="Arial" w:cs="Arial"/>
                <w:lang w:val="en-US"/>
              </w:rPr>
              <w:t>:</w:t>
            </w:r>
          </w:p>
          <w:p w14:paraId="18140DD6" w14:textId="5387556D" w:rsidR="003D0EB9" w:rsidRPr="00003443" w:rsidRDefault="00480859" w:rsidP="58A5AC86">
            <w:pPr>
              <w:pStyle w:val="ListParagraph"/>
              <w:numPr>
                <w:ilvl w:val="1"/>
                <w:numId w:val="61"/>
              </w:numPr>
              <w:spacing w:before="20" w:after="20"/>
              <w:rPr>
                <w:rFonts w:ascii="Arial" w:hAnsi="Arial" w:cs="Arial"/>
                <w:lang w:val="en-US"/>
              </w:rPr>
            </w:pPr>
            <w:r w:rsidRPr="005E263F">
              <w:rPr>
                <w:rFonts w:ascii="Arial" w:hAnsi="Arial" w:cs="Arial"/>
                <w:lang w:val="en-US"/>
              </w:rPr>
              <w:t>"</w:t>
            </w:r>
            <w:r w:rsidR="000E28E8">
              <w:rPr>
                <w:rFonts w:ascii="Arial" w:hAnsi="Arial" w:cs="Arial"/>
                <w:lang w:val="en-US"/>
              </w:rPr>
              <w:t>Insurer Disposition Request file</w:t>
            </w:r>
            <w:r w:rsidRPr="005E263F">
              <w:rPr>
                <w:rFonts w:ascii="Arial" w:hAnsi="Arial" w:cs="Arial"/>
                <w:lang w:val="en-US"/>
              </w:rPr>
              <w:t xml:space="preserve"> has been successfully </w:t>
            </w:r>
            <w:r w:rsidR="60A2615C" w:rsidRPr="58A5AC86">
              <w:rPr>
                <w:rFonts w:ascii="Arial" w:hAnsi="Arial" w:cs="Arial"/>
                <w:lang w:val="en-US"/>
              </w:rPr>
              <w:t>s</w:t>
            </w:r>
            <w:r w:rsidR="394E81D8" w:rsidRPr="58A5AC86">
              <w:rPr>
                <w:rFonts w:ascii="Arial" w:hAnsi="Arial" w:cs="Arial"/>
                <w:lang w:val="en-US"/>
              </w:rPr>
              <w:t>ent</w:t>
            </w:r>
            <w:r w:rsidRPr="005E263F">
              <w:rPr>
                <w:rFonts w:ascii="Arial" w:hAnsi="Arial" w:cs="Arial"/>
                <w:lang w:val="en-US"/>
              </w:rPr>
              <w:t xml:space="preserve"> to the </w:t>
            </w:r>
            <w:r w:rsidR="000E28E8">
              <w:rPr>
                <w:rFonts w:ascii="Arial" w:hAnsi="Arial" w:cs="Arial"/>
                <w:lang w:val="en-US"/>
              </w:rPr>
              <w:t>insurer/s</w:t>
            </w:r>
            <w:r w:rsidRPr="005E263F">
              <w:rPr>
                <w:rFonts w:ascii="Arial" w:hAnsi="Arial" w:cs="Arial"/>
                <w:lang w:val="en-US"/>
              </w:rPr>
              <w:t>."</w:t>
            </w:r>
          </w:p>
          <w:p>
            <w:pPr>
              <w:pStyle w:val="ListParagraph"/>
              <w:numPr>
                <w:ilvl w:val="0"/>
                <w:numId w:val="61"/>
              </w:numPr>
              <w:spacing w:before="20" w:after="20"/>
              <w:rPr>
                <w:rFonts w:ascii="Arial" w:hAnsi="Arial" w:cs="Arial"/>
              </w:rPr>
            </w:pPr>
            <w:r>
              <w:rPr>
                <w:rFonts w:ascii="Arial" w:hAnsi="Arial" w:cs="Arial"/>
              </w:rPr>
              <w:t xml:space="preserve">By default the export shall hold the 28 fields of BRD 3.009.1.4 (Annex AF), one file per insurer and expiry range; a renewal account is in one open insurer request at a time.</w:t>
            </w:r>
          </w:p>
          <w:p>
            <w:pPr>
              <w:pStyle w:val="ListParagraph"/>
              <w:numPr>
                <w:ilvl w:val="0"/>
                <w:numId w:val="61"/>
              </w:numPr>
              <w:spacing w:before="20" w:after="20"/>
              <w:rPr>
                <w:rFonts w:ascii="Arial" w:hAnsi="Arial" w:cs="Arial"/>
              </w:rPr>
            </w:pPr>
            <w:r>
              <w:rPr>
                <w:rFonts w:ascii="Arial" w:hAnsi="Arial" w:cs="Arial"/>
              </w:rPr>
              <w:t xml:space="preserve">The file shall leave the system password protected, and the password shall be sent in a separate e-mail (FRRN.024).</w:t>
            </w:r>
          </w:p>
          <w:p>
            <w:pPr>
              <w:pStyle w:val="ListParagraph"/>
              <w:numPr>
                <w:ilvl w:val="0"/>
                <w:numId w:val="61"/>
              </w:numPr>
              <w:spacing w:before="20" w:after="20"/>
              <w:rPr>
                <w:rFonts w:ascii="Arial" w:hAnsi="Arial" w:cs="Arial"/>
              </w:rPr>
            </w:pPr>
            <w:r>
              <w:rPr>
                <w:rFonts w:ascii="Arial" w:hAnsi="Arial" w:cs="Arial"/>
              </w:rPr>
              <w:t xml:space="preserve">The system shall set a reply date (send date plus the reply days of the insurer) and raise an alert when the insurer has not answered by that date (Annex AE).</w:t>
            </w:r>
          </w:p>
          <w:p>
            <w:pPr>
              <w:pStyle w:val="ListParagraph"/>
              <w:numPr>
                <w:ilvl w:val="0"/>
                <w:numId w:val="61"/>
              </w:numPr>
              <w:spacing w:before="20" w:after="20"/>
              <w:rPr>
                <w:rFonts w:ascii="Arial" w:hAnsi="Arial" w:cs="Arial"/>
              </w:rPr>
            </w:pPr>
            <w:r>
              <w:rPr>
                <w:rFonts w:ascii="Arial" w:hAnsi="Arial" w:cs="Arial"/>
              </w:rPr>
              <w:t xml:space="preserve">The renewal accounts of a sent request shall show that they wait for the insurer's disposition.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0"/>
              </w:numPr>
              <w:spacing w:before="20" w:after="20"/>
              <w:rPr>
                <w:rFonts w:ascii="Arial" w:hAnsi="Arial" w:cs="Arial"/>
              </w:rPr>
            </w:pPr>
            <w:r>
              <w:rPr>
                <w:rFonts w:ascii="Arial" w:hAnsi="Arial" w:cs="Arial"/>
              </w:rPr>
              <w:t xml:space="preserve">A request for insurer X and March 2027 holds every For Renewal account of insurer X expiring in March 2027 with the 28 fields.</w:t>
            </w:r>
          </w:p>
          <w:p>
            <w:pPr>
              <w:pStyle w:val="ListParagraph"/>
              <w:numPr>
                <w:ilvl w:val="0"/>
                <w:numId w:val="230"/>
              </w:numPr>
              <w:spacing w:before="20" w:after="20"/>
              <w:rPr>
                <w:rFonts w:ascii="Arial" w:hAnsi="Arial" w:cs="Arial"/>
              </w:rPr>
            </w:pPr>
            <w:r>
              <w:rPr>
                <w:rFonts w:ascii="Arial" w:hAnsi="Arial" w:cs="Arial"/>
              </w:rPr>
              <w:t xml:space="preserve">The insurer receives a password-protected Excel file and, in a separate e-mail, its password.</w:t>
            </w:r>
          </w:p>
          <w:p>
            <w:pPr>
              <w:pStyle w:val="ListParagraph"/>
              <w:numPr>
                <w:ilvl w:val="0"/>
                <w:numId w:val="230"/>
              </w:numPr>
              <w:spacing w:before="20" w:after="20"/>
              <w:rPr>
                <w:rFonts w:ascii="Arial" w:hAnsi="Arial" w:cs="Arial"/>
              </w:rPr>
            </w:pPr>
            <w:r>
              <w:rPr>
                <w:rFonts w:ascii="Arial" w:hAnsi="Arial" w:cs="Arial"/>
              </w:rPr>
              <w:t xml:space="preserve">An insurer that has not answered by the reply date raises the overdue alert.</w:t>
            </w:r>
          </w:p>
        </w:tc>
      </w:tr>
      <w:tr w:rsidR="00964BF5" w:rsidRPr="000F2176" w14:paraId="3FA1A219" w14:textId="77777777" w:rsidTr="3C7F3FD4">
        <w:trPr>
          <w:jc w:val="center"/>
        </w:trPr>
        <w:tc>
          <w:tcPr>
            <w:tcW w:w="1413" w:type="dxa"/>
            <w:shd w:val="clear" w:color="auto" w:fill="auto"/>
          </w:tcPr>
          <w:p w14:paraId="2F2510AD" w14:textId="68F4026C" w:rsidR="00964BF5" w:rsidRPr="005331D4" w:rsidRDefault="00917415" w:rsidP="3C7F3FD4">
            <w:pPr>
              <w:spacing w:line="259" w:lineRule="auto" w:before="20" w:after="20"/>
              <w:rPr>
                <w:rFonts w:ascii="Arial" w:hAnsi="Arial" w:cs="Arial"/>
                <w:lang w:eastAsia="en-US"/>
              </w:rPr>
            </w:pPr>
            <w:bookmarkStart w:id="54" w:name="Bookmark22"/>
            <w:r>
              <w:rPr>
                <w:rFonts w:ascii="Arial" w:hAnsi="Arial" w:cs="Arial"/>
                <w:lang w:eastAsia="en-US"/>
              </w:rPr>
              <w:lastRenderedPageBreak/>
              <w:t>FRRN</w:t>
            </w:r>
            <w:r w:rsidR="5DCD2DBB" w:rsidRPr="3C7F3FD4">
              <w:rPr>
                <w:rFonts w:ascii="Arial" w:hAnsi="Arial" w:cs="Arial"/>
                <w:lang w:eastAsia="en-US"/>
              </w:rPr>
              <w:t>.0</w:t>
            </w:r>
            <w:r w:rsidR="704810BB" w:rsidRPr="3C7F3FD4">
              <w:rPr>
                <w:rFonts w:ascii="Arial" w:hAnsi="Arial" w:cs="Arial"/>
                <w:lang w:eastAsia="en-US"/>
              </w:rPr>
              <w:t>22</w:t>
            </w:r>
            <w:bookmarkEnd w:id="54"/>
          </w:p>
          <w:p w14:paraId="1AF0B3A7" w14:textId="757F87E7" w:rsidR="00964BF5" w:rsidRPr="005331D4" w:rsidRDefault="00964BF5" w:rsidP="5B358E25">
            <w:pPr>
              <w:spacing w:line="259" w:lineRule="auto" w:before="20" w:after="20"/>
              <w:rPr>
                <w:rFonts w:ascii="Arial" w:hAnsi="Arial" w:cs="Arial"/>
                <w:lang w:eastAsia="en-US"/>
              </w:rPr>
            </w:pPr>
          </w:p>
        </w:tc>
        <w:tc>
          <w:tcPr>
            <w:tcW w:w="1470" w:type="dxa"/>
            <w:shd w:val="clear" w:color="auto" w:fill="auto"/>
          </w:tcPr>
          <w:p w14:paraId="1F28BE73" w14:textId="364D0603" w:rsidR="00964BF5" w:rsidRDefault="00A36000" w:rsidP="001E7FC3">
            <w:pPr>
              <w:spacing w:before="20" w:after="20"/>
              <w:rPr>
                <w:rFonts w:ascii="Arial" w:hAnsi="Arial" w:cs="Arial"/>
              </w:rPr>
            </w:pPr>
            <w:r>
              <w:rPr>
                <w:rFonts w:ascii="Arial" w:hAnsi="Arial" w:cs="Arial"/>
              </w:rPr>
              <w:t>Renewal List</w:t>
            </w:r>
          </w:p>
        </w:tc>
        <w:tc>
          <w:tcPr>
            <w:tcW w:w="1412" w:type="dxa"/>
            <w:shd w:val="clear" w:color="auto" w:fill="auto"/>
          </w:tcPr>
          <w:p w14:paraId="791EFEC4" w14:textId="6DEE0C3B" w:rsidR="00964BF5" w:rsidRDefault="00964BF5" w:rsidP="001E7FC3">
            <w:pPr>
              <w:spacing w:before="20" w:after="20"/>
              <w:rPr>
                <w:rFonts w:ascii="Arial" w:hAnsi="Arial" w:cs="Arial"/>
                <w:lang w:val="en-US"/>
              </w:rPr>
            </w:pPr>
            <w:r>
              <w:rPr>
                <w:rFonts w:ascii="Arial" w:hAnsi="Arial" w:cs="Arial"/>
                <w:lang w:val="en-US"/>
              </w:rPr>
              <w:t xml:space="preserve">Renewal Advice Letter Generation and </w:t>
            </w:r>
            <w:r w:rsidR="00E1458E">
              <w:rPr>
                <w:rFonts w:ascii="Arial" w:hAnsi="Arial" w:cs="Arial"/>
                <w:lang w:val="en-US"/>
              </w:rPr>
              <w:t>Sending</w:t>
            </w:r>
          </w:p>
        </w:tc>
        <w:tc>
          <w:tcPr>
            <w:tcW w:w="6495" w:type="dxa"/>
            <w:shd w:val="clear" w:color="auto" w:fill="auto"/>
          </w:tcPr>
          <w:p w14:paraId="225AB524" w14:textId="09946784" w:rsidR="00964BF5" w:rsidRDefault="00917415" w:rsidP="000B636E">
            <w:pPr>
              <w:spacing w:before="20" w:after="20"/>
              <w:rPr>
                <w:rFonts w:ascii="Arial" w:hAnsi="Arial" w:cs="Arial"/>
                <w:b/>
                <w:bCs/>
                <w:lang w:val="en-US"/>
              </w:rPr>
            </w:pPr>
            <w:r>
              <w:rPr>
                <w:rFonts w:ascii="Arial" w:hAnsi="Arial" w:cs="Arial"/>
                <w:b/>
                <w:bCs/>
              </w:rPr>
              <w:t>FRRN</w:t>
            </w:r>
            <w:r w:rsidR="000B636E" w:rsidRPr="3C7F3FD4">
              <w:rPr>
                <w:rFonts w:ascii="Arial" w:hAnsi="Arial" w:cs="Arial"/>
                <w:b/>
                <w:bCs/>
              </w:rPr>
              <w:t>.0</w:t>
            </w:r>
            <w:r w:rsidR="56326989" w:rsidRPr="3C7F3FD4">
              <w:rPr>
                <w:rFonts w:ascii="Arial" w:hAnsi="Arial" w:cs="Arial"/>
                <w:b/>
                <w:bCs/>
              </w:rPr>
              <w:t>22</w:t>
            </w:r>
            <w:r w:rsidR="000B636E" w:rsidRPr="3C7F3FD4">
              <w:rPr>
                <w:rFonts w:ascii="Arial" w:hAnsi="Arial" w:cs="Arial"/>
                <w:b/>
                <w:bCs/>
              </w:rPr>
              <w:t xml:space="preserve">.01 </w:t>
            </w:r>
            <w:r w:rsidR="000B636E" w:rsidRPr="3C7F3FD4">
              <w:rPr>
                <w:rFonts w:ascii="Arial" w:hAnsi="Arial" w:cs="Arial"/>
                <w:b/>
                <w:bCs/>
                <w:lang w:val="en-US"/>
              </w:rPr>
              <w:t>Renewal Advice (RA) Letter Generation</w:t>
            </w:r>
          </w:p>
          <w:p w14:paraId="675065A8" w14:textId="369FAD0B" w:rsidR="00E36DC5" w:rsidRPr="00E36DC5" w:rsidRDefault="00E36DC5" w:rsidP="00E36DC5">
            <w:pPr>
              <w:spacing w:before="20" w:after="20"/>
              <w:rPr>
                <w:rFonts w:ascii="Arial" w:hAnsi="Arial" w:cs="Arial"/>
                <w:lang w:val="en-US"/>
              </w:rPr>
            </w:pPr>
            <w:r w:rsidRPr="00E36DC5">
              <w:rPr>
                <w:rFonts w:ascii="Arial" w:hAnsi="Arial" w:cs="Arial"/>
                <w:lang w:val="en-US"/>
              </w:rPr>
              <w:t xml:space="preserve">The system shall generate and send a </w:t>
            </w:r>
            <w:r w:rsidRPr="00E36DC5">
              <w:rPr>
                <w:rFonts w:ascii="Arial" w:hAnsi="Arial" w:cs="Arial"/>
                <w:b/>
                <w:bCs/>
                <w:lang w:val="en-US"/>
              </w:rPr>
              <w:t>Renewal Advice (RA) Letter</w:t>
            </w:r>
            <w:r w:rsidRPr="00E36DC5">
              <w:rPr>
                <w:rFonts w:ascii="Arial" w:hAnsi="Arial" w:cs="Arial"/>
                <w:lang w:val="en-US"/>
              </w:rPr>
              <w:t xml:space="preserve"> </w:t>
            </w:r>
            <w:r w:rsidR="007C1961">
              <w:rPr>
                <w:rFonts w:ascii="Arial" w:hAnsi="Arial" w:cs="Arial"/>
                <w:lang w:val="en-US"/>
              </w:rPr>
              <w:t xml:space="preserve">via CCM </w:t>
            </w:r>
            <w:r w:rsidRPr="00E36DC5">
              <w:rPr>
                <w:rFonts w:ascii="Arial" w:hAnsi="Arial" w:cs="Arial"/>
                <w:lang w:val="en-US"/>
              </w:rPr>
              <w:t xml:space="preserve">to the client after receipt of insurer approval and successful completion of all required renewal validations. </w:t>
            </w:r>
          </w:p>
          <w:p w14:paraId="65904591" w14:textId="42EAD27B" w:rsidR="002060A1" w:rsidRPr="002060A1" w:rsidRDefault="002060A1" w:rsidP="003C11B5">
            <w:pPr>
              <w:pStyle w:val="ListParagraph"/>
              <w:numPr>
                <w:ilvl w:val="0"/>
                <w:numId w:val="62"/>
              </w:numPr>
              <w:spacing w:before="20" w:after="20"/>
              <w:rPr>
                <w:rFonts w:ascii="Arial" w:hAnsi="Arial" w:cs="Arial"/>
                <w:lang w:val="en-US"/>
              </w:rPr>
            </w:pPr>
            <w:r w:rsidRPr="002060A1">
              <w:rPr>
                <w:rFonts w:ascii="Arial" w:hAnsi="Arial" w:cs="Arial"/>
                <w:lang w:val="en-US"/>
              </w:rPr>
              <w:t xml:space="preserve">The system shall allow users to select renewal accounts for RA generation. </w:t>
            </w:r>
          </w:p>
          <w:p w14:paraId="6AC9C954" w14:textId="116FDD5B" w:rsidR="002060A1" w:rsidRPr="002060A1" w:rsidRDefault="002060A1" w:rsidP="003C11B5">
            <w:pPr>
              <w:pStyle w:val="ListParagraph"/>
              <w:numPr>
                <w:ilvl w:val="0"/>
                <w:numId w:val="62"/>
              </w:numPr>
              <w:spacing w:before="20" w:after="20"/>
              <w:rPr>
                <w:rFonts w:ascii="Arial" w:hAnsi="Arial" w:cs="Arial"/>
                <w:lang w:val="en-US"/>
              </w:rPr>
            </w:pPr>
            <w:r w:rsidRPr="002060A1">
              <w:rPr>
                <w:rFonts w:ascii="Arial" w:hAnsi="Arial" w:cs="Arial"/>
                <w:lang w:val="en-US"/>
              </w:rPr>
              <w:t xml:space="preserve">The system shall support: </w:t>
            </w:r>
          </w:p>
          <w:p w14:paraId="5A3D8CCE" w14:textId="77777777" w:rsidR="002060A1" w:rsidRPr="002060A1" w:rsidRDefault="002060A1" w:rsidP="003C11B5">
            <w:pPr>
              <w:pStyle w:val="ListParagraph"/>
              <w:numPr>
                <w:ilvl w:val="1"/>
                <w:numId w:val="62"/>
              </w:numPr>
              <w:spacing w:before="20" w:after="20"/>
              <w:rPr>
                <w:rFonts w:ascii="Arial" w:hAnsi="Arial" w:cs="Arial"/>
                <w:lang w:val="en-US"/>
              </w:rPr>
            </w:pPr>
            <w:r w:rsidRPr="002060A1">
              <w:rPr>
                <w:rFonts w:ascii="Arial" w:hAnsi="Arial" w:cs="Arial"/>
                <w:lang w:val="en-US"/>
              </w:rPr>
              <w:t>Single account selection</w:t>
            </w:r>
          </w:p>
          <w:p w14:paraId="064FAD41" w14:textId="77777777" w:rsidR="002060A1" w:rsidRPr="002060A1" w:rsidRDefault="002060A1" w:rsidP="003C11B5">
            <w:pPr>
              <w:pStyle w:val="ListParagraph"/>
              <w:numPr>
                <w:ilvl w:val="1"/>
                <w:numId w:val="62"/>
              </w:numPr>
              <w:spacing w:before="20" w:after="20"/>
              <w:rPr>
                <w:rFonts w:ascii="Arial" w:hAnsi="Arial" w:cs="Arial"/>
                <w:lang w:val="en-US"/>
              </w:rPr>
            </w:pPr>
            <w:r w:rsidRPr="002060A1">
              <w:rPr>
                <w:rFonts w:ascii="Arial" w:hAnsi="Arial" w:cs="Arial"/>
                <w:lang w:val="en-US"/>
              </w:rPr>
              <w:t>Multiple account selection</w:t>
            </w:r>
          </w:p>
          <w:p w14:paraId="39B6581A" w14:textId="4A48FD07" w:rsidR="002060A1" w:rsidRPr="002060A1" w:rsidRDefault="002060A1" w:rsidP="003C11B5">
            <w:pPr>
              <w:pStyle w:val="ListParagraph"/>
              <w:numPr>
                <w:ilvl w:val="1"/>
                <w:numId w:val="62"/>
              </w:numPr>
              <w:spacing w:before="20" w:after="20"/>
              <w:rPr>
                <w:rFonts w:ascii="Arial" w:hAnsi="Arial" w:cs="Arial"/>
                <w:lang w:val="en-US"/>
              </w:rPr>
            </w:pPr>
            <w:r w:rsidRPr="002060A1">
              <w:rPr>
                <w:rFonts w:ascii="Arial" w:hAnsi="Arial" w:cs="Arial"/>
                <w:lang w:val="en-US"/>
              </w:rPr>
              <w:t>Select</w:t>
            </w:r>
            <w:r w:rsidR="00421FE3">
              <w:rPr>
                <w:rFonts w:ascii="Arial" w:hAnsi="Arial" w:cs="Arial"/>
                <w:lang w:val="en-US"/>
              </w:rPr>
              <w:t>/Deselect</w:t>
            </w:r>
            <w:r w:rsidRPr="002060A1">
              <w:rPr>
                <w:rFonts w:ascii="Arial" w:hAnsi="Arial" w:cs="Arial"/>
                <w:lang w:val="en-US"/>
              </w:rPr>
              <w:t xml:space="preserve"> All</w:t>
            </w:r>
          </w:p>
          <w:p w14:paraId="2EFA8C83" w14:textId="7261DAA3" w:rsidR="00466D76" w:rsidRPr="00466D76" w:rsidRDefault="00466D76" w:rsidP="003C11B5">
            <w:pPr>
              <w:pStyle w:val="ListParagraph"/>
              <w:numPr>
                <w:ilvl w:val="0"/>
                <w:numId w:val="62"/>
              </w:numPr>
              <w:spacing w:before="20" w:after="20"/>
              <w:rPr>
                <w:rFonts w:ascii="Arial" w:hAnsi="Arial" w:cs="Arial"/>
                <w:lang w:val="en-US"/>
              </w:rPr>
            </w:pPr>
            <w:r w:rsidRPr="00AD1D07">
              <w:rPr>
                <w:rFonts w:ascii="Arial" w:hAnsi="Arial" w:cs="Arial"/>
                <w:lang w:val="en-US"/>
              </w:rPr>
              <w:t xml:space="preserve">The system shall provide a </w:t>
            </w:r>
            <w:r>
              <w:rPr>
                <w:rFonts w:ascii="Arial" w:hAnsi="Arial" w:cs="Arial"/>
                <w:b/>
                <w:bCs/>
                <w:lang w:val="en-US"/>
              </w:rPr>
              <w:t>Generate</w:t>
            </w:r>
            <w:r w:rsidR="00BD1F69">
              <w:rPr>
                <w:rFonts w:ascii="Arial" w:hAnsi="Arial" w:cs="Arial"/>
                <w:b/>
                <w:bCs/>
                <w:lang w:val="en-US"/>
              </w:rPr>
              <w:t xml:space="preserve"> and Send</w:t>
            </w:r>
            <w:r>
              <w:rPr>
                <w:rFonts w:ascii="Arial" w:hAnsi="Arial" w:cs="Arial"/>
                <w:b/>
                <w:bCs/>
                <w:lang w:val="en-US"/>
              </w:rPr>
              <w:t xml:space="preserve"> RA</w:t>
            </w:r>
            <w:r w:rsidRPr="00AD1D07">
              <w:rPr>
                <w:rFonts w:ascii="Arial" w:hAnsi="Arial" w:cs="Arial"/>
                <w:lang w:val="en-US"/>
              </w:rPr>
              <w:t xml:space="preserve"> </w:t>
            </w:r>
            <w:r>
              <w:rPr>
                <w:rFonts w:ascii="Arial" w:hAnsi="Arial" w:cs="Arial"/>
                <w:lang w:val="en-US"/>
              </w:rPr>
              <w:t>button</w:t>
            </w:r>
            <w:r w:rsidRPr="00AD1D07">
              <w:rPr>
                <w:rFonts w:ascii="Arial" w:hAnsi="Arial" w:cs="Arial"/>
                <w:lang w:val="en-US"/>
              </w:rPr>
              <w:t xml:space="preserve"> for authorized users. </w:t>
            </w:r>
          </w:p>
          <w:p w14:paraId="08B828C7" w14:textId="42CF8A54" w:rsidR="00071911" w:rsidRPr="00071911" w:rsidRDefault="00071911" w:rsidP="003C11B5">
            <w:pPr>
              <w:pStyle w:val="ListParagraph"/>
              <w:numPr>
                <w:ilvl w:val="0"/>
                <w:numId w:val="62"/>
              </w:numPr>
              <w:spacing w:before="20" w:after="20"/>
              <w:rPr>
                <w:rFonts w:ascii="Arial" w:hAnsi="Arial" w:cs="Arial"/>
                <w:lang w:val="en-US"/>
              </w:rPr>
            </w:pPr>
            <w:r w:rsidRPr="00071911">
              <w:rPr>
                <w:rFonts w:ascii="Arial" w:hAnsi="Arial" w:cs="Arial"/>
                <w:lang w:val="en-US"/>
              </w:rPr>
              <w:t>The system shall generate a Renewal Advice document for each selected account.</w:t>
            </w:r>
          </w:p>
          <w:p w14:paraId="73193195" w14:textId="256B8D98" w:rsidR="00E36DC5" w:rsidRDefault="00071911" w:rsidP="003C11B5">
            <w:pPr>
              <w:pStyle w:val="ListParagraph"/>
              <w:numPr>
                <w:ilvl w:val="0"/>
                <w:numId w:val="62"/>
              </w:numPr>
              <w:spacing w:before="20" w:after="20"/>
              <w:rPr>
                <w:rFonts w:ascii="Arial" w:hAnsi="Arial" w:cs="Arial"/>
                <w:lang w:val="en-US"/>
              </w:rPr>
            </w:pPr>
            <w:r w:rsidRPr="00071911">
              <w:rPr>
                <w:rFonts w:ascii="Arial" w:hAnsi="Arial" w:cs="Arial"/>
                <w:lang w:val="en-US"/>
              </w:rPr>
              <w:t>The system shall utilize the latest BDOI-approved Renewal Advice template.</w:t>
            </w:r>
          </w:p>
          <w:p w14:paraId="313DFF97" w14:textId="16D41933" w:rsidR="00BA4C39" w:rsidRPr="00BA4C39" w:rsidRDefault="00BA4C39" w:rsidP="003C11B5">
            <w:pPr>
              <w:pStyle w:val="ListParagraph"/>
              <w:numPr>
                <w:ilvl w:val="0"/>
                <w:numId w:val="62"/>
              </w:numPr>
              <w:spacing w:before="20" w:after="20"/>
              <w:rPr>
                <w:rFonts w:ascii="Arial" w:hAnsi="Arial" w:cs="Arial"/>
                <w:lang w:val="en-US"/>
              </w:rPr>
            </w:pPr>
            <w:r w:rsidRPr="3C7F3FD4">
              <w:rPr>
                <w:rFonts w:ascii="Arial" w:hAnsi="Arial" w:cs="Arial"/>
                <w:lang w:val="en-US"/>
              </w:rPr>
              <w:t xml:space="preserve">The system shall generate </w:t>
            </w:r>
            <w:r w:rsidR="4810DC1A" w:rsidRPr="3C7F3FD4">
              <w:rPr>
                <w:rFonts w:ascii="Arial" w:hAnsi="Arial" w:cs="Arial"/>
                <w:lang w:val="en-US"/>
              </w:rPr>
              <w:t>RA</w:t>
            </w:r>
            <w:r w:rsidRPr="3C7F3FD4">
              <w:rPr>
                <w:rFonts w:ascii="Arial" w:hAnsi="Arial" w:cs="Arial"/>
                <w:lang w:val="en-US"/>
              </w:rPr>
              <w:t xml:space="preserve"> in PDF format.</w:t>
            </w:r>
          </w:p>
          <w:p w14:paraId="75AEEA35" w14:textId="77777777" w:rsidR="00BA4C39" w:rsidRPr="00BA4C39" w:rsidRDefault="00BA4C39" w:rsidP="003C11B5">
            <w:pPr>
              <w:pStyle w:val="ListParagraph"/>
              <w:numPr>
                <w:ilvl w:val="0"/>
                <w:numId w:val="62"/>
              </w:numPr>
              <w:spacing w:before="20" w:after="20"/>
              <w:rPr>
                <w:rFonts w:ascii="Arial" w:hAnsi="Arial" w:cs="Arial"/>
                <w:lang w:val="en-US"/>
              </w:rPr>
            </w:pPr>
            <w:r w:rsidRPr="00BA4C39">
              <w:rPr>
                <w:rFonts w:ascii="Arial" w:hAnsi="Arial" w:cs="Arial"/>
                <w:lang w:val="en-US"/>
              </w:rPr>
              <w:t xml:space="preserve">The system shall automatically determine whether the Renewal Advice is: </w:t>
            </w:r>
          </w:p>
          <w:p w14:paraId="525BF1CF" w14:textId="77777777" w:rsidR="00BA4C39" w:rsidRPr="00BA4C39" w:rsidRDefault="00BA4C39" w:rsidP="003C11B5">
            <w:pPr>
              <w:pStyle w:val="ListParagraph"/>
              <w:numPr>
                <w:ilvl w:val="1"/>
                <w:numId w:val="62"/>
              </w:numPr>
              <w:spacing w:before="20" w:after="20"/>
              <w:rPr>
                <w:rFonts w:ascii="Arial" w:hAnsi="Arial" w:cs="Arial"/>
                <w:lang w:val="en-US"/>
              </w:rPr>
            </w:pPr>
            <w:r w:rsidRPr="00BA4C39">
              <w:rPr>
                <w:rFonts w:ascii="Arial" w:hAnsi="Arial" w:cs="Arial"/>
                <w:lang w:val="en-US"/>
              </w:rPr>
              <w:t>First Notice</w:t>
            </w:r>
          </w:p>
          <w:p w14:paraId="2C586419" w14:textId="77777777" w:rsidR="00BA4C39" w:rsidRPr="00BA4C39" w:rsidRDefault="00BA4C39" w:rsidP="003C11B5">
            <w:pPr>
              <w:pStyle w:val="ListParagraph"/>
              <w:numPr>
                <w:ilvl w:val="1"/>
                <w:numId w:val="62"/>
              </w:numPr>
              <w:spacing w:before="20" w:after="20"/>
              <w:rPr>
                <w:rFonts w:ascii="Arial" w:hAnsi="Arial" w:cs="Arial"/>
                <w:lang w:val="en-US"/>
              </w:rPr>
            </w:pPr>
            <w:r w:rsidRPr="00BA4C39">
              <w:rPr>
                <w:rFonts w:ascii="Arial" w:hAnsi="Arial" w:cs="Arial"/>
                <w:lang w:val="en-US"/>
              </w:rPr>
              <w:t>Second Notice</w:t>
            </w:r>
          </w:p>
          <w:p w14:paraId="496C7222" w14:textId="77777777" w:rsidR="00394974" w:rsidRPr="00394974" w:rsidRDefault="00394974" w:rsidP="003C11B5">
            <w:pPr>
              <w:pStyle w:val="ListParagraph"/>
              <w:numPr>
                <w:ilvl w:val="0"/>
                <w:numId w:val="62"/>
              </w:numPr>
              <w:spacing w:before="20" w:after="20"/>
              <w:rPr>
                <w:rFonts w:ascii="Arial" w:hAnsi="Arial" w:cs="Arial"/>
                <w:lang w:val="en-US"/>
              </w:rPr>
            </w:pPr>
            <w:r w:rsidRPr="00394974">
              <w:rPr>
                <w:rFonts w:ascii="Arial" w:hAnsi="Arial" w:cs="Arial"/>
                <w:lang w:val="en-US"/>
              </w:rPr>
              <w:t>The Generate RA action shall be disabled for locked accounts.</w:t>
            </w:r>
          </w:p>
          <w:p w14:paraId="4744B623" w14:textId="60635AB1" w:rsidR="00071911" w:rsidRDefault="00394974" w:rsidP="003C11B5">
            <w:pPr>
              <w:pStyle w:val="ListParagraph"/>
              <w:numPr>
                <w:ilvl w:val="0"/>
                <w:numId w:val="62"/>
              </w:numPr>
              <w:spacing w:before="20" w:after="20"/>
              <w:rPr>
                <w:rFonts w:ascii="Arial" w:hAnsi="Arial" w:cs="Arial"/>
                <w:lang w:val="en-US"/>
              </w:rPr>
            </w:pPr>
            <w:r w:rsidRPr="00394974">
              <w:rPr>
                <w:rFonts w:ascii="Arial" w:hAnsi="Arial" w:cs="Arial"/>
                <w:lang w:val="en-US"/>
              </w:rPr>
              <w:t>The system shall display an appropriate error or warning message.</w:t>
            </w:r>
          </w:p>
          <w:p w14:paraId="7FD619B3" w14:textId="7B1763C8" w:rsidR="00394974" w:rsidRDefault="0079737D" w:rsidP="003C11B5">
            <w:pPr>
              <w:pStyle w:val="ListParagraph"/>
              <w:numPr>
                <w:ilvl w:val="1"/>
                <w:numId w:val="62"/>
              </w:numPr>
              <w:spacing w:before="20" w:after="20"/>
              <w:rPr>
                <w:rFonts w:ascii="Arial" w:hAnsi="Arial" w:cs="Arial"/>
                <w:lang w:val="en-US"/>
              </w:rPr>
            </w:pPr>
            <w:r>
              <w:rPr>
                <w:rFonts w:ascii="Arial" w:hAnsi="Arial" w:cs="Arial"/>
                <w:lang w:val="en-US"/>
              </w:rPr>
              <w:t>Message: “</w:t>
            </w:r>
            <w:r w:rsidRPr="0079737D">
              <w:rPr>
                <w:rFonts w:ascii="Arial" w:hAnsi="Arial" w:cs="Arial"/>
                <w:lang w:val="en-US"/>
              </w:rPr>
              <w:t>Renewal Advice cannot be generated because the account is locked.</w:t>
            </w:r>
            <w:r>
              <w:rPr>
                <w:rFonts w:ascii="Arial" w:hAnsi="Arial" w:cs="Arial"/>
                <w:lang w:val="en-US"/>
              </w:rPr>
              <w:t>”</w:t>
            </w:r>
          </w:p>
          <w:p w14:paraId="1E0B3F55" w14:textId="665A0CA3" w:rsidR="0079737D" w:rsidRDefault="00857182" w:rsidP="003C11B5">
            <w:pPr>
              <w:pStyle w:val="ListParagraph"/>
              <w:numPr>
                <w:ilvl w:val="0"/>
                <w:numId w:val="62"/>
              </w:numPr>
              <w:spacing w:before="20" w:after="20"/>
              <w:rPr>
                <w:rFonts w:ascii="Arial" w:hAnsi="Arial" w:cs="Arial"/>
                <w:lang w:val="en-US"/>
              </w:rPr>
            </w:pPr>
            <w:r w:rsidRPr="00857182">
              <w:rPr>
                <w:rFonts w:ascii="Arial" w:hAnsi="Arial" w:cs="Arial"/>
                <w:lang w:val="en-US"/>
              </w:rPr>
              <w:t>The system shall allow users to</w:t>
            </w:r>
            <w:r w:rsidR="00374A88">
              <w:rPr>
                <w:rFonts w:ascii="Arial" w:hAnsi="Arial" w:cs="Arial"/>
                <w:lang w:val="en-US"/>
              </w:rPr>
              <w:t>:</w:t>
            </w:r>
          </w:p>
          <w:p w14:paraId="337AD72D" w14:textId="6C572E73" w:rsidR="00374A88" w:rsidRPr="00374A88" w:rsidRDefault="00374A88" w:rsidP="003C11B5">
            <w:pPr>
              <w:pStyle w:val="ListParagraph"/>
              <w:numPr>
                <w:ilvl w:val="1"/>
                <w:numId w:val="62"/>
              </w:numPr>
              <w:spacing w:before="20" w:after="20"/>
              <w:rPr>
                <w:rFonts w:ascii="Arial" w:hAnsi="Arial" w:cs="Arial"/>
                <w:lang w:val="en-US"/>
              </w:rPr>
            </w:pPr>
            <w:r w:rsidRPr="00374A88">
              <w:rPr>
                <w:rFonts w:ascii="Arial" w:hAnsi="Arial" w:cs="Arial"/>
                <w:lang w:val="en-US"/>
              </w:rPr>
              <w:t xml:space="preserve">Preview the generated </w:t>
            </w:r>
            <w:r>
              <w:rPr>
                <w:rFonts w:ascii="Arial" w:hAnsi="Arial" w:cs="Arial"/>
                <w:lang w:val="en-US"/>
              </w:rPr>
              <w:t>RA</w:t>
            </w:r>
            <w:r w:rsidRPr="00374A88">
              <w:rPr>
                <w:rFonts w:ascii="Arial" w:hAnsi="Arial" w:cs="Arial"/>
                <w:lang w:val="en-US"/>
              </w:rPr>
              <w:t xml:space="preserve"> Letter.</w:t>
            </w:r>
          </w:p>
          <w:p w14:paraId="0A9DA33B" w14:textId="77777777" w:rsidR="00374A88" w:rsidRPr="00374A88" w:rsidRDefault="00374A88" w:rsidP="003C11B5">
            <w:pPr>
              <w:pStyle w:val="ListParagraph"/>
              <w:numPr>
                <w:ilvl w:val="2"/>
                <w:numId w:val="62"/>
              </w:numPr>
              <w:spacing w:before="20" w:after="20"/>
              <w:rPr>
                <w:rFonts w:ascii="Arial" w:hAnsi="Arial" w:cs="Arial"/>
                <w:lang w:val="en-US"/>
              </w:rPr>
            </w:pPr>
            <w:r w:rsidRPr="00374A88">
              <w:rPr>
                <w:rFonts w:ascii="Arial" w:hAnsi="Arial" w:cs="Arial"/>
                <w:lang w:val="en-US"/>
              </w:rPr>
              <w:t>The preview shall display the exact version sent to the client.</w:t>
            </w:r>
          </w:p>
          <w:p w14:paraId="5C8BC5A8" w14:textId="0ECCF7FC" w:rsidR="00374A88" w:rsidRPr="00374A88" w:rsidRDefault="00374A88" w:rsidP="003C11B5">
            <w:pPr>
              <w:pStyle w:val="ListParagraph"/>
              <w:numPr>
                <w:ilvl w:val="1"/>
                <w:numId w:val="62"/>
              </w:numPr>
              <w:spacing w:before="20" w:after="20"/>
              <w:rPr>
                <w:rFonts w:ascii="Arial" w:hAnsi="Arial" w:cs="Arial"/>
                <w:lang w:val="en-US"/>
              </w:rPr>
            </w:pPr>
            <w:r w:rsidRPr="00374A88">
              <w:rPr>
                <w:rFonts w:ascii="Arial" w:hAnsi="Arial" w:cs="Arial"/>
                <w:lang w:val="en-US"/>
              </w:rPr>
              <w:t xml:space="preserve">Download the attached </w:t>
            </w:r>
            <w:r>
              <w:rPr>
                <w:rFonts w:ascii="Arial" w:hAnsi="Arial" w:cs="Arial"/>
                <w:lang w:val="en-US"/>
              </w:rPr>
              <w:t>RA</w:t>
            </w:r>
            <w:r w:rsidRPr="00374A88">
              <w:rPr>
                <w:rFonts w:ascii="Arial" w:hAnsi="Arial" w:cs="Arial"/>
                <w:lang w:val="en-US"/>
              </w:rPr>
              <w:t xml:space="preserve"> Letter.</w:t>
            </w:r>
          </w:p>
          <w:p w14:paraId="792A92D9" w14:textId="77777777" w:rsidR="00374A88" w:rsidRPr="00374A88" w:rsidRDefault="00374A88" w:rsidP="003C11B5">
            <w:pPr>
              <w:pStyle w:val="ListParagraph"/>
              <w:numPr>
                <w:ilvl w:val="2"/>
                <w:numId w:val="62"/>
              </w:numPr>
              <w:spacing w:before="20" w:after="20"/>
              <w:rPr>
                <w:rFonts w:ascii="Arial" w:hAnsi="Arial" w:cs="Arial"/>
                <w:lang w:val="en-US"/>
              </w:rPr>
            </w:pPr>
            <w:r w:rsidRPr="00374A88">
              <w:rPr>
                <w:rFonts w:ascii="Arial" w:hAnsi="Arial" w:cs="Arial"/>
                <w:lang w:val="en-US"/>
              </w:rPr>
              <w:t>Users shall be able to download the attachment to a preferred local destination.</w:t>
            </w:r>
          </w:p>
          <w:p w14:paraId="71508059" w14:textId="77777777" w:rsidR="00374A88" w:rsidRPr="00374A88" w:rsidRDefault="00374A88" w:rsidP="003C11B5">
            <w:pPr>
              <w:pStyle w:val="ListParagraph"/>
              <w:numPr>
                <w:ilvl w:val="2"/>
                <w:numId w:val="62"/>
              </w:numPr>
              <w:spacing w:before="20" w:after="20"/>
              <w:rPr>
                <w:rFonts w:ascii="Arial" w:hAnsi="Arial" w:cs="Arial"/>
                <w:lang w:val="en-US"/>
              </w:rPr>
            </w:pPr>
            <w:r w:rsidRPr="00374A88">
              <w:rPr>
                <w:rFonts w:ascii="Arial" w:hAnsi="Arial" w:cs="Arial"/>
                <w:lang w:val="en-US"/>
              </w:rPr>
              <w:t>Users shall be able to specify a custom file name when downloading without changing the original attached document.</w:t>
            </w:r>
          </w:p>
          <w:p w14:paraId="3858B75D" w14:textId="65A00C0D" w:rsidR="00374A88" w:rsidRPr="00374A88" w:rsidRDefault="00374A88" w:rsidP="003C11B5">
            <w:pPr>
              <w:pStyle w:val="ListParagraph"/>
              <w:numPr>
                <w:ilvl w:val="1"/>
                <w:numId w:val="62"/>
              </w:numPr>
              <w:spacing w:before="20" w:after="20"/>
              <w:rPr>
                <w:rFonts w:ascii="Arial" w:hAnsi="Arial" w:cs="Arial"/>
                <w:lang w:val="en-US"/>
              </w:rPr>
            </w:pPr>
            <w:r w:rsidRPr="00374A88">
              <w:rPr>
                <w:rFonts w:ascii="Arial" w:hAnsi="Arial" w:cs="Arial"/>
                <w:lang w:val="en-US"/>
              </w:rPr>
              <w:t xml:space="preserve">Print the attached </w:t>
            </w:r>
            <w:r>
              <w:rPr>
                <w:rFonts w:ascii="Arial" w:hAnsi="Arial" w:cs="Arial"/>
                <w:lang w:val="en-US"/>
              </w:rPr>
              <w:t>RA</w:t>
            </w:r>
            <w:r w:rsidRPr="00374A88">
              <w:rPr>
                <w:rFonts w:ascii="Arial" w:hAnsi="Arial" w:cs="Arial"/>
                <w:lang w:val="en-US"/>
              </w:rPr>
              <w:t xml:space="preserve"> Letter.</w:t>
            </w:r>
          </w:p>
          <w:p w14:paraId="3E7F4D51" w14:textId="77777777" w:rsidR="00374A88" w:rsidRPr="00374A88" w:rsidRDefault="00374A88" w:rsidP="003C11B5">
            <w:pPr>
              <w:pStyle w:val="ListParagraph"/>
              <w:numPr>
                <w:ilvl w:val="2"/>
                <w:numId w:val="62"/>
              </w:numPr>
              <w:spacing w:before="20" w:after="20"/>
              <w:rPr>
                <w:rFonts w:ascii="Arial" w:hAnsi="Arial" w:cs="Arial"/>
                <w:lang w:val="en-US"/>
              </w:rPr>
            </w:pPr>
            <w:r w:rsidRPr="00374A88">
              <w:rPr>
                <w:rFonts w:ascii="Arial" w:hAnsi="Arial" w:cs="Arial"/>
                <w:lang w:val="en-US"/>
              </w:rPr>
              <w:t>The system shall provide print preview and allow users to configure the print settings.</w:t>
            </w:r>
          </w:p>
          <w:p w14:paraId="34C5F0CC" w14:textId="49DC5540" w:rsidR="00374A88" w:rsidRPr="00374A88" w:rsidRDefault="00374A88" w:rsidP="003C11B5">
            <w:pPr>
              <w:pStyle w:val="ListParagraph"/>
              <w:numPr>
                <w:ilvl w:val="1"/>
                <w:numId w:val="62"/>
              </w:numPr>
              <w:spacing w:before="20" w:after="20"/>
              <w:rPr>
                <w:rFonts w:ascii="Arial" w:hAnsi="Arial" w:cs="Arial"/>
                <w:lang w:val="en-US"/>
              </w:rPr>
            </w:pPr>
            <w:r w:rsidRPr="00374A88">
              <w:rPr>
                <w:rFonts w:ascii="Arial" w:hAnsi="Arial" w:cs="Arial"/>
                <w:lang w:val="en-US"/>
              </w:rPr>
              <w:t xml:space="preserve">Resend the attached </w:t>
            </w:r>
            <w:r>
              <w:rPr>
                <w:rFonts w:ascii="Arial" w:hAnsi="Arial" w:cs="Arial"/>
                <w:lang w:val="en-US"/>
              </w:rPr>
              <w:t>RA</w:t>
            </w:r>
            <w:r w:rsidRPr="00374A88">
              <w:rPr>
                <w:rFonts w:ascii="Arial" w:hAnsi="Arial" w:cs="Arial"/>
                <w:lang w:val="en-US"/>
              </w:rPr>
              <w:t xml:space="preserve"> Letter to the client when:</w:t>
            </w:r>
          </w:p>
          <w:p w14:paraId="28B389D1" w14:textId="77777777" w:rsidR="00374A88" w:rsidRPr="00374A88" w:rsidRDefault="00374A88" w:rsidP="003C11B5">
            <w:pPr>
              <w:pStyle w:val="ListParagraph"/>
              <w:numPr>
                <w:ilvl w:val="2"/>
                <w:numId w:val="62"/>
              </w:numPr>
              <w:spacing w:before="20" w:after="20"/>
              <w:rPr>
                <w:rFonts w:ascii="Arial" w:hAnsi="Arial" w:cs="Arial"/>
                <w:lang w:val="en-US"/>
              </w:rPr>
            </w:pPr>
            <w:r w:rsidRPr="00374A88">
              <w:rPr>
                <w:rFonts w:ascii="Arial" w:hAnsi="Arial" w:cs="Arial"/>
                <w:lang w:val="en-US"/>
              </w:rPr>
              <w:t>Delivery fails</w:t>
            </w:r>
          </w:p>
          <w:p w14:paraId="06F42F57" w14:textId="477D62F3" w:rsidR="00374A88" w:rsidRDefault="00374A88" w:rsidP="003C11B5">
            <w:pPr>
              <w:pStyle w:val="ListParagraph"/>
              <w:numPr>
                <w:ilvl w:val="2"/>
                <w:numId w:val="62"/>
              </w:numPr>
              <w:spacing w:before="20" w:after="20"/>
              <w:rPr>
                <w:rFonts w:ascii="Arial" w:hAnsi="Arial" w:cs="Arial"/>
                <w:lang w:val="en-US"/>
              </w:rPr>
            </w:pPr>
            <w:r w:rsidRPr="00374A88">
              <w:rPr>
                <w:rFonts w:ascii="Arial" w:hAnsi="Arial" w:cs="Arial"/>
                <w:lang w:val="en-US"/>
              </w:rPr>
              <w:t>The client requests another copy</w:t>
            </w:r>
          </w:p>
          <w:p w14:paraId="4CA2B801" w14:textId="3EFF3246" w:rsidR="005C0A2F" w:rsidRDefault="005C0A2F" w:rsidP="003C11B5">
            <w:pPr>
              <w:pStyle w:val="ListParagraph"/>
              <w:numPr>
                <w:ilvl w:val="1"/>
                <w:numId w:val="62"/>
              </w:numPr>
              <w:spacing w:before="20" w:after="20"/>
              <w:rPr>
                <w:rFonts w:ascii="Arial" w:hAnsi="Arial" w:cs="Arial"/>
                <w:lang w:val="en-US"/>
              </w:rPr>
            </w:pPr>
            <w:r w:rsidRPr="008C3ED1">
              <w:rPr>
                <w:rFonts w:ascii="Arial" w:hAnsi="Arial" w:cs="Arial"/>
                <w:lang w:val="en-US"/>
              </w:rPr>
              <w:lastRenderedPageBreak/>
              <w:t xml:space="preserve">Attach a copy of the generated </w:t>
            </w:r>
            <w:r w:rsidR="00175A1E">
              <w:rPr>
                <w:rFonts w:ascii="Arial" w:hAnsi="Arial" w:cs="Arial"/>
                <w:lang w:val="en-US"/>
              </w:rPr>
              <w:t>RA</w:t>
            </w:r>
            <w:r w:rsidRPr="008C3ED1">
              <w:rPr>
                <w:rFonts w:ascii="Arial" w:hAnsi="Arial" w:cs="Arial"/>
                <w:lang w:val="en-US"/>
              </w:rPr>
              <w:t xml:space="preserve"> Letter to the renewal account record.</w:t>
            </w:r>
          </w:p>
          <w:p w14:paraId="026A777A" w14:textId="26C788C4" w:rsidR="005C0A2F" w:rsidRDefault="005C0A2F" w:rsidP="003C11B5">
            <w:pPr>
              <w:pStyle w:val="ListParagraph"/>
              <w:numPr>
                <w:ilvl w:val="0"/>
                <w:numId w:val="62"/>
              </w:numPr>
              <w:spacing w:before="20" w:after="20"/>
              <w:rPr>
                <w:rFonts w:ascii="Arial" w:hAnsi="Arial" w:cs="Arial"/>
                <w:lang w:val="en-US"/>
              </w:rPr>
            </w:pPr>
            <w:r w:rsidRPr="3C7F3FD4">
              <w:rPr>
                <w:rFonts w:ascii="Arial" w:hAnsi="Arial" w:cs="Arial"/>
                <w:lang w:val="en-US"/>
              </w:rPr>
              <w:t xml:space="preserve">The attached </w:t>
            </w:r>
            <w:r w:rsidR="00047604" w:rsidRPr="3C7F3FD4">
              <w:rPr>
                <w:rFonts w:ascii="Arial" w:hAnsi="Arial" w:cs="Arial"/>
                <w:lang w:val="en-US"/>
              </w:rPr>
              <w:t>RA</w:t>
            </w:r>
            <w:r w:rsidRPr="3C7F3FD4">
              <w:rPr>
                <w:rFonts w:ascii="Arial" w:hAnsi="Arial" w:cs="Arial"/>
                <w:lang w:val="en-US"/>
              </w:rPr>
              <w:t xml:space="preserve"> Letter shall serve as the system copy of the communication sent to the client.</w:t>
            </w:r>
          </w:p>
          <w:p w14:paraId="7090A9C5" w14:textId="77777777" w:rsidR="005C0A2F" w:rsidRPr="000B3C89" w:rsidRDefault="005C0A2F" w:rsidP="003C11B5">
            <w:pPr>
              <w:pStyle w:val="ListParagraph"/>
              <w:numPr>
                <w:ilvl w:val="0"/>
                <w:numId w:val="62"/>
              </w:numPr>
              <w:spacing w:before="20" w:after="20"/>
              <w:rPr>
                <w:rFonts w:ascii="Arial" w:hAnsi="Arial" w:cs="Arial"/>
                <w:lang w:val="en-US"/>
              </w:rPr>
            </w:pPr>
            <w:r w:rsidRPr="000B3C89">
              <w:rPr>
                <w:rFonts w:ascii="Arial" w:hAnsi="Arial" w:cs="Arial"/>
                <w:lang w:val="en-US"/>
              </w:rPr>
              <w:t>The attachment record shall include:</w:t>
            </w:r>
          </w:p>
          <w:p w14:paraId="78CDDBA1" w14:textId="77777777" w:rsidR="005C0A2F" w:rsidRPr="000B3C89" w:rsidRDefault="005C0A2F" w:rsidP="003C11B5">
            <w:pPr>
              <w:pStyle w:val="ListParagraph"/>
              <w:numPr>
                <w:ilvl w:val="1"/>
                <w:numId w:val="62"/>
              </w:numPr>
              <w:spacing w:before="20" w:after="20"/>
              <w:rPr>
                <w:rFonts w:ascii="Arial" w:hAnsi="Arial" w:cs="Arial"/>
                <w:lang w:val="en-US"/>
              </w:rPr>
            </w:pPr>
            <w:r w:rsidRPr="000B3C89">
              <w:rPr>
                <w:rFonts w:ascii="Arial" w:hAnsi="Arial" w:cs="Arial"/>
                <w:lang w:val="en-US"/>
              </w:rPr>
              <w:t>File Name</w:t>
            </w:r>
          </w:p>
          <w:p w14:paraId="0C6FB371" w14:textId="6D170581" w:rsidR="005C0A2F" w:rsidRPr="000B3C89" w:rsidRDefault="005C0A2F" w:rsidP="003C11B5">
            <w:pPr>
              <w:pStyle w:val="ListParagraph"/>
              <w:numPr>
                <w:ilvl w:val="1"/>
                <w:numId w:val="62"/>
              </w:numPr>
              <w:spacing w:before="20" w:after="20"/>
              <w:rPr>
                <w:rFonts w:ascii="Arial" w:hAnsi="Arial" w:cs="Arial"/>
                <w:lang w:val="en-US"/>
              </w:rPr>
            </w:pPr>
            <w:r w:rsidRPr="000B3C89">
              <w:rPr>
                <w:rFonts w:ascii="Arial" w:hAnsi="Arial" w:cs="Arial"/>
                <w:lang w:val="en-US"/>
              </w:rPr>
              <w:t xml:space="preserve">Document Type = </w:t>
            </w:r>
            <w:r w:rsidR="00047604">
              <w:rPr>
                <w:rFonts w:ascii="Arial" w:hAnsi="Arial" w:cs="Arial"/>
                <w:lang w:val="en-US"/>
              </w:rPr>
              <w:t>RA</w:t>
            </w:r>
            <w:r w:rsidRPr="000B3C89">
              <w:rPr>
                <w:rFonts w:ascii="Arial" w:hAnsi="Arial" w:cs="Arial"/>
                <w:lang w:val="en-US"/>
              </w:rPr>
              <w:t xml:space="preserve"> Letter</w:t>
            </w:r>
          </w:p>
          <w:p w14:paraId="3443A495" w14:textId="77777777" w:rsidR="005C0A2F" w:rsidRPr="000B3C89" w:rsidRDefault="005C0A2F" w:rsidP="003C11B5">
            <w:pPr>
              <w:pStyle w:val="ListParagraph"/>
              <w:numPr>
                <w:ilvl w:val="1"/>
                <w:numId w:val="62"/>
              </w:numPr>
              <w:spacing w:before="20" w:after="20"/>
              <w:rPr>
                <w:rFonts w:ascii="Arial" w:hAnsi="Arial" w:cs="Arial"/>
                <w:lang w:val="en-US"/>
              </w:rPr>
            </w:pPr>
            <w:r w:rsidRPr="000B3C89">
              <w:rPr>
                <w:rFonts w:ascii="Arial" w:hAnsi="Arial" w:cs="Arial"/>
                <w:lang w:val="en-US"/>
              </w:rPr>
              <w:t>Generation Date and Time</w:t>
            </w:r>
          </w:p>
          <w:p w14:paraId="220DBA41" w14:textId="77777777" w:rsidR="005C0A2F" w:rsidRPr="000B3C89" w:rsidRDefault="005C0A2F" w:rsidP="003C11B5">
            <w:pPr>
              <w:pStyle w:val="ListParagraph"/>
              <w:numPr>
                <w:ilvl w:val="1"/>
                <w:numId w:val="62"/>
              </w:numPr>
              <w:spacing w:before="20" w:after="20"/>
              <w:rPr>
                <w:rFonts w:ascii="Arial" w:hAnsi="Arial" w:cs="Arial"/>
                <w:lang w:val="en-US"/>
              </w:rPr>
            </w:pPr>
            <w:r w:rsidRPr="000B3C89">
              <w:rPr>
                <w:rFonts w:ascii="Arial" w:hAnsi="Arial" w:cs="Arial"/>
                <w:lang w:val="en-US"/>
              </w:rPr>
              <w:t>Sent Date and Time</w:t>
            </w:r>
          </w:p>
          <w:p w14:paraId="03AF0617" w14:textId="77777777" w:rsidR="005C0A2F" w:rsidRPr="000B3C89" w:rsidRDefault="005C0A2F" w:rsidP="003C11B5">
            <w:pPr>
              <w:pStyle w:val="ListParagraph"/>
              <w:numPr>
                <w:ilvl w:val="1"/>
                <w:numId w:val="62"/>
              </w:numPr>
              <w:spacing w:before="20" w:after="20"/>
              <w:rPr>
                <w:rFonts w:ascii="Arial" w:hAnsi="Arial" w:cs="Arial"/>
                <w:lang w:val="en-US"/>
              </w:rPr>
            </w:pPr>
            <w:r w:rsidRPr="000B3C89">
              <w:rPr>
                <w:rFonts w:ascii="Arial" w:hAnsi="Arial" w:cs="Arial"/>
                <w:lang w:val="en-US"/>
              </w:rPr>
              <w:t>CCM Transaction Reference Number</w:t>
            </w:r>
          </w:p>
          <w:p w14:paraId="6C8955DA" w14:textId="77777777" w:rsidR="005C0A2F" w:rsidRPr="000B3C89" w:rsidRDefault="005C0A2F" w:rsidP="003C11B5">
            <w:pPr>
              <w:pStyle w:val="ListParagraph"/>
              <w:numPr>
                <w:ilvl w:val="1"/>
                <w:numId w:val="62"/>
              </w:numPr>
              <w:spacing w:before="20" w:after="20"/>
              <w:rPr>
                <w:rFonts w:ascii="Arial" w:hAnsi="Arial" w:cs="Arial"/>
                <w:lang w:val="en-US"/>
              </w:rPr>
            </w:pPr>
            <w:r w:rsidRPr="000B3C89">
              <w:rPr>
                <w:rFonts w:ascii="Arial" w:hAnsi="Arial" w:cs="Arial"/>
                <w:lang w:val="en-US"/>
              </w:rPr>
              <w:t>Delivery Status</w:t>
            </w:r>
          </w:p>
          <w:p w14:paraId="6BAF808E" w14:textId="77777777" w:rsidR="005C0A2F" w:rsidRPr="000B3C89" w:rsidRDefault="005C0A2F" w:rsidP="003C11B5">
            <w:pPr>
              <w:pStyle w:val="ListParagraph"/>
              <w:numPr>
                <w:ilvl w:val="1"/>
                <w:numId w:val="62"/>
              </w:numPr>
              <w:spacing w:before="20" w:after="20"/>
              <w:rPr>
                <w:rFonts w:ascii="Arial" w:hAnsi="Arial" w:cs="Arial"/>
                <w:lang w:val="en-US"/>
              </w:rPr>
            </w:pPr>
            <w:r w:rsidRPr="000B3C89">
              <w:rPr>
                <w:rFonts w:ascii="Arial" w:hAnsi="Arial" w:cs="Arial"/>
                <w:lang w:val="en-US"/>
              </w:rPr>
              <w:t>Generated By</w:t>
            </w:r>
          </w:p>
          <w:p w14:paraId="2BF89C2F" w14:textId="1B7C7DC7" w:rsidR="005C0A2F" w:rsidRPr="00F83059" w:rsidRDefault="005C0A2F" w:rsidP="003C11B5">
            <w:pPr>
              <w:pStyle w:val="ListParagraph"/>
              <w:numPr>
                <w:ilvl w:val="0"/>
                <w:numId w:val="62"/>
              </w:numPr>
              <w:spacing w:before="20" w:after="20"/>
              <w:rPr>
                <w:rFonts w:ascii="Arial" w:hAnsi="Arial" w:cs="Arial"/>
                <w:lang w:val="en-US"/>
              </w:rPr>
            </w:pPr>
            <w:r>
              <w:rPr>
                <w:rFonts w:ascii="Arial" w:hAnsi="Arial" w:cs="Arial"/>
                <w:lang w:val="en-US"/>
              </w:rPr>
              <w:t>F</w:t>
            </w:r>
            <w:r w:rsidRPr="007A5769">
              <w:rPr>
                <w:rFonts w:ascii="Arial" w:hAnsi="Arial" w:cs="Arial"/>
                <w:lang w:val="en-US"/>
              </w:rPr>
              <w:t>ile naming convention:</w:t>
            </w:r>
            <w:r w:rsidR="00F83059">
              <w:rPr>
                <w:rFonts w:ascii="Arial" w:hAnsi="Arial" w:cs="Arial"/>
                <w:lang w:val="en-US"/>
              </w:rPr>
              <w:t xml:space="preserve"> </w:t>
            </w:r>
            <w:r w:rsidRPr="00F83059">
              <w:rPr>
                <w:rFonts w:ascii="Arial" w:hAnsi="Arial" w:cs="Arial"/>
                <w:lang w:val="en-US"/>
              </w:rPr>
              <w:t>&lt;Product&gt;_</w:t>
            </w:r>
            <w:r w:rsidR="00047604" w:rsidRPr="00F83059">
              <w:rPr>
                <w:rFonts w:ascii="Arial" w:hAnsi="Arial" w:cs="Arial"/>
                <w:lang w:val="en-US"/>
              </w:rPr>
              <w:t>RA</w:t>
            </w:r>
            <w:r w:rsidRPr="00F83059">
              <w:rPr>
                <w:rFonts w:ascii="Arial" w:hAnsi="Arial" w:cs="Arial"/>
                <w:lang w:val="en-US"/>
              </w:rPr>
              <w:t>_</w:t>
            </w:r>
            <w:r w:rsidR="00B91242">
              <w:rPr>
                <w:rFonts w:ascii="Arial" w:hAnsi="Arial" w:cs="Arial"/>
                <w:lang w:val="en-US"/>
              </w:rPr>
              <w:t>&lt;Notice#&gt;_</w:t>
            </w:r>
            <w:r w:rsidRPr="00F83059">
              <w:rPr>
                <w:rFonts w:ascii="Arial" w:hAnsi="Arial" w:cs="Arial"/>
                <w:lang w:val="en-US"/>
              </w:rPr>
              <w:t>XXXXXXXXXX_MMDDYYYY.pdf</w:t>
            </w:r>
          </w:p>
          <w:p w14:paraId="7B8C7350" w14:textId="77777777" w:rsidR="005C0A2F" w:rsidRPr="00F83059" w:rsidRDefault="005C0A2F" w:rsidP="00873572">
            <w:pPr>
              <w:spacing w:before="20" w:after="20"/>
              <w:ind w:left="720"/>
              <w:rPr>
                <w:rFonts w:ascii="Arial" w:hAnsi="Arial" w:cs="Arial"/>
                <w:lang w:val="en-US"/>
              </w:rPr>
            </w:pPr>
            <w:r w:rsidRPr="00F83059">
              <w:rPr>
                <w:rFonts w:ascii="Arial" w:hAnsi="Arial" w:cs="Arial"/>
                <w:lang w:val="en-US"/>
              </w:rPr>
              <w:t>Where:</w:t>
            </w:r>
          </w:p>
          <w:p w14:paraId="5630C5C3" w14:textId="77777777" w:rsidR="005C0A2F" w:rsidRPr="00811E21" w:rsidRDefault="005C0A2F" w:rsidP="003C11B5">
            <w:pPr>
              <w:pStyle w:val="ListParagraph"/>
              <w:numPr>
                <w:ilvl w:val="1"/>
                <w:numId w:val="62"/>
              </w:numPr>
              <w:spacing w:before="20" w:after="20"/>
              <w:rPr>
                <w:rFonts w:ascii="Arial" w:hAnsi="Arial" w:cs="Arial"/>
                <w:lang w:val="en-US"/>
              </w:rPr>
            </w:pPr>
            <w:r>
              <w:rPr>
                <w:rFonts w:ascii="Arial" w:hAnsi="Arial" w:cs="Arial"/>
                <w:lang w:val="en-US"/>
              </w:rPr>
              <w:t>&lt;Product&gt;</w:t>
            </w:r>
            <w:r w:rsidRPr="00811E21">
              <w:rPr>
                <w:rFonts w:ascii="Arial" w:hAnsi="Arial" w:cs="Arial"/>
                <w:lang w:val="en-US"/>
              </w:rPr>
              <w:t xml:space="preserve"> = Product Code </w:t>
            </w:r>
          </w:p>
          <w:p w14:paraId="281FB3DD" w14:textId="23D9B42E" w:rsidR="005C0A2F" w:rsidRDefault="00047604" w:rsidP="003C11B5">
            <w:pPr>
              <w:pStyle w:val="ListParagraph"/>
              <w:numPr>
                <w:ilvl w:val="1"/>
                <w:numId w:val="62"/>
              </w:numPr>
              <w:spacing w:before="20" w:after="20"/>
              <w:rPr>
                <w:rFonts w:ascii="Arial" w:hAnsi="Arial" w:cs="Arial"/>
                <w:lang w:val="en-US"/>
              </w:rPr>
            </w:pPr>
            <w:r>
              <w:rPr>
                <w:rFonts w:ascii="Arial" w:hAnsi="Arial" w:cs="Arial"/>
                <w:lang w:val="en-US"/>
              </w:rPr>
              <w:t>RA</w:t>
            </w:r>
            <w:r w:rsidR="005C0A2F" w:rsidRPr="00811E21">
              <w:rPr>
                <w:rFonts w:ascii="Arial" w:hAnsi="Arial" w:cs="Arial"/>
                <w:lang w:val="en-US"/>
              </w:rPr>
              <w:t xml:space="preserve"> = Constant Value </w:t>
            </w:r>
          </w:p>
          <w:p w14:paraId="21F6F838" w14:textId="7182F231" w:rsidR="00B91242" w:rsidRPr="00811E21" w:rsidRDefault="00B91242" w:rsidP="003C11B5">
            <w:pPr>
              <w:pStyle w:val="ListParagraph"/>
              <w:numPr>
                <w:ilvl w:val="1"/>
                <w:numId w:val="62"/>
              </w:numPr>
              <w:spacing w:before="20" w:after="20"/>
              <w:rPr>
                <w:rFonts w:ascii="Arial" w:hAnsi="Arial" w:cs="Arial"/>
                <w:lang w:val="en-US"/>
              </w:rPr>
            </w:pPr>
            <w:r w:rsidRPr="00F83059">
              <w:rPr>
                <w:rFonts w:ascii="Arial" w:hAnsi="Arial" w:cs="Arial"/>
                <w:lang w:val="en-US"/>
              </w:rPr>
              <w:t>_</w:t>
            </w:r>
            <w:r>
              <w:rPr>
                <w:rFonts w:ascii="Arial" w:hAnsi="Arial" w:cs="Arial"/>
                <w:lang w:val="en-US"/>
              </w:rPr>
              <w:t>&lt;Notice#&gt;_ = First/Last Notice</w:t>
            </w:r>
          </w:p>
          <w:p w14:paraId="6343FFF2" w14:textId="77777777" w:rsidR="005C0A2F" w:rsidRPr="00811E21" w:rsidRDefault="005C0A2F" w:rsidP="003C11B5">
            <w:pPr>
              <w:pStyle w:val="ListParagraph"/>
              <w:numPr>
                <w:ilvl w:val="1"/>
                <w:numId w:val="62"/>
              </w:numPr>
              <w:spacing w:before="20" w:after="20"/>
              <w:rPr>
                <w:rFonts w:ascii="Arial" w:hAnsi="Arial" w:cs="Arial"/>
                <w:lang w:val="en-US"/>
              </w:rPr>
            </w:pPr>
            <w:r w:rsidRPr="00811E21">
              <w:rPr>
                <w:rFonts w:ascii="Arial" w:hAnsi="Arial" w:cs="Arial"/>
                <w:lang w:val="en-US"/>
              </w:rPr>
              <w:t xml:space="preserve">XXXXXXXXXX = Reference Number </w:t>
            </w:r>
          </w:p>
          <w:p w14:paraId="42BEDEE0" w14:textId="77777777" w:rsidR="005C0A2F" w:rsidRPr="00811E21" w:rsidRDefault="005C0A2F" w:rsidP="003C11B5">
            <w:pPr>
              <w:pStyle w:val="ListParagraph"/>
              <w:numPr>
                <w:ilvl w:val="1"/>
                <w:numId w:val="62"/>
              </w:numPr>
              <w:spacing w:before="20" w:after="20"/>
              <w:rPr>
                <w:rFonts w:ascii="Arial" w:hAnsi="Arial" w:cs="Arial"/>
                <w:lang w:val="en-US"/>
              </w:rPr>
            </w:pPr>
            <w:r w:rsidRPr="00811E21">
              <w:rPr>
                <w:rFonts w:ascii="Arial" w:hAnsi="Arial" w:cs="Arial"/>
                <w:lang w:val="en-US"/>
              </w:rPr>
              <w:t>MMDDYYYY = Generation Date</w:t>
            </w:r>
          </w:p>
          <w:p w14:paraId="0F964196" w14:textId="3092450B" w:rsidR="005C0A2F" w:rsidRPr="00047604" w:rsidRDefault="005C0A2F" w:rsidP="003C11B5">
            <w:pPr>
              <w:pStyle w:val="ListParagraph"/>
              <w:numPr>
                <w:ilvl w:val="1"/>
                <w:numId w:val="62"/>
              </w:numPr>
              <w:spacing w:before="20" w:after="20"/>
              <w:rPr>
                <w:rFonts w:ascii="Arial" w:hAnsi="Arial" w:cs="Arial"/>
                <w:lang w:val="en-US"/>
              </w:rPr>
            </w:pPr>
            <w:r>
              <w:rPr>
                <w:rFonts w:ascii="Arial" w:hAnsi="Arial" w:cs="Arial"/>
                <w:lang w:val="en-US"/>
              </w:rPr>
              <w:t>Sample: MTR</w:t>
            </w:r>
            <w:r w:rsidRPr="0000352A">
              <w:rPr>
                <w:rFonts w:ascii="Arial" w:hAnsi="Arial" w:cs="Arial"/>
                <w:lang w:val="en-US"/>
              </w:rPr>
              <w:t>_</w:t>
            </w:r>
            <w:r w:rsidR="00047604">
              <w:rPr>
                <w:rFonts w:ascii="Arial" w:hAnsi="Arial" w:cs="Arial"/>
                <w:lang w:val="en-US"/>
              </w:rPr>
              <w:t>RA</w:t>
            </w:r>
            <w:r w:rsidRPr="0000352A">
              <w:rPr>
                <w:rFonts w:ascii="Arial" w:hAnsi="Arial" w:cs="Arial"/>
                <w:lang w:val="en-US"/>
              </w:rPr>
              <w:t>_</w:t>
            </w:r>
            <w:r w:rsidR="00CE7D3F">
              <w:rPr>
                <w:rFonts w:ascii="Arial" w:hAnsi="Arial" w:cs="Arial"/>
                <w:lang w:val="en-US"/>
              </w:rPr>
              <w:t>First Notice_</w:t>
            </w:r>
            <w:r w:rsidRPr="0000352A">
              <w:rPr>
                <w:rFonts w:ascii="Arial" w:hAnsi="Arial" w:cs="Arial"/>
                <w:lang w:val="en-US"/>
              </w:rPr>
              <w:t>1234567890_06302026.pdf</w:t>
            </w:r>
          </w:p>
          <w:p w14:paraId="68765AD1" w14:textId="7B0914A8" w:rsidR="004A513C" w:rsidRPr="00E36DC5" w:rsidRDefault="00B22DA4" w:rsidP="3C7F3FD4">
            <w:pPr>
              <w:spacing w:line="259" w:lineRule="auto" w:before="20" w:after="20"/>
            </w:pPr>
            <w:commentRangeStart w:id="55"/>
            <w:r w:rsidRPr="3C7F3FD4">
              <w:rPr>
                <w:rFonts w:ascii="Arial" w:hAnsi="Arial" w:cs="Arial"/>
                <w:b/>
                <w:bCs/>
                <w:i/>
                <w:iCs/>
                <w:color w:val="0070C0"/>
                <w:lang w:val="en-US"/>
              </w:rPr>
              <w:t xml:space="preserve">See Annex </w:t>
            </w:r>
            <w:r w:rsidR="083A57EB" w:rsidRPr="3C7F3FD4">
              <w:rPr>
                <w:rFonts w:ascii="Arial" w:hAnsi="Arial" w:cs="Arial"/>
                <w:b/>
                <w:bCs/>
                <w:i/>
                <w:iCs/>
                <w:color w:val="0070C0"/>
                <w:lang w:val="en-US"/>
              </w:rPr>
              <w:t>L</w:t>
            </w:r>
            <w:r w:rsidRPr="3C7F3FD4">
              <w:rPr>
                <w:rFonts w:ascii="Arial" w:hAnsi="Arial" w:cs="Arial"/>
                <w:b/>
                <w:bCs/>
                <w:i/>
                <w:iCs/>
                <w:color w:val="0070C0"/>
                <w:lang w:val="en-US"/>
              </w:rPr>
              <w:t xml:space="preserve"> for Renewal Advice Template</w:t>
            </w:r>
            <w:commentRangeEnd w:id="55"/>
            <w:r w:rsidR="004A513C">
              <w:rPr>
                <w:rStyle w:val="CommentReference"/>
              </w:rPr>
              <w:commentReference w:id="55"/>
            </w:r>
          </w:p>
          <w:p>
            <w:pPr>
              <w:pStyle w:val="ListParagraph"/>
              <w:numPr>
                <w:ilvl w:val="0"/>
                <w:numId w:val="62"/>
              </w:numPr>
              <w:spacing w:before="20" w:after="20"/>
              <w:rPr>
                <w:rFonts w:ascii="Arial" w:hAnsi="Arial" w:cs="Arial"/>
              </w:rPr>
            </w:pPr>
            <w:r>
              <w:rPr>
                <w:rFonts w:ascii="Arial" w:hAnsi="Arial" w:cs="Arial"/>
              </w:rPr>
              <w:t xml:space="preserve">The system shall refuse the Renewal Advice of an account with a blocking sanitation rule, with the message "Renewal &lt;reference&gt; cannot get a Renewal Advice: &lt;rule&gt; failed", and of an account that already has one for the same notice.</w:t>
            </w:r>
          </w:p>
          <w:p>
            <w:pPr>
              <w:pStyle w:val="ListParagraph"/>
              <w:numPr>
                <w:ilvl w:val="0"/>
                <w:numId w:val="62"/>
              </w:numPr>
              <w:spacing w:before="20" w:after="20"/>
              <w:rPr>
                <w:rFonts w:ascii="Arial" w:hAnsi="Arial" w:cs="Arial"/>
              </w:rPr>
            </w:pPr>
            <w:r>
              <w:rPr>
                <w:rFonts w:ascii="Arial" w:hAnsi="Arial" w:cs="Arial"/>
              </w:rPr>
              <w:t xml:space="preserve">The system shall warn when the Renewal Advice is generated less than 30 days (a parameter) before the expiry date; the user confirms to continue and the confirmation is recorded.</w:t>
            </w:r>
          </w:p>
          <w:p>
            <w:pPr>
              <w:pStyle w:val="ListParagraph"/>
              <w:numPr>
                <w:ilvl w:val="0"/>
                <w:numId w:val="62"/>
              </w:numPr>
              <w:spacing w:before="20" w:after="20"/>
              <w:rPr>
                <w:rFonts w:ascii="Arial" w:hAnsi="Arial" w:cs="Arial"/>
              </w:rPr>
            </w:pPr>
            <w:r>
              <w:rPr>
                <w:rFonts w:ascii="Arial" w:hAnsi="Arial" w:cs="Arial"/>
              </w:rPr>
              <w:t xml:space="preserve">The system shall number each Renewal Advice and store it with the renewal account, the client and the template version used.</w:t>
            </w:r>
          </w:p>
          <w:p>
            <w:pPr>
              <w:pStyle w:val="ListParagraph"/>
              <w:numPr>
                <w:ilvl w:val="0"/>
                <w:numId w:val="62"/>
              </w:numPr>
              <w:spacing w:before="20" w:after="20"/>
              <w:rPr>
                <w:rFonts w:ascii="Arial" w:hAnsi="Arial" w:cs="Arial"/>
              </w:rPr>
            </w:pPr>
            <w:r>
              <w:rPr>
                <w:rFonts w:ascii="Arial" w:hAnsi="Arial" w:cs="Arial"/>
              </w:rPr>
              <w:t xml:space="preserve">The generation shall lock the account on the Marketing side (BRD 2.004.9; FRRN.014.02).</w:t>
            </w:r>
          </w:p>
          <w:p>
            <w:pPr>
              <w:pStyle w:val="ListParagraph"/>
              <w:numPr>
                <w:ilvl w:val="0"/>
                <w:numId w:val="62"/>
              </w:numPr>
              <w:spacing w:before="20" w:after="20"/>
              <w:rPr>
                <w:rFonts w:ascii="Arial" w:hAnsi="Arial" w:cs="Arial"/>
              </w:rPr>
            </w:pPr>
            <w:r>
              <w:rPr>
                <w:rFonts w:ascii="Arial" w:hAnsi="Arial" w:cs="Arial"/>
              </w:rPr>
              <w:t xml:space="preserve">Only the profiles that hold the Renewal Advice function shall generate it; a generation of a large selection runs in the background and shows its progress.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1"/>
              </w:numPr>
              <w:spacing w:before="20" w:after="20"/>
              <w:rPr>
                <w:rFonts w:ascii="Arial" w:hAnsi="Arial" w:cs="Arial"/>
              </w:rPr>
            </w:pPr>
            <w:r>
              <w:rPr>
                <w:rFonts w:ascii="Arial" w:hAnsi="Arial" w:cs="Arial"/>
              </w:rPr>
              <w:t xml:space="preserve">A Renewal Advice generated for reference 1234567890 on 30-Jun-2026 for a Motor account is named MTR_RA_First Notice_1234567890_06302026.pdf and attached to the renewal account.</w:t>
            </w:r>
          </w:p>
          <w:p>
            <w:pPr>
              <w:pStyle w:val="ListParagraph"/>
              <w:numPr>
                <w:ilvl w:val="0"/>
                <w:numId w:val="231"/>
              </w:numPr>
              <w:spacing w:before="20" w:after="20"/>
              <w:rPr>
                <w:rFonts w:ascii="Arial" w:hAnsi="Arial" w:cs="Arial"/>
              </w:rPr>
            </w:pPr>
            <w:r>
              <w:rPr>
                <w:rFonts w:ascii="Arial" w:hAnsi="Arial" w:cs="Arial"/>
              </w:rPr>
              <w:t xml:space="preserve">A Renewal Advice generated 20 days before expiry needs the user's confirmation.</w:t>
            </w:r>
          </w:p>
          <w:p>
            <w:pPr>
              <w:pStyle w:val="ListParagraph"/>
              <w:numPr>
                <w:ilvl w:val="0"/>
                <w:numId w:val="231"/>
              </w:numPr>
              <w:spacing w:before="20" w:after="20"/>
              <w:rPr>
                <w:rFonts w:ascii="Arial" w:hAnsi="Arial" w:cs="Arial"/>
              </w:rPr>
            </w:pPr>
            <w:r>
              <w:rPr>
                <w:rFonts w:ascii="Arial" w:hAnsi="Arial" w:cs="Arial"/>
              </w:rPr>
              <w:t xml:space="preserve">After generation, the disposition of the account cannot be changed.</w:t>
            </w:r>
          </w:p>
          <w:p>
            <w:pPr>
              <w:pStyle w:val="ListParagraph"/>
              <w:numPr>
                <w:ilvl w:val="0"/>
                <w:numId w:val="231"/>
              </w:numPr>
              <w:spacing w:before="20" w:after="20"/>
              <w:rPr>
                <w:rFonts w:ascii="Arial" w:hAnsi="Arial" w:cs="Arial"/>
              </w:rPr>
            </w:pPr>
            <w:r>
              <w:rPr>
                <w:rFonts w:ascii="Arial" w:hAnsi="Arial" w:cs="Arial"/>
              </w:rPr>
              <w:t xml:space="preserve">A user without the Renewal Advice function cannot generate it.</w:t>
            </w:r>
          </w:p>
          <w:p w14:paraId="6B687AC4" w14:textId="438AFC06" w:rsidR="004A513C" w:rsidRPr="00E36DC5" w:rsidRDefault="004A513C" w:rsidP="3C7F3FD4">
            <w:pPr>
              <w:spacing w:line="259" w:lineRule="auto" w:before="20" w:after="20"/>
              <w:rPr>
                <w:rFonts w:ascii="Arial" w:hAnsi="Arial" w:cs="Arial"/>
                <w:b/>
                <w:bCs/>
                <w:i/>
                <w:iCs/>
                <w:color w:val="0070C0"/>
                <w:lang w:val="en-US"/>
              </w:rPr>
            </w:pPr>
          </w:p>
          <w:p>
            <w:pPr>
              <w:keepNext/>
              <w:spacing w:after="20" w:before="20"/>
              <w:rPr>
                <w:rFonts w:ascii="Arial" w:hAnsi="Arial" w:cs="Arial"/>
                <w:sz w:val="16"/>
                <w:szCs w:val="16"/>
              </w:rPr>
            </w:pPr>
            <w:r>
              <w:rPr>
                <w:rFonts w:ascii="Arial" w:hAnsi="Arial" w:cs="Arial"/>
                <w:b/>
                <w:bCs/>
                <w:color w:val="616161"/>
                <w:sz w:val="16"/>
                <w:szCs w:val="16"/>
                <w:shd w:val="clear" w:color="auto" w:fill="FFF59D"/>
              </w:rPr>
              <w:t xml:space="preserve">[Integration scope]</w:t>
            </w:r>
          </w:p>
          <w:p w14:paraId="408D999E" w14:textId="3868285D" w:rsidR="004A513C" w:rsidRPr="00E36DC5" w:rsidRDefault="00917415" w:rsidP="3C7F3FD4">
            <w:pPr>
              <w:spacing w:line="259" w:lineRule="auto" w:before="20" w:after="20"/>
              <w:rPr>
                <w:rFonts w:ascii="Arial" w:hAnsi="Arial" w:cs="Arial"/>
                <w:b/>
                <w:bCs/>
                <w:lang w:val="en-US"/>
              </w:rPr>
            </w:pPr>
            <w:r>
              <w:rPr>
                <w:rFonts w:ascii="Arial" w:hAnsi="Arial" w:cs="Arial"/>
                <w:b/>
                <w:bCs/>
              </w:rPr>
              <w:t>FRRN</w:t>
            </w:r>
            <w:r w:rsidR="04C312B9" w:rsidRPr="3C7F3FD4">
              <w:rPr>
                <w:rFonts w:ascii="Arial" w:hAnsi="Arial" w:cs="Arial"/>
                <w:b/>
                <w:bCs/>
              </w:rPr>
              <w:t xml:space="preserve">.022.02 </w:t>
            </w:r>
            <w:r w:rsidR="04C312B9" w:rsidRPr="3C7F3FD4">
              <w:rPr>
                <w:rFonts w:ascii="Arial" w:hAnsi="Arial" w:cs="Arial"/>
                <w:b/>
                <w:bCs/>
                <w:lang w:val="en-US"/>
              </w:rPr>
              <w:t>Renewal Advice (RA) Letter Sending</w:t>
            </w:r>
          </w:p>
          <w:p w14:paraId="4E697EA5" w14:textId="289FC1E5" w:rsidR="004A513C" w:rsidRPr="00E36DC5" w:rsidRDefault="04C312B9" w:rsidP="003C11B5">
            <w:pPr>
              <w:pStyle w:val="ListParagraph"/>
              <w:numPr>
                <w:ilvl w:val="0"/>
                <w:numId w:val="64"/>
              </w:numPr>
              <w:spacing w:before="20" w:after="20"/>
              <w:rPr>
                <w:rFonts w:ascii="Arial" w:hAnsi="Arial" w:cs="Arial"/>
                <w:lang w:val="en-US"/>
              </w:rPr>
            </w:pPr>
            <w:r w:rsidRPr="3C7F3FD4">
              <w:rPr>
                <w:rFonts w:ascii="Arial" w:hAnsi="Arial" w:cs="Arial"/>
                <w:lang w:val="en-US"/>
              </w:rPr>
              <w:t xml:space="preserve">After letter generation and encryption, the system shall: </w:t>
            </w:r>
          </w:p>
          <w:p w14:paraId="15FC7B53"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Generate the CCM handoff payload containing the renewal and recipient details.</w:t>
            </w:r>
          </w:p>
          <w:p w14:paraId="3C10EB0E"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Invoke the CCM API to transmit the file to the nominated recipient.</w:t>
            </w:r>
          </w:p>
          <w:p w14:paraId="187E49B8" w14:textId="77777777" w:rsidR="004A513C" w:rsidRPr="00E36DC5" w:rsidRDefault="04C312B9" w:rsidP="003C11B5">
            <w:pPr>
              <w:pStyle w:val="ListParagraph"/>
              <w:numPr>
                <w:ilvl w:val="0"/>
                <w:numId w:val="64"/>
              </w:numPr>
              <w:spacing w:before="20" w:after="20"/>
              <w:rPr>
                <w:rFonts w:ascii="Arial" w:hAnsi="Arial" w:cs="Arial"/>
                <w:lang w:val="en-US"/>
              </w:rPr>
            </w:pPr>
            <w:r w:rsidRPr="3C7F3FD4">
              <w:rPr>
                <w:rFonts w:ascii="Arial" w:hAnsi="Arial" w:cs="Arial"/>
                <w:lang w:val="en-US"/>
              </w:rPr>
              <w:t>The system shall receive and process the response returned by the CCM API.</w:t>
            </w:r>
          </w:p>
          <w:p w14:paraId="73F5FD47" w14:textId="77777777" w:rsidR="004A513C" w:rsidRPr="00E36DC5" w:rsidRDefault="04C312B9" w:rsidP="003C11B5">
            <w:pPr>
              <w:pStyle w:val="ListParagraph"/>
              <w:numPr>
                <w:ilvl w:val="0"/>
                <w:numId w:val="64"/>
              </w:numPr>
              <w:spacing w:before="20" w:after="20"/>
              <w:rPr>
                <w:rFonts w:ascii="Arial" w:hAnsi="Arial" w:cs="Arial"/>
                <w:lang w:val="en-US"/>
              </w:rPr>
            </w:pPr>
            <w:r w:rsidRPr="3C7F3FD4">
              <w:rPr>
                <w:rFonts w:ascii="Arial" w:hAnsi="Arial" w:cs="Arial"/>
                <w:lang w:val="en-US"/>
              </w:rPr>
              <w:t>The system shall store the CCM transaction reference number returned by the API for tracking and audit purposes.</w:t>
            </w:r>
          </w:p>
          <w:p w14:paraId="3C00D726" w14:textId="77777777" w:rsidR="004A513C" w:rsidRPr="00E36DC5" w:rsidRDefault="04C312B9" w:rsidP="003C11B5">
            <w:pPr>
              <w:pStyle w:val="ListParagraph"/>
              <w:numPr>
                <w:ilvl w:val="0"/>
                <w:numId w:val="64"/>
              </w:numPr>
              <w:spacing w:before="20" w:after="20"/>
              <w:rPr>
                <w:rFonts w:ascii="Arial" w:hAnsi="Arial" w:cs="Arial"/>
                <w:lang w:val="en-US"/>
              </w:rPr>
            </w:pPr>
            <w:r w:rsidRPr="3C7F3FD4">
              <w:rPr>
                <w:rFonts w:ascii="Arial" w:hAnsi="Arial" w:cs="Arial"/>
                <w:lang w:val="en-US"/>
              </w:rPr>
              <w:t>The system shall update the delivery status based on the API response.</w:t>
            </w:r>
          </w:p>
          <w:p w14:paraId="7BB34CDC" w14:textId="77777777" w:rsidR="004A513C" w:rsidRPr="00E36DC5" w:rsidRDefault="04C312B9" w:rsidP="003C11B5">
            <w:pPr>
              <w:pStyle w:val="ListParagraph"/>
              <w:numPr>
                <w:ilvl w:val="0"/>
                <w:numId w:val="64"/>
              </w:numPr>
              <w:spacing w:before="20" w:after="20"/>
              <w:rPr>
                <w:rFonts w:ascii="Arial" w:hAnsi="Arial" w:cs="Arial"/>
                <w:lang w:val="en-US"/>
              </w:rPr>
            </w:pPr>
            <w:r w:rsidRPr="3C7F3FD4">
              <w:rPr>
                <w:rFonts w:ascii="Arial" w:hAnsi="Arial" w:cs="Arial"/>
                <w:lang w:val="en-US"/>
              </w:rPr>
              <w:t>The system shall support the following statuses:</w:t>
            </w:r>
          </w:p>
          <w:p w14:paraId="1092A84F"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Pending Transmission</w:t>
            </w:r>
          </w:p>
          <w:p w14:paraId="418A8A7F"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Submitted to CCM</w:t>
            </w:r>
          </w:p>
          <w:p w14:paraId="3B4F914E"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Sent</w:t>
            </w:r>
          </w:p>
          <w:p w14:paraId="01E5A8AA"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Delivered</w:t>
            </w:r>
          </w:p>
          <w:p w14:paraId="5DBDC001"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Failed</w:t>
            </w:r>
          </w:p>
          <w:p w14:paraId="2E7C3BC0"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Cancelled</w:t>
            </w:r>
          </w:p>
          <w:p w14:paraId="0B51B1C6" w14:textId="77777777" w:rsidR="004A513C" w:rsidRPr="00E36DC5" w:rsidRDefault="04C312B9" w:rsidP="003C11B5">
            <w:pPr>
              <w:pStyle w:val="ListParagraph"/>
              <w:numPr>
                <w:ilvl w:val="0"/>
                <w:numId w:val="64"/>
              </w:numPr>
              <w:spacing w:before="20" w:after="20"/>
              <w:rPr>
                <w:rFonts w:ascii="Arial" w:hAnsi="Arial" w:cs="Arial"/>
                <w:lang w:val="en-US"/>
              </w:rPr>
            </w:pPr>
            <w:r w:rsidRPr="3C7F3FD4">
              <w:rPr>
                <w:rFonts w:ascii="Arial" w:hAnsi="Arial" w:cs="Arial"/>
                <w:lang w:val="en-US"/>
              </w:rPr>
              <w:t>Success Message:</w:t>
            </w:r>
          </w:p>
          <w:p w14:paraId="24FD6D46" w14:textId="26141F59"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"Renewal Advice file has been successfully submitted to CCM for delivery to the client/s."</w:t>
            </w:r>
          </w:p>
          <w:p w14:paraId="0F2244FD" w14:textId="77777777" w:rsidR="004A513C" w:rsidRPr="00E36DC5" w:rsidRDefault="04C312B9" w:rsidP="003C11B5">
            <w:pPr>
              <w:pStyle w:val="ListParagraph"/>
              <w:numPr>
                <w:ilvl w:val="0"/>
                <w:numId w:val="64"/>
              </w:numPr>
              <w:spacing w:before="20" w:after="20"/>
              <w:rPr>
                <w:rFonts w:ascii="Arial" w:hAnsi="Arial" w:cs="Arial"/>
                <w:lang w:val="en-US"/>
              </w:rPr>
            </w:pPr>
            <w:r w:rsidRPr="3C7F3FD4">
              <w:rPr>
                <w:rFonts w:ascii="Arial" w:hAnsi="Arial" w:cs="Arial"/>
                <w:lang w:val="en-US"/>
              </w:rPr>
              <w:t>Error Messages:</w:t>
            </w:r>
          </w:p>
          <w:p w14:paraId="6B5D9424"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"Unable to send the file. CCM service is currently unavailable."</w:t>
            </w:r>
          </w:p>
          <w:p w14:paraId="4F41C60E" w14:textId="77777777" w:rsidR="004A513C" w:rsidRPr="00E36DC5" w:rsidRDefault="04C312B9" w:rsidP="003C11B5">
            <w:pPr>
              <w:pStyle w:val="ListParagraph"/>
              <w:numPr>
                <w:ilvl w:val="1"/>
                <w:numId w:val="64"/>
              </w:numPr>
              <w:spacing w:before="20" w:after="20"/>
              <w:rPr>
                <w:rFonts w:ascii="Arial" w:hAnsi="Arial" w:cs="Arial"/>
                <w:lang w:val="en-US"/>
              </w:rPr>
            </w:pPr>
            <w:r w:rsidRPr="3C7F3FD4">
              <w:rPr>
                <w:rFonts w:ascii="Arial" w:hAnsi="Arial" w:cs="Arial"/>
                <w:lang w:val="en-US"/>
              </w:rPr>
              <w:t>"Unable to send the file. One or more recipient email addresses are invalid."</w:t>
            </w:r>
          </w:p>
          <w:p w14:paraId="4F776264" w14:textId="63523961" w:rsidR="004A513C" w:rsidRPr="00E36DC5" w:rsidRDefault="04C312B9" w:rsidP="003C11B5">
            <w:pPr>
              <w:pStyle w:val="ListParagraph"/>
              <w:numPr>
                <w:ilvl w:val="0"/>
                <w:numId w:val="64"/>
              </w:numPr>
              <w:spacing w:before="20" w:after="20"/>
              <w:rPr>
                <w:rFonts w:ascii="Arial" w:hAnsi="Arial" w:cs="Arial"/>
                <w:lang w:val="en-US"/>
              </w:rPr>
            </w:pPr>
            <w:r w:rsidRPr="3C7F3FD4">
              <w:rPr>
                <w:rFonts w:ascii="Arial" w:hAnsi="Arial" w:cs="Arial"/>
                <w:lang w:val="en-US"/>
              </w:rPr>
              <w:lastRenderedPageBreak/>
              <w:t>"File transmission failed. Please review the error details and try again."</w:t>
            </w:r>
          </w:p>
          <w:p>
            <w:pPr>
              <w:pStyle w:val="ListParagraph"/>
              <w:numPr>
                <w:ilvl w:val="0"/>
                <w:numId w:val="64"/>
              </w:numPr>
              <w:spacing w:before="20" w:after="20"/>
              <w:rPr>
                <w:rFonts w:ascii="Arial" w:hAnsi="Arial" w:cs="Arial"/>
              </w:rPr>
            </w:pPr>
            <w:r>
              <w:rPr>
                <w:rFonts w:ascii="Arial" w:hAnsi="Arial" w:cs="Arial"/>
              </w:rPr>
              <w:t xml:space="preserve">The Renewal Advice shall always leave the system encrypted and password protected; the protection cannot be switched off (BRRN.010).</w:t>
            </w:r>
          </w:p>
          <w:p>
            <w:pPr>
              <w:pStyle w:val="ListParagraph"/>
              <w:numPr>
                <w:ilvl w:val="0"/>
                <w:numId w:val="64"/>
              </w:numPr>
              <w:spacing w:before="20" w:after="20"/>
              <w:rPr>
                <w:rFonts w:ascii="Arial" w:hAnsi="Arial" w:cs="Arial"/>
              </w:rPr>
            </w:pPr>
            <w:r>
              <w:rPr>
                <w:rFonts w:ascii="Arial" w:hAnsi="Arial" w:cs="Arial"/>
              </w:rPr>
              <w:t xml:space="preserve">The password shall be sent to the client in a separate e-mail (Annex AE).</w:t>
            </w:r>
          </w:p>
          <w:p>
            <w:pPr>
              <w:pStyle w:val="ListParagraph"/>
              <w:numPr>
                <w:ilvl w:val="0"/>
                <w:numId w:val="64"/>
              </w:numPr>
              <w:spacing w:before="20" w:after="20"/>
              <w:rPr>
                <w:rFonts w:ascii="Arial" w:hAnsi="Arial" w:cs="Arial"/>
              </w:rPr>
            </w:pPr>
            <w:r>
              <w:rPr>
                <w:rFonts w:ascii="Arial" w:hAnsi="Arial" w:cs="Arial"/>
              </w:rPr>
              <w:t xml:space="preserve">A Renewal Advice that could not be delivered shall raise an alert to the administrators and can be resent.</w:t>
            </w:r>
          </w:p>
          <w:p>
            <w:pPr>
              <w:pStyle w:val="ListParagraph"/>
              <w:numPr>
                <w:ilvl w:val="0"/>
                <w:numId w:val="64"/>
              </w:numPr>
              <w:spacing w:before="20" w:after="20"/>
              <w:rPr>
                <w:rFonts w:ascii="Arial" w:hAnsi="Arial" w:cs="Arial"/>
              </w:rPr>
            </w:pPr>
            <w:r>
              <w:rPr>
                <w:rFonts w:ascii="Arial" w:hAnsi="Arial" w:cs="Arial"/>
              </w:rPr>
              <w:t xml:space="preserve">Every sending, including a failure, shall be recorded with the user, the time, the recipient and the status.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2"/>
              </w:numPr>
              <w:spacing w:before="20" w:after="20"/>
              <w:rPr>
                <w:rFonts w:ascii="Arial" w:hAnsi="Arial" w:cs="Arial"/>
              </w:rPr>
            </w:pPr>
            <w:r>
              <w:rPr>
                <w:rFonts w:ascii="Arial" w:hAnsi="Arial" w:cs="Arial"/>
              </w:rPr>
              <w:t xml:space="preserve">Sending 50 Renewal Advices produces 50 protected e-mails and 50 password e-mails, and the 50 accounts show the Renewal Advice as sent.</w:t>
            </w:r>
          </w:p>
          <w:p>
            <w:pPr>
              <w:pStyle w:val="ListParagraph"/>
              <w:numPr>
                <w:ilvl w:val="0"/>
                <w:numId w:val="232"/>
              </w:numPr>
              <w:spacing w:before="20" w:after="20"/>
              <w:rPr>
                <w:rFonts w:ascii="Arial" w:hAnsi="Arial" w:cs="Arial"/>
              </w:rPr>
            </w:pPr>
            <w:r>
              <w:rPr>
                <w:rFonts w:ascii="Arial" w:hAnsi="Arial" w:cs="Arial"/>
              </w:rPr>
              <w:t xml:space="preserve">A failed sending is listed with its error and can be resent.</w:t>
            </w:r>
          </w:p>
          <w:p w14:paraId="35209FDD" w14:textId="24284E2D" w:rsidR="004A513C" w:rsidRPr="00E36DC5" w:rsidRDefault="004A513C" w:rsidP="3C7F3FD4">
            <w:pPr>
              <w:spacing w:line="259" w:lineRule="auto" w:before="20" w:after="20"/>
              <w:rPr>
                <w:rFonts w:ascii="Arial" w:hAnsi="Arial" w:cs="Arial"/>
                <w:b/>
                <w:bCs/>
                <w:i/>
                <w:iCs/>
                <w:color w:val="0070C0"/>
                <w:lang w:val="en-US"/>
              </w:rPr>
            </w:pPr>
          </w:p>
        </w:tc>
      </w:tr>
      <w:tr w:rsidR="00430C37" w:rsidRPr="000F2176" w14:paraId="6FB241CA" w14:textId="77777777" w:rsidTr="3C7F3FD4">
        <w:trPr>
          <w:jc w:val="center"/>
        </w:trPr>
        <w:tc>
          <w:tcPr>
            <w:tcW w:w="1413" w:type="dxa"/>
            <w:shd w:val="clear" w:color="auto" w:fill="auto"/>
          </w:tcPr>
          <w:p w14:paraId="3164DF7A" w14:textId="74EB59F5" w:rsidR="00430C37" w:rsidRPr="6EC80736" w:rsidRDefault="00917415" w:rsidP="3C7F3FD4">
            <w:pPr>
              <w:spacing w:line="259" w:lineRule="auto" w:before="20" w:after="20"/>
              <w:rPr>
                <w:rFonts w:ascii="Arial" w:hAnsi="Arial" w:cs="Arial"/>
                <w:lang w:eastAsia="en-US"/>
              </w:rPr>
            </w:pPr>
            <w:bookmarkStart w:id="56" w:name="Bookmark23"/>
            <w:r>
              <w:rPr>
                <w:rFonts w:ascii="Arial" w:hAnsi="Arial" w:cs="Arial"/>
                <w:lang w:eastAsia="en-US"/>
              </w:rPr>
              <w:lastRenderedPageBreak/>
              <w:t>FRRN</w:t>
            </w:r>
            <w:r w:rsidR="15CB633D" w:rsidRPr="3C7F3FD4">
              <w:rPr>
                <w:rFonts w:ascii="Arial" w:hAnsi="Arial" w:cs="Arial"/>
                <w:lang w:eastAsia="en-US"/>
              </w:rPr>
              <w:t>.0</w:t>
            </w:r>
            <w:r w:rsidR="15E67940" w:rsidRPr="3C7F3FD4">
              <w:rPr>
                <w:rFonts w:ascii="Arial" w:hAnsi="Arial" w:cs="Arial"/>
                <w:lang w:eastAsia="en-US"/>
              </w:rPr>
              <w:t>23</w:t>
            </w:r>
            <w:bookmarkEnd w:id="56"/>
          </w:p>
          <w:p w14:paraId="689B85D8" w14:textId="5B75FF6C" w:rsidR="00430C37" w:rsidRPr="6EC80736" w:rsidRDefault="00430C37" w:rsidP="5B358E25">
            <w:pPr>
              <w:spacing w:line="259" w:lineRule="auto" w:before="20" w:after="20"/>
              <w:rPr>
                <w:rFonts w:ascii="Arial" w:hAnsi="Arial" w:cs="Arial"/>
                <w:lang w:eastAsia="en-US"/>
              </w:rPr>
            </w:pPr>
          </w:p>
        </w:tc>
        <w:tc>
          <w:tcPr>
            <w:tcW w:w="1470" w:type="dxa"/>
            <w:shd w:val="clear" w:color="auto" w:fill="auto"/>
          </w:tcPr>
          <w:p w14:paraId="316A9AEB" w14:textId="0B0F5A47" w:rsidR="00430C37" w:rsidRDefault="00430C37" w:rsidP="3C7F3FD4">
            <w:pPr>
              <w:spacing w:line="259" w:lineRule="auto" w:before="20" w:after="20"/>
            </w:pPr>
            <w:r w:rsidRPr="3C7F3FD4">
              <w:rPr>
                <w:rFonts w:ascii="Arial" w:hAnsi="Arial" w:cs="Arial"/>
              </w:rPr>
              <w:t xml:space="preserve">Renewal </w:t>
            </w:r>
            <w:r w:rsidR="7C9087D8" w:rsidRPr="3C7F3FD4">
              <w:rPr>
                <w:rFonts w:ascii="Arial" w:hAnsi="Arial" w:cs="Arial"/>
              </w:rPr>
              <w:t>Letters</w:t>
            </w:r>
          </w:p>
        </w:tc>
        <w:tc>
          <w:tcPr>
            <w:tcW w:w="1412" w:type="dxa"/>
            <w:shd w:val="clear" w:color="auto" w:fill="auto"/>
          </w:tcPr>
          <w:p w14:paraId="61C5EEFA" w14:textId="61797238" w:rsidR="00430C37" w:rsidRPr="00A40DA9" w:rsidRDefault="007C00EC" w:rsidP="001E7FC3">
            <w:pPr>
              <w:spacing w:before="20" w:after="20"/>
              <w:rPr>
                <w:rFonts w:ascii="Arial" w:hAnsi="Arial" w:cs="Arial"/>
                <w:lang w:val="en-US"/>
              </w:rPr>
            </w:pPr>
            <w:r w:rsidRPr="007C00EC">
              <w:rPr>
                <w:rFonts w:ascii="Arial" w:hAnsi="Arial" w:cs="Arial"/>
                <w:lang w:val="en-US"/>
              </w:rPr>
              <w:t>Automated Client Letter Determination, Generation, and Sending</w:t>
            </w:r>
          </w:p>
        </w:tc>
        <w:tc>
          <w:tcPr>
            <w:tcW w:w="6495" w:type="dxa"/>
            <w:shd w:val="clear" w:color="auto" w:fill="auto"/>
          </w:tcPr>
          <w:p w14:paraId="411ACE88" w14:textId="468B3F7B" w:rsidR="00D8772E" w:rsidRDefault="00917415" w:rsidP="3C7F3FD4">
            <w:pPr>
              <w:spacing w:line="259" w:lineRule="auto" w:before="20" w:after="20"/>
              <w:rPr>
                <w:rFonts w:ascii="Arial" w:hAnsi="Arial" w:cs="Arial"/>
                <w:lang w:val="en-US"/>
              </w:rPr>
            </w:pPr>
            <w:r>
              <w:rPr>
                <w:rFonts w:ascii="Arial" w:hAnsi="Arial" w:cs="Arial"/>
                <w:b/>
                <w:bCs/>
              </w:rPr>
              <w:t>FRRN</w:t>
            </w:r>
            <w:r w:rsidR="007C00EC" w:rsidRPr="3C7F3FD4">
              <w:rPr>
                <w:rFonts w:ascii="Arial" w:hAnsi="Arial" w:cs="Arial"/>
                <w:b/>
                <w:bCs/>
              </w:rPr>
              <w:t>.0</w:t>
            </w:r>
            <w:r w:rsidR="4166D280" w:rsidRPr="3C7F3FD4">
              <w:rPr>
                <w:rFonts w:ascii="Arial" w:hAnsi="Arial" w:cs="Arial"/>
                <w:b/>
                <w:bCs/>
              </w:rPr>
              <w:t xml:space="preserve">23.01 </w:t>
            </w:r>
            <w:r w:rsidR="00D8772E" w:rsidRPr="3C7F3FD4">
              <w:rPr>
                <w:rFonts w:ascii="Arial" w:hAnsi="Arial" w:cs="Arial"/>
                <w:b/>
                <w:bCs/>
                <w:lang w:val="en-US"/>
              </w:rPr>
              <w:t>Automated Client Letter Determination</w:t>
            </w:r>
          </w:p>
          <w:p w14:paraId="70CAC07E" w14:textId="77777777" w:rsidR="002355C1" w:rsidRPr="002355C1" w:rsidRDefault="002355C1" w:rsidP="003C11B5">
            <w:pPr>
              <w:pStyle w:val="ListParagraph"/>
              <w:numPr>
                <w:ilvl w:val="0"/>
                <w:numId w:val="69"/>
              </w:numPr>
              <w:spacing w:before="20" w:after="20"/>
              <w:rPr>
                <w:rFonts w:ascii="Arial" w:hAnsi="Arial" w:cs="Arial"/>
                <w:lang w:val="en-US"/>
              </w:rPr>
            </w:pPr>
            <w:r w:rsidRPr="002355C1">
              <w:rPr>
                <w:rFonts w:ascii="Arial" w:hAnsi="Arial" w:cs="Arial"/>
                <w:lang w:val="en-US"/>
              </w:rPr>
              <w:t>The system shall automatically evaluate renewal accounts and determine the appropriate client communication to generate.</w:t>
            </w:r>
          </w:p>
          <w:p w14:paraId="6F2BAE6F" w14:textId="77777777" w:rsidR="00D8772E" w:rsidRPr="00D8772E" w:rsidRDefault="00D8772E" w:rsidP="003C11B5">
            <w:pPr>
              <w:pStyle w:val="ListParagraph"/>
              <w:numPr>
                <w:ilvl w:val="0"/>
                <w:numId w:val="69"/>
              </w:numPr>
              <w:spacing w:before="20" w:after="20"/>
              <w:rPr>
                <w:rFonts w:ascii="Arial" w:hAnsi="Arial" w:cs="Arial"/>
                <w:lang w:val="en-US"/>
              </w:rPr>
            </w:pPr>
            <w:r w:rsidRPr="00D8772E">
              <w:rPr>
                <w:rFonts w:ascii="Arial" w:hAnsi="Arial" w:cs="Arial"/>
                <w:lang w:val="en-US"/>
              </w:rPr>
              <w:t>The system shall support the following letter types:</w:t>
            </w:r>
          </w:p>
          <w:p w14:paraId="0E9EB601" w14:textId="5494237D" w:rsidR="00F6000C" w:rsidRPr="0081762E" w:rsidRDefault="00682F23" w:rsidP="003C11B5">
            <w:pPr>
              <w:pStyle w:val="ListParagraph"/>
              <w:numPr>
                <w:ilvl w:val="1"/>
                <w:numId w:val="69"/>
              </w:numPr>
              <w:spacing w:before="20" w:after="20"/>
              <w:rPr>
                <w:rFonts w:ascii="Arial" w:hAnsi="Arial" w:cs="Arial"/>
                <w:lang w:val="en-US"/>
              </w:rPr>
            </w:pPr>
            <w:r w:rsidRPr="3C7F3FD4">
              <w:rPr>
                <w:rFonts w:ascii="Arial" w:hAnsi="Arial" w:cs="Arial"/>
                <w:lang w:val="en-US"/>
              </w:rPr>
              <w:t xml:space="preserve">NRNS </w:t>
            </w:r>
            <w:r w:rsidR="00462914" w:rsidRPr="3C7F3FD4">
              <w:rPr>
                <w:rFonts w:ascii="Arial" w:hAnsi="Arial" w:cs="Arial"/>
                <w:lang w:val="en-US"/>
              </w:rPr>
              <w:t>Reminder Letter</w:t>
            </w:r>
            <w:r w:rsidR="005D2AD0" w:rsidRPr="3C7F3FD4">
              <w:rPr>
                <w:rFonts w:ascii="Arial" w:hAnsi="Arial" w:cs="Arial"/>
                <w:lang w:val="en-US"/>
              </w:rPr>
              <w:t xml:space="preserve"> </w:t>
            </w:r>
          </w:p>
          <w:p w14:paraId="710A1935" w14:textId="15103488" w:rsidR="2D20B9E9" w:rsidRDefault="2D20B9E9" w:rsidP="003C11B5">
            <w:pPr>
              <w:pStyle w:val="ListParagraph"/>
              <w:numPr>
                <w:ilvl w:val="1"/>
                <w:numId w:val="69"/>
              </w:numPr>
              <w:spacing w:before="20" w:after="20"/>
              <w:rPr>
                <w:rFonts w:ascii="Arial" w:hAnsi="Arial" w:cs="Arial"/>
                <w:lang w:val="en-US"/>
              </w:rPr>
            </w:pPr>
            <w:r w:rsidRPr="3C7F3FD4">
              <w:rPr>
                <w:rFonts w:ascii="Arial" w:hAnsi="Arial" w:cs="Arial"/>
                <w:lang w:val="en-US"/>
              </w:rPr>
              <w:t>FFY Reminder Letter</w:t>
            </w:r>
          </w:p>
          <w:p w14:paraId="71B76C47" w14:textId="3787F8D6" w:rsidR="00462914" w:rsidRDefault="00462914" w:rsidP="003C11B5">
            <w:pPr>
              <w:pStyle w:val="ListParagraph"/>
              <w:numPr>
                <w:ilvl w:val="1"/>
                <w:numId w:val="69"/>
              </w:numPr>
              <w:spacing w:before="20" w:after="20"/>
              <w:rPr>
                <w:rFonts w:ascii="Arial" w:hAnsi="Arial" w:cs="Arial"/>
                <w:lang w:val="en-US"/>
              </w:rPr>
            </w:pPr>
            <w:r w:rsidRPr="3C7F3FD4">
              <w:rPr>
                <w:rFonts w:ascii="Arial" w:hAnsi="Arial" w:cs="Arial"/>
                <w:lang w:val="en-US"/>
              </w:rPr>
              <w:t>No Advice Letter (NAL)</w:t>
            </w:r>
          </w:p>
          <w:p w14:paraId="6921C0DB" w14:textId="1F75556F" w:rsidR="00682F23" w:rsidRDefault="006D5104" w:rsidP="003C11B5">
            <w:pPr>
              <w:pStyle w:val="ListParagraph"/>
              <w:numPr>
                <w:ilvl w:val="1"/>
                <w:numId w:val="69"/>
              </w:numPr>
              <w:spacing w:before="20" w:after="20"/>
              <w:rPr>
                <w:rFonts w:ascii="Arial" w:hAnsi="Arial" w:cs="Arial"/>
                <w:lang w:val="en-US"/>
              </w:rPr>
            </w:pPr>
            <w:r>
              <w:rPr>
                <w:rFonts w:ascii="Arial" w:hAnsi="Arial" w:cs="Arial"/>
                <w:lang w:val="en-US"/>
              </w:rPr>
              <w:t>Non</w:t>
            </w:r>
            <w:r w:rsidR="005D2AD0">
              <w:rPr>
                <w:rFonts w:ascii="Arial" w:hAnsi="Arial" w:cs="Arial"/>
                <w:lang w:val="en-US"/>
              </w:rPr>
              <w:t xml:space="preserve">-Renewal </w:t>
            </w:r>
            <w:r w:rsidR="00F41C1F">
              <w:rPr>
                <w:rFonts w:ascii="Arial" w:hAnsi="Arial" w:cs="Arial"/>
                <w:lang w:val="en-US"/>
              </w:rPr>
              <w:t>Letter</w:t>
            </w:r>
          </w:p>
          <w:p w14:paraId="0DCDC296" w14:textId="7E956308" w:rsidR="00F41C1F" w:rsidRDefault="00F41C1F" w:rsidP="003C11B5">
            <w:pPr>
              <w:pStyle w:val="ListParagraph"/>
              <w:numPr>
                <w:ilvl w:val="1"/>
                <w:numId w:val="69"/>
              </w:numPr>
              <w:spacing w:before="20" w:after="20"/>
              <w:rPr>
                <w:rFonts w:ascii="Arial" w:hAnsi="Arial" w:cs="Arial"/>
                <w:lang w:val="en-US"/>
              </w:rPr>
            </w:pPr>
            <w:r>
              <w:rPr>
                <w:rFonts w:ascii="Arial" w:hAnsi="Arial" w:cs="Arial"/>
                <w:lang w:val="en-US"/>
              </w:rPr>
              <w:t>SFU Letter</w:t>
            </w:r>
          </w:p>
          <w:p w14:paraId="7D04E425" w14:textId="2012D1B8" w:rsidR="008375D7" w:rsidRPr="00682F23" w:rsidRDefault="008375D7" w:rsidP="00682F23">
            <w:pPr>
              <w:spacing w:before="20" w:after="20"/>
              <w:rPr>
                <w:rFonts w:ascii="Arial" w:hAnsi="Arial" w:cs="Arial"/>
                <w:lang w:val="en-US"/>
              </w:rPr>
            </w:pPr>
          </w:p>
          <w:p w14:paraId="1BF34E41" w14:textId="6E5E08C4" w:rsidR="00454ADF" w:rsidRDefault="00454ADF" w:rsidP="3C7F3FD4">
            <w:pPr>
              <w:spacing w:line="259" w:lineRule="auto" w:before="20" w:after="20"/>
              <w:rPr>
                <w:rFonts w:ascii="Arial" w:hAnsi="Arial" w:cs="Arial"/>
                <w:b/>
                <w:bCs/>
                <w:i/>
                <w:iCs/>
                <w:color w:val="0070C0"/>
                <w:lang w:val="en-US"/>
              </w:rPr>
            </w:pPr>
            <w:commentRangeStart w:id="57"/>
            <w:r w:rsidRPr="3C7F3FD4">
              <w:rPr>
                <w:rFonts w:ascii="Arial" w:hAnsi="Arial" w:cs="Arial"/>
                <w:b/>
                <w:bCs/>
                <w:i/>
                <w:iCs/>
                <w:color w:val="0070C0"/>
                <w:lang w:val="en-US"/>
              </w:rPr>
              <w:t xml:space="preserve">See Annex </w:t>
            </w:r>
            <w:r w:rsidR="681DC153" w:rsidRPr="3C7F3FD4">
              <w:rPr>
                <w:rFonts w:ascii="Arial" w:hAnsi="Arial" w:cs="Arial"/>
                <w:b/>
                <w:bCs/>
                <w:i/>
                <w:iCs/>
                <w:color w:val="0070C0"/>
                <w:lang w:val="en-US"/>
              </w:rPr>
              <w:t>M</w:t>
            </w:r>
            <w:r w:rsidRPr="3C7F3FD4">
              <w:rPr>
                <w:rFonts w:ascii="Arial" w:hAnsi="Arial" w:cs="Arial"/>
                <w:b/>
                <w:bCs/>
                <w:i/>
                <w:iCs/>
                <w:color w:val="0070C0"/>
                <w:lang w:val="en-US"/>
              </w:rPr>
              <w:t xml:space="preserve"> for Letter Eligibility</w:t>
            </w:r>
            <w:r w:rsidR="00BF4062" w:rsidRPr="3C7F3FD4">
              <w:rPr>
                <w:rFonts w:ascii="Arial" w:hAnsi="Arial" w:cs="Arial"/>
                <w:b/>
                <w:bCs/>
                <w:i/>
                <w:iCs/>
                <w:color w:val="0070C0"/>
                <w:lang w:val="en-US"/>
              </w:rPr>
              <w:t xml:space="preserve"> Matrix</w:t>
            </w:r>
            <w:commentRangeEnd w:id="57"/>
            <w:r>
              <w:rPr>
                <w:rStyle w:val="CommentReference"/>
              </w:rPr>
              <w:commentReference w:id="57"/>
            </w:r>
          </w:p>
          <w:p>
            <w:pPr>
              <w:pStyle w:val="ListParagraph"/>
              <w:numPr>
                <w:ilvl w:val="0"/>
                <w:numId w:val="69"/>
              </w:numPr>
              <w:spacing w:before="20" w:after="20"/>
              <w:rPr>
                <w:rFonts w:ascii="Arial" w:hAnsi="Arial" w:cs="Arial"/>
              </w:rPr>
            </w:pPr>
            <w:r>
              <w:rPr>
                <w:rFonts w:ascii="Arial" w:hAnsi="Arial" w:cs="Arial"/>
              </w:rPr>
              <w:t xml:space="preserve">The letters shall be determined on the effective expiry date: the end of a confirmed hold cover (FRRN.037), otherwise the policy expiry date (Walkthrough addendum R37-HC-01 to 04).</w:t>
            </w:r>
          </w:p>
          <w:p>
            <w:pPr>
              <w:pStyle w:val="ListParagraph"/>
              <w:numPr>
                <w:ilvl w:val="0"/>
                <w:numId w:val="69"/>
              </w:numPr>
              <w:spacing w:before="20" w:after="20"/>
              <w:rPr>
                <w:rFonts w:ascii="Arial" w:hAnsi="Arial" w:cs="Arial"/>
              </w:rPr>
            </w:pPr>
            <w:r>
              <w:rPr>
                <w:rFonts w:ascii="Arial" w:hAnsi="Arial" w:cs="Arial"/>
              </w:rPr>
              <w:t xml:space="preserve">No closing letter shall be sent before the effective expiry date (R37-HC-05).</w:t>
            </w:r>
          </w:p>
          <w:p>
            <w:pPr>
              <w:pStyle w:val="ListParagraph"/>
              <w:numPr>
                <w:ilvl w:val="0"/>
                <w:numId w:val="69"/>
              </w:numPr>
              <w:spacing w:before="20" w:after="20"/>
              <w:rPr>
                <w:rFonts w:ascii="Arial" w:hAnsi="Arial" w:cs="Arial"/>
              </w:rPr>
            </w:pPr>
            <w:r>
              <w:rPr>
                <w:rFonts w:ascii="Arial" w:hAnsi="Arial" w:cs="Arial"/>
              </w:rPr>
              <w:t xml:space="preserve">An account shall never receive both a No Advice Letter and a Non-Renewal Letter (R37-HC-09, 10; Annex AO).</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3"/>
              </w:numPr>
              <w:spacing w:before="20" w:after="20"/>
              <w:rPr>
                <w:rFonts w:ascii="Arial" w:hAnsi="Arial" w:cs="Arial"/>
              </w:rPr>
            </w:pPr>
            <w:r>
              <w:rPr>
                <w:rFonts w:ascii="Arial" w:hAnsi="Arial" w:cs="Arial"/>
              </w:rPr>
              <w:t xml:space="preserve">An account with a confirmed 30-day hold cover gets no closing letter until the hold cover ends.</w:t>
            </w:r>
          </w:p>
          <w:p>
            <w:pPr>
              <w:pStyle w:val="ListParagraph"/>
              <w:numPr>
                <w:ilvl w:val="0"/>
                <w:numId w:val="233"/>
              </w:numPr>
              <w:spacing w:before="20" w:after="20"/>
              <w:rPr>
                <w:rFonts w:ascii="Arial" w:hAnsi="Arial" w:cs="Arial"/>
              </w:rPr>
            </w:pPr>
            <w:r>
              <w:rPr>
                <w:rFonts w:ascii="Arial" w:hAnsi="Arial" w:cs="Arial"/>
              </w:rPr>
              <w:t xml:space="preserve">An account that has received a No Advice Letter cannot receive a Non-Renewal Letter, and the reverse.</w:t>
            </w:r>
          </w:p>
          <w:p w14:paraId="345FF490" w14:textId="77777777" w:rsidR="008375D7" w:rsidRDefault="008375D7" w:rsidP="00454ADF">
            <w:pPr>
              <w:spacing w:before="20" w:after="20"/>
              <w:rPr>
                <w:rFonts w:ascii="Arial" w:hAnsi="Arial" w:cs="Arial"/>
                <w:lang w:val="en-US"/>
              </w:rPr>
            </w:pPr>
          </w:p>
          <w:p w14:paraId="6035FEE5" w14:textId="4BFA05DE" w:rsidR="004A379D" w:rsidRDefault="00917415" w:rsidP="3C7F3FD4">
            <w:pPr>
              <w:spacing w:line="259" w:lineRule="auto" w:before="20" w:after="20"/>
              <w:rPr>
                <w:rFonts w:ascii="Arial" w:hAnsi="Arial" w:cs="Arial"/>
                <w:b/>
                <w:bCs/>
                <w:lang w:val="en-US"/>
              </w:rPr>
            </w:pPr>
            <w:r>
              <w:rPr>
                <w:rFonts w:ascii="Arial" w:hAnsi="Arial" w:cs="Arial"/>
                <w:b/>
                <w:bCs/>
              </w:rPr>
              <w:t>FRRN</w:t>
            </w:r>
            <w:r w:rsidR="004A379D" w:rsidRPr="3C7F3FD4">
              <w:rPr>
                <w:rFonts w:ascii="Arial" w:hAnsi="Arial" w:cs="Arial"/>
                <w:b/>
                <w:bCs/>
              </w:rPr>
              <w:t>.0</w:t>
            </w:r>
            <w:r w:rsidR="067516F5" w:rsidRPr="3C7F3FD4">
              <w:rPr>
                <w:rFonts w:ascii="Arial" w:hAnsi="Arial" w:cs="Arial"/>
                <w:b/>
                <w:bCs/>
              </w:rPr>
              <w:t>23</w:t>
            </w:r>
            <w:r w:rsidR="004A379D" w:rsidRPr="3C7F3FD4">
              <w:rPr>
                <w:rFonts w:ascii="Arial" w:hAnsi="Arial" w:cs="Arial"/>
                <w:b/>
                <w:bCs/>
              </w:rPr>
              <w:t xml:space="preserve">.02 </w:t>
            </w:r>
            <w:r w:rsidR="004A379D" w:rsidRPr="3C7F3FD4">
              <w:rPr>
                <w:rFonts w:ascii="Arial" w:hAnsi="Arial" w:cs="Arial"/>
                <w:b/>
                <w:bCs/>
                <w:lang w:val="en-US"/>
              </w:rPr>
              <w:t>Letter Generation</w:t>
            </w:r>
            <w:r w:rsidR="00A6518E" w:rsidRPr="3C7F3FD4">
              <w:rPr>
                <w:rFonts w:ascii="Arial" w:hAnsi="Arial" w:cs="Arial"/>
                <w:b/>
                <w:bCs/>
                <w:lang w:val="en-US"/>
              </w:rPr>
              <w:t xml:space="preserve"> and Sending</w:t>
            </w:r>
          </w:p>
          <w:p w14:paraId="1EEA5B0F" w14:textId="77777777" w:rsidR="0054060F" w:rsidRPr="0054060F" w:rsidRDefault="0054060F" w:rsidP="003C11B5">
            <w:pPr>
              <w:pStyle w:val="ListParagraph"/>
              <w:numPr>
                <w:ilvl w:val="0"/>
                <w:numId w:val="71"/>
              </w:numPr>
              <w:spacing w:before="20" w:after="20"/>
              <w:rPr>
                <w:rFonts w:ascii="Arial" w:hAnsi="Arial" w:cs="Arial"/>
                <w:lang w:val="en-US"/>
              </w:rPr>
            </w:pPr>
            <w:r w:rsidRPr="0054060F">
              <w:rPr>
                <w:rFonts w:ascii="Arial" w:hAnsi="Arial" w:cs="Arial"/>
                <w:lang w:val="en-US"/>
              </w:rPr>
              <w:t>The system shall:</w:t>
            </w:r>
          </w:p>
          <w:p w14:paraId="1FB410EA" w14:textId="24A68717" w:rsidR="0054060F" w:rsidRPr="0054060F" w:rsidRDefault="0054060F" w:rsidP="003C11B5">
            <w:pPr>
              <w:pStyle w:val="ListParagraph"/>
              <w:numPr>
                <w:ilvl w:val="1"/>
                <w:numId w:val="71"/>
              </w:numPr>
              <w:spacing w:before="20" w:after="20"/>
              <w:rPr>
                <w:rFonts w:ascii="Arial" w:hAnsi="Arial" w:cs="Arial"/>
                <w:lang w:val="en-US"/>
              </w:rPr>
            </w:pPr>
            <w:r w:rsidRPr="0054060F">
              <w:rPr>
                <w:rFonts w:ascii="Arial" w:hAnsi="Arial" w:cs="Arial"/>
                <w:lang w:val="en-US"/>
              </w:rPr>
              <w:t>Generate the applicable client letter using the approved template</w:t>
            </w:r>
            <w:r w:rsidR="00232D80">
              <w:rPr>
                <w:rFonts w:ascii="Arial" w:hAnsi="Arial" w:cs="Arial"/>
                <w:lang w:val="en-US"/>
              </w:rPr>
              <w:t xml:space="preserve"> on the appropriate </w:t>
            </w:r>
          </w:p>
          <w:p w14:paraId="59F998E7" w14:textId="77777777" w:rsidR="0054060F" w:rsidRPr="0054060F" w:rsidRDefault="0054060F" w:rsidP="003C11B5">
            <w:pPr>
              <w:pStyle w:val="ListParagraph"/>
              <w:numPr>
                <w:ilvl w:val="1"/>
                <w:numId w:val="71"/>
              </w:numPr>
              <w:spacing w:before="20" w:after="20"/>
              <w:rPr>
                <w:rFonts w:ascii="Arial" w:hAnsi="Arial" w:cs="Arial"/>
                <w:lang w:val="en-US"/>
              </w:rPr>
            </w:pPr>
            <w:r w:rsidRPr="0054060F">
              <w:rPr>
                <w:rFonts w:ascii="Arial" w:hAnsi="Arial" w:cs="Arial"/>
                <w:lang w:val="en-US"/>
              </w:rPr>
              <w:t>Populate the template with relevant renewal, client, and policy information.</w:t>
            </w:r>
          </w:p>
          <w:p w14:paraId="30DBA288" w14:textId="7F26BAE2" w:rsidR="00A3078F" w:rsidRDefault="0054060F" w:rsidP="003C11B5">
            <w:pPr>
              <w:pStyle w:val="ListParagraph"/>
              <w:numPr>
                <w:ilvl w:val="1"/>
                <w:numId w:val="71"/>
              </w:numPr>
              <w:spacing w:before="20" w:after="20"/>
              <w:rPr>
                <w:rFonts w:ascii="Arial" w:hAnsi="Arial" w:cs="Arial"/>
                <w:lang w:val="en-US"/>
              </w:rPr>
            </w:pPr>
            <w:r w:rsidRPr="0054060F">
              <w:rPr>
                <w:rFonts w:ascii="Arial" w:hAnsi="Arial" w:cs="Arial"/>
                <w:lang w:val="en-US"/>
              </w:rPr>
              <w:t>Generate the document in PDF format.</w:t>
            </w:r>
          </w:p>
          <w:p w14:paraId="7643B20A" w14:textId="3AC170D6" w:rsidR="009D08FD" w:rsidRDefault="009D08FD" w:rsidP="003C11B5">
            <w:pPr>
              <w:pStyle w:val="ListParagraph"/>
              <w:numPr>
                <w:ilvl w:val="0"/>
                <w:numId w:val="71"/>
              </w:numPr>
              <w:spacing w:before="20" w:after="20"/>
              <w:rPr>
                <w:rFonts w:ascii="Arial" w:hAnsi="Arial" w:cs="Arial"/>
                <w:lang w:val="en-US"/>
              </w:rPr>
            </w:pPr>
            <w:r>
              <w:rPr>
                <w:rFonts w:ascii="Arial" w:hAnsi="Arial" w:cs="Arial"/>
                <w:lang w:val="en-US"/>
              </w:rPr>
              <w:t>File naming convention</w:t>
            </w:r>
          </w:p>
          <w:p w14:paraId="25086279" w14:textId="12D312ED" w:rsidR="00732268" w:rsidRPr="00460E7C" w:rsidRDefault="00732268" w:rsidP="00460E7C">
            <w:pPr>
              <w:spacing w:before="20" w:after="20"/>
              <w:ind w:left="720"/>
              <w:rPr>
                <w:rFonts w:ascii="Arial" w:hAnsi="Arial" w:cs="Arial"/>
                <w:lang w:val="en-US"/>
              </w:rPr>
            </w:pPr>
            <w:r w:rsidRPr="00460E7C">
              <w:rPr>
                <w:rFonts w:ascii="Arial" w:hAnsi="Arial" w:cs="Arial"/>
                <w:lang w:val="en-US"/>
              </w:rPr>
              <w:t>&lt;Product&gt;_</w:t>
            </w:r>
            <w:r w:rsidR="00460E7C">
              <w:rPr>
                <w:rFonts w:ascii="Arial" w:hAnsi="Arial" w:cs="Arial"/>
                <w:lang w:val="en-US"/>
              </w:rPr>
              <w:t>&lt;Letter Type&gt;</w:t>
            </w:r>
            <w:r w:rsidRPr="00460E7C">
              <w:rPr>
                <w:rFonts w:ascii="Arial" w:hAnsi="Arial" w:cs="Arial"/>
                <w:lang w:val="en-US"/>
              </w:rPr>
              <w:t>_XXXXXXXXXX_MMDDYYYY.pdf</w:t>
            </w:r>
          </w:p>
          <w:p w14:paraId="4DB672CE" w14:textId="77777777" w:rsidR="00732268" w:rsidRDefault="00732268" w:rsidP="00732268">
            <w:pPr>
              <w:pStyle w:val="ListParagraph"/>
              <w:spacing w:before="20" w:after="20"/>
              <w:ind w:left="1440"/>
              <w:rPr>
                <w:rFonts w:ascii="Arial" w:hAnsi="Arial" w:cs="Arial"/>
                <w:lang w:val="en-US"/>
              </w:rPr>
            </w:pPr>
            <w:r>
              <w:rPr>
                <w:rFonts w:ascii="Arial" w:hAnsi="Arial" w:cs="Arial"/>
                <w:lang w:val="en-US"/>
              </w:rPr>
              <w:t>Where:</w:t>
            </w:r>
          </w:p>
          <w:p w14:paraId="23442022" w14:textId="77777777" w:rsidR="00460E7C" w:rsidRDefault="00732268" w:rsidP="003C11B5">
            <w:pPr>
              <w:pStyle w:val="ListParagraph"/>
              <w:numPr>
                <w:ilvl w:val="1"/>
                <w:numId w:val="71"/>
              </w:numPr>
              <w:spacing w:before="20" w:after="20"/>
              <w:rPr>
                <w:rFonts w:ascii="Arial" w:hAnsi="Arial" w:cs="Arial"/>
                <w:lang w:val="en-US"/>
              </w:rPr>
            </w:pPr>
            <w:r>
              <w:rPr>
                <w:rFonts w:ascii="Arial" w:hAnsi="Arial" w:cs="Arial"/>
                <w:lang w:val="en-US"/>
              </w:rPr>
              <w:t>&lt;Product&gt;</w:t>
            </w:r>
            <w:r w:rsidRPr="00811E21">
              <w:rPr>
                <w:rFonts w:ascii="Arial" w:hAnsi="Arial" w:cs="Arial"/>
                <w:lang w:val="en-US"/>
              </w:rPr>
              <w:t xml:space="preserve"> = Product Code </w:t>
            </w:r>
          </w:p>
          <w:p w14:paraId="59CED43D" w14:textId="4CEAC4BB" w:rsidR="00460E7C" w:rsidRDefault="00460E7C" w:rsidP="003C11B5">
            <w:pPr>
              <w:pStyle w:val="ListParagraph"/>
              <w:numPr>
                <w:ilvl w:val="1"/>
                <w:numId w:val="71"/>
              </w:numPr>
              <w:spacing w:before="20" w:after="20"/>
              <w:rPr>
                <w:rFonts w:ascii="Arial" w:hAnsi="Arial" w:cs="Arial"/>
                <w:lang w:val="en-US"/>
              </w:rPr>
            </w:pPr>
            <w:r>
              <w:rPr>
                <w:rFonts w:ascii="Arial" w:hAnsi="Arial" w:cs="Arial"/>
                <w:lang w:val="en-US"/>
              </w:rPr>
              <w:t>&lt;Letter Type&gt;</w:t>
            </w:r>
            <w:r w:rsidR="00732268" w:rsidRPr="00460E7C">
              <w:rPr>
                <w:rFonts w:ascii="Arial" w:hAnsi="Arial" w:cs="Arial"/>
                <w:lang w:val="en-US"/>
              </w:rPr>
              <w:t xml:space="preserve"> = </w:t>
            </w:r>
            <w:r w:rsidR="00D576F3">
              <w:rPr>
                <w:rFonts w:ascii="Arial" w:hAnsi="Arial" w:cs="Arial"/>
                <w:lang w:val="en-US"/>
              </w:rPr>
              <w:t>Reminder/ NFR/ NAL/ NRL/ SFU</w:t>
            </w:r>
            <w:r w:rsidR="00732268" w:rsidRPr="00460E7C">
              <w:rPr>
                <w:rFonts w:ascii="Arial" w:hAnsi="Arial" w:cs="Arial"/>
                <w:lang w:val="en-US"/>
              </w:rPr>
              <w:t xml:space="preserve"> </w:t>
            </w:r>
          </w:p>
          <w:p w14:paraId="167A885B" w14:textId="77777777" w:rsidR="00460E7C" w:rsidRDefault="00732268" w:rsidP="003C11B5">
            <w:pPr>
              <w:pStyle w:val="ListParagraph"/>
              <w:numPr>
                <w:ilvl w:val="1"/>
                <w:numId w:val="71"/>
              </w:numPr>
              <w:spacing w:before="20" w:after="20"/>
              <w:rPr>
                <w:rFonts w:ascii="Arial" w:hAnsi="Arial" w:cs="Arial"/>
                <w:lang w:val="en-US"/>
              </w:rPr>
            </w:pPr>
            <w:r w:rsidRPr="00460E7C">
              <w:rPr>
                <w:rFonts w:ascii="Arial" w:hAnsi="Arial" w:cs="Arial"/>
                <w:lang w:val="en-US"/>
              </w:rPr>
              <w:t xml:space="preserve">XXXXXXXXXX = Reference Number </w:t>
            </w:r>
          </w:p>
          <w:p w14:paraId="30C68CAB" w14:textId="15C7364B" w:rsidR="00732268" w:rsidRPr="00460E7C" w:rsidRDefault="00732268" w:rsidP="003C11B5">
            <w:pPr>
              <w:pStyle w:val="ListParagraph"/>
              <w:numPr>
                <w:ilvl w:val="1"/>
                <w:numId w:val="71"/>
              </w:numPr>
              <w:spacing w:before="20" w:after="20"/>
              <w:rPr>
                <w:rFonts w:ascii="Arial" w:hAnsi="Arial" w:cs="Arial"/>
                <w:lang w:val="en-US"/>
              </w:rPr>
            </w:pPr>
            <w:r w:rsidRPr="00460E7C">
              <w:rPr>
                <w:rFonts w:ascii="Arial" w:hAnsi="Arial" w:cs="Arial"/>
                <w:lang w:val="en-US"/>
              </w:rPr>
              <w:t>MMDDYYYY = Generation Date</w:t>
            </w:r>
          </w:p>
          <w:p w14:paraId="5729A6E3" w14:textId="79809FF3" w:rsidR="001C601D" w:rsidRDefault="00732268" w:rsidP="001C601D">
            <w:pPr>
              <w:spacing w:before="20" w:after="20"/>
              <w:ind w:left="720"/>
              <w:rPr>
                <w:rFonts w:ascii="Arial" w:hAnsi="Arial" w:cs="Arial"/>
                <w:lang w:val="en-US"/>
              </w:rPr>
            </w:pPr>
            <w:r w:rsidRPr="00732268">
              <w:rPr>
                <w:rFonts w:ascii="Arial" w:hAnsi="Arial" w:cs="Arial"/>
                <w:lang w:val="en-US"/>
              </w:rPr>
              <w:t>Sample: MTR_NFR_1234567890_06302026.pdf</w:t>
            </w:r>
          </w:p>
          <w:p w14:paraId="0ED2B1E0" w14:textId="487DD8E4" w:rsidR="00B06389" w:rsidRPr="00531075" w:rsidRDefault="00A6518E" w:rsidP="003C11B5">
            <w:pPr>
              <w:pStyle w:val="ListParagraph"/>
              <w:numPr>
                <w:ilvl w:val="0"/>
                <w:numId w:val="70"/>
              </w:numPr>
              <w:spacing w:before="20" w:after="20"/>
              <w:rPr>
                <w:rFonts w:ascii="Arial" w:hAnsi="Arial" w:cs="Arial"/>
              </w:rPr>
            </w:pPr>
            <w:r>
              <w:rPr>
                <w:rFonts w:ascii="Arial" w:hAnsi="Arial" w:cs="Arial"/>
              </w:rPr>
              <w:t>After the letter generation, t</w:t>
            </w:r>
            <w:r w:rsidR="00B06389" w:rsidRPr="00531075">
              <w:rPr>
                <w:rFonts w:ascii="Arial" w:hAnsi="Arial" w:cs="Arial"/>
              </w:rPr>
              <w:t xml:space="preserve">he system shall: </w:t>
            </w:r>
          </w:p>
          <w:p w14:paraId="70B34FC4" w14:textId="77777777" w:rsidR="00B06389" w:rsidRPr="00D46917" w:rsidRDefault="00B06389" w:rsidP="003C11B5">
            <w:pPr>
              <w:pStyle w:val="ListParagraph"/>
              <w:numPr>
                <w:ilvl w:val="1"/>
                <w:numId w:val="70"/>
              </w:numPr>
              <w:spacing w:before="20" w:after="20"/>
              <w:rPr>
                <w:rFonts w:ascii="Arial" w:hAnsi="Arial" w:cs="Arial"/>
                <w:lang w:val="en-US"/>
              </w:rPr>
            </w:pPr>
            <w:r w:rsidRPr="00D46917">
              <w:rPr>
                <w:rFonts w:ascii="Arial" w:hAnsi="Arial" w:cs="Arial"/>
                <w:lang w:val="en-US"/>
              </w:rPr>
              <w:t>Create the CCM communication payload.</w:t>
            </w:r>
          </w:p>
          <w:p w14:paraId="2A07FEDA" w14:textId="1FE92589" w:rsidR="00B06389" w:rsidRDefault="00B06389" w:rsidP="003C11B5">
            <w:pPr>
              <w:pStyle w:val="ListParagraph"/>
              <w:numPr>
                <w:ilvl w:val="1"/>
                <w:numId w:val="70"/>
              </w:numPr>
              <w:spacing w:before="20" w:after="20"/>
              <w:rPr>
                <w:rFonts w:ascii="Arial" w:hAnsi="Arial" w:cs="Arial"/>
                <w:lang w:val="en-US"/>
              </w:rPr>
            </w:pPr>
            <w:r w:rsidRPr="00D46917">
              <w:rPr>
                <w:rFonts w:ascii="Arial" w:hAnsi="Arial" w:cs="Arial"/>
                <w:lang w:val="en-US"/>
              </w:rPr>
              <w:t>Invoke the CCM API to send the Letter to the nominated client recipient(s).</w:t>
            </w:r>
          </w:p>
          <w:p w14:paraId="0FC8B35C" w14:textId="77777777" w:rsidR="00B06389" w:rsidRPr="008C3ED1" w:rsidRDefault="00B06389" w:rsidP="003C11B5">
            <w:pPr>
              <w:pStyle w:val="ListParagraph"/>
              <w:numPr>
                <w:ilvl w:val="1"/>
                <w:numId w:val="70"/>
              </w:numPr>
              <w:spacing w:before="20" w:after="20"/>
              <w:rPr>
                <w:rFonts w:ascii="Arial" w:hAnsi="Arial" w:cs="Arial"/>
                <w:lang w:val="en-US"/>
              </w:rPr>
            </w:pPr>
            <w:r w:rsidRPr="008C3ED1">
              <w:rPr>
                <w:rFonts w:ascii="Arial" w:hAnsi="Arial" w:cs="Arial"/>
                <w:lang w:val="en-US"/>
              </w:rPr>
              <w:t>Record the CCM transaction reference number returned by CCM.</w:t>
            </w:r>
          </w:p>
          <w:p w14:paraId="219592CF" w14:textId="1EB1E5AE" w:rsidR="00B06389" w:rsidRPr="008C3ED1" w:rsidRDefault="00B06389" w:rsidP="003C11B5">
            <w:pPr>
              <w:pStyle w:val="ListParagraph"/>
              <w:numPr>
                <w:ilvl w:val="1"/>
                <w:numId w:val="70"/>
              </w:numPr>
              <w:spacing w:before="20" w:after="20"/>
              <w:rPr>
                <w:rFonts w:ascii="Arial" w:hAnsi="Arial" w:cs="Arial"/>
                <w:lang w:val="en-US"/>
              </w:rPr>
            </w:pPr>
            <w:r w:rsidRPr="008C3ED1">
              <w:rPr>
                <w:rFonts w:ascii="Arial" w:hAnsi="Arial" w:cs="Arial"/>
                <w:lang w:val="en-US"/>
              </w:rPr>
              <w:t xml:space="preserve">Update the communication status of the </w:t>
            </w:r>
            <w:r w:rsidR="00A6518E">
              <w:rPr>
                <w:rFonts w:ascii="Arial" w:hAnsi="Arial" w:cs="Arial"/>
                <w:lang w:val="en-US"/>
              </w:rPr>
              <w:t>l</w:t>
            </w:r>
            <w:r w:rsidRPr="008C3ED1">
              <w:rPr>
                <w:rFonts w:ascii="Arial" w:hAnsi="Arial" w:cs="Arial"/>
                <w:lang w:val="en-US"/>
              </w:rPr>
              <w:t>etter.</w:t>
            </w:r>
          </w:p>
          <w:p w14:paraId="022DE67F" w14:textId="174D2799" w:rsidR="00B06389" w:rsidRDefault="00B06389" w:rsidP="003C11B5">
            <w:pPr>
              <w:pStyle w:val="ListParagraph"/>
              <w:numPr>
                <w:ilvl w:val="1"/>
                <w:numId w:val="70"/>
              </w:numPr>
              <w:spacing w:before="20" w:after="20"/>
              <w:rPr>
                <w:rFonts w:ascii="Arial" w:hAnsi="Arial" w:cs="Arial"/>
                <w:lang w:val="en-US"/>
              </w:rPr>
            </w:pPr>
            <w:r w:rsidRPr="008C3ED1">
              <w:rPr>
                <w:rFonts w:ascii="Arial" w:hAnsi="Arial" w:cs="Arial"/>
                <w:lang w:val="en-US"/>
              </w:rPr>
              <w:t xml:space="preserve">Attach a copy of the generated </w:t>
            </w:r>
            <w:r w:rsidR="00A6518E">
              <w:rPr>
                <w:rFonts w:ascii="Arial" w:hAnsi="Arial" w:cs="Arial"/>
                <w:lang w:val="en-US"/>
              </w:rPr>
              <w:t>l</w:t>
            </w:r>
            <w:r w:rsidRPr="008C3ED1">
              <w:rPr>
                <w:rFonts w:ascii="Arial" w:hAnsi="Arial" w:cs="Arial"/>
                <w:lang w:val="en-US"/>
              </w:rPr>
              <w:t>etter to the renewal account record.</w:t>
            </w:r>
          </w:p>
          <w:p w14:paraId="35F03AB4" w14:textId="5249877D" w:rsidR="00B06389" w:rsidRDefault="00B06389" w:rsidP="003C11B5">
            <w:pPr>
              <w:pStyle w:val="ListParagraph"/>
              <w:numPr>
                <w:ilvl w:val="0"/>
                <w:numId w:val="70"/>
              </w:numPr>
              <w:spacing w:before="20" w:after="20"/>
              <w:rPr>
                <w:rFonts w:ascii="Arial" w:hAnsi="Arial" w:cs="Arial"/>
                <w:lang w:val="en-US"/>
              </w:rPr>
            </w:pPr>
            <w:r w:rsidRPr="008C3ED1">
              <w:rPr>
                <w:rFonts w:ascii="Arial" w:hAnsi="Arial" w:cs="Arial"/>
                <w:lang w:val="en-US"/>
              </w:rPr>
              <w:t xml:space="preserve">The attached </w:t>
            </w:r>
            <w:r w:rsidR="00A6518E">
              <w:rPr>
                <w:rFonts w:ascii="Arial" w:hAnsi="Arial" w:cs="Arial"/>
                <w:lang w:val="en-US"/>
              </w:rPr>
              <w:t>l</w:t>
            </w:r>
            <w:r w:rsidRPr="008C3ED1">
              <w:rPr>
                <w:rFonts w:ascii="Arial" w:hAnsi="Arial" w:cs="Arial"/>
                <w:lang w:val="en-US"/>
              </w:rPr>
              <w:t>etter shall serve as the system copy of the communication sent to the client.</w:t>
            </w:r>
          </w:p>
          <w:p w14:paraId="5C08D772" w14:textId="77777777" w:rsidR="00B06389" w:rsidRPr="000B3C89" w:rsidRDefault="00B06389" w:rsidP="003C11B5">
            <w:pPr>
              <w:pStyle w:val="ListParagraph"/>
              <w:numPr>
                <w:ilvl w:val="0"/>
                <w:numId w:val="70"/>
              </w:numPr>
              <w:spacing w:before="20" w:after="20"/>
              <w:rPr>
                <w:rFonts w:ascii="Arial" w:hAnsi="Arial" w:cs="Arial"/>
                <w:lang w:val="en-US"/>
              </w:rPr>
            </w:pPr>
            <w:r w:rsidRPr="000B3C89">
              <w:rPr>
                <w:rFonts w:ascii="Arial" w:hAnsi="Arial" w:cs="Arial"/>
                <w:lang w:val="en-US"/>
              </w:rPr>
              <w:t>The attachment record shall include:</w:t>
            </w:r>
          </w:p>
          <w:p w14:paraId="5A3E08E7" w14:textId="77777777" w:rsidR="00B06389" w:rsidRPr="000B3C89" w:rsidRDefault="00B06389" w:rsidP="003C11B5">
            <w:pPr>
              <w:pStyle w:val="ListParagraph"/>
              <w:numPr>
                <w:ilvl w:val="1"/>
                <w:numId w:val="70"/>
              </w:numPr>
              <w:spacing w:before="20" w:after="20"/>
              <w:rPr>
                <w:rFonts w:ascii="Arial" w:hAnsi="Arial" w:cs="Arial"/>
                <w:lang w:val="en-US"/>
              </w:rPr>
            </w:pPr>
            <w:r w:rsidRPr="000B3C89">
              <w:rPr>
                <w:rFonts w:ascii="Arial" w:hAnsi="Arial" w:cs="Arial"/>
                <w:lang w:val="en-US"/>
              </w:rPr>
              <w:t>File Name</w:t>
            </w:r>
          </w:p>
          <w:p w14:paraId="18E8739E" w14:textId="41D244DD" w:rsidR="00B06389" w:rsidRPr="000B3C89" w:rsidRDefault="00B06389" w:rsidP="003C11B5">
            <w:pPr>
              <w:pStyle w:val="ListParagraph"/>
              <w:numPr>
                <w:ilvl w:val="1"/>
                <w:numId w:val="70"/>
              </w:numPr>
              <w:spacing w:before="20" w:after="20"/>
              <w:rPr>
                <w:rFonts w:ascii="Arial" w:hAnsi="Arial" w:cs="Arial"/>
                <w:lang w:val="en-US"/>
              </w:rPr>
            </w:pPr>
            <w:r w:rsidRPr="000B3C89">
              <w:rPr>
                <w:rFonts w:ascii="Arial" w:hAnsi="Arial" w:cs="Arial"/>
                <w:lang w:val="en-US"/>
              </w:rPr>
              <w:t>Document Type = Letter</w:t>
            </w:r>
            <w:r w:rsidR="00A6518E">
              <w:rPr>
                <w:rFonts w:ascii="Arial" w:hAnsi="Arial" w:cs="Arial"/>
                <w:lang w:val="en-US"/>
              </w:rPr>
              <w:t xml:space="preserve"> Type</w:t>
            </w:r>
          </w:p>
          <w:p w14:paraId="28A824E1" w14:textId="77777777" w:rsidR="00B06389" w:rsidRPr="000B3C89" w:rsidRDefault="00B06389" w:rsidP="003C11B5">
            <w:pPr>
              <w:pStyle w:val="ListParagraph"/>
              <w:numPr>
                <w:ilvl w:val="1"/>
                <w:numId w:val="70"/>
              </w:numPr>
              <w:spacing w:before="20" w:after="20"/>
              <w:rPr>
                <w:rFonts w:ascii="Arial" w:hAnsi="Arial" w:cs="Arial"/>
                <w:lang w:val="en-US"/>
              </w:rPr>
            </w:pPr>
            <w:r w:rsidRPr="000B3C89">
              <w:rPr>
                <w:rFonts w:ascii="Arial" w:hAnsi="Arial" w:cs="Arial"/>
                <w:lang w:val="en-US"/>
              </w:rPr>
              <w:t>Generation Date and Time</w:t>
            </w:r>
          </w:p>
          <w:p w14:paraId="559B9338" w14:textId="77777777" w:rsidR="00B06389" w:rsidRPr="000B3C89" w:rsidRDefault="00B06389" w:rsidP="003C11B5">
            <w:pPr>
              <w:pStyle w:val="ListParagraph"/>
              <w:numPr>
                <w:ilvl w:val="1"/>
                <w:numId w:val="70"/>
              </w:numPr>
              <w:spacing w:before="20" w:after="20"/>
              <w:rPr>
                <w:rFonts w:ascii="Arial" w:hAnsi="Arial" w:cs="Arial"/>
                <w:lang w:val="en-US"/>
              </w:rPr>
            </w:pPr>
            <w:r w:rsidRPr="000B3C89">
              <w:rPr>
                <w:rFonts w:ascii="Arial" w:hAnsi="Arial" w:cs="Arial"/>
                <w:lang w:val="en-US"/>
              </w:rPr>
              <w:t>Sent Date and Time</w:t>
            </w:r>
          </w:p>
          <w:p w14:paraId="4C6BB01F" w14:textId="77777777" w:rsidR="00B06389" w:rsidRPr="000B3C89" w:rsidRDefault="00B06389" w:rsidP="003C11B5">
            <w:pPr>
              <w:pStyle w:val="ListParagraph"/>
              <w:numPr>
                <w:ilvl w:val="1"/>
                <w:numId w:val="70"/>
              </w:numPr>
              <w:spacing w:before="20" w:after="20"/>
              <w:rPr>
                <w:rFonts w:ascii="Arial" w:hAnsi="Arial" w:cs="Arial"/>
                <w:lang w:val="en-US"/>
              </w:rPr>
            </w:pPr>
            <w:r w:rsidRPr="000B3C89">
              <w:rPr>
                <w:rFonts w:ascii="Arial" w:hAnsi="Arial" w:cs="Arial"/>
                <w:lang w:val="en-US"/>
              </w:rPr>
              <w:t>CCM Transaction Reference Number</w:t>
            </w:r>
          </w:p>
          <w:p w14:paraId="5A507ADD" w14:textId="77777777" w:rsidR="00B06389" w:rsidRPr="000B3C89" w:rsidRDefault="00B06389" w:rsidP="003C11B5">
            <w:pPr>
              <w:pStyle w:val="ListParagraph"/>
              <w:numPr>
                <w:ilvl w:val="1"/>
                <w:numId w:val="70"/>
              </w:numPr>
              <w:spacing w:before="20" w:after="20"/>
              <w:rPr>
                <w:rFonts w:ascii="Arial" w:hAnsi="Arial" w:cs="Arial"/>
                <w:lang w:val="en-US"/>
              </w:rPr>
            </w:pPr>
            <w:r w:rsidRPr="000B3C89">
              <w:rPr>
                <w:rFonts w:ascii="Arial" w:hAnsi="Arial" w:cs="Arial"/>
                <w:lang w:val="en-US"/>
              </w:rPr>
              <w:t>Delivery Status</w:t>
            </w:r>
          </w:p>
          <w:p w14:paraId="5C8655D0" w14:textId="77777777" w:rsidR="00B06389" w:rsidRPr="000B3C89" w:rsidRDefault="00B06389" w:rsidP="003C11B5">
            <w:pPr>
              <w:pStyle w:val="ListParagraph"/>
              <w:numPr>
                <w:ilvl w:val="1"/>
                <w:numId w:val="70"/>
              </w:numPr>
              <w:spacing w:before="20" w:after="20"/>
              <w:rPr>
                <w:rFonts w:ascii="Arial" w:hAnsi="Arial" w:cs="Arial"/>
                <w:lang w:val="en-US"/>
              </w:rPr>
            </w:pPr>
            <w:r w:rsidRPr="000B3C89">
              <w:rPr>
                <w:rFonts w:ascii="Arial" w:hAnsi="Arial" w:cs="Arial"/>
                <w:lang w:val="en-US"/>
              </w:rPr>
              <w:t>Generated By</w:t>
            </w:r>
          </w:p>
          <w:p w14:paraId="59042077" w14:textId="77777777" w:rsidR="00B06389" w:rsidRPr="00AF4CE9" w:rsidRDefault="00B06389" w:rsidP="003C11B5">
            <w:pPr>
              <w:pStyle w:val="ListParagraph"/>
              <w:numPr>
                <w:ilvl w:val="0"/>
                <w:numId w:val="70"/>
              </w:numPr>
              <w:spacing w:before="20" w:after="20"/>
              <w:rPr>
                <w:rFonts w:ascii="Arial" w:hAnsi="Arial" w:cs="Arial"/>
                <w:lang w:val="en-US"/>
              </w:rPr>
            </w:pPr>
            <w:r w:rsidRPr="00AF4CE9">
              <w:rPr>
                <w:rFonts w:ascii="Arial" w:hAnsi="Arial" w:cs="Arial"/>
                <w:lang w:val="en-US"/>
              </w:rPr>
              <w:t>Success Message</w:t>
            </w:r>
          </w:p>
          <w:p w14:paraId="0E5E4F13" w14:textId="32BBA678" w:rsidR="00B06389" w:rsidRPr="00AF4CE9" w:rsidRDefault="00B06389" w:rsidP="003C11B5">
            <w:pPr>
              <w:pStyle w:val="ListParagraph"/>
              <w:numPr>
                <w:ilvl w:val="1"/>
                <w:numId w:val="70"/>
              </w:numPr>
              <w:spacing w:before="20" w:after="20"/>
              <w:rPr>
                <w:rFonts w:ascii="Arial" w:hAnsi="Arial" w:cs="Arial"/>
                <w:lang w:val="en-US"/>
              </w:rPr>
            </w:pPr>
            <w:r w:rsidRPr="00AF4CE9">
              <w:rPr>
                <w:rFonts w:ascii="Arial" w:hAnsi="Arial" w:cs="Arial"/>
                <w:lang w:val="en-US"/>
              </w:rPr>
              <w:t>"</w:t>
            </w:r>
            <w:r w:rsidR="005B0F3C">
              <w:rPr>
                <w:rFonts w:ascii="Arial" w:hAnsi="Arial" w:cs="Arial"/>
                <w:lang w:val="en-US"/>
              </w:rPr>
              <w:t xml:space="preserve">&lt;Letter Type&gt; </w:t>
            </w:r>
            <w:r w:rsidRPr="00AF4CE9">
              <w:rPr>
                <w:rFonts w:ascii="Arial" w:hAnsi="Arial" w:cs="Arial"/>
                <w:lang w:val="en-US"/>
              </w:rPr>
              <w:t>Letter generated and successfully submitted to CCM for delivery."</w:t>
            </w:r>
          </w:p>
          <w:p w14:paraId="530C3736" w14:textId="77777777" w:rsidR="00B06389" w:rsidRPr="00513058" w:rsidRDefault="00B06389" w:rsidP="003C11B5">
            <w:pPr>
              <w:pStyle w:val="ListParagraph"/>
              <w:numPr>
                <w:ilvl w:val="0"/>
                <w:numId w:val="70"/>
              </w:numPr>
              <w:spacing w:before="20" w:after="20"/>
              <w:rPr>
                <w:rFonts w:ascii="Arial" w:hAnsi="Arial" w:cs="Arial"/>
                <w:lang w:val="en-US"/>
              </w:rPr>
            </w:pPr>
            <w:r w:rsidRPr="00513058">
              <w:rPr>
                <w:rFonts w:ascii="Arial" w:hAnsi="Arial" w:cs="Arial"/>
                <w:lang w:val="en-US"/>
              </w:rPr>
              <w:lastRenderedPageBreak/>
              <w:t>Error Message</w:t>
            </w:r>
          </w:p>
          <w:p w14:paraId="16AEEC02" w14:textId="0B4681EA" w:rsidR="00B06389" w:rsidRPr="00513058" w:rsidRDefault="00B06389" w:rsidP="003C11B5">
            <w:pPr>
              <w:pStyle w:val="ListParagraph"/>
              <w:numPr>
                <w:ilvl w:val="1"/>
                <w:numId w:val="70"/>
              </w:numPr>
              <w:spacing w:before="20" w:after="20"/>
              <w:rPr>
                <w:rFonts w:ascii="Arial" w:hAnsi="Arial" w:cs="Arial"/>
                <w:lang w:val="en-US"/>
              </w:rPr>
            </w:pPr>
            <w:r w:rsidRPr="00513058">
              <w:rPr>
                <w:rFonts w:ascii="Arial" w:hAnsi="Arial" w:cs="Arial"/>
                <w:lang w:val="en-US"/>
              </w:rPr>
              <w:t>"</w:t>
            </w:r>
            <w:r w:rsidR="005B0F3C">
              <w:rPr>
                <w:rFonts w:ascii="Arial" w:hAnsi="Arial" w:cs="Arial"/>
                <w:lang w:val="en-US"/>
              </w:rPr>
              <w:t xml:space="preserve">&lt;Letter Type&gt; </w:t>
            </w:r>
            <w:r w:rsidRPr="00513058">
              <w:rPr>
                <w:rFonts w:ascii="Arial" w:hAnsi="Arial" w:cs="Arial"/>
                <w:lang w:val="en-US"/>
              </w:rPr>
              <w:t>Letter generated but transmission to CCM failed. Please review the communication details and retry."</w:t>
            </w:r>
          </w:p>
          <w:p w14:paraId="4FA0D6F3" w14:textId="77777777" w:rsidR="00B06389" w:rsidRPr="00782A62" w:rsidRDefault="00B06389" w:rsidP="003C11B5">
            <w:pPr>
              <w:pStyle w:val="ListParagraph"/>
              <w:numPr>
                <w:ilvl w:val="0"/>
                <w:numId w:val="70"/>
              </w:numPr>
              <w:spacing w:before="20" w:after="20"/>
              <w:rPr>
                <w:rFonts w:ascii="Arial" w:hAnsi="Arial" w:cs="Arial"/>
                <w:lang w:val="en-US"/>
              </w:rPr>
            </w:pPr>
            <w:r w:rsidRPr="00782A62">
              <w:rPr>
                <w:rFonts w:ascii="Arial" w:hAnsi="Arial" w:cs="Arial"/>
                <w:lang w:val="en-US"/>
              </w:rPr>
              <w:t xml:space="preserve">The attachment shall remain accessible regardless of the </w:t>
            </w:r>
            <w:r>
              <w:rPr>
                <w:rFonts w:ascii="Arial" w:hAnsi="Arial" w:cs="Arial"/>
                <w:lang w:val="en-US"/>
              </w:rPr>
              <w:t>delivery</w:t>
            </w:r>
            <w:r w:rsidRPr="00782A62">
              <w:rPr>
                <w:rFonts w:ascii="Arial" w:hAnsi="Arial" w:cs="Arial"/>
                <w:lang w:val="en-US"/>
              </w:rPr>
              <w:t xml:space="preserve"> status.</w:t>
            </w:r>
          </w:p>
          <w:p w14:paraId="68631A64" w14:textId="77777777" w:rsidR="00B06389" w:rsidRPr="008B1B09" w:rsidRDefault="00B06389" w:rsidP="003C11B5">
            <w:pPr>
              <w:pStyle w:val="ListParagraph"/>
              <w:numPr>
                <w:ilvl w:val="0"/>
                <w:numId w:val="70"/>
              </w:numPr>
              <w:spacing w:before="20" w:after="20"/>
              <w:rPr>
                <w:rFonts w:ascii="Arial" w:hAnsi="Arial" w:cs="Arial"/>
                <w:lang w:val="en-US"/>
              </w:rPr>
            </w:pPr>
            <w:r w:rsidRPr="008B1B09">
              <w:rPr>
                <w:rFonts w:ascii="Arial" w:hAnsi="Arial" w:cs="Arial"/>
                <w:lang w:val="en-US"/>
              </w:rPr>
              <w:t>The system shall allow authorized users to:</w:t>
            </w:r>
          </w:p>
          <w:p w14:paraId="3CF860AB" w14:textId="10FFDFB9" w:rsidR="00B06389" w:rsidRDefault="00B06389" w:rsidP="003C11B5">
            <w:pPr>
              <w:pStyle w:val="ListParagraph"/>
              <w:numPr>
                <w:ilvl w:val="1"/>
                <w:numId w:val="70"/>
              </w:numPr>
              <w:spacing w:before="20" w:after="20"/>
              <w:rPr>
                <w:rFonts w:ascii="Arial" w:hAnsi="Arial" w:cs="Arial"/>
                <w:lang w:val="en-US"/>
              </w:rPr>
            </w:pPr>
            <w:r w:rsidRPr="008B1B09">
              <w:rPr>
                <w:rFonts w:ascii="Arial" w:hAnsi="Arial" w:cs="Arial"/>
                <w:lang w:val="en-US"/>
              </w:rPr>
              <w:t xml:space="preserve">Preview the generated </w:t>
            </w:r>
            <w:r w:rsidR="005B0F3C">
              <w:rPr>
                <w:rFonts w:ascii="Arial" w:hAnsi="Arial" w:cs="Arial"/>
                <w:lang w:val="en-US"/>
              </w:rPr>
              <w:t>l</w:t>
            </w:r>
            <w:r w:rsidRPr="008B1B09">
              <w:rPr>
                <w:rFonts w:ascii="Arial" w:hAnsi="Arial" w:cs="Arial"/>
                <w:lang w:val="en-US"/>
              </w:rPr>
              <w:t>etter.</w:t>
            </w:r>
          </w:p>
          <w:p w14:paraId="1FA16101" w14:textId="77777777" w:rsidR="00B06389" w:rsidRPr="00F80308" w:rsidRDefault="00B06389" w:rsidP="003C11B5">
            <w:pPr>
              <w:pStyle w:val="ListParagraph"/>
              <w:numPr>
                <w:ilvl w:val="2"/>
                <w:numId w:val="70"/>
              </w:numPr>
              <w:spacing w:before="20" w:after="20"/>
              <w:rPr>
                <w:rFonts w:ascii="Arial" w:hAnsi="Arial" w:cs="Arial"/>
                <w:lang w:val="en-US"/>
              </w:rPr>
            </w:pPr>
            <w:r w:rsidRPr="00F80308">
              <w:rPr>
                <w:rFonts w:ascii="Arial" w:hAnsi="Arial" w:cs="Arial"/>
                <w:lang w:val="en-US"/>
              </w:rPr>
              <w:t>The preview shall display the exact version sent to the client.</w:t>
            </w:r>
          </w:p>
          <w:p w14:paraId="0D1337E3" w14:textId="279B41AA" w:rsidR="00B06389" w:rsidRDefault="00B06389" w:rsidP="003C11B5">
            <w:pPr>
              <w:pStyle w:val="ListParagraph"/>
              <w:numPr>
                <w:ilvl w:val="1"/>
                <w:numId w:val="70"/>
              </w:numPr>
              <w:spacing w:before="20" w:after="20"/>
              <w:rPr>
                <w:rFonts w:ascii="Arial" w:hAnsi="Arial" w:cs="Arial"/>
                <w:lang w:val="en-US"/>
              </w:rPr>
            </w:pPr>
            <w:r w:rsidRPr="008B1B09">
              <w:rPr>
                <w:rFonts w:ascii="Arial" w:hAnsi="Arial" w:cs="Arial"/>
                <w:lang w:val="en-US"/>
              </w:rPr>
              <w:t xml:space="preserve">Download the attached </w:t>
            </w:r>
            <w:r w:rsidR="005B0F3C">
              <w:rPr>
                <w:rFonts w:ascii="Arial" w:hAnsi="Arial" w:cs="Arial"/>
                <w:lang w:val="en-US"/>
              </w:rPr>
              <w:t>l</w:t>
            </w:r>
            <w:r w:rsidRPr="008B1B09">
              <w:rPr>
                <w:rFonts w:ascii="Arial" w:hAnsi="Arial" w:cs="Arial"/>
                <w:lang w:val="en-US"/>
              </w:rPr>
              <w:t>etter.</w:t>
            </w:r>
          </w:p>
          <w:p w14:paraId="3553AEBF" w14:textId="77777777" w:rsidR="00B06389" w:rsidRDefault="00B06389" w:rsidP="003C11B5">
            <w:pPr>
              <w:pStyle w:val="ListParagraph"/>
              <w:numPr>
                <w:ilvl w:val="2"/>
                <w:numId w:val="70"/>
              </w:numPr>
              <w:spacing w:before="20" w:after="20"/>
              <w:rPr>
                <w:rFonts w:ascii="Arial" w:hAnsi="Arial" w:cs="Arial"/>
                <w:lang w:val="en-US"/>
              </w:rPr>
            </w:pPr>
            <w:r w:rsidRPr="00002919">
              <w:rPr>
                <w:rFonts w:ascii="Arial" w:hAnsi="Arial" w:cs="Arial"/>
                <w:lang w:val="en-US"/>
              </w:rPr>
              <w:t>Users shall be able to download the attachment to a preferred local destination.</w:t>
            </w:r>
          </w:p>
          <w:p w14:paraId="6663A076" w14:textId="77777777" w:rsidR="00B06389" w:rsidRPr="00002919" w:rsidRDefault="00B06389" w:rsidP="003C11B5">
            <w:pPr>
              <w:pStyle w:val="ListParagraph"/>
              <w:numPr>
                <w:ilvl w:val="2"/>
                <w:numId w:val="70"/>
              </w:numPr>
              <w:spacing w:before="20" w:after="20"/>
              <w:rPr>
                <w:rFonts w:ascii="Arial" w:hAnsi="Arial" w:cs="Arial"/>
                <w:lang w:val="en-US"/>
              </w:rPr>
            </w:pPr>
            <w:r w:rsidRPr="00002919">
              <w:rPr>
                <w:rFonts w:ascii="Arial" w:hAnsi="Arial" w:cs="Arial"/>
                <w:lang w:val="en-US"/>
              </w:rPr>
              <w:t>Users shall be able to specify a custom file name when downloading without changing the original attached document.</w:t>
            </w:r>
          </w:p>
          <w:p w14:paraId="170FCF39" w14:textId="18910BD3" w:rsidR="00B06389" w:rsidRDefault="00B06389" w:rsidP="003C11B5">
            <w:pPr>
              <w:pStyle w:val="ListParagraph"/>
              <w:numPr>
                <w:ilvl w:val="1"/>
                <w:numId w:val="70"/>
              </w:numPr>
              <w:spacing w:before="20" w:after="20"/>
              <w:rPr>
                <w:rFonts w:ascii="Arial" w:hAnsi="Arial" w:cs="Arial"/>
                <w:lang w:val="en-US"/>
              </w:rPr>
            </w:pPr>
            <w:r w:rsidRPr="008B1B09">
              <w:rPr>
                <w:rFonts w:ascii="Arial" w:hAnsi="Arial" w:cs="Arial"/>
                <w:lang w:val="en-US"/>
              </w:rPr>
              <w:t xml:space="preserve">Print the attached </w:t>
            </w:r>
            <w:r w:rsidR="005B0F3C">
              <w:rPr>
                <w:rFonts w:ascii="Arial" w:hAnsi="Arial" w:cs="Arial"/>
                <w:lang w:val="en-US"/>
              </w:rPr>
              <w:t>l</w:t>
            </w:r>
            <w:r w:rsidRPr="008B1B09">
              <w:rPr>
                <w:rFonts w:ascii="Arial" w:hAnsi="Arial" w:cs="Arial"/>
                <w:lang w:val="en-US"/>
              </w:rPr>
              <w:t>etter.</w:t>
            </w:r>
          </w:p>
          <w:p w14:paraId="548D76F4" w14:textId="77777777" w:rsidR="00B06389" w:rsidRPr="00020166" w:rsidRDefault="00B06389" w:rsidP="003C11B5">
            <w:pPr>
              <w:pStyle w:val="ListParagraph"/>
              <w:numPr>
                <w:ilvl w:val="2"/>
                <w:numId w:val="70"/>
              </w:numPr>
              <w:spacing w:before="20" w:after="20"/>
              <w:rPr>
                <w:rFonts w:ascii="Arial" w:hAnsi="Arial" w:cs="Arial"/>
                <w:lang w:val="en-US"/>
              </w:rPr>
            </w:pPr>
            <w:r w:rsidRPr="00020166">
              <w:rPr>
                <w:rFonts w:ascii="Arial" w:hAnsi="Arial" w:cs="Arial"/>
                <w:lang w:val="en-US"/>
              </w:rPr>
              <w:t>The system shall provide</w:t>
            </w:r>
            <w:r>
              <w:rPr>
                <w:rFonts w:ascii="Arial" w:hAnsi="Arial" w:cs="Arial"/>
                <w:lang w:val="en-US"/>
              </w:rPr>
              <w:t xml:space="preserve"> print preview and allow users to configure the print settings.</w:t>
            </w:r>
          </w:p>
          <w:p w14:paraId="52193FCA" w14:textId="4BF500E0" w:rsidR="00B06389" w:rsidRDefault="00B06389" w:rsidP="003C11B5">
            <w:pPr>
              <w:pStyle w:val="ListParagraph"/>
              <w:numPr>
                <w:ilvl w:val="1"/>
                <w:numId w:val="70"/>
              </w:numPr>
              <w:spacing w:before="20" w:after="20"/>
              <w:rPr>
                <w:rFonts w:ascii="Arial" w:hAnsi="Arial" w:cs="Arial"/>
                <w:lang w:val="en-US"/>
              </w:rPr>
            </w:pPr>
            <w:r w:rsidRPr="008B1B09">
              <w:rPr>
                <w:rFonts w:ascii="Arial" w:hAnsi="Arial" w:cs="Arial"/>
                <w:lang w:val="en-US"/>
              </w:rPr>
              <w:t xml:space="preserve">Resend the attached </w:t>
            </w:r>
            <w:r w:rsidR="005B0F3C">
              <w:rPr>
                <w:rFonts w:ascii="Arial" w:hAnsi="Arial" w:cs="Arial"/>
                <w:lang w:val="en-US"/>
              </w:rPr>
              <w:t>l</w:t>
            </w:r>
            <w:r w:rsidRPr="008B1B09">
              <w:rPr>
                <w:rFonts w:ascii="Arial" w:hAnsi="Arial" w:cs="Arial"/>
                <w:lang w:val="en-US"/>
              </w:rPr>
              <w:t>etter to the client</w:t>
            </w:r>
            <w:r>
              <w:rPr>
                <w:rFonts w:ascii="Arial" w:hAnsi="Arial" w:cs="Arial"/>
                <w:lang w:val="en-US"/>
              </w:rPr>
              <w:t xml:space="preserve"> when:</w:t>
            </w:r>
          </w:p>
          <w:p w14:paraId="2DB0F75C" w14:textId="77777777" w:rsidR="00B06389" w:rsidRPr="000D2E75" w:rsidRDefault="00B06389" w:rsidP="003C11B5">
            <w:pPr>
              <w:pStyle w:val="ListParagraph"/>
              <w:numPr>
                <w:ilvl w:val="2"/>
                <w:numId w:val="70"/>
              </w:numPr>
              <w:spacing w:before="20" w:after="20"/>
              <w:rPr>
                <w:rFonts w:ascii="Arial" w:hAnsi="Arial" w:cs="Arial"/>
                <w:lang w:val="en-US"/>
              </w:rPr>
            </w:pPr>
            <w:r w:rsidRPr="000D2E75">
              <w:rPr>
                <w:rFonts w:ascii="Arial" w:hAnsi="Arial" w:cs="Arial"/>
                <w:lang w:val="en-US"/>
              </w:rPr>
              <w:t>Delivery fails</w:t>
            </w:r>
          </w:p>
          <w:p w14:paraId="790E4921" w14:textId="77777777" w:rsidR="00B06389" w:rsidRPr="008B1B09" w:rsidRDefault="00B06389" w:rsidP="003C11B5">
            <w:pPr>
              <w:pStyle w:val="ListParagraph"/>
              <w:numPr>
                <w:ilvl w:val="2"/>
                <w:numId w:val="70"/>
              </w:numPr>
              <w:spacing w:before="20" w:after="20"/>
              <w:rPr>
                <w:rFonts w:ascii="Arial" w:hAnsi="Arial" w:cs="Arial"/>
                <w:lang w:val="en-US"/>
              </w:rPr>
            </w:pPr>
            <w:r w:rsidRPr="000D2E75">
              <w:rPr>
                <w:rFonts w:ascii="Arial" w:hAnsi="Arial" w:cs="Arial"/>
                <w:lang w:val="en-US"/>
              </w:rPr>
              <w:t>The client requests another copy</w:t>
            </w:r>
          </w:p>
          <w:p w14:paraId="3418667C" w14:textId="77777777" w:rsidR="00B06389" w:rsidRPr="00DA69E2" w:rsidRDefault="00B06389" w:rsidP="003C11B5">
            <w:pPr>
              <w:pStyle w:val="ListParagraph"/>
              <w:numPr>
                <w:ilvl w:val="0"/>
                <w:numId w:val="70"/>
              </w:numPr>
              <w:spacing w:before="20" w:after="20"/>
              <w:rPr>
                <w:rFonts w:ascii="Arial" w:hAnsi="Arial" w:cs="Arial"/>
                <w:lang w:val="en-US"/>
              </w:rPr>
            </w:pPr>
            <w:r w:rsidRPr="00DA69E2">
              <w:rPr>
                <w:rFonts w:ascii="Arial" w:hAnsi="Arial" w:cs="Arial"/>
                <w:lang w:val="en-US"/>
              </w:rPr>
              <w:t>Upon resend, the system shall:</w:t>
            </w:r>
          </w:p>
          <w:p w14:paraId="27206150" w14:textId="77777777" w:rsidR="00B06389" w:rsidRPr="00DA69E2" w:rsidRDefault="00B06389" w:rsidP="003C11B5">
            <w:pPr>
              <w:pStyle w:val="ListParagraph"/>
              <w:numPr>
                <w:ilvl w:val="1"/>
                <w:numId w:val="70"/>
              </w:numPr>
              <w:spacing w:before="20" w:after="20"/>
              <w:rPr>
                <w:rFonts w:ascii="Arial" w:hAnsi="Arial" w:cs="Arial"/>
                <w:lang w:val="en-US"/>
              </w:rPr>
            </w:pPr>
            <w:r w:rsidRPr="00DA69E2">
              <w:rPr>
                <w:rFonts w:ascii="Arial" w:hAnsi="Arial" w:cs="Arial"/>
                <w:lang w:val="en-US"/>
              </w:rPr>
              <w:t>Generate a new CCM transmission request</w:t>
            </w:r>
          </w:p>
          <w:p w14:paraId="204211BB" w14:textId="77777777" w:rsidR="00B06389" w:rsidRPr="00DA69E2" w:rsidRDefault="00B06389" w:rsidP="003C11B5">
            <w:pPr>
              <w:pStyle w:val="ListParagraph"/>
              <w:numPr>
                <w:ilvl w:val="1"/>
                <w:numId w:val="70"/>
              </w:numPr>
              <w:spacing w:before="20" w:after="20"/>
              <w:rPr>
                <w:rFonts w:ascii="Arial" w:hAnsi="Arial" w:cs="Arial"/>
                <w:lang w:val="en-US"/>
              </w:rPr>
            </w:pPr>
            <w:r w:rsidRPr="00DA69E2">
              <w:rPr>
                <w:rFonts w:ascii="Arial" w:hAnsi="Arial" w:cs="Arial"/>
                <w:lang w:val="en-US"/>
              </w:rPr>
              <w:t>Maintain the original attached document</w:t>
            </w:r>
          </w:p>
          <w:p w14:paraId="21AEFA58" w14:textId="77777777" w:rsidR="00B06389" w:rsidRPr="009A5A3D" w:rsidRDefault="00B06389" w:rsidP="003C11B5">
            <w:pPr>
              <w:pStyle w:val="ListParagraph"/>
              <w:numPr>
                <w:ilvl w:val="1"/>
                <w:numId w:val="70"/>
              </w:numPr>
              <w:spacing w:before="20" w:after="20"/>
              <w:rPr>
                <w:rFonts w:ascii="Arial" w:hAnsi="Arial" w:cs="Arial"/>
              </w:rPr>
            </w:pPr>
            <w:r w:rsidRPr="00DA69E2">
              <w:rPr>
                <w:rFonts w:ascii="Arial" w:hAnsi="Arial" w:cs="Arial"/>
                <w:lang w:val="en-US"/>
              </w:rPr>
              <w:t xml:space="preserve">Record the resend transaction in the </w:t>
            </w:r>
            <w:r>
              <w:rPr>
                <w:rFonts w:ascii="Arial" w:hAnsi="Arial" w:cs="Arial"/>
                <w:lang w:val="en-US"/>
              </w:rPr>
              <w:t>audit logs.</w:t>
            </w:r>
          </w:p>
          <w:p w14:paraId="7E560B72" w14:textId="0B283A55" w:rsidR="00CB0DA6" w:rsidRDefault="00000000" w:rsidP="3C7F3FD4">
            <w:pPr>
              <w:spacing w:line="259" w:lineRule="auto" w:before="20" w:after="20"/>
              <w:rPr>
                <w:rFonts w:ascii="Arial" w:hAnsi="Arial" w:cs="Arial"/>
                <w:b/>
                <w:bCs/>
                <w:i/>
                <w:iCs/>
                <w:color w:val="0070C0"/>
                <w:lang w:val="en-US"/>
              </w:rPr>
            </w:pPr>
            <w:hyperlink w:anchor="_Annex_N_–" w:history="1">
              <w:commentRangeStart w:id="58"/>
              <w:r w:rsidR="002102DE" w:rsidRPr="00B10342">
                <w:rPr>
                  <w:rStyle w:val="Hyperlink"/>
                  <w:rFonts w:ascii="Arial" w:hAnsi="Arial" w:cs="Arial"/>
                  <w:b/>
                  <w:bCs/>
                  <w:i/>
                  <w:iCs/>
                  <w:lang w:val="en-US"/>
                </w:rPr>
                <w:t>See Annex</w:t>
              </w:r>
              <w:r w:rsidR="1E119192" w:rsidRPr="00B10342">
                <w:rPr>
                  <w:rStyle w:val="Hyperlink"/>
                  <w:rFonts w:ascii="Arial" w:hAnsi="Arial" w:cs="Arial"/>
                  <w:b/>
                  <w:bCs/>
                  <w:i/>
                  <w:iCs/>
                  <w:lang w:val="en-US"/>
                </w:rPr>
                <w:t xml:space="preserve"> </w:t>
              </w:r>
              <w:r w:rsidR="61497E3C" w:rsidRPr="00B10342">
                <w:rPr>
                  <w:rStyle w:val="Hyperlink"/>
                  <w:rFonts w:ascii="Arial" w:hAnsi="Arial" w:cs="Arial"/>
                  <w:b/>
                  <w:bCs/>
                  <w:i/>
                  <w:iCs/>
                  <w:lang w:val="en-US"/>
                </w:rPr>
                <w:t>N</w:t>
              </w:r>
              <w:r w:rsidR="002102DE" w:rsidRPr="00B10342">
                <w:rPr>
                  <w:rStyle w:val="Hyperlink"/>
                  <w:rFonts w:ascii="Arial" w:hAnsi="Arial" w:cs="Arial"/>
                  <w:b/>
                  <w:bCs/>
                  <w:i/>
                  <w:iCs/>
                  <w:lang w:val="en-US"/>
                </w:rPr>
                <w:t xml:space="preserve"> for </w:t>
              </w:r>
              <w:r w:rsidR="007A5C97" w:rsidRPr="00B10342">
                <w:rPr>
                  <w:rStyle w:val="Hyperlink"/>
                  <w:rFonts w:ascii="Arial" w:hAnsi="Arial" w:cs="Arial"/>
                  <w:b/>
                  <w:bCs/>
                  <w:i/>
                  <w:iCs/>
                  <w:lang w:val="en-US"/>
                </w:rPr>
                <w:t xml:space="preserve">NRNS </w:t>
              </w:r>
              <w:r w:rsidR="00CB0DA6" w:rsidRPr="00B10342">
                <w:rPr>
                  <w:rStyle w:val="Hyperlink"/>
                  <w:rFonts w:ascii="Arial" w:hAnsi="Arial" w:cs="Arial"/>
                  <w:b/>
                  <w:bCs/>
                  <w:i/>
                  <w:iCs/>
                  <w:lang w:val="en-US"/>
                </w:rPr>
                <w:t>Reminder Letter Template</w:t>
              </w:r>
            </w:hyperlink>
          </w:p>
          <w:p w14:paraId="4D39A33C" w14:textId="17692E11" w:rsidR="00CB0DA6" w:rsidRDefault="00000000" w:rsidP="3C7F3FD4">
            <w:pPr>
              <w:spacing w:line="259" w:lineRule="auto" w:before="20" w:after="20"/>
            </w:pPr>
            <w:hyperlink w:anchor="_Annex_O_–" w:history="1">
              <w:r w:rsidR="00CB0DA6" w:rsidRPr="00621FA5">
                <w:rPr>
                  <w:rStyle w:val="Hyperlink"/>
                  <w:rFonts w:ascii="Arial" w:hAnsi="Arial" w:cs="Arial"/>
                  <w:b/>
                  <w:bCs/>
                  <w:i/>
                  <w:iCs/>
                  <w:lang w:val="en-US"/>
                </w:rPr>
                <w:t xml:space="preserve">See Annex </w:t>
              </w:r>
              <w:r w:rsidR="27AD38C3" w:rsidRPr="00621FA5">
                <w:rPr>
                  <w:rStyle w:val="Hyperlink"/>
                  <w:rFonts w:ascii="Arial" w:hAnsi="Arial" w:cs="Arial"/>
                  <w:b/>
                  <w:bCs/>
                  <w:i/>
                  <w:iCs/>
                  <w:lang w:val="en-US"/>
                </w:rPr>
                <w:t>O</w:t>
              </w:r>
              <w:r w:rsidR="00CB0DA6" w:rsidRPr="00621FA5">
                <w:rPr>
                  <w:rStyle w:val="Hyperlink"/>
                  <w:rFonts w:ascii="Arial" w:hAnsi="Arial" w:cs="Arial"/>
                  <w:b/>
                  <w:bCs/>
                  <w:i/>
                  <w:iCs/>
                  <w:lang w:val="en-US"/>
                </w:rPr>
                <w:t xml:space="preserve"> for No</w:t>
              </w:r>
              <w:r w:rsidR="33684D1E" w:rsidRPr="00621FA5">
                <w:rPr>
                  <w:rStyle w:val="Hyperlink"/>
                  <w:rFonts w:ascii="Arial" w:hAnsi="Arial" w:cs="Arial"/>
                  <w:b/>
                  <w:bCs/>
                  <w:i/>
                  <w:iCs/>
                  <w:lang w:val="en-US"/>
                </w:rPr>
                <w:t xml:space="preserve"> Advice</w:t>
              </w:r>
              <w:r w:rsidR="00CB0DA6" w:rsidRPr="00621FA5">
                <w:rPr>
                  <w:rStyle w:val="Hyperlink"/>
                  <w:rFonts w:ascii="Arial" w:hAnsi="Arial" w:cs="Arial"/>
                  <w:b/>
                  <w:bCs/>
                  <w:i/>
                  <w:iCs/>
                  <w:lang w:val="en-US"/>
                </w:rPr>
                <w:t xml:space="preserve"> Letter Template</w:t>
              </w:r>
            </w:hyperlink>
          </w:p>
          <w:p w14:paraId="17D5DC8D" w14:textId="6731BA94" w:rsidR="00CB0DA6" w:rsidRDefault="00000000" w:rsidP="3C7F3FD4">
            <w:pPr>
              <w:spacing w:before="20" w:after="20"/>
              <w:rPr>
                <w:rFonts w:ascii="Arial" w:hAnsi="Arial" w:cs="Arial"/>
                <w:b/>
                <w:bCs/>
                <w:i/>
                <w:iCs/>
                <w:color w:val="0070C0"/>
                <w:lang w:val="en-US"/>
              </w:rPr>
            </w:pPr>
            <w:hyperlink w:anchor="_Annex_P_–" w:history="1">
              <w:r w:rsidR="00CB0DA6" w:rsidRPr="00DD581D">
                <w:rPr>
                  <w:rStyle w:val="Hyperlink"/>
                  <w:rFonts w:ascii="Arial" w:hAnsi="Arial" w:cs="Arial"/>
                  <w:b/>
                  <w:bCs/>
                  <w:i/>
                  <w:iCs/>
                  <w:lang w:val="en-US"/>
                </w:rPr>
                <w:t xml:space="preserve">See Annex </w:t>
              </w:r>
              <w:r w:rsidR="4E4E76CC" w:rsidRPr="00DD581D">
                <w:rPr>
                  <w:rStyle w:val="Hyperlink"/>
                  <w:rFonts w:ascii="Arial" w:hAnsi="Arial" w:cs="Arial"/>
                  <w:b/>
                  <w:bCs/>
                  <w:i/>
                  <w:iCs/>
                  <w:lang w:val="en-US"/>
                </w:rPr>
                <w:t>P</w:t>
              </w:r>
              <w:r w:rsidR="00CB0DA6" w:rsidRPr="00DD581D">
                <w:rPr>
                  <w:rStyle w:val="Hyperlink"/>
                  <w:rFonts w:ascii="Arial" w:hAnsi="Arial" w:cs="Arial"/>
                  <w:b/>
                  <w:bCs/>
                  <w:i/>
                  <w:iCs/>
                  <w:lang w:val="en-US"/>
                </w:rPr>
                <w:t xml:space="preserve"> for Non-Renewal Letter Template</w:t>
              </w:r>
            </w:hyperlink>
          </w:p>
          <w:p w14:paraId="1DF1B886" w14:textId="138F4E7F" w:rsidR="00CB0DA6" w:rsidRDefault="00000000" w:rsidP="3C7F3FD4">
            <w:pPr>
              <w:spacing w:before="20" w:after="20"/>
              <w:rPr>
                <w:rFonts w:ascii="Arial" w:hAnsi="Arial" w:cs="Arial"/>
                <w:b/>
                <w:bCs/>
                <w:i/>
                <w:iCs/>
                <w:color w:val="0070C0"/>
                <w:lang w:val="en-US"/>
              </w:rPr>
            </w:pPr>
            <w:hyperlink w:anchor="_Annex_Q_–" w:history="1">
              <w:r w:rsidR="00CB0DA6" w:rsidRPr="00DD581D">
                <w:rPr>
                  <w:rStyle w:val="Hyperlink"/>
                  <w:rFonts w:ascii="Arial" w:hAnsi="Arial" w:cs="Arial"/>
                  <w:b/>
                  <w:bCs/>
                  <w:i/>
                  <w:iCs/>
                  <w:lang w:val="en-US"/>
                </w:rPr>
                <w:t>See Annex</w:t>
              </w:r>
              <w:r w:rsidR="3BCABA86" w:rsidRPr="00DD581D">
                <w:rPr>
                  <w:rStyle w:val="Hyperlink"/>
                  <w:rFonts w:ascii="Arial" w:hAnsi="Arial" w:cs="Arial"/>
                  <w:b/>
                  <w:bCs/>
                  <w:i/>
                  <w:iCs/>
                  <w:lang w:val="en-US"/>
                </w:rPr>
                <w:t xml:space="preserve"> </w:t>
              </w:r>
              <w:r w:rsidR="2E0C1B0B" w:rsidRPr="00DD581D">
                <w:rPr>
                  <w:rStyle w:val="Hyperlink"/>
                  <w:rFonts w:ascii="Arial" w:hAnsi="Arial" w:cs="Arial"/>
                  <w:b/>
                  <w:bCs/>
                  <w:i/>
                  <w:iCs/>
                  <w:lang w:val="en-US"/>
                </w:rPr>
                <w:t>Q</w:t>
              </w:r>
              <w:r w:rsidR="00CB0DA6" w:rsidRPr="00DD581D">
                <w:rPr>
                  <w:rStyle w:val="Hyperlink"/>
                  <w:rFonts w:ascii="Arial" w:hAnsi="Arial" w:cs="Arial"/>
                  <w:b/>
                  <w:bCs/>
                  <w:i/>
                  <w:iCs/>
                  <w:lang w:val="en-US"/>
                </w:rPr>
                <w:t xml:space="preserve"> for SFU Letter Template</w:t>
              </w:r>
            </w:hyperlink>
          </w:p>
          <w:p w14:paraId="29D445DA" w14:textId="7612DFEA" w:rsidR="004A379D" w:rsidRPr="00454ADF" w:rsidRDefault="00000000" w:rsidP="3C7F3FD4">
            <w:pPr>
              <w:spacing w:line="259" w:lineRule="auto" w:before="20" w:after="20"/>
              <w:rPr>
                <w:rFonts w:ascii="Arial" w:hAnsi="Arial" w:cs="Arial"/>
                <w:b/>
                <w:bCs/>
                <w:i/>
                <w:iCs/>
                <w:color w:val="0070C0"/>
                <w:lang w:val="en-US"/>
              </w:rPr>
            </w:pPr>
            <w:hyperlink w:anchor="_Annex_R_–" w:history="1">
              <w:r w:rsidR="2DAA130C" w:rsidRPr="00DD581D">
                <w:rPr>
                  <w:rStyle w:val="Hyperlink"/>
                  <w:rFonts w:ascii="Arial" w:hAnsi="Arial" w:cs="Arial"/>
                  <w:b/>
                  <w:bCs/>
                  <w:i/>
                  <w:iCs/>
                  <w:lang w:val="en-US"/>
                </w:rPr>
                <w:t xml:space="preserve">See Annex </w:t>
              </w:r>
              <w:r w:rsidR="31C2B6C3" w:rsidRPr="00DD581D">
                <w:rPr>
                  <w:rStyle w:val="Hyperlink"/>
                  <w:rFonts w:ascii="Arial" w:hAnsi="Arial" w:cs="Arial"/>
                  <w:b/>
                  <w:bCs/>
                  <w:i/>
                  <w:iCs/>
                  <w:lang w:val="en-US"/>
                </w:rPr>
                <w:t>R</w:t>
              </w:r>
              <w:r w:rsidR="2DAA130C" w:rsidRPr="00DD581D">
                <w:rPr>
                  <w:rStyle w:val="Hyperlink"/>
                  <w:rFonts w:ascii="Arial" w:hAnsi="Arial" w:cs="Arial"/>
                  <w:b/>
                  <w:bCs/>
                  <w:i/>
                  <w:iCs/>
                  <w:lang w:val="en-US"/>
                </w:rPr>
                <w:t xml:space="preserve"> for FFY Reminder Letter Template</w:t>
              </w:r>
              <w:commentRangeEnd w:id="58"/>
              <w:r w:rsidR="004A379D" w:rsidRPr="00DD581D">
                <w:rPr>
                  <w:rStyle w:val="Hyperlink"/>
                  <w:sz w:val="16"/>
                  <w:szCs w:val="16"/>
                </w:rPr>
                <w:commentReference w:id="58"/>
              </w:r>
            </w:hyperlink>
          </w:p>
          <w:p>
            <w:pPr>
              <w:pStyle w:val="ListParagraph"/>
              <w:numPr>
                <w:ilvl w:val="0"/>
                <w:numId w:val="70"/>
              </w:numPr>
              <w:spacing w:before="20" w:after="20"/>
              <w:rPr>
                <w:rFonts w:ascii="Arial" w:hAnsi="Arial" w:cs="Arial"/>
              </w:rPr>
            </w:pPr>
            <w:r>
              <w:rPr>
                <w:rFonts w:ascii="Arial" w:hAnsi="Arial" w:cs="Arial"/>
              </w:rPr>
              <w:t xml:space="preserve">Each letter shall record the template and its version; a letter generated after a new template version is activated uses that version.</w:t>
            </w:r>
          </w:p>
          <w:p>
            <w:pPr>
              <w:pStyle w:val="ListParagraph"/>
              <w:numPr>
                <w:ilvl w:val="0"/>
                <w:numId w:val="70"/>
              </w:numPr>
              <w:spacing w:before="20" w:after="20"/>
              <w:rPr>
                <w:rFonts w:ascii="Arial" w:hAnsi="Arial" w:cs="Arial"/>
              </w:rPr>
            </w:pPr>
            <w:r>
              <w:rPr>
                <w:rFonts w:ascii="Arial" w:hAnsi="Arial" w:cs="Arial"/>
              </w:rPr>
              <w:t xml:space="preserve">A letter that could not be generated or sent shall stay listed with the failure, and the user shall be notified.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4"/>
              </w:numPr>
              <w:spacing w:before="20" w:after="20"/>
              <w:rPr>
                <w:rFonts w:ascii="Arial" w:hAnsi="Arial" w:cs="Arial"/>
              </w:rPr>
            </w:pPr>
            <w:r>
              <w:rPr>
                <w:rFonts w:ascii="Arial" w:hAnsi="Arial" w:cs="Arial"/>
              </w:rPr>
              <w:t xml:space="preserve">The Non-Renewal letter of reference 1234567890 for a Motor account generated on 30-Jun-2026 is named MTR_NRL_1234567890_06302026.pdf and attached to the renewal account.</w:t>
            </w:r>
          </w:p>
          <w:p>
            <w:pPr>
              <w:pStyle w:val="ListParagraph"/>
              <w:numPr>
                <w:ilvl w:val="0"/>
                <w:numId w:val="234"/>
              </w:numPr>
              <w:spacing w:before="20" w:after="20"/>
              <w:rPr>
                <w:rFonts w:ascii="Arial" w:hAnsi="Arial" w:cs="Arial"/>
              </w:rPr>
            </w:pPr>
            <w:r>
              <w:rPr>
                <w:rFonts w:ascii="Arial" w:hAnsi="Arial" w:cs="Arial"/>
              </w:rPr>
              <w:t xml:space="preserve">A resend keeps the original attached letter and records the resend in the audit log.</w:t>
            </w:r>
          </w:p>
          <w:p w14:paraId="016DE336" w14:textId="5B9948D5" w:rsidR="004A379D" w:rsidRPr="00454ADF" w:rsidRDefault="004A379D" w:rsidP="00454ADF">
            <w:pPr>
              <w:spacing w:before="20" w:after="20"/>
              <w:rPr>
                <w:rFonts w:ascii="Arial" w:hAnsi="Arial" w:cs="Arial"/>
                <w:lang w:val="en-US"/>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FRRN.023.03 NRNS Classification, Reminders and Non-acceptance</w:t>
            </w:r>
          </w:p>
          <w:p>
            <w:pPr>
              <w:pStyle w:val="ListParagraph"/>
              <w:numPr>
                <w:ilvl w:val="0"/>
                <w:numId w:val="316"/>
              </w:numPr>
              <w:spacing w:before="20" w:after="20"/>
              <w:rPr>
                <w:rFonts w:ascii="Arial" w:hAnsi="Arial" w:cs="Arial"/>
              </w:rPr>
            </w:pPr>
            <w:r>
              <w:rPr>
                <w:rFonts w:ascii="Arial" w:hAnsi="Arial" w:cs="Arial"/>
              </w:rPr>
              <w:t xml:space="preserve">The system shall tag NRNS (no renew, no submit) the renewal accounts not yet submitted at the checkpoint, and send each one reminder letter at that checkpoint; accounts already submitted or in process are excluded (BRRN.025).</w:t>
            </w:r>
          </w:p>
          <w:p>
            <w:pPr>
              <w:pStyle w:val="ListParagraph"/>
              <w:numPr>
                <w:ilvl w:val="0"/>
                <w:numId w:val="316"/>
              </w:numPr>
              <w:spacing w:before="20" w:after="20"/>
              <w:rPr>
                <w:rFonts w:ascii="Arial" w:hAnsi="Arial" w:cs="Arial"/>
              </w:rPr>
            </w:pPr>
            <w:r>
              <w:rPr>
                <w:rFonts w:ascii="Arial" w:hAnsi="Arial" w:cs="Arial"/>
              </w:rPr>
              <w:t xml:space="preserve">The NRNS tag and the closing letters shall use the effective expiry date (FRRN.023.01); an account that reaches it without renewal becomes an unrenewed NRNS account and, after the waiting days of its segment (0 by default), is routed to its closing letter for the Account Officer's follow-up and final disposition (BRRN.037).</w:t>
            </w:r>
          </w:p>
          <w:p>
            <w:pPr>
              <w:pStyle w:val="ListParagraph"/>
              <w:numPr>
                <w:ilvl w:val="0"/>
                <w:numId w:val="316"/>
              </w:numPr>
              <w:spacing w:before="20" w:after="20"/>
              <w:rPr>
                <w:rFonts w:ascii="Arial" w:hAnsi="Arial" w:cs="Arial"/>
              </w:rPr>
            </w:pPr>
            <w:r>
              <w:rPr>
                <w:rFonts w:ascii="Arial" w:hAnsi="Arial" w:cs="Arial"/>
              </w:rPr>
              <w:t xml:space="preserve">At the non-acceptance point (the effective expiry date by default) the system shall send the non-acceptance letter, close the renewal account as expired without renewal and notify the assigned users (Annex AE).</w:t>
            </w:r>
          </w:p>
          <w:p>
            <w:pPr>
              <w:pStyle w:val="ListParagraph"/>
              <w:numPr>
                <w:ilvl w:val="0"/>
                <w:numId w:val="316"/>
              </w:numPr>
              <w:spacing w:before="20" w:after="20"/>
              <w:rPr>
                <w:rFonts w:ascii="Arial" w:hAnsi="Arial" w:cs="Arial"/>
              </w:rPr>
            </w:pPr>
            <w:r>
              <w:rPr>
                <w:rFonts w:ascii="Arial" w:hAnsi="Arial" w:cs="Arial"/>
              </w:rPr>
              <w:t xml:space="preserve">The checkpoint, the waiting days and the non-acceptance days shall be parameters (Annex AC).</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17"/>
              </w:numPr>
              <w:spacing w:before="20" w:after="20"/>
              <w:rPr>
                <w:rFonts w:ascii="Arial" w:hAnsi="Arial" w:cs="Arial"/>
              </w:rPr>
            </w:pPr>
            <w:r>
              <w:rPr>
                <w:rFonts w:ascii="Arial" w:hAnsi="Arial" w:cs="Arial"/>
              </w:rPr>
              <w:t xml:space="preserve">An account without disposition at the checkpoint gets one reminder letter and the NRNS flag; an account already accepted gets none.</w:t>
            </w:r>
          </w:p>
          <w:p>
            <w:pPr>
              <w:pStyle w:val="ListParagraph"/>
              <w:numPr>
                <w:ilvl w:val="0"/>
                <w:numId w:val="317"/>
              </w:numPr>
              <w:spacing w:before="20" w:after="20"/>
              <w:rPr>
                <w:rFonts w:ascii="Arial" w:hAnsi="Arial" w:cs="Arial"/>
              </w:rPr>
            </w:pPr>
            <w:r>
              <w:rPr>
                <w:rFonts w:ascii="Arial" w:hAnsi="Arial" w:cs="Arial"/>
              </w:rPr>
              <w:t xml:space="preserve">At the effective expiry date without acceptance, the account is closed as expired without renewal with a non-acceptance letter, and its officers are notified.</w:t>
            </w:r>
          </w:p>
          <w:p>
            <w:pPr>
              <w:pStyle w:val="ListParagraph"/>
              <w:numPr>
                <w:ilvl w:val="0"/>
                <w:numId w:val="317"/>
              </w:numPr>
              <w:spacing w:before="20" w:after="20"/>
              <w:rPr>
                <w:rFonts w:ascii="Arial" w:hAnsi="Arial" w:cs="Arial"/>
              </w:rPr>
            </w:pPr>
            <w:r>
              <w:rPr>
                <w:rFonts w:ascii="Arial" w:hAnsi="Arial" w:cs="Arial"/>
              </w:rPr>
              <w:t xml:space="preserve">An account with a confirmed hold cover is not tagged NRNS until the hold cover ends.</w:t>
            </w:r>
          </w:p>
        </w:tc>
      </w:tr>
      <w:tr w:rsidR="3C7F3FD4" w14:paraId="510199F6" w14:textId="77777777" w:rsidTr="3C7F3FD4">
        <w:trPr>
          <w:jc w:val="center"/>
        </w:trPr>
        <w:tc>
          <w:tcPr>
            <w:tcW w:w="1413" w:type="dxa"/>
            <w:shd w:val="clear" w:color="auto" w:fill="auto"/>
          </w:tcPr>
          <w:p w14:paraId="78B6916D" w14:textId="4DBA8468" w:rsidR="6807EF23" w:rsidRDefault="00917415" w:rsidP="3C7F3FD4">
            <w:pPr>
              <w:spacing w:line="259" w:lineRule="auto" w:before="20" w:after="20"/>
              <w:rPr>
                <w:rFonts w:ascii="Arial" w:hAnsi="Arial" w:cs="Arial"/>
                <w:lang w:eastAsia="en-US"/>
              </w:rPr>
            </w:pPr>
            <w:bookmarkStart w:id="59" w:name="Bookmark24"/>
            <w:r>
              <w:rPr>
                <w:rFonts w:ascii="Arial" w:hAnsi="Arial" w:cs="Arial"/>
                <w:lang w:eastAsia="en-US"/>
              </w:rPr>
              <w:lastRenderedPageBreak/>
              <w:t>FRRN</w:t>
            </w:r>
            <w:r w:rsidR="6807EF23" w:rsidRPr="3C7F3FD4">
              <w:rPr>
                <w:rFonts w:ascii="Arial" w:hAnsi="Arial" w:cs="Arial"/>
                <w:lang w:eastAsia="en-US"/>
              </w:rPr>
              <w:t>.024</w:t>
            </w:r>
            <w:bookmarkEnd w:id="59"/>
          </w:p>
        </w:tc>
        <w:tc>
          <w:tcPr>
            <w:tcW w:w="1470" w:type="dxa"/>
            <w:shd w:val="clear" w:color="auto" w:fill="auto"/>
          </w:tcPr>
          <w:p w14:paraId="31CE030D" w14:textId="581F3D65" w:rsidR="6807EF23" w:rsidRDefault="6807EF23" w:rsidP="3C7F3FD4">
            <w:pPr>
              <w:spacing w:before="20" w:after="20"/>
            </w:pPr>
            <w:r w:rsidRPr="3C7F3FD4">
              <w:rPr>
                <w:rFonts w:ascii="Arial" w:hAnsi="Arial" w:cs="Arial"/>
              </w:rPr>
              <w:t>File Encryption</w:t>
            </w:r>
          </w:p>
        </w:tc>
        <w:tc>
          <w:tcPr>
            <w:tcW w:w="1412" w:type="dxa"/>
            <w:shd w:val="clear" w:color="auto" w:fill="auto"/>
          </w:tcPr>
          <w:p w14:paraId="5EAE6B97" w14:textId="59076E87" w:rsidR="6807EF23" w:rsidRDefault="6807EF23" w:rsidP="3C7F3FD4">
            <w:pPr>
              <w:spacing w:before="20" w:after="20"/>
            </w:pPr>
            <w:r w:rsidRPr="3C7F3FD4">
              <w:rPr>
                <w:rFonts w:ascii="Arial" w:hAnsi="Arial" w:cs="Arial"/>
              </w:rPr>
              <w:t>File Encryption</w:t>
            </w:r>
          </w:p>
        </w:tc>
        <w:tc>
          <w:tcPr>
            <w:tcW w:w="6495" w:type="dxa"/>
            <w:shd w:val="clear" w:color="auto" w:fill="auto"/>
          </w:tcPr>
          <w:p w14:paraId="4D8805E3" w14:textId="05709C83" w:rsidR="18A24494" w:rsidRDefault="00917415" w:rsidP="3C7F3FD4">
            <w:pPr>
              <w:spacing w:line="259" w:lineRule="auto" w:before="20" w:after="20"/>
              <w:rPr>
                <w:rFonts w:ascii="Arial" w:hAnsi="Arial" w:cs="Arial"/>
                <w:b/>
                <w:bCs/>
                <w:lang w:val="en-US"/>
              </w:rPr>
            </w:pPr>
            <w:r>
              <w:rPr>
                <w:rFonts w:ascii="Arial" w:hAnsi="Arial" w:cs="Arial"/>
                <w:b/>
                <w:bCs/>
              </w:rPr>
              <w:t>FRRN</w:t>
            </w:r>
            <w:r w:rsidR="18A24494" w:rsidRPr="3C7F3FD4">
              <w:rPr>
                <w:rFonts w:ascii="Arial" w:hAnsi="Arial" w:cs="Arial"/>
                <w:b/>
                <w:bCs/>
              </w:rPr>
              <w:t>.02</w:t>
            </w:r>
            <w:r w:rsidR="6A738837" w:rsidRPr="3C7F3FD4">
              <w:rPr>
                <w:rFonts w:ascii="Arial" w:hAnsi="Arial" w:cs="Arial"/>
                <w:b/>
                <w:bCs/>
              </w:rPr>
              <w:t>4</w:t>
            </w:r>
            <w:r w:rsidR="18A24494" w:rsidRPr="3C7F3FD4">
              <w:rPr>
                <w:rFonts w:ascii="Arial" w:hAnsi="Arial" w:cs="Arial"/>
                <w:b/>
                <w:bCs/>
              </w:rPr>
              <w:t>.0</w:t>
            </w:r>
            <w:r w:rsidR="3563D567" w:rsidRPr="3C7F3FD4">
              <w:rPr>
                <w:rFonts w:ascii="Arial" w:hAnsi="Arial" w:cs="Arial"/>
                <w:b/>
                <w:bCs/>
              </w:rPr>
              <w:t>1</w:t>
            </w:r>
            <w:r w:rsidR="18A24494" w:rsidRPr="3C7F3FD4">
              <w:rPr>
                <w:rFonts w:ascii="Arial" w:hAnsi="Arial" w:cs="Arial"/>
                <w:b/>
                <w:bCs/>
                <w:lang w:val="en-US"/>
              </w:rPr>
              <w:t xml:space="preserve"> </w:t>
            </w:r>
            <w:r w:rsidR="0A750EC3" w:rsidRPr="3C7F3FD4">
              <w:rPr>
                <w:rFonts w:ascii="Arial" w:hAnsi="Arial" w:cs="Arial"/>
                <w:b/>
                <w:bCs/>
                <w:lang w:val="en-US"/>
              </w:rPr>
              <w:t xml:space="preserve">Generated File </w:t>
            </w:r>
            <w:r w:rsidR="18A24494" w:rsidRPr="3C7F3FD4">
              <w:rPr>
                <w:rFonts w:ascii="Arial" w:hAnsi="Arial" w:cs="Arial"/>
                <w:b/>
                <w:bCs/>
                <w:lang w:val="en-US"/>
              </w:rPr>
              <w:t>Encryption</w:t>
            </w:r>
          </w:p>
          <w:p w14:paraId="17578328" w14:textId="09C827E8" w:rsidR="6F0EF9BB" w:rsidRDefault="6F0EF9BB" w:rsidP="003C11B5">
            <w:pPr>
              <w:pStyle w:val="ListParagraph"/>
              <w:numPr>
                <w:ilvl w:val="0"/>
                <w:numId w:val="63"/>
              </w:numPr>
              <w:spacing w:before="20" w:after="20"/>
              <w:rPr>
                <w:rFonts w:ascii="Arial" w:hAnsi="Arial" w:cs="Arial"/>
                <w:lang w:val="en-US"/>
              </w:rPr>
            </w:pPr>
            <w:r w:rsidRPr="3C7F3FD4">
              <w:rPr>
                <w:rFonts w:ascii="Arial" w:hAnsi="Arial" w:cs="Arial"/>
                <w:lang w:val="en-US"/>
              </w:rPr>
              <w:t>The system shall automatically generate a unique encryption key (password) for each outbound file prior to transmission.</w:t>
            </w:r>
          </w:p>
          <w:p w14:paraId="1A977869" w14:textId="5A40DC45" w:rsidR="18A24494" w:rsidRDefault="18A24494" w:rsidP="003C11B5">
            <w:pPr>
              <w:pStyle w:val="ListParagraph"/>
              <w:numPr>
                <w:ilvl w:val="1"/>
                <w:numId w:val="63"/>
              </w:numPr>
              <w:spacing w:before="20" w:after="20"/>
              <w:rPr>
                <w:rFonts w:ascii="Arial" w:hAnsi="Arial" w:cs="Arial"/>
                <w:lang w:val="en-US"/>
              </w:rPr>
            </w:pPr>
            <w:r w:rsidRPr="3C7F3FD4">
              <w:rPr>
                <w:rFonts w:ascii="Arial" w:hAnsi="Arial" w:cs="Arial"/>
                <w:lang w:val="en-US"/>
              </w:rPr>
              <w:t>The encryption key shall be based on the client type (Individual or Corporate).</w:t>
            </w:r>
          </w:p>
          <w:p w14:paraId="2EC5021A" w14:textId="791DB507" w:rsidR="18A24494" w:rsidRDefault="18A24494" w:rsidP="003C11B5">
            <w:pPr>
              <w:pStyle w:val="ListParagraph"/>
              <w:numPr>
                <w:ilvl w:val="0"/>
                <w:numId w:val="63"/>
              </w:numPr>
              <w:spacing w:before="20" w:after="20"/>
              <w:rPr>
                <w:rFonts w:ascii="Arial" w:hAnsi="Arial" w:cs="Arial"/>
                <w:lang w:val="en-US"/>
              </w:rPr>
            </w:pPr>
            <w:r w:rsidRPr="3C7F3FD4">
              <w:rPr>
                <w:rFonts w:ascii="Arial" w:hAnsi="Arial" w:cs="Arial"/>
                <w:lang w:val="en-US"/>
              </w:rPr>
              <w:t>For Individual Renewal Accounts:</w:t>
            </w:r>
          </w:p>
          <w:p w14:paraId="74708A35" w14:textId="77777777" w:rsidR="18A24494" w:rsidRDefault="18A24494" w:rsidP="003C11B5">
            <w:pPr>
              <w:pStyle w:val="ListParagraph"/>
              <w:numPr>
                <w:ilvl w:val="1"/>
                <w:numId w:val="63"/>
              </w:numPr>
              <w:spacing w:before="20" w:after="20"/>
              <w:rPr>
                <w:rFonts w:ascii="Arial" w:hAnsi="Arial" w:cs="Arial"/>
                <w:lang w:val="en-US"/>
              </w:rPr>
            </w:pPr>
            <w:r w:rsidRPr="3C7F3FD4">
              <w:rPr>
                <w:rFonts w:ascii="Arial" w:hAnsi="Arial" w:cs="Arial"/>
                <w:lang w:val="en-US"/>
              </w:rPr>
              <w:t>The encryption key shall be derived from the client's first name and last name.</w:t>
            </w:r>
          </w:p>
          <w:p w14:paraId="191F4B8F" w14:textId="3BFF4005" w:rsidR="18A24494" w:rsidRDefault="18A24494" w:rsidP="003C11B5">
            <w:pPr>
              <w:pStyle w:val="ListParagraph"/>
              <w:numPr>
                <w:ilvl w:val="1"/>
                <w:numId w:val="63"/>
              </w:numPr>
              <w:spacing w:before="20" w:after="20"/>
              <w:rPr>
                <w:rFonts w:ascii="Arial" w:hAnsi="Arial" w:cs="Arial"/>
                <w:lang w:val="en-US"/>
              </w:rPr>
            </w:pPr>
            <w:r w:rsidRPr="3C7F3FD4">
              <w:rPr>
                <w:rFonts w:ascii="Arial" w:hAnsi="Arial" w:cs="Arial"/>
                <w:lang w:val="en-US"/>
              </w:rPr>
              <w:t xml:space="preserve">Password Generation Rules: </w:t>
            </w:r>
          </w:p>
          <w:p w14:paraId="0136C7CF" w14:textId="77777777" w:rsidR="18A24494" w:rsidRDefault="18A24494" w:rsidP="003C11B5">
            <w:pPr>
              <w:pStyle w:val="ListParagraph"/>
              <w:numPr>
                <w:ilvl w:val="2"/>
                <w:numId w:val="63"/>
              </w:numPr>
              <w:spacing w:before="20" w:after="20"/>
              <w:rPr>
                <w:rFonts w:ascii="Arial" w:hAnsi="Arial" w:cs="Arial"/>
                <w:lang w:val="en-US"/>
              </w:rPr>
            </w:pPr>
            <w:r w:rsidRPr="3C7F3FD4">
              <w:rPr>
                <w:rFonts w:ascii="Arial" w:hAnsi="Arial" w:cs="Arial"/>
                <w:lang w:val="en-US"/>
              </w:rPr>
              <w:t>Remove spaces from the client's first name and last name.</w:t>
            </w:r>
          </w:p>
          <w:p w14:paraId="08DE737E" w14:textId="77777777" w:rsidR="18A24494" w:rsidRDefault="18A24494" w:rsidP="003C11B5">
            <w:pPr>
              <w:pStyle w:val="ListParagraph"/>
              <w:numPr>
                <w:ilvl w:val="2"/>
                <w:numId w:val="63"/>
              </w:numPr>
              <w:spacing w:before="20" w:after="20"/>
              <w:rPr>
                <w:rFonts w:ascii="Arial" w:hAnsi="Arial" w:cs="Arial"/>
                <w:lang w:val="en-US"/>
              </w:rPr>
            </w:pPr>
            <w:r w:rsidRPr="3C7F3FD4">
              <w:rPr>
                <w:rFonts w:ascii="Arial" w:hAnsi="Arial" w:cs="Arial"/>
                <w:lang w:val="en-US"/>
              </w:rPr>
              <w:t>Remove special characters from the client's first name and last name.</w:t>
            </w:r>
          </w:p>
          <w:p w14:paraId="34B7B15C" w14:textId="77777777" w:rsidR="18A24494" w:rsidRDefault="18A24494" w:rsidP="003C11B5">
            <w:pPr>
              <w:pStyle w:val="ListParagraph"/>
              <w:numPr>
                <w:ilvl w:val="2"/>
                <w:numId w:val="63"/>
              </w:numPr>
              <w:spacing w:before="20" w:after="20"/>
              <w:rPr>
                <w:rFonts w:ascii="Arial" w:hAnsi="Arial" w:cs="Arial"/>
                <w:lang w:val="en-US"/>
              </w:rPr>
            </w:pPr>
            <w:r w:rsidRPr="3C7F3FD4">
              <w:rPr>
                <w:rFonts w:ascii="Arial" w:hAnsi="Arial" w:cs="Arial"/>
                <w:lang w:val="en-US"/>
              </w:rPr>
              <w:t>Convert all resulting characters to uppercase.</w:t>
            </w:r>
          </w:p>
          <w:p w14:paraId="3F396385" w14:textId="77777777" w:rsidR="18A24494" w:rsidRDefault="18A24494" w:rsidP="003C11B5">
            <w:pPr>
              <w:pStyle w:val="ListParagraph"/>
              <w:numPr>
                <w:ilvl w:val="2"/>
                <w:numId w:val="63"/>
              </w:numPr>
              <w:spacing w:before="20" w:after="20"/>
              <w:rPr>
                <w:rFonts w:ascii="Arial" w:hAnsi="Arial" w:cs="Arial"/>
                <w:lang w:val="en-US"/>
              </w:rPr>
            </w:pPr>
            <w:r w:rsidRPr="3C7F3FD4">
              <w:rPr>
                <w:rFonts w:ascii="Arial" w:hAnsi="Arial" w:cs="Arial"/>
                <w:lang w:val="en-US"/>
              </w:rPr>
              <w:t>Extract the first three (3) characters of the cleaned first name.</w:t>
            </w:r>
          </w:p>
          <w:p w14:paraId="66B1E0B1" w14:textId="77777777" w:rsidR="18A24494" w:rsidRDefault="18A24494" w:rsidP="003C11B5">
            <w:pPr>
              <w:pStyle w:val="ListParagraph"/>
              <w:numPr>
                <w:ilvl w:val="2"/>
                <w:numId w:val="63"/>
              </w:numPr>
              <w:spacing w:before="20" w:after="20"/>
              <w:rPr>
                <w:rFonts w:ascii="Arial" w:hAnsi="Arial" w:cs="Arial"/>
                <w:lang w:val="en-US"/>
              </w:rPr>
            </w:pPr>
            <w:r w:rsidRPr="3C7F3FD4">
              <w:rPr>
                <w:rFonts w:ascii="Arial" w:hAnsi="Arial" w:cs="Arial"/>
                <w:lang w:val="en-US"/>
              </w:rPr>
              <w:t>Extract the first three (3) characters of the cleaned last name.</w:t>
            </w:r>
          </w:p>
          <w:p w14:paraId="6E1ED5B6" w14:textId="30875759" w:rsidR="18A24494" w:rsidRDefault="18A24494" w:rsidP="003C11B5">
            <w:pPr>
              <w:pStyle w:val="ListParagraph"/>
              <w:numPr>
                <w:ilvl w:val="2"/>
                <w:numId w:val="63"/>
              </w:numPr>
              <w:spacing w:before="20" w:after="20"/>
              <w:rPr>
                <w:rFonts w:ascii="Arial" w:hAnsi="Arial" w:cs="Arial"/>
                <w:lang w:val="en-US"/>
              </w:rPr>
            </w:pPr>
            <w:r w:rsidRPr="3C7F3FD4">
              <w:rPr>
                <w:rFonts w:ascii="Arial" w:hAnsi="Arial" w:cs="Arial"/>
                <w:lang w:val="en-US"/>
              </w:rPr>
              <w:t>Concatenate both extracted values to create the encryption key.</w:t>
            </w:r>
          </w:p>
          <w:p w14:paraId="04413434" w14:textId="74CEFA68" w:rsidR="18A24494" w:rsidRDefault="18A24494" w:rsidP="003C11B5">
            <w:pPr>
              <w:pStyle w:val="ListParagraph"/>
              <w:numPr>
                <w:ilvl w:val="2"/>
                <w:numId w:val="63"/>
              </w:numPr>
              <w:spacing w:before="20" w:after="20"/>
              <w:rPr>
                <w:rFonts w:ascii="Arial" w:hAnsi="Arial" w:cs="Arial"/>
                <w:lang w:val="en-US"/>
              </w:rPr>
            </w:pPr>
            <w:r w:rsidRPr="3C7F3FD4">
              <w:rPr>
                <w:rFonts w:ascii="Arial" w:hAnsi="Arial" w:cs="Arial"/>
                <w:lang w:val="en-US"/>
              </w:rPr>
              <w:lastRenderedPageBreak/>
              <w:t>If the client's first name or last name contains fewer than three characters, the system shall use all available characters from the name.</w:t>
            </w:r>
          </w:p>
          <w:p w14:paraId="7759FD09" w14:textId="40FBCE8A" w:rsidR="18A24494" w:rsidRDefault="18A24494" w:rsidP="003C11B5">
            <w:pPr>
              <w:pStyle w:val="ListParagraph"/>
              <w:numPr>
                <w:ilvl w:val="2"/>
                <w:numId w:val="63"/>
              </w:numPr>
              <w:spacing w:before="20" w:after="20"/>
              <w:rPr>
                <w:rFonts w:ascii="Arial" w:hAnsi="Arial" w:cs="Arial"/>
                <w:lang w:val="en-US"/>
              </w:rPr>
            </w:pPr>
            <w:r w:rsidRPr="3C7F3FD4">
              <w:rPr>
                <w:rFonts w:ascii="Arial" w:hAnsi="Arial" w:cs="Arial"/>
                <w:lang w:val="en-US"/>
              </w:rPr>
              <w:t>The system shall not pad missing characters with blanks or special characters.</w:t>
            </w:r>
          </w:p>
          <w:p w14:paraId="65EF818E" w14:textId="77777777" w:rsidR="18A24494" w:rsidRDefault="18A24494" w:rsidP="003C11B5">
            <w:pPr>
              <w:pStyle w:val="ListParagraph"/>
              <w:numPr>
                <w:ilvl w:val="0"/>
                <w:numId w:val="63"/>
              </w:numPr>
              <w:spacing w:before="20" w:after="20"/>
              <w:rPr>
                <w:rFonts w:ascii="Arial" w:hAnsi="Arial" w:cs="Arial"/>
                <w:lang w:val="en-US"/>
              </w:rPr>
            </w:pPr>
            <w:r w:rsidRPr="3C7F3FD4">
              <w:rPr>
                <w:rFonts w:ascii="Arial" w:hAnsi="Arial" w:cs="Arial"/>
                <w:lang w:val="en-US"/>
              </w:rPr>
              <w:t>For Corporate Clients, the system shall generate a random password consisting of:</w:t>
            </w:r>
          </w:p>
          <w:p w14:paraId="186114C5" w14:textId="77777777" w:rsidR="18A24494" w:rsidRDefault="18A24494" w:rsidP="003C11B5">
            <w:pPr>
              <w:pStyle w:val="ListParagraph"/>
              <w:numPr>
                <w:ilvl w:val="1"/>
                <w:numId w:val="63"/>
              </w:numPr>
              <w:spacing w:before="20" w:after="20"/>
              <w:rPr>
                <w:rFonts w:ascii="Arial" w:hAnsi="Arial" w:cs="Arial"/>
                <w:lang w:val="en-US"/>
              </w:rPr>
            </w:pPr>
            <w:r w:rsidRPr="3C7F3FD4">
              <w:rPr>
                <w:rFonts w:ascii="Arial" w:hAnsi="Arial" w:cs="Arial"/>
                <w:lang w:val="en-US"/>
              </w:rPr>
              <w:t>One (1) lowercase alphabetic character</w:t>
            </w:r>
          </w:p>
          <w:p w14:paraId="4FE5566A" w14:textId="77777777" w:rsidR="18A24494" w:rsidRDefault="18A24494" w:rsidP="003C11B5">
            <w:pPr>
              <w:pStyle w:val="ListParagraph"/>
              <w:numPr>
                <w:ilvl w:val="1"/>
                <w:numId w:val="63"/>
              </w:numPr>
              <w:spacing w:before="20" w:after="20"/>
              <w:rPr>
                <w:rFonts w:ascii="Arial" w:hAnsi="Arial" w:cs="Arial"/>
                <w:lang w:val="en-US"/>
              </w:rPr>
            </w:pPr>
            <w:r w:rsidRPr="3C7F3FD4">
              <w:rPr>
                <w:rFonts w:ascii="Arial" w:hAnsi="Arial" w:cs="Arial"/>
                <w:lang w:val="en-US"/>
              </w:rPr>
              <w:t>One (1) uppercase alphabetic character</w:t>
            </w:r>
          </w:p>
          <w:p w14:paraId="25290F01" w14:textId="77777777" w:rsidR="18A24494" w:rsidRDefault="18A24494" w:rsidP="003C11B5">
            <w:pPr>
              <w:pStyle w:val="ListParagraph"/>
              <w:numPr>
                <w:ilvl w:val="1"/>
                <w:numId w:val="63"/>
              </w:numPr>
              <w:spacing w:before="20" w:after="20"/>
              <w:rPr>
                <w:rFonts w:ascii="Arial" w:hAnsi="Arial" w:cs="Arial"/>
                <w:lang w:val="en-US"/>
              </w:rPr>
            </w:pPr>
            <w:r w:rsidRPr="3C7F3FD4">
              <w:rPr>
                <w:rFonts w:ascii="Arial" w:hAnsi="Arial" w:cs="Arial"/>
                <w:lang w:val="en-US"/>
              </w:rPr>
              <w:t>One (1) special character</w:t>
            </w:r>
          </w:p>
          <w:p w14:paraId="311DF132" w14:textId="7AAD6942" w:rsidR="18A24494" w:rsidRDefault="18A24494" w:rsidP="003C11B5">
            <w:pPr>
              <w:pStyle w:val="ListParagraph"/>
              <w:numPr>
                <w:ilvl w:val="1"/>
                <w:numId w:val="63"/>
              </w:numPr>
              <w:spacing w:before="20" w:after="20"/>
              <w:rPr>
                <w:rFonts w:ascii="Arial" w:hAnsi="Arial" w:cs="Arial"/>
                <w:lang w:val="en-US"/>
              </w:rPr>
            </w:pPr>
            <w:r w:rsidRPr="3C7F3FD4">
              <w:rPr>
                <w:rFonts w:ascii="Arial" w:hAnsi="Arial" w:cs="Arial"/>
                <w:lang w:val="en-US"/>
              </w:rPr>
              <w:t>Five (5) numeric digits</w:t>
            </w:r>
          </w:p>
          <w:p w14:paraId="28F4D93C" w14:textId="77777777" w:rsidR="18A24494" w:rsidRDefault="18A24494" w:rsidP="003C11B5">
            <w:pPr>
              <w:pStyle w:val="ListParagraph"/>
              <w:numPr>
                <w:ilvl w:val="0"/>
                <w:numId w:val="63"/>
              </w:numPr>
              <w:spacing w:before="20" w:after="20"/>
              <w:rPr>
                <w:rFonts w:ascii="Arial" w:hAnsi="Arial" w:cs="Arial"/>
                <w:lang w:val="en-US"/>
              </w:rPr>
            </w:pPr>
            <w:r w:rsidRPr="3C7F3FD4">
              <w:rPr>
                <w:rFonts w:ascii="Arial" w:hAnsi="Arial" w:cs="Arial"/>
                <w:lang w:val="en-US"/>
              </w:rPr>
              <w:t>The system shall encrypt the PDF document using the generated encryption key.</w:t>
            </w:r>
          </w:p>
          <w:p w14:paraId="67598602" w14:textId="77777777" w:rsidR="18A24494" w:rsidRDefault="18A24494" w:rsidP="003C11B5">
            <w:pPr>
              <w:pStyle w:val="ListParagraph"/>
              <w:numPr>
                <w:ilvl w:val="0"/>
                <w:numId w:val="63"/>
              </w:numPr>
              <w:spacing w:before="20" w:after="20"/>
              <w:rPr>
                <w:rFonts w:ascii="Arial" w:hAnsi="Arial" w:cs="Arial"/>
                <w:lang w:val="en-US"/>
              </w:rPr>
            </w:pPr>
            <w:r w:rsidRPr="3C7F3FD4">
              <w:rPr>
                <w:rFonts w:ascii="Arial" w:hAnsi="Arial" w:cs="Arial"/>
                <w:lang w:val="en-US"/>
              </w:rPr>
              <w:t>The system shall ensure the encrypted document cannot be opened without the corresponding password.</w:t>
            </w:r>
          </w:p>
          <w:p w14:paraId="2F6D38E2" w14:textId="62741249" w:rsidR="18A24494" w:rsidRDefault="18A24494" w:rsidP="003C11B5">
            <w:pPr>
              <w:pStyle w:val="ListParagraph"/>
              <w:numPr>
                <w:ilvl w:val="0"/>
                <w:numId w:val="63"/>
              </w:numPr>
              <w:spacing w:before="20" w:after="20"/>
              <w:rPr>
                <w:rFonts w:ascii="Arial" w:hAnsi="Arial" w:cs="Arial"/>
                <w:lang w:val="en-US"/>
              </w:rPr>
            </w:pPr>
            <w:r w:rsidRPr="3C7F3FD4">
              <w:rPr>
                <w:rFonts w:ascii="Arial" w:hAnsi="Arial" w:cs="Arial"/>
                <w:lang w:val="en-US"/>
              </w:rPr>
              <w:t>The system shall validate successful encryption before transmission.</w:t>
            </w:r>
          </w:p>
          <w:p>
            <w:pPr>
              <w:pStyle w:val="ListParagraph"/>
              <w:numPr>
                <w:ilvl w:val="0"/>
                <w:numId w:val="63"/>
              </w:numPr>
              <w:spacing w:before="20" w:after="20"/>
              <w:rPr>
                <w:rFonts w:ascii="Arial" w:hAnsi="Arial" w:cs="Arial"/>
              </w:rPr>
            </w:pPr>
            <w:r>
              <w:rPr>
                <w:rFonts w:ascii="Arial" w:hAnsi="Arial" w:cs="Arial"/>
              </w:rPr>
              <w:t xml:space="preserve">The password shall never be written in the e-mail that carries the file, in the system screens or in the audit log.</w:t>
            </w:r>
          </w:p>
          <w:p>
            <w:pPr>
              <w:pStyle w:val="ListParagraph"/>
              <w:numPr>
                <w:ilvl w:val="0"/>
                <w:numId w:val="63"/>
              </w:numPr>
              <w:spacing w:before="20" w:after="20"/>
              <w:rPr>
                <w:rFonts w:ascii="Arial" w:hAnsi="Arial" w:cs="Arial"/>
              </w:rPr>
            </w:pPr>
            <w:r>
              <w:rPr>
                <w:rFonts w:ascii="Arial" w:hAnsi="Arial" w:cs="Arial"/>
              </w:rPr>
              <w:t xml:space="preserve">The same rule shall apply to every file the Renewal Module sends (Renewal Advice, letters, insurer requests, placement files, Insurance Advice, e-policies).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5"/>
              </w:numPr>
              <w:spacing w:before="20" w:after="20"/>
              <w:rPr>
                <w:rFonts w:ascii="Arial" w:hAnsi="Arial" w:cs="Arial"/>
              </w:rPr>
            </w:pPr>
            <w:r>
              <w:rPr>
                <w:rFonts w:ascii="Arial" w:hAnsi="Arial" w:cs="Arial"/>
              </w:rPr>
              <w:t xml:space="preserve">For the individual client Juan Dela Cruz the password is JUADEL; for the individual client Li Ong it is LIONG.</w:t>
            </w:r>
          </w:p>
          <w:p>
            <w:pPr>
              <w:pStyle w:val="ListParagraph"/>
              <w:numPr>
                <w:ilvl w:val="0"/>
                <w:numId w:val="235"/>
              </w:numPr>
              <w:spacing w:before="20" w:after="20"/>
              <w:rPr>
                <w:rFonts w:ascii="Arial" w:hAnsi="Arial" w:cs="Arial"/>
              </w:rPr>
            </w:pPr>
            <w:r>
              <w:rPr>
                <w:rFonts w:ascii="Arial" w:hAnsi="Arial" w:cs="Arial"/>
              </w:rPr>
              <w:t xml:space="preserve">For a corporate client the password has eight characters - one lower-case letter, one upper-case letter, one special character and five digits - and differs from one sending to the next.</w:t>
            </w:r>
          </w:p>
          <w:p>
            <w:pPr>
              <w:pStyle w:val="ListParagraph"/>
              <w:numPr>
                <w:ilvl w:val="0"/>
                <w:numId w:val="235"/>
              </w:numPr>
              <w:spacing w:before="20" w:after="20"/>
              <w:rPr>
                <w:rFonts w:ascii="Arial" w:hAnsi="Arial" w:cs="Arial"/>
              </w:rPr>
            </w:pPr>
            <w:r>
              <w:rPr>
                <w:rFonts w:ascii="Arial" w:hAnsi="Arial" w:cs="Arial"/>
              </w:rPr>
              <w:t xml:space="preserve">The PDF cannot be opened without the password.</w:t>
            </w:r>
          </w:p>
        </w:tc>
      </w:tr>
      <w:tr w:rsidR="002E7A9B" w:rsidRPr="000F2176" w14:paraId="647EC927" w14:textId="77777777" w:rsidTr="3C7F3FD4">
        <w:trPr>
          <w:jc w:val="center"/>
        </w:trPr>
        <w:tc>
          <w:tcPr>
            <w:tcW w:w="1413" w:type="dxa"/>
            <w:shd w:val="clear" w:color="auto" w:fill="auto"/>
          </w:tcPr>
          <w:p w14:paraId="28E1DFB7" w14:textId="0CEEF2C7" w:rsidR="002E7A9B" w:rsidRPr="005331D4" w:rsidRDefault="00917415" w:rsidP="3C7F3FD4">
            <w:pPr>
              <w:spacing w:line="259" w:lineRule="auto" w:before="20" w:after="20"/>
              <w:rPr>
                <w:rFonts w:ascii="Arial" w:hAnsi="Arial" w:cs="Arial"/>
                <w:lang w:eastAsia="en-US"/>
              </w:rPr>
            </w:pPr>
            <w:bookmarkStart w:id="60" w:name="Bookmark25"/>
            <w:r>
              <w:rPr>
                <w:rFonts w:ascii="Arial" w:hAnsi="Arial" w:cs="Arial"/>
                <w:lang w:eastAsia="en-US"/>
              </w:rPr>
              <w:lastRenderedPageBreak/>
              <w:t>FRRN</w:t>
            </w:r>
            <w:r w:rsidR="3DF2C01F" w:rsidRPr="3C7F3FD4">
              <w:rPr>
                <w:rFonts w:ascii="Arial" w:hAnsi="Arial" w:cs="Arial"/>
                <w:lang w:eastAsia="en-US"/>
              </w:rPr>
              <w:t>.0</w:t>
            </w:r>
            <w:r w:rsidR="585B500F" w:rsidRPr="3C7F3FD4">
              <w:rPr>
                <w:rFonts w:ascii="Arial" w:hAnsi="Arial" w:cs="Arial"/>
                <w:lang w:eastAsia="en-US"/>
              </w:rPr>
              <w:t>25</w:t>
            </w:r>
            <w:bookmarkEnd w:id="60"/>
          </w:p>
          <w:p w14:paraId="218049B2" w14:textId="16EDF342" w:rsidR="002E7A9B" w:rsidRPr="005331D4" w:rsidRDefault="002E7A9B" w:rsidP="002E7A9B">
            <w:pPr>
              <w:spacing w:before="20" w:after="20"/>
              <w:rPr>
                <w:rFonts w:ascii="Arial" w:hAnsi="Arial" w:cs="Arial"/>
                <w:lang w:eastAsia="en-US"/>
              </w:rPr>
            </w:pPr>
          </w:p>
        </w:tc>
        <w:tc>
          <w:tcPr>
            <w:tcW w:w="1470" w:type="dxa"/>
            <w:shd w:val="clear" w:color="auto" w:fill="auto"/>
          </w:tcPr>
          <w:p w14:paraId="5197E690" w14:textId="73C90DEF" w:rsidR="002E7A9B" w:rsidRDefault="002E7A9B" w:rsidP="002E7A9B">
            <w:pPr>
              <w:spacing w:before="20" w:after="20"/>
              <w:rPr>
                <w:rFonts w:ascii="Arial" w:hAnsi="Arial" w:cs="Arial"/>
              </w:rPr>
            </w:pPr>
            <w:r>
              <w:rPr>
                <w:rFonts w:ascii="Arial" w:hAnsi="Arial" w:cs="Arial"/>
              </w:rPr>
              <w:t>Renewal Account Screen</w:t>
            </w:r>
          </w:p>
        </w:tc>
        <w:tc>
          <w:tcPr>
            <w:tcW w:w="1412" w:type="dxa"/>
            <w:shd w:val="clear" w:color="auto" w:fill="auto"/>
          </w:tcPr>
          <w:p w14:paraId="4B75054B" w14:textId="289074D5" w:rsidR="002E7A9B" w:rsidRDefault="002E7A9B" w:rsidP="002E7A9B">
            <w:pPr>
              <w:spacing w:before="20" w:after="20"/>
              <w:rPr>
                <w:rFonts w:ascii="Arial" w:hAnsi="Arial" w:cs="Arial"/>
                <w:lang w:val="en-US"/>
              </w:rPr>
            </w:pPr>
            <w:r>
              <w:rPr>
                <w:rFonts w:ascii="Arial" w:hAnsi="Arial" w:cs="Arial"/>
                <w:lang w:val="en-US"/>
              </w:rPr>
              <w:t>Client RA Acceptance Update</w:t>
            </w:r>
          </w:p>
        </w:tc>
        <w:tc>
          <w:tcPr>
            <w:tcW w:w="6495" w:type="dxa"/>
            <w:shd w:val="clear" w:color="auto" w:fill="auto"/>
          </w:tcPr>
          <w:p w14:paraId="7340E787" w14:textId="15501656" w:rsidR="002E7A9B" w:rsidRPr="00820A09" w:rsidRDefault="00917415" w:rsidP="3C7F3FD4">
            <w:pPr>
              <w:spacing w:line="259" w:lineRule="auto" w:before="20" w:after="20"/>
              <w:rPr>
                <w:rFonts w:ascii="Arial" w:hAnsi="Arial" w:cs="Arial"/>
                <w:b/>
                <w:bCs/>
                <w:lang w:val="en-US"/>
              </w:rPr>
            </w:pPr>
            <w:r>
              <w:rPr>
                <w:rFonts w:ascii="Arial" w:hAnsi="Arial" w:cs="Arial"/>
                <w:b/>
                <w:bCs/>
              </w:rPr>
              <w:t>FRRN</w:t>
            </w:r>
            <w:r w:rsidR="002E7A9B" w:rsidRPr="3C7F3FD4">
              <w:rPr>
                <w:rFonts w:ascii="Arial" w:hAnsi="Arial" w:cs="Arial"/>
                <w:b/>
                <w:bCs/>
              </w:rPr>
              <w:t>.0</w:t>
            </w:r>
            <w:r w:rsidR="021CBB3A" w:rsidRPr="3C7F3FD4">
              <w:rPr>
                <w:rFonts w:ascii="Arial" w:hAnsi="Arial" w:cs="Arial"/>
                <w:b/>
                <w:bCs/>
              </w:rPr>
              <w:t>25</w:t>
            </w:r>
            <w:r w:rsidR="002E7A9B" w:rsidRPr="3C7F3FD4">
              <w:rPr>
                <w:rFonts w:ascii="Arial" w:hAnsi="Arial" w:cs="Arial"/>
                <w:b/>
                <w:bCs/>
              </w:rPr>
              <w:t xml:space="preserve">.01 </w:t>
            </w:r>
            <w:r w:rsidR="002E7A9B" w:rsidRPr="3C7F3FD4">
              <w:rPr>
                <w:rFonts w:ascii="Arial" w:hAnsi="Arial" w:cs="Arial"/>
                <w:b/>
                <w:bCs/>
                <w:lang w:val="en-US"/>
              </w:rPr>
              <w:t>Update Client Acceptance Status</w:t>
            </w:r>
          </w:p>
          <w:p w14:paraId="1BFF1743" w14:textId="2961DF05" w:rsidR="002E7A9B" w:rsidRDefault="002E7A9B" w:rsidP="003C11B5">
            <w:pPr>
              <w:pStyle w:val="ListParagraph"/>
              <w:numPr>
                <w:ilvl w:val="0"/>
                <w:numId w:val="65"/>
              </w:numPr>
              <w:spacing w:before="20" w:after="20"/>
              <w:rPr>
                <w:rFonts w:ascii="Arial" w:hAnsi="Arial" w:cs="Arial"/>
                <w:lang w:val="en-PH"/>
              </w:rPr>
            </w:pPr>
            <w:r w:rsidRPr="3C7F3FD4">
              <w:rPr>
                <w:rFonts w:ascii="Arial" w:hAnsi="Arial" w:cs="Arial"/>
                <w:lang w:val="en-PH"/>
              </w:rPr>
              <w:t xml:space="preserve">The system shall allow authorized users to update the </w:t>
            </w:r>
            <w:r w:rsidR="6913DDB0" w:rsidRPr="3C7F3FD4">
              <w:rPr>
                <w:rFonts w:ascii="Arial" w:hAnsi="Arial" w:cs="Arial"/>
                <w:lang w:val="en-PH"/>
              </w:rPr>
              <w:t>client's</w:t>
            </w:r>
            <w:r w:rsidRPr="3C7F3FD4">
              <w:rPr>
                <w:rFonts w:ascii="Arial" w:hAnsi="Arial" w:cs="Arial"/>
                <w:lang w:val="en-PH"/>
              </w:rPr>
              <w:t xml:space="preserve"> acceptance status </w:t>
            </w:r>
            <w:r w:rsidR="008F05D6" w:rsidRPr="3C7F3FD4">
              <w:rPr>
                <w:rFonts w:ascii="Arial" w:hAnsi="Arial" w:cs="Arial"/>
                <w:lang w:val="en-PH"/>
              </w:rPr>
              <w:t xml:space="preserve">and other account details (as needed) </w:t>
            </w:r>
            <w:r w:rsidRPr="3C7F3FD4">
              <w:rPr>
                <w:rFonts w:ascii="Arial" w:hAnsi="Arial" w:cs="Arial"/>
                <w:lang w:val="en-PH"/>
              </w:rPr>
              <w:t>after receiving the client's decision.</w:t>
            </w:r>
          </w:p>
          <w:p w14:paraId="7D278DF1" w14:textId="5BD83661" w:rsidR="439D28EE" w:rsidRDefault="439D28EE" w:rsidP="003C11B5">
            <w:pPr>
              <w:pStyle w:val="ListParagraph"/>
              <w:numPr>
                <w:ilvl w:val="1"/>
                <w:numId w:val="65"/>
              </w:numPr>
              <w:spacing w:before="20" w:after="20"/>
              <w:rPr>
                <w:rFonts w:ascii="Arial" w:hAnsi="Arial" w:cs="Arial"/>
                <w:lang w:val="en-PH"/>
              </w:rPr>
            </w:pPr>
            <w:r w:rsidRPr="3C7F3FD4">
              <w:rPr>
                <w:rFonts w:ascii="Arial" w:hAnsi="Arial" w:cs="Arial"/>
                <w:lang w:val="en-PH"/>
              </w:rPr>
              <w:t xml:space="preserve">Not required for CBG Home </w:t>
            </w:r>
            <w:r w:rsidR="09806203" w:rsidRPr="3C7F3FD4">
              <w:rPr>
                <w:rFonts w:ascii="Arial" w:hAnsi="Arial" w:cs="Arial"/>
                <w:lang w:val="en-PH"/>
              </w:rPr>
              <w:t xml:space="preserve">and FFY </w:t>
            </w:r>
            <w:r w:rsidRPr="3C7F3FD4">
              <w:rPr>
                <w:rFonts w:ascii="Arial" w:hAnsi="Arial" w:cs="Arial"/>
                <w:lang w:val="en-PH"/>
              </w:rPr>
              <w:t>accounts</w:t>
            </w:r>
          </w:p>
          <w:p w14:paraId="4215984E" w14:textId="6036E336" w:rsidR="4B2A2319" w:rsidRDefault="4B2A2319" w:rsidP="003C11B5">
            <w:pPr>
              <w:pStyle w:val="ListParagraph"/>
              <w:numPr>
                <w:ilvl w:val="2"/>
                <w:numId w:val="65"/>
              </w:numPr>
              <w:spacing w:before="20" w:after="20"/>
              <w:rPr>
                <w:rFonts w:ascii="Arial" w:hAnsi="Arial" w:cs="Arial"/>
                <w:lang w:val="en-US"/>
              </w:rPr>
            </w:pPr>
            <w:r w:rsidRPr="3C7F3FD4">
              <w:rPr>
                <w:rFonts w:ascii="Arial" w:hAnsi="Arial" w:cs="Arial"/>
              </w:rPr>
              <w:t>A</w:t>
            </w:r>
            <w:r w:rsidR="0416B4B5" w:rsidRPr="3C7F3FD4">
              <w:rPr>
                <w:rFonts w:ascii="Arial" w:hAnsi="Arial" w:cs="Arial"/>
              </w:rPr>
              <w:t>utomatically update status to “</w:t>
            </w:r>
            <w:r w:rsidR="0416B4B5" w:rsidRPr="3C7F3FD4">
              <w:rPr>
                <w:rFonts w:ascii="Arial" w:hAnsi="Arial" w:cs="Arial"/>
                <w:lang w:val="en-US"/>
              </w:rPr>
              <w:t>For Billing Generation</w:t>
            </w:r>
            <w:r w:rsidR="0416B4B5" w:rsidRPr="3C7F3FD4">
              <w:rPr>
                <w:rFonts w:ascii="Arial" w:hAnsi="Arial" w:cs="Arial"/>
              </w:rPr>
              <w:t>” after RA</w:t>
            </w:r>
            <w:r w:rsidR="1F87E4C7" w:rsidRPr="3C7F3FD4">
              <w:rPr>
                <w:rFonts w:ascii="Arial" w:hAnsi="Arial" w:cs="Arial"/>
              </w:rPr>
              <w:t>/</w:t>
            </w:r>
            <w:r w:rsidR="3C53D04C" w:rsidRPr="3C7F3FD4">
              <w:rPr>
                <w:rFonts w:ascii="Arial" w:hAnsi="Arial" w:cs="Arial"/>
              </w:rPr>
              <w:t xml:space="preserve"> </w:t>
            </w:r>
            <w:r w:rsidR="1F87E4C7" w:rsidRPr="3C7F3FD4">
              <w:rPr>
                <w:rFonts w:ascii="Arial" w:hAnsi="Arial" w:cs="Arial"/>
              </w:rPr>
              <w:t>FFY Reminder Letter</w:t>
            </w:r>
            <w:r w:rsidR="0416B4B5" w:rsidRPr="3C7F3FD4">
              <w:rPr>
                <w:rFonts w:ascii="Arial" w:hAnsi="Arial" w:cs="Arial"/>
              </w:rPr>
              <w:t xml:space="preserve"> </w:t>
            </w:r>
            <w:r w:rsidR="66FA3D93" w:rsidRPr="3C7F3FD4">
              <w:rPr>
                <w:rFonts w:ascii="Arial" w:hAnsi="Arial" w:cs="Arial"/>
              </w:rPr>
              <w:t>s</w:t>
            </w:r>
            <w:r w:rsidR="0416B4B5" w:rsidRPr="3C7F3FD4">
              <w:rPr>
                <w:rFonts w:ascii="Arial" w:hAnsi="Arial" w:cs="Arial"/>
              </w:rPr>
              <w:t>ending.</w:t>
            </w:r>
          </w:p>
          <w:p w14:paraId="242C2A80" w14:textId="02AB73FD" w:rsidR="002E7A9B" w:rsidRPr="00820A09" w:rsidRDefault="002E7A9B" w:rsidP="003C11B5">
            <w:pPr>
              <w:pStyle w:val="ListParagraph"/>
              <w:numPr>
                <w:ilvl w:val="0"/>
                <w:numId w:val="65"/>
              </w:numPr>
              <w:spacing w:before="20" w:after="20"/>
              <w:rPr>
                <w:rFonts w:ascii="Arial" w:hAnsi="Arial" w:cs="Arial"/>
                <w:lang w:val="en-PH"/>
              </w:rPr>
            </w:pPr>
            <w:r w:rsidRPr="00820A09">
              <w:rPr>
                <w:rFonts w:ascii="Arial" w:hAnsi="Arial" w:cs="Arial"/>
                <w:lang w:val="en-PH"/>
              </w:rPr>
              <w:t xml:space="preserve">The system shall provide the following </w:t>
            </w:r>
            <w:r w:rsidR="0038722C">
              <w:rPr>
                <w:rFonts w:ascii="Arial" w:hAnsi="Arial" w:cs="Arial"/>
                <w:lang w:val="en-PH"/>
              </w:rPr>
              <w:t xml:space="preserve">RA </w:t>
            </w:r>
            <w:r w:rsidRPr="00820A09">
              <w:rPr>
                <w:rFonts w:ascii="Arial" w:hAnsi="Arial" w:cs="Arial"/>
                <w:lang w:val="en-PH"/>
              </w:rPr>
              <w:t>status options:</w:t>
            </w:r>
          </w:p>
          <w:p w14:paraId="4D673D14" w14:textId="77777777" w:rsidR="002E7A9B" w:rsidRPr="00820A09" w:rsidRDefault="002E7A9B" w:rsidP="003C11B5">
            <w:pPr>
              <w:pStyle w:val="ListParagraph"/>
              <w:numPr>
                <w:ilvl w:val="1"/>
                <w:numId w:val="65"/>
              </w:numPr>
              <w:spacing w:before="20" w:after="20"/>
              <w:rPr>
                <w:rFonts w:ascii="Arial" w:hAnsi="Arial" w:cs="Arial"/>
                <w:lang w:val="en-PH"/>
              </w:rPr>
            </w:pPr>
            <w:r w:rsidRPr="00820A09">
              <w:rPr>
                <w:rFonts w:ascii="Arial" w:hAnsi="Arial" w:cs="Arial"/>
                <w:lang w:val="en-PH"/>
              </w:rPr>
              <w:t>Pending Client Response</w:t>
            </w:r>
          </w:p>
          <w:p w14:paraId="0C9EF42C" w14:textId="77777777" w:rsidR="002E7A9B" w:rsidRPr="00820A09" w:rsidRDefault="002E7A9B" w:rsidP="003C11B5">
            <w:pPr>
              <w:pStyle w:val="ListParagraph"/>
              <w:numPr>
                <w:ilvl w:val="1"/>
                <w:numId w:val="65"/>
              </w:numPr>
              <w:spacing w:before="20" w:after="20"/>
              <w:rPr>
                <w:rFonts w:ascii="Arial" w:hAnsi="Arial" w:cs="Arial"/>
                <w:lang w:val="en-PH"/>
              </w:rPr>
            </w:pPr>
            <w:r w:rsidRPr="00820A09">
              <w:rPr>
                <w:rFonts w:ascii="Arial" w:hAnsi="Arial" w:cs="Arial"/>
                <w:lang w:val="en-PH"/>
              </w:rPr>
              <w:t>Accepted</w:t>
            </w:r>
          </w:p>
          <w:p w14:paraId="4909EF89" w14:textId="77777777" w:rsidR="002E7A9B" w:rsidRPr="00820A09" w:rsidRDefault="002E7A9B" w:rsidP="003C11B5">
            <w:pPr>
              <w:pStyle w:val="ListParagraph"/>
              <w:numPr>
                <w:ilvl w:val="1"/>
                <w:numId w:val="65"/>
              </w:numPr>
              <w:spacing w:before="20" w:after="20"/>
              <w:rPr>
                <w:rFonts w:ascii="Arial" w:hAnsi="Arial" w:cs="Arial"/>
                <w:lang w:val="en-PH"/>
              </w:rPr>
            </w:pPr>
            <w:r w:rsidRPr="00820A09">
              <w:rPr>
                <w:rFonts w:ascii="Arial" w:hAnsi="Arial" w:cs="Arial"/>
                <w:lang w:val="en-PH"/>
              </w:rPr>
              <w:t>Rejected</w:t>
            </w:r>
          </w:p>
          <w:p w14:paraId="1D37336A" w14:textId="77777777" w:rsidR="002E7A9B" w:rsidRPr="0038722C" w:rsidRDefault="002E7A9B" w:rsidP="003C11B5">
            <w:pPr>
              <w:pStyle w:val="ListParagraph"/>
              <w:numPr>
                <w:ilvl w:val="1"/>
                <w:numId w:val="65"/>
              </w:numPr>
              <w:spacing w:before="20" w:after="20"/>
              <w:rPr>
                <w:rFonts w:ascii="Arial" w:hAnsi="Arial" w:cs="Arial"/>
                <w:b/>
                <w:bCs/>
              </w:rPr>
            </w:pPr>
            <w:r w:rsidRPr="00820A09">
              <w:rPr>
                <w:rFonts w:ascii="Arial" w:hAnsi="Arial" w:cs="Arial"/>
                <w:lang w:val="en-PH"/>
              </w:rPr>
              <w:t>Request for Revision</w:t>
            </w:r>
          </w:p>
          <w:p w14:paraId="7BACA07A" w14:textId="5E105895" w:rsidR="0038722C" w:rsidRPr="0038722C" w:rsidRDefault="0038722C" w:rsidP="003C11B5">
            <w:pPr>
              <w:pStyle w:val="ListParagraph"/>
              <w:numPr>
                <w:ilvl w:val="1"/>
                <w:numId w:val="65"/>
              </w:numPr>
              <w:spacing w:before="20" w:after="20"/>
              <w:rPr>
                <w:rFonts w:ascii="Arial" w:hAnsi="Arial" w:cs="Arial"/>
              </w:rPr>
            </w:pPr>
            <w:r w:rsidRPr="0038722C">
              <w:rPr>
                <w:rFonts w:ascii="Arial" w:hAnsi="Arial" w:cs="Arial"/>
                <w:lang w:val="en-PH"/>
              </w:rPr>
              <w:t>Not Applicable</w:t>
            </w:r>
          </w:p>
          <w:p w14:paraId="69BC1869" w14:textId="77777777" w:rsidR="002E7A9B" w:rsidRPr="005F0FFC" w:rsidRDefault="002E7A9B" w:rsidP="003C11B5">
            <w:pPr>
              <w:pStyle w:val="ListParagraph"/>
              <w:numPr>
                <w:ilvl w:val="0"/>
                <w:numId w:val="65"/>
              </w:numPr>
              <w:spacing w:before="20" w:after="20"/>
              <w:rPr>
                <w:rFonts w:ascii="Arial" w:hAnsi="Arial" w:cs="Arial"/>
              </w:rPr>
            </w:pPr>
            <w:r w:rsidRPr="005F0FFC">
              <w:rPr>
                <w:rFonts w:ascii="Arial" w:hAnsi="Arial" w:cs="Arial"/>
              </w:rPr>
              <w:t xml:space="preserve">Remarks shall be mandatory for: </w:t>
            </w:r>
          </w:p>
          <w:p w14:paraId="7001691B" w14:textId="77777777" w:rsidR="002E7A9B" w:rsidRPr="005F0FFC" w:rsidRDefault="002E7A9B" w:rsidP="003C11B5">
            <w:pPr>
              <w:pStyle w:val="ListParagraph"/>
              <w:numPr>
                <w:ilvl w:val="1"/>
                <w:numId w:val="65"/>
              </w:numPr>
              <w:spacing w:before="20" w:after="20"/>
              <w:rPr>
                <w:rFonts w:ascii="Arial" w:hAnsi="Arial" w:cs="Arial"/>
              </w:rPr>
            </w:pPr>
            <w:r w:rsidRPr="005F0FFC">
              <w:rPr>
                <w:rFonts w:ascii="Arial" w:hAnsi="Arial" w:cs="Arial"/>
              </w:rPr>
              <w:t>Rejected</w:t>
            </w:r>
          </w:p>
          <w:p w14:paraId="012A1F68" w14:textId="77777777" w:rsidR="002E7A9B" w:rsidRPr="005F0FFC" w:rsidRDefault="002E7A9B" w:rsidP="003C11B5">
            <w:pPr>
              <w:pStyle w:val="ListParagraph"/>
              <w:numPr>
                <w:ilvl w:val="1"/>
                <w:numId w:val="65"/>
              </w:numPr>
              <w:spacing w:before="20" w:after="20"/>
              <w:rPr>
                <w:rFonts w:ascii="Arial" w:hAnsi="Arial" w:cs="Arial"/>
              </w:rPr>
            </w:pPr>
            <w:r w:rsidRPr="005F0FFC">
              <w:rPr>
                <w:rFonts w:ascii="Arial" w:hAnsi="Arial" w:cs="Arial"/>
              </w:rPr>
              <w:t>Request for Revision</w:t>
            </w:r>
          </w:p>
          <w:p w14:paraId="63709FA5" w14:textId="3340D3C0" w:rsidR="002E7A9B" w:rsidRPr="0026245B" w:rsidRDefault="002E7A9B" w:rsidP="003C11B5">
            <w:pPr>
              <w:pStyle w:val="ListParagraph"/>
              <w:numPr>
                <w:ilvl w:val="1"/>
                <w:numId w:val="65"/>
              </w:numPr>
              <w:spacing w:before="20" w:after="20"/>
              <w:rPr>
                <w:rFonts w:ascii="Arial" w:hAnsi="Arial" w:cs="Arial"/>
              </w:rPr>
            </w:pPr>
            <w:r w:rsidRPr="0026245B">
              <w:rPr>
                <w:rFonts w:ascii="Arial" w:hAnsi="Arial" w:cs="Arial"/>
              </w:rPr>
              <w:t>The system shall allow users to upload supporting documents related to the client response</w:t>
            </w:r>
            <w:r w:rsidR="00A72F87">
              <w:rPr>
                <w:rFonts w:ascii="Arial" w:hAnsi="Arial" w:cs="Arial"/>
              </w:rPr>
              <w:t>. (i.e. client confirmation email)</w:t>
            </w:r>
          </w:p>
          <w:p w14:paraId="72A96709" w14:textId="77777777" w:rsidR="002E7A9B" w:rsidRDefault="002E7A9B" w:rsidP="003C11B5">
            <w:pPr>
              <w:pStyle w:val="ListParagraph"/>
              <w:numPr>
                <w:ilvl w:val="0"/>
                <w:numId w:val="65"/>
              </w:numPr>
              <w:spacing w:before="20" w:after="20"/>
              <w:rPr>
                <w:rFonts w:ascii="Arial" w:hAnsi="Arial" w:cs="Arial"/>
              </w:rPr>
            </w:pPr>
            <w:r w:rsidRPr="00847E5B">
              <w:rPr>
                <w:rFonts w:ascii="Arial" w:hAnsi="Arial" w:cs="Arial"/>
              </w:rPr>
              <w:t>Workflow Progression Based on Client Response</w:t>
            </w:r>
          </w:p>
          <w:p w14:paraId="67E2CC43" w14:textId="77777777" w:rsidR="002E7A9B" w:rsidRDefault="002E7A9B" w:rsidP="003C11B5">
            <w:pPr>
              <w:pStyle w:val="ListParagraph"/>
              <w:numPr>
                <w:ilvl w:val="1"/>
                <w:numId w:val="65"/>
              </w:numPr>
              <w:spacing w:before="20" w:after="20"/>
              <w:rPr>
                <w:rFonts w:ascii="Arial" w:hAnsi="Arial" w:cs="Arial"/>
              </w:rPr>
            </w:pPr>
            <w:r>
              <w:rPr>
                <w:rFonts w:ascii="Arial" w:hAnsi="Arial" w:cs="Arial"/>
              </w:rPr>
              <w:t>Accepted</w:t>
            </w:r>
          </w:p>
          <w:p w14:paraId="004AF8ED" w14:textId="53316551" w:rsidR="0091556D" w:rsidRPr="0091556D" w:rsidRDefault="0091556D" w:rsidP="003C11B5">
            <w:pPr>
              <w:pStyle w:val="ListParagraph"/>
              <w:numPr>
                <w:ilvl w:val="2"/>
                <w:numId w:val="65"/>
              </w:numPr>
              <w:spacing w:before="20" w:after="20"/>
              <w:rPr>
                <w:rFonts w:ascii="Arial" w:hAnsi="Arial" w:cs="Arial"/>
              </w:rPr>
            </w:pPr>
            <w:r>
              <w:rPr>
                <w:rFonts w:ascii="Arial" w:hAnsi="Arial" w:cs="Arial"/>
              </w:rPr>
              <w:t xml:space="preserve">The system will allow the user to finalize the renewal account details prior to sending for </w:t>
            </w:r>
            <w:r w:rsidRPr="0091556D">
              <w:rPr>
                <w:rFonts w:ascii="Arial" w:hAnsi="Arial" w:cs="Arial"/>
              </w:rPr>
              <w:t xml:space="preserve">approval. </w:t>
            </w:r>
          </w:p>
          <w:p w14:paraId="573C47B4" w14:textId="77777777" w:rsidR="0091556D" w:rsidRDefault="0091556D" w:rsidP="003C11B5">
            <w:pPr>
              <w:pStyle w:val="ListParagraph"/>
              <w:numPr>
                <w:ilvl w:val="2"/>
                <w:numId w:val="65"/>
              </w:numPr>
              <w:spacing w:before="20" w:after="20"/>
              <w:rPr>
                <w:rFonts w:ascii="Arial" w:hAnsi="Arial" w:cs="Arial"/>
              </w:rPr>
            </w:pPr>
            <w:r w:rsidRPr="3C7F3FD4">
              <w:rPr>
                <w:rFonts w:ascii="Arial" w:hAnsi="Arial" w:cs="Arial"/>
              </w:rPr>
              <w:t>Submit for Approval button should be available. Once clicked, the system shall display a success message: “Renewal account submitted for review and approval.”</w:t>
            </w:r>
          </w:p>
          <w:p w14:paraId="6BD987D7" w14:textId="7DB4D945" w:rsidR="3A19B7B0" w:rsidRDefault="3A19B7B0" w:rsidP="003C11B5">
            <w:pPr>
              <w:pStyle w:val="ListParagraph"/>
              <w:numPr>
                <w:ilvl w:val="2"/>
                <w:numId w:val="65"/>
              </w:numPr>
              <w:spacing w:before="20" w:after="20"/>
              <w:rPr>
                <w:rFonts w:ascii="Arial" w:hAnsi="Arial" w:cs="Arial"/>
                <w:lang w:val="en-US"/>
              </w:rPr>
            </w:pPr>
            <w:r w:rsidRPr="3C7F3FD4">
              <w:rPr>
                <w:rFonts w:ascii="Arial" w:hAnsi="Arial" w:cs="Arial"/>
              </w:rPr>
              <w:t>Update status to “Submitted for Approval”.</w:t>
            </w:r>
          </w:p>
          <w:p w14:paraId="681B98F1" w14:textId="77777777" w:rsidR="002E7A9B" w:rsidRDefault="002E7A9B" w:rsidP="003C11B5">
            <w:pPr>
              <w:pStyle w:val="ListParagraph"/>
              <w:numPr>
                <w:ilvl w:val="1"/>
                <w:numId w:val="65"/>
              </w:numPr>
              <w:spacing w:before="20" w:after="20"/>
              <w:rPr>
                <w:rFonts w:ascii="Arial" w:hAnsi="Arial" w:cs="Arial"/>
              </w:rPr>
            </w:pPr>
            <w:r w:rsidRPr="3C7F3FD4">
              <w:rPr>
                <w:rFonts w:ascii="Arial" w:hAnsi="Arial" w:cs="Arial"/>
              </w:rPr>
              <w:t>Rejected</w:t>
            </w:r>
          </w:p>
          <w:p w14:paraId="5C41B807" w14:textId="24C9C4E6" w:rsidR="4B845C67" w:rsidRDefault="4B845C67" w:rsidP="003C11B5">
            <w:pPr>
              <w:pStyle w:val="ListParagraph"/>
              <w:numPr>
                <w:ilvl w:val="2"/>
                <w:numId w:val="65"/>
              </w:numPr>
              <w:spacing w:line="259" w:lineRule="auto" w:before="20" w:after="20"/>
              <w:rPr>
                <w:rFonts w:ascii="Arial" w:hAnsi="Arial" w:cs="Arial"/>
              </w:rPr>
            </w:pPr>
            <w:r w:rsidRPr="3C7F3FD4">
              <w:rPr>
                <w:rFonts w:ascii="Arial" w:hAnsi="Arial" w:cs="Arial"/>
              </w:rPr>
              <w:t>The system shall issue a Non-Renewal Letter to the client according to the configured letter-sending schedule.</w:t>
            </w:r>
          </w:p>
          <w:p w14:paraId="16BCD778" w14:textId="77777777" w:rsidR="002E7A9B" w:rsidRPr="003C1F24" w:rsidRDefault="002E7A9B" w:rsidP="003C11B5">
            <w:pPr>
              <w:pStyle w:val="ListParagraph"/>
              <w:numPr>
                <w:ilvl w:val="1"/>
                <w:numId w:val="65"/>
              </w:numPr>
              <w:spacing w:before="20" w:after="20"/>
              <w:rPr>
                <w:rFonts w:ascii="Arial" w:hAnsi="Arial" w:cs="Arial"/>
              </w:rPr>
            </w:pPr>
            <w:r w:rsidRPr="003C1F24">
              <w:rPr>
                <w:rFonts w:ascii="Arial" w:hAnsi="Arial" w:cs="Arial"/>
              </w:rPr>
              <w:t>Request for Revision</w:t>
            </w:r>
          </w:p>
          <w:p w14:paraId="65A2D0BC" w14:textId="53569FA2" w:rsidR="002E7A9B" w:rsidRDefault="002E7A9B" w:rsidP="003C11B5">
            <w:pPr>
              <w:pStyle w:val="ListParagraph"/>
              <w:numPr>
                <w:ilvl w:val="2"/>
                <w:numId w:val="65"/>
              </w:numPr>
              <w:spacing w:before="20" w:after="20"/>
              <w:rPr>
                <w:rFonts w:ascii="Arial" w:hAnsi="Arial" w:cs="Arial"/>
              </w:rPr>
            </w:pPr>
            <w:r>
              <w:rPr>
                <w:rFonts w:ascii="Arial" w:hAnsi="Arial" w:cs="Arial"/>
              </w:rPr>
              <w:lastRenderedPageBreak/>
              <w:t xml:space="preserve">The system shall allow the user to update the renewal </w:t>
            </w:r>
            <w:r w:rsidR="00EE136D">
              <w:rPr>
                <w:rFonts w:ascii="Arial" w:hAnsi="Arial" w:cs="Arial"/>
              </w:rPr>
              <w:t>details</w:t>
            </w:r>
            <w:r>
              <w:rPr>
                <w:rFonts w:ascii="Arial" w:hAnsi="Arial" w:cs="Arial"/>
              </w:rPr>
              <w:t xml:space="preserve">, generate a revised </w:t>
            </w:r>
            <w:r w:rsidR="008727E8">
              <w:rPr>
                <w:rFonts w:ascii="Arial" w:hAnsi="Arial" w:cs="Arial"/>
              </w:rPr>
              <w:t xml:space="preserve">renewal advice </w:t>
            </w:r>
            <w:r>
              <w:rPr>
                <w:rFonts w:ascii="Arial" w:hAnsi="Arial" w:cs="Arial"/>
              </w:rPr>
              <w:t>copy and send it to the client again.</w:t>
            </w:r>
          </w:p>
          <w:p w14:paraId="6358E60F" w14:textId="716E7840" w:rsidR="002E7A9B" w:rsidRPr="008727E8" w:rsidRDefault="002E7A9B" w:rsidP="003C11B5">
            <w:pPr>
              <w:pStyle w:val="ListParagraph"/>
              <w:numPr>
                <w:ilvl w:val="2"/>
                <w:numId w:val="65"/>
              </w:numPr>
              <w:spacing w:before="20" w:after="20"/>
              <w:rPr>
                <w:rFonts w:ascii="Arial" w:hAnsi="Arial" w:cs="Arial"/>
              </w:rPr>
            </w:pPr>
            <w:r>
              <w:rPr>
                <w:rFonts w:ascii="Arial" w:hAnsi="Arial" w:cs="Arial"/>
              </w:rPr>
              <w:t xml:space="preserve">Once revised </w:t>
            </w:r>
            <w:r w:rsidR="008727E8">
              <w:rPr>
                <w:rFonts w:ascii="Arial" w:hAnsi="Arial" w:cs="Arial"/>
              </w:rPr>
              <w:t>RA</w:t>
            </w:r>
            <w:r>
              <w:rPr>
                <w:rFonts w:ascii="Arial" w:hAnsi="Arial" w:cs="Arial"/>
              </w:rPr>
              <w:t xml:space="preserve"> is sent, the client acceptance status will revert to “Pending Client Response”.</w:t>
            </w:r>
          </w:p>
          <w:p>
            <w:pPr>
              <w:pStyle w:val="ListParagraph"/>
              <w:numPr>
                <w:ilvl w:val="0"/>
                <w:numId w:val="65"/>
              </w:numPr>
              <w:spacing w:before="20" w:after="20"/>
              <w:rPr>
                <w:rFonts w:ascii="Arial" w:hAnsi="Arial" w:cs="Arial"/>
              </w:rPr>
            </w:pPr>
            <w:r>
              <w:rPr>
                <w:rFonts w:ascii="Arial" w:hAnsi="Arial" w:cs="Arial"/>
              </w:rPr>
              <w:t xml:space="preserve">The user shall record the method of the client's acceptance (e-mail, signed Renewal Advice or payment) and attach the evidence; the date of acceptance cannot be in the future ("Select the acceptance method", "Attach the acceptance evidence").</w:t>
            </w:r>
          </w:p>
          <w:p>
            <w:pPr>
              <w:pStyle w:val="ListParagraph"/>
              <w:numPr>
                <w:ilvl w:val="0"/>
                <w:numId w:val="65"/>
              </w:numPr>
              <w:spacing w:before="20" w:after="20"/>
              <w:rPr>
                <w:rFonts w:ascii="Arial" w:hAnsi="Arial" w:cs="Arial"/>
              </w:rPr>
            </w:pPr>
            <w:r>
              <w:rPr>
                <w:rFonts w:ascii="Arial" w:hAnsi="Arial" w:cs="Arial"/>
              </w:rPr>
              <w:t xml:space="preserve">The evidence shall be mandatory when the renewal has a financial impact (FRRN.009.01, BRRN.038).</w:t>
            </w:r>
          </w:p>
          <w:p>
            <w:pPr>
              <w:pStyle w:val="ListParagraph"/>
              <w:numPr>
                <w:ilvl w:val="0"/>
                <w:numId w:val="65"/>
              </w:numPr>
              <w:spacing w:before="20" w:after="20"/>
              <w:rPr>
                <w:rFonts w:ascii="Arial" w:hAnsi="Arial" w:cs="Arial"/>
              </w:rPr>
            </w:pPr>
            <w:r>
              <w:rPr>
                <w:rFonts w:ascii="Arial" w:hAnsi="Arial" w:cs="Arial"/>
              </w:rPr>
              <w:t xml:space="preserve">The acceptance shall be refused while a blocking sanitation rule fails ("Renewal &lt;reference&gt; cannot be accepted: &lt;rule&gt; failed").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6"/>
              </w:numPr>
              <w:spacing w:before="20" w:after="20"/>
              <w:rPr>
                <w:rFonts w:ascii="Arial" w:hAnsi="Arial" w:cs="Arial"/>
              </w:rPr>
            </w:pPr>
            <w:r>
              <w:rPr>
                <w:rFonts w:ascii="Arial" w:hAnsi="Arial" w:cs="Arial"/>
              </w:rPr>
              <w:t xml:space="preserve">An acceptance by e-mail with the client's e-mail attached sets the status Accepted and the account moves on as this item states.</w:t>
            </w:r>
          </w:p>
          <w:p>
            <w:pPr>
              <w:pStyle w:val="ListParagraph"/>
              <w:numPr>
                <w:ilvl w:val="0"/>
                <w:numId w:val="236"/>
              </w:numPr>
              <w:spacing w:before="20" w:after="20"/>
              <w:rPr>
                <w:rFonts w:ascii="Arial" w:hAnsi="Arial" w:cs="Arial"/>
              </w:rPr>
            </w:pPr>
            <w:r>
              <w:rPr>
                <w:rFonts w:ascii="Arial" w:hAnsi="Arial" w:cs="Arial"/>
              </w:rPr>
              <w:t xml:space="preserve">An acceptance of a renewal with a financial impact cannot be saved without evidence.</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FRRN.025.02 Acceptance Upload</w:t>
            </w:r>
          </w:p>
          <w:p>
            <w:pPr>
              <w:pStyle w:val="ListParagraph"/>
              <w:numPr>
                <w:ilvl w:val="0"/>
                <w:numId w:val="318"/>
              </w:numPr>
              <w:spacing w:before="20" w:after="20"/>
              <w:rPr>
                <w:rFonts w:ascii="Arial" w:hAnsi="Arial" w:cs="Arial"/>
              </w:rPr>
            </w:pPr>
            <w:r>
              <w:rPr>
                <w:rFonts w:ascii="Arial" w:hAnsi="Arial" w:cs="Arial"/>
              </w:rPr>
              <w:t xml:space="preserve">The authorised user shall upload a list of client acceptances (renewal reference, method, date and the evidence reference) to record several acceptances at once; each row is checked as an acceptance recorded on the account.</w:t>
            </w:r>
          </w:p>
          <w:p>
            <w:pPr>
              <w:pStyle w:val="ListParagraph"/>
              <w:numPr>
                <w:ilvl w:val="0"/>
                <w:numId w:val="318"/>
              </w:numPr>
              <w:spacing w:before="20" w:after="20"/>
              <w:rPr>
                <w:rFonts w:ascii="Arial" w:hAnsi="Arial" w:cs="Arial"/>
              </w:rPr>
            </w:pPr>
            <w:r>
              <w:rPr>
                <w:rFonts w:ascii="Arial" w:hAnsi="Arial" w:cs="Arial"/>
              </w:rPr>
              <w:t xml:space="preserve">A payment received before the confirmation shall be shown to the Account Officer as evidence, who records the acceptance with the method Payment.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19"/>
              </w:numPr>
              <w:spacing w:before="20" w:after="20"/>
              <w:rPr>
                <w:rFonts w:ascii="Arial" w:hAnsi="Arial" w:cs="Arial"/>
              </w:rPr>
            </w:pPr>
            <w:r>
              <w:rPr>
                <w:rFonts w:ascii="Arial" w:hAnsi="Arial" w:cs="Arial"/>
              </w:rPr>
              <w:t xml:space="preserve">An acceptance list of 20 rows with one unknown reference records 19 acceptances and lists the refused row.</w:t>
            </w:r>
          </w:p>
        </w:tc>
      </w:tr>
      <w:tr w:rsidR="00CC03CA" w:rsidRPr="000F2176" w14:paraId="5F997A46" w14:textId="77777777" w:rsidTr="3C7F3FD4">
        <w:trPr>
          <w:jc w:val="center"/>
        </w:trPr>
        <w:tc>
          <w:tcPr>
            <w:tcW w:w="1413" w:type="dxa"/>
            <w:shd w:val="clear" w:color="auto" w:fill="auto"/>
          </w:tcPr>
          <w:p w14:paraId="0569F8D2" w14:textId="0489B785" w:rsidR="00CC03CA" w:rsidRPr="005331D4" w:rsidRDefault="00917415" w:rsidP="3C7F3FD4">
            <w:pPr>
              <w:spacing w:line="259" w:lineRule="auto" w:before="20" w:after="20"/>
              <w:rPr>
                <w:rFonts w:ascii="Arial" w:hAnsi="Arial" w:cs="Arial"/>
                <w:lang w:eastAsia="en-US"/>
              </w:rPr>
            </w:pPr>
            <w:bookmarkStart w:id="61" w:name="Bookmark26"/>
            <w:r>
              <w:rPr>
                <w:rFonts w:ascii="Arial" w:hAnsi="Arial" w:cs="Arial"/>
                <w:lang w:eastAsia="en-US"/>
              </w:rPr>
              <w:lastRenderedPageBreak/>
              <w:t>FRRN</w:t>
            </w:r>
            <w:r w:rsidR="10BB797A" w:rsidRPr="3C7F3FD4">
              <w:rPr>
                <w:rFonts w:ascii="Arial" w:hAnsi="Arial" w:cs="Arial"/>
                <w:lang w:eastAsia="en-US"/>
              </w:rPr>
              <w:t>.02</w:t>
            </w:r>
            <w:r w:rsidR="11CF5086" w:rsidRPr="3C7F3FD4">
              <w:rPr>
                <w:rFonts w:ascii="Arial" w:hAnsi="Arial" w:cs="Arial"/>
                <w:lang w:eastAsia="en-US"/>
              </w:rPr>
              <w:t>6</w:t>
            </w:r>
            <w:bookmarkEnd w:id="61"/>
          </w:p>
          <w:p w14:paraId="19997FB5" w14:textId="5A4EE76E" w:rsidR="00CC03CA" w:rsidRPr="005331D4" w:rsidRDefault="00CC03CA" w:rsidP="00CC03CA">
            <w:pPr>
              <w:spacing w:before="20" w:after="20"/>
              <w:rPr>
                <w:rFonts w:ascii="Arial" w:hAnsi="Arial" w:cs="Arial"/>
                <w:lang w:eastAsia="en-US"/>
              </w:rPr>
            </w:pPr>
          </w:p>
        </w:tc>
        <w:tc>
          <w:tcPr>
            <w:tcW w:w="1470" w:type="dxa"/>
            <w:shd w:val="clear" w:color="auto" w:fill="auto"/>
          </w:tcPr>
          <w:p w14:paraId="30C4FEEC" w14:textId="74DFAB0A" w:rsidR="00CC03CA" w:rsidRDefault="00CC03CA" w:rsidP="00CC03CA">
            <w:pPr>
              <w:spacing w:before="20" w:after="20"/>
              <w:rPr>
                <w:rFonts w:ascii="Arial" w:hAnsi="Arial" w:cs="Arial"/>
              </w:rPr>
            </w:pPr>
            <w:r>
              <w:rPr>
                <w:rFonts w:ascii="Arial" w:hAnsi="Arial" w:cs="Arial"/>
              </w:rPr>
              <w:t>Renewal Account Screen</w:t>
            </w:r>
          </w:p>
        </w:tc>
        <w:tc>
          <w:tcPr>
            <w:tcW w:w="1412" w:type="dxa"/>
            <w:shd w:val="clear" w:color="auto" w:fill="auto"/>
          </w:tcPr>
          <w:p w14:paraId="1074781B" w14:textId="7A2C9DBF" w:rsidR="00CC03CA" w:rsidRDefault="00932D76" w:rsidP="00CC03CA">
            <w:pPr>
              <w:spacing w:before="20" w:after="20"/>
              <w:rPr>
                <w:rFonts w:ascii="Arial" w:hAnsi="Arial" w:cs="Arial"/>
                <w:lang w:val="en-US"/>
              </w:rPr>
            </w:pPr>
            <w:r w:rsidRPr="00932D76">
              <w:rPr>
                <w:rFonts w:ascii="Arial" w:hAnsi="Arial" w:cs="Arial"/>
                <w:lang w:val="en-US"/>
              </w:rPr>
              <w:t xml:space="preserve">Review and Submission of Account </w:t>
            </w:r>
          </w:p>
        </w:tc>
        <w:tc>
          <w:tcPr>
            <w:tcW w:w="6495" w:type="dxa"/>
            <w:shd w:val="clear" w:color="auto" w:fill="auto"/>
          </w:tcPr>
          <w:p w14:paraId="7E8DC030" w14:textId="3A54FC73" w:rsidR="00932D76" w:rsidRDefault="00917415" w:rsidP="57AD56D7">
            <w:pPr>
              <w:spacing w:line="259" w:lineRule="auto" w:before="20" w:after="20"/>
              <w:rPr>
                <w:rFonts w:ascii="Arial" w:hAnsi="Arial" w:cs="Arial"/>
                <w:b/>
                <w:bCs/>
              </w:rPr>
            </w:pPr>
            <w:r>
              <w:rPr>
                <w:rFonts w:ascii="Arial" w:hAnsi="Arial" w:cs="Arial"/>
                <w:b/>
                <w:bCs/>
              </w:rPr>
              <w:t>FRRN</w:t>
            </w:r>
            <w:r w:rsidR="00994CD1" w:rsidRPr="3C7F3FD4">
              <w:rPr>
                <w:rFonts w:ascii="Arial" w:hAnsi="Arial" w:cs="Arial"/>
                <w:b/>
                <w:bCs/>
              </w:rPr>
              <w:t>.</w:t>
            </w:r>
            <w:r w:rsidR="10BAC7CB" w:rsidRPr="3C7F3FD4">
              <w:rPr>
                <w:rFonts w:ascii="Arial" w:hAnsi="Arial" w:cs="Arial"/>
                <w:b/>
                <w:bCs/>
              </w:rPr>
              <w:t>2</w:t>
            </w:r>
            <w:r w:rsidR="1ADA547C" w:rsidRPr="3C7F3FD4">
              <w:rPr>
                <w:rFonts w:ascii="Arial" w:hAnsi="Arial" w:cs="Arial"/>
                <w:b/>
                <w:bCs/>
              </w:rPr>
              <w:t>6</w:t>
            </w:r>
            <w:r w:rsidR="00994CD1" w:rsidRPr="3C7F3FD4">
              <w:rPr>
                <w:rFonts w:ascii="Arial" w:hAnsi="Arial" w:cs="Arial"/>
                <w:b/>
                <w:bCs/>
              </w:rPr>
              <w:t xml:space="preserve">.01 Review and Submission of Account </w:t>
            </w:r>
          </w:p>
          <w:p w14:paraId="0155A241" w14:textId="719BBC25" w:rsidR="00994CD1" w:rsidRPr="00994CD1" w:rsidRDefault="00994CD1" w:rsidP="00932D76">
            <w:pPr>
              <w:spacing w:before="20" w:after="20"/>
              <w:rPr>
                <w:rFonts w:ascii="Arial" w:hAnsi="Arial" w:cs="Arial"/>
                <w:lang w:val="en-US"/>
              </w:rPr>
            </w:pPr>
            <w:r w:rsidRPr="00994CD1">
              <w:rPr>
                <w:rFonts w:ascii="Arial" w:hAnsi="Arial" w:cs="Arial"/>
              </w:rPr>
              <w:t xml:space="preserve">The system shall allow the </w:t>
            </w:r>
            <w:r>
              <w:rPr>
                <w:rFonts w:ascii="Arial" w:hAnsi="Arial" w:cs="Arial"/>
              </w:rPr>
              <w:t>authorized users</w:t>
            </w:r>
            <w:r w:rsidRPr="00994CD1">
              <w:rPr>
                <w:rFonts w:ascii="Arial" w:hAnsi="Arial" w:cs="Arial"/>
              </w:rPr>
              <w:t xml:space="preserve"> to view the list of accounts with status “Submitted for Approval”.</w:t>
            </w:r>
            <w:r w:rsidRPr="00994CD1">
              <w:rPr>
                <w:rFonts w:ascii="Arial" w:hAnsi="Arial" w:cs="Arial"/>
                <w:lang w:val="en-US"/>
              </w:rPr>
              <w:t> </w:t>
            </w:r>
          </w:p>
          <w:p w14:paraId="4D3E4924" w14:textId="7CBBF9B4" w:rsidR="00994CD1" w:rsidRPr="00994CD1" w:rsidRDefault="00994CD1" w:rsidP="003C11B5">
            <w:pPr>
              <w:numPr>
                <w:ilvl w:val="0"/>
                <w:numId w:val="66"/>
              </w:numPr>
              <w:spacing w:before="20" w:after="20"/>
              <w:rPr>
                <w:rFonts w:ascii="Arial" w:hAnsi="Arial" w:cs="Arial"/>
                <w:lang w:val="en-US"/>
              </w:rPr>
            </w:pPr>
            <w:r w:rsidRPr="00994CD1">
              <w:rPr>
                <w:rFonts w:ascii="Arial" w:hAnsi="Arial" w:cs="Arial"/>
              </w:rPr>
              <w:t xml:space="preserve">The </w:t>
            </w:r>
            <w:r w:rsidR="00F77AF3">
              <w:rPr>
                <w:rFonts w:ascii="Arial" w:hAnsi="Arial" w:cs="Arial"/>
              </w:rPr>
              <w:t>user</w:t>
            </w:r>
            <w:r w:rsidRPr="00994CD1">
              <w:rPr>
                <w:rFonts w:ascii="Arial" w:hAnsi="Arial" w:cs="Arial"/>
              </w:rPr>
              <w:t xml:space="preserve"> shall review the correctness and completeness of the account details.</w:t>
            </w:r>
            <w:r w:rsidRPr="00994CD1">
              <w:rPr>
                <w:rFonts w:ascii="Arial" w:hAnsi="Arial" w:cs="Arial"/>
                <w:lang w:val="en-US"/>
              </w:rPr>
              <w:t> </w:t>
            </w:r>
          </w:p>
          <w:p w14:paraId="49FEFE1A" w14:textId="77777777" w:rsidR="003A369D" w:rsidRPr="003A369D" w:rsidRDefault="003A369D" w:rsidP="003C11B5">
            <w:pPr>
              <w:numPr>
                <w:ilvl w:val="0"/>
                <w:numId w:val="66"/>
              </w:numPr>
              <w:spacing w:before="20" w:after="20"/>
              <w:rPr>
                <w:rFonts w:ascii="Arial" w:hAnsi="Arial" w:cs="Arial"/>
                <w:lang w:val="en-US"/>
              </w:rPr>
            </w:pPr>
            <w:r w:rsidRPr="003A369D">
              <w:rPr>
                <w:rFonts w:ascii="Arial" w:hAnsi="Arial" w:cs="Arial"/>
                <w:lang w:val="en-US"/>
              </w:rPr>
              <w:t xml:space="preserve">The system shall provide an </w:t>
            </w:r>
            <w:r w:rsidRPr="003A369D">
              <w:rPr>
                <w:rFonts w:ascii="Arial" w:hAnsi="Arial" w:cs="Arial"/>
                <w:b/>
                <w:bCs/>
                <w:lang w:val="en-US"/>
              </w:rPr>
              <w:t>Approve</w:t>
            </w:r>
            <w:r w:rsidRPr="003A369D">
              <w:rPr>
                <w:rFonts w:ascii="Arial" w:hAnsi="Arial" w:cs="Arial"/>
                <w:lang w:val="en-US"/>
              </w:rPr>
              <w:t xml:space="preserve"> button for authorized users.</w:t>
            </w:r>
          </w:p>
          <w:p w14:paraId="347E7213" w14:textId="77777777" w:rsidR="00013A7D" w:rsidRPr="00013A7D" w:rsidRDefault="00013A7D" w:rsidP="003C11B5">
            <w:pPr>
              <w:numPr>
                <w:ilvl w:val="1"/>
                <w:numId w:val="66"/>
              </w:numPr>
              <w:spacing w:before="20" w:after="20"/>
              <w:rPr>
                <w:rFonts w:ascii="Arial" w:hAnsi="Arial" w:cs="Arial"/>
                <w:lang w:val="en-US"/>
              </w:rPr>
            </w:pPr>
            <w:r w:rsidRPr="00013A7D">
              <w:rPr>
                <w:rFonts w:ascii="Arial" w:hAnsi="Arial" w:cs="Arial"/>
                <w:lang w:val="en-US"/>
              </w:rPr>
              <w:t xml:space="preserve">When the authorized user clicks Approve, the system shall: </w:t>
            </w:r>
          </w:p>
          <w:p w14:paraId="71EB1EE9" w14:textId="77777777" w:rsidR="00013A7D" w:rsidRDefault="00013A7D" w:rsidP="003C11B5">
            <w:pPr>
              <w:numPr>
                <w:ilvl w:val="2"/>
                <w:numId w:val="66"/>
              </w:numPr>
              <w:spacing w:before="20" w:after="20"/>
              <w:rPr>
                <w:rFonts w:ascii="Arial" w:hAnsi="Arial" w:cs="Arial"/>
                <w:lang w:val="en-US"/>
              </w:rPr>
            </w:pPr>
            <w:r w:rsidRPr="00013A7D">
              <w:rPr>
                <w:rFonts w:ascii="Arial" w:hAnsi="Arial" w:cs="Arial"/>
                <w:lang w:val="en-US"/>
              </w:rPr>
              <w:t>Validate that all required fields are complete.</w:t>
            </w:r>
          </w:p>
          <w:p w14:paraId="5753ACC1" w14:textId="5F61A242" w:rsidR="00013A7D" w:rsidRDefault="005535CC" w:rsidP="003C11B5">
            <w:pPr>
              <w:numPr>
                <w:ilvl w:val="2"/>
                <w:numId w:val="66"/>
              </w:numPr>
              <w:spacing w:before="20" w:after="20"/>
              <w:rPr>
                <w:rFonts w:ascii="Arial" w:hAnsi="Arial" w:cs="Arial"/>
                <w:lang w:val="en-US"/>
              </w:rPr>
            </w:pPr>
            <w:r w:rsidRPr="3C7F3FD4">
              <w:rPr>
                <w:rFonts w:ascii="Arial" w:hAnsi="Arial" w:cs="Arial"/>
                <w:lang w:val="en-US"/>
              </w:rPr>
              <w:t>Determine the account's assigned Department.</w:t>
            </w:r>
          </w:p>
          <w:p w14:paraId="414326A3" w14:textId="61693385" w:rsidR="038AE0DD" w:rsidRDefault="038AE0DD" w:rsidP="003C11B5">
            <w:pPr>
              <w:numPr>
                <w:ilvl w:val="1"/>
                <w:numId w:val="66"/>
              </w:numPr>
              <w:spacing w:line="259" w:lineRule="auto" w:before="20" w:after="20"/>
              <w:rPr>
                <w:rFonts w:ascii="Arial" w:hAnsi="Arial" w:cs="Arial"/>
                <w:lang w:val="en-US"/>
              </w:rPr>
            </w:pPr>
            <w:r w:rsidRPr="3C7F3FD4">
              <w:rPr>
                <w:rFonts w:ascii="Arial" w:hAnsi="Arial" w:cs="Arial"/>
                <w:lang w:val="en-US"/>
              </w:rPr>
              <w:t>If the account is classified under CBG Motor, the system shall monitor payment application and automatically proceed with submission for placement upon successful payment posting.</w:t>
            </w:r>
          </w:p>
          <w:p w14:paraId="13E668B1" w14:textId="45D3B8BC" w:rsidR="038AE0DD" w:rsidRDefault="038AE0DD" w:rsidP="003C11B5">
            <w:pPr>
              <w:numPr>
                <w:ilvl w:val="2"/>
                <w:numId w:val="66"/>
              </w:numPr>
              <w:spacing w:line="259" w:lineRule="auto" w:before="20" w:after="20"/>
              <w:rPr>
                <w:rFonts w:ascii="Arial" w:hAnsi="Arial" w:cs="Arial"/>
                <w:lang w:val="en-US"/>
              </w:rPr>
            </w:pPr>
            <w:r w:rsidRPr="3C7F3FD4">
              <w:rPr>
                <w:rFonts w:ascii="Arial" w:hAnsi="Arial" w:cs="Arial"/>
                <w:lang w:val="en-US"/>
              </w:rPr>
              <w:t>Update the account status to "Submitted for Placement" then route the renewal account to the Placement process.</w:t>
            </w:r>
          </w:p>
          <w:p w14:paraId="4D13601D" w14:textId="7065E4A1" w:rsidR="00A739A6" w:rsidRPr="00A739A6" w:rsidRDefault="038AE0DD" w:rsidP="003C11B5">
            <w:pPr>
              <w:numPr>
                <w:ilvl w:val="1"/>
                <w:numId w:val="66"/>
              </w:numPr>
              <w:spacing w:line="259" w:lineRule="auto" w:before="20" w:after="20"/>
              <w:rPr>
                <w:rFonts w:ascii="Arial" w:hAnsi="Arial" w:cs="Arial"/>
                <w:lang w:val="en-US"/>
              </w:rPr>
            </w:pPr>
            <w:r w:rsidRPr="3C7F3FD4">
              <w:rPr>
                <w:rFonts w:ascii="Arial" w:hAnsi="Arial" w:cs="Arial"/>
                <w:lang w:val="en-US"/>
              </w:rPr>
              <w:t>For Non-CBG accounts</w:t>
            </w:r>
            <w:r w:rsidR="00A739A6" w:rsidRPr="3C7F3FD4">
              <w:rPr>
                <w:rFonts w:ascii="Arial" w:hAnsi="Arial" w:cs="Arial"/>
                <w:lang w:val="en-US"/>
              </w:rPr>
              <w:t>, the system shall require the user to indicate the client's payment confirmation status before proceeding.</w:t>
            </w:r>
          </w:p>
          <w:p w14:paraId="73054F06" w14:textId="77777777" w:rsidR="00392FA3" w:rsidRPr="00392FA3" w:rsidRDefault="00392FA3" w:rsidP="003C11B5">
            <w:pPr>
              <w:numPr>
                <w:ilvl w:val="2"/>
                <w:numId w:val="66"/>
              </w:numPr>
              <w:spacing w:before="20" w:after="20"/>
              <w:rPr>
                <w:rFonts w:ascii="Arial" w:hAnsi="Arial" w:cs="Arial"/>
                <w:lang w:val="en-US"/>
              </w:rPr>
            </w:pPr>
            <w:r w:rsidRPr="00392FA3">
              <w:rPr>
                <w:rFonts w:ascii="Arial" w:hAnsi="Arial" w:cs="Arial"/>
                <w:lang w:val="en-US"/>
              </w:rPr>
              <w:t>Client Payment Confirmation shall be mandatory.</w:t>
            </w:r>
          </w:p>
          <w:p w14:paraId="4D48621E" w14:textId="1F01A8BC" w:rsidR="00392FA3" w:rsidRPr="00392FA3" w:rsidRDefault="00392FA3" w:rsidP="003C11B5">
            <w:pPr>
              <w:numPr>
                <w:ilvl w:val="2"/>
                <w:numId w:val="66"/>
              </w:numPr>
              <w:spacing w:before="20" w:after="20"/>
              <w:rPr>
                <w:rFonts w:ascii="Arial" w:hAnsi="Arial" w:cs="Arial"/>
                <w:lang w:val="en-US"/>
              </w:rPr>
            </w:pPr>
            <w:r>
              <w:rPr>
                <w:rFonts w:ascii="Arial" w:hAnsi="Arial" w:cs="Arial"/>
                <w:lang w:val="en-US"/>
              </w:rPr>
              <w:t xml:space="preserve">Error message: </w:t>
            </w:r>
            <w:r w:rsidRPr="00392FA3">
              <w:rPr>
                <w:rFonts w:ascii="Arial" w:hAnsi="Arial" w:cs="Arial"/>
                <w:lang w:val="en-US"/>
              </w:rPr>
              <w:t xml:space="preserve">"Please select the </w:t>
            </w:r>
            <w:r w:rsidR="37F18963" w:rsidRPr="5E9F2FE5">
              <w:rPr>
                <w:rFonts w:ascii="Arial" w:hAnsi="Arial" w:cs="Arial"/>
                <w:lang w:val="en-US"/>
              </w:rPr>
              <w:t>client's</w:t>
            </w:r>
            <w:r w:rsidRPr="00392FA3">
              <w:rPr>
                <w:rFonts w:ascii="Arial" w:hAnsi="Arial" w:cs="Arial"/>
                <w:lang w:val="en-US"/>
              </w:rPr>
              <w:t xml:space="preserve"> payment confirmation status."</w:t>
            </w:r>
          </w:p>
          <w:p w14:paraId="5DE5FC79" w14:textId="230536DA" w:rsidR="005535CC" w:rsidRDefault="00BC3F78" w:rsidP="003C11B5">
            <w:pPr>
              <w:numPr>
                <w:ilvl w:val="2"/>
                <w:numId w:val="66"/>
              </w:numPr>
              <w:spacing w:before="20" w:after="20"/>
              <w:rPr>
                <w:rFonts w:ascii="Arial" w:hAnsi="Arial" w:cs="Arial"/>
                <w:lang w:val="en-US"/>
              </w:rPr>
            </w:pPr>
            <w:r w:rsidRPr="5B358E25">
              <w:rPr>
                <w:rFonts w:ascii="Arial" w:hAnsi="Arial" w:cs="Arial"/>
                <w:lang w:val="en-US"/>
              </w:rPr>
              <w:t>If the user selects a payment confirmation, the system shall update the account status to "Submitted for Placement"</w:t>
            </w:r>
            <w:r w:rsidR="0093226B" w:rsidRPr="5B358E25">
              <w:rPr>
                <w:rFonts w:ascii="Arial" w:hAnsi="Arial" w:cs="Arial"/>
                <w:lang w:val="en-US"/>
              </w:rPr>
              <w:t xml:space="preserve"> then route the renewal account to the Placement process.</w:t>
            </w:r>
          </w:p>
          <w:p w14:paraId="5E06EBE6" w14:textId="0FAC419C" w:rsidR="0093226B" w:rsidRPr="0093226B" w:rsidRDefault="0093226B" w:rsidP="003C11B5">
            <w:pPr>
              <w:numPr>
                <w:ilvl w:val="2"/>
                <w:numId w:val="66"/>
              </w:numPr>
              <w:spacing w:before="20" w:after="20"/>
              <w:rPr>
                <w:rFonts w:ascii="Arial" w:hAnsi="Arial" w:cs="Arial"/>
                <w:lang w:val="en-US"/>
              </w:rPr>
            </w:pPr>
            <w:r>
              <w:rPr>
                <w:rFonts w:ascii="Arial" w:hAnsi="Arial" w:cs="Arial"/>
                <w:lang w:val="en-US"/>
              </w:rPr>
              <w:t xml:space="preserve">Success Message: </w:t>
            </w:r>
            <w:r w:rsidRPr="0093226B">
              <w:rPr>
                <w:rFonts w:ascii="Arial" w:hAnsi="Arial" w:cs="Arial"/>
                <w:lang w:val="en-US"/>
              </w:rPr>
              <w:t>"Account successfully approved and submitted for Placement."</w:t>
            </w:r>
          </w:p>
          <w:p w14:paraId="12854728" w14:textId="77777777" w:rsidR="00994CD1" w:rsidRPr="00994CD1" w:rsidRDefault="00994CD1" w:rsidP="003C11B5">
            <w:pPr>
              <w:numPr>
                <w:ilvl w:val="0"/>
                <w:numId w:val="66"/>
              </w:numPr>
              <w:spacing w:before="20" w:after="20"/>
              <w:rPr>
                <w:rFonts w:ascii="Arial" w:hAnsi="Arial" w:cs="Arial"/>
                <w:lang w:val="en-US"/>
              </w:rPr>
            </w:pPr>
            <w:r w:rsidRPr="00994CD1">
              <w:rPr>
                <w:rFonts w:ascii="Arial" w:hAnsi="Arial" w:cs="Arial"/>
              </w:rPr>
              <w:t>Button: Reject</w:t>
            </w:r>
            <w:r w:rsidRPr="00994CD1">
              <w:rPr>
                <w:rFonts w:ascii="Arial" w:hAnsi="Arial" w:cs="Arial"/>
                <w:lang w:val="en-US"/>
              </w:rPr>
              <w:t> </w:t>
            </w:r>
          </w:p>
          <w:p w14:paraId="1E0780C1" w14:textId="77777777" w:rsidR="00994CD1" w:rsidRPr="00994CD1" w:rsidRDefault="00994CD1" w:rsidP="003C11B5">
            <w:pPr>
              <w:numPr>
                <w:ilvl w:val="1"/>
                <w:numId w:val="66"/>
              </w:numPr>
              <w:spacing w:before="20" w:after="20"/>
              <w:rPr>
                <w:rFonts w:ascii="Arial" w:hAnsi="Arial" w:cs="Arial"/>
                <w:lang w:val="en-US"/>
              </w:rPr>
            </w:pPr>
            <w:r w:rsidRPr="00994CD1">
              <w:rPr>
                <w:rFonts w:ascii="Arial" w:hAnsi="Arial" w:cs="Arial"/>
              </w:rPr>
              <w:t>A prompt will be displayed by the system requiring the user to provide a reason or remarks for the rejection.</w:t>
            </w:r>
            <w:r w:rsidRPr="00994CD1">
              <w:rPr>
                <w:rFonts w:ascii="Arial" w:hAnsi="Arial" w:cs="Arial"/>
                <w:lang w:val="en-US"/>
              </w:rPr>
              <w:t> </w:t>
            </w:r>
          </w:p>
          <w:p w14:paraId="20E340EF" w14:textId="77777777" w:rsidR="00994CD1" w:rsidRDefault="00994CD1" w:rsidP="003C11B5">
            <w:pPr>
              <w:numPr>
                <w:ilvl w:val="1"/>
                <w:numId w:val="66"/>
              </w:numPr>
              <w:spacing w:before="20" w:after="20"/>
              <w:rPr>
                <w:rFonts w:ascii="Arial" w:hAnsi="Arial" w:cs="Arial"/>
                <w:lang w:val="en-US"/>
              </w:rPr>
            </w:pPr>
            <w:r w:rsidRPr="00994CD1">
              <w:rPr>
                <w:rFonts w:ascii="Arial" w:hAnsi="Arial" w:cs="Arial"/>
              </w:rPr>
              <w:t>When clicked, the system shall automatically update the status of the account to “Returned Account”.</w:t>
            </w:r>
            <w:r w:rsidRPr="00994CD1">
              <w:rPr>
                <w:rFonts w:ascii="Arial" w:hAnsi="Arial" w:cs="Arial"/>
                <w:lang w:val="en-US"/>
              </w:rPr>
              <w:t> </w:t>
            </w:r>
          </w:p>
          <w:p w14:paraId="580349CC" w14:textId="242B8CB9" w:rsidR="00F618FF" w:rsidRPr="00994CD1" w:rsidRDefault="00F618FF" w:rsidP="003C11B5">
            <w:pPr>
              <w:numPr>
                <w:ilvl w:val="1"/>
                <w:numId w:val="66"/>
              </w:numPr>
              <w:spacing w:before="20" w:after="20"/>
              <w:rPr>
                <w:rFonts w:ascii="Arial" w:hAnsi="Arial" w:cs="Arial"/>
                <w:lang w:val="en-US"/>
              </w:rPr>
            </w:pPr>
            <w:r>
              <w:rPr>
                <w:rFonts w:ascii="Arial" w:hAnsi="Arial" w:cs="Arial"/>
                <w:lang w:val="en-US"/>
              </w:rPr>
              <w:t xml:space="preserve">Success message: </w:t>
            </w:r>
            <w:r w:rsidRPr="00F618FF">
              <w:rPr>
                <w:rFonts w:ascii="Arial" w:hAnsi="Arial" w:cs="Arial"/>
                <w:lang w:val="en-US"/>
              </w:rPr>
              <w:t>"Account successfully returned for correction."</w:t>
            </w:r>
          </w:p>
          <w:p w14:paraId="3044B23E" w14:textId="0E508B6B" w:rsidR="00510972" w:rsidRPr="00510972" w:rsidRDefault="00510972" w:rsidP="003C11B5">
            <w:pPr>
              <w:numPr>
                <w:ilvl w:val="0"/>
                <w:numId w:val="66"/>
              </w:numPr>
              <w:spacing w:before="20" w:after="20"/>
              <w:rPr>
                <w:rFonts w:ascii="Arial" w:hAnsi="Arial" w:cs="Arial"/>
                <w:lang w:val="en-US"/>
              </w:rPr>
            </w:pPr>
            <w:r>
              <w:rPr>
                <w:rFonts w:ascii="Arial" w:hAnsi="Arial" w:cs="Arial"/>
                <w:lang w:val="en-US"/>
              </w:rPr>
              <w:t>The system shall r</w:t>
            </w:r>
            <w:r w:rsidRPr="00510972">
              <w:rPr>
                <w:rFonts w:ascii="Arial" w:hAnsi="Arial" w:cs="Arial"/>
                <w:lang w:val="en-US"/>
              </w:rPr>
              <w:t xml:space="preserve">eturn the account to the originating work queue of the authorized user responsible for the </w:t>
            </w:r>
            <w:r>
              <w:rPr>
                <w:rFonts w:ascii="Arial" w:hAnsi="Arial" w:cs="Arial"/>
                <w:lang w:val="en-US"/>
              </w:rPr>
              <w:t xml:space="preserve">renewal </w:t>
            </w:r>
            <w:r w:rsidRPr="00510972">
              <w:rPr>
                <w:rFonts w:ascii="Arial" w:hAnsi="Arial" w:cs="Arial"/>
                <w:lang w:val="en-US"/>
              </w:rPr>
              <w:t>account.</w:t>
            </w:r>
          </w:p>
          <w:p w14:paraId="2C0DF6A3" w14:textId="2158B811" w:rsidR="00932D76" w:rsidRPr="00932D76" w:rsidRDefault="00932D76" w:rsidP="003C11B5">
            <w:pPr>
              <w:numPr>
                <w:ilvl w:val="0"/>
                <w:numId w:val="66"/>
              </w:numPr>
              <w:spacing w:before="20" w:after="20"/>
              <w:rPr>
                <w:rFonts w:ascii="Arial" w:hAnsi="Arial" w:cs="Arial"/>
                <w:lang w:val="en-US"/>
              </w:rPr>
            </w:pPr>
            <w:r w:rsidRPr="00932D76">
              <w:rPr>
                <w:rFonts w:ascii="Arial" w:hAnsi="Arial" w:cs="Arial"/>
                <w:lang w:val="en-US"/>
              </w:rPr>
              <w:t xml:space="preserve">After making the necessary corrections, the authorized user shall be able to resubmit the account for review and approval. </w:t>
            </w:r>
          </w:p>
          <w:p w14:paraId="2EBBA85A" w14:textId="0037333E" w:rsidR="00932D76" w:rsidRPr="00932D76" w:rsidRDefault="00932D76" w:rsidP="003C11B5">
            <w:pPr>
              <w:numPr>
                <w:ilvl w:val="0"/>
                <w:numId w:val="66"/>
              </w:numPr>
              <w:spacing w:before="20" w:after="20"/>
              <w:rPr>
                <w:rFonts w:ascii="Arial" w:hAnsi="Arial" w:cs="Arial"/>
                <w:lang w:val="en-US"/>
              </w:rPr>
            </w:pPr>
            <w:r w:rsidRPr="00932D76">
              <w:rPr>
                <w:rFonts w:ascii="Arial" w:hAnsi="Arial" w:cs="Arial"/>
                <w:lang w:val="en-US"/>
              </w:rPr>
              <w:t xml:space="preserve">Upon resubmission, the system shall: </w:t>
            </w:r>
          </w:p>
          <w:p w14:paraId="70365611" w14:textId="1460883E" w:rsidR="00932D76" w:rsidRPr="00932D76" w:rsidRDefault="00932D76" w:rsidP="003C11B5">
            <w:pPr>
              <w:numPr>
                <w:ilvl w:val="1"/>
                <w:numId w:val="66"/>
              </w:numPr>
              <w:spacing w:before="20" w:after="20"/>
              <w:rPr>
                <w:rFonts w:ascii="Arial" w:hAnsi="Arial" w:cs="Arial"/>
                <w:lang w:val="en-US"/>
              </w:rPr>
            </w:pPr>
            <w:r w:rsidRPr="00932D76">
              <w:rPr>
                <w:rFonts w:ascii="Arial" w:hAnsi="Arial" w:cs="Arial"/>
                <w:lang w:val="en-US"/>
              </w:rPr>
              <w:lastRenderedPageBreak/>
              <w:t>Update the account status to "Submitted for Approval</w:t>
            </w:r>
            <w:r w:rsidRPr="5E9F2FE5">
              <w:rPr>
                <w:rFonts w:ascii="Arial" w:hAnsi="Arial" w:cs="Arial"/>
                <w:lang w:val="en-US"/>
              </w:rPr>
              <w:t>"</w:t>
            </w:r>
          </w:p>
          <w:p w14:paraId="6F90AE0D" w14:textId="77777777" w:rsidR="00932D76" w:rsidRPr="00932D76" w:rsidRDefault="00932D76" w:rsidP="003C11B5">
            <w:pPr>
              <w:numPr>
                <w:ilvl w:val="1"/>
                <w:numId w:val="66"/>
              </w:numPr>
              <w:spacing w:before="20" w:after="20"/>
              <w:rPr>
                <w:rFonts w:ascii="Arial" w:hAnsi="Arial" w:cs="Arial"/>
                <w:lang w:val="en-US"/>
              </w:rPr>
            </w:pPr>
            <w:r w:rsidRPr="00932D76">
              <w:rPr>
                <w:rFonts w:ascii="Arial" w:hAnsi="Arial" w:cs="Arial"/>
                <w:lang w:val="en-US"/>
              </w:rPr>
              <w:t>Record the resubmission date and time.</w:t>
            </w:r>
          </w:p>
          <w:p w14:paraId="1C722DDF" w14:textId="77777777" w:rsidR="00932D76" w:rsidRPr="00932D76" w:rsidRDefault="00932D76" w:rsidP="003C11B5">
            <w:pPr>
              <w:numPr>
                <w:ilvl w:val="1"/>
                <w:numId w:val="66"/>
              </w:numPr>
              <w:spacing w:before="20" w:after="20"/>
              <w:rPr>
                <w:rFonts w:ascii="Arial" w:hAnsi="Arial" w:cs="Arial"/>
                <w:lang w:val="en-US"/>
              </w:rPr>
            </w:pPr>
            <w:r w:rsidRPr="00932D76">
              <w:rPr>
                <w:rFonts w:ascii="Arial" w:hAnsi="Arial" w:cs="Arial"/>
                <w:lang w:val="en-US"/>
              </w:rPr>
              <w:t>Route the account to the appropriate approval queue.</w:t>
            </w:r>
          </w:p>
          <w:p>
            <w:pPr>
              <w:pStyle w:val="ListParagraph"/>
              <w:numPr>
                <w:ilvl w:val="0"/>
                <w:numId w:val="66"/>
              </w:numPr>
              <w:spacing w:before="20" w:after="20"/>
              <w:rPr>
                <w:rFonts w:ascii="Arial" w:hAnsi="Arial" w:cs="Arial"/>
              </w:rPr>
            </w:pPr>
            <w:r>
              <w:rPr>
                <w:rFonts w:ascii="Arial" w:hAnsi="Arial" w:cs="Arial"/>
              </w:rPr>
              <w:t xml:space="preserve">The approval shall not create a second proposal or a new renewal account; the renewal account is the one already processed (BRRN.040).</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7"/>
              </w:numPr>
              <w:spacing w:before="20" w:after="20"/>
              <w:rPr>
                <w:rFonts w:ascii="Arial" w:hAnsi="Arial" w:cs="Arial"/>
              </w:rPr>
            </w:pPr>
            <w:r>
              <w:rPr>
                <w:rFonts w:ascii="Arial" w:hAnsi="Arial" w:cs="Arial"/>
              </w:rPr>
              <w:t xml:space="preserve">An approved Non-CBG account without the payment confirmation status shows "Please select the client's payment confirmation status."; with it, the status becomes Submitted for Placement.</w:t>
            </w:r>
          </w:p>
          <w:p>
            <w:pPr>
              <w:pStyle w:val="ListParagraph"/>
              <w:numPr>
                <w:ilvl w:val="0"/>
                <w:numId w:val="237"/>
              </w:numPr>
              <w:spacing w:before="20" w:after="20"/>
              <w:rPr>
                <w:rFonts w:ascii="Arial" w:hAnsi="Arial" w:cs="Arial"/>
              </w:rPr>
            </w:pPr>
            <w:r>
              <w:rPr>
                <w:rFonts w:ascii="Arial" w:hAnsi="Arial" w:cs="Arial"/>
              </w:rPr>
              <w:t xml:space="preserve">A rejected account has the status "Returned Account" and is back in the queue of its officer; its resubmission is recorded with the date and time.</w:t>
            </w:r>
          </w:p>
          <w:p w14:paraId="5F306B83" w14:textId="77777777" w:rsidR="00CC03CA" w:rsidRPr="00CE3239" w:rsidRDefault="00CC03CA" w:rsidP="00CC03CA">
            <w:pPr>
              <w:spacing w:before="20" w:after="20"/>
              <w:rPr>
                <w:rFonts w:ascii="Arial" w:hAnsi="Arial" w:cs="Arial"/>
                <w:b/>
                <w:bCs/>
                <w:lang w:val="en-US"/>
              </w:rPr>
            </w:pPr>
          </w:p>
        </w:tc>
      </w:tr>
      <w:tr w:rsidR="00EF78F8" w:rsidRPr="000F2176" w14:paraId="57E855AD" w14:textId="77777777" w:rsidTr="3C7F3FD4">
        <w:trPr>
          <w:jc w:val="center"/>
        </w:trPr>
        <w:tc>
          <w:tcPr>
            <w:tcW w:w="1413" w:type="dxa"/>
            <w:shd w:val="clear" w:color="auto" w:fill="auto"/>
          </w:tcPr>
          <w:p w14:paraId="3B71F240" w14:textId="77E53F60" w:rsidR="00EF78F8" w:rsidRPr="005331D4" w:rsidRDefault="00917415" w:rsidP="5B358E25">
            <w:pPr>
              <w:spacing w:before="20" w:after="20"/>
              <w:rPr>
                <w:rFonts w:ascii="Arial" w:hAnsi="Arial" w:cs="Arial"/>
                <w:lang w:eastAsia="en-US"/>
              </w:rPr>
            </w:pPr>
            <w:bookmarkStart w:id="62" w:name="Bookmark27"/>
            <w:r>
              <w:rPr>
                <w:rFonts w:ascii="Arial" w:hAnsi="Arial" w:cs="Arial"/>
                <w:lang w:eastAsia="en-US"/>
              </w:rPr>
              <w:lastRenderedPageBreak/>
              <w:t>FRRN</w:t>
            </w:r>
            <w:r w:rsidR="5550BAD3" w:rsidRPr="3C7F3FD4">
              <w:rPr>
                <w:rFonts w:ascii="Arial" w:hAnsi="Arial" w:cs="Arial"/>
                <w:lang w:eastAsia="en-US"/>
              </w:rPr>
              <w:t>.02</w:t>
            </w:r>
            <w:r w:rsidR="714D2D59" w:rsidRPr="3C7F3FD4">
              <w:rPr>
                <w:rFonts w:ascii="Arial" w:hAnsi="Arial" w:cs="Arial"/>
                <w:lang w:eastAsia="en-US"/>
              </w:rPr>
              <w:t>7</w:t>
            </w:r>
            <w:bookmarkEnd w:id="62"/>
          </w:p>
          <w:p w14:paraId="774AB8E3" w14:textId="2A1C8B7E" w:rsidR="00EF78F8" w:rsidRPr="005331D4" w:rsidRDefault="00EF78F8" w:rsidP="00EF78F8">
            <w:pPr>
              <w:spacing w:before="20" w:after="20"/>
              <w:rPr>
                <w:rFonts w:ascii="Arial" w:hAnsi="Arial" w:cs="Arial"/>
                <w:lang w:eastAsia="en-US"/>
              </w:rPr>
            </w:pPr>
          </w:p>
        </w:tc>
        <w:tc>
          <w:tcPr>
            <w:tcW w:w="1470" w:type="dxa"/>
            <w:shd w:val="clear" w:color="auto" w:fill="auto"/>
          </w:tcPr>
          <w:p w14:paraId="08A3C84A" w14:textId="03743B06" w:rsidR="00EF78F8" w:rsidRDefault="1975958B" w:rsidP="3C7F3FD4">
            <w:pPr>
              <w:spacing w:line="259" w:lineRule="auto" w:before="20" w:after="20"/>
            </w:pPr>
            <w:r w:rsidRPr="3C7F3FD4">
              <w:rPr>
                <w:rFonts w:ascii="Arial" w:hAnsi="Arial" w:cs="Arial"/>
              </w:rPr>
              <w:t>Billing File</w:t>
            </w:r>
          </w:p>
        </w:tc>
        <w:tc>
          <w:tcPr>
            <w:tcW w:w="1412" w:type="dxa"/>
            <w:shd w:val="clear" w:color="auto" w:fill="auto"/>
          </w:tcPr>
          <w:p w14:paraId="0E47810C" w14:textId="6F4237F1" w:rsidR="00EF78F8" w:rsidRPr="00CE3239" w:rsidRDefault="002C02E2" w:rsidP="00EF78F8">
            <w:pPr>
              <w:spacing w:before="20" w:after="20"/>
              <w:rPr>
                <w:rFonts w:ascii="Arial" w:hAnsi="Arial" w:cs="Arial"/>
                <w:lang w:val="en-US"/>
              </w:rPr>
            </w:pPr>
            <w:r>
              <w:rPr>
                <w:rFonts w:ascii="Arial" w:hAnsi="Arial" w:cs="Arial"/>
                <w:lang w:val="en-US"/>
              </w:rPr>
              <w:t>Billing File Generation and Sending</w:t>
            </w:r>
          </w:p>
        </w:tc>
        <w:tc>
          <w:tcPr>
            <w:tcW w:w="6495" w:type="dxa"/>
            <w:shd w:val="clear" w:color="auto" w:fill="auto"/>
          </w:tcPr>
          <w:p>
            <w:pPr>
              <w:keepNext/>
              <w:spacing w:after="20" w:before="20"/>
              <w:rPr>
                <w:rFonts w:ascii="Arial" w:hAnsi="Arial" w:cs="Arial"/>
                <w:sz w:val="16"/>
                <w:szCs w:val="16"/>
              </w:rPr>
            </w:pPr>
            <w:r>
              <w:rPr>
                <w:rFonts w:ascii="Arial" w:hAnsi="Arial" w:cs="Arial"/>
                <w:b/>
                <w:bCs/>
                <w:color w:val="616161"/>
                <w:sz w:val="16"/>
                <w:szCs w:val="16"/>
                <w:shd w:val="clear" w:color="auto" w:fill="FFF59D"/>
              </w:rPr>
              <w:t xml:space="preserve">[Integration scope]</w:t>
            </w:r>
          </w:p>
          <w:p w14:paraId="0D59BBE9" w14:textId="28054683" w:rsidR="26AA99CC" w:rsidRDefault="00917415">
            <w:pPr>
              <w:spacing w:before="20" w:after="20"/>
            </w:pPr>
            <w:r>
              <w:rPr>
                <w:rFonts w:ascii="Arial" w:hAnsi="Arial" w:cs="Arial"/>
                <w:b/>
                <w:bCs/>
              </w:rPr>
              <w:t>FRRN</w:t>
            </w:r>
            <w:r w:rsidR="26AA99CC" w:rsidRPr="3C7F3FD4">
              <w:rPr>
                <w:rFonts w:ascii="Arial" w:hAnsi="Arial" w:cs="Arial"/>
                <w:b/>
                <w:bCs/>
              </w:rPr>
              <w:t xml:space="preserve">.27.01 </w:t>
            </w:r>
            <w:r w:rsidR="7DA381C6" w:rsidRPr="3C7F3FD4">
              <w:rPr>
                <w:rFonts w:ascii="Arial" w:hAnsi="Arial" w:cs="Arial"/>
                <w:b/>
                <w:bCs/>
              </w:rPr>
              <w:t>Automatic (Scheduled) Billing File Generation</w:t>
            </w:r>
          </w:p>
          <w:p w14:paraId="0D19A764" w14:textId="7BAE4A4F" w:rsidR="49B93E35" w:rsidRDefault="49B93E35" w:rsidP="003C11B5">
            <w:pPr>
              <w:pStyle w:val="ListParagraph"/>
              <w:numPr>
                <w:ilvl w:val="0"/>
                <w:numId w:val="23"/>
              </w:numPr>
              <w:spacing w:before="20" w:after="20"/>
              <w:rPr>
                <w:rFonts w:ascii="Arial" w:hAnsi="Arial" w:cs="Arial"/>
                <w:lang w:val="en-US"/>
              </w:rPr>
            </w:pPr>
            <w:r w:rsidRPr="3C7F3FD4">
              <w:rPr>
                <w:rFonts w:ascii="Arial" w:hAnsi="Arial" w:cs="Arial"/>
                <w:lang w:val="en-US"/>
              </w:rPr>
              <w:t>The system shall provide an automated scheduler service that executes billing file generation based on configured schedules without user intervention.</w:t>
            </w:r>
          </w:p>
          <w:p w14:paraId="3674C526" w14:textId="13CCDA2C" w:rsidR="49B93E35" w:rsidRDefault="49B93E35" w:rsidP="003C11B5">
            <w:pPr>
              <w:pStyle w:val="ListParagraph"/>
              <w:numPr>
                <w:ilvl w:val="0"/>
                <w:numId w:val="23"/>
              </w:numPr>
              <w:spacing w:before="20" w:after="20"/>
              <w:rPr>
                <w:rFonts w:ascii="Arial" w:hAnsi="Arial" w:cs="Arial"/>
                <w:lang w:val="en-US"/>
              </w:rPr>
            </w:pPr>
            <w:r w:rsidRPr="3C7F3FD4">
              <w:rPr>
                <w:rFonts w:ascii="Arial" w:hAnsi="Arial" w:cs="Arial"/>
                <w:lang w:val="en-US"/>
              </w:rPr>
              <w:t>The scheduler shall run automatically according to the configured processing calendar and generate billing files for eligible accounts.</w:t>
            </w:r>
          </w:p>
          <w:p w14:paraId="29DA46E7" w14:textId="34E5E563" w:rsidR="1E609E42" w:rsidRDefault="1E609E42" w:rsidP="003C11B5">
            <w:pPr>
              <w:pStyle w:val="ListParagraph"/>
              <w:numPr>
                <w:ilvl w:val="0"/>
                <w:numId w:val="23"/>
              </w:numPr>
              <w:spacing w:before="20" w:after="20"/>
              <w:rPr>
                <w:rFonts w:ascii="Arial" w:hAnsi="Arial" w:cs="Arial"/>
                <w:lang w:val="en-US"/>
              </w:rPr>
            </w:pPr>
            <w:r w:rsidRPr="3C7F3FD4">
              <w:rPr>
                <w:rFonts w:ascii="Arial" w:hAnsi="Arial" w:cs="Arial"/>
                <w:lang w:val="en-US"/>
              </w:rPr>
              <w:t>CBG Home Billing Generation Job</w:t>
            </w:r>
          </w:p>
          <w:p w14:paraId="0118D685" w14:textId="43B70927" w:rsidR="1E609E42" w:rsidRDefault="1E609E42" w:rsidP="003C11B5">
            <w:pPr>
              <w:pStyle w:val="ListParagraph"/>
              <w:numPr>
                <w:ilvl w:val="1"/>
                <w:numId w:val="23"/>
              </w:numPr>
              <w:spacing w:before="20" w:after="20"/>
              <w:rPr>
                <w:rFonts w:ascii="Arial" w:hAnsi="Arial" w:cs="Arial"/>
                <w:lang w:val="en-US"/>
              </w:rPr>
            </w:pPr>
            <w:r w:rsidRPr="3C7F3FD4">
              <w:rPr>
                <w:rFonts w:ascii="Arial" w:hAnsi="Arial" w:cs="Arial"/>
                <w:lang w:val="en-US"/>
              </w:rPr>
              <w:t>The system shall execute the CBG Home Billing Generation Job daily.</w:t>
            </w:r>
          </w:p>
          <w:p w14:paraId="215F551E" w14:textId="6D527BA9" w:rsidR="1E609E42" w:rsidRDefault="1E609E42" w:rsidP="003C11B5">
            <w:pPr>
              <w:pStyle w:val="ListParagraph"/>
              <w:numPr>
                <w:ilvl w:val="1"/>
                <w:numId w:val="23"/>
              </w:numPr>
              <w:spacing w:before="20" w:after="20"/>
              <w:rPr>
                <w:rFonts w:ascii="Arial" w:hAnsi="Arial" w:cs="Arial"/>
              </w:rPr>
            </w:pPr>
            <w:r w:rsidRPr="3C7F3FD4">
              <w:rPr>
                <w:rFonts w:ascii="Arial" w:hAnsi="Arial" w:cs="Arial"/>
              </w:rPr>
              <w:t>During execution, the system shall identify accounts where:</w:t>
            </w:r>
          </w:p>
          <w:p w14:paraId="323BED41" w14:textId="7ABD0638" w:rsidR="1E609E42" w:rsidRDefault="1E609E42" w:rsidP="003C11B5">
            <w:pPr>
              <w:pStyle w:val="ListParagraph"/>
              <w:numPr>
                <w:ilvl w:val="2"/>
                <w:numId w:val="23"/>
              </w:numPr>
              <w:spacing w:before="20" w:after="20"/>
              <w:rPr>
                <w:rFonts w:ascii="Arial" w:hAnsi="Arial" w:cs="Arial"/>
                <w:lang w:val="en-US"/>
              </w:rPr>
            </w:pPr>
            <w:r w:rsidRPr="3C7F3FD4">
              <w:rPr>
                <w:rFonts w:ascii="Arial" w:hAnsi="Arial" w:cs="Arial"/>
                <w:lang w:val="en-US"/>
              </w:rPr>
              <w:t xml:space="preserve">10 calendar days </w:t>
            </w:r>
            <w:r w:rsidR="005A2EAB">
              <w:rPr>
                <w:rFonts w:ascii="Arial" w:hAnsi="Arial" w:cs="Arial"/>
                <w:lang w:val="en-US"/>
              </w:rPr>
              <w:t>prior to expiry date</w:t>
            </w:r>
          </w:p>
          <w:p w14:paraId="5DA69CA7" w14:textId="2317CB65" w:rsidR="1E609E42" w:rsidRDefault="1E609E42" w:rsidP="003C11B5">
            <w:pPr>
              <w:pStyle w:val="ListParagraph"/>
              <w:numPr>
                <w:ilvl w:val="2"/>
                <w:numId w:val="23"/>
              </w:numPr>
              <w:spacing w:before="20" w:after="20"/>
              <w:rPr>
                <w:rFonts w:ascii="Arial" w:hAnsi="Arial" w:cs="Arial"/>
                <w:lang w:val="en-US"/>
              </w:rPr>
            </w:pPr>
            <w:r w:rsidRPr="3C7F3FD4">
              <w:rPr>
                <w:rFonts w:ascii="Arial" w:hAnsi="Arial" w:cs="Arial"/>
                <w:lang w:val="en-US"/>
              </w:rPr>
              <w:t>Renewal Account Status = For Billing Generation</w:t>
            </w:r>
          </w:p>
          <w:p w14:paraId="2CBA53EC" w14:textId="42EF614D" w:rsidR="1E609E42" w:rsidRDefault="1E609E42" w:rsidP="003C11B5">
            <w:pPr>
              <w:pStyle w:val="ListParagraph"/>
              <w:numPr>
                <w:ilvl w:val="0"/>
                <w:numId w:val="23"/>
              </w:numPr>
              <w:spacing w:before="20" w:after="20"/>
              <w:rPr>
                <w:rFonts w:ascii="Arial" w:hAnsi="Arial" w:cs="Arial"/>
                <w:lang w:val="en-US"/>
              </w:rPr>
            </w:pPr>
            <w:r w:rsidRPr="3C7F3FD4">
              <w:rPr>
                <w:rFonts w:ascii="Arial" w:hAnsi="Arial" w:cs="Arial"/>
                <w:lang w:val="en-US"/>
              </w:rPr>
              <w:t>FFY Billing Generation Job</w:t>
            </w:r>
          </w:p>
          <w:p w14:paraId="62B10AB4" w14:textId="5D62BAFA" w:rsidR="1E609E42" w:rsidRDefault="1E609E42" w:rsidP="003C11B5">
            <w:pPr>
              <w:pStyle w:val="ListParagraph"/>
              <w:numPr>
                <w:ilvl w:val="1"/>
                <w:numId w:val="23"/>
              </w:numPr>
              <w:spacing w:before="20" w:after="20"/>
              <w:rPr>
                <w:rFonts w:ascii="Arial" w:hAnsi="Arial" w:cs="Arial"/>
                <w:lang w:val="en-US"/>
              </w:rPr>
            </w:pPr>
            <w:r w:rsidRPr="3C7F3FD4">
              <w:rPr>
                <w:rFonts w:ascii="Arial" w:hAnsi="Arial" w:cs="Arial"/>
                <w:lang w:val="en-US"/>
              </w:rPr>
              <w:t>The system shall execute the FFY Motor Billing Generation Job on:</w:t>
            </w:r>
          </w:p>
          <w:p w14:paraId="1F6E32A6" w14:textId="54EA90D2" w:rsidR="1E609E42" w:rsidRDefault="1E609E42" w:rsidP="003C11B5">
            <w:pPr>
              <w:pStyle w:val="ListParagraph"/>
              <w:numPr>
                <w:ilvl w:val="2"/>
                <w:numId w:val="23"/>
              </w:numPr>
              <w:spacing w:before="20" w:after="20"/>
              <w:rPr>
                <w:rFonts w:ascii="Arial" w:hAnsi="Arial" w:cs="Arial"/>
                <w:lang w:val="en-US"/>
              </w:rPr>
            </w:pPr>
            <w:r w:rsidRPr="3C7F3FD4">
              <w:rPr>
                <w:rFonts w:ascii="Arial" w:hAnsi="Arial" w:cs="Arial"/>
                <w:lang w:val="en-US"/>
              </w:rPr>
              <w:t>10th day of the month</w:t>
            </w:r>
          </w:p>
          <w:p w14:paraId="4584DDDF" w14:textId="639EE4C2" w:rsidR="1E609E42" w:rsidRDefault="1E609E42" w:rsidP="003C11B5">
            <w:pPr>
              <w:pStyle w:val="ListParagraph"/>
              <w:numPr>
                <w:ilvl w:val="2"/>
                <w:numId w:val="23"/>
              </w:numPr>
              <w:spacing w:before="20" w:after="20"/>
              <w:rPr>
                <w:rFonts w:ascii="Arial" w:hAnsi="Arial" w:cs="Arial"/>
                <w:lang w:val="en-US"/>
              </w:rPr>
            </w:pPr>
            <w:r w:rsidRPr="3C7F3FD4">
              <w:rPr>
                <w:rFonts w:ascii="Arial" w:hAnsi="Arial" w:cs="Arial"/>
                <w:lang w:val="en-US"/>
              </w:rPr>
              <w:t>25th day of the month</w:t>
            </w:r>
          </w:p>
          <w:p w14:paraId="6549D50E" w14:textId="0E13A43E" w:rsidR="1E609E42" w:rsidRDefault="1E609E42" w:rsidP="003C11B5">
            <w:pPr>
              <w:pStyle w:val="ListParagraph"/>
              <w:numPr>
                <w:ilvl w:val="1"/>
                <w:numId w:val="23"/>
              </w:numPr>
              <w:spacing w:before="20" w:after="20"/>
              <w:rPr>
                <w:rFonts w:ascii="Arial" w:hAnsi="Arial" w:cs="Arial"/>
              </w:rPr>
            </w:pPr>
            <w:r w:rsidRPr="3C7F3FD4">
              <w:rPr>
                <w:rFonts w:ascii="Arial" w:hAnsi="Arial" w:cs="Arial"/>
              </w:rPr>
              <w:t>During execution, the system shall identify accounts where:</w:t>
            </w:r>
          </w:p>
          <w:p w14:paraId="5839AFCB" w14:textId="03ACDFDB" w:rsidR="1E609E42" w:rsidRDefault="1E609E42" w:rsidP="003C11B5">
            <w:pPr>
              <w:pStyle w:val="ListParagraph"/>
              <w:numPr>
                <w:ilvl w:val="2"/>
                <w:numId w:val="23"/>
              </w:numPr>
              <w:spacing w:before="20" w:after="20"/>
              <w:rPr>
                <w:rFonts w:ascii="Arial" w:hAnsi="Arial" w:cs="Arial"/>
                <w:lang w:val="en-US"/>
              </w:rPr>
            </w:pPr>
            <w:r w:rsidRPr="3C7F3FD4">
              <w:rPr>
                <w:rFonts w:ascii="Arial" w:hAnsi="Arial" w:cs="Arial"/>
                <w:lang w:val="en-US"/>
              </w:rPr>
              <w:t>Renewal Account Status = For Billing Generation</w:t>
            </w:r>
          </w:p>
          <w:p w14:paraId="02FC19EB" w14:textId="79D272C9" w:rsidR="6B81A74D" w:rsidRDefault="6B81A74D" w:rsidP="003C11B5">
            <w:pPr>
              <w:pStyle w:val="ListParagraph"/>
              <w:numPr>
                <w:ilvl w:val="0"/>
                <w:numId w:val="23"/>
              </w:numPr>
              <w:spacing w:before="20" w:after="20"/>
              <w:rPr>
                <w:rFonts w:ascii="Arial" w:hAnsi="Arial" w:cs="Arial"/>
                <w:lang w:val="en-US"/>
              </w:rPr>
            </w:pPr>
            <w:r w:rsidRPr="3C7F3FD4">
              <w:rPr>
                <w:rFonts w:ascii="Arial" w:hAnsi="Arial" w:cs="Arial"/>
                <w:lang w:val="en-US"/>
              </w:rPr>
              <w:t>The system shall automatically classify eligible accounts into the appropriate billing file.</w:t>
            </w:r>
          </w:p>
          <w:p w14:paraId="1B818959" w14:textId="77777777" w:rsidR="6B81A74D" w:rsidRDefault="6B81A74D" w:rsidP="003C11B5">
            <w:pPr>
              <w:pStyle w:val="ListParagraph"/>
              <w:numPr>
                <w:ilvl w:val="0"/>
                <w:numId w:val="23"/>
              </w:numPr>
              <w:spacing w:before="20" w:after="20"/>
              <w:rPr>
                <w:rFonts w:ascii="Arial" w:hAnsi="Arial" w:cs="Arial"/>
                <w:lang w:val="en-US"/>
              </w:rPr>
            </w:pPr>
            <w:r w:rsidRPr="3C7F3FD4">
              <w:rPr>
                <w:rFonts w:ascii="Arial" w:hAnsi="Arial" w:cs="Arial"/>
              </w:rPr>
              <w:t>File types:</w:t>
            </w:r>
            <w:r w:rsidRPr="3C7F3FD4">
              <w:rPr>
                <w:rFonts w:ascii="Arial" w:hAnsi="Arial" w:cs="Arial"/>
                <w:lang w:val="en-US"/>
              </w:rPr>
              <w:t> </w:t>
            </w:r>
          </w:p>
          <w:p w14:paraId="43BFB298" w14:textId="77777777" w:rsidR="6B81A74D" w:rsidRDefault="6B81A74D" w:rsidP="003C11B5">
            <w:pPr>
              <w:pStyle w:val="ListParagraph"/>
              <w:numPr>
                <w:ilvl w:val="1"/>
                <w:numId w:val="23"/>
              </w:numPr>
              <w:spacing w:before="20" w:after="20"/>
              <w:rPr>
                <w:rFonts w:ascii="Arial" w:hAnsi="Arial" w:cs="Arial"/>
                <w:lang w:val="en-US"/>
              </w:rPr>
            </w:pPr>
            <w:r w:rsidRPr="3C7F3FD4">
              <w:rPr>
                <w:rFonts w:ascii="Arial" w:hAnsi="Arial" w:cs="Arial"/>
              </w:rPr>
              <w:t>Built-in: contains amortized accounts</w:t>
            </w:r>
            <w:r w:rsidRPr="3C7F3FD4">
              <w:rPr>
                <w:rFonts w:ascii="Arial" w:hAnsi="Arial" w:cs="Arial"/>
                <w:lang w:val="en-US"/>
              </w:rPr>
              <w:t> </w:t>
            </w:r>
          </w:p>
          <w:p w14:paraId="58ACC8AE" w14:textId="77777777" w:rsidR="6B81A74D" w:rsidRDefault="6B81A74D" w:rsidP="003C11B5">
            <w:pPr>
              <w:pStyle w:val="ListParagraph"/>
              <w:numPr>
                <w:ilvl w:val="1"/>
                <w:numId w:val="23"/>
              </w:numPr>
              <w:spacing w:before="20" w:after="20"/>
              <w:rPr>
                <w:rFonts w:ascii="Arial" w:hAnsi="Arial" w:cs="Arial"/>
                <w:lang w:val="en-US"/>
              </w:rPr>
            </w:pPr>
            <w:r w:rsidRPr="3C7F3FD4">
              <w:rPr>
                <w:rFonts w:ascii="Arial" w:hAnsi="Arial" w:cs="Arial"/>
              </w:rPr>
              <w:t xml:space="preserve">File Name: &lt;Product Line&gt;_CLPC Billing Built in_MMDDYYYY.csv </w:t>
            </w:r>
          </w:p>
          <w:p w14:paraId="198DEEDE" w14:textId="0E4FC00D" w:rsidR="6B81A74D" w:rsidRDefault="6B81A74D" w:rsidP="3C7F3FD4">
            <w:pPr>
              <w:pStyle w:val="ListParagraph"/>
              <w:spacing w:before="20" w:after="20"/>
              <w:ind w:left="1440"/>
              <w:rPr>
                <w:rFonts w:ascii="Arial" w:hAnsi="Arial" w:cs="Arial"/>
                <w:lang w:val="en-US"/>
              </w:rPr>
            </w:pPr>
            <w:r w:rsidRPr="3C7F3FD4">
              <w:rPr>
                <w:rFonts w:ascii="Arial" w:hAnsi="Arial" w:cs="Arial"/>
              </w:rPr>
              <w:t>where:</w:t>
            </w:r>
            <w:r w:rsidRPr="3C7F3FD4">
              <w:rPr>
                <w:rFonts w:ascii="Arial" w:hAnsi="Arial" w:cs="Arial"/>
                <w:lang w:val="en-US"/>
              </w:rPr>
              <w:t> </w:t>
            </w:r>
          </w:p>
          <w:p w14:paraId="5A62649C" w14:textId="1519BC45" w:rsidR="6B81A74D" w:rsidRDefault="6B81A74D" w:rsidP="003C11B5">
            <w:pPr>
              <w:pStyle w:val="ListParagraph"/>
              <w:numPr>
                <w:ilvl w:val="2"/>
                <w:numId w:val="23"/>
              </w:numPr>
              <w:spacing w:before="20" w:after="20"/>
              <w:rPr>
                <w:rFonts w:ascii="Arial" w:hAnsi="Arial" w:cs="Arial"/>
                <w:lang w:val="en-US"/>
              </w:rPr>
            </w:pPr>
            <w:r w:rsidRPr="3C7F3FD4">
              <w:rPr>
                <w:rFonts w:ascii="Arial" w:hAnsi="Arial" w:cs="Arial"/>
              </w:rPr>
              <w:t>&lt;Product Line&gt; is Product Line</w:t>
            </w:r>
          </w:p>
          <w:p w14:paraId="7F642D54" w14:textId="5A1EEEA3" w:rsidR="6B81A74D" w:rsidRDefault="6B81A74D" w:rsidP="003C11B5">
            <w:pPr>
              <w:pStyle w:val="ListParagraph"/>
              <w:numPr>
                <w:ilvl w:val="2"/>
                <w:numId w:val="23"/>
              </w:numPr>
              <w:spacing w:before="20" w:after="20"/>
              <w:rPr>
                <w:rFonts w:ascii="Arial" w:hAnsi="Arial" w:cs="Arial"/>
                <w:lang w:val="en-US"/>
              </w:rPr>
            </w:pPr>
            <w:r w:rsidRPr="3C7F3FD4">
              <w:rPr>
                <w:rFonts w:ascii="Arial" w:hAnsi="Arial" w:cs="Arial"/>
              </w:rPr>
              <w:t>_CLPC Billing Built in_ is constant</w:t>
            </w:r>
            <w:r w:rsidRPr="3C7F3FD4">
              <w:rPr>
                <w:rFonts w:ascii="Arial" w:hAnsi="Arial" w:cs="Arial"/>
                <w:lang w:val="en-US"/>
              </w:rPr>
              <w:t> </w:t>
            </w:r>
          </w:p>
          <w:p w14:paraId="486A672C" w14:textId="77777777" w:rsidR="6B81A74D" w:rsidRDefault="6B81A74D" w:rsidP="003C11B5">
            <w:pPr>
              <w:pStyle w:val="ListParagraph"/>
              <w:numPr>
                <w:ilvl w:val="2"/>
                <w:numId w:val="23"/>
              </w:numPr>
              <w:spacing w:before="20" w:after="20"/>
              <w:rPr>
                <w:rFonts w:ascii="Arial" w:hAnsi="Arial" w:cs="Arial"/>
                <w:lang w:val="en-US"/>
              </w:rPr>
            </w:pPr>
            <w:r w:rsidRPr="3C7F3FD4">
              <w:rPr>
                <w:rFonts w:ascii="Arial" w:hAnsi="Arial" w:cs="Arial"/>
              </w:rPr>
              <w:t>MMDDYYYY is the generation date</w:t>
            </w:r>
            <w:r w:rsidRPr="3C7F3FD4">
              <w:rPr>
                <w:rFonts w:ascii="Arial" w:hAnsi="Arial" w:cs="Arial"/>
                <w:lang w:val="en-US"/>
              </w:rPr>
              <w:t> </w:t>
            </w:r>
          </w:p>
          <w:p w14:paraId="33931EEC" w14:textId="77777777" w:rsidR="6B81A74D" w:rsidRDefault="6B81A74D" w:rsidP="003C11B5">
            <w:pPr>
              <w:pStyle w:val="ListParagraph"/>
              <w:numPr>
                <w:ilvl w:val="1"/>
                <w:numId w:val="23"/>
              </w:numPr>
              <w:spacing w:before="20" w:after="20"/>
              <w:rPr>
                <w:rFonts w:ascii="Arial" w:hAnsi="Arial" w:cs="Arial"/>
                <w:lang w:val="en-US"/>
              </w:rPr>
            </w:pPr>
            <w:r w:rsidRPr="3C7F3FD4">
              <w:rPr>
                <w:rFonts w:ascii="Arial" w:hAnsi="Arial" w:cs="Arial"/>
              </w:rPr>
              <w:t>Non-Built-in: contains non-amortized accounts</w:t>
            </w:r>
            <w:r w:rsidRPr="3C7F3FD4">
              <w:rPr>
                <w:rFonts w:ascii="Arial" w:hAnsi="Arial" w:cs="Arial"/>
                <w:lang w:val="en-US"/>
              </w:rPr>
              <w:t> </w:t>
            </w:r>
          </w:p>
          <w:p w14:paraId="0649CFCB" w14:textId="1E93DDA2" w:rsidR="6B81A74D" w:rsidRDefault="6B81A74D" w:rsidP="003C11B5">
            <w:pPr>
              <w:pStyle w:val="ListParagraph"/>
              <w:numPr>
                <w:ilvl w:val="1"/>
                <w:numId w:val="23"/>
              </w:numPr>
              <w:spacing w:before="20" w:after="20"/>
              <w:rPr>
                <w:rFonts w:ascii="Arial" w:hAnsi="Arial" w:cs="Arial"/>
                <w:lang w:val="en-US"/>
              </w:rPr>
            </w:pPr>
            <w:r w:rsidRPr="3C7F3FD4">
              <w:rPr>
                <w:rFonts w:ascii="Arial" w:hAnsi="Arial" w:cs="Arial"/>
              </w:rPr>
              <w:t xml:space="preserve">File Name: &lt;Product Line&gt;_CLPC Billing NonBuilt in_MMDDYYYY.csv </w:t>
            </w:r>
          </w:p>
          <w:p w14:paraId="3AEA70A3" w14:textId="3AB32CDE" w:rsidR="6B81A74D" w:rsidRDefault="6B81A74D" w:rsidP="3C7F3FD4">
            <w:pPr>
              <w:pStyle w:val="ListParagraph"/>
              <w:spacing w:before="20" w:after="20"/>
              <w:ind w:left="1440"/>
              <w:rPr>
                <w:rFonts w:ascii="Arial" w:hAnsi="Arial" w:cs="Arial"/>
                <w:lang w:val="en-US"/>
              </w:rPr>
            </w:pPr>
            <w:r w:rsidRPr="3C7F3FD4">
              <w:rPr>
                <w:rFonts w:ascii="Arial" w:hAnsi="Arial" w:cs="Arial"/>
              </w:rPr>
              <w:t>where:</w:t>
            </w:r>
            <w:r w:rsidRPr="3C7F3FD4">
              <w:rPr>
                <w:rFonts w:ascii="Arial" w:hAnsi="Arial" w:cs="Arial"/>
                <w:lang w:val="en-US"/>
              </w:rPr>
              <w:t> </w:t>
            </w:r>
          </w:p>
          <w:p w14:paraId="56C07678" w14:textId="62E400EE" w:rsidR="6B81A74D" w:rsidRDefault="6B81A74D" w:rsidP="003C11B5">
            <w:pPr>
              <w:pStyle w:val="ListParagraph"/>
              <w:numPr>
                <w:ilvl w:val="2"/>
                <w:numId w:val="23"/>
              </w:numPr>
              <w:spacing w:before="20" w:after="20"/>
              <w:rPr>
                <w:rFonts w:ascii="Arial" w:hAnsi="Arial" w:cs="Arial"/>
                <w:lang w:val="en-US"/>
              </w:rPr>
            </w:pPr>
            <w:r w:rsidRPr="3C7F3FD4">
              <w:rPr>
                <w:rFonts w:ascii="Arial" w:hAnsi="Arial" w:cs="Arial"/>
              </w:rPr>
              <w:t>&lt;Product Line&gt; is Product</w:t>
            </w:r>
            <w:r w:rsidRPr="3C7F3FD4">
              <w:rPr>
                <w:rFonts w:ascii="Arial" w:hAnsi="Arial" w:cs="Arial"/>
                <w:lang w:val="en-US"/>
              </w:rPr>
              <w:t> Line</w:t>
            </w:r>
          </w:p>
          <w:p w14:paraId="7BB3ACA5" w14:textId="77777777" w:rsidR="6B81A74D" w:rsidRDefault="6B81A74D" w:rsidP="003C11B5">
            <w:pPr>
              <w:pStyle w:val="ListParagraph"/>
              <w:numPr>
                <w:ilvl w:val="2"/>
                <w:numId w:val="23"/>
              </w:numPr>
              <w:spacing w:before="20" w:after="20"/>
              <w:rPr>
                <w:rFonts w:ascii="Arial" w:hAnsi="Arial" w:cs="Arial"/>
                <w:lang w:val="en-US"/>
              </w:rPr>
            </w:pPr>
            <w:r w:rsidRPr="3C7F3FD4">
              <w:rPr>
                <w:rFonts w:ascii="Arial" w:hAnsi="Arial" w:cs="Arial"/>
              </w:rPr>
              <w:t>_CLPC Billing NonBuilt in_ is constant</w:t>
            </w:r>
            <w:r w:rsidRPr="3C7F3FD4">
              <w:rPr>
                <w:rFonts w:ascii="Arial" w:hAnsi="Arial" w:cs="Arial"/>
                <w:lang w:val="en-US"/>
              </w:rPr>
              <w:t> </w:t>
            </w:r>
          </w:p>
          <w:p w14:paraId="36191C24" w14:textId="77777777" w:rsidR="6B81A74D" w:rsidRDefault="6B81A74D" w:rsidP="003C11B5">
            <w:pPr>
              <w:pStyle w:val="ListParagraph"/>
              <w:numPr>
                <w:ilvl w:val="2"/>
                <w:numId w:val="23"/>
              </w:numPr>
              <w:spacing w:before="20" w:after="20"/>
              <w:rPr>
                <w:rFonts w:ascii="Arial" w:hAnsi="Arial" w:cs="Arial"/>
                <w:lang w:val="en-US"/>
              </w:rPr>
            </w:pPr>
            <w:r w:rsidRPr="3C7F3FD4">
              <w:rPr>
                <w:rFonts w:ascii="Arial" w:hAnsi="Arial" w:cs="Arial"/>
              </w:rPr>
              <w:t>MMDDYYYY is the generation date</w:t>
            </w:r>
            <w:r w:rsidRPr="3C7F3FD4">
              <w:rPr>
                <w:rFonts w:ascii="Arial" w:hAnsi="Arial" w:cs="Arial"/>
                <w:lang w:val="en-US"/>
              </w:rPr>
              <w:t> </w:t>
            </w:r>
          </w:p>
          <w:p w14:paraId="5AD85B8B" w14:textId="2994A5F1" w:rsidR="6B81A74D" w:rsidRDefault="6B81A74D" w:rsidP="003C11B5">
            <w:pPr>
              <w:pStyle w:val="ListParagraph"/>
              <w:numPr>
                <w:ilvl w:val="0"/>
                <w:numId w:val="23"/>
              </w:numPr>
              <w:spacing w:before="20" w:after="20"/>
              <w:rPr>
                <w:rFonts w:ascii="Arial" w:hAnsi="Arial" w:cs="Arial"/>
                <w:lang w:val="en-US"/>
              </w:rPr>
            </w:pPr>
            <w:r w:rsidRPr="3C7F3FD4">
              <w:rPr>
                <w:rFonts w:ascii="Arial" w:hAnsi="Arial" w:cs="Arial"/>
                <w:lang w:val="en-US"/>
              </w:rPr>
              <w:t>The generated billing files shall contain billing information required by CLPC.</w:t>
            </w:r>
          </w:p>
          <w:p w14:paraId="2F6A08DA" w14:textId="029E0AE2" w:rsidR="6B81A74D" w:rsidRDefault="6B81A74D" w:rsidP="003C11B5">
            <w:pPr>
              <w:pStyle w:val="ListParagraph"/>
              <w:numPr>
                <w:ilvl w:val="0"/>
                <w:numId w:val="23"/>
              </w:numPr>
              <w:spacing w:before="20" w:after="20"/>
              <w:rPr>
                <w:rFonts w:ascii="Arial" w:hAnsi="Arial" w:cs="Arial"/>
                <w:lang w:val="en-US"/>
              </w:rPr>
            </w:pPr>
            <w:r w:rsidRPr="3C7F3FD4">
              <w:rPr>
                <w:rFonts w:ascii="Arial" w:hAnsi="Arial" w:cs="Arial"/>
                <w:lang w:val="en-US"/>
              </w:rPr>
              <w:t>The system shall populate all fields using the most current renewal data.</w:t>
            </w:r>
          </w:p>
          <w:p w14:paraId="185BE53A" w14:textId="61472D99" w:rsidR="6B81A74D" w:rsidRDefault="6B81A74D" w:rsidP="003C11B5">
            <w:pPr>
              <w:pStyle w:val="ListParagraph"/>
              <w:numPr>
                <w:ilvl w:val="0"/>
                <w:numId w:val="23"/>
              </w:numPr>
              <w:spacing w:before="20" w:after="20"/>
              <w:rPr>
                <w:rFonts w:ascii="Arial" w:hAnsi="Arial" w:cs="Arial"/>
                <w:lang w:val="en-US"/>
              </w:rPr>
            </w:pPr>
            <w:r w:rsidRPr="3C7F3FD4">
              <w:rPr>
                <w:rFonts w:ascii="Arial" w:hAnsi="Arial" w:cs="Arial"/>
                <w:lang w:val="en-US"/>
              </w:rPr>
              <w:t>The system shall attach the generated file to each account included in the file and record the corresponding file generation details.</w:t>
            </w:r>
          </w:p>
          <w:p w14:paraId="6317C546" w14:textId="77777777" w:rsidR="6B81A74D" w:rsidRDefault="6B81A74D" w:rsidP="003C11B5">
            <w:pPr>
              <w:pStyle w:val="ListParagraph"/>
              <w:numPr>
                <w:ilvl w:val="0"/>
                <w:numId w:val="23"/>
              </w:numPr>
              <w:spacing w:before="20" w:after="20"/>
              <w:rPr>
                <w:rFonts w:ascii="Arial" w:hAnsi="Arial" w:cs="Arial"/>
                <w:lang w:val="en-US"/>
              </w:rPr>
            </w:pPr>
            <w:r w:rsidRPr="3C7F3FD4">
              <w:rPr>
                <w:rFonts w:ascii="Arial" w:hAnsi="Arial" w:cs="Arial"/>
                <w:lang w:val="en-US"/>
              </w:rPr>
              <w:lastRenderedPageBreak/>
              <w:t>The system shall allow authorized users to:</w:t>
            </w:r>
          </w:p>
          <w:p w14:paraId="328029E5" w14:textId="58C254FB" w:rsidR="6B81A74D" w:rsidRDefault="6B81A74D" w:rsidP="003C11B5">
            <w:pPr>
              <w:pStyle w:val="ListParagraph"/>
              <w:numPr>
                <w:ilvl w:val="1"/>
                <w:numId w:val="23"/>
              </w:numPr>
              <w:spacing w:before="20" w:after="20"/>
              <w:rPr>
                <w:rFonts w:ascii="Arial" w:hAnsi="Arial" w:cs="Arial"/>
                <w:lang w:val="en-US"/>
              </w:rPr>
            </w:pPr>
            <w:r w:rsidRPr="3C7F3FD4">
              <w:rPr>
                <w:rFonts w:ascii="Arial" w:hAnsi="Arial" w:cs="Arial"/>
                <w:lang w:val="en-US"/>
              </w:rPr>
              <w:t>Preview the generated Billing file.</w:t>
            </w:r>
          </w:p>
          <w:p w14:paraId="40907F60" w14:textId="17574926" w:rsidR="6B81A74D" w:rsidRDefault="6B81A74D" w:rsidP="003C11B5">
            <w:pPr>
              <w:pStyle w:val="ListParagraph"/>
              <w:numPr>
                <w:ilvl w:val="1"/>
                <w:numId w:val="23"/>
              </w:numPr>
              <w:spacing w:before="20" w:after="20"/>
              <w:rPr>
                <w:rFonts w:ascii="Arial" w:hAnsi="Arial" w:cs="Arial"/>
                <w:lang w:val="en-US"/>
              </w:rPr>
            </w:pPr>
            <w:r w:rsidRPr="3C7F3FD4">
              <w:rPr>
                <w:rFonts w:ascii="Arial" w:hAnsi="Arial" w:cs="Arial"/>
                <w:lang w:val="en-US"/>
              </w:rPr>
              <w:t>Download the generated Billing file.</w:t>
            </w:r>
          </w:p>
          <w:p w14:paraId="72807F8B" w14:textId="0C76B1DA" w:rsidR="6B81A74D" w:rsidRDefault="6B81A74D" w:rsidP="003C11B5">
            <w:pPr>
              <w:pStyle w:val="ListParagraph"/>
              <w:numPr>
                <w:ilvl w:val="2"/>
                <w:numId w:val="23"/>
              </w:numPr>
              <w:spacing w:before="20" w:after="20"/>
              <w:rPr>
                <w:rFonts w:ascii="Arial" w:hAnsi="Arial" w:cs="Arial"/>
                <w:lang w:val="en-US"/>
              </w:rPr>
            </w:pPr>
            <w:r w:rsidRPr="3C7F3FD4">
              <w:rPr>
                <w:rFonts w:ascii="Arial" w:hAnsi="Arial" w:cs="Arial"/>
                <w:lang w:val="en-US"/>
              </w:rPr>
              <w:t>Users shall be able to download the file to a preferred local destination.</w:t>
            </w:r>
          </w:p>
          <w:p w14:paraId="66AACCB7" w14:textId="3E59BBB5" w:rsidR="6B81A74D" w:rsidRDefault="6B81A74D" w:rsidP="003C11B5">
            <w:pPr>
              <w:pStyle w:val="ListParagraph"/>
              <w:numPr>
                <w:ilvl w:val="2"/>
                <w:numId w:val="23"/>
              </w:numPr>
              <w:spacing w:before="20" w:after="20"/>
              <w:rPr>
                <w:rFonts w:ascii="Arial" w:hAnsi="Arial" w:cs="Arial"/>
                <w:lang w:val="en-US"/>
              </w:rPr>
            </w:pPr>
            <w:r w:rsidRPr="3C7F3FD4">
              <w:rPr>
                <w:rFonts w:ascii="Arial" w:hAnsi="Arial" w:cs="Arial"/>
                <w:lang w:val="en-US"/>
              </w:rPr>
              <w:t>Users shall be able to specify a custom file name when downloading without changing the original attached document.</w:t>
            </w:r>
          </w:p>
          <w:p w14:paraId="27A5F77C" w14:textId="5A00D15C" w:rsidR="6B81A74D" w:rsidRDefault="6B81A74D" w:rsidP="003C11B5">
            <w:pPr>
              <w:pStyle w:val="ListParagraph"/>
              <w:numPr>
                <w:ilvl w:val="0"/>
                <w:numId w:val="23"/>
              </w:numPr>
              <w:spacing w:before="20" w:after="20"/>
              <w:rPr>
                <w:rFonts w:ascii="Arial" w:hAnsi="Arial" w:cs="Arial"/>
                <w:lang w:val="en-US"/>
              </w:rPr>
            </w:pPr>
            <w:r w:rsidRPr="3C7F3FD4">
              <w:rPr>
                <w:rFonts w:ascii="Arial" w:hAnsi="Arial" w:cs="Arial"/>
                <w:lang w:val="en-US"/>
              </w:rPr>
              <w:t>If LMS integration is available, the system shall automatically upload the billing files into the designated shared LMS directory.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8"/>
              </w:numPr>
              <w:spacing w:before="20" w:after="20"/>
              <w:rPr>
                <w:rFonts w:ascii="Arial" w:hAnsi="Arial" w:cs="Arial"/>
              </w:rPr>
            </w:pPr>
            <w:r>
              <w:rPr>
                <w:rFonts w:ascii="Arial" w:hAnsi="Arial" w:cs="Arial"/>
              </w:rPr>
              <w:t xml:space="preserve">On a day the CBG Home job runs, every CBG Home account with the status For Billing Generation expiring 10 calendar days later is in the billing file of its type (built-in or non-built-in), named as this item states with the date of the run.</w:t>
            </w:r>
          </w:p>
          <w:p>
            <w:pPr>
              <w:pStyle w:val="ListParagraph"/>
              <w:numPr>
                <w:ilvl w:val="0"/>
                <w:numId w:val="238"/>
              </w:numPr>
              <w:spacing w:before="20" w:after="20"/>
              <w:rPr>
                <w:rFonts w:ascii="Arial" w:hAnsi="Arial" w:cs="Arial"/>
              </w:rPr>
            </w:pPr>
            <w:r>
              <w:rPr>
                <w:rFonts w:ascii="Arial" w:hAnsi="Arial" w:cs="Arial"/>
              </w:rPr>
              <w:t xml:space="preserve">The generated file is attached to each account it holds.</w:t>
            </w:r>
          </w:p>
          <w:p w14:paraId="68230BBE" w14:textId="56713DFE" w:rsidR="3C7F3FD4" w:rsidRDefault="3C7F3FD4" w:rsidP="3C7F3FD4">
            <w:pPr>
              <w:spacing w:before="20" w:after="20"/>
              <w:rPr>
                <w:rFonts w:ascii="Arial" w:hAnsi="Arial" w:cs="Arial"/>
                <w:b/>
                <w:bCs/>
              </w:rPr>
            </w:pPr>
          </w:p>
          <w:p w14:paraId="65623E0F" w14:textId="4E2FA9FC" w:rsidR="00EF78F8" w:rsidRDefault="00917415" w:rsidP="00EF78F8">
            <w:pPr>
              <w:spacing w:before="20" w:after="20"/>
              <w:rPr>
                <w:rFonts w:ascii="Arial" w:hAnsi="Arial" w:cs="Arial"/>
                <w:b/>
                <w:bCs/>
              </w:rPr>
            </w:pPr>
            <w:r>
              <w:rPr>
                <w:rFonts w:ascii="Arial" w:hAnsi="Arial" w:cs="Arial"/>
                <w:b/>
                <w:bCs/>
              </w:rPr>
              <w:t>FRRN</w:t>
            </w:r>
            <w:r w:rsidR="002C02E2" w:rsidRPr="3C7F3FD4">
              <w:rPr>
                <w:rFonts w:ascii="Arial" w:hAnsi="Arial" w:cs="Arial"/>
                <w:b/>
                <w:bCs/>
              </w:rPr>
              <w:t>.2</w:t>
            </w:r>
            <w:r w:rsidR="027D207A" w:rsidRPr="3C7F3FD4">
              <w:rPr>
                <w:rFonts w:ascii="Arial" w:hAnsi="Arial" w:cs="Arial"/>
                <w:b/>
                <w:bCs/>
              </w:rPr>
              <w:t>7</w:t>
            </w:r>
            <w:r w:rsidR="002C02E2" w:rsidRPr="3C7F3FD4">
              <w:rPr>
                <w:rFonts w:ascii="Arial" w:hAnsi="Arial" w:cs="Arial"/>
                <w:b/>
                <w:bCs/>
              </w:rPr>
              <w:t>.0</w:t>
            </w:r>
            <w:r w:rsidR="1A1D3034" w:rsidRPr="3C7F3FD4">
              <w:rPr>
                <w:rFonts w:ascii="Arial" w:hAnsi="Arial" w:cs="Arial"/>
                <w:b/>
                <w:bCs/>
              </w:rPr>
              <w:t>2</w:t>
            </w:r>
            <w:r w:rsidR="002C02E2" w:rsidRPr="3C7F3FD4">
              <w:rPr>
                <w:rFonts w:ascii="Arial" w:hAnsi="Arial" w:cs="Arial"/>
                <w:b/>
                <w:bCs/>
              </w:rPr>
              <w:t xml:space="preserve"> </w:t>
            </w:r>
            <w:r w:rsidR="0ABD3EBF" w:rsidRPr="3C7F3FD4">
              <w:rPr>
                <w:rFonts w:ascii="Arial" w:hAnsi="Arial" w:cs="Arial"/>
                <w:b/>
                <w:bCs/>
              </w:rPr>
              <w:t xml:space="preserve">Manual </w:t>
            </w:r>
            <w:r w:rsidR="002C02E2" w:rsidRPr="3C7F3FD4">
              <w:rPr>
                <w:rFonts w:ascii="Arial" w:hAnsi="Arial" w:cs="Arial"/>
                <w:b/>
                <w:bCs/>
              </w:rPr>
              <w:t>Billing File Generation</w:t>
            </w:r>
          </w:p>
          <w:p w14:paraId="3AE2DC79" w14:textId="77777777" w:rsidR="005A7E0E" w:rsidRDefault="005A7E0E" w:rsidP="003C11B5">
            <w:pPr>
              <w:pStyle w:val="ListParagraph"/>
              <w:numPr>
                <w:ilvl w:val="0"/>
                <w:numId w:val="67"/>
              </w:numPr>
              <w:spacing w:before="20" w:after="20"/>
              <w:rPr>
                <w:rFonts w:ascii="Arial" w:hAnsi="Arial" w:cs="Arial"/>
                <w:lang w:val="en-US"/>
              </w:rPr>
            </w:pPr>
            <w:r w:rsidRPr="005A7E0E">
              <w:rPr>
                <w:rFonts w:ascii="Arial" w:hAnsi="Arial" w:cs="Arial"/>
                <w:lang w:val="en-US"/>
              </w:rPr>
              <w:t xml:space="preserve">The system shall provide a </w:t>
            </w:r>
            <w:r w:rsidRPr="005A7E0E">
              <w:rPr>
                <w:rFonts w:ascii="Arial" w:hAnsi="Arial" w:cs="Arial"/>
                <w:b/>
                <w:bCs/>
                <w:lang w:val="en-US"/>
              </w:rPr>
              <w:t>Generate Billing File</w:t>
            </w:r>
            <w:r w:rsidRPr="005A7E0E">
              <w:rPr>
                <w:rFonts w:ascii="Arial" w:hAnsi="Arial" w:cs="Arial"/>
                <w:lang w:val="en-US"/>
              </w:rPr>
              <w:t xml:space="preserve"> function for authorized users.</w:t>
            </w:r>
          </w:p>
          <w:p w14:paraId="70813E2A" w14:textId="77777777" w:rsidR="009662C3" w:rsidRPr="004B12FE" w:rsidRDefault="009662C3" w:rsidP="003C11B5">
            <w:pPr>
              <w:pStyle w:val="ListParagraph"/>
              <w:numPr>
                <w:ilvl w:val="0"/>
                <w:numId w:val="67"/>
              </w:numPr>
              <w:spacing w:before="20" w:after="20"/>
              <w:rPr>
                <w:rFonts w:ascii="Arial" w:hAnsi="Arial" w:cs="Arial"/>
                <w:lang w:val="en-US"/>
              </w:rPr>
            </w:pPr>
            <w:r w:rsidRPr="004B12FE">
              <w:rPr>
                <w:rFonts w:ascii="Arial" w:hAnsi="Arial" w:cs="Arial"/>
                <w:lang w:val="en-US"/>
              </w:rPr>
              <w:t xml:space="preserve">Upon clicking the </w:t>
            </w:r>
            <w:r w:rsidRPr="004B12FE">
              <w:rPr>
                <w:rFonts w:ascii="Arial" w:hAnsi="Arial" w:cs="Arial"/>
                <w:b/>
                <w:bCs/>
                <w:lang w:val="en-US"/>
              </w:rPr>
              <w:t>Generate Billing File</w:t>
            </w:r>
            <w:r w:rsidRPr="004B12FE">
              <w:rPr>
                <w:rFonts w:ascii="Arial" w:hAnsi="Arial" w:cs="Arial"/>
                <w:lang w:val="en-US"/>
              </w:rPr>
              <w:t xml:space="preserve"> button, the system shall display a modal window that allows the user to specify the </w:t>
            </w:r>
            <w:r w:rsidRPr="004B12FE">
              <w:rPr>
                <w:rFonts w:ascii="Arial" w:hAnsi="Arial" w:cs="Arial"/>
                <w:b/>
                <w:bCs/>
                <w:lang w:val="en-US"/>
              </w:rPr>
              <w:t>From Date</w:t>
            </w:r>
            <w:r w:rsidRPr="004B12FE">
              <w:rPr>
                <w:rFonts w:ascii="Arial" w:hAnsi="Arial" w:cs="Arial"/>
                <w:lang w:val="en-US"/>
              </w:rPr>
              <w:t xml:space="preserve"> and </w:t>
            </w:r>
            <w:r w:rsidRPr="004B12FE">
              <w:rPr>
                <w:rFonts w:ascii="Arial" w:hAnsi="Arial" w:cs="Arial"/>
                <w:b/>
                <w:bCs/>
                <w:lang w:val="en-US"/>
              </w:rPr>
              <w:t>To Date</w:t>
            </w:r>
            <w:r w:rsidRPr="004B12FE">
              <w:rPr>
                <w:rFonts w:ascii="Arial" w:hAnsi="Arial" w:cs="Arial"/>
                <w:lang w:val="en-US"/>
              </w:rPr>
              <w:t xml:space="preserve"> filters to determine which eligible accounts will be included in the billing file.</w:t>
            </w:r>
          </w:p>
          <w:p w14:paraId="293AB55D" w14:textId="77777777" w:rsidR="009662C3" w:rsidRPr="002177D6" w:rsidRDefault="009662C3" w:rsidP="003C11B5">
            <w:pPr>
              <w:pStyle w:val="ListParagraph"/>
              <w:numPr>
                <w:ilvl w:val="0"/>
                <w:numId w:val="67"/>
              </w:numPr>
              <w:spacing w:before="20" w:after="20"/>
              <w:rPr>
                <w:rFonts w:ascii="Arial" w:hAnsi="Arial" w:cs="Arial"/>
                <w:lang w:val="en-US"/>
              </w:rPr>
            </w:pPr>
            <w:r w:rsidRPr="002177D6">
              <w:rPr>
                <w:rFonts w:ascii="Arial" w:hAnsi="Arial" w:cs="Arial"/>
                <w:lang w:val="en-US"/>
              </w:rPr>
              <w:t>Filter Fields</w:t>
            </w:r>
          </w:p>
          <w:p w14:paraId="4C4C7E09" w14:textId="77777777" w:rsidR="009662C3" w:rsidRPr="002177D6" w:rsidRDefault="009662C3" w:rsidP="003C11B5">
            <w:pPr>
              <w:pStyle w:val="ListParagraph"/>
              <w:numPr>
                <w:ilvl w:val="1"/>
                <w:numId w:val="67"/>
              </w:numPr>
              <w:spacing w:before="20" w:after="20"/>
              <w:rPr>
                <w:rFonts w:ascii="Arial" w:hAnsi="Arial" w:cs="Arial"/>
                <w:lang w:val="en-US"/>
              </w:rPr>
            </w:pPr>
            <w:r w:rsidRPr="002177D6">
              <w:rPr>
                <w:rFonts w:ascii="Arial" w:hAnsi="Arial" w:cs="Arial"/>
                <w:lang w:val="en-US"/>
              </w:rPr>
              <w:t>From Date</w:t>
            </w:r>
          </w:p>
          <w:p w14:paraId="2D8C0386" w14:textId="77777777" w:rsidR="009662C3" w:rsidRPr="002177D6" w:rsidRDefault="009662C3" w:rsidP="003C11B5">
            <w:pPr>
              <w:pStyle w:val="ListParagraph"/>
              <w:numPr>
                <w:ilvl w:val="2"/>
                <w:numId w:val="67"/>
              </w:numPr>
              <w:spacing w:before="20" w:after="20"/>
              <w:rPr>
                <w:rFonts w:ascii="Arial" w:hAnsi="Arial" w:cs="Arial"/>
                <w:lang w:val="en-US"/>
              </w:rPr>
            </w:pPr>
            <w:r w:rsidRPr="002177D6">
              <w:rPr>
                <w:rFonts w:ascii="Arial" w:hAnsi="Arial" w:cs="Arial"/>
                <w:lang w:val="en-US"/>
              </w:rPr>
              <w:t>User-editable field.</w:t>
            </w:r>
          </w:p>
          <w:p w14:paraId="6F7006DD" w14:textId="77777777" w:rsidR="009662C3" w:rsidRDefault="009662C3" w:rsidP="003C11B5">
            <w:pPr>
              <w:pStyle w:val="ListParagraph"/>
              <w:numPr>
                <w:ilvl w:val="2"/>
                <w:numId w:val="67"/>
              </w:numPr>
              <w:spacing w:before="20" w:after="20"/>
              <w:rPr>
                <w:rFonts w:ascii="Arial" w:hAnsi="Arial" w:cs="Arial"/>
                <w:lang w:val="en-US"/>
              </w:rPr>
            </w:pPr>
            <w:r w:rsidRPr="002177D6">
              <w:rPr>
                <w:rFonts w:ascii="Arial" w:hAnsi="Arial" w:cs="Arial"/>
                <w:lang w:val="en-US"/>
              </w:rPr>
              <w:t>The selected date shall not exceed 31 calendar days prior to the selected To Date.</w:t>
            </w:r>
          </w:p>
          <w:p w14:paraId="37C44EA9" w14:textId="77777777" w:rsidR="009662C3" w:rsidRDefault="009662C3" w:rsidP="003C11B5">
            <w:pPr>
              <w:pStyle w:val="ListParagraph"/>
              <w:numPr>
                <w:ilvl w:val="2"/>
                <w:numId w:val="67"/>
              </w:numPr>
              <w:spacing w:before="20" w:after="20"/>
              <w:rPr>
                <w:rFonts w:ascii="Arial" w:hAnsi="Arial" w:cs="Arial"/>
                <w:lang w:val="en-US"/>
              </w:rPr>
            </w:pPr>
            <w:r w:rsidRPr="00597D60">
              <w:rPr>
                <w:rFonts w:ascii="Arial" w:hAnsi="Arial" w:cs="Arial"/>
                <w:lang w:val="en-US"/>
              </w:rPr>
              <w:t>From Date must not be later than To Date.</w:t>
            </w:r>
          </w:p>
          <w:p w14:paraId="010A8556" w14:textId="77777777" w:rsidR="009662C3" w:rsidRPr="00A65CBC" w:rsidRDefault="009662C3" w:rsidP="003C11B5">
            <w:pPr>
              <w:pStyle w:val="ListParagraph"/>
              <w:numPr>
                <w:ilvl w:val="2"/>
                <w:numId w:val="67"/>
              </w:numPr>
              <w:spacing w:before="20" w:after="20"/>
              <w:rPr>
                <w:rFonts w:ascii="Arial" w:hAnsi="Arial" w:cs="Arial"/>
                <w:lang w:val="en-US"/>
              </w:rPr>
            </w:pPr>
            <w:r w:rsidRPr="00A65CBC">
              <w:rPr>
                <w:rFonts w:ascii="Arial" w:hAnsi="Arial" w:cs="Arial"/>
                <w:lang w:val="en-US"/>
              </w:rPr>
              <w:t>From Date cannot be more than 31 calendar days before the selected To Date.</w:t>
            </w:r>
          </w:p>
          <w:p w14:paraId="0BA9E2DA" w14:textId="77777777" w:rsidR="009662C3" w:rsidRPr="002177D6" w:rsidRDefault="009662C3" w:rsidP="003C11B5">
            <w:pPr>
              <w:pStyle w:val="ListParagraph"/>
              <w:numPr>
                <w:ilvl w:val="1"/>
                <w:numId w:val="67"/>
              </w:numPr>
              <w:spacing w:before="20" w:after="20"/>
              <w:rPr>
                <w:rFonts w:ascii="Arial" w:hAnsi="Arial" w:cs="Arial"/>
                <w:lang w:val="en-US"/>
              </w:rPr>
            </w:pPr>
            <w:r w:rsidRPr="002177D6">
              <w:rPr>
                <w:rFonts w:ascii="Arial" w:hAnsi="Arial" w:cs="Arial"/>
                <w:lang w:val="en-US"/>
              </w:rPr>
              <w:t>To Date</w:t>
            </w:r>
          </w:p>
          <w:p w14:paraId="0F7077ED" w14:textId="77777777" w:rsidR="009662C3" w:rsidRPr="002177D6" w:rsidRDefault="009662C3" w:rsidP="003C11B5">
            <w:pPr>
              <w:pStyle w:val="ListParagraph"/>
              <w:numPr>
                <w:ilvl w:val="2"/>
                <w:numId w:val="67"/>
              </w:numPr>
              <w:spacing w:before="20" w:after="20"/>
              <w:rPr>
                <w:rFonts w:ascii="Arial" w:hAnsi="Arial" w:cs="Arial"/>
                <w:lang w:val="en-US"/>
              </w:rPr>
            </w:pPr>
            <w:r w:rsidRPr="002177D6">
              <w:rPr>
                <w:rFonts w:ascii="Arial" w:hAnsi="Arial" w:cs="Arial"/>
                <w:lang w:val="en-US"/>
              </w:rPr>
              <w:t>Default value shall be the current system date.</w:t>
            </w:r>
          </w:p>
          <w:p w14:paraId="68B57CF3" w14:textId="77777777" w:rsidR="009662C3" w:rsidRPr="002177D6" w:rsidRDefault="009662C3" w:rsidP="003C11B5">
            <w:pPr>
              <w:pStyle w:val="ListParagraph"/>
              <w:numPr>
                <w:ilvl w:val="2"/>
                <w:numId w:val="67"/>
              </w:numPr>
              <w:spacing w:before="20" w:after="20"/>
              <w:rPr>
                <w:rFonts w:ascii="Arial" w:hAnsi="Arial" w:cs="Arial"/>
                <w:lang w:val="en-US"/>
              </w:rPr>
            </w:pPr>
            <w:r w:rsidRPr="002177D6">
              <w:rPr>
                <w:rFonts w:ascii="Arial" w:hAnsi="Arial" w:cs="Arial"/>
                <w:lang w:val="en-US"/>
              </w:rPr>
              <w:t>User may modify the value subject to system date validation.</w:t>
            </w:r>
          </w:p>
          <w:p w14:paraId="0EDE5D26" w14:textId="33BA6219" w:rsidR="008773D5" w:rsidRPr="008773D5" w:rsidRDefault="008773D5" w:rsidP="003C11B5">
            <w:pPr>
              <w:pStyle w:val="ListParagraph"/>
              <w:numPr>
                <w:ilvl w:val="0"/>
                <w:numId w:val="67"/>
              </w:numPr>
              <w:spacing w:before="20" w:after="20"/>
              <w:rPr>
                <w:rFonts w:ascii="Arial" w:hAnsi="Arial" w:cs="Arial"/>
                <w:lang w:val="en-US"/>
              </w:rPr>
            </w:pPr>
            <w:r w:rsidRPr="008773D5">
              <w:rPr>
                <w:rFonts w:ascii="Arial" w:hAnsi="Arial" w:cs="Arial"/>
                <w:lang w:val="en-US"/>
              </w:rPr>
              <w:t>The system shall generate billing files containing accounts with the status "For Billing Generation".</w:t>
            </w:r>
          </w:p>
          <w:p w14:paraId="2777BDC6" w14:textId="77777777" w:rsidR="001760FE" w:rsidRDefault="008773D5" w:rsidP="003C11B5">
            <w:pPr>
              <w:pStyle w:val="ListParagraph"/>
              <w:numPr>
                <w:ilvl w:val="0"/>
                <w:numId w:val="67"/>
              </w:numPr>
              <w:spacing w:before="20" w:after="20"/>
              <w:rPr>
                <w:rFonts w:ascii="Arial" w:hAnsi="Arial" w:cs="Arial"/>
                <w:lang w:val="en-US"/>
              </w:rPr>
            </w:pPr>
            <w:r w:rsidRPr="008773D5">
              <w:rPr>
                <w:rFonts w:ascii="Arial" w:hAnsi="Arial" w:cs="Arial"/>
                <w:lang w:val="en-US"/>
              </w:rPr>
              <w:t>The system shall automatically classify eligible accounts into the appropriate billing file.</w:t>
            </w:r>
          </w:p>
          <w:p w14:paraId="6BAD9A0B" w14:textId="77777777" w:rsidR="00174447" w:rsidRPr="00174447" w:rsidRDefault="00174447" w:rsidP="003C11B5">
            <w:pPr>
              <w:pStyle w:val="ListParagraph"/>
              <w:numPr>
                <w:ilvl w:val="0"/>
                <w:numId w:val="67"/>
              </w:numPr>
              <w:spacing w:before="20" w:after="20"/>
              <w:rPr>
                <w:rFonts w:ascii="Arial" w:hAnsi="Arial" w:cs="Arial"/>
                <w:lang w:val="en-US"/>
              </w:rPr>
            </w:pPr>
            <w:r w:rsidRPr="00174447">
              <w:rPr>
                <w:rFonts w:ascii="Arial" w:hAnsi="Arial" w:cs="Arial"/>
              </w:rPr>
              <w:t>File types:</w:t>
            </w:r>
            <w:r w:rsidRPr="00174447">
              <w:rPr>
                <w:rFonts w:ascii="Arial" w:hAnsi="Arial" w:cs="Arial"/>
                <w:lang w:val="en-US"/>
              </w:rPr>
              <w:t> </w:t>
            </w:r>
          </w:p>
          <w:p w14:paraId="7DFB90DA" w14:textId="77777777" w:rsidR="00174447" w:rsidRPr="00174447" w:rsidRDefault="00174447" w:rsidP="003C11B5">
            <w:pPr>
              <w:pStyle w:val="ListParagraph"/>
              <w:numPr>
                <w:ilvl w:val="1"/>
                <w:numId w:val="67"/>
              </w:numPr>
              <w:spacing w:before="20" w:after="20"/>
              <w:rPr>
                <w:rFonts w:ascii="Arial" w:hAnsi="Arial" w:cs="Arial"/>
                <w:lang w:val="en-US"/>
              </w:rPr>
            </w:pPr>
            <w:r w:rsidRPr="00174447">
              <w:rPr>
                <w:rFonts w:ascii="Arial" w:hAnsi="Arial" w:cs="Arial"/>
              </w:rPr>
              <w:t>Built-in: contains amortized accounts</w:t>
            </w:r>
            <w:r w:rsidRPr="00174447">
              <w:rPr>
                <w:rFonts w:ascii="Arial" w:hAnsi="Arial" w:cs="Arial"/>
                <w:lang w:val="en-US"/>
              </w:rPr>
              <w:t> </w:t>
            </w:r>
          </w:p>
          <w:p w14:paraId="24877BEE" w14:textId="77777777" w:rsidR="002B7D61" w:rsidRPr="002B7D61" w:rsidRDefault="00174447" w:rsidP="003C11B5">
            <w:pPr>
              <w:pStyle w:val="ListParagraph"/>
              <w:numPr>
                <w:ilvl w:val="1"/>
                <w:numId w:val="67"/>
              </w:numPr>
              <w:spacing w:before="20" w:after="20"/>
              <w:rPr>
                <w:rFonts w:ascii="Arial" w:hAnsi="Arial" w:cs="Arial"/>
                <w:lang w:val="en-US"/>
              </w:rPr>
            </w:pPr>
            <w:r w:rsidRPr="00174447">
              <w:rPr>
                <w:rFonts w:ascii="Arial" w:hAnsi="Arial" w:cs="Arial"/>
              </w:rPr>
              <w:t xml:space="preserve">File Name: </w:t>
            </w:r>
            <w:r w:rsidR="002B7D61">
              <w:rPr>
                <w:rFonts w:ascii="Arial" w:hAnsi="Arial" w:cs="Arial"/>
              </w:rPr>
              <w:t>&lt;Product Line&gt;</w:t>
            </w:r>
            <w:r w:rsidRPr="00174447">
              <w:rPr>
                <w:rFonts w:ascii="Arial" w:hAnsi="Arial" w:cs="Arial"/>
              </w:rPr>
              <w:t xml:space="preserve">_CLPC Billing Built in_MMDDYYYY.csv </w:t>
            </w:r>
          </w:p>
          <w:p w14:paraId="36F0FAF3" w14:textId="0E4FC00D" w:rsidR="00174447" w:rsidRPr="00174447" w:rsidRDefault="00174447" w:rsidP="002B7D61">
            <w:pPr>
              <w:pStyle w:val="ListParagraph"/>
              <w:spacing w:before="20" w:after="20"/>
              <w:ind w:left="1440"/>
              <w:rPr>
                <w:rFonts w:ascii="Arial" w:hAnsi="Arial" w:cs="Arial"/>
                <w:lang w:val="en-US"/>
              </w:rPr>
            </w:pPr>
            <w:r w:rsidRPr="00174447">
              <w:rPr>
                <w:rFonts w:ascii="Arial" w:hAnsi="Arial" w:cs="Arial"/>
              </w:rPr>
              <w:t>where:</w:t>
            </w:r>
            <w:r w:rsidRPr="00174447">
              <w:rPr>
                <w:rFonts w:ascii="Arial" w:hAnsi="Arial" w:cs="Arial"/>
                <w:lang w:val="en-US"/>
              </w:rPr>
              <w:t> </w:t>
            </w:r>
          </w:p>
          <w:p w14:paraId="6FB5D6D4" w14:textId="1519BC45" w:rsidR="002B7D61" w:rsidRPr="002B7D61" w:rsidRDefault="002B7D61" w:rsidP="003C11B5">
            <w:pPr>
              <w:pStyle w:val="ListParagraph"/>
              <w:numPr>
                <w:ilvl w:val="2"/>
                <w:numId w:val="67"/>
              </w:numPr>
              <w:spacing w:before="20" w:after="20"/>
              <w:rPr>
                <w:rFonts w:ascii="Arial" w:hAnsi="Arial" w:cs="Arial"/>
                <w:lang w:val="en-US"/>
              </w:rPr>
            </w:pPr>
            <w:r>
              <w:rPr>
                <w:rFonts w:ascii="Arial" w:hAnsi="Arial" w:cs="Arial"/>
              </w:rPr>
              <w:t>&lt;Product Line&gt; is Product Line</w:t>
            </w:r>
          </w:p>
          <w:p w14:paraId="5C1AA27C" w14:textId="5A1EEEA3" w:rsidR="00174447" w:rsidRPr="00174447" w:rsidRDefault="00174447" w:rsidP="003C11B5">
            <w:pPr>
              <w:pStyle w:val="ListParagraph"/>
              <w:numPr>
                <w:ilvl w:val="2"/>
                <w:numId w:val="67"/>
              </w:numPr>
              <w:spacing w:before="20" w:after="20"/>
              <w:rPr>
                <w:rFonts w:ascii="Arial" w:hAnsi="Arial" w:cs="Arial"/>
                <w:lang w:val="en-US"/>
              </w:rPr>
            </w:pPr>
            <w:r w:rsidRPr="00174447">
              <w:rPr>
                <w:rFonts w:ascii="Arial" w:hAnsi="Arial" w:cs="Arial"/>
              </w:rPr>
              <w:t>_CLPC Billing Built in_ is constant</w:t>
            </w:r>
            <w:r w:rsidRPr="00174447">
              <w:rPr>
                <w:rFonts w:ascii="Arial" w:hAnsi="Arial" w:cs="Arial"/>
                <w:lang w:val="en-US"/>
              </w:rPr>
              <w:t> </w:t>
            </w:r>
          </w:p>
          <w:p w14:paraId="04D85D45" w14:textId="77777777" w:rsidR="00174447" w:rsidRPr="00174447" w:rsidRDefault="00174447" w:rsidP="003C11B5">
            <w:pPr>
              <w:pStyle w:val="ListParagraph"/>
              <w:numPr>
                <w:ilvl w:val="2"/>
                <w:numId w:val="67"/>
              </w:numPr>
              <w:spacing w:before="20" w:after="20"/>
              <w:rPr>
                <w:rFonts w:ascii="Arial" w:hAnsi="Arial" w:cs="Arial"/>
                <w:lang w:val="en-US"/>
              </w:rPr>
            </w:pPr>
            <w:r w:rsidRPr="00174447">
              <w:rPr>
                <w:rFonts w:ascii="Arial" w:hAnsi="Arial" w:cs="Arial"/>
              </w:rPr>
              <w:t>MMDDYYYY is the generation date</w:t>
            </w:r>
            <w:r w:rsidRPr="00174447">
              <w:rPr>
                <w:rFonts w:ascii="Arial" w:hAnsi="Arial" w:cs="Arial"/>
                <w:lang w:val="en-US"/>
              </w:rPr>
              <w:t> </w:t>
            </w:r>
          </w:p>
          <w:p w14:paraId="7B7EDAF5" w14:textId="77777777" w:rsidR="00174447" w:rsidRPr="00174447" w:rsidRDefault="00174447" w:rsidP="003C11B5">
            <w:pPr>
              <w:pStyle w:val="ListParagraph"/>
              <w:numPr>
                <w:ilvl w:val="1"/>
                <w:numId w:val="67"/>
              </w:numPr>
              <w:spacing w:before="20" w:after="20"/>
              <w:rPr>
                <w:rFonts w:ascii="Arial" w:hAnsi="Arial" w:cs="Arial"/>
                <w:lang w:val="en-US"/>
              </w:rPr>
            </w:pPr>
            <w:r w:rsidRPr="00174447">
              <w:rPr>
                <w:rFonts w:ascii="Arial" w:hAnsi="Arial" w:cs="Arial"/>
              </w:rPr>
              <w:t>Non-Built-in: contains non-amortized accounts</w:t>
            </w:r>
            <w:r w:rsidRPr="00174447">
              <w:rPr>
                <w:rFonts w:ascii="Arial" w:hAnsi="Arial" w:cs="Arial"/>
                <w:lang w:val="en-US"/>
              </w:rPr>
              <w:t> </w:t>
            </w:r>
          </w:p>
          <w:p w14:paraId="06CD24FB" w14:textId="1E93DDA2" w:rsidR="002B7D61" w:rsidRPr="002B7D61" w:rsidRDefault="00174447" w:rsidP="003C11B5">
            <w:pPr>
              <w:pStyle w:val="ListParagraph"/>
              <w:numPr>
                <w:ilvl w:val="1"/>
                <w:numId w:val="67"/>
              </w:numPr>
              <w:spacing w:before="20" w:after="20"/>
              <w:rPr>
                <w:rFonts w:ascii="Arial" w:hAnsi="Arial" w:cs="Arial"/>
                <w:lang w:val="en-US"/>
              </w:rPr>
            </w:pPr>
            <w:r w:rsidRPr="00174447">
              <w:rPr>
                <w:rFonts w:ascii="Arial" w:hAnsi="Arial" w:cs="Arial"/>
              </w:rPr>
              <w:t xml:space="preserve">File Name: </w:t>
            </w:r>
            <w:r w:rsidR="002B7D61">
              <w:rPr>
                <w:rFonts w:ascii="Arial" w:hAnsi="Arial" w:cs="Arial"/>
              </w:rPr>
              <w:t>&lt;Product Line&gt;</w:t>
            </w:r>
            <w:r w:rsidRPr="00174447">
              <w:rPr>
                <w:rFonts w:ascii="Arial" w:hAnsi="Arial" w:cs="Arial"/>
              </w:rPr>
              <w:t xml:space="preserve">_CLPC Billing NonBuilt in_MMDDYYYY.csv </w:t>
            </w:r>
          </w:p>
          <w:p w14:paraId="4CA2E05D" w14:textId="3AB32CDE" w:rsidR="00174447" w:rsidRPr="00174447" w:rsidRDefault="00174447" w:rsidP="002B7D61">
            <w:pPr>
              <w:pStyle w:val="ListParagraph"/>
              <w:spacing w:before="20" w:after="20"/>
              <w:ind w:left="1440"/>
              <w:rPr>
                <w:rFonts w:ascii="Arial" w:hAnsi="Arial" w:cs="Arial"/>
                <w:lang w:val="en-US"/>
              </w:rPr>
            </w:pPr>
            <w:r w:rsidRPr="00174447">
              <w:rPr>
                <w:rFonts w:ascii="Arial" w:hAnsi="Arial" w:cs="Arial"/>
              </w:rPr>
              <w:t>where:</w:t>
            </w:r>
            <w:r w:rsidRPr="00174447">
              <w:rPr>
                <w:rFonts w:ascii="Arial" w:hAnsi="Arial" w:cs="Arial"/>
                <w:lang w:val="en-US"/>
              </w:rPr>
              <w:t> </w:t>
            </w:r>
          </w:p>
          <w:p w14:paraId="1F863743" w14:textId="62E400EE" w:rsidR="00174447" w:rsidRPr="00174447" w:rsidRDefault="002B7D61" w:rsidP="003C11B5">
            <w:pPr>
              <w:pStyle w:val="ListParagraph"/>
              <w:numPr>
                <w:ilvl w:val="2"/>
                <w:numId w:val="67"/>
              </w:numPr>
              <w:spacing w:before="20" w:after="20"/>
              <w:rPr>
                <w:rFonts w:ascii="Arial" w:hAnsi="Arial" w:cs="Arial"/>
                <w:lang w:val="en-US"/>
              </w:rPr>
            </w:pPr>
            <w:r>
              <w:rPr>
                <w:rFonts w:ascii="Arial" w:hAnsi="Arial" w:cs="Arial"/>
              </w:rPr>
              <w:t xml:space="preserve">&lt;Product Line&gt; </w:t>
            </w:r>
            <w:r w:rsidR="00174447" w:rsidRPr="00174447">
              <w:rPr>
                <w:rFonts w:ascii="Arial" w:hAnsi="Arial" w:cs="Arial"/>
              </w:rPr>
              <w:t>is Product</w:t>
            </w:r>
            <w:r w:rsidR="00174447" w:rsidRPr="00174447">
              <w:rPr>
                <w:rFonts w:ascii="Arial" w:hAnsi="Arial" w:cs="Arial"/>
                <w:lang w:val="en-US"/>
              </w:rPr>
              <w:t> </w:t>
            </w:r>
            <w:r>
              <w:rPr>
                <w:rFonts w:ascii="Arial" w:hAnsi="Arial" w:cs="Arial"/>
                <w:lang w:val="en-US"/>
              </w:rPr>
              <w:t>Line</w:t>
            </w:r>
          </w:p>
          <w:p w14:paraId="7B02D942" w14:textId="77777777" w:rsidR="00174447" w:rsidRPr="00174447" w:rsidRDefault="00174447" w:rsidP="003C11B5">
            <w:pPr>
              <w:pStyle w:val="ListParagraph"/>
              <w:numPr>
                <w:ilvl w:val="2"/>
                <w:numId w:val="67"/>
              </w:numPr>
              <w:spacing w:before="20" w:after="20"/>
              <w:rPr>
                <w:rFonts w:ascii="Arial" w:hAnsi="Arial" w:cs="Arial"/>
                <w:lang w:val="en-US"/>
              </w:rPr>
            </w:pPr>
            <w:r w:rsidRPr="00174447">
              <w:rPr>
                <w:rFonts w:ascii="Arial" w:hAnsi="Arial" w:cs="Arial"/>
              </w:rPr>
              <w:t>_CLPC Billing NonBuilt in_ is constant</w:t>
            </w:r>
            <w:r w:rsidRPr="00174447">
              <w:rPr>
                <w:rFonts w:ascii="Arial" w:hAnsi="Arial" w:cs="Arial"/>
                <w:lang w:val="en-US"/>
              </w:rPr>
              <w:t> </w:t>
            </w:r>
          </w:p>
          <w:p w14:paraId="3755A39A" w14:textId="77777777" w:rsidR="00174447" w:rsidRDefault="00174447" w:rsidP="003C11B5">
            <w:pPr>
              <w:pStyle w:val="ListParagraph"/>
              <w:numPr>
                <w:ilvl w:val="2"/>
                <w:numId w:val="67"/>
              </w:numPr>
              <w:spacing w:before="20" w:after="20"/>
              <w:rPr>
                <w:rFonts w:ascii="Arial" w:hAnsi="Arial" w:cs="Arial"/>
                <w:lang w:val="en-US"/>
              </w:rPr>
            </w:pPr>
            <w:r w:rsidRPr="00174447">
              <w:rPr>
                <w:rFonts w:ascii="Arial" w:hAnsi="Arial" w:cs="Arial"/>
              </w:rPr>
              <w:t>MMDDYYYY is the generation date</w:t>
            </w:r>
            <w:r w:rsidRPr="00174447">
              <w:rPr>
                <w:rFonts w:ascii="Arial" w:hAnsi="Arial" w:cs="Arial"/>
                <w:lang w:val="en-US"/>
              </w:rPr>
              <w:t> </w:t>
            </w:r>
          </w:p>
          <w:p w14:paraId="7B9C084C" w14:textId="2994A5F1" w:rsidR="00775366" w:rsidRPr="00775366" w:rsidRDefault="00775366" w:rsidP="003C11B5">
            <w:pPr>
              <w:pStyle w:val="ListParagraph"/>
              <w:numPr>
                <w:ilvl w:val="0"/>
                <w:numId w:val="67"/>
              </w:numPr>
              <w:spacing w:before="20" w:after="20"/>
              <w:rPr>
                <w:rFonts w:ascii="Arial" w:hAnsi="Arial" w:cs="Arial"/>
                <w:lang w:val="en-US"/>
              </w:rPr>
            </w:pPr>
            <w:r w:rsidRPr="3C7F3FD4">
              <w:rPr>
                <w:rFonts w:ascii="Arial" w:hAnsi="Arial" w:cs="Arial"/>
                <w:lang w:val="en-US"/>
              </w:rPr>
              <w:t>The generated billing files shall contain billing information required by CLPC.</w:t>
            </w:r>
          </w:p>
          <w:p w14:paraId="15548BF4" w14:textId="029E0AE2" w:rsidR="00291170" w:rsidRDefault="00291170" w:rsidP="003C11B5">
            <w:pPr>
              <w:pStyle w:val="ListParagraph"/>
              <w:numPr>
                <w:ilvl w:val="0"/>
                <w:numId w:val="67"/>
              </w:numPr>
              <w:spacing w:before="20" w:after="20"/>
              <w:rPr>
                <w:rFonts w:ascii="Arial" w:hAnsi="Arial" w:cs="Arial"/>
                <w:lang w:val="en-US"/>
              </w:rPr>
            </w:pPr>
            <w:r w:rsidRPr="3C7F3FD4">
              <w:rPr>
                <w:rFonts w:ascii="Arial" w:hAnsi="Arial" w:cs="Arial"/>
                <w:lang w:val="en-US"/>
              </w:rPr>
              <w:lastRenderedPageBreak/>
              <w:t>The system shall populate all fields using the most current renewal data.</w:t>
            </w:r>
          </w:p>
          <w:p w14:paraId="24320E5D" w14:textId="61472D99" w:rsidR="7869F0C1" w:rsidRDefault="7869F0C1" w:rsidP="003C11B5">
            <w:pPr>
              <w:pStyle w:val="ListParagraph"/>
              <w:numPr>
                <w:ilvl w:val="0"/>
                <w:numId w:val="67"/>
              </w:numPr>
              <w:spacing w:before="20" w:after="20"/>
              <w:rPr>
                <w:rFonts w:ascii="Arial" w:hAnsi="Arial" w:cs="Arial"/>
                <w:lang w:val="en-US"/>
              </w:rPr>
            </w:pPr>
            <w:r w:rsidRPr="3C7F3FD4">
              <w:rPr>
                <w:rFonts w:ascii="Arial" w:hAnsi="Arial" w:cs="Arial"/>
                <w:lang w:val="en-US"/>
              </w:rPr>
              <w:t>The system shall attach the generated file to each account included in the file and record the corresponding file generation details.</w:t>
            </w:r>
          </w:p>
          <w:p w14:paraId="7121FCFD" w14:textId="77777777" w:rsidR="00C053B7" w:rsidRPr="008B1B09" w:rsidRDefault="00C053B7" w:rsidP="003C11B5">
            <w:pPr>
              <w:pStyle w:val="ListParagraph"/>
              <w:numPr>
                <w:ilvl w:val="0"/>
                <w:numId w:val="67"/>
              </w:numPr>
              <w:spacing w:before="20" w:after="20"/>
              <w:rPr>
                <w:rFonts w:ascii="Arial" w:hAnsi="Arial" w:cs="Arial"/>
                <w:lang w:val="en-US"/>
              </w:rPr>
            </w:pPr>
            <w:r w:rsidRPr="008B1B09">
              <w:rPr>
                <w:rFonts w:ascii="Arial" w:hAnsi="Arial" w:cs="Arial"/>
                <w:lang w:val="en-US"/>
              </w:rPr>
              <w:t>The system shall allow authorized users to:</w:t>
            </w:r>
          </w:p>
          <w:p w14:paraId="7A65E3F0" w14:textId="58C254FB" w:rsidR="00C053B7" w:rsidRPr="00F80308" w:rsidRDefault="00C053B7" w:rsidP="003C11B5">
            <w:pPr>
              <w:pStyle w:val="ListParagraph"/>
              <w:numPr>
                <w:ilvl w:val="1"/>
                <w:numId w:val="67"/>
              </w:numPr>
              <w:spacing w:before="20" w:after="20"/>
              <w:rPr>
                <w:rFonts w:ascii="Arial" w:hAnsi="Arial" w:cs="Arial"/>
                <w:lang w:val="en-US"/>
              </w:rPr>
            </w:pPr>
            <w:r w:rsidRPr="008B1B09">
              <w:rPr>
                <w:rFonts w:ascii="Arial" w:hAnsi="Arial" w:cs="Arial"/>
                <w:lang w:val="en-US"/>
              </w:rPr>
              <w:t xml:space="preserve">Preview the generated </w:t>
            </w:r>
            <w:r>
              <w:rPr>
                <w:rFonts w:ascii="Arial" w:hAnsi="Arial" w:cs="Arial"/>
                <w:lang w:val="en-US"/>
              </w:rPr>
              <w:t>Billing file</w:t>
            </w:r>
            <w:r w:rsidRPr="008B1B09">
              <w:rPr>
                <w:rFonts w:ascii="Arial" w:hAnsi="Arial" w:cs="Arial"/>
                <w:lang w:val="en-US"/>
              </w:rPr>
              <w:t>.</w:t>
            </w:r>
          </w:p>
          <w:p w14:paraId="31E65909" w14:textId="17574926" w:rsidR="00C053B7" w:rsidRDefault="00C053B7" w:rsidP="003C11B5">
            <w:pPr>
              <w:pStyle w:val="ListParagraph"/>
              <w:numPr>
                <w:ilvl w:val="1"/>
                <w:numId w:val="67"/>
              </w:numPr>
              <w:spacing w:before="20" w:after="20"/>
              <w:rPr>
                <w:rFonts w:ascii="Arial" w:hAnsi="Arial" w:cs="Arial"/>
                <w:lang w:val="en-US"/>
              </w:rPr>
            </w:pPr>
            <w:r w:rsidRPr="008B1B09">
              <w:rPr>
                <w:rFonts w:ascii="Arial" w:hAnsi="Arial" w:cs="Arial"/>
                <w:lang w:val="en-US"/>
              </w:rPr>
              <w:t>Download the</w:t>
            </w:r>
            <w:r>
              <w:rPr>
                <w:rFonts w:ascii="Arial" w:hAnsi="Arial" w:cs="Arial"/>
                <w:lang w:val="en-US"/>
              </w:rPr>
              <w:t xml:space="preserve"> generated</w:t>
            </w:r>
            <w:r w:rsidRPr="008B1B09">
              <w:rPr>
                <w:rFonts w:ascii="Arial" w:hAnsi="Arial" w:cs="Arial"/>
                <w:lang w:val="en-US"/>
              </w:rPr>
              <w:t xml:space="preserve"> </w:t>
            </w:r>
            <w:r>
              <w:rPr>
                <w:rFonts w:ascii="Arial" w:hAnsi="Arial" w:cs="Arial"/>
                <w:lang w:val="en-US"/>
              </w:rPr>
              <w:t>Billing file</w:t>
            </w:r>
            <w:r w:rsidRPr="008B1B09">
              <w:rPr>
                <w:rFonts w:ascii="Arial" w:hAnsi="Arial" w:cs="Arial"/>
                <w:lang w:val="en-US"/>
              </w:rPr>
              <w:t>.</w:t>
            </w:r>
          </w:p>
          <w:p w14:paraId="6CF28901" w14:textId="0C76B1DA" w:rsidR="00C053B7" w:rsidRDefault="00C053B7" w:rsidP="003C11B5">
            <w:pPr>
              <w:pStyle w:val="ListParagraph"/>
              <w:numPr>
                <w:ilvl w:val="2"/>
                <w:numId w:val="67"/>
              </w:numPr>
              <w:spacing w:before="20" w:after="20"/>
              <w:rPr>
                <w:rFonts w:ascii="Arial" w:hAnsi="Arial" w:cs="Arial"/>
                <w:lang w:val="en-US"/>
              </w:rPr>
            </w:pPr>
            <w:r w:rsidRPr="00002919">
              <w:rPr>
                <w:rFonts w:ascii="Arial" w:hAnsi="Arial" w:cs="Arial"/>
                <w:lang w:val="en-US"/>
              </w:rPr>
              <w:t xml:space="preserve">Users shall be able to download the </w:t>
            </w:r>
            <w:r>
              <w:rPr>
                <w:rFonts w:ascii="Arial" w:hAnsi="Arial" w:cs="Arial"/>
                <w:lang w:val="en-US"/>
              </w:rPr>
              <w:t>file</w:t>
            </w:r>
            <w:r w:rsidRPr="00002919">
              <w:rPr>
                <w:rFonts w:ascii="Arial" w:hAnsi="Arial" w:cs="Arial"/>
                <w:lang w:val="en-US"/>
              </w:rPr>
              <w:t xml:space="preserve"> to a preferred local destination.</w:t>
            </w:r>
          </w:p>
          <w:p w14:paraId="2D1DF3E2" w14:textId="3E59BBB5" w:rsidR="00C053B7" w:rsidRPr="000F6817" w:rsidRDefault="00C053B7" w:rsidP="003C11B5">
            <w:pPr>
              <w:pStyle w:val="ListParagraph"/>
              <w:numPr>
                <w:ilvl w:val="2"/>
                <w:numId w:val="67"/>
              </w:numPr>
              <w:spacing w:before="20" w:after="20"/>
              <w:rPr>
                <w:rFonts w:ascii="Arial" w:hAnsi="Arial" w:cs="Arial"/>
                <w:lang w:val="en-US"/>
              </w:rPr>
            </w:pPr>
            <w:r w:rsidRPr="3C7F3FD4">
              <w:rPr>
                <w:rFonts w:ascii="Arial" w:hAnsi="Arial" w:cs="Arial"/>
                <w:lang w:val="en-US"/>
              </w:rPr>
              <w:t>Users shall be able to specify a custom file name when downloading without changing the original attached document.</w:t>
            </w:r>
          </w:p>
          <w:p w14:paraId="6480BC5E" w14:textId="31156E51" w:rsidR="46467625" w:rsidRDefault="46467625" w:rsidP="003C11B5">
            <w:pPr>
              <w:pStyle w:val="ListParagraph"/>
              <w:numPr>
                <w:ilvl w:val="0"/>
                <w:numId w:val="67"/>
              </w:numPr>
              <w:spacing w:line="259" w:lineRule="auto" w:before="20" w:after="20"/>
              <w:rPr>
                <w:rFonts w:ascii="Arial" w:hAnsi="Arial" w:cs="Arial"/>
                <w:lang w:val="en-US"/>
              </w:rPr>
            </w:pPr>
            <w:r w:rsidRPr="3C7F3FD4">
              <w:rPr>
                <w:rFonts w:ascii="Arial" w:hAnsi="Arial" w:cs="Arial"/>
                <w:lang w:val="en-US"/>
              </w:rPr>
              <w:t>If LMS integration is available, the system shall automatically upload the billing files into the designated shared LMS directory.</w:t>
            </w:r>
          </w:p>
          <w:p w14:paraId="516E539D" w14:textId="1595B056" w:rsidR="00A150DB" w:rsidRDefault="00000000" w:rsidP="3C7F3FD4">
            <w:pPr>
              <w:spacing w:before="20" w:after="20"/>
              <w:rPr>
                <w:rFonts w:ascii="Arial" w:hAnsi="Arial" w:cs="Arial"/>
                <w:b/>
                <w:bCs/>
                <w:i/>
                <w:iCs/>
                <w:lang w:val="en-US"/>
              </w:rPr>
            </w:pPr>
            <w:hyperlink w:anchor="_Annex_S_- Billing" w:history="1">
              <w:r w:rsidR="009E7B2D" w:rsidRPr="3C7F3FD4">
                <w:rPr>
                  <w:rStyle w:val="Hyperlink"/>
                  <w:rFonts w:ascii="Arial" w:hAnsi="Arial" w:cs="Arial"/>
                  <w:b/>
                  <w:bCs/>
                  <w:i/>
                  <w:iCs/>
                  <w:lang w:val="en-US"/>
                </w:rPr>
                <w:t xml:space="preserve">See Annex </w:t>
              </w:r>
              <w:r w:rsidR="773520E2" w:rsidRPr="3C7F3FD4">
                <w:rPr>
                  <w:rStyle w:val="Hyperlink"/>
                  <w:rFonts w:ascii="Arial" w:hAnsi="Arial" w:cs="Arial"/>
                  <w:b/>
                  <w:bCs/>
                  <w:i/>
                  <w:iCs/>
                  <w:lang w:val="en-US"/>
                </w:rPr>
                <w:t>S</w:t>
              </w:r>
              <w:r w:rsidR="009E7B2D" w:rsidRPr="3C7F3FD4">
                <w:rPr>
                  <w:rStyle w:val="Hyperlink"/>
                  <w:rFonts w:ascii="Arial" w:hAnsi="Arial" w:cs="Arial"/>
                  <w:b/>
                  <w:bCs/>
                  <w:i/>
                  <w:iCs/>
                  <w:lang w:val="en-US"/>
                </w:rPr>
                <w:t xml:space="preserve"> for </w:t>
              </w:r>
              <w:r w:rsidR="00A150DB" w:rsidRPr="3C7F3FD4">
                <w:rPr>
                  <w:rStyle w:val="Hyperlink"/>
                  <w:rFonts w:ascii="Arial" w:hAnsi="Arial" w:cs="Arial"/>
                  <w:b/>
                  <w:bCs/>
                  <w:i/>
                  <w:iCs/>
                  <w:lang w:val="en-US"/>
                </w:rPr>
                <w:t>Billing File Template</w:t>
              </w:r>
            </w:hyperlink>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39"/>
              </w:numPr>
              <w:spacing w:before="20" w:after="20"/>
              <w:rPr>
                <w:rFonts w:ascii="Arial" w:hAnsi="Arial" w:cs="Arial"/>
              </w:rPr>
            </w:pPr>
            <w:r>
              <w:rPr>
                <w:rFonts w:ascii="Arial" w:hAnsi="Arial" w:cs="Arial"/>
              </w:rPr>
              <w:t xml:space="preserve">A From Date more than 31 calendar days before the To Date is refused; a From Date after the To Date is refused.</w:t>
            </w:r>
          </w:p>
          <w:p w14:paraId="2D399743" w14:textId="77777777" w:rsidR="002B7D61" w:rsidRPr="00291170" w:rsidRDefault="002B7D61" w:rsidP="00291170">
            <w:pPr>
              <w:spacing w:before="20" w:after="20"/>
              <w:rPr>
                <w:rFonts w:ascii="Arial" w:hAnsi="Arial" w:cs="Arial"/>
                <w:lang w:val="en-US"/>
              </w:rPr>
            </w:pPr>
          </w:p>
          <w:p w14:paraId="2F2E40F2" w14:textId="29CF63B5" w:rsidR="00BF6B71" w:rsidRPr="00BF6B71" w:rsidRDefault="00917415" w:rsidP="00BF6B71">
            <w:pPr>
              <w:spacing w:before="20" w:after="20"/>
              <w:rPr>
                <w:rFonts w:ascii="Arial" w:hAnsi="Arial" w:cs="Arial"/>
                <w:b/>
                <w:bCs/>
              </w:rPr>
            </w:pPr>
            <w:r>
              <w:rPr>
                <w:rFonts w:ascii="Arial" w:hAnsi="Arial" w:cs="Arial"/>
                <w:b/>
                <w:bCs/>
              </w:rPr>
              <w:t>FRRN</w:t>
            </w:r>
            <w:r w:rsidR="00291170" w:rsidRPr="3C7F3FD4">
              <w:rPr>
                <w:rFonts w:ascii="Arial" w:hAnsi="Arial" w:cs="Arial"/>
                <w:b/>
                <w:bCs/>
              </w:rPr>
              <w:t>.2</w:t>
            </w:r>
            <w:r w:rsidR="3E26F67D" w:rsidRPr="3C7F3FD4">
              <w:rPr>
                <w:rFonts w:ascii="Arial" w:hAnsi="Arial" w:cs="Arial"/>
                <w:b/>
                <w:bCs/>
              </w:rPr>
              <w:t>7</w:t>
            </w:r>
            <w:r w:rsidR="00291170" w:rsidRPr="3C7F3FD4">
              <w:rPr>
                <w:rFonts w:ascii="Arial" w:hAnsi="Arial" w:cs="Arial"/>
                <w:b/>
                <w:bCs/>
              </w:rPr>
              <w:t>.0</w:t>
            </w:r>
            <w:r w:rsidR="6B48299E" w:rsidRPr="3C7F3FD4">
              <w:rPr>
                <w:rFonts w:ascii="Arial" w:hAnsi="Arial" w:cs="Arial"/>
                <w:b/>
                <w:bCs/>
              </w:rPr>
              <w:t>3</w:t>
            </w:r>
            <w:r w:rsidR="00291170" w:rsidRPr="3C7F3FD4">
              <w:rPr>
                <w:rFonts w:ascii="Arial" w:hAnsi="Arial" w:cs="Arial"/>
                <w:b/>
                <w:bCs/>
              </w:rPr>
              <w:t xml:space="preserve"> Billing File </w:t>
            </w:r>
            <w:r w:rsidR="00E171F9" w:rsidRPr="3C7F3FD4">
              <w:rPr>
                <w:rFonts w:ascii="Arial" w:hAnsi="Arial" w:cs="Arial"/>
                <w:b/>
                <w:bCs/>
              </w:rPr>
              <w:t xml:space="preserve">Sending </w:t>
            </w:r>
          </w:p>
          <w:p w14:paraId="24DA4E2D" w14:textId="01EA243A" w:rsidR="00BF6B71" w:rsidRPr="00702580" w:rsidRDefault="00BF6B71" w:rsidP="003C11B5">
            <w:pPr>
              <w:pStyle w:val="ListParagraph"/>
              <w:numPr>
                <w:ilvl w:val="0"/>
                <w:numId w:val="68"/>
              </w:numPr>
              <w:spacing w:before="20" w:after="20"/>
              <w:rPr>
                <w:rFonts w:ascii="Arial" w:hAnsi="Arial" w:cs="Arial"/>
                <w:lang w:val="en-US"/>
              </w:rPr>
            </w:pPr>
            <w:r>
              <w:rPr>
                <w:rFonts w:ascii="Arial" w:hAnsi="Arial" w:cs="Arial"/>
                <w:lang w:val="en-US"/>
              </w:rPr>
              <w:t>After file generation</w:t>
            </w:r>
            <w:r w:rsidRPr="00DE1764">
              <w:rPr>
                <w:rFonts w:ascii="Arial" w:hAnsi="Arial" w:cs="Arial"/>
                <w:lang w:val="en-US"/>
              </w:rPr>
              <w:t>, the system shall</w:t>
            </w:r>
            <w:r w:rsidRPr="00AD1D07">
              <w:rPr>
                <w:rFonts w:ascii="Arial" w:hAnsi="Arial" w:cs="Arial"/>
                <w:lang w:val="en-US"/>
              </w:rPr>
              <w:t xml:space="preserve"> transmit the </w:t>
            </w:r>
            <w:r>
              <w:rPr>
                <w:rFonts w:ascii="Arial" w:hAnsi="Arial" w:cs="Arial"/>
                <w:lang w:val="en-US"/>
              </w:rPr>
              <w:t>file</w:t>
            </w:r>
            <w:r w:rsidRPr="00AD1D07">
              <w:rPr>
                <w:rFonts w:ascii="Arial" w:hAnsi="Arial" w:cs="Arial"/>
                <w:lang w:val="en-US"/>
              </w:rPr>
              <w:t xml:space="preserve"> to the nominated recipient</w:t>
            </w:r>
            <w:r w:rsidR="048BA512" w:rsidRPr="58A5AC86">
              <w:rPr>
                <w:rFonts w:ascii="Arial" w:hAnsi="Arial" w:cs="Arial"/>
                <w:lang w:val="en-US"/>
              </w:rPr>
              <w:t>..</w:t>
            </w:r>
          </w:p>
          <w:p w14:paraId="65F5E365" w14:textId="0E252BBF" w:rsidR="00BF6B71" w:rsidRDefault="00BF6B71" w:rsidP="003C11B5">
            <w:pPr>
              <w:pStyle w:val="ListParagraph"/>
              <w:numPr>
                <w:ilvl w:val="0"/>
                <w:numId w:val="68"/>
              </w:numPr>
              <w:spacing w:before="20" w:after="20"/>
              <w:rPr>
                <w:rFonts w:ascii="Arial" w:hAnsi="Arial" w:cs="Arial"/>
                <w:lang w:val="en-US"/>
              </w:rPr>
            </w:pPr>
            <w:r w:rsidRPr="00702580">
              <w:rPr>
                <w:rFonts w:ascii="Arial" w:hAnsi="Arial" w:cs="Arial"/>
                <w:lang w:val="en-US"/>
              </w:rPr>
              <w:t xml:space="preserve">The system shall update the delivery status </w:t>
            </w:r>
          </w:p>
          <w:p w14:paraId="380F14EA" w14:textId="77777777" w:rsidR="00BF6B71" w:rsidRPr="00DB60CA" w:rsidRDefault="00BF6B71" w:rsidP="003C11B5">
            <w:pPr>
              <w:pStyle w:val="ListParagraph"/>
              <w:numPr>
                <w:ilvl w:val="1"/>
                <w:numId w:val="68"/>
              </w:numPr>
              <w:spacing w:before="20" w:after="20"/>
              <w:rPr>
                <w:rFonts w:ascii="Arial" w:hAnsi="Arial" w:cs="Arial"/>
                <w:lang w:val="en-US"/>
              </w:rPr>
            </w:pPr>
            <w:r w:rsidRPr="00DB60CA">
              <w:rPr>
                <w:rFonts w:ascii="Arial" w:hAnsi="Arial" w:cs="Arial"/>
                <w:lang w:val="en-US"/>
              </w:rPr>
              <w:t>Delivered</w:t>
            </w:r>
          </w:p>
          <w:p w14:paraId="3AB807E2" w14:textId="00E206DC" w:rsidR="00BF6B71" w:rsidRDefault="00BF6B71" w:rsidP="003C11B5">
            <w:pPr>
              <w:pStyle w:val="ListParagraph"/>
              <w:numPr>
                <w:ilvl w:val="1"/>
                <w:numId w:val="68"/>
              </w:numPr>
              <w:spacing w:before="20" w:after="20"/>
              <w:rPr>
                <w:rFonts w:ascii="Arial" w:hAnsi="Arial" w:cs="Arial"/>
                <w:lang w:val="en-US"/>
              </w:rPr>
            </w:pPr>
            <w:r w:rsidRPr="00DB60CA">
              <w:rPr>
                <w:rFonts w:ascii="Arial" w:hAnsi="Arial" w:cs="Arial"/>
                <w:lang w:val="en-US"/>
              </w:rPr>
              <w:t>Failed</w:t>
            </w:r>
          </w:p>
          <w:p w14:paraId="682E6BBE" w14:textId="15A5B627" w:rsidR="004134B8" w:rsidRPr="00291170" w:rsidRDefault="413CC198" w:rsidP="58A5AC86">
            <w:pPr>
              <w:pStyle w:val="ListParagraph"/>
              <w:numPr>
                <w:ilvl w:val="2"/>
                <w:numId w:val="68"/>
              </w:numPr>
              <w:spacing w:before="20" w:after="20"/>
              <w:rPr>
                <w:rFonts w:ascii="Arial" w:hAnsi="Arial" w:cs="Arial"/>
                <w:lang w:val="en-US"/>
              </w:rPr>
            </w:pPr>
            <w:r w:rsidRPr="58A5AC86">
              <w:rPr>
                <w:rFonts w:ascii="Arial" w:hAnsi="Arial" w:cs="Arial"/>
                <w:lang w:val="en-US"/>
              </w:rPr>
              <w:t>Display error reason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0"/>
              </w:numPr>
              <w:spacing w:before="20" w:after="20"/>
              <w:rPr>
                <w:rFonts w:ascii="Arial" w:hAnsi="Arial" w:cs="Arial"/>
              </w:rPr>
            </w:pPr>
            <w:r>
              <w:rPr>
                <w:rFonts w:ascii="Arial" w:hAnsi="Arial" w:cs="Arial"/>
              </w:rPr>
              <w:t xml:space="preserve">After sending, the delivery status of the billing file is shown on the billing record (e-mail of Annex S).</w:t>
            </w:r>
          </w:p>
        </w:tc>
      </w:tr>
      <w:tr w:rsidR="00454A0D" w:rsidRPr="000F2176" w14:paraId="4436D29E" w14:textId="77777777" w:rsidTr="3C7F3FD4">
        <w:trPr>
          <w:jc w:val="center"/>
        </w:trPr>
        <w:tc>
          <w:tcPr>
            <w:tcW w:w="1413" w:type="dxa"/>
            <w:shd w:val="clear" w:color="auto" w:fill="auto"/>
          </w:tcPr>
          <w:p w14:paraId="0A31B4B8" w14:textId="32DB9C4A" w:rsidR="00454A0D" w:rsidRPr="6EC80736" w:rsidRDefault="00917415" w:rsidP="5B358E25">
            <w:pPr>
              <w:spacing w:before="20" w:after="20"/>
              <w:rPr>
                <w:rFonts w:ascii="Arial" w:hAnsi="Arial" w:cs="Arial"/>
                <w:lang w:eastAsia="en-US"/>
              </w:rPr>
            </w:pPr>
            <w:bookmarkStart w:id="63" w:name="Bookmark28"/>
            <w:r>
              <w:rPr>
                <w:rFonts w:ascii="Arial" w:hAnsi="Arial" w:cs="Arial"/>
                <w:lang w:eastAsia="en-US"/>
              </w:rPr>
              <w:lastRenderedPageBreak/>
              <w:t>FRRN</w:t>
            </w:r>
            <w:r w:rsidR="2FD6E050" w:rsidRPr="3C7F3FD4">
              <w:rPr>
                <w:rFonts w:ascii="Arial" w:hAnsi="Arial" w:cs="Arial"/>
                <w:lang w:eastAsia="en-US"/>
              </w:rPr>
              <w:t>.02</w:t>
            </w:r>
            <w:r w:rsidR="3F959C75" w:rsidRPr="3C7F3FD4">
              <w:rPr>
                <w:rFonts w:ascii="Arial" w:hAnsi="Arial" w:cs="Arial"/>
                <w:lang w:eastAsia="en-US"/>
              </w:rPr>
              <w:t>8</w:t>
            </w:r>
            <w:bookmarkEnd w:id="63"/>
          </w:p>
          <w:p w14:paraId="7DA9C487" w14:textId="423BD6AB" w:rsidR="00454A0D" w:rsidRPr="6EC80736" w:rsidRDefault="00454A0D" w:rsidP="00454A0D">
            <w:pPr>
              <w:spacing w:before="20" w:after="20"/>
              <w:rPr>
                <w:rFonts w:ascii="Arial" w:hAnsi="Arial" w:cs="Arial"/>
                <w:lang w:eastAsia="en-US"/>
              </w:rPr>
            </w:pPr>
          </w:p>
        </w:tc>
        <w:tc>
          <w:tcPr>
            <w:tcW w:w="1470" w:type="dxa"/>
            <w:shd w:val="clear" w:color="auto" w:fill="auto"/>
          </w:tcPr>
          <w:p w14:paraId="74E55D2F" w14:textId="0E4463B0" w:rsidR="00454A0D" w:rsidRDefault="12856848" w:rsidP="3C7F3FD4">
            <w:pPr>
              <w:spacing w:line="259" w:lineRule="auto" w:before="20" w:after="20"/>
            </w:pPr>
            <w:r w:rsidRPr="3C7F3FD4">
              <w:rPr>
                <w:rFonts w:ascii="Arial" w:hAnsi="Arial" w:cs="Arial"/>
              </w:rPr>
              <w:t>Payment</w:t>
            </w:r>
          </w:p>
        </w:tc>
        <w:tc>
          <w:tcPr>
            <w:tcW w:w="1412" w:type="dxa"/>
            <w:shd w:val="clear" w:color="auto" w:fill="auto"/>
          </w:tcPr>
          <w:p w14:paraId="25E301DB" w14:textId="10504418" w:rsidR="00454A0D" w:rsidRDefault="12856848" w:rsidP="3C7F3FD4">
            <w:pPr>
              <w:spacing w:line="259" w:lineRule="auto" w:before="20" w:after="20"/>
            </w:pPr>
            <w:r w:rsidRPr="3C7F3FD4">
              <w:rPr>
                <w:rFonts w:ascii="Arial" w:hAnsi="Arial" w:cs="Arial"/>
                <w:lang w:val="en-US"/>
              </w:rPr>
              <w:t>Automatic Payment Status Update from Cashiering</w:t>
            </w:r>
          </w:p>
          <w:p w14:paraId="1E34D4E1" w14:textId="58035912" w:rsidR="00454A0D" w:rsidRDefault="00454A0D" w:rsidP="3C7F3FD4">
            <w:pPr>
              <w:spacing w:line="259" w:lineRule="auto" w:before="20" w:after="20"/>
              <w:rPr>
                <w:rFonts w:ascii="Arial" w:hAnsi="Arial" w:cs="Arial"/>
                <w:lang w:val="en-US"/>
              </w:rPr>
            </w:pPr>
          </w:p>
        </w:tc>
        <w:tc>
          <w:tcPr>
            <w:tcW w:w="6495" w:type="dxa"/>
            <w:shd w:val="clear" w:color="auto" w:fill="auto"/>
          </w:tcPr>
          <w:p w14:paraId="2491D4E8" w14:textId="68E84FCA" w:rsidR="00454A0D" w:rsidRDefault="00917415" w:rsidP="3C7F3FD4">
            <w:pPr>
              <w:spacing w:line="259" w:lineRule="auto" w:before="20" w:after="20"/>
            </w:pPr>
            <w:r>
              <w:rPr>
                <w:rFonts w:ascii="Arial" w:hAnsi="Arial" w:cs="Arial"/>
                <w:b/>
                <w:bCs/>
              </w:rPr>
              <w:t>FRRN</w:t>
            </w:r>
            <w:r w:rsidR="00EA4FD3" w:rsidRPr="3C7F3FD4">
              <w:rPr>
                <w:rFonts w:ascii="Arial" w:hAnsi="Arial" w:cs="Arial"/>
                <w:b/>
                <w:bCs/>
              </w:rPr>
              <w:t>.02</w:t>
            </w:r>
            <w:r w:rsidR="7750C623" w:rsidRPr="3C7F3FD4">
              <w:rPr>
                <w:rFonts w:ascii="Arial" w:hAnsi="Arial" w:cs="Arial"/>
                <w:b/>
                <w:bCs/>
              </w:rPr>
              <w:t>8</w:t>
            </w:r>
            <w:r w:rsidR="00EA4FD3" w:rsidRPr="3C7F3FD4">
              <w:rPr>
                <w:rFonts w:ascii="Arial" w:hAnsi="Arial" w:cs="Arial"/>
                <w:b/>
                <w:bCs/>
              </w:rPr>
              <w:t xml:space="preserve">.01 </w:t>
            </w:r>
            <w:r w:rsidR="78B6DE17" w:rsidRPr="3C7F3FD4">
              <w:rPr>
                <w:rFonts w:ascii="Arial" w:hAnsi="Arial" w:cs="Arial"/>
                <w:b/>
                <w:bCs/>
              </w:rPr>
              <w:t>Automatic Payment Status Update from Cashiering</w:t>
            </w:r>
          </w:p>
          <w:p w14:paraId="0BA12E2E" w14:textId="5240B43A" w:rsidR="00454A0D" w:rsidRDefault="0DCE38CE" w:rsidP="003C11B5">
            <w:pPr>
              <w:pStyle w:val="ListParagraph"/>
              <w:numPr>
                <w:ilvl w:val="0"/>
                <w:numId w:val="22"/>
              </w:numPr>
              <w:spacing w:line="259" w:lineRule="auto" w:before="20" w:after="20"/>
              <w:rPr>
                <w:rFonts w:ascii="Arial" w:hAnsi="Arial" w:cs="Arial"/>
              </w:rPr>
            </w:pPr>
            <w:r w:rsidRPr="3C7F3FD4">
              <w:rPr>
                <w:rFonts w:ascii="Arial" w:hAnsi="Arial" w:cs="Arial"/>
              </w:rPr>
              <w:t>The system shall automatically synchronize payment information once a payment has been applied in the Cashiering module.</w:t>
            </w:r>
          </w:p>
          <w:p w14:paraId="1C739148" w14:textId="724416C0" w:rsidR="0DCE38CE" w:rsidRDefault="0DCE38CE" w:rsidP="003C11B5">
            <w:pPr>
              <w:pStyle w:val="ListParagraph"/>
              <w:numPr>
                <w:ilvl w:val="0"/>
                <w:numId w:val="22"/>
              </w:numPr>
              <w:spacing w:line="259" w:lineRule="auto" w:before="20" w:after="20"/>
              <w:rPr>
                <w:rFonts w:ascii="Arial" w:hAnsi="Arial" w:cs="Arial"/>
              </w:rPr>
            </w:pPr>
            <w:r w:rsidRPr="3C7F3FD4">
              <w:rPr>
                <w:rFonts w:ascii="Arial" w:hAnsi="Arial" w:cs="Arial"/>
              </w:rPr>
              <w:t>The synchronization shall occur automatically without user intervention.</w:t>
            </w:r>
          </w:p>
          <w:p w14:paraId="5723AC4F" w14:textId="08637E95" w:rsidR="0DCE38CE" w:rsidRDefault="0DCE38CE" w:rsidP="003C11B5">
            <w:pPr>
              <w:pStyle w:val="ListParagraph"/>
              <w:numPr>
                <w:ilvl w:val="0"/>
                <w:numId w:val="22"/>
              </w:numPr>
              <w:spacing w:line="259" w:lineRule="auto" w:before="20" w:after="20"/>
              <w:rPr>
                <w:rFonts w:ascii="Arial" w:hAnsi="Arial" w:cs="Arial"/>
              </w:rPr>
            </w:pPr>
            <w:r w:rsidRPr="3C7F3FD4">
              <w:rPr>
                <w:rFonts w:ascii="Arial" w:hAnsi="Arial" w:cs="Arial"/>
              </w:rPr>
              <w:t>Upon receiving the payment application update, the system shall:</w:t>
            </w:r>
          </w:p>
          <w:p w14:paraId="54C7FD25" w14:textId="1898B4C1" w:rsidR="0DCE38CE" w:rsidRDefault="0DCE38CE" w:rsidP="003C11B5">
            <w:pPr>
              <w:pStyle w:val="ListParagraph"/>
              <w:numPr>
                <w:ilvl w:val="1"/>
                <w:numId w:val="22"/>
              </w:numPr>
              <w:spacing w:before="20" w:after="20"/>
              <w:rPr>
                <w:rFonts w:ascii="Arial" w:hAnsi="Arial" w:cs="Arial"/>
              </w:rPr>
            </w:pPr>
            <w:r w:rsidRPr="3C7F3FD4">
              <w:rPr>
                <w:rFonts w:ascii="Arial" w:hAnsi="Arial" w:cs="Arial"/>
              </w:rPr>
              <w:t>Match the payment to the corresponding Renewal Account.</w:t>
            </w:r>
          </w:p>
          <w:p w14:paraId="234CEBFE" w14:textId="1ADE442B" w:rsidR="0DCE38CE" w:rsidRDefault="0DCE38CE" w:rsidP="003C11B5">
            <w:pPr>
              <w:pStyle w:val="ListParagraph"/>
              <w:numPr>
                <w:ilvl w:val="1"/>
                <w:numId w:val="22"/>
              </w:numPr>
              <w:spacing w:before="20" w:after="20"/>
              <w:rPr>
                <w:rFonts w:ascii="Arial" w:hAnsi="Arial" w:cs="Arial"/>
              </w:rPr>
            </w:pPr>
            <w:r w:rsidRPr="3C7F3FD4">
              <w:rPr>
                <w:rFonts w:ascii="Arial" w:hAnsi="Arial" w:cs="Arial"/>
              </w:rPr>
              <w:t>Recalculate payment balances.</w:t>
            </w:r>
          </w:p>
          <w:p w14:paraId="48F1BF95" w14:textId="0E72E0B3" w:rsidR="0DCE38CE" w:rsidRDefault="0DCE38CE" w:rsidP="003C11B5">
            <w:pPr>
              <w:pStyle w:val="ListParagraph"/>
              <w:numPr>
                <w:ilvl w:val="1"/>
                <w:numId w:val="22"/>
              </w:numPr>
              <w:spacing w:before="20" w:after="20"/>
              <w:rPr>
                <w:rFonts w:ascii="Arial" w:hAnsi="Arial" w:cs="Arial"/>
              </w:rPr>
            </w:pPr>
            <w:r w:rsidRPr="3C7F3FD4">
              <w:rPr>
                <w:rFonts w:ascii="Arial" w:hAnsi="Arial" w:cs="Arial"/>
              </w:rPr>
              <w:t>Update Renewal Account payment status</w:t>
            </w:r>
            <w:r w:rsidR="78D92659" w:rsidRPr="3C7F3FD4">
              <w:rPr>
                <w:rFonts w:ascii="Arial" w:hAnsi="Arial" w:cs="Arial"/>
              </w:rPr>
              <w:t xml:space="preserve"> </w:t>
            </w:r>
          </w:p>
          <w:p w14:paraId="3BA3F10F" w14:textId="7A6D12C2" w:rsidR="78D92659" w:rsidRDefault="78D92659" w:rsidP="003C11B5">
            <w:pPr>
              <w:pStyle w:val="ListParagraph"/>
              <w:numPr>
                <w:ilvl w:val="2"/>
                <w:numId w:val="22"/>
              </w:numPr>
              <w:spacing w:before="20" w:after="20"/>
              <w:rPr>
                <w:rFonts w:ascii="Arial" w:hAnsi="Arial" w:cs="Arial"/>
              </w:rPr>
            </w:pPr>
            <w:r w:rsidRPr="3C7F3FD4">
              <w:rPr>
                <w:rFonts w:ascii="Arial" w:hAnsi="Arial" w:cs="Arial"/>
              </w:rPr>
              <w:t>Outstanding Balance is Zero = Paid</w:t>
            </w:r>
          </w:p>
          <w:p w14:paraId="1CAFFA86" w14:textId="464C04A1" w:rsidR="78D92659" w:rsidRDefault="78D92659" w:rsidP="003C11B5">
            <w:pPr>
              <w:pStyle w:val="ListParagraph"/>
              <w:numPr>
                <w:ilvl w:val="2"/>
                <w:numId w:val="22"/>
              </w:numPr>
              <w:spacing w:line="259" w:lineRule="auto" w:before="20" w:after="20"/>
              <w:rPr>
                <w:rFonts w:ascii="Arial" w:hAnsi="Arial" w:cs="Arial"/>
              </w:rPr>
            </w:pPr>
            <w:r w:rsidRPr="3C7F3FD4">
              <w:rPr>
                <w:rFonts w:ascii="Arial" w:hAnsi="Arial" w:cs="Arial"/>
              </w:rPr>
              <w:t xml:space="preserve">Outstanding Balance </w:t>
            </w:r>
            <w:r w:rsidR="36E49B24" w:rsidRPr="3C7F3FD4">
              <w:rPr>
                <w:rFonts w:ascii="Arial" w:hAnsi="Arial" w:cs="Arial"/>
              </w:rPr>
              <w:t>is greater than</w:t>
            </w:r>
            <w:r w:rsidRPr="3C7F3FD4">
              <w:rPr>
                <w:rFonts w:ascii="Arial" w:hAnsi="Arial" w:cs="Arial"/>
              </w:rPr>
              <w:t xml:space="preserve"> Zero </w:t>
            </w:r>
            <w:r w:rsidR="68AF2321" w:rsidRPr="3C7F3FD4">
              <w:rPr>
                <w:rFonts w:ascii="Arial" w:hAnsi="Arial" w:cs="Arial"/>
              </w:rPr>
              <w:t>but lesser than the</w:t>
            </w:r>
            <w:r w:rsidRPr="3C7F3FD4">
              <w:rPr>
                <w:rFonts w:ascii="Arial" w:hAnsi="Arial" w:cs="Arial"/>
              </w:rPr>
              <w:t xml:space="preserve"> Total Premium = Partially Paid</w:t>
            </w:r>
          </w:p>
          <w:p w14:paraId="2E931F66" w14:textId="0F262D4C" w:rsidR="4F78ABA4" w:rsidRDefault="4F78ABA4" w:rsidP="003C11B5">
            <w:pPr>
              <w:pStyle w:val="ListParagraph"/>
              <w:numPr>
                <w:ilvl w:val="2"/>
                <w:numId w:val="22"/>
              </w:numPr>
              <w:spacing w:line="259" w:lineRule="auto" w:before="20" w:after="20"/>
              <w:rPr>
                <w:rFonts w:ascii="Arial" w:hAnsi="Arial" w:cs="Arial"/>
              </w:rPr>
            </w:pPr>
            <w:r w:rsidRPr="3C7F3FD4">
              <w:rPr>
                <w:rFonts w:ascii="Arial" w:hAnsi="Arial" w:cs="Arial"/>
              </w:rPr>
              <w:t>Outstanding Balance is equal to Total Premium = Unpaid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1"/>
              </w:numPr>
              <w:spacing w:before="20" w:after="20"/>
              <w:rPr>
                <w:rFonts w:ascii="Arial" w:hAnsi="Arial" w:cs="Arial"/>
              </w:rPr>
            </w:pPr>
            <w:r>
              <w:rPr>
                <w:rFonts w:ascii="Arial" w:hAnsi="Arial" w:cs="Arial"/>
              </w:rPr>
              <w:t xml:space="preserve">A payment applied in Cashiering that leaves an outstanding balance of zero sets the payment status Paid; one that leaves a balance below the total premium sets Partially Paid.</w:t>
            </w:r>
          </w:p>
          <w:p w14:paraId="0A22E734" w14:textId="5BF875E5" w:rsidR="3C7F3FD4" w:rsidRDefault="3C7F3FD4" w:rsidP="3C7F3FD4">
            <w:pPr>
              <w:spacing w:line="259" w:lineRule="auto" w:before="20" w:after="20"/>
              <w:rPr>
                <w:rFonts w:ascii="Arial" w:hAnsi="Arial" w:cs="Arial"/>
              </w:rPr>
            </w:pPr>
          </w:p>
          <w:p w14:paraId="788AC4D2" w14:textId="3587FE8C" w:rsidR="1408282D" w:rsidRDefault="00917415" w:rsidP="3C7F3FD4">
            <w:pPr>
              <w:spacing w:line="259" w:lineRule="auto" w:before="20" w:after="20"/>
            </w:pPr>
            <w:r>
              <w:rPr>
                <w:rFonts w:ascii="Arial" w:hAnsi="Arial" w:cs="Arial"/>
                <w:b/>
                <w:bCs/>
              </w:rPr>
              <w:t>FRRN</w:t>
            </w:r>
            <w:r w:rsidR="1408282D" w:rsidRPr="3C7F3FD4">
              <w:rPr>
                <w:rFonts w:ascii="Arial" w:hAnsi="Arial" w:cs="Arial"/>
                <w:b/>
                <w:bCs/>
              </w:rPr>
              <w:t>.028.02 Automatic Update of Renewal Account Status (CBG)</w:t>
            </w:r>
          </w:p>
          <w:p w14:paraId="5E68B0B7" w14:textId="412F81BA" w:rsidR="51D17262" w:rsidRDefault="51D17262" w:rsidP="003C11B5">
            <w:pPr>
              <w:pStyle w:val="ListParagraph"/>
              <w:numPr>
                <w:ilvl w:val="0"/>
                <w:numId w:val="21"/>
              </w:numPr>
              <w:spacing w:line="259" w:lineRule="auto" w:before="20" w:after="20"/>
              <w:rPr>
                <w:rFonts w:ascii="Arial" w:hAnsi="Arial" w:cs="Arial"/>
              </w:rPr>
            </w:pPr>
            <w:r w:rsidRPr="3C7F3FD4">
              <w:rPr>
                <w:rFonts w:ascii="Arial" w:hAnsi="Arial" w:cs="Arial"/>
              </w:rPr>
              <w:t>Once a CBG renewal account's payment status is updated to "Paid," the system shall automatically change the renewal status to "Submitted for Placement."</w:t>
            </w:r>
          </w:p>
          <w:p>
            <w:pPr>
              <w:pStyle w:val="ListParagraph"/>
              <w:numPr>
                <w:ilvl w:val="0"/>
                <w:numId w:val="21"/>
              </w:numPr>
              <w:spacing w:before="20" w:after="20"/>
              <w:rPr>
                <w:rFonts w:ascii="Arial" w:hAnsi="Arial" w:cs="Arial"/>
              </w:rPr>
            </w:pPr>
            <w:r>
              <w:rPr>
                <w:rFonts w:ascii="Arial" w:hAnsi="Arial" w:cs="Arial"/>
              </w:rPr>
              <w:t xml:space="preserve">The placement itself shall remain a user action (Walkthrough addendum p.4; FRRN.029).</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2"/>
              </w:numPr>
              <w:spacing w:before="20" w:after="20"/>
              <w:rPr>
                <w:rFonts w:ascii="Arial" w:hAnsi="Arial" w:cs="Arial"/>
              </w:rPr>
            </w:pPr>
            <w:r>
              <w:rPr>
                <w:rFonts w:ascii="Arial" w:hAnsi="Arial" w:cs="Arial"/>
              </w:rPr>
              <w:t xml:space="preserve">A CBG renewal account whose payment status becomes Paid has the status Submitted for Placement without a user action.</w:t>
            </w:r>
          </w:p>
          <w:p w14:paraId="6BD77881" w14:textId="2B5A9AFF" w:rsidR="00C92D2D" w:rsidRPr="007C6207" w:rsidRDefault="00C92D2D" w:rsidP="3C7F3FD4">
            <w:pPr>
              <w:spacing w:before="20" w:after="20"/>
              <w:rPr>
                <w:rFonts w:ascii="Arial" w:hAnsi="Arial" w:cs="Arial"/>
                <w:lang w:val="en-US"/>
              </w:rPr>
            </w:pPr>
          </w:p>
        </w:tc>
      </w:tr>
      <w:tr w:rsidR="00C87BEA" w:rsidRPr="000F2176" w14:paraId="1E91D177" w14:textId="77777777" w:rsidTr="3C7F3FD4">
        <w:trPr>
          <w:jc w:val="center"/>
        </w:trPr>
        <w:tc>
          <w:tcPr>
            <w:tcW w:w="1413" w:type="dxa"/>
            <w:shd w:val="clear" w:color="auto" w:fill="auto"/>
          </w:tcPr>
          <w:p w14:paraId="026518CA" w14:textId="6BA65D2A" w:rsidR="00C87BEA" w:rsidRPr="6EC80736" w:rsidRDefault="00917415" w:rsidP="3C7F3FD4">
            <w:pPr>
              <w:spacing w:line="259" w:lineRule="auto" w:before="20" w:after="20"/>
              <w:rPr>
                <w:rFonts w:ascii="Arial" w:hAnsi="Arial" w:cs="Arial"/>
                <w:lang w:eastAsia="en-US"/>
              </w:rPr>
            </w:pPr>
            <w:bookmarkStart w:id="64" w:name="Bookmark29"/>
            <w:r>
              <w:rPr>
                <w:rFonts w:ascii="Arial" w:hAnsi="Arial" w:cs="Arial"/>
                <w:lang w:eastAsia="en-US"/>
              </w:rPr>
              <w:lastRenderedPageBreak/>
              <w:t>FRRN</w:t>
            </w:r>
            <w:r w:rsidR="3EAA8C10" w:rsidRPr="3C7F3FD4">
              <w:rPr>
                <w:rFonts w:ascii="Arial" w:hAnsi="Arial" w:cs="Arial"/>
                <w:lang w:eastAsia="en-US"/>
              </w:rPr>
              <w:t>.02</w:t>
            </w:r>
            <w:r w:rsidR="4FB49E0B" w:rsidRPr="3C7F3FD4">
              <w:rPr>
                <w:rFonts w:ascii="Arial" w:hAnsi="Arial" w:cs="Arial"/>
                <w:lang w:eastAsia="en-US"/>
              </w:rPr>
              <w:t>9</w:t>
            </w:r>
            <w:bookmarkEnd w:id="64"/>
          </w:p>
          <w:p w14:paraId="0E22AC30" w14:textId="5F6F412B" w:rsidR="00C87BEA" w:rsidRPr="6EC80736" w:rsidRDefault="00C87BEA" w:rsidP="00C87BEA">
            <w:pPr>
              <w:spacing w:before="20" w:after="20"/>
              <w:rPr>
                <w:rFonts w:ascii="Arial" w:hAnsi="Arial" w:cs="Arial"/>
                <w:lang w:eastAsia="en-US"/>
              </w:rPr>
            </w:pPr>
          </w:p>
        </w:tc>
        <w:tc>
          <w:tcPr>
            <w:tcW w:w="1470" w:type="dxa"/>
            <w:shd w:val="clear" w:color="auto" w:fill="auto"/>
          </w:tcPr>
          <w:p w14:paraId="6334615C" w14:textId="68D7D6A3" w:rsidR="00C87BEA" w:rsidRDefault="43D2408A" w:rsidP="3C7F3FD4">
            <w:pPr>
              <w:spacing w:line="259" w:lineRule="auto" w:before="20" w:after="20"/>
            </w:pPr>
            <w:r w:rsidRPr="3C7F3FD4">
              <w:rPr>
                <w:rFonts w:ascii="Arial" w:hAnsi="Arial" w:cs="Arial"/>
              </w:rPr>
              <w:t>Placement and Booking</w:t>
            </w:r>
          </w:p>
        </w:tc>
        <w:tc>
          <w:tcPr>
            <w:tcW w:w="1412" w:type="dxa"/>
            <w:shd w:val="clear" w:color="auto" w:fill="auto"/>
          </w:tcPr>
          <w:p w14:paraId="6B8801E7" w14:textId="1D1A868D" w:rsidR="00C87BEA" w:rsidRDefault="003F7A57" w:rsidP="00C87BEA">
            <w:pPr>
              <w:spacing w:before="20" w:after="20"/>
              <w:rPr>
                <w:rFonts w:ascii="Arial" w:hAnsi="Arial" w:cs="Arial"/>
                <w:lang w:val="en-US"/>
              </w:rPr>
            </w:pPr>
            <w:r>
              <w:rPr>
                <w:rFonts w:ascii="Arial" w:hAnsi="Arial" w:cs="Arial"/>
                <w:lang w:val="en-US"/>
              </w:rPr>
              <w:t>Placement Processing</w:t>
            </w:r>
          </w:p>
        </w:tc>
        <w:tc>
          <w:tcPr>
            <w:tcW w:w="6495" w:type="dxa"/>
            <w:shd w:val="clear" w:color="auto" w:fill="auto"/>
          </w:tcPr>
          <w:p w14:paraId="56AD71B9" w14:textId="48B9DC35" w:rsidR="2A2049DC" w:rsidRDefault="00917415" w:rsidP="3C7F3FD4">
            <w:pPr>
              <w:spacing w:line="259" w:lineRule="auto" w:before="20" w:after="20"/>
            </w:pPr>
            <w:r>
              <w:rPr>
                <w:rFonts w:ascii="Arial" w:hAnsi="Arial" w:cs="Arial"/>
                <w:b/>
                <w:bCs/>
              </w:rPr>
              <w:t>FRRN</w:t>
            </w:r>
            <w:r w:rsidR="2A2049DC" w:rsidRPr="3C7F3FD4">
              <w:rPr>
                <w:rFonts w:ascii="Arial" w:hAnsi="Arial" w:cs="Arial"/>
                <w:b/>
                <w:bCs/>
              </w:rPr>
              <w:t xml:space="preserve">.029.01 </w:t>
            </w:r>
            <w:r w:rsidR="1CF9314D" w:rsidRPr="3C7F3FD4">
              <w:rPr>
                <w:rFonts w:ascii="Arial" w:hAnsi="Arial" w:cs="Arial"/>
                <w:b/>
                <w:bCs/>
              </w:rPr>
              <w:t>View Submitted for Placement Accounts</w:t>
            </w:r>
          </w:p>
          <w:p w14:paraId="55FB221D" w14:textId="730B7310" w:rsidR="1CF9314D" w:rsidRDefault="1CF9314D" w:rsidP="003C11B5">
            <w:pPr>
              <w:pStyle w:val="ListParagraph"/>
              <w:numPr>
                <w:ilvl w:val="0"/>
                <w:numId w:val="18"/>
              </w:numPr>
              <w:spacing w:line="259" w:lineRule="auto" w:before="20" w:after="20"/>
              <w:rPr>
                <w:rFonts w:ascii="Arial" w:hAnsi="Arial" w:cs="Arial"/>
              </w:rPr>
            </w:pPr>
            <w:r w:rsidRPr="3C7F3FD4">
              <w:rPr>
                <w:rFonts w:ascii="Arial" w:hAnsi="Arial" w:cs="Arial"/>
              </w:rPr>
              <w:t xml:space="preserve">The system shall provide a </w:t>
            </w:r>
            <w:r w:rsidRPr="3C7F3FD4">
              <w:rPr>
                <w:rFonts w:ascii="Arial" w:hAnsi="Arial" w:cs="Arial"/>
                <w:b/>
                <w:bCs/>
              </w:rPr>
              <w:t>Submitted for Placement</w:t>
            </w:r>
            <w:r w:rsidRPr="3C7F3FD4">
              <w:rPr>
                <w:rFonts w:ascii="Arial" w:hAnsi="Arial" w:cs="Arial"/>
              </w:rPr>
              <w:t xml:space="preserve"> listing that displays all accounts that has been posted and submitted for placement and booking</w:t>
            </w:r>
            <w:r w:rsidR="142B974F" w:rsidRPr="3C7F3FD4">
              <w:rPr>
                <w:rFonts w:ascii="Arial" w:hAnsi="Arial" w:cs="Arial"/>
              </w:rPr>
              <w:t xml:space="preserve"> based on the logged-in user's profile, role, and organizational hierarchy.</w:t>
            </w:r>
          </w:p>
          <w:p w14:paraId="47D9197D" w14:textId="1EF77A69" w:rsidR="142B974F" w:rsidRDefault="142B974F" w:rsidP="003C11B5">
            <w:pPr>
              <w:pStyle w:val="ListParagraph"/>
              <w:numPr>
                <w:ilvl w:val="0"/>
                <w:numId w:val="18"/>
              </w:numPr>
              <w:spacing w:line="259" w:lineRule="auto" w:before="20" w:after="20"/>
              <w:rPr>
                <w:rFonts w:ascii="Arial" w:hAnsi="Arial" w:cs="Arial"/>
              </w:rPr>
            </w:pPr>
            <w:r w:rsidRPr="3C7F3FD4">
              <w:rPr>
                <w:rFonts w:ascii="Arial" w:hAnsi="Arial" w:cs="Arial"/>
              </w:rPr>
              <w:t>The system shall allow users to search, filter, and sort Submitted for Placement accounts.</w:t>
            </w:r>
          </w:p>
          <w:p w14:paraId="6CF0BC70" w14:textId="60F117AB" w:rsidR="142B974F" w:rsidRDefault="142B974F" w:rsidP="003C11B5">
            <w:pPr>
              <w:pStyle w:val="ListParagraph"/>
              <w:numPr>
                <w:ilvl w:val="0"/>
                <w:numId w:val="18"/>
              </w:numPr>
              <w:spacing w:line="259" w:lineRule="auto" w:before="20" w:after="20"/>
              <w:rPr>
                <w:rFonts w:ascii="Arial" w:hAnsi="Arial" w:cs="Arial"/>
              </w:rPr>
            </w:pPr>
            <w:r w:rsidRPr="3C7F3FD4">
              <w:rPr>
                <w:rFonts w:ascii="Arial" w:hAnsi="Arial" w:cs="Arial"/>
              </w:rPr>
              <w:t>The system shall allow users to select an account and view placement details.</w:t>
            </w:r>
          </w:p>
          <w:p w14:paraId="68A00C05" w14:textId="553FB29E" w:rsidR="142B974F" w:rsidRDefault="142B974F" w:rsidP="003C11B5">
            <w:pPr>
              <w:pStyle w:val="ListParagraph"/>
              <w:numPr>
                <w:ilvl w:val="0"/>
                <w:numId w:val="18"/>
              </w:numPr>
              <w:spacing w:line="259" w:lineRule="auto" w:before="20" w:after="20"/>
              <w:rPr>
                <w:rFonts w:ascii="Arial" w:hAnsi="Arial" w:cs="Arial"/>
              </w:rPr>
            </w:pPr>
            <w:r w:rsidRPr="3C7F3FD4">
              <w:rPr>
                <w:rFonts w:ascii="Arial" w:hAnsi="Arial" w:cs="Arial"/>
              </w:rPr>
              <w:t>The system shall allow authorized users to export Submitted for Placement accounts.</w:t>
            </w:r>
          </w:p>
          <w:p w14:paraId="41978A45" w14:textId="75C49EB6" w:rsidR="142B974F" w:rsidRDefault="142B974F" w:rsidP="003C11B5">
            <w:pPr>
              <w:pStyle w:val="ListParagraph"/>
              <w:numPr>
                <w:ilvl w:val="1"/>
                <w:numId w:val="18"/>
              </w:numPr>
              <w:spacing w:line="259" w:lineRule="auto" w:before="20" w:after="20"/>
              <w:rPr>
                <w:rFonts w:ascii="Arial" w:hAnsi="Arial" w:cs="Arial"/>
              </w:rPr>
            </w:pPr>
            <w:r w:rsidRPr="3C7F3FD4">
              <w:rPr>
                <w:rFonts w:ascii="Arial" w:hAnsi="Arial" w:cs="Arial"/>
              </w:rPr>
              <w:t xml:space="preserve">Supported formats: </w:t>
            </w:r>
          </w:p>
          <w:p w14:paraId="6383E100" w14:textId="06D1263D" w:rsidR="142B974F" w:rsidRDefault="142B974F" w:rsidP="003C11B5">
            <w:pPr>
              <w:pStyle w:val="ListParagraph"/>
              <w:numPr>
                <w:ilvl w:val="2"/>
                <w:numId w:val="18"/>
              </w:numPr>
              <w:spacing w:line="259" w:lineRule="auto" w:before="20" w:after="20"/>
              <w:rPr>
                <w:rFonts w:ascii="Arial" w:hAnsi="Arial" w:cs="Arial"/>
              </w:rPr>
            </w:pPr>
            <w:r w:rsidRPr="3C7F3FD4">
              <w:rPr>
                <w:rFonts w:ascii="Arial" w:hAnsi="Arial" w:cs="Arial"/>
              </w:rPr>
              <w:t>Excel (.xlsx)</w:t>
            </w:r>
          </w:p>
          <w:p w14:paraId="3D2E39E1" w14:textId="09E46195" w:rsidR="142B974F" w:rsidRDefault="142B974F" w:rsidP="003C11B5">
            <w:pPr>
              <w:pStyle w:val="ListParagraph"/>
              <w:numPr>
                <w:ilvl w:val="2"/>
                <w:numId w:val="18"/>
              </w:numPr>
              <w:spacing w:before="20" w:after="20"/>
              <w:rPr>
                <w:rFonts w:ascii="Arial" w:hAnsi="Arial" w:cs="Arial"/>
              </w:rPr>
            </w:pPr>
            <w:r w:rsidRPr="3C7F3FD4">
              <w:rPr>
                <w:rFonts w:ascii="Arial" w:hAnsi="Arial" w:cs="Arial"/>
              </w:rPr>
              <w:t>PDF (.pdf)</w:t>
            </w:r>
          </w:p>
          <w:p w14:paraId="2A6B7AC6" w14:textId="056CD8A2" w:rsidR="142B974F" w:rsidRDefault="142B974F" w:rsidP="003C11B5">
            <w:pPr>
              <w:pStyle w:val="ListParagraph"/>
              <w:numPr>
                <w:ilvl w:val="2"/>
                <w:numId w:val="18"/>
              </w:numPr>
              <w:spacing w:before="20" w:after="20"/>
              <w:rPr>
                <w:rFonts w:ascii="Arial" w:hAnsi="Arial" w:cs="Arial"/>
              </w:rPr>
            </w:pPr>
            <w:r w:rsidRPr="3C7F3FD4">
              <w:rPr>
                <w:rFonts w:ascii="Arial" w:hAnsi="Arial" w:cs="Arial"/>
              </w:rPr>
              <w:t>CSV (.csv)</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3"/>
              </w:numPr>
              <w:spacing w:before="20" w:after="20"/>
              <w:rPr>
                <w:rFonts w:ascii="Arial" w:hAnsi="Arial" w:cs="Arial"/>
              </w:rPr>
            </w:pPr>
            <w:r>
              <w:rPr>
                <w:rFonts w:ascii="Arial" w:hAnsi="Arial" w:cs="Arial"/>
              </w:rPr>
              <w:t xml:space="preserve">The Submitted for Placement list shows only the accounts of the user's profile and hierarchy, and can be searched, filtered, sorted and exported.</w:t>
            </w:r>
          </w:p>
          <w:p w14:paraId="16B4430E" w14:textId="59D0F4D6" w:rsidR="3C7F3FD4" w:rsidRDefault="3C7F3FD4" w:rsidP="3C7F3FD4">
            <w:pPr>
              <w:spacing w:line="259" w:lineRule="auto" w:before="20" w:after="20"/>
              <w:rPr>
                <w:rFonts w:ascii="Arial" w:hAnsi="Arial" w:cs="Arial"/>
                <w:b/>
                <w:bCs/>
              </w:rPr>
            </w:pPr>
          </w:p>
          <w:p w14:paraId="2B37608B" w14:textId="7B7BF803" w:rsidR="00AB5BD1" w:rsidRDefault="00917415" w:rsidP="3C7F3FD4">
            <w:pPr>
              <w:spacing w:line="259" w:lineRule="auto" w:before="20" w:after="20"/>
              <w:rPr>
                <w:rFonts w:ascii="Arial" w:hAnsi="Arial" w:cs="Arial"/>
                <w:b/>
                <w:bCs/>
              </w:rPr>
            </w:pPr>
            <w:r>
              <w:rPr>
                <w:rFonts w:ascii="Arial" w:hAnsi="Arial" w:cs="Arial"/>
                <w:b/>
                <w:bCs/>
              </w:rPr>
              <w:t>FRRN</w:t>
            </w:r>
            <w:r w:rsidR="00AB5BD1" w:rsidRPr="3C7F3FD4">
              <w:rPr>
                <w:rFonts w:ascii="Arial" w:hAnsi="Arial" w:cs="Arial"/>
                <w:b/>
                <w:bCs/>
              </w:rPr>
              <w:t>.02</w:t>
            </w:r>
            <w:r w:rsidR="069F0096" w:rsidRPr="3C7F3FD4">
              <w:rPr>
                <w:rFonts w:ascii="Arial" w:hAnsi="Arial" w:cs="Arial"/>
                <w:b/>
                <w:bCs/>
              </w:rPr>
              <w:t>9</w:t>
            </w:r>
            <w:r w:rsidR="00AB5BD1" w:rsidRPr="3C7F3FD4">
              <w:rPr>
                <w:rFonts w:ascii="Arial" w:hAnsi="Arial" w:cs="Arial"/>
                <w:b/>
                <w:bCs/>
              </w:rPr>
              <w:t>.0</w:t>
            </w:r>
            <w:r w:rsidR="410C95D3" w:rsidRPr="3C7F3FD4">
              <w:rPr>
                <w:rFonts w:ascii="Arial" w:hAnsi="Arial" w:cs="Arial"/>
                <w:b/>
                <w:bCs/>
              </w:rPr>
              <w:t>2</w:t>
            </w:r>
            <w:r w:rsidR="00AB5BD1" w:rsidRPr="3C7F3FD4">
              <w:rPr>
                <w:rFonts w:ascii="Arial" w:hAnsi="Arial" w:cs="Arial"/>
                <w:b/>
                <w:bCs/>
              </w:rPr>
              <w:t xml:space="preserve"> Placement File</w:t>
            </w:r>
            <w:r w:rsidR="00B358C7" w:rsidRPr="3C7F3FD4">
              <w:rPr>
                <w:rFonts w:ascii="Arial" w:hAnsi="Arial" w:cs="Arial"/>
                <w:b/>
                <w:bCs/>
              </w:rPr>
              <w:t>s</w:t>
            </w:r>
            <w:r w:rsidR="00AB5BD1" w:rsidRPr="3C7F3FD4">
              <w:rPr>
                <w:rFonts w:ascii="Arial" w:hAnsi="Arial" w:cs="Arial"/>
                <w:b/>
                <w:bCs/>
              </w:rPr>
              <w:t xml:space="preserve"> Generation</w:t>
            </w:r>
          </w:p>
          <w:p w14:paraId="4B991A46" w14:textId="375328E3" w:rsidR="00A47BE6" w:rsidRDefault="00A47BE6" w:rsidP="003C11B5">
            <w:pPr>
              <w:pStyle w:val="ListParagraph"/>
              <w:numPr>
                <w:ilvl w:val="0"/>
                <w:numId w:val="75"/>
              </w:numPr>
              <w:spacing w:before="20" w:after="20"/>
              <w:rPr>
                <w:rFonts w:ascii="Arial" w:hAnsi="Arial" w:cs="Arial"/>
                <w:lang w:val="en-US"/>
              </w:rPr>
            </w:pPr>
            <w:r w:rsidRPr="00A47BE6">
              <w:rPr>
                <w:rFonts w:ascii="Arial" w:hAnsi="Arial" w:cs="Arial"/>
                <w:lang w:val="en-US"/>
              </w:rPr>
              <w:t xml:space="preserve">The system shall provide a </w:t>
            </w:r>
            <w:r w:rsidRPr="00A47BE6">
              <w:rPr>
                <w:rFonts w:ascii="Arial" w:hAnsi="Arial" w:cs="Arial"/>
                <w:b/>
                <w:bCs/>
                <w:lang w:val="en-US"/>
              </w:rPr>
              <w:t xml:space="preserve">Generate Placement </w:t>
            </w:r>
            <w:r w:rsidRPr="00A47BE6">
              <w:rPr>
                <w:rFonts w:ascii="Arial" w:hAnsi="Arial" w:cs="Arial"/>
                <w:lang w:val="en-US"/>
              </w:rPr>
              <w:t>button.</w:t>
            </w:r>
          </w:p>
          <w:p w14:paraId="6A9AFE8D" w14:textId="77777777" w:rsidR="001A3748" w:rsidRPr="00CC530E" w:rsidRDefault="001A3748" w:rsidP="003C11B5">
            <w:pPr>
              <w:pStyle w:val="ListParagraph"/>
              <w:numPr>
                <w:ilvl w:val="0"/>
                <w:numId w:val="75"/>
              </w:numPr>
              <w:spacing w:before="20" w:after="20"/>
              <w:rPr>
                <w:rFonts w:ascii="Arial" w:hAnsi="Arial" w:cs="Arial"/>
                <w:lang w:val="en-US"/>
              </w:rPr>
            </w:pPr>
            <w:r w:rsidRPr="00CC530E">
              <w:rPr>
                <w:rFonts w:ascii="Arial" w:hAnsi="Arial" w:cs="Arial"/>
                <w:lang w:val="en-US"/>
              </w:rPr>
              <w:t xml:space="preserve">The system shall support: </w:t>
            </w:r>
          </w:p>
          <w:p w14:paraId="572465C7" w14:textId="77777777" w:rsidR="001A3748" w:rsidRPr="00CC530E" w:rsidRDefault="001A3748" w:rsidP="003C11B5">
            <w:pPr>
              <w:pStyle w:val="ListParagraph"/>
              <w:numPr>
                <w:ilvl w:val="1"/>
                <w:numId w:val="75"/>
              </w:numPr>
              <w:spacing w:before="20" w:after="20"/>
              <w:rPr>
                <w:rFonts w:ascii="Arial" w:hAnsi="Arial" w:cs="Arial"/>
                <w:lang w:val="en-US"/>
              </w:rPr>
            </w:pPr>
            <w:r w:rsidRPr="00CC530E">
              <w:rPr>
                <w:rFonts w:ascii="Arial" w:hAnsi="Arial" w:cs="Arial"/>
                <w:lang w:val="en-US"/>
              </w:rPr>
              <w:t>Single account processing</w:t>
            </w:r>
          </w:p>
          <w:p w14:paraId="65D2FF5A" w14:textId="5198E44E" w:rsidR="001A3748" w:rsidRPr="001A3748" w:rsidRDefault="001A3748" w:rsidP="003C11B5">
            <w:pPr>
              <w:pStyle w:val="ListParagraph"/>
              <w:numPr>
                <w:ilvl w:val="1"/>
                <w:numId w:val="75"/>
              </w:numPr>
              <w:spacing w:before="20" w:after="20"/>
              <w:rPr>
                <w:rFonts w:ascii="Arial" w:hAnsi="Arial" w:cs="Arial"/>
                <w:lang w:val="en-US"/>
              </w:rPr>
            </w:pPr>
            <w:r w:rsidRPr="00CC530E">
              <w:rPr>
                <w:rFonts w:ascii="Arial" w:hAnsi="Arial" w:cs="Arial"/>
                <w:lang w:val="en-US"/>
              </w:rPr>
              <w:t>Multiple account processing</w:t>
            </w:r>
          </w:p>
          <w:p w14:paraId="47C5AE0A" w14:textId="3FC3E53F" w:rsidR="00516637" w:rsidRPr="00516637" w:rsidRDefault="00516637" w:rsidP="003C11B5">
            <w:pPr>
              <w:pStyle w:val="ListParagraph"/>
              <w:numPr>
                <w:ilvl w:val="0"/>
                <w:numId w:val="75"/>
              </w:numPr>
              <w:spacing w:before="20" w:after="20"/>
              <w:rPr>
                <w:rFonts w:ascii="Arial" w:hAnsi="Arial" w:cs="Arial"/>
                <w:lang w:val="en-US"/>
              </w:rPr>
            </w:pPr>
            <w:r w:rsidRPr="3C7F3FD4">
              <w:rPr>
                <w:rFonts w:ascii="Arial" w:hAnsi="Arial" w:cs="Arial"/>
                <w:lang w:val="en-US"/>
              </w:rPr>
              <w:t>The system shall generate placement documents for renewal accounts submitted for placement. The system shall support:</w:t>
            </w:r>
          </w:p>
          <w:p w14:paraId="456EF3D0" w14:textId="149BF163" w:rsidR="00516637" w:rsidRDefault="00516637" w:rsidP="003C11B5">
            <w:pPr>
              <w:pStyle w:val="ListParagraph"/>
              <w:numPr>
                <w:ilvl w:val="1"/>
                <w:numId w:val="75"/>
              </w:numPr>
              <w:spacing w:before="20" w:after="20"/>
              <w:rPr>
                <w:rFonts w:ascii="Arial" w:hAnsi="Arial" w:cs="Arial"/>
                <w:lang w:val="en-US"/>
              </w:rPr>
            </w:pPr>
            <w:r w:rsidRPr="3C7F3FD4">
              <w:rPr>
                <w:rFonts w:ascii="Arial" w:hAnsi="Arial" w:cs="Arial"/>
                <w:b/>
                <w:bCs/>
                <w:lang w:val="en-US"/>
              </w:rPr>
              <w:t>Placement Slip Generation</w:t>
            </w:r>
            <w:r w:rsidRPr="3C7F3FD4">
              <w:rPr>
                <w:rFonts w:ascii="Arial" w:hAnsi="Arial" w:cs="Arial"/>
                <w:lang w:val="en-US"/>
              </w:rPr>
              <w:t xml:space="preserve"> </w:t>
            </w:r>
          </w:p>
          <w:p w14:paraId="748CDE51" w14:textId="2CCC5DE4" w:rsidR="71FD9EA3" w:rsidRDefault="71FD9EA3" w:rsidP="003C11B5">
            <w:pPr>
              <w:pStyle w:val="ListParagraph"/>
              <w:numPr>
                <w:ilvl w:val="2"/>
                <w:numId w:val="75"/>
              </w:numPr>
              <w:spacing w:before="20" w:after="20"/>
              <w:rPr>
                <w:rFonts w:ascii="Arial" w:hAnsi="Arial" w:cs="Arial"/>
                <w:lang w:val="en-US"/>
              </w:rPr>
            </w:pPr>
            <w:r w:rsidRPr="3C7F3FD4">
              <w:rPr>
                <w:rFonts w:ascii="Arial" w:hAnsi="Arial" w:cs="Arial"/>
                <w:lang w:val="en-US"/>
              </w:rPr>
              <w:t>The system shall generate one PDF Placement Slip per insurer per renewal account.</w:t>
            </w:r>
          </w:p>
          <w:p w14:paraId="1D462BB8" w14:textId="39B6B4DC" w:rsidR="71FD9EA3" w:rsidRDefault="71FD9EA3" w:rsidP="003C11B5">
            <w:pPr>
              <w:pStyle w:val="ListParagraph"/>
              <w:numPr>
                <w:ilvl w:val="2"/>
                <w:numId w:val="75"/>
              </w:numPr>
              <w:spacing w:before="20" w:after="20"/>
              <w:rPr>
                <w:rFonts w:ascii="Arial" w:hAnsi="Arial" w:cs="Arial"/>
                <w:lang w:val="en-US"/>
              </w:rPr>
            </w:pPr>
            <w:r w:rsidRPr="3C7F3FD4">
              <w:rPr>
                <w:rFonts w:ascii="Arial" w:hAnsi="Arial" w:cs="Arial"/>
                <w:lang w:val="en-US"/>
              </w:rPr>
              <w:t xml:space="preserve">For renewal accounts with multiple insurers, </w:t>
            </w:r>
          </w:p>
          <w:p w14:paraId="06970636" w14:textId="53609A15" w:rsidR="71FD9EA3" w:rsidRDefault="71FD9EA3" w:rsidP="3C7F3FD4">
            <w:pPr>
              <w:pStyle w:val="ListParagraph"/>
              <w:spacing w:before="20" w:after="20"/>
              <w:ind w:left="2160"/>
              <w:rPr>
                <w:rFonts w:ascii="Arial" w:hAnsi="Arial" w:cs="Arial"/>
                <w:lang w:val="en-US"/>
              </w:rPr>
            </w:pPr>
            <w:r w:rsidRPr="3C7F3FD4">
              <w:rPr>
                <w:rFonts w:ascii="Arial" w:hAnsi="Arial" w:cs="Arial"/>
                <w:lang w:val="en-US"/>
              </w:rPr>
              <w:t>separate Placement Slips shall be generated for each co-insurer.</w:t>
            </w:r>
          </w:p>
          <w:p w14:paraId="63D95D80" w14:textId="75AE9F7C" w:rsidR="00516637" w:rsidRDefault="00516637" w:rsidP="003C11B5">
            <w:pPr>
              <w:pStyle w:val="ListParagraph"/>
              <w:numPr>
                <w:ilvl w:val="1"/>
                <w:numId w:val="75"/>
              </w:numPr>
              <w:spacing w:before="20" w:after="20"/>
              <w:rPr>
                <w:rFonts w:ascii="Arial" w:hAnsi="Arial" w:cs="Arial"/>
                <w:lang w:val="en-US"/>
              </w:rPr>
            </w:pPr>
            <w:r w:rsidRPr="3C7F3FD4">
              <w:rPr>
                <w:rFonts w:ascii="Arial" w:hAnsi="Arial" w:cs="Arial"/>
                <w:b/>
                <w:bCs/>
                <w:lang w:val="en-US"/>
              </w:rPr>
              <w:t>Placement File Generation</w:t>
            </w:r>
            <w:r w:rsidRPr="3C7F3FD4">
              <w:rPr>
                <w:rFonts w:ascii="Arial" w:hAnsi="Arial" w:cs="Arial"/>
                <w:lang w:val="en-US"/>
              </w:rPr>
              <w:t xml:space="preserve"> </w:t>
            </w:r>
          </w:p>
          <w:p w14:paraId="0929ADB5" w14:textId="7911C516" w:rsidR="307C2726" w:rsidRDefault="307C2726" w:rsidP="003C11B5">
            <w:pPr>
              <w:pStyle w:val="ListParagraph"/>
              <w:numPr>
                <w:ilvl w:val="2"/>
                <w:numId w:val="75"/>
              </w:numPr>
              <w:spacing w:before="20" w:after="20"/>
              <w:rPr>
                <w:rFonts w:ascii="Arial" w:hAnsi="Arial" w:cs="Arial"/>
                <w:lang w:val="en-US"/>
              </w:rPr>
            </w:pPr>
            <w:r w:rsidRPr="3C7F3FD4">
              <w:rPr>
                <w:rFonts w:ascii="Arial" w:hAnsi="Arial" w:cs="Arial"/>
                <w:lang w:val="en-US"/>
              </w:rPr>
              <w:t>O</w:t>
            </w:r>
            <w:r w:rsidR="00516637" w:rsidRPr="3C7F3FD4">
              <w:rPr>
                <w:rFonts w:ascii="Arial" w:hAnsi="Arial" w:cs="Arial"/>
                <w:lang w:val="en-US"/>
              </w:rPr>
              <w:t>ne consolidated placement file per insurer</w:t>
            </w:r>
            <w:r w:rsidR="001A3748" w:rsidRPr="3C7F3FD4">
              <w:rPr>
                <w:rFonts w:ascii="Arial" w:hAnsi="Arial" w:cs="Arial"/>
                <w:lang w:val="en-US"/>
              </w:rPr>
              <w:t xml:space="preserve"> in excel format</w:t>
            </w:r>
            <w:r w:rsidR="64527980" w:rsidRPr="3C7F3FD4">
              <w:rPr>
                <w:rFonts w:ascii="Arial" w:hAnsi="Arial" w:cs="Arial"/>
                <w:lang w:val="en-US"/>
              </w:rPr>
              <w:t xml:space="preserve"> (for packaged accounts)</w:t>
            </w:r>
          </w:p>
          <w:p w14:paraId="46FF96F0" w14:textId="3690C837" w:rsidR="2B14961F" w:rsidRDefault="2B14961F" w:rsidP="003C11B5">
            <w:pPr>
              <w:pStyle w:val="ListParagraph"/>
              <w:numPr>
                <w:ilvl w:val="2"/>
                <w:numId w:val="75"/>
              </w:numPr>
              <w:spacing w:before="20" w:after="20"/>
              <w:rPr>
                <w:rFonts w:ascii="Arial" w:hAnsi="Arial" w:cs="Arial"/>
                <w:lang w:val="en-US"/>
              </w:rPr>
            </w:pPr>
            <w:r w:rsidRPr="3C7F3FD4">
              <w:rPr>
                <w:rFonts w:ascii="Arial" w:hAnsi="Arial" w:cs="Arial"/>
                <w:lang w:val="en-US"/>
              </w:rPr>
              <w:t>Where co-insurers exist, the file shall reflect the corresponding premium share and coverage allocation for each insurer.</w:t>
            </w:r>
            <w:r w:rsidR="6EAEADCF" w:rsidRPr="3C7F3FD4">
              <w:rPr>
                <w:rFonts w:ascii="Arial" w:hAnsi="Arial" w:cs="Arial"/>
                <w:lang w:val="en-US"/>
              </w:rPr>
              <w:t xml:space="preserve"> (for packaged accounts)</w:t>
            </w:r>
          </w:p>
          <w:p w14:paraId="0510A616" w14:textId="1FB85DCD" w:rsidR="002030BB" w:rsidRDefault="00C70FFC" w:rsidP="003C11B5">
            <w:pPr>
              <w:pStyle w:val="ListParagraph"/>
              <w:numPr>
                <w:ilvl w:val="0"/>
                <w:numId w:val="75"/>
              </w:numPr>
              <w:spacing w:before="20" w:after="20"/>
              <w:rPr>
                <w:rFonts w:ascii="Arial" w:hAnsi="Arial" w:cs="Arial"/>
                <w:lang w:val="en-US"/>
              </w:rPr>
            </w:pPr>
            <w:r w:rsidRPr="3C7F3FD4">
              <w:rPr>
                <w:rFonts w:ascii="Arial" w:hAnsi="Arial" w:cs="Arial"/>
                <w:lang w:val="en-US"/>
              </w:rPr>
              <w:t xml:space="preserve">When the user </w:t>
            </w:r>
            <w:r w:rsidR="370759A4" w:rsidRPr="3C7F3FD4">
              <w:rPr>
                <w:rFonts w:ascii="Arial" w:hAnsi="Arial" w:cs="Arial"/>
                <w:lang w:val="en-US"/>
              </w:rPr>
              <w:t>clicks on</w:t>
            </w:r>
            <w:r w:rsidRPr="3C7F3FD4">
              <w:rPr>
                <w:rFonts w:ascii="Arial" w:hAnsi="Arial" w:cs="Arial"/>
                <w:lang w:val="en-US"/>
              </w:rPr>
              <w:t xml:space="preserve"> </w:t>
            </w:r>
            <w:r w:rsidRPr="3C7F3FD4">
              <w:rPr>
                <w:rFonts w:ascii="Arial" w:hAnsi="Arial" w:cs="Arial"/>
                <w:b/>
                <w:bCs/>
                <w:lang w:val="en-US"/>
              </w:rPr>
              <w:t>Generate Placement</w:t>
            </w:r>
            <w:r w:rsidRPr="3C7F3FD4">
              <w:rPr>
                <w:rFonts w:ascii="Arial" w:hAnsi="Arial" w:cs="Arial"/>
                <w:lang w:val="en-US"/>
              </w:rPr>
              <w:t>, the system shall generate placement files using the approved insurer placement template.</w:t>
            </w:r>
          </w:p>
          <w:p w14:paraId="27F98F34" w14:textId="162A2FB9" w:rsidR="07F23578" w:rsidRDefault="07F23578" w:rsidP="003C11B5">
            <w:pPr>
              <w:pStyle w:val="ListParagraph"/>
              <w:numPr>
                <w:ilvl w:val="1"/>
                <w:numId w:val="75"/>
              </w:numPr>
              <w:spacing w:before="20" w:after="20"/>
              <w:rPr>
                <w:rFonts w:ascii="Arial" w:hAnsi="Arial" w:cs="Arial"/>
                <w:lang w:val="en-US"/>
              </w:rPr>
            </w:pPr>
            <w:r w:rsidRPr="3C7F3FD4">
              <w:rPr>
                <w:rFonts w:ascii="Arial" w:hAnsi="Arial" w:cs="Arial"/>
                <w:lang w:val="en-US"/>
              </w:rPr>
              <w:t>Exclude accounts tagged as “For Booking only”</w:t>
            </w:r>
          </w:p>
          <w:p w14:paraId="031D699A" w14:textId="77777777" w:rsidR="001221BF" w:rsidRPr="008B1B09" w:rsidRDefault="001221BF" w:rsidP="003C11B5">
            <w:pPr>
              <w:pStyle w:val="ListParagraph"/>
              <w:numPr>
                <w:ilvl w:val="0"/>
                <w:numId w:val="75"/>
              </w:numPr>
              <w:spacing w:before="20" w:after="20"/>
              <w:rPr>
                <w:rFonts w:ascii="Arial" w:hAnsi="Arial" w:cs="Arial"/>
                <w:lang w:val="en-US"/>
              </w:rPr>
            </w:pPr>
            <w:r w:rsidRPr="008B1B09">
              <w:rPr>
                <w:rFonts w:ascii="Arial" w:hAnsi="Arial" w:cs="Arial"/>
                <w:lang w:val="en-US"/>
              </w:rPr>
              <w:t>The system shall allow authorized users to:</w:t>
            </w:r>
          </w:p>
          <w:p w14:paraId="1A68FA96" w14:textId="0392A6EE" w:rsidR="001221BF" w:rsidRPr="00F80308" w:rsidRDefault="001221BF" w:rsidP="003C11B5">
            <w:pPr>
              <w:pStyle w:val="ListParagraph"/>
              <w:numPr>
                <w:ilvl w:val="1"/>
                <w:numId w:val="75"/>
              </w:numPr>
              <w:spacing w:before="20" w:after="20"/>
              <w:rPr>
                <w:rFonts w:ascii="Arial" w:hAnsi="Arial" w:cs="Arial"/>
                <w:lang w:val="en-US"/>
              </w:rPr>
            </w:pPr>
            <w:r w:rsidRPr="008B1B09">
              <w:rPr>
                <w:rFonts w:ascii="Arial" w:hAnsi="Arial" w:cs="Arial"/>
                <w:lang w:val="en-US"/>
              </w:rPr>
              <w:t xml:space="preserve">Preview the generated </w:t>
            </w:r>
            <w:r w:rsidR="007F1C9B">
              <w:rPr>
                <w:rFonts w:ascii="Arial" w:hAnsi="Arial" w:cs="Arial"/>
                <w:lang w:val="en-US"/>
              </w:rPr>
              <w:t>placement</w:t>
            </w:r>
            <w:r>
              <w:rPr>
                <w:rFonts w:ascii="Arial" w:hAnsi="Arial" w:cs="Arial"/>
                <w:lang w:val="en-US"/>
              </w:rPr>
              <w:t xml:space="preserve"> </w:t>
            </w:r>
            <w:r w:rsidR="007F1C9B">
              <w:rPr>
                <w:rFonts w:ascii="Arial" w:hAnsi="Arial" w:cs="Arial"/>
                <w:lang w:val="en-US"/>
              </w:rPr>
              <w:t>documents</w:t>
            </w:r>
            <w:r w:rsidRPr="008B1B09">
              <w:rPr>
                <w:rFonts w:ascii="Arial" w:hAnsi="Arial" w:cs="Arial"/>
                <w:lang w:val="en-US"/>
              </w:rPr>
              <w:t>.</w:t>
            </w:r>
          </w:p>
          <w:p w14:paraId="48620477" w14:textId="17C667E2" w:rsidR="001221BF" w:rsidRDefault="001221BF" w:rsidP="003C11B5">
            <w:pPr>
              <w:pStyle w:val="ListParagraph"/>
              <w:numPr>
                <w:ilvl w:val="1"/>
                <w:numId w:val="75"/>
              </w:numPr>
              <w:spacing w:before="20" w:after="20"/>
              <w:rPr>
                <w:rFonts w:ascii="Arial" w:hAnsi="Arial" w:cs="Arial"/>
                <w:lang w:val="en-US"/>
              </w:rPr>
            </w:pPr>
            <w:r w:rsidRPr="008B1B09">
              <w:rPr>
                <w:rFonts w:ascii="Arial" w:hAnsi="Arial" w:cs="Arial"/>
                <w:lang w:val="en-US"/>
              </w:rPr>
              <w:t>Download the</w:t>
            </w:r>
            <w:r>
              <w:rPr>
                <w:rFonts w:ascii="Arial" w:hAnsi="Arial" w:cs="Arial"/>
                <w:lang w:val="en-US"/>
              </w:rPr>
              <w:t xml:space="preserve"> generated</w:t>
            </w:r>
            <w:r w:rsidRPr="008B1B09">
              <w:rPr>
                <w:rFonts w:ascii="Arial" w:hAnsi="Arial" w:cs="Arial"/>
                <w:lang w:val="en-US"/>
              </w:rPr>
              <w:t xml:space="preserve"> </w:t>
            </w:r>
            <w:r w:rsidR="007F1C9B">
              <w:rPr>
                <w:rFonts w:ascii="Arial" w:hAnsi="Arial" w:cs="Arial"/>
                <w:lang w:val="en-US"/>
              </w:rPr>
              <w:t>placement documents</w:t>
            </w:r>
            <w:r w:rsidRPr="008B1B09">
              <w:rPr>
                <w:rFonts w:ascii="Arial" w:hAnsi="Arial" w:cs="Arial"/>
                <w:lang w:val="en-US"/>
              </w:rPr>
              <w:t>.</w:t>
            </w:r>
          </w:p>
          <w:p w14:paraId="73522E02" w14:textId="77777777" w:rsidR="001221BF" w:rsidRDefault="001221BF" w:rsidP="003C11B5">
            <w:pPr>
              <w:pStyle w:val="ListParagraph"/>
              <w:numPr>
                <w:ilvl w:val="2"/>
                <w:numId w:val="75"/>
              </w:numPr>
              <w:spacing w:before="20" w:after="20"/>
              <w:rPr>
                <w:rFonts w:ascii="Arial" w:hAnsi="Arial" w:cs="Arial"/>
                <w:lang w:val="en-US"/>
              </w:rPr>
            </w:pPr>
            <w:r w:rsidRPr="00002919">
              <w:rPr>
                <w:rFonts w:ascii="Arial" w:hAnsi="Arial" w:cs="Arial"/>
                <w:lang w:val="en-US"/>
              </w:rPr>
              <w:t xml:space="preserve">Users shall be able to download the </w:t>
            </w:r>
            <w:r>
              <w:rPr>
                <w:rFonts w:ascii="Arial" w:hAnsi="Arial" w:cs="Arial"/>
                <w:lang w:val="en-US"/>
              </w:rPr>
              <w:t>file</w:t>
            </w:r>
            <w:r w:rsidRPr="00002919">
              <w:rPr>
                <w:rFonts w:ascii="Arial" w:hAnsi="Arial" w:cs="Arial"/>
                <w:lang w:val="en-US"/>
              </w:rPr>
              <w:t xml:space="preserve"> to a preferred local destination.</w:t>
            </w:r>
          </w:p>
          <w:p w14:paraId="124884DA" w14:textId="3067FFD4" w:rsidR="001221BF" w:rsidRPr="007F1C9B" w:rsidRDefault="001221BF" w:rsidP="003C11B5">
            <w:pPr>
              <w:pStyle w:val="ListParagraph"/>
              <w:numPr>
                <w:ilvl w:val="2"/>
                <w:numId w:val="75"/>
              </w:numPr>
              <w:spacing w:before="20" w:after="20"/>
              <w:rPr>
                <w:rFonts w:ascii="Arial" w:hAnsi="Arial" w:cs="Arial"/>
                <w:lang w:val="en-US"/>
              </w:rPr>
            </w:pPr>
            <w:r w:rsidRPr="00002919">
              <w:rPr>
                <w:rFonts w:ascii="Arial" w:hAnsi="Arial" w:cs="Arial"/>
                <w:lang w:val="en-US"/>
              </w:rPr>
              <w:t>Users shall be able to specify a custom file name when downloading without changing the original attached document.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4"/>
              </w:numPr>
              <w:spacing w:before="20" w:after="20"/>
              <w:rPr>
                <w:rFonts w:ascii="Arial" w:hAnsi="Arial" w:cs="Arial"/>
              </w:rPr>
            </w:pPr>
            <w:r>
              <w:rPr>
                <w:rFonts w:ascii="Arial" w:hAnsi="Arial" w:cs="Arial"/>
              </w:rPr>
              <w:t xml:space="preserve">A renewal account with two co-insurers produces two placement slips; an account tagged For Booking Only produces none.</w:t>
            </w:r>
          </w:p>
          <w:p>
            <w:pPr>
              <w:pStyle w:val="ListParagraph"/>
              <w:numPr>
                <w:ilvl w:val="0"/>
                <w:numId w:val="244"/>
              </w:numPr>
              <w:spacing w:before="20" w:after="20"/>
              <w:rPr>
                <w:rFonts w:ascii="Arial" w:hAnsi="Arial" w:cs="Arial"/>
              </w:rPr>
            </w:pPr>
            <w:r>
              <w:rPr>
                <w:rFonts w:ascii="Arial" w:hAnsi="Arial" w:cs="Arial"/>
              </w:rPr>
              <w:t xml:space="preserve">Packaged accounts of the same insurer are combined in one placement file per insurer showing each co-insurer's share.</w:t>
            </w:r>
          </w:p>
          <w:p w14:paraId="74984611" w14:textId="77777777" w:rsidR="00FD4AA5" w:rsidRDefault="00FD4AA5" w:rsidP="00780E4D">
            <w:pPr>
              <w:pStyle w:val="ListParagraph"/>
              <w:spacing w:before="20" w:after="20"/>
              <w:rPr>
                <w:rFonts w:ascii="Arial" w:hAnsi="Arial" w:cs="Arial"/>
                <w:lang w:val="en-US"/>
              </w:rPr>
            </w:pPr>
          </w:p>
          <w:p w14:paraId="6A5C0DE6" w14:textId="6D5B71F1" w:rsidR="00B358C7" w:rsidRPr="00B358C7" w:rsidRDefault="00917415" w:rsidP="00B358C7">
            <w:pPr>
              <w:spacing w:before="20" w:after="20"/>
              <w:rPr>
                <w:rFonts w:ascii="Arial" w:hAnsi="Arial" w:cs="Arial"/>
                <w:lang w:val="en-US"/>
              </w:rPr>
            </w:pPr>
            <w:r>
              <w:rPr>
                <w:rFonts w:ascii="Arial" w:hAnsi="Arial" w:cs="Arial"/>
                <w:b/>
                <w:bCs/>
              </w:rPr>
              <w:t>FRRN</w:t>
            </w:r>
            <w:r w:rsidR="00B358C7" w:rsidRPr="3C7F3FD4">
              <w:rPr>
                <w:rFonts w:ascii="Arial" w:hAnsi="Arial" w:cs="Arial"/>
                <w:b/>
                <w:bCs/>
              </w:rPr>
              <w:t>.02</w:t>
            </w:r>
            <w:r w:rsidR="2304BFD7" w:rsidRPr="3C7F3FD4">
              <w:rPr>
                <w:rFonts w:ascii="Arial" w:hAnsi="Arial" w:cs="Arial"/>
                <w:b/>
                <w:bCs/>
              </w:rPr>
              <w:t>9</w:t>
            </w:r>
            <w:r w:rsidR="00B358C7" w:rsidRPr="3C7F3FD4">
              <w:rPr>
                <w:rFonts w:ascii="Arial" w:hAnsi="Arial" w:cs="Arial"/>
                <w:b/>
                <w:bCs/>
              </w:rPr>
              <w:t xml:space="preserve">.02.01 Placement Slip </w:t>
            </w:r>
          </w:p>
          <w:p w14:paraId="0658CAD4" w14:textId="6DF50181" w:rsidR="00FF137E" w:rsidRPr="00FF137E" w:rsidRDefault="00FF137E" w:rsidP="003C11B5">
            <w:pPr>
              <w:pStyle w:val="ListParagraph"/>
              <w:numPr>
                <w:ilvl w:val="0"/>
                <w:numId w:val="74"/>
              </w:numPr>
              <w:spacing w:before="20" w:after="20"/>
              <w:rPr>
                <w:rFonts w:ascii="Arial" w:hAnsi="Arial" w:cs="Arial"/>
                <w:lang w:val="en-US"/>
              </w:rPr>
            </w:pPr>
            <w:r>
              <w:rPr>
                <w:rFonts w:ascii="Arial" w:hAnsi="Arial" w:cs="Arial"/>
                <w:lang w:val="en-US"/>
              </w:rPr>
              <w:lastRenderedPageBreak/>
              <w:t xml:space="preserve">Placement </w:t>
            </w:r>
            <w:r w:rsidR="00DC7F17">
              <w:rPr>
                <w:rFonts w:ascii="Arial" w:hAnsi="Arial" w:cs="Arial"/>
                <w:lang w:val="en-US"/>
              </w:rPr>
              <w:t>slip</w:t>
            </w:r>
            <w:r>
              <w:rPr>
                <w:rFonts w:ascii="Arial" w:hAnsi="Arial" w:cs="Arial"/>
                <w:lang w:val="en-US"/>
              </w:rPr>
              <w:t xml:space="preserve"> </w:t>
            </w:r>
            <w:r w:rsidRPr="00FF137E">
              <w:rPr>
                <w:rFonts w:ascii="Arial" w:hAnsi="Arial" w:cs="Arial"/>
                <w:lang w:val="en-US"/>
              </w:rPr>
              <w:t>naming convention:</w:t>
            </w:r>
          </w:p>
          <w:p w14:paraId="4D05C3C0" w14:textId="76C957D8" w:rsidR="00DC7F17" w:rsidRPr="00DC7F17" w:rsidRDefault="00DC7F17" w:rsidP="00DC7F17">
            <w:pPr>
              <w:pStyle w:val="ListParagraph"/>
              <w:spacing w:before="20" w:after="20"/>
              <w:rPr>
                <w:rFonts w:ascii="Arial" w:hAnsi="Arial" w:cs="Arial"/>
                <w:lang w:val="en-US"/>
              </w:rPr>
            </w:pPr>
            <w:r w:rsidRPr="00DC7F17">
              <w:rPr>
                <w:rFonts w:ascii="Arial" w:hAnsi="Arial" w:cs="Arial"/>
                <w:lang w:val="en-US"/>
              </w:rPr>
              <w:t>&lt;InsurerCode&gt;_</w:t>
            </w:r>
            <w:r>
              <w:rPr>
                <w:rFonts w:ascii="Arial" w:hAnsi="Arial" w:cs="Arial"/>
                <w:lang w:val="en-US"/>
              </w:rPr>
              <w:t xml:space="preserve">&lt;Product </w:t>
            </w:r>
            <w:r w:rsidR="003A72FE">
              <w:rPr>
                <w:rFonts w:ascii="Arial" w:hAnsi="Arial" w:cs="Arial"/>
                <w:lang w:val="en-US"/>
              </w:rPr>
              <w:t>Line</w:t>
            </w:r>
            <w:r>
              <w:rPr>
                <w:rFonts w:ascii="Arial" w:hAnsi="Arial" w:cs="Arial"/>
                <w:lang w:val="en-US"/>
              </w:rPr>
              <w:t>&gt;_</w:t>
            </w:r>
            <w:r w:rsidRPr="00DC7F17">
              <w:rPr>
                <w:rFonts w:ascii="Arial" w:hAnsi="Arial" w:cs="Arial"/>
                <w:lang w:val="en-US"/>
              </w:rPr>
              <w:t>Placement</w:t>
            </w:r>
            <w:r>
              <w:rPr>
                <w:rFonts w:ascii="Arial" w:hAnsi="Arial" w:cs="Arial"/>
                <w:lang w:val="en-US"/>
              </w:rPr>
              <w:t>Slip</w:t>
            </w:r>
            <w:r w:rsidRPr="00DC7F17">
              <w:rPr>
                <w:rFonts w:ascii="Arial" w:hAnsi="Arial" w:cs="Arial"/>
                <w:lang w:val="en-US"/>
              </w:rPr>
              <w:t>_XXXXXXXXXX_MMDDYYYY.pdf</w:t>
            </w:r>
          </w:p>
          <w:p w14:paraId="6DDE93FA" w14:textId="57FE4E86" w:rsidR="00256FC5" w:rsidRPr="00256FC5" w:rsidRDefault="00256FC5" w:rsidP="00256FC5">
            <w:pPr>
              <w:pStyle w:val="ListParagraph"/>
              <w:spacing w:before="20" w:after="20"/>
              <w:rPr>
                <w:rFonts w:ascii="Arial" w:hAnsi="Arial" w:cs="Arial"/>
                <w:lang w:val="en-US"/>
              </w:rPr>
            </w:pPr>
            <w:r w:rsidRPr="00256FC5">
              <w:rPr>
                <w:rFonts w:ascii="Arial" w:hAnsi="Arial" w:cs="Arial"/>
                <w:lang w:val="en-US"/>
              </w:rPr>
              <w:t>Where:</w:t>
            </w:r>
          </w:p>
          <w:p w14:paraId="0EDFD75B" w14:textId="77777777" w:rsidR="00256FC5" w:rsidRDefault="00256FC5" w:rsidP="003C11B5">
            <w:pPr>
              <w:pStyle w:val="ListParagraph"/>
              <w:numPr>
                <w:ilvl w:val="1"/>
                <w:numId w:val="74"/>
              </w:numPr>
              <w:spacing w:before="20" w:after="20"/>
              <w:rPr>
                <w:rFonts w:ascii="Arial" w:hAnsi="Arial" w:cs="Arial"/>
                <w:lang w:val="en-US"/>
              </w:rPr>
            </w:pPr>
            <w:r w:rsidRPr="00256FC5">
              <w:rPr>
                <w:rFonts w:ascii="Arial" w:hAnsi="Arial" w:cs="Arial"/>
                <w:lang w:val="en-US"/>
              </w:rPr>
              <w:t>&lt;InsurerCode&gt; = Insurer Code</w:t>
            </w:r>
          </w:p>
          <w:p w14:paraId="73833394" w14:textId="0A44FC01" w:rsidR="00256FC5" w:rsidRDefault="003A72FE" w:rsidP="003C11B5">
            <w:pPr>
              <w:pStyle w:val="ListParagraph"/>
              <w:numPr>
                <w:ilvl w:val="1"/>
                <w:numId w:val="74"/>
              </w:numPr>
              <w:spacing w:before="20" w:after="20"/>
              <w:rPr>
                <w:rFonts w:ascii="Arial" w:hAnsi="Arial" w:cs="Arial"/>
                <w:lang w:val="en-US"/>
              </w:rPr>
            </w:pPr>
            <w:r>
              <w:rPr>
                <w:rFonts w:ascii="Arial" w:hAnsi="Arial" w:cs="Arial"/>
                <w:lang w:val="en-US"/>
              </w:rPr>
              <w:t>&lt;Product Line&gt; = Product Line</w:t>
            </w:r>
          </w:p>
          <w:p w14:paraId="3C558983" w14:textId="4F2C6FC9" w:rsidR="00256FC5" w:rsidRPr="00256FC5" w:rsidRDefault="00256FC5" w:rsidP="003C11B5">
            <w:pPr>
              <w:pStyle w:val="ListParagraph"/>
              <w:numPr>
                <w:ilvl w:val="1"/>
                <w:numId w:val="74"/>
              </w:numPr>
              <w:spacing w:before="20" w:after="20"/>
              <w:rPr>
                <w:rFonts w:ascii="Arial" w:hAnsi="Arial" w:cs="Arial"/>
                <w:lang w:val="en-US"/>
              </w:rPr>
            </w:pPr>
            <w:r w:rsidRPr="00256FC5">
              <w:rPr>
                <w:rFonts w:ascii="Arial" w:hAnsi="Arial" w:cs="Arial"/>
                <w:lang w:val="en-US"/>
              </w:rPr>
              <w:t>Placement</w:t>
            </w:r>
            <w:r w:rsidR="003A72FE">
              <w:rPr>
                <w:rFonts w:ascii="Arial" w:hAnsi="Arial" w:cs="Arial"/>
                <w:lang w:val="en-US"/>
              </w:rPr>
              <w:t xml:space="preserve">Slip </w:t>
            </w:r>
            <w:r w:rsidRPr="00256FC5">
              <w:rPr>
                <w:rFonts w:ascii="Arial" w:hAnsi="Arial" w:cs="Arial"/>
                <w:lang w:val="en-US"/>
              </w:rPr>
              <w:t>= Constant Value</w:t>
            </w:r>
          </w:p>
          <w:p w14:paraId="38893D0F" w14:textId="2FC9E6A0" w:rsidR="00256FC5" w:rsidRPr="00256FC5" w:rsidRDefault="00256FC5" w:rsidP="003C11B5">
            <w:pPr>
              <w:pStyle w:val="ListParagraph"/>
              <w:numPr>
                <w:ilvl w:val="1"/>
                <w:numId w:val="74"/>
              </w:numPr>
              <w:spacing w:before="20" w:after="20"/>
              <w:rPr>
                <w:rFonts w:ascii="Arial" w:hAnsi="Arial" w:cs="Arial"/>
                <w:lang w:val="en-US"/>
              </w:rPr>
            </w:pPr>
            <w:r w:rsidRPr="00256FC5">
              <w:rPr>
                <w:rFonts w:ascii="Arial" w:hAnsi="Arial" w:cs="Arial"/>
                <w:lang w:val="en-US"/>
              </w:rPr>
              <w:t>XXXXXXXXXX = Reference Number</w:t>
            </w:r>
          </w:p>
          <w:p w14:paraId="2483C914" w14:textId="03F83375" w:rsidR="00C70FFC" w:rsidRPr="00C70FFC" w:rsidRDefault="00256FC5" w:rsidP="003C11B5">
            <w:pPr>
              <w:pStyle w:val="ListParagraph"/>
              <w:numPr>
                <w:ilvl w:val="1"/>
                <w:numId w:val="74"/>
              </w:numPr>
              <w:spacing w:before="20" w:after="20"/>
              <w:rPr>
                <w:rFonts w:ascii="Arial" w:hAnsi="Arial" w:cs="Arial"/>
                <w:lang w:val="en-US"/>
              </w:rPr>
            </w:pPr>
            <w:r w:rsidRPr="00256FC5">
              <w:rPr>
                <w:rFonts w:ascii="Arial" w:hAnsi="Arial" w:cs="Arial"/>
                <w:lang w:val="en-US"/>
              </w:rPr>
              <w:t>MMDDYYYY = Generation Date</w:t>
            </w:r>
          </w:p>
          <w:p w14:paraId="228C3DED" w14:textId="44DD6B16" w:rsidR="00970EE6" w:rsidRDefault="00970EE6" w:rsidP="00970EE6">
            <w:pPr>
              <w:pStyle w:val="ListParagraph"/>
              <w:spacing w:before="20" w:after="20"/>
              <w:rPr>
                <w:rFonts w:ascii="Arial" w:hAnsi="Arial" w:cs="Arial"/>
                <w:lang w:val="en-US"/>
              </w:rPr>
            </w:pPr>
            <w:r w:rsidRPr="3C7F3FD4">
              <w:rPr>
                <w:rFonts w:ascii="Arial" w:hAnsi="Arial" w:cs="Arial"/>
                <w:lang w:val="en-US"/>
              </w:rPr>
              <w:t xml:space="preserve">Sample: </w:t>
            </w:r>
            <w:r w:rsidR="0DE662F6" w:rsidRPr="3C7F3FD4">
              <w:rPr>
                <w:rFonts w:ascii="Arial" w:hAnsi="Arial" w:cs="Arial"/>
                <w:lang w:val="en-US"/>
              </w:rPr>
              <w:t>PGAI_</w:t>
            </w:r>
            <w:r w:rsidRPr="3C7F3FD4">
              <w:rPr>
                <w:rFonts w:ascii="Arial" w:hAnsi="Arial" w:cs="Arial"/>
                <w:lang w:val="en-US"/>
              </w:rPr>
              <w:t>MTR_FIP</w:t>
            </w:r>
            <w:r w:rsidR="003B26C1" w:rsidRPr="3C7F3FD4">
              <w:rPr>
                <w:rFonts w:ascii="Arial" w:hAnsi="Arial" w:cs="Arial"/>
                <w:lang w:val="en-US"/>
              </w:rPr>
              <w:t>_</w:t>
            </w:r>
            <w:r w:rsidRPr="3C7F3FD4">
              <w:rPr>
                <w:rFonts w:ascii="Arial" w:hAnsi="Arial" w:cs="Arial"/>
                <w:lang w:val="en-US"/>
              </w:rPr>
              <w:t>Placement</w:t>
            </w:r>
            <w:r w:rsidR="003B26C1" w:rsidRPr="3C7F3FD4">
              <w:rPr>
                <w:rFonts w:ascii="Arial" w:hAnsi="Arial" w:cs="Arial"/>
                <w:lang w:val="en-US"/>
              </w:rPr>
              <w:t>Slip</w:t>
            </w:r>
            <w:r w:rsidRPr="3C7F3FD4">
              <w:rPr>
                <w:rFonts w:ascii="Arial" w:hAnsi="Arial" w:cs="Arial"/>
                <w:lang w:val="en-US"/>
              </w:rPr>
              <w:t>_1234567890_07172026.pdf</w:t>
            </w:r>
          </w:p>
          <w:p w14:paraId="34B33F44" w14:textId="77777777" w:rsidR="00356CC4" w:rsidRPr="00356CC4" w:rsidRDefault="00356CC4" w:rsidP="003C11B5">
            <w:pPr>
              <w:pStyle w:val="ListParagraph"/>
              <w:numPr>
                <w:ilvl w:val="0"/>
                <w:numId w:val="74"/>
              </w:numPr>
              <w:spacing w:before="20" w:after="20"/>
              <w:rPr>
                <w:rFonts w:ascii="Arial" w:hAnsi="Arial" w:cs="Arial"/>
                <w:lang w:val="en-US"/>
              </w:rPr>
            </w:pPr>
            <w:r w:rsidRPr="00356CC4">
              <w:rPr>
                <w:rFonts w:ascii="Arial" w:hAnsi="Arial" w:cs="Arial"/>
                <w:lang w:val="en-US"/>
              </w:rPr>
              <w:t>Upon successful generation, the system shall:</w:t>
            </w:r>
          </w:p>
          <w:p w14:paraId="5B8ED676" w14:textId="77777777" w:rsidR="00356CC4" w:rsidRPr="00356CC4" w:rsidRDefault="00356CC4" w:rsidP="003C11B5">
            <w:pPr>
              <w:pStyle w:val="ListParagraph"/>
              <w:numPr>
                <w:ilvl w:val="1"/>
                <w:numId w:val="74"/>
              </w:numPr>
              <w:spacing w:before="20" w:after="20"/>
              <w:rPr>
                <w:rFonts w:ascii="Arial" w:hAnsi="Arial" w:cs="Arial"/>
                <w:lang w:val="en-US"/>
              </w:rPr>
            </w:pPr>
            <w:r w:rsidRPr="00356CC4">
              <w:rPr>
                <w:rFonts w:ascii="Arial" w:hAnsi="Arial" w:cs="Arial"/>
                <w:lang w:val="en-US"/>
              </w:rPr>
              <w:t>Automatically attach the placement slip to the corresponding renewal account.</w:t>
            </w:r>
          </w:p>
          <w:p w14:paraId="11C66701" w14:textId="77777777" w:rsidR="00356CC4" w:rsidRDefault="00356CC4" w:rsidP="003C11B5">
            <w:pPr>
              <w:pStyle w:val="ListParagraph"/>
              <w:numPr>
                <w:ilvl w:val="1"/>
                <w:numId w:val="74"/>
              </w:numPr>
              <w:spacing w:before="20" w:after="20"/>
              <w:rPr>
                <w:rFonts w:ascii="Arial" w:hAnsi="Arial" w:cs="Arial"/>
                <w:lang w:val="en-US"/>
              </w:rPr>
            </w:pPr>
            <w:r w:rsidRPr="00356CC4">
              <w:rPr>
                <w:rFonts w:ascii="Arial" w:hAnsi="Arial" w:cs="Arial"/>
                <w:lang w:val="en-US"/>
              </w:rPr>
              <w:t>Update the following fields:</w:t>
            </w:r>
          </w:p>
          <w:p w14:paraId="03236664" w14:textId="77777777" w:rsidR="0020372E" w:rsidRDefault="0020372E" w:rsidP="003C11B5">
            <w:pPr>
              <w:pStyle w:val="ListParagraph"/>
              <w:numPr>
                <w:ilvl w:val="2"/>
                <w:numId w:val="74"/>
              </w:numPr>
              <w:spacing w:before="20" w:after="20"/>
              <w:rPr>
                <w:rFonts w:ascii="Arial" w:hAnsi="Arial" w:cs="Arial"/>
                <w:lang w:val="en-US"/>
              </w:rPr>
            </w:pPr>
            <w:r w:rsidRPr="0020372E">
              <w:rPr>
                <w:rFonts w:ascii="Arial" w:hAnsi="Arial" w:cs="Arial"/>
                <w:lang w:val="en-US"/>
              </w:rPr>
              <w:t>Is Generated Placement</w:t>
            </w:r>
            <w:r>
              <w:rPr>
                <w:rFonts w:ascii="Arial" w:hAnsi="Arial" w:cs="Arial"/>
                <w:lang w:val="en-US"/>
              </w:rPr>
              <w:t xml:space="preserve">: </w:t>
            </w:r>
            <w:r w:rsidRPr="0020372E">
              <w:rPr>
                <w:rFonts w:ascii="Arial" w:hAnsi="Arial" w:cs="Arial"/>
                <w:lang w:val="en-US"/>
              </w:rPr>
              <w:t>Yes</w:t>
            </w:r>
          </w:p>
          <w:p w14:paraId="12FC16BE" w14:textId="77777777" w:rsidR="0020372E" w:rsidRDefault="0020372E" w:rsidP="003C11B5">
            <w:pPr>
              <w:pStyle w:val="ListParagraph"/>
              <w:numPr>
                <w:ilvl w:val="2"/>
                <w:numId w:val="74"/>
              </w:numPr>
              <w:spacing w:before="20" w:after="20"/>
              <w:rPr>
                <w:rFonts w:ascii="Arial" w:hAnsi="Arial" w:cs="Arial"/>
                <w:lang w:val="en-US"/>
              </w:rPr>
            </w:pPr>
            <w:r w:rsidRPr="0020372E">
              <w:rPr>
                <w:rFonts w:ascii="Arial" w:hAnsi="Arial" w:cs="Arial"/>
                <w:lang w:val="en-US"/>
              </w:rPr>
              <w:t>Generation Date</w:t>
            </w:r>
            <w:r>
              <w:rPr>
                <w:rFonts w:ascii="Arial" w:hAnsi="Arial" w:cs="Arial"/>
                <w:lang w:val="en-US"/>
              </w:rPr>
              <w:t xml:space="preserve">: </w:t>
            </w:r>
            <w:r w:rsidRPr="0020372E">
              <w:rPr>
                <w:rFonts w:ascii="Arial" w:hAnsi="Arial" w:cs="Arial"/>
                <w:lang w:val="en-US"/>
              </w:rPr>
              <w:t>Current Date</w:t>
            </w:r>
            <w:r>
              <w:rPr>
                <w:rFonts w:ascii="Arial" w:hAnsi="Arial" w:cs="Arial"/>
                <w:lang w:val="en-US"/>
              </w:rPr>
              <w:t xml:space="preserve"> </w:t>
            </w:r>
          </w:p>
          <w:p w14:paraId="02CCA3E4" w14:textId="06BF2009" w:rsidR="00356CC4" w:rsidRPr="00356CC4" w:rsidRDefault="0020372E" w:rsidP="003C11B5">
            <w:pPr>
              <w:pStyle w:val="ListParagraph"/>
              <w:numPr>
                <w:ilvl w:val="2"/>
                <w:numId w:val="74"/>
              </w:numPr>
              <w:spacing w:before="20" w:after="20"/>
              <w:rPr>
                <w:rFonts w:ascii="Arial" w:hAnsi="Arial" w:cs="Arial"/>
                <w:lang w:val="en-US"/>
              </w:rPr>
            </w:pPr>
            <w:r w:rsidRPr="0020372E">
              <w:rPr>
                <w:rFonts w:ascii="Arial" w:hAnsi="Arial" w:cs="Arial"/>
                <w:lang w:val="en-US"/>
              </w:rPr>
              <w:t>Generated By</w:t>
            </w:r>
            <w:r>
              <w:rPr>
                <w:rFonts w:ascii="Arial" w:hAnsi="Arial" w:cs="Arial"/>
                <w:lang w:val="en-US"/>
              </w:rPr>
              <w:t xml:space="preserve">: </w:t>
            </w:r>
            <w:r w:rsidRPr="0020372E">
              <w:rPr>
                <w:rFonts w:ascii="Arial" w:hAnsi="Arial" w:cs="Arial"/>
                <w:lang w:val="en-US"/>
              </w:rPr>
              <w:t>Logged-in User</w:t>
            </w:r>
          </w:p>
          <w:p w14:paraId="6519805F" w14:textId="77777777" w:rsidR="00096394" w:rsidRPr="00096394" w:rsidRDefault="00096394" w:rsidP="003C11B5">
            <w:pPr>
              <w:pStyle w:val="ListParagraph"/>
              <w:numPr>
                <w:ilvl w:val="0"/>
                <w:numId w:val="74"/>
              </w:numPr>
              <w:spacing w:before="20" w:after="20"/>
              <w:rPr>
                <w:rFonts w:ascii="Arial" w:hAnsi="Arial" w:cs="Arial"/>
                <w:lang w:val="en-US"/>
              </w:rPr>
            </w:pPr>
            <w:r w:rsidRPr="00096394">
              <w:rPr>
                <w:rFonts w:ascii="Arial" w:hAnsi="Arial" w:cs="Arial"/>
                <w:lang w:val="en-US"/>
              </w:rPr>
              <w:t>The system shall store:</w:t>
            </w:r>
          </w:p>
          <w:p w14:paraId="1E5EB6CC" w14:textId="77777777" w:rsidR="00096394" w:rsidRPr="00096394" w:rsidRDefault="00096394" w:rsidP="003C11B5">
            <w:pPr>
              <w:pStyle w:val="ListParagraph"/>
              <w:numPr>
                <w:ilvl w:val="1"/>
                <w:numId w:val="74"/>
              </w:numPr>
              <w:spacing w:before="20" w:after="20"/>
              <w:rPr>
                <w:rFonts w:ascii="Arial" w:hAnsi="Arial" w:cs="Arial"/>
                <w:lang w:val="en-US"/>
              </w:rPr>
            </w:pPr>
            <w:r w:rsidRPr="00096394">
              <w:rPr>
                <w:rFonts w:ascii="Arial" w:hAnsi="Arial" w:cs="Arial"/>
                <w:lang w:val="en-US"/>
              </w:rPr>
              <w:t>File Name</w:t>
            </w:r>
          </w:p>
          <w:p w14:paraId="3297745F" w14:textId="77777777" w:rsidR="00096394" w:rsidRPr="00096394" w:rsidRDefault="00096394" w:rsidP="003C11B5">
            <w:pPr>
              <w:pStyle w:val="ListParagraph"/>
              <w:numPr>
                <w:ilvl w:val="1"/>
                <w:numId w:val="74"/>
              </w:numPr>
              <w:spacing w:before="20" w:after="20"/>
              <w:rPr>
                <w:rFonts w:ascii="Arial" w:hAnsi="Arial" w:cs="Arial"/>
                <w:lang w:val="en-US"/>
              </w:rPr>
            </w:pPr>
            <w:r w:rsidRPr="00096394">
              <w:rPr>
                <w:rFonts w:ascii="Arial" w:hAnsi="Arial" w:cs="Arial"/>
                <w:lang w:val="en-US"/>
              </w:rPr>
              <w:t>Document Type = Placement Slip</w:t>
            </w:r>
          </w:p>
          <w:p w14:paraId="77582631" w14:textId="77777777" w:rsidR="00096394" w:rsidRPr="00096394" w:rsidRDefault="00096394" w:rsidP="003C11B5">
            <w:pPr>
              <w:pStyle w:val="ListParagraph"/>
              <w:numPr>
                <w:ilvl w:val="1"/>
                <w:numId w:val="74"/>
              </w:numPr>
              <w:spacing w:before="20" w:after="20"/>
              <w:rPr>
                <w:rFonts w:ascii="Arial" w:hAnsi="Arial" w:cs="Arial"/>
                <w:lang w:val="en-US"/>
              </w:rPr>
            </w:pPr>
            <w:r w:rsidRPr="00096394">
              <w:rPr>
                <w:rFonts w:ascii="Arial" w:hAnsi="Arial" w:cs="Arial"/>
                <w:lang w:val="en-US"/>
              </w:rPr>
              <w:t>Generation Date and Time</w:t>
            </w:r>
          </w:p>
          <w:p w14:paraId="0BBE2329" w14:textId="77777777" w:rsidR="00096394" w:rsidRPr="00096394" w:rsidRDefault="00096394" w:rsidP="003C11B5">
            <w:pPr>
              <w:pStyle w:val="ListParagraph"/>
              <w:numPr>
                <w:ilvl w:val="1"/>
                <w:numId w:val="74"/>
              </w:numPr>
              <w:spacing w:before="20" w:after="20"/>
              <w:rPr>
                <w:rFonts w:ascii="Arial" w:hAnsi="Arial" w:cs="Arial"/>
                <w:lang w:val="en-US"/>
              </w:rPr>
            </w:pPr>
            <w:r w:rsidRPr="00096394">
              <w:rPr>
                <w:rFonts w:ascii="Arial" w:hAnsi="Arial" w:cs="Arial"/>
                <w:lang w:val="en-US"/>
              </w:rPr>
              <w:t>Generated By</w:t>
            </w:r>
          </w:p>
          <w:p w14:paraId="18578B07" w14:textId="77777777" w:rsidR="00096394" w:rsidRPr="00096394" w:rsidRDefault="00096394" w:rsidP="003C11B5">
            <w:pPr>
              <w:pStyle w:val="ListParagraph"/>
              <w:numPr>
                <w:ilvl w:val="1"/>
                <w:numId w:val="74"/>
              </w:numPr>
              <w:spacing w:before="20" w:after="20"/>
              <w:rPr>
                <w:rFonts w:ascii="Arial" w:hAnsi="Arial" w:cs="Arial"/>
                <w:lang w:val="en-US"/>
              </w:rPr>
            </w:pPr>
            <w:r w:rsidRPr="00096394">
              <w:rPr>
                <w:rFonts w:ascii="Arial" w:hAnsi="Arial" w:cs="Arial"/>
                <w:lang w:val="en-US"/>
              </w:rPr>
              <w:t>Insurer Name</w:t>
            </w:r>
          </w:p>
          <w:p w14:paraId="717D48AF" w14:textId="77777777" w:rsidR="00096394" w:rsidRDefault="00096394" w:rsidP="003C11B5">
            <w:pPr>
              <w:pStyle w:val="ListParagraph"/>
              <w:numPr>
                <w:ilvl w:val="1"/>
                <w:numId w:val="74"/>
              </w:numPr>
              <w:spacing w:before="20" w:after="20"/>
              <w:rPr>
                <w:rFonts w:ascii="Arial" w:hAnsi="Arial" w:cs="Arial"/>
                <w:lang w:val="en-US"/>
              </w:rPr>
            </w:pPr>
            <w:r w:rsidRPr="00096394">
              <w:rPr>
                <w:rFonts w:ascii="Arial" w:hAnsi="Arial" w:cs="Arial"/>
                <w:lang w:val="en-US"/>
              </w:rPr>
              <w:t>Placement Status</w:t>
            </w:r>
          </w:p>
          <w:p w14:paraId="749200AB" w14:textId="77777777" w:rsidR="00FC24CE" w:rsidRPr="002C347E" w:rsidRDefault="00FC24CE" w:rsidP="00FC24CE">
            <w:pPr>
              <w:spacing w:before="20" w:after="20"/>
              <w:rPr>
                <w:rFonts w:ascii="Arial" w:hAnsi="Arial" w:cs="Arial"/>
                <w:lang w:val="en-US"/>
              </w:rPr>
            </w:pPr>
          </w:p>
          <w:p w14:paraId="20308700" w14:textId="310B6E05" w:rsidR="00FC24CE" w:rsidRDefault="00000000" w:rsidP="3C7F3FD4">
            <w:pPr>
              <w:spacing w:before="20" w:after="20"/>
              <w:rPr>
                <w:rFonts w:ascii="Arial" w:hAnsi="Arial" w:cs="Arial"/>
                <w:b/>
                <w:bCs/>
                <w:i/>
                <w:iCs/>
                <w:color w:val="0070C0"/>
                <w:lang w:val="en-US"/>
              </w:rPr>
            </w:pPr>
            <w:hyperlink w:anchor="_Annex_T_-" w:history="1">
              <w:commentRangeStart w:id="65"/>
              <w:r w:rsidR="00FC24CE" w:rsidRPr="00DD581D">
                <w:rPr>
                  <w:rStyle w:val="Hyperlink"/>
                  <w:rFonts w:ascii="Arial" w:hAnsi="Arial" w:cs="Arial"/>
                  <w:b/>
                  <w:bCs/>
                  <w:i/>
                  <w:iCs/>
                  <w:lang w:val="en-US"/>
                </w:rPr>
                <w:t xml:space="preserve">See Annex </w:t>
              </w:r>
              <w:r w:rsidR="206A0719" w:rsidRPr="00DD581D">
                <w:rPr>
                  <w:rStyle w:val="Hyperlink"/>
                  <w:rFonts w:ascii="Arial" w:hAnsi="Arial" w:cs="Arial"/>
                  <w:b/>
                  <w:bCs/>
                  <w:i/>
                  <w:iCs/>
                  <w:lang w:val="en-US"/>
                </w:rPr>
                <w:t>T</w:t>
              </w:r>
              <w:r w:rsidR="00FC24CE" w:rsidRPr="00DD581D">
                <w:rPr>
                  <w:rStyle w:val="Hyperlink"/>
                  <w:rFonts w:ascii="Arial" w:hAnsi="Arial" w:cs="Arial"/>
                  <w:b/>
                  <w:bCs/>
                  <w:i/>
                  <w:iCs/>
                  <w:lang w:val="en-US"/>
                </w:rPr>
                <w:t xml:space="preserve"> for Placement Slip Template</w:t>
              </w:r>
              <w:commentRangeEnd w:id="65"/>
              <w:r w:rsidR="00FC24CE" w:rsidRPr="00DD581D">
                <w:rPr>
                  <w:rStyle w:val="Hyperlink"/>
                  <w:sz w:val="16"/>
                  <w:szCs w:val="16"/>
                </w:rPr>
                <w:commentReference w:id="65"/>
              </w:r>
            </w:hyperlink>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5"/>
              </w:numPr>
              <w:spacing w:before="20" w:after="20"/>
              <w:rPr>
                <w:rFonts w:ascii="Arial" w:hAnsi="Arial" w:cs="Arial"/>
              </w:rPr>
            </w:pPr>
            <w:r>
              <w:rPr>
                <w:rFonts w:ascii="Arial" w:hAnsi="Arial" w:cs="Arial"/>
              </w:rPr>
              <w:t xml:space="preserve">After generation the placement slip is attached to the renewal account and the account shows Is Generated Placement Yes, the generation date and the user.</w:t>
            </w:r>
          </w:p>
          <w:p w14:paraId="69B55C46" w14:textId="77777777" w:rsidR="00FC24CE" w:rsidRPr="00FC24CE" w:rsidRDefault="00FC24CE" w:rsidP="00FC24CE">
            <w:pPr>
              <w:spacing w:before="20" w:after="20"/>
              <w:rPr>
                <w:rFonts w:ascii="Arial" w:hAnsi="Arial" w:cs="Arial"/>
                <w:lang w:val="en-US"/>
              </w:rPr>
            </w:pPr>
          </w:p>
          <w:p w14:paraId="70EC212F" w14:textId="74B8DD95" w:rsidR="00B358C7" w:rsidRPr="00B358C7" w:rsidRDefault="00917415" w:rsidP="00B358C7">
            <w:pPr>
              <w:spacing w:before="20" w:after="20"/>
              <w:rPr>
                <w:rFonts w:ascii="Arial" w:hAnsi="Arial" w:cs="Arial"/>
                <w:lang w:val="en-US"/>
              </w:rPr>
            </w:pPr>
            <w:r>
              <w:rPr>
                <w:rFonts w:ascii="Arial" w:hAnsi="Arial" w:cs="Arial"/>
                <w:b/>
                <w:bCs/>
              </w:rPr>
              <w:t>FRRN</w:t>
            </w:r>
            <w:r w:rsidR="00B358C7" w:rsidRPr="3C7F3FD4">
              <w:rPr>
                <w:rFonts w:ascii="Arial" w:hAnsi="Arial" w:cs="Arial"/>
                <w:b/>
                <w:bCs/>
              </w:rPr>
              <w:t>.02</w:t>
            </w:r>
            <w:r w:rsidR="3500C208" w:rsidRPr="3C7F3FD4">
              <w:rPr>
                <w:rFonts w:ascii="Arial" w:hAnsi="Arial" w:cs="Arial"/>
                <w:b/>
                <w:bCs/>
              </w:rPr>
              <w:t>9</w:t>
            </w:r>
            <w:r w:rsidR="00B358C7" w:rsidRPr="3C7F3FD4">
              <w:rPr>
                <w:rFonts w:ascii="Arial" w:hAnsi="Arial" w:cs="Arial"/>
                <w:b/>
                <w:bCs/>
              </w:rPr>
              <w:t>.02.02 Consolidated Placement File per Insurer</w:t>
            </w:r>
          </w:p>
          <w:p w14:paraId="1E545EEC" w14:textId="77777777" w:rsidR="00B358C7" w:rsidRPr="00B358C7" w:rsidRDefault="00B358C7" w:rsidP="003C11B5">
            <w:pPr>
              <w:pStyle w:val="ListParagraph"/>
              <w:numPr>
                <w:ilvl w:val="0"/>
                <w:numId w:val="73"/>
              </w:numPr>
              <w:spacing w:before="20" w:after="20"/>
              <w:rPr>
                <w:rFonts w:ascii="Arial" w:hAnsi="Arial" w:cs="Arial"/>
                <w:lang w:val="en-US"/>
              </w:rPr>
            </w:pPr>
            <w:r w:rsidRPr="00B358C7">
              <w:rPr>
                <w:rFonts w:ascii="Arial" w:hAnsi="Arial" w:cs="Arial"/>
                <w:lang w:val="en-US"/>
              </w:rPr>
              <w:t>The system shall generate a consolidated placement file per insurer.</w:t>
            </w:r>
          </w:p>
          <w:p w14:paraId="70D2C9F3" w14:textId="25CA49A5" w:rsidR="00970EE6" w:rsidRDefault="00B358C7" w:rsidP="003C11B5">
            <w:pPr>
              <w:pStyle w:val="ListParagraph"/>
              <w:numPr>
                <w:ilvl w:val="0"/>
                <w:numId w:val="73"/>
              </w:numPr>
              <w:spacing w:before="20" w:after="20"/>
              <w:rPr>
                <w:rFonts w:ascii="Arial" w:hAnsi="Arial" w:cs="Arial"/>
                <w:lang w:val="en-US"/>
              </w:rPr>
            </w:pPr>
            <w:r w:rsidRPr="00B358C7">
              <w:rPr>
                <w:rFonts w:ascii="Arial" w:hAnsi="Arial" w:cs="Arial"/>
                <w:lang w:val="en-US"/>
              </w:rPr>
              <w:t>The file shall combine all eligible renewal accounts for the same insurer.</w:t>
            </w:r>
          </w:p>
          <w:p w14:paraId="21EEEE2C" w14:textId="78D7BBD6" w:rsidR="000F7910" w:rsidRPr="000F7910" w:rsidRDefault="000F7910" w:rsidP="000F7910">
            <w:pPr>
              <w:pStyle w:val="ListParagraph"/>
              <w:spacing w:before="20" w:after="20"/>
              <w:rPr>
                <w:rFonts w:ascii="Arial" w:hAnsi="Arial" w:cs="Arial"/>
                <w:lang w:val="en-US"/>
              </w:rPr>
            </w:pPr>
            <w:r>
              <w:rPr>
                <w:rFonts w:ascii="Arial" w:hAnsi="Arial" w:cs="Arial"/>
                <w:lang w:val="en-US"/>
              </w:rPr>
              <w:t xml:space="preserve">Sample: </w:t>
            </w:r>
            <w:r w:rsidRPr="000F7910">
              <w:rPr>
                <w:rFonts w:ascii="Arial" w:hAnsi="Arial" w:cs="Arial"/>
                <w:lang w:val="en-US"/>
              </w:rPr>
              <w:t>If 150 renewal accounts belong to Insurer ABC:</w:t>
            </w:r>
          </w:p>
          <w:p w14:paraId="6633C880" w14:textId="54FB0486" w:rsidR="000F7910" w:rsidRPr="000F7910" w:rsidRDefault="000F7910" w:rsidP="003C11B5">
            <w:pPr>
              <w:pStyle w:val="ListParagraph"/>
              <w:numPr>
                <w:ilvl w:val="1"/>
                <w:numId w:val="73"/>
              </w:numPr>
              <w:spacing w:before="20" w:after="20"/>
              <w:rPr>
                <w:rFonts w:ascii="Arial" w:hAnsi="Arial" w:cs="Arial"/>
                <w:lang w:val="en-US"/>
              </w:rPr>
            </w:pPr>
            <w:r w:rsidRPr="000F7910">
              <w:rPr>
                <w:rFonts w:ascii="Arial" w:hAnsi="Arial" w:cs="Arial"/>
                <w:lang w:val="en-US"/>
              </w:rPr>
              <w:t>150 individual Placement Slips shall be generated.</w:t>
            </w:r>
          </w:p>
          <w:p w14:paraId="6B9FD161" w14:textId="6CE92A0F" w:rsidR="000F7910" w:rsidRPr="000F7910" w:rsidRDefault="3E7B2A61" w:rsidP="003C11B5">
            <w:pPr>
              <w:pStyle w:val="ListParagraph"/>
              <w:numPr>
                <w:ilvl w:val="1"/>
                <w:numId w:val="73"/>
              </w:numPr>
              <w:spacing w:before="20" w:after="20"/>
              <w:rPr>
                <w:rFonts w:ascii="Arial" w:hAnsi="Arial" w:cs="Arial"/>
                <w:lang w:val="en-US"/>
              </w:rPr>
            </w:pPr>
            <w:r w:rsidRPr="3C7F3FD4">
              <w:rPr>
                <w:rFonts w:ascii="Arial" w:hAnsi="Arial" w:cs="Arial"/>
                <w:lang w:val="en-US"/>
              </w:rPr>
              <w:t>One c</w:t>
            </w:r>
            <w:r w:rsidR="000F7910" w:rsidRPr="3C7F3FD4">
              <w:rPr>
                <w:rFonts w:ascii="Arial" w:hAnsi="Arial" w:cs="Arial"/>
                <w:lang w:val="en-US"/>
              </w:rPr>
              <w:t>onsolidated Placement File shall be generated for Insurer ABC.</w:t>
            </w:r>
          </w:p>
          <w:p w14:paraId="38BD1AF8" w14:textId="60731F4B" w:rsidR="00D90877" w:rsidRPr="00FF137E" w:rsidRDefault="00D90877" w:rsidP="003C11B5">
            <w:pPr>
              <w:pStyle w:val="ListParagraph"/>
              <w:numPr>
                <w:ilvl w:val="0"/>
                <w:numId w:val="73"/>
              </w:numPr>
              <w:spacing w:before="20" w:after="20"/>
              <w:rPr>
                <w:rFonts w:ascii="Arial" w:hAnsi="Arial" w:cs="Arial"/>
                <w:lang w:val="en-US"/>
              </w:rPr>
            </w:pPr>
            <w:r>
              <w:rPr>
                <w:rFonts w:ascii="Arial" w:hAnsi="Arial" w:cs="Arial"/>
                <w:lang w:val="en-US"/>
              </w:rPr>
              <w:t xml:space="preserve">Placement file </w:t>
            </w:r>
            <w:r w:rsidRPr="00FF137E">
              <w:rPr>
                <w:rFonts w:ascii="Arial" w:hAnsi="Arial" w:cs="Arial"/>
                <w:lang w:val="en-US"/>
              </w:rPr>
              <w:t>naming convention:</w:t>
            </w:r>
          </w:p>
          <w:p w14:paraId="49C0746F" w14:textId="253BF3E7" w:rsidR="00D90877" w:rsidRPr="00DC7F17" w:rsidRDefault="00D90877" w:rsidP="00D90877">
            <w:pPr>
              <w:pStyle w:val="ListParagraph"/>
              <w:spacing w:before="20" w:after="20"/>
              <w:rPr>
                <w:rFonts w:ascii="Arial" w:hAnsi="Arial" w:cs="Arial"/>
                <w:lang w:val="en-US"/>
              </w:rPr>
            </w:pPr>
            <w:r w:rsidRPr="00DC7F17">
              <w:rPr>
                <w:rFonts w:ascii="Arial" w:hAnsi="Arial" w:cs="Arial"/>
                <w:lang w:val="en-US"/>
              </w:rPr>
              <w:t>&lt;InsurerCode&gt;_</w:t>
            </w:r>
            <w:r>
              <w:rPr>
                <w:rFonts w:ascii="Arial" w:hAnsi="Arial" w:cs="Arial"/>
                <w:lang w:val="en-US"/>
              </w:rPr>
              <w:t>&lt;Product Line&gt;_</w:t>
            </w:r>
            <w:r w:rsidRPr="00DC7F17">
              <w:rPr>
                <w:rFonts w:ascii="Arial" w:hAnsi="Arial" w:cs="Arial"/>
                <w:lang w:val="en-US"/>
              </w:rPr>
              <w:t>Placement</w:t>
            </w:r>
            <w:r>
              <w:rPr>
                <w:rFonts w:ascii="Arial" w:hAnsi="Arial" w:cs="Arial"/>
                <w:lang w:val="en-US"/>
              </w:rPr>
              <w:t>File</w:t>
            </w:r>
            <w:r w:rsidRPr="00DC7F17">
              <w:rPr>
                <w:rFonts w:ascii="Arial" w:hAnsi="Arial" w:cs="Arial"/>
                <w:lang w:val="en-US"/>
              </w:rPr>
              <w:t>_MMDDYYYY.</w:t>
            </w:r>
            <w:r w:rsidR="00183EC3">
              <w:rPr>
                <w:rFonts w:ascii="Arial" w:hAnsi="Arial" w:cs="Arial"/>
                <w:lang w:val="en-US"/>
              </w:rPr>
              <w:t>xlsx</w:t>
            </w:r>
          </w:p>
          <w:p w14:paraId="773FA614" w14:textId="77777777" w:rsidR="00D90877" w:rsidRPr="00256FC5" w:rsidRDefault="00D90877" w:rsidP="00D90877">
            <w:pPr>
              <w:pStyle w:val="ListParagraph"/>
              <w:spacing w:before="20" w:after="20"/>
              <w:rPr>
                <w:rFonts w:ascii="Arial" w:hAnsi="Arial" w:cs="Arial"/>
                <w:lang w:val="en-US"/>
              </w:rPr>
            </w:pPr>
            <w:r w:rsidRPr="00256FC5">
              <w:rPr>
                <w:rFonts w:ascii="Arial" w:hAnsi="Arial" w:cs="Arial"/>
                <w:lang w:val="en-US"/>
              </w:rPr>
              <w:t>Where:</w:t>
            </w:r>
          </w:p>
          <w:p w14:paraId="5FD352B6" w14:textId="77777777" w:rsidR="00D90877" w:rsidRDefault="00D90877" w:rsidP="003C11B5">
            <w:pPr>
              <w:pStyle w:val="ListParagraph"/>
              <w:numPr>
                <w:ilvl w:val="1"/>
                <w:numId w:val="73"/>
              </w:numPr>
              <w:spacing w:before="20" w:after="20"/>
              <w:rPr>
                <w:rFonts w:ascii="Arial" w:hAnsi="Arial" w:cs="Arial"/>
                <w:lang w:val="en-US"/>
              </w:rPr>
            </w:pPr>
            <w:r w:rsidRPr="00256FC5">
              <w:rPr>
                <w:rFonts w:ascii="Arial" w:hAnsi="Arial" w:cs="Arial"/>
                <w:lang w:val="en-US"/>
              </w:rPr>
              <w:t>&lt;InsurerCode&gt; = Insurer Code</w:t>
            </w:r>
          </w:p>
          <w:p w14:paraId="4918FD4A" w14:textId="77777777" w:rsidR="00D90877" w:rsidRDefault="00D90877" w:rsidP="003C11B5">
            <w:pPr>
              <w:pStyle w:val="ListParagraph"/>
              <w:numPr>
                <w:ilvl w:val="1"/>
                <w:numId w:val="73"/>
              </w:numPr>
              <w:spacing w:before="20" w:after="20"/>
              <w:rPr>
                <w:rFonts w:ascii="Arial" w:hAnsi="Arial" w:cs="Arial"/>
                <w:lang w:val="en-US"/>
              </w:rPr>
            </w:pPr>
            <w:r>
              <w:rPr>
                <w:rFonts w:ascii="Arial" w:hAnsi="Arial" w:cs="Arial"/>
                <w:lang w:val="en-US"/>
              </w:rPr>
              <w:t>&lt;Product Line&gt; = Product Line</w:t>
            </w:r>
          </w:p>
          <w:p w14:paraId="18DFD708" w14:textId="2121151E" w:rsidR="00D90877" w:rsidRPr="00256FC5" w:rsidRDefault="00D90877" w:rsidP="003C11B5">
            <w:pPr>
              <w:pStyle w:val="ListParagraph"/>
              <w:numPr>
                <w:ilvl w:val="1"/>
                <w:numId w:val="73"/>
              </w:numPr>
              <w:spacing w:before="20" w:after="20"/>
              <w:rPr>
                <w:rFonts w:ascii="Arial" w:hAnsi="Arial" w:cs="Arial"/>
                <w:lang w:val="en-US"/>
              </w:rPr>
            </w:pPr>
            <w:r w:rsidRPr="00256FC5">
              <w:rPr>
                <w:rFonts w:ascii="Arial" w:hAnsi="Arial" w:cs="Arial"/>
                <w:lang w:val="en-US"/>
              </w:rPr>
              <w:t xml:space="preserve">Placement </w:t>
            </w:r>
            <w:r w:rsidR="00183EC3">
              <w:rPr>
                <w:rFonts w:ascii="Arial" w:hAnsi="Arial" w:cs="Arial"/>
                <w:lang w:val="en-US"/>
              </w:rPr>
              <w:t>File</w:t>
            </w:r>
            <w:r>
              <w:rPr>
                <w:rFonts w:ascii="Arial" w:hAnsi="Arial" w:cs="Arial"/>
                <w:lang w:val="en-US"/>
              </w:rPr>
              <w:t xml:space="preserve"> </w:t>
            </w:r>
            <w:r w:rsidRPr="00256FC5">
              <w:rPr>
                <w:rFonts w:ascii="Arial" w:hAnsi="Arial" w:cs="Arial"/>
                <w:lang w:val="en-US"/>
              </w:rPr>
              <w:t>= Constant Value</w:t>
            </w:r>
          </w:p>
          <w:p w14:paraId="5E4909B3" w14:textId="77777777" w:rsidR="00D90877" w:rsidRPr="00C70FFC" w:rsidRDefault="00D90877" w:rsidP="003C11B5">
            <w:pPr>
              <w:pStyle w:val="ListParagraph"/>
              <w:numPr>
                <w:ilvl w:val="1"/>
                <w:numId w:val="73"/>
              </w:numPr>
              <w:spacing w:before="20" w:after="20"/>
              <w:rPr>
                <w:rFonts w:ascii="Arial" w:hAnsi="Arial" w:cs="Arial"/>
                <w:lang w:val="en-US"/>
              </w:rPr>
            </w:pPr>
            <w:r w:rsidRPr="00256FC5">
              <w:rPr>
                <w:rFonts w:ascii="Arial" w:hAnsi="Arial" w:cs="Arial"/>
                <w:lang w:val="en-US"/>
              </w:rPr>
              <w:t>MMDDYYYY = Generation Date</w:t>
            </w:r>
          </w:p>
          <w:p w14:paraId="3305EFEB" w14:textId="0808B745" w:rsidR="00D90877" w:rsidRDefault="00D90877" w:rsidP="00D90877">
            <w:pPr>
              <w:pStyle w:val="ListParagraph"/>
              <w:spacing w:before="20" w:after="20"/>
              <w:rPr>
                <w:rFonts w:ascii="Arial" w:hAnsi="Arial" w:cs="Arial"/>
                <w:lang w:val="en-US"/>
              </w:rPr>
            </w:pPr>
            <w:r>
              <w:rPr>
                <w:rFonts w:ascii="Arial" w:hAnsi="Arial" w:cs="Arial"/>
                <w:lang w:val="en-US"/>
              </w:rPr>
              <w:t xml:space="preserve">Sample: </w:t>
            </w:r>
            <w:r w:rsidRPr="00970EE6">
              <w:rPr>
                <w:rFonts w:ascii="Arial" w:hAnsi="Arial" w:cs="Arial"/>
                <w:lang w:val="en-US"/>
              </w:rPr>
              <w:t>MTR_FIP</w:t>
            </w:r>
            <w:r w:rsidR="00183EC3">
              <w:rPr>
                <w:rFonts w:ascii="Arial" w:hAnsi="Arial" w:cs="Arial"/>
                <w:lang w:val="en-US"/>
              </w:rPr>
              <w:t>_</w:t>
            </w:r>
            <w:r w:rsidRPr="00970EE6">
              <w:rPr>
                <w:rFonts w:ascii="Arial" w:hAnsi="Arial" w:cs="Arial"/>
                <w:lang w:val="en-US"/>
              </w:rPr>
              <w:t>Placement</w:t>
            </w:r>
            <w:r w:rsidR="00183EC3">
              <w:rPr>
                <w:rFonts w:ascii="Arial" w:hAnsi="Arial" w:cs="Arial"/>
                <w:lang w:val="en-US"/>
              </w:rPr>
              <w:t>File</w:t>
            </w:r>
            <w:r w:rsidRPr="00970EE6">
              <w:rPr>
                <w:rFonts w:ascii="Arial" w:hAnsi="Arial" w:cs="Arial"/>
                <w:lang w:val="en-US"/>
              </w:rPr>
              <w:t>_1234567890_07172026.pdf</w:t>
            </w:r>
          </w:p>
          <w:p w14:paraId="12DB1E7A" w14:textId="77777777" w:rsidR="00FC24CE" w:rsidRPr="002C347E" w:rsidRDefault="00FC24CE" w:rsidP="00FC24CE">
            <w:pPr>
              <w:spacing w:before="20" w:after="20"/>
              <w:rPr>
                <w:rFonts w:ascii="Arial" w:hAnsi="Arial" w:cs="Arial"/>
                <w:lang w:val="en-US"/>
              </w:rPr>
            </w:pPr>
          </w:p>
          <w:p w14:paraId="7B2CDE6C" w14:textId="32DDA363" w:rsidR="00FC24CE" w:rsidRDefault="00000000" w:rsidP="3C7F3FD4">
            <w:pPr>
              <w:spacing w:before="20" w:after="20"/>
              <w:rPr>
                <w:rFonts w:ascii="Arial" w:hAnsi="Arial" w:cs="Arial"/>
                <w:b/>
                <w:bCs/>
                <w:i/>
                <w:iCs/>
                <w:color w:val="0070C0"/>
                <w:lang w:val="en-US"/>
              </w:rPr>
            </w:pPr>
            <w:hyperlink w:anchor="_Annex_U_–" w:history="1">
              <w:r w:rsidR="00FC24CE" w:rsidRPr="3C7F3FD4">
                <w:rPr>
                  <w:rStyle w:val="Hyperlink"/>
                  <w:rFonts w:ascii="Arial" w:hAnsi="Arial" w:cs="Arial"/>
                  <w:b/>
                  <w:bCs/>
                  <w:i/>
                  <w:iCs/>
                  <w:lang w:val="en-US"/>
                </w:rPr>
                <w:t xml:space="preserve">See Annex </w:t>
              </w:r>
              <w:r w:rsidR="1BDC4578" w:rsidRPr="3C7F3FD4">
                <w:rPr>
                  <w:rStyle w:val="Hyperlink"/>
                  <w:rFonts w:ascii="Arial" w:hAnsi="Arial" w:cs="Arial"/>
                  <w:b/>
                  <w:bCs/>
                  <w:i/>
                  <w:iCs/>
                  <w:lang w:val="en-US"/>
                </w:rPr>
                <w:t>U</w:t>
              </w:r>
              <w:r w:rsidR="00FC24CE" w:rsidRPr="3C7F3FD4">
                <w:rPr>
                  <w:rStyle w:val="Hyperlink"/>
                  <w:rFonts w:ascii="Arial" w:hAnsi="Arial" w:cs="Arial"/>
                  <w:b/>
                  <w:bCs/>
                  <w:i/>
                  <w:iCs/>
                  <w:lang w:val="en-US"/>
                </w:rPr>
                <w:t xml:space="preserve"> for Placement File Template</w:t>
              </w:r>
            </w:hyperlink>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6"/>
              </w:numPr>
              <w:spacing w:before="20" w:after="20"/>
              <w:rPr>
                <w:rFonts w:ascii="Arial" w:hAnsi="Arial" w:cs="Arial"/>
              </w:rPr>
            </w:pPr>
            <w:r>
              <w:rPr>
                <w:rFonts w:ascii="Arial" w:hAnsi="Arial" w:cs="Arial"/>
              </w:rPr>
              <w:t xml:space="preserve">For 150 renewal accounts of insurer ABC, 150 placement slips and one placement file are generated.</w:t>
            </w:r>
          </w:p>
          <w:p w14:paraId="43BE1243" w14:textId="3FDD1F97" w:rsidR="000F7910" w:rsidRDefault="000F7910" w:rsidP="00780E4D">
            <w:pPr>
              <w:spacing w:before="20" w:after="20"/>
              <w:rPr>
                <w:rFonts w:ascii="Arial" w:hAnsi="Arial" w:cs="Arial"/>
                <w:lang w:val="en-US"/>
              </w:rPr>
            </w:pPr>
          </w:p>
          <w:p>
            <w:pPr>
              <w:keepNext/>
              <w:spacing w:after="20" w:before="20"/>
              <w:rPr>
                <w:rFonts w:ascii="Arial" w:hAnsi="Arial" w:cs="Arial"/>
                <w:sz w:val="16"/>
                <w:szCs w:val="16"/>
              </w:rPr>
            </w:pPr>
            <w:r>
              <w:rPr>
                <w:rFonts w:ascii="Arial" w:hAnsi="Arial" w:cs="Arial"/>
                <w:b/>
                <w:bCs/>
                <w:color w:val="616161"/>
                <w:sz w:val="16"/>
                <w:szCs w:val="16"/>
                <w:shd w:val="clear" w:color="auto" w:fill="FFF59D"/>
              </w:rPr>
              <w:t xml:space="preserve">[Integration scope]</w:t>
            </w:r>
          </w:p>
          <w:p w14:paraId="6DA4F035" w14:textId="4EAFD204" w:rsidR="528EDD91" w:rsidRDefault="00917415" w:rsidP="3C7F3FD4">
            <w:pPr>
              <w:spacing w:before="20" w:after="20"/>
            </w:pPr>
            <w:r>
              <w:rPr>
                <w:rFonts w:ascii="Arial" w:hAnsi="Arial" w:cs="Arial"/>
                <w:b/>
                <w:bCs/>
              </w:rPr>
              <w:t>FRRN</w:t>
            </w:r>
            <w:r w:rsidR="528EDD91" w:rsidRPr="3C7F3FD4">
              <w:rPr>
                <w:rFonts w:ascii="Arial" w:hAnsi="Arial" w:cs="Arial"/>
                <w:b/>
                <w:bCs/>
              </w:rPr>
              <w:t>.29.03 Automatic Placement File Upload via MFT</w:t>
            </w:r>
          </w:p>
          <w:p w14:paraId="7C068D82" w14:textId="4088B8F4" w:rsidR="5D38DBD4" w:rsidRDefault="5D38DBD4" w:rsidP="003C11B5">
            <w:pPr>
              <w:pStyle w:val="ListParagraph"/>
              <w:numPr>
                <w:ilvl w:val="0"/>
                <w:numId w:val="15"/>
              </w:numPr>
              <w:spacing w:before="20" w:after="20"/>
              <w:rPr>
                <w:rFonts w:ascii="Arial" w:hAnsi="Arial" w:cs="Arial"/>
                <w:b/>
                <w:bCs/>
              </w:rPr>
            </w:pPr>
            <w:r w:rsidRPr="3C7F3FD4">
              <w:rPr>
                <w:rFonts w:ascii="Arial" w:hAnsi="Arial" w:cs="Arial"/>
                <w:b/>
                <w:bCs/>
              </w:rPr>
              <w:t>MFT Eligibility Validation</w:t>
            </w:r>
          </w:p>
          <w:p w14:paraId="75692C8A" w14:textId="31847E4C" w:rsidR="5D38DBD4" w:rsidRDefault="5D38DBD4" w:rsidP="003C11B5">
            <w:pPr>
              <w:pStyle w:val="ListParagraph"/>
              <w:numPr>
                <w:ilvl w:val="1"/>
                <w:numId w:val="15"/>
              </w:numPr>
              <w:spacing w:before="20" w:after="20"/>
              <w:rPr>
                <w:rFonts w:ascii="Arial" w:hAnsi="Arial" w:cs="Arial"/>
              </w:rPr>
            </w:pPr>
            <w:r w:rsidRPr="3C7F3FD4">
              <w:rPr>
                <w:rFonts w:ascii="Arial" w:hAnsi="Arial" w:cs="Arial"/>
              </w:rPr>
              <w:lastRenderedPageBreak/>
              <w:t>The system shall validate the following before initiating the upload:</w:t>
            </w:r>
          </w:p>
          <w:p w14:paraId="5FBDE397" w14:textId="077B5E04"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 xml:space="preserve">Insurer is tagged as </w:t>
            </w:r>
            <w:r w:rsidRPr="3C7F3FD4">
              <w:rPr>
                <w:rFonts w:ascii="Arial" w:hAnsi="Arial" w:cs="Arial"/>
                <w:b/>
                <w:bCs/>
              </w:rPr>
              <w:t>MFT Enrolled</w:t>
            </w:r>
            <w:r w:rsidRPr="3C7F3FD4">
              <w:rPr>
                <w:rFonts w:ascii="Arial" w:hAnsi="Arial" w:cs="Arial"/>
              </w:rPr>
              <w:t xml:space="preserve"> in Insurer Maintenance.</w:t>
            </w:r>
          </w:p>
          <w:p w14:paraId="39137E77" w14:textId="5460D08F"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MFT integration is active and available.</w:t>
            </w:r>
          </w:p>
          <w:p w14:paraId="33EB75D5" w14:textId="75AA744A"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Shared directory configuration exists for the insurer.</w:t>
            </w:r>
          </w:p>
          <w:p w14:paraId="16BED020" w14:textId="59AB41FB"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Placement file generation completed successfully.</w:t>
            </w:r>
          </w:p>
          <w:p w14:paraId="461ED058" w14:textId="790324FE" w:rsidR="5D38DBD4" w:rsidRDefault="5D38DBD4" w:rsidP="003C11B5">
            <w:pPr>
              <w:pStyle w:val="ListParagraph"/>
              <w:numPr>
                <w:ilvl w:val="0"/>
                <w:numId w:val="15"/>
              </w:numPr>
              <w:spacing w:before="20" w:after="20"/>
              <w:rPr>
                <w:rFonts w:ascii="Arial" w:hAnsi="Arial" w:cs="Arial"/>
                <w:b/>
                <w:bCs/>
              </w:rPr>
            </w:pPr>
            <w:r w:rsidRPr="3C7F3FD4">
              <w:rPr>
                <w:rFonts w:ascii="Arial" w:hAnsi="Arial" w:cs="Arial"/>
                <w:b/>
                <w:bCs/>
              </w:rPr>
              <w:t>Automatic Upload Process</w:t>
            </w:r>
          </w:p>
          <w:p w14:paraId="308A7194" w14:textId="018C01A8" w:rsidR="5D38DBD4" w:rsidRDefault="5D38DBD4" w:rsidP="003C11B5">
            <w:pPr>
              <w:pStyle w:val="ListParagraph"/>
              <w:numPr>
                <w:ilvl w:val="1"/>
                <w:numId w:val="15"/>
              </w:numPr>
              <w:spacing w:before="20" w:after="20"/>
              <w:rPr>
                <w:rFonts w:ascii="Arial" w:hAnsi="Arial" w:cs="Arial"/>
              </w:rPr>
            </w:pPr>
            <w:r w:rsidRPr="3C7F3FD4">
              <w:rPr>
                <w:rFonts w:ascii="Arial" w:hAnsi="Arial" w:cs="Arial"/>
              </w:rPr>
              <w:t>The system shall:</w:t>
            </w:r>
          </w:p>
          <w:p w14:paraId="10FCA468" w14:textId="35902A7E"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Identify the target insurer's configured MFT directory.</w:t>
            </w:r>
          </w:p>
          <w:p w14:paraId="11A70A3C" w14:textId="5DA6888A"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Establish connection to the MFT service.</w:t>
            </w:r>
          </w:p>
          <w:p w14:paraId="5FF2EB1B" w14:textId="1472EC55"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Upload the file(s) to the designated shared directory.</w:t>
            </w:r>
          </w:p>
          <w:p w14:paraId="1F6536E9" w14:textId="7183484F"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Record upload results.</w:t>
            </w:r>
          </w:p>
          <w:p w14:paraId="0CF3C796" w14:textId="54C4B203" w:rsidR="5D38DBD4" w:rsidRDefault="5D38DBD4" w:rsidP="003C11B5">
            <w:pPr>
              <w:pStyle w:val="ListParagraph"/>
              <w:numPr>
                <w:ilvl w:val="2"/>
                <w:numId w:val="15"/>
              </w:numPr>
              <w:spacing w:before="20" w:after="20"/>
              <w:rPr>
                <w:rFonts w:ascii="Arial" w:hAnsi="Arial" w:cs="Arial"/>
              </w:rPr>
            </w:pPr>
            <w:r w:rsidRPr="3C7F3FD4">
              <w:rPr>
                <w:rFonts w:ascii="Arial" w:hAnsi="Arial" w:cs="Arial"/>
              </w:rPr>
              <w:t>Update the transmission status.</w:t>
            </w:r>
          </w:p>
          <w:p w14:paraId="30A96BC6" w14:textId="5D419034" w:rsidR="5D38DBD4" w:rsidRDefault="5D38DBD4" w:rsidP="003C11B5">
            <w:pPr>
              <w:pStyle w:val="ListParagraph"/>
              <w:numPr>
                <w:ilvl w:val="0"/>
                <w:numId w:val="15"/>
              </w:numPr>
              <w:spacing w:before="20" w:after="20"/>
              <w:rPr>
                <w:rFonts w:ascii="Arial" w:hAnsi="Arial" w:cs="Arial"/>
              </w:rPr>
            </w:pPr>
            <w:r w:rsidRPr="3C7F3FD4">
              <w:rPr>
                <w:rFonts w:ascii="Arial" w:hAnsi="Arial" w:cs="Arial"/>
              </w:rPr>
              <w:t>The system shall support the following statuses:</w:t>
            </w:r>
          </w:p>
          <w:p w14:paraId="185B87C0" w14:textId="00EF61B9" w:rsidR="5D38DBD4" w:rsidRDefault="5D38DBD4" w:rsidP="003C11B5">
            <w:pPr>
              <w:pStyle w:val="ListParagraph"/>
              <w:numPr>
                <w:ilvl w:val="1"/>
                <w:numId w:val="15"/>
              </w:numPr>
              <w:spacing w:before="20" w:after="20"/>
              <w:rPr>
                <w:rFonts w:ascii="Arial" w:hAnsi="Arial" w:cs="Arial"/>
              </w:rPr>
            </w:pPr>
            <w:r w:rsidRPr="3C7F3FD4">
              <w:rPr>
                <w:rFonts w:ascii="Arial" w:hAnsi="Arial" w:cs="Arial"/>
              </w:rPr>
              <w:t>Pending Upload</w:t>
            </w:r>
          </w:p>
          <w:p w14:paraId="492AE4DA" w14:textId="4DC58B6A" w:rsidR="5D38DBD4" w:rsidRDefault="5D38DBD4" w:rsidP="003C11B5">
            <w:pPr>
              <w:pStyle w:val="ListParagraph"/>
              <w:numPr>
                <w:ilvl w:val="1"/>
                <w:numId w:val="15"/>
              </w:numPr>
              <w:spacing w:before="20" w:after="20"/>
              <w:rPr>
                <w:rFonts w:ascii="Arial" w:hAnsi="Arial" w:cs="Arial"/>
              </w:rPr>
            </w:pPr>
            <w:r w:rsidRPr="3C7F3FD4">
              <w:rPr>
                <w:rFonts w:ascii="Arial" w:hAnsi="Arial" w:cs="Arial"/>
              </w:rPr>
              <w:t>Uploaded to MFT</w:t>
            </w:r>
          </w:p>
          <w:p w14:paraId="4C029926" w14:textId="474D15A6" w:rsidR="5D38DBD4" w:rsidRDefault="5D38DBD4" w:rsidP="003C11B5">
            <w:pPr>
              <w:pStyle w:val="ListParagraph"/>
              <w:numPr>
                <w:ilvl w:val="1"/>
                <w:numId w:val="15"/>
              </w:numPr>
              <w:spacing w:before="20" w:after="20"/>
              <w:rPr>
                <w:rFonts w:ascii="Arial" w:hAnsi="Arial" w:cs="Arial"/>
              </w:rPr>
            </w:pPr>
            <w:r w:rsidRPr="3C7F3FD4">
              <w:rPr>
                <w:rFonts w:ascii="Arial" w:hAnsi="Arial" w:cs="Arial"/>
              </w:rPr>
              <w:t>Upload Failed</w:t>
            </w:r>
          </w:p>
          <w:p w14:paraId="102F08A0" w14:textId="2AE7E861" w:rsidR="5D38DBD4" w:rsidRDefault="5D38DBD4" w:rsidP="003C11B5">
            <w:pPr>
              <w:pStyle w:val="ListParagraph"/>
              <w:numPr>
                <w:ilvl w:val="0"/>
                <w:numId w:val="15"/>
              </w:numPr>
              <w:spacing w:before="20" w:after="20"/>
              <w:rPr>
                <w:rFonts w:ascii="Arial" w:hAnsi="Arial" w:cs="Arial"/>
              </w:rPr>
            </w:pPr>
            <w:r w:rsidRPr="3C7F3FD4">
              <w:rPr>
                <w:rFonts w:ascii="Arial" w:hAnsi="Arial" w:cs="Arial"/>
              </w:rPr>
              <w:t>If the MFT upload fails, the system shall:</w:t>
            </w:r>
          </w:p>
          <w:p w14:paraId="42A0B8BE" w14:textId="71FD0CC2" w:rsidR="5D38DBD4" w:rsidRDefault="5D38DBD4" w:rsidP="003C11B5">
            <w:pPr>
              <w:pStyle w:val="ListParagraph"/>
              <w:numPr>
                <w:ilvl w:val="1"/>
                <w:numId w:val="15"/>
              </w:numPr>
              <w:spacing w:before="20" w:after="20"/>
              <w:rPr>
                <w:rFonts w:ascii="Arial" w:hAnsi="Arial" w:cs="Arial"/>
              </w:rPr>
            </w:pPr>
            <w:r w:rsidRPr="3C7F3FD4">
              <w:rPr>
                <w:rFonts w:ascii="Arial" w:hAnsi="Arial" w:cs="Arial"/>
              </w:rPr>
              <w:t>Record the error.</w:t>
            </w:r>
          </w:p>
          <w:p w14:paraId="5037DEAC" w14:textId="788FB366" w:rsidR="5D38DBD4" w:rsidRDefault="5D38DBD4" w:rsidP="003C11B5">
            <w:pPr>
              <w:pStyle w:val="ListParagraph"/>
              <w:numPr>
                <w:ilvl w:val="1"/>
                <w:numId w:val="15"/>
              </w:numPr>
              <w:spacing w:before="20" w:after="20"/>
              <w:rPr>
                <w:rFonts w:ascii="Arial" w:hAnsi="Arial" w:cs="Arial"/>
              </w:rPr>
            </w:pPr>
            <w:r w:rsidRPr="3C7F3FD4">
              <w:rPr>
                <w:rFonts w:ascii="Arial" w:hAnsi="Arial" w:cs="Arial"/>
              </w:rPr>
              <w:t>Update the upload status to: Upload Failed</w:t>
            </w:r>
          </w:p>
          <w:p w14:paraId="7FE2CD1B" w14:textId="6566C41B" w:rsidR="5D38DBD4" w:rsidRDefault="5D38DBD4" w:rsidP="003C11B5">
            <w:pPr>
              <w:pStyle w:val="ListParagraph"/>
              <w:numPr>
                <w:ilvl w:val="1"/>
                <w:numId w:val="15"/>
              </w:numPr>
              <w:spacing w:before="20" w:after="20"/>
              <w:rPr>
                <w:rFonts w:ascii="Arial" w:hAnsi="Arial" w:cs="Arial"/>
              </w:rPr>
            </w:pPr>
            <w:r w:rsidRPr="3C7F3FD4">
              <w:rPr>
                <w:rFonts w:ascii="Arial" w:hAnsi="Arial" w:cs="Arial"/>
              </w:rPr>
              <w:t>Notify the appropriate users.</w:t>
            </w:r>
          </w:p>
          <w:p w14:paraId="535C95E9" w14:textId="7DFB2CBD" w:rsidR="77BC3829" w:rsidRDefault="77BC3829" w:rsidP="003C11B5">
            <w:pPr>
              <w:pStyle w:val="ListParagraph"/>
              <w:numPr>
                <w:ilvl w:val="0"/>
                <w:numId w:val="15"/>
              </w:numPr>
              <w:spacing w:before="20" w:after="20"/>
              <w:rPr>
                <w:rFonts w:ascii="Arial" w:hAnsi="Arial" w:cs="Arial"/>
                <w:lang w:val="en-US"/>
              </w:rPr>
            </w:pPr>
            <w:r w:rsidRPr="3C7F3FD4">
              <w:rPr>
                <w:rFonts w:ascii="Arial" w:hAnsi="Arial" w:cs="Arial"/>
                <w:lang w:val="en-US"/>
              </w:rPr>
              <w:t>Upon successful placement sending, the system shall update the status of the renewal account to “For Booking”.</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7"/>
              </w:numPr>
              <w:spacing w:before="20" w:after="20"/>
              <w:rPr>
                <w:rFonts w:ascii="Arial" w:hAnsi="Arial" w:cs="Arial"/>
              </w:rPr>
            </w:pPr>
            <w:r>
              <w:rPr>
                <w:rFonts w:ascii="Arial" w:hAnsi="Arial" w:cs="Arial"/>
              </w:rPr>
              <w:t xml:space="preserve">For an insurer not tagged MFT Enrolled, no file is uploaded to MFT and the file waits for sending by e-mail; a failed upload shows Upload Failed.</w:t>
            </w:r>
          </w:p>
          <w:p w14:paraId="1B27390A" w14:textId="339499E8" w:rsidR="3C7F3FD4" w:rsidRDefault="3C7F3FD4" w:rsidP="3C7F3FD4">
            <w:pPr>
              <w:spacing w:before="20" w:after="20"/>
              <w:rPr>
                <w:rFonts w:ascii="Arial" w:hAnsi="Arial" w:cs="Arial"/>
                <w:lang w:val="en-US"/>
              </w:rPr>
            </w:pPr>
          </w:p>
          <w:p w14:paraId="0E445AC7" w14:textId="31791F8D" w:rsidR="00780E4D" w:rsidRPr="00BF6B71" w:rsidRDefault="00917415" w:rsidP="00780E4D">
            <w:pPr>
              <w:spacing w:before="20" w:after="20"/>
              <w:rPr>
                <w:rFonts w:ascii="Arial" w:hAnsi="Arial" w:cs="Arial"/>
                <w:b/>
                <w:bCs/>
              </w:rPr>
            </w:pPr>
            <w:r>
              <w:rPr>
                <w:rFonts w:ascii="Arial" w:hAnsi="Arial" w:cs="Arial"/>
                <w:b/>
                <w:bCs/>
              </w:rPr>
              <w:t>FRRN</w:t>
            </w:r>
            <w:r w:rsidR="00780E4D" w:rsidRPr="3C7F3FD4">
              <w:rPr>
                <w:rFonts w:ascii="Arial" w:hAnsi="Arial" w:cs="Arial"/>
                <w:b/>
                <w:bCs/>
              </w:rPr>
              <w:t>.2</w:t>
            </w:r>
            <w:r w:rsidR="469F306E" w:rsidRPr="3C7F3FD4">
              <w:rPr>
                <w:rFonts w:ascii="Arial" w:hAnsi="Arial" w:cs="Arial"/>
                <w:b/>
                <w:bCs/>
              </w:rPr>
              <w:t>9</w:t>
            </w:r>
            <w:r w:rsidR="00780E4D" w:rsidRPr="3C7F3FD4">
              <w:rPr>
                <w:rFonts w:ascii="Arial" w:hAnsi="Arial" w:cs="Arial"/>
                <w:b/>
                <w:bCs/>
              </w:rPr>
              <w:t>.0</w:t>
            </w:r>
            <w:r w:rsidR="6988BB63" w:rsidRPr="3C7F3FD4">
              <w:rPr>
                <w:rFonts w:ascii="Arial" w:hAnsi="Arial" w:cs="Arial"/>
                <w:b/>
                <w:bCs/>
              </w:rPr>
              <w:t>4</w:t>
            </w:r>
            <w:r w:rsidR="00780E4D" w:rsidRPr="3C7F3FD4">
              <w:rPr>
                <w:rFonts w:ascii="Arial" w:hAnsi="Arial" w:cs="Arial"/>
                <w:b/>
                <w:bCs/>
              </w:rPr>
              <w:t xml:space="preserve"> Placement Files Sending via CCM</w:t>
            </w:r>
          </w:p>
          <w:p w14:paraId="0C0720B8" w14:textId="0B86B60A" w:rsidR="00780E4D" w:rsidRPr="00DE1764" w:rsidRDefault="61ECFCB8" w:rsidP="003C11B5">
            <w:pPr>
              <w:pStyle w:val="ListParagraph"/>
              <w:numPr>
                <w:ilvl w:val="0"/>
                <w:numId w:val="72"/>
              </w:numPr>
              <w:spacing w:before="20" w:after="20"/>
              <w:rPr>
                <w:rFonts w:ascii="Arial" w:hAnsi="Arial" w:cs="Arial"/>
                <w:lang w:val="en-US"/>
              </w:rPr>
            </w:pPr>
            <w:r w:rsidRPr="3C7F3FD4">
              <w:rPr>
                <w:rFonts w:ascii="Arial" w:hAnsi="Arial" w:cs="Arial"/>
                <w:lang w:val="en-US"/>
              </w:rPr>
              <w:t>The system shall allow authorized users to select one or more accounts from the generated Placement Slip or Placement File for transmission to insurers.</w:t>
            </w:r>
          </w:p>
          <w:p w14:paraId="422BA72C" w14:textId="5DEB9D4D" w:rsidR="00780E4D" w:rsidRPr="00DE1764" w:rsidRDefault="61ECFCB8" w:rsidP="003C11B5">
            <w:pPr>
              <w:pStyle w:val="ListParagraph"/>
              <w:numPr>
                <w:ilvl w:val="0"/>
                <w:numId w:val="72"/>
              </w:numPr>
              <w:spacing w:before="20" w:after="20"/>
              <w:rPr>
                <w:rFonts w:ascii="Arial" w:hAnsi="Arial" w:cs="Arial"/>
                <w:lang w:val="en-US"/>
              </w:rPr>
            </w:pPr>
            <w:r w:rsidRPr="3C7F3FD4">
              <w:rPr>
                <w:rFonts w:ascii="Arial" w:hAnsi="Arial" w:cs="Arial"/>
                <w:lang w:val="en-US"/>
              </w:rPr>
              <w:t>The selected accounts may include:</w:t>
            </w:r>
          </w:p>
          <w:p w14:paraId="3452CA9C" w14:textId="60EFB4E1" w:rsidR="00780E4D" w:rsidRPr="00DE1764" w:rsidRDefault="61ECFCB8" w:rsidP="003C11B5">
            <w:pPr>
              <w:pStyle w:val="ListParagraph"/>
              <w:numPr>
                <w:ilvl w:val="1"/>
                <w:numId w:val="72"/>
              </w:numPr>
              <w:spacing w:before="20" w:after="20"/>
              <w:rPr>
                <w:rFonts w:ascii="Arial" w:hAnsi="Arial" w:cs="Arial"/>
                <w:lang w:val="en-US"/>
              </w:rPr>
            </w:pPr>
            <w:r w:rsidRPr="3C7F3FD4">
              <w:rPr>
                <w:rFonts w:ascii="Arial" w:hAnsi="Arial" w:cs="Arial"/>
              </w:rPr>
              <w:t>Single Insurer Accounts</w:t>
            </w:r>
          </w:p>
          <w:p w14:paraId="43691103" w14:textId="2017955C" w:rsidR="00780E4D" w:rsidRPr="00DE1764" w:rsidRDefault="61ECFCB8" w:rsidP="003C11B5">
            <w:pPr>
              <w:pStyle w:val="ListParagraph"/>
              <w:numPr>
                <w:ilvl w:val="1"/>
                <w:numId w:val="72"/>
              </w:numPr>
              <w:spacing w:before="20" w:after="20"/>
              <w:rPr>
                <w:rFonts w:ascii="Arial" w:hAnsi="Arial" w:cs="Arial"/>
                <w:lang w:val="en-US"/>
              </w:rPr>
            </w:pPr>
            <w:r w:rsidRPr="3C7F3FD4">
              <w:rPr>
                <w:rFonts w:ascii="Arial" w:hAnsi="Arial" w:cs="Arial"/>
              </w:rPr>
              <w:t>Multiple Insurer Accounts</w:t>
            </w:r>
          </w:p>
          <w:p w14:paraId="7936B0F7" w14:textId="320AFF05" w:rsidR="00780E4D" w:rsidRPr="00DE1764" w:rsidRDefault="61ECFCB8" w:rsidP="003C11B5">
            <w:pPr>
              <w:pStyle w:val="ListParagraph"/>
              <w:numPr>
                <w:ilvl w:val="0"/>
                <w:numId w:val="72"/>
              </w:numPr>
              <w:spacing w:before="20" w:after="20"/>
              <w:rPr>
                <w:rFonts w:ascii="Arial" w:hAnsi="Arial" w:cs="Arial"/>
                <w:lang w:val="en-US"/>
              </w:rPr>
            </w:pPr>
            <w:r w:rsidRPr="3C7F3FD4">
              <w:rPr>
                <w:rFonts w:ascii="Arial" w:hAnsi="Arial" w:cs="Arial"/>
                <w:lang w:val="en-US"/>
              </w:rPr>
              <w:t>The system shall automatically retrieve the recipient email address(es) from the Insurer Maintenance configuration based on the insurer associated with each selected account.</w:t>
            </w:r>
          </w:p>
          <w:p w14:paraId="7196409D" w14:textId="45991D1A" w:rsidR="00780E4D" w:rsidRPr="00DE1764" w:rsidRDefault="61ECFCB8" w:rsidP="003C11B5">
            <w:pPr>
              <w:pStyle w:val="ListParagraph"/>
              <w:numPr>
                <w:ilvl w:val="1"/>
                <w:numId w:val="72"/>
              </w:numPr>
              <w:spacing w:before="20" w:after="20"/>
              <w:rPr>
                <w:rFonts w:ascii="Arial" w:hAnsi="Arial" w:cs="Arial"/>
                <w:lang w:val="en-US"/>
              </w:rPr>
            </w:pPr>
            <w:r w:rsidRPr="3C7F3FD4">
              <w:rPr>
                <w:rFonts w:ascii="Arial" w:hAnsi="Arial" w:cs="Arial"/>
                <w:lang w:val="en-US"/>
              </w:rPr>
              <w:t>Primary Recipient Email Address</w:t>
            </w:r>
          </w:p>
          <w:p w14:paraId="65F5F90C" w14:textId="11C61532" w:rsidR="00780E4D" w:rsidRPr="00DE1764" w:rsidRDefault="61ECFCB8" w:rsidP="003C11B5">
            <w:pPr>
              <w:pStyle w:val="ListParagraph"/>
              <w:numPr>
                <w:ilvl w:val="1"/>
                <w:numId w:val="72"/>
              </w:numPr>
              <w:spacing w:before="20" w:after="20"/>
              <w:rPr>
                <w:rFonts w:ascii="Arial" w:hAnsi="Arial" w:cs="Arial"/>
                <w:lang w:val="en-US"/>
              </w:rPr>
            </w:pPr>
            <w:r w:rsidRPr="3C7F3FD4">
              <w:rPr>
                <w:rFonts w:ascii="Arial" w:hAnsi="Arial" w:cs="Arial"/>
              </w:rPr>
              <w:t>Secondary Recipient Email Address (if configured)</w:t>
            </w:r>
          </w:p>
          <w:p w14:paraId="08BD53C9" w14:textId="14853D53" w:rsidR="00780E4D" w:rsidRPr="00DE1764" w:rsidRDefault="61ECFCB8" w:rsidP="003C11B5">
            <w:pPr>
              <w:pStyle w:val="ListParagraph"/>
              <w:numPr>
                <w:ilvl w:val="0"/>
                <w:numId w:val="72"/>
              </w:numPr>
              <w:spacing w:before="20" w:after="20"/>
              <w:rPr>
                <w:rFonts w:ascii="Arial" w:hAnsi="Arial" w:cs="Arial"/>
                <w:lang w:val="en-US"/>
              </w:rPr>
            </w:pPr>
            <w:r w:rsidRPr="3C7F3FD4">
              <w:rPr>
                <w:rFonts w:ascii="Arial" w:hAnsi="Arial" w:cs="Arial"/>
              </w:rPr>
              <w:t>The system shall display the recipient information before sending.</w:t>
            </w:r>
          </w:p>
          <w:p w14:paraId="3AFB486C" w14:textId="16C0B1C9" w:rsidR="00780E4D" w:rsidRPr="00DE1764" w:rsidRDefault="61ECFCB8" w:rsidP="003C11B5">
            <w:pPr>
              <w:pStyle w:val="ListParagraph"/>
              <w:numPr>
                <w:ilvl w:val="1"/>
                <w:numId w:val="72"/>
              </w:numPr>
              <w:spacing w:before="20" w:after="20"/>
              <w:rPr>
                <w:rFonts w:ascii="Arial" w:hAnsi="Arial" w:cs="Arial"/>
                <w:lang w:val="en-US"/>
              </w:rPr>
            </w:pPr>
            <w:r w:rsidRPr="3C7F3FD4">
              <w:rPr>
                <w:rFonts w:ascii="Arial" w:hAnsi="Arial" w:cs="Arial"/>
              </w:rPr>
              <w:t>Users shall be able to:</w:t>
            </w:r>
          </w:p>
          <w:p w14:paraId="3DA8BE8B" w14:textId="204F6654" w:rsidR="00780E4D" w:rsidRPr="00DE1764" w:rsidRDefault="61ECFCB8" w:rsidP="003C11B5">
            <w:pPr>
              <w:pStyle w:val="ListParagraph"/>
              <w:numPr>
                <w:ilvl w:val="2"/>
                <w:numId w:val="72"/>
              </w:numPr>
              <w:spacing w:before="20" w:after="20"/>
              <w:rPr>
                <w:rFonts w:ascii="Arial" w:hAnsi="Arial" w:cs="Arial"/>
                <w:lang w:val="en-US"/>
              </w:rPr>
            </w:pPr>
            <w:r w:rsidRPr="3C7F3FD4">
              <w:rPr>
                <w:rFonts w:ascii="Arial" w:hAnsi="Arial" w:cs="Arial"/>
              </w:rPr>
              <w:t>View default recipients</w:t>
            </w:r>
          </w:p>
          <w:p w14:paraId="6265E06B" w14:textId="22A8AA17" w:rsidR="00780E4D" w:rsidRPr="00DE1764" w:rsidRDefault="61ECFCB8" w:rsidP="003C11B5">
            <w:pPr>
              <w:pStyle w:val="ListParagraph"/>
              <w:numPr>
                <w:ilvl w:val="2"/>
                <w:numId w:val="72"/>
              </w:numPr>
              <w:spacing w:before="20" w:after="20"/>
              <w:rPr>
                <w:rFonts w:ascii="Arial" w:hAnsi="Arial" w:cs="Arial"/>
                <w:lang w:val="en-US"/>
              </w:rPr>
            </w:pPr>
            <w:r w:rsidRPr="3C7F3FD4">
              <w:rPr>
                <w:rFonts w:ascii="Arial" w:hAnsi="Arial" w:cs="Arial"/>
              </w:rPr>
              <w:t>Modify recipient email addresses</w:t>
            </w:r>
          </w:p>
          <w:p w14:paraId="6D0FC75B" w14:textId="62FEC270" w:rsidR="00780E4D" w:rsidRPr="00DE1764" w:rsidRDefault="61ECFCB8" w:rsidP="003C11B5">
            <w:pPr>
              <w:pStyle w:val="ListParagraph"/>
              <w:numPr>
                <w:ilvl w:val="2"/>
                <w:numId w:val="72"/>
              </w:numPr>
              <w:spacing w:before="20" w:after="20"/>
              <w:rPr>
                <w:rFonts w:ascii="Arial" w:hAnsi="Arial" w:cs="Arial"/>
                <w:lang w:val="en-US"/>
              </w:rPr>
            </w:pPr>
            <w:r w:rsidRPr="3C7F3FD4">
              <w:rPr>
                <w:rFonts w:ascii="Arial" w:hAnsi="Arial" w:cs="Arial"/>
              </w:rPr>
              <w:t>Add additional recipients</w:t>
            </w:r>
          </w:p>
          <w:p w14:paraId="28279B81" w14:textId="2D7BBC50" w:rsidR="00780E4D" w:rsidRPr="00DE1764" w:rsidRDefault="61ECFCB8" w:rsidP="003C11B5">
            <w:pPr>
              <w:pStyle w:val="ListParagraph"/>
              <w:numPr>
                <w:ilvl w:val="2"/>
                <w:numId w:val="72"/>
              </w:numPr>
              <w:spacing w:before="20" w:after="20"/>
              <w:rPr>
                <w:rFonts w:ascii="Arial" w:hAnsi="Arial" w:cs="Arial"/>
                <w:lang w:val="en-US"/>
              </w:rPr>
            </w:pPr>
            <w:r w:rsidRPr="3C7F3FD4">
              <w:rPr>
                <w:rFonts w:ascii="Arial" w:hAnsi="Arial" w:cs="Arial"/>
              </w:rPr>
              <w:t>Remove recipients</w:t>
            </w:r>
          </w:p>
          <w:p w14:paraId="5F6CF72C" w14:textId="49001B9B" w:rsidR="00780E4D" w:rsidRPr="00DE1764" w:rsidRDefault="61ECFCB8" w:rsidP="003C11B5">
            <w:pPr>
              <w:pStyle w:val="ListParagraph"/>
              <w:numPr>
                <w:ilvl w:val="0"/>
                <w:numId w:val="72"/>
              </w:numPr>
              <w:spacing w:before="20" w:after="20"/>
              <w:rPr>
                <w:rFonts w:ascii="Arial" w:hAnsi="Arial" w:cs="Arial"/>
                <w:lang w:val="en-US"/>
              </w:rPr>
            </w:pPr>
            <w:r w:rsidRPr="3C7F3FD4">
              <w:rPr>
                <w:rFonts w:ascii="Arial" w:hAnsi="Arial" w:cs="Arial"/>
              </w:rPr>
              <w:t>The system shall allow users to specify Carbon Copy (CC) recipients.</w:t>
            </w:r>
          </w:p>
          <w:p w14:paraId="0759800F" w14:textId="07C3FEC7" w:rsidR="00780E4D" w:rsidRPr="00DE1764" w:rsidRDefault="61ECFCB8" w:rsidP="003C11B5">
            <w:pPr>
              <w:pStyle w:val="ListParagraph"/>
              <w:numPr>
                <w:ilvl w:val="0"/>
                <w:numId w:val="72"/>
              </w:numPr>
              <w:spacing w:before="20" w:after="20"/>
              <w:rPr>
                <w:rFonts w:ascii="Arial" w:hAnsi="Arial" w:cs="Arial"/>
                <w:lang w:val="en-US"/>
              </w:rPr>
            </w:pPr>
            <w:r w:rsidRPr="3C7F3FD4">
              <w:rPr>
                <w:rFonts w:ascii="Arial" w:hAnsi="Arial" w:cs="Arial"/>
              </w:rPr>
              <w:t>The system shall validate email address formats before transmission.</w:t>
            </w:r>
          </w:p>
          <w:p w14:paraId="6F5B49C0" w14:textId="1BFE12EA" w:rsidR="00780E4D" w:rsidRPr="00DE1764" w:rsidRDefault="61ECFCB8" w:rsidP="003C11B5">
            <w:pPr>
              <w:pStyle w:val="ListParagraph"/>
              <w:numPr>
                <w:ilvl w:val="0"/>
                <w:numId w:val="72"/>
              </w:numPr>
              <w:spacing w:before="20" w:after="20"/>
              <w:rPr>
                <w:rFonts w:ascii="Arial" w:hAnsi="Arial" w:cs="Arial"/>
                <w:lang w:val="en-US"/>
              </w:rPr>
            </w:pPr>
            <w:r w:rsidRPr="3C7F3FD4">
              <w:rPr>
                <w:rFonts w:ascii="Arial" w:hAnsi="Arial" w:cs="Arial"/>
              </w:rPr>
              <w:lastRenderedPageBreak/>
              <w:t>After recipient validation, the system shall</w:t>
            </w:r>
            <w:r w:rsidR="00780E4D" w:rsidRPr="3C7F3FD4">
              <w:rPr>
                <w:rFonts w:ascii="Arial" w:hAnsi="Arial" w:cs="Arial"/>
                <w:lang w:val="en-US"/>
              </w:rPr>
              <w:t xml:space="preserve">, the system shall: </w:t>
            </w:r>
          </w:p>
          <w:p w14:paraId="1C293334" w14:textId="77777777" w:rsidR="00780E4D" w:rsidRPr="00AD1D07" w:rsidRDefault="00780E4D" w:rsidP="003C11B5">
            <w:pPr>
              <w:pStyle w:val="ListParagraph"/>
              <w:numPr>
                <w:ilvl w:val="1"/>
                <w:numId w:val="72"/>
              </w:numPr>
              <w:spacing w:before="20" w:after="20"/>
              <w:rPr>
                <w:rFonts w:ascii="Arial" w:hAnsi="Arial" w:cs="Arial"/>
                <w:lang w:val="en-US"/>
              </w:rPr>
            </w:pPr>
            <w:r w:rsidRPr="00AD1D07">
              <w:rPr>
                <w:rFonts w:ascii="Arial" w:hAnsi="Arial" w:cs="Arial"/>
                <w:lang w:val="en-US"/>
              </w:rPr>
              <w:t xml:space="preserve">Generate the CCM handoff payload containing the </w:t>
            </w:r>
            <w:r>
              <w:rPr>
                <w:rFonts w:ascii="Arial" w:hAnsi="Arial" w:cs="Arial"/>
                <w:lang w:val="en-US"/>
              </w:rPr>
              <w:t>renewal</w:t>
            </w:r>
            <w:r w:rsidRPr="00AD1D07">
              <w:rPr>
                <w:rFonts w:ascii="Arial" w:hAnsi="Arial" w:cs="Arial"/>
                <w:lang w:val="en-US"/>
              </w:rPr>
              <w:t xml:space="preserve"> and recipient details.</w:t>
            </w:r>
          </w:p>
          <w:p w14:paraId="739E0D75" w14:textId="77777777" w:rsidR="00780E4D" w:rsidRPr="00AD1D07" w:rsidRDefault="00780E4D" w:rsidP="003C11B5">
            <w:pPr>
              <w:pStyle w:val="ListParagraph"/>
              <w:numPr>
                <w:ilvl w:val="1"/>
                <w:numId w:val="72"/>
              </w:numPr>
              <w:spacing w:before="20" w:after="20"/>
              <w:rPr>
                <w:rFonts w:ascii="Arial" w:hAnsi="Arial" w:cs="Arial"/>
                <w:lang w:val="en-US"/>
              </w:rPr>
            </w:pPr>
            <w:r w:rsidRPr="00AD1D07">
              <w:rPr>
                <w:rFonts w:ascii="Arial" w:hAnsi="Arial" w:cs="Arial"/>
                <w:lang w:val="en-US"/>
              </w:rPr>
              <w:t xml:space="preserve">Invoke the CCM API to transmit the </w:t>
            </w:r>
            <w:r>
              <w:rPr>
                <w:rFonts w:ascii="Arial" w:hAnsi="Arial" w:cs="Arial"/>
                <w:lang w:val="en-US"/>
              </w:rPr>
              <w:t>file</w:t>
            </w:r>
            <w:r w:rsidRPr="00AD1D07">
              <w:rPr>
                <w:rFonts w:ascii="Arial" w:hAnsi="Arial" w:cs="Arial"/>
                <w:lang w:val="en-US"/>
              </w:rPr>
              <w:t xml:space="preserve"> to the nominated recipient.</w:t>
            </w:r>
          </w:p>
          <w:p w14:paraId="11772ADB" w14:textId="77777777" w:rsidR="00780E4D" w:rsidRPr="00702580" w:rsidRDefault="00780E4D" w:rsidP="003C11B5">
            <w:pPr>
              <w:pStyle w:val="ListParagraph"/>
              <w:numPr>
                <w:ilvl w:val="0"/>
                <w:numId w:val="72"/>
              </w:numPr>
              <w:spacing w:before="20" w:after="20"/>
              <w:rPr>
                <w:rFonts w:ascii="Arial" w:hAnsi="Arial" w:cs="Arial"/>
                <w:lang w:val="en-US"/>
              </w:rPr>
            </w:pPr>
            <w:r w:rsidRPr="00702580">
              <w:rPr>
                <w:rFonts w:ascii="Arial" w:hAnsi="Arial" w:cs="Arial"/>
                <w:lang w:val="en-US"/>
              </w:rPr>
              <w:t>The system shall receive and process the response returned by the CCM API.</w:t>
            </w:r>
          </w:p>
          <w:p w14:paraId="23B3D606" w14:textId="77777777" w:rsidR="00780E4D" w:rsidRPr="00702580" w:rsidRDefault="00780E4D" w:rsidP="003C11B5">
            <w:pPr>
              <w:pStyle w:val="ListParagraph"/>
              <w:numPr>
                <w:ilvl w:val="0"/>
                <w:numId w:val="72"/>
              </w:numPr>
              <w:spacing w:before="20" w:after="20"/>
              <w:rPr>
                <w:rFonts w:ascii="Arial" w:hAnsi="Arial" w:cs="Arial"/>
                <w:lang w:val="en-US"/>
              </w:rPr>
            </w:pPr>
            <w:r w:rsidRPr="00702580">
              <w:rPr>
                <w:rFonts w:ascii="Arial" w:hAnsi="Arial" w:cs="Arial"/>
                <w:lang w:val="en-US"/>
              </w:rPr>
              <w:t>The system shall store the CCM transaction reference number returned by the API for tracking and audit purposes.</w:t>
            </w:r>
          </w:p>
          <w:p w14:paraId="45265C14" w14:textId="77777777" w:rsidR="00780E4D" w:rsidRDefault="00780E4D" w:rsidP="003C11B5">
            <w:pPr>
              <w:pStyle w:val="ListParagraph"/>
              <w:numPr>
                <w:ilvl w:val="0"/>
                <w:numId w:val="72"/>
              </w:numPr>
              <w:spacing w:before="20" w:after="20"/>
              <w:rPr>
                <w:rFonts w:ascii="Arial" w:hAnsi="Arial" w:cs="Arial"/>
                <w:lang w:val="en-US"/>
              </w:rPr>
            </w:pPr>
            <w:r w:rsidRPr="00702580">
              <w:rPr>
                <w:rFonts w:ascii="Arial" w:hAnsi="Arial" w:cs="Arial"/>
                <w:lang w:val="en-US"/>
              </w:rPr>
              <w:t>The system shall update the delivery status based on the API response.</w:t>
            </w:r>
          </w:p>
          <w:p w14:paraId="6BA73212" w14:textId="77777777" w:rsidR="00780E4D" w:rsidRPr="00DB60CA" w:rsidRDefault="00780E4D" w:rsidP="003C11B5">
            <w:pPr>
              <w:pStyle w:val="ListParagraph"/>
              <w:numPr>
                <w:ilvl w:val="0"/>
                <w:numId w:val="72"/>
              </w:numPr>
              <w:spacing w:before="20" w:after="20"/>
              <w:rPr>
                <w:rFonts w:ascii="Arial" w:hAnsi="Arial" w:cs="Arial"/>
                <w:lang w:val="en-US"/>
              </w:rPr>
            </w:pPr>
            <w:r w:rsidRPr="00DB60CA">
              <w:rPr>
                <w:rFonts w:ascii="Arial" w:hAnsi="Arial" w:cs="Arial"/>
                <w:lang w:val="en-US"/>
              </w:rPr>
              <w:t>The system shall support the following statuses:</w:t>
            </w:r>
          </w:p>
          <w:p w14:paraId="0838CF55" w14:textId="77777777" w:rsidR="00780E4D" w:rsidRPr="00DB60CA" w:rsidRDefault="00780E4D" w:rsidP="003C11B5">
            <w:pPr>
              <w:pStyle w:val="ListParagraph"/>
              <w:numPr>
                <w:ilvl w:val="1"/>
                <w:numId w:val="72"/>
              </w:numPr>
              <w:spacing w:before="20" w:after="20"/>
              <w:rPr>
                <w:rFonts w:ascii="Arial" w:hAnsi="Arial" w:cs="Arial"/>
                <w:lang w:val="en-US"/>
              </w:rPr>
            </w:pPr>
            <w:r w:rsidRPr="00DB60CA">
              <w:rPr>
                <w:rFonts w:ascii="Arial" w:hAnsi="Arial" w:cs="Arial"/>
                <w:lang w:val="en-US"/>
              </w:rPr>
              <w:t>Pending Transmission</w:t>
            </w:r>
          </w:p>
          <w:p w14:paraId="0676ADD9" w14:textId="77777777" w:rsidR="00780E4D" w:rsidRPr="00DB60CA" w:rsidRDefault="00780E4D" w:rsidP="003C11B5">
            <w:pPr>
              <w:pStyle w:val="ListParagraph"/>
              <w:numPr>
                <w:ilvl w:val="1"/>
                <w:numId w:val="72"/>
              </w:numPr>
              <w:spacing w:before="20" w:after="20"/>
              <w:rPr>
                <w:rFonts w:ascii="Arial" w:hAnsi="Arial" w:cs="Arial"/>
                <w:lang w:val="en-US"/>
              </w:rPr>
            </w:pPr>
            <w:r w:rsidRPr="00DB60CA">
              <w:rPr>
                <w:rFonts w:ascii="Arial" w:hAnsi="Arial" w:cs="Arial"/>
                <w:lang w:val="en-US"/>
              </w:rPr>
              <w:t>Submitted to CCM</w:t>
            </w:r>
          </w:p>
          <w:p w14:paraId="11F819A1" w14:textId="77777777" w:rsidR="00780E4D" w:rsidRPr="00DB60CA" w:rsidRDefault="00780E4D" w:rsidP="003C11B5">
            <w:pPr>
              <w:pStyle w:val="ListParagraph"/>
              <w:numPr>
                <w:ilvl w:val="1"/>
                <w:numId w:val="72"/>
              </w:numPr>
              <w:spacing w:before="20" w:after="20"/>
              <w:rPr>
                <w:rFonts w:ascii="Arial" w:hAnsi="Arial" w:cs="Arial"/>
                <w:lang w:val="en-US"/>
              </w:rPr>
            </w:pPr>
            <w:r w:rsidRPr="00DB60CA">
              <w:rPr>
                <w:rFonts w:ascii="Arial" w:hAnsi="Arial" w:cs="Arial"/>
                <w:lang w:val="en-US"/>
              </w:rPr>
              <w:t>Sent</w:t>
            </w:r>
          </w:p>
          <w:p w14:paraId="75FBE703" w14:textId="77777777" w:rsidR="00780E4D" w:rsidRPr="00DB60CA" w:rsidRDefault="00780E4D" w:rsidP="003C11B5">
            <w:pPr>
              <w:pStyle w:val="ListParagraph"/>
              <w:numPr>
                <w:ilvl w:val="1"/>
                <w:numId w:val="72"/>
              </w:numPr>
              <w:spacing w:before="20" w:after="20"/>
              <w:rPr>
                <w:rFonts w:ascii="Arial" w:hAnsi="Arial" w:cs="Arial"/>
                <w:lang w:val="en-US"/>
              </w:rPr>
            </w:pPr>
            <w:r w:rsidRPr="00DB60CA">
              <w:rPr>
                <w:rFonts w:ascii="Arial" w:hAnsi="Arial" w:cs="Arial"/>
                <w:lang w:val="en-US"/>
              </w:rPr>
              <w:t>Delivered</w:t>
            </w:r>
          </w:p>
          <w:p w14:paraId="391DE06C" w14:textId="77777777" w:rsidR="00780E4D" w:rsidRDefault="00780E4D" w:rsidP="003C11B5">
            <w:pPr>
              <w:pStyle w:val="ListParagraph"/>
              <w:numPr>
                <w:ilvl w:val="1"/>
                <w:numId w:val="72"/>
              </w:numPr>
              <w:spacing w:before="20" w:after="20"/>
              <w:rPr>
                <w:rFonts w:ascii="Arial" w:hAnsi="Arial" w:cs="Arial"/>
                <w:lang w:val="en-US"/>
              </w:rPr>
            </w:pPr>
            <w:r w:rsidRPr="00780E4D">
              <w:rPr>
                <w:rFonts w:ascii="Arial" w:hAnsi="Arial" w:cs="Arial"/>
                <w:lang w:val="en-US"/>
              </w:rPr>
              <w:t>Failed</w:t>
            </w:r>
          </w:p>
          <w:p w14:paraId="6DA92D86" w14:textId="74BAB0CF" w:rsidR="00780E4D" w:rsidRPr="00780E4D" w:rsidRDefault="00780E4D" w:rsidP="003C11B5">
            <w:pPr>
              <w:pStyle w:val="ListParagraph"/>
              <w:numPr>
                <w:ilvl w:val="1"/>
                <w:numId w:val="72"/>
              </w:numPr>
              <w:spacing w:before="20" w:after="20"/>
              <w:rPr>
                <w:rFonts w:ascii="Arial" w:hAnsi="Arial" w:cs="Arial"/>
                <w:lang w:val="en-US"/>
              </w:rPr>
            </w:pPr>
            <w:r w:rsidRPr="3C7F3FD4">
              <w:rPr>
                <w:rFonts w:ascii="Arial" w:hAnsi="Arial" w:cs="Arial"/>
                <w:lang w:val="en-US"/>
              </w:rPr>
              <w:t>Cancelled</w:t>
            </w:r>
          </w:p>
          <w:p w14:paraId="0E7DD554" w14:textId="26D123CD" w:rsidR="16636D1C" w:rsidRDefault="16636D1C" w:rsidP="003C11B5">
            <w:pPr>
              <w:pStyle w:val="ListParagraph"/>
              <w:numPr>
                <w:ilvl w:val="0"/>
                <w:numId w:val="72"/>
              </w:numPr>
              <w:spacing w:before="20" w:after="20"/>
              <w:rPr>
                <w:rFonts w:ascii="Arial" w:hAnsi="Arial" w:cs="Arial"/>
              </w:rPr>
            </w:pPr>
            <w:r w:rsidRPr="18CF4360">
              <w:rPr>
                <w:rFonts w:ascii="Arial" w:hAnsi="Arial" w:cs="Arial"/>
              </w:rPr>
              <w:t>Upon successful placement sending, the system shall update the status of the renewal account to “</w:t>
            </w:r>
            <w:r w:rsidR="1DF904DA" w:rsidRPr="18CF4360">
              <w:rPr>
                <w:rFonts w:ascii="Arial" w:hAnsi="Arial" w:cs="Arial"/>
              </w:rPr>
              <w:t>For Booking</w:t>
            </w:r>
            <w:r w:rsidRPr="18CF4360">
              <w:rPr>
                <w:rFonts w:ascii="Arial" w:hAnsi="Arial" w:cs="Arial"/>
              </w:rPr>
              <w: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8"/>
              </w:numPr>
              <w:spacing w:before="20" w:after="20"/>
              <w:rPr>
                <w:rFonts w:ascii="Arial" w:hAnsi="Arial" w:cs="Arial"/>
              </w:rPr>
            </w:pPr>
            <w:r>
              <w:rPr>
                <w:rFonts w:ascii="Arial" w:hAnsi="Arial" w:cs="Arial"/>
              </w:rPr>
              <w:t xml:space="preserve">The recipients are taken from Insurer Maintenance and can be changed before sending; an invalid address is refused before sending.</w:t>
            </w:r>
          </w:p>
          <w:p>
            <w:pPr>
              <w:pStyle w:val="ListParagraph"/>
              <w:numPr>
                <w:ilvl w:val="0"/>
                <w:numId w:val="248"/>
              </w:numPr>
              <w:spacing w:before="20" w:after="20"/>
              <w:rPr>
                <w:rFonts w:ascii="Arial" w:hAnsi="Arial" w:cs="Arial"/>
              </w:rPr>
            </w:pPr>
            <w:r>
              <w:rPr>
                <w:rFonts w:ascii="Arial" w:hAnsi="Arial" w:cs="Arial"/>
              </w:rPr>
              <w:t xml:space="preserve">After a successful sending the renewal account has the status For Booking.</w:t>
            </w:r>
          </w:p>
          <w:p w14:paraId="20184B13" w14:textId="4B6B3C6C" w:rsidR="00C87BEA" w:rsidRPr="00C70FFC" w:rsidRDefault="00C87BEA" w:rsidP="3C7F3FD4">
            <w:pPr>
              <w:spacing w:before="20" w:after="20"/>
              <w:rPr>
                <w:rFonts w:ascii="Arial" w:hAnsi="Arial" w:cs="Arial"/>
                <w:b/>
                <w:bCs/>
                <w:lang w:val="en-US"/>
              </w:rPr>
            </w:pPr>
          </w:p>
          <w:p w14:paraId="6E7D3C7D" w14:textId="62C60A1A" w:rsidR="00C87BEA" w:rsidRPr="00C70FFC" w:rsidRDefault="00917415" w:rsidP="3C7F3FD4">
            <w:pPr>
              <w:spacing w:before="20" w:after="20"/>
            </w:pPr>
            <w:r>
              <w:rPr>
                <w:rFonts w:ascii="Arial" w:hAnsi="Arial" w:cs="Arial"/>
                <w:b/>
                <w:bCs/>
                <w:color w:val="E65100"/>
              </w:rPr>
              <w:t>FRRN</w:t>
            </w:r>
            <w:r w:rsidR="2DE5A2AC" w:rsidRPr="3C7F3FD4">
              <w:rPr>
                <w:rFonts w:ascii="Arial" w:hAnsi="Arial" w:cs="Arial"/>
                <w:b/>
                <w:bCs/>
                <w:color w:val="E65100"/>
              </w:rPr>
              <w:t>.29.05 Placement Response Turnaround Time (TAT) Monitoring</w:t>
            </w:r>
          </w:p>
          <w:p w14:paraId="2D6C398F" w14:textId="40CC852A"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The system shall automatically calculate and monitor the insurer response Turnaround Time (TAT) from the date the placement submission was sent to the insurer.</w:t>
            </w:r>
          </w:p>
          <w:p w14:paraId="6C95A5AB" w14:textId="2A9C0094"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For Packaged Accounts, the system shall apply a target SLA of 3 business days starting from the Placement Submission Date.</w:t>
            </w:r>
          </w:p>
          <w:p w14:paraId="6C4CFEA6" w14:textId="4A01D3C3"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For Non-Package Accounts, the system shall apply a target SLA of 10 business days starting from the Placement Submission Date.</w:t>
            </w:r>
          </w:p>
          <w:p w14:paraId="7252B00E" w14:textId="4FBB647C"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Cut-Off Rule</w:t>
            </w:r>
          </w:p>
          <w:p w14:paraId="00F506D8" w14:textId="4F475247" w:rsidR="00C87BEA" w:rsidRPr="00C70FFC" w:rsidRDefault="2DE5A2AC" w:rsidP="003C11B5">
            <w:pPr>
              <w:pStyle w:val="ListParagraph"/>
              <w:numPr>
                <w:ilvl w:val="1"/>
                <w:numId w:val="9"/>
              </w:numPr>
              <w:spacing w:before="20" w:after="20"/>
              <w:rPr>
                <w:rFonts w:ascii="Arial" w:hAnsi="Arial" w:cs="Arial"/>
              </w:rPr>
            </w:pPr>
            <w:r w:rsidRPr="3C7F3FD4">
              <w:rPr>
                <w:rFonts w:ascii="Arial" w:hAnsi="Arial" w:cs="Arial"/>
                <w:color w:val="E65100"/>
              </w:rPr>
              <w:t>Placement submissions sent after 3PM shall be considered as received on the next business day for TAT computation purposes.</w:t>
            </w:r>
          </w:p>
          <w:p w14:paraId="0BE57BBE" w14:textId="2912D198"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The system shall calculate TAT using business days only.</w:t>
            </w:r>
          </w:p>
          <w:p w14:paraId="71CAF724" w14:textId="18856FF1" w:rsidR="00C87BEA" w:rsidRPr="00C70FFC" w:rsidRDefault="2DE5A2AC" w:rsidP="003C11B5">
            <w:pPr>
              <w:pStyle w:val="ListParagraph"/>
              <w:numPr>
                <w:ilvl w:val="1"/>
                <w:numId w:val="9"/>
              </w:numPr>
              <w:spacing w:before="20" w:after="20"/>
              <w:rPr>
                <w:rFonts w:ascii="Arial" w:hAnsi="Arial" w:cs="Arial"/>
              </w:rPr>
            </w:pPr>
            <w:r w:rsidRPr="3C7F3FD4">
              <w:rPr>
                <w:rFonts w:ascii="Arial" w:hAnsi="Arial" w:cs="Arial"/>
                <w:color w:val="E65100"/>
              </w:rPr>
              <w:t>The calculation shall:</w:t>
            </w:r>
          </w:p>
          <w:p w14:paraId="630A3BF2" w14:textId="5B6A0E83" w:rsidR="00C87BEA" w:rsidRPr="00C70FFC" w:rsidRDefault="2DE5A2AC" w:rsidP="003C11B5">
            <w:pPr>
              <w:pStyle w:val="ListParagraph"/>
              <w:numPr>
                <w:ilvl w:val="2"/>
                <w:numId w:val="9"/>
              </w:numPr>
              <w:spacing w:before="20" w:after="20"/>
              <w:rPr>
                <w:rFonts w:ascii="Arial" w:hAnsi="Arial" w:cs="Arial"/>
              </w:rPr>
            </w:pPr>
            <w:r w:rsidRPr="3C7F3FD4">
              <w:rPr>
                <w:rFonts w:ascii="Arial" w:hAnsi="Arial" w:cs="Arial"/>
                <w:color w:val="E65100"/>
              </w:rPr>
              <w:t>Exclude Saturdays.</w:t>
            </w:r>
          </w:p>
          <w:p w14:paraId="5774FD7F" w14:textId="2A38D490" w:rsidR="00C87BEA" w:rsidRPr="00C70FFC" w:rsidRDefault="2DE5A2AC" w:rsidP="003C11B5">
            <w:pPr>
              <w:pStyle w:val="ListParagraph"/>
              <w:numPr>
                <w:ilvl w:val="2"/>
                <w:numId w:val="9"/>
              </w:numPr>
              <w:spacing w:before="20" w:after="20"/>
              <w:rPr>
                <w:rFonts w:ascii="Arial" w:hAnsi="Arial" w:cs="Arial"/>
              </w:rPr>
            </w:pPr>
            <w:r w:rsidRPr="3C7F3FD4">
              <w:rPr>
                <w:rFonts w:ascii="Arial" w:hAnsi="Arial" w:cs="Arial"/>
                <w:color w:val="E65100"/>
              </w:rPr>
              <w:t>Exclude Sundays.</w:t>
            </w:r>
          </w:p>
          <w:p w14:paraId="757F542F" w14:textId="2ED6A2A6" w:rsidR="00C87BEA" w:rsidRPr="00C70FFC" w:rsidRDefault="2DE5A2AC" w:rsidP="003C11B5">
            <w:pPr>
              <w:pStyle w:val="ListParagraph"/>
              <w:numPr>
                <w:ilvl w:val="2"/>
                <w:numId w:val="9"/>
              </w:numPr>
              <w:spacing w:before="20" w:after="20"/>
              <w:rPr>
                <w:rFonts w:ascii="Arial" w:hAnsi="Arial" w:cs="Arial"/>
              </w:rPr>
            </w:pPr>
            <w:r w:rsidRPr="3C7F3FD4">
              <w:rPr>
                <w:rFonts w:ascii="Arial" w:hAnsi="Arial" w:cs="Arial"/>
                <w:color w:val="E65100"/>
              </w:rPr>
              <w:t>Exclude Holidays.</w:t>
            </w:r>
          </w:p>
          <w:p w14:paraId="01BB92A4" w14:textId="36542782"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The system shall allow users to record and track issues encountered during insurer placement processing.</w:t>
            </w:r>
          </w:p>
          <w:p w14:paraId="5F6F8087" w14:textId="772612F4"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The system should display a checkbox to tag if placement is “With Issue”.</w:t>
            </w:r>
          </w:p>
          <w:p w14:paraId="7ABFBAFC" w14:textId="65CE9055"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If checked, the system shall provide a Resolution Date field for placement response issue tracking.</w:t>
            </w:r>
          </w:p>
          <w:p w14:paraId="5C0DDED7" w14:textId="13E2B9EB"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The Resolution Date shall:</w:t>
            </w:r>
          </w:p>
          <w:p w14:paraId="74CC6EC7" w14:textId="30B081E1" w:rsidR="00C87BEA" w:rsidRPr="00C70FFC" w:rsidRDefault="2DE5A2AC" w:rsidP="003C11B5">
            <w:pPr>
              <w:pStyle w:val="ListParagraph"/>
              <w:numPr>
                <w:ilvl w:val="1"/>
                <w:numId w:val="9"/>
              </w:numPr>
              <w:spacing w:before="20" w:after="20"/>
              <w:rPr>
                <w:rFonts w:ascii="Arial" w:hAnsi="Arial" w:cs="Arial"/>
              </w:rPr>
            </w:pPr>
            <w:r w:rsidRPr="3C7F3FD4">
              <w:rPr>
                <w:rFonts w:ascii="Arial" w:hAnsi="Arial" w:cs="Arial"/>
                <w:color w:val="E65100"/>
              </w:rPr>
              <w:t>Be editable by authorized users.</w:t>
            </w:r>
          </w:p>
          <w:p w14:paraId="773A427B" w14:textId="257222BA" w:rsidR="00C87BEA" w:rsidRPr="00C70FFC" w:rsidRDefault="2DE5A2AC" w:rsidP="003C11B5">
            <w:pPr>
              <w:pStyle w:val="ListParagraph"/>
              <w:numPr>
                <w:ilvl w:val="1"/>
                <w:numId w:val="9"/>
              </w:numPr>
              <w:spacing w:before="20" w:after="20"/>
              <w:rPr>
                <w:rFonts w:ascii="Arial" w:hAnsi="Arial" w:cs="Arial"/>
              </w:rPr>
            </w:pPr>
            <w:r w:rsidRPr="3C7F3FD4">
              <w:rPr>
                <w:rFonts w:ascii="Arial" w:hAnsi="Arial" w:cs="Arial"/>
                <w:color w:val="E65100"/>
              </w:rPr>
              <w:t>Allow entry of a historical date.</w:t>
            </w:r>
          </w:p>
          <w:p w14:paraId="25744B7A" w14:textId="0F89A1B2" w:rsidR="00C87BEA" w:rsidRPr="00C70FFC" w:rsidRDefault="2DE5A2AC" w:rsidP="003C11B5">
            <w:pPr>
              <w:pStyle w:val="ListParagraph"/>
              <w:numPr>
                <w:ilvl w:val="1"/>
                <w:numId w:val="9"/>
              </w:numPr>
              <w:spacing w:before="20" w:after="20"/>
              <w:rPr>
                <w:rFonts w:ascii="Arial" w:hAnsi="Arial" w:cs="Arial"/>
              </w:rPr>
            </w:pPr>
            <w:r w:rsidRPr="3C7F3FD4">
              <w:rPr>
                <w:rFonts w:ascii="Arial" w:hAnsi="Arial" w:cs="Arial"/>
                <w:color w:val="E65100"/>
              </w:rPr>
              <w:t>Not allow a date earlier than the Placement Submission Date.</w:t>
            </w:r>
          </w:p>
          <w:p w14:paraId="1F84C5CE" w14:textId="1F930564"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lastRenderedPageBreak/>
              <w:t>When a placement is tagged with an issue, the system shall continue counting TAT until the issue is resolved.</w:t>
            </w:r>
          </w:p>
          <w:p w14:paraId="61FF027E" w14:textId="35A28FBA"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Upon recording the Resolution Date, the system shall use the Resolution Date as the end date for SLA measurement.</w:t>
            </w:r>
          </w:p>
          <w:p w14:paraId="3D4CD470" w14:textId="27B13DAD" w:rsidR="00C87BEA" w:rsidRPr="00C70FFC" w:rsidRDefault="2DE5A2AC" w:rsidP="003C11B5">
            <w:pPr>
              <w:pStyle w:val="ListParagraph"/>
              <w:numPr>
                <w:ilvl w:val="0"/>
                <w:numId w:val="9"/>
              </w:numPr>
              <w:spacing w:before="20" w:after="20"/>
              <w:rPr>
                <w:rFonts w:ascii="Arial" w:hAnsi="Arial" w:cs="Arial"/>
              </w:rPr>
            </w:pPr>
            <w:r w:rsidRPr="3C7F3FD4">
              <w:rPr>
                <w:rFonts w:ascii="Arial" w:hAnsi="Arial" w:cs="Arial"/>
                <w:color w:val="E65100"/>
              </w:rPr>
              <w:t>The system shall display SLA compliance indicators.</w:t>
            </w:r>
          </w:p>
          <w:p w14:paraId="736C2E48" w14:textId="360B64CA" w:rsidR="00C87BEA" w:rsidRPr="00C70FFC" w:rsidRDefault="2DE5A2AC" w:rsidP="003C11B5">
            <w:pPr>
              <w:pStyle w:val="ListParagraph"/>
              <w:numPr>
                <w:ilvl w:val="1"/>
                <w:numId w:val="9"/>
              </w:numPr>
              <w:spacing w:before="20" w:after="20"/>
              <w:rPr>
                <w:rFonts w:ascii="Arial" w:hAnsi="Arial" w:cs="Arial"/>
              </w:rPr>
            </w:pPr>
            <w:r w:rsidRPr="3C7F3FD4">
              <w:rPr>
                <w:rFonts w:ascii="Arial" w:hAnsi="Arial" w:cs="Arial"/>
                <w:color w:val="E65100"/>
              </w:rPr>
              <w:t>SLA Status Values</w:t>
            </w:r>
          </w:p>
          <w:p w14:paraId="20F7A195" w14:textId="43CE848F" w:rsidR="00C87BEA" w:rsidRPr="00C70FFC" w:rsidRDefault="2DE5A2AC" w:rsidP="003C11B5">
            <w:pPr>
              <w:pStyle w:val="ListParagraph"/>
              <w:numPr>
                <w:ilvl w:val="2"/>
                <w:numId w:val="9"/>
              </w:numPr>
              <w:spacing w:before="20" w:after="20"/>
              <w:rPr>
                <w:rFonts w:ascii="Arial" w:hAnsi="Arial" w:cs="Arial"/>
              </w:rPr>
            </w:pPr>
            <w:r w:rsidRPr="3C7F3FD4">
              <w:rPr>
                <w:rFonts w:ascii="Arial" w:hAnsi="Arial" w:cs="Arial"/>
                <w:color w:val="E65100"/>
              </w:rPr>
              <w:t>Within SLA</w:t>
            </w:r>
          </w:p>
          <w:p w14:paraId="5BBDE1F1" w14:textId="452638C3" w:rsidR="00C87BEA" w:rsidRPr="00C70FFC" w:rsidRDefault="2DE5A2AC" w:rsidP="003C11B5">
            <w:pPr>
              <w:pStyle w:val="ListParagraph"/>
              <w:numPr>
                <w:ilvl w:val="2"/>
                <w:numId w:val="9"/>
              </w:numPr>
              <w:spacing w:before="20" w:after="20"/>
              <w:rPr>
                <w:rFonts w:ascii="Arial" w:hAnsi="Arial" w:cs="Arial"/>
              </w:rPr>
            </w:pPr>
            <w:r w:rsidRPr="3C7F3FD4">
              <w:rPr>
                <w:rFonts w:ascii="Arial" w:hAnsi="Arial" w:cs="Arial"/>
                <w:color w:val="E65100"/>
              </w:rPr>
              <w:t>Beyond SLA</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49"/>
              </w:numPr>
              <w:spacing w:before="20" w:after="20"/>
              <w:rPr>
                <w:rFonts w:ascii="Arial" w:hAnsi="Arial" w:cs="Arial"/>
              </w:rPr>
            </w:pPr>
            <w:r>
              <w:rPr>
                <w:rFonts w:ascii="Arial" w:hAnsi="Arial" w:cs="Arial"/>
              </w:rPr>
              <w:t xml:space="preserve">A packaged placement sent at 4:00 PM on a Monday counts from Tuesday and is Beyond TAT from the fourth business day.</w:t>
            </w:r>
          </w:p>
          <w:p>
            <w:pPr>
              <w:pStyle w:val="ListParagraph"/>
              <w:numPr>
                <w:ilvl w:val="0"/>
                <w:numId w:val="249"/>
              </w:numPr>
              <w:spacing w:before="20" w:after="20"/>
              <w:rPr>
                <w:rFonts w:ascii="Arial" w:hAnsi="Arial" w:cs="Arial"/>
              </w:rPr>
            </w:pPr>
            <w:r>
              <w:rPr>
                <w:rFonts w:ascii="Arial" w:hAnsi="Arial" w:cs="Arial"/>
              </w:rPr>
              <w:t xml:space="preserve">A placement tagged With Issue with a resolution date measures the TAT up to the resolution date; a resolution date before the placement submission date is refused.</w:t>
            </w:r>
          </w:p>
        </w:tc>
      </w:tr>
      <w:tr w:rsidR="00FD7AAF" w:rsidRPr="000F2176" w14:paraId="6F86E183" w14:textId="77777777" w:rsidTr="3C7F3FD4">
        <w:trPr>
          <w:jc w:val="center"/>
        </w:trPr>
        <w:tc>
          <w:tcPr>
            <w:tcW w:w="1413" w:type="dxa"/>
            <w:shd w:val="clear" w:color="auto" w:fill="auto"/>
          </w:tcPr>
          <w:p w14:paraId="79CDCA29" w14:textId="25AEDBF6" w:rsidR="00FD7AAF" w:rsidRPr="6EC80736" w:rsidRDefault="00917415" w:rsidP="3C7F3FD4">
            <w:pPr>
              <w:spacing w:line="259" w:lineRule="auto" w:before="20" w:after="20"/>
              <w:rPr>
                <w:rFonts w:ascii="Arial" w:hAnsi="Arial" w:cs="Arial"/>
                <w:lang w:eastAsia="en-US"/>
              </w:rPr>
            </w:pPr>
            <w:bookmarkStart w:id="66" w:name="Bookmark30"/>
            <w:r>
              <w:rPr>
                <w:rFonts w:ascii="Arial" w:hAnsi="Arial" w:cs="Arial"/>
                <w:lang w:eastAsia="en-US"/>
              </w:rPr>
              <w:lastRenderedPageBreak/>
              <w:t>FRRN</w:t>
            </w:r>
            <w:r w:rsidR="69FC81AD" w:rsidRPr="3C7F3FD4">
              <w:rPr>
                <w:rFonts w:ascii="Arial" w:hAnsi="Arial" w:cs="Arial"/>
                <w:lang w:eastAsia="en-US"/>
              </w:rPr>
              <w:t>.0</w:t>
            </w:r>
            <w:r w:rsidR="75D8D5EA" w:rsidRPr="3C7F3FD4">
              <w:rPr>
                <w:rFonts w:ascii="Arial" w:hAnsi="Arial" w:cs="Arial"/>
                <w:lang w:eastAsia="en-US"/>
              </w:rPr>
              <w:t>30</w:t>
            </w:r>
            <w:bookmarkEnd w:id="66"/>
          </w:p>
          <w:p w14:paraId="3B11AF65" w14:textId="3E2BA433" w:rsidR="00FD7AAF" w:rsidRPr="6EC80736" w:rsidRDefault="00FD7AAF" w:rsidP="5B358E25">
            <w:pPr>
              <w:spacing w:line="259" w:lineRule="auto" w:before="20" w:after="20"/>
              <w:rPr>
                <w:rFonts w:ascii="Arial" w:hAnsi="Arial" w:cs="Arial"/>
                <w:lang w:eastAsia="en-US"/>
              </w:rPr>
            </w:pPr>
          </w:p>
        </w:tc>
        <w:tc>
          <w:tcPr>
            <w:tcW w:w="1470" w:type="dxa"/>
            <w:shd w:val="clear" w:color="auto" w:fill="auto"/>
          </w:tcPr>
          <w:p w14:paraId="308280D9" w14:textId="22F87F33" w:rsidR="00FD7AAF" w:rsidRDefault="2CE53049" w:rsidP="3C7F3FD4">
            <w:pPr>
              <w:spacing w:line="259" w:lineRule="auto" w:before="20" w:after="20"/>
            </w:pPr>
            <w:r w:rsidRPr="3C7F3FD4">
              <w:rPr>
                <w:rFonts w:ascii="Arial" w:hAnsi="Arial" w:cs="Arial"/>
              </w:rPr>
              <w:t>Placement Response</w:t>
            </w:r>
          </w:p>
        </w:tc>
        <w:tc>
          <w:tcPr>
            <w:tcW w:w="1412" w:type="dxa"/>
            <w:shd w:val="clear" w:color="auto" w:fill="auto"/>
          </w:tcPr>
          <w:p w14:paraId="1995BF6E" w14:textId="54790955" w:rsidR="00FD7AAF" w:rsidRDefault="00637600" w:rsidP="00FD7AAF">
            <w:pPr>
              <w:spacing w:before="20" w:after="20"/>
              <w:rPr>
                <w:rFonts w:ascii="Arial" w:hAnsi="Arial" w:cs="Arial"/>
                <w:lang w:val="en-US"/>
              </w:rPr>
            </w:pPr>
            <w:r w:rsidRPr="00637600">
              <w:rPr>
                <w:rFonts w:ascii="Arial" w:hAnsi="Arial" w:cs="Arial"/>
                <w:lang w:val="en-US"/>
              </w:rPr>
              <w:t>Insurer Placement Response Processing</w:t>
            </w:r>
          </w:p>
        </w:tc>
        <w:tc>
          <w:tcPr>
            <w:tcW w:w="6495" w:type="dxa"/>
            <w:shd w:val="clear" w:color="auto" w:fill="auto"/>
          </w:tcPr>
          <w:p w14:paraId="4FB5C1F7" w14:textId="35299C3D" w:rsidR="00FD7AAF" w:rsidRDefault="00917415" w:rsidP="3C7F3FD4">
            <w:pPr>
              <w:spacing w:line="259" w:lineRule="auto" w:before="20" w:after="20"/>
              <w:rPr>
                <w:rFonts w:ascii="Arial" w:hAnsi="Arial" w:cs="Arial"/>
                <w:b/>
                <w:bCs/>
              </w:rPr>
            </w:pPr>
            <w:r>
              <w:rPr>
                <w:rFonts w:ascii="Arial" w:hAnsi="Arial" w:cs="Arial"/>
                <w:b/>
                <w:bCs/>
              </w:rPr>
              <w:t>FRRN</w:t>
            </w:r>
            <w:r w:rsidR="00637600" w:rsidRPr="3C7F3FD4">
              <w:rPr>
                <w:rFonts w:ascii="Arial" w:hAnsi="Arial" w:cs="Arial"/>
                <w:b/>
                <w:bCs/>
              </w:rPr>
              <w:t>.0</w:t>
            </w:r>
            <w:r w:rsidR="0523D3D3" w:rsidRPr="3C7F3FD4">
              <w:rPr>
                <w:rFonts w:ascii="Arial" w:hAnsi="Arial" w:cs="Arial"/>
                <w:b/>
                <w:bCs/>
              </w:rPr>
              <w:t>30</w:t>
            </w:r>
            <w:r w:rsidR="00637600" w:rsidRPr="3C7F3FD4">
              <w:rPr>
                <w:rFonts w:ascii="Arial" w:hAnsi="Arial" w:cs="Arial"/>
                <w:b/>
                <w:bCs/>
              </w:rPr>
              <w:t>.01</w:t>
            </w:r>
            <w:r w:rsidR="0036250D" w:rsidRPr="3C7F3FD4">
              <w:rPr>
                <w:rFonts w:ascii="Arial" w:hAnsi="Arial" w:cs="Arial"/>
                <w:b/>
                <w:bCs/>
              </w:rPr>
              <w:t xml:space="preserve"> </w:t>
            </w:r>
            <w:r w:rsidR="0036250D" w:rsidRPr="3C7F3FD4">
              <w:rPr>
                <w:rFonts w:ascii="Arial" w:hAnsi="Arial" w:cs="Arial"/>
                <w:b/>
                <w:bCs/>
                <w:lang w:val="en-US"/>
              </w:rPr>
              <w:t>Insurer Placement Response Processing</w:t>
            </w:r>
            <w:r w:rsidR="7F5A926C" w:rsidRPr="3C7F3FD4">
              <w:rPr>
                <w:rFonts w:ascii="Arial" w:hAnsi="Arial" w:cs="Arial"/>
                <w:b/>
                <w:bCs/>
                <w:lang w:val="en-US"/>
              </w:rPr>
              <w:t xml:space="preserve"> </w:t>
            </w:r>
          </w:p>
          <w:p w14:paraId="16C53E54" w14:textId="696D42F2" w:rsidR="4157A635" w:rsidRDefault="4157A635" w:rsidP="003C11B5">
            <w:pPr>
              <w:pStyle w:val="ListParagraph"/>
              <w:numPr>
                <w:ilvl w:val="0"/>
                <w:numId w:val="76"/>
              </w:numPr>
              <w:spacing w:before="20" w:after="20"/>
              <w:rPr>
                <w:rFonts w:ascii="Arial" w:hAnsi="Arial" w:cs="Arial"/>
                <w:lang w:val="en-US"/>
              </w:rPr>
            </w:pPr>
            <w:r w:rsidRPr="3C7F3FD4">
              <w:rPr>
                <w:rFonts w:ascii="Arial" w:hAnsi="Arial" w:cs="Arial"/>
                <w:lang w:val="en-US"/>
              </w:rPr>
              <w:t>The system shall support the following placement response channels:</w:t>
            </w:r>
          </w:p>
          <w:p w14:paraId="546DF2A9" w14:textId="2C8788B4" w:rsidR="4157A635" w:rsidRDefault="4157A635" w:rsidP="003C11B5">
            <w:pPr>
              <w:pStyle w:val="ListParagraph"/>
              <w:numPr>
                <w:ilvl w:val="1"/>
                <w:numId w:val="76"/>
              </w:numPr>
              <w:spacing w:before="20" w:after="20"/>
              <w:rPr>
                <w:rFonts w:ascii="Arial" w:hAnsi="Arial" w:cs="Arial"/>
                <w:b/>
                <w:bCs/>
                <w:lang w:val="en-US"/>
              </w:rPr>
            </w:pPr>
            <w:r w:rsidRPr="3C7F3FD4">
              <w:rPr>
                <w:rFonts w:ascii="Arial" w:hAnsi="Arial" w:cs="Arial"/>
                <w:b/>
                <w:bCs/>
                <w:lang w:val="en-US"/>
              </w:rPr>
              <w:t>Non-MFT Insurers</w:t>
            </w:r>
          </w:p>
          <w:p w14:paraId="0C3C961C" w14:textId="0C6B7DF2" w:rsidR="4157A635" w:rsidRDefault="4157A635" w:rsidP="003C11B5">
            <w:pPr>
              <w:pStyle w:val="ListParagraph"/>
              <w:numPr>
                <w:ilvl w:val="2"/>
                <w:numId w:val="76"/>
              </w:numPr>
              <w:spacing w:before="20" w:after="20"/>
              <w:rPr>
                <w:rFonts w:ascii="Arial" w:hAnsi="Arial" w:cs="Arial"/>
                <w:lang w:val="en-US"/>
              </w:rPr>
            </w:pPr>
            <w:r w:rsidRPr="3C7F3FD4">
              <w:rPr>
                <w:rFonts w:ascii="Arial" w:hAnsi="Arial" w:cs="Arial"/>
                <w:lang w:val="en-US"/>
              </w:rPr>
              <w:t>The system shall allow authorized users to upload insurer placement response files manually.</w:t>
            </w:r>
          </w:p>
          <w:p w14:paraId="27460E4A" w14:textId="4E0885AA" w:rsidR="4157A635" w:rsidRDefault="4157A635" w:rsidP="003C11B5">
            <w:pPr>
              <w:pStyle w:val="ListParagraph"/>
              <w:numPr>
                <w:ilvl w:val="1"/>
                <w:numId w:val="76"/>
              </w:numPr>
              <w:spacing w:before="20" w:after="20"/>
              <w:rPr>
                <w:rFonts w:ascii="Arial" w:hAnsi="Arial" w:cs="Arial"/>
                <w:b/>
                <w:bCs/>
                <w:lang w:val="en-US"/>
              </w:rPr>
            </w:pPr>
            <w:r w:rsidRPr="3C7F3FD4">
              <w:rPr>
                <w:rFonts w:ascii="Arial" w:hAnsi="Arial" w:cs="Arial"/>
                <w:b/>
                <w:bCs/>
                <w:lang w:val="en-US"/>
              </w:rPr>
              <w:t>MFT-Enrolled Insurers</w:t>
            </w:r>
          </w:p>
          <w:p w14:paraId="1FEF3014" w14:textId="47CE50B2" w:rsidR="4157A635" w:rsidRDefault="4157A635" w:rsidP="003C11B5">
            <w:pPr>
              <w:pStyle w:val="ListParagraph"/>
              <w:numPr>
                <w:ilvl w:val="2"/>
                <w:numId w:val="76"/>
              </w:numPr>
              <w:spacing w:before="20" w:after="20"/>
              <w:rPr>
                <w:rFonts w:ascii="Arial" w:hAnsi="Arial" w:cs="Arial"/>
                <w:lang w:val="en-US"/>
              </w:rPr>
            </w:pPr>
            <w:r w:rsidRPr="3C7F3FD4">
              <w:rPr>
                <w:rFonts w:ascii="Arial" w:hAnsi="Arial" w:cs="Arial"/>
                <w:lang w:val="en-US"/>
              </w:rPr>
              <w:t>The system shall automatically retrieve and process insurer placement response files from the configured shared directory.</w:t>
            </w:r>
          </w:p>
          <w:p w14:paraId="4444C2D9" w14:textId="70A5A349" w:rsidR="4157A635" w:rsidRDefault="4157A635" w:rsidP="003C11B5">
            <w:pPr>
              <w:pStyle w:val="ListParagraph"/>
              <w:numPr>
                <w:ilvl w:val="2"/>
                <w:numId w:val="76"/>
              </w:numPr>
              <w:spacing w:before="20" w:after="20"/>
              <w:rPr>
                <w:rFonts w:ascii="Arial" w:hAnsi="Arial" w:cs="Arial"/>
                <w:lang w:val="en-US"/>
              </w:rPr>
            </w:pPr>
            <w:r w:rsidRPr="3C7F3FD4">
              <w:rPr>
                <w:rFonts w:ascii="Arial" w:hAnsi="Arial" w:cs="Arial"/>
                <w:lang w:val="en-US"/>
              </w:rPr>
              <w:t>The system shall monitor the designated MFT directory and identify newly received placement response files.</w:t>
            </w:r>
          </w:p>
          <w:p w14:paraId="449C3480" w14:textId="2B709C05" w:rsidR="539D4566" w:rsidRDefault="539D4566" w:rsidP="003C11B5">
            <w:pPr>
              <w:pStyle w:val="ListParagraph"/>
              <w:numPr>
                <w:ilvl w:val="0"/>
                <w:numId w:val="76"/>
              </w:numPr>
              <w:spacing w:before="20" w:after="20"/>
              <w:rPr>
                <w:rFonts w:ascii="Arial" w:hAnsi="Arial" w:cs="Arial"/>
                <w:lang w:val="en-US"/>
              </w:rPr>
            </w:pPr>
            <w:r w:rsidRPr="3C7F3FD4">
              <w:rPr>
                <w:rFonts w:ascii="Arial" w:hAnsi="Arial" w:cs="Arial"/>
                <w:lang w:val="en-US"/>
              </w:rPr>
              <w:t>Upon receipt of the insurer placement response file, the system shall:</w:t>
            </w:r>
          </w:p>
          <w:p w14:paraId="3557BAB6" w14:textId="683C0D05" w:rsidR="539D4566" w:rsidRDefault="539D4566" w:rsidP="003C11B5">
            <w:pPr>
              <w:pStyle w:val="ListParagraph"/>
              <w:numPr>
                <w:ilvl w:val="1"/>
                <w:numId w:val="76"/>
              </w:numPr>
              <w:spacing w:before="20" w:after="20"/>
              <w:rPr>
                <w:rFonts w:ascii="Arial" w:hAnsi="Arial" w:cs="Arial"/>
                <w:lang w:val="en-US"/>
              </w:rPr>
            </w:pPr>
            <w:r w:rsidRPr="3C7F3FD4">
              <w:rPr>
                <w:rFonts w:ascii="Arial" w:hAnsi="Arial" w:cs="Arial"/>
                <w:lang w:val="en-US"/>
              </w:rPr>
              <w:t>Validate the file structure.</w:t>
            </w:r>
          </w:p>
          <w:p w14:paraId="7F3FD6A1" w14:textId="30C91058" w:rsidR="539D4566" w:rsidRDefault="539D4566" w:rsidP="003C11B5">
            <w:pPr>
              <w:pStyle w:val="ListParagraph"/>
              <w:numPr>
                <w:ilvl w:val="1"/>
                <w:numId w:val="76"/>
              </w:numPr>
              <w:spacing w:before="20" w:after="20"/>
              <w:rPr>
                <w:rFonts w:ascii="Arial" w:hAnsi="Arial" w:cs="Arial"/>
                <w:lang w:val="en-US"/>
              </w:rPr>
            </w:pPr>
            <w:r w:rsidRPr="3C7F3FD4">
              <w:rPr>
                <w:rFonts w:ascii="Arial" w:hAnsi="Arial" w:cs="Arial"/>
                <w:lang w:val="en-US"/>
              </w:rPr>
              <w:t>Validate mandatory fields.</w:t>
            </w:r>
          </w:p>
          <w:p w14:paraId="0A5B6DE3" w14:textId="03006A31" w:rsidR="539D4566" w:rsidRDefault="539D4566" w:rsidP="003C11B5">
            <w:pPr>
              <w:pStyle w:val="ListParagraph"/>
              <w:numPr>
                <w:ilvl w:val="1"/>
                <w:numId w:val="76"/>
              </w:numPr>
              <w:spacing w:before="20" w:after="20"/>
              <w:rPr>
                <w:rFonts w:ascii="Arial" w:hAnsi="Arial" w:cs="Arial"/>
                <w:lang w:val="en-US"/>
              </w:rPr>
            </w:pPr>
            <w:r w:rsidRPr="3C7F3FD4">
              <w:rPr>
                <w:rFonts w:ascii="Arial" w:hAnsi="Arial" w:cs="Arial"/>
                <w:lang w:val="en-US"/>
              </w:rPr>
              <w:t>Validate record completeness.</w:t>
            </w:r>
          </w:p>
          <w:p w14:paraId="6D9BAC7E" w14:textId="224BD604" w:rsidR="539D4566" w:rsidRDefault="539D4566" w:rsidP="003C11B5">
            <w:pPr>
              <w:pStyle w:val="ListParagraph"/>
              <w:numPr>
                <w:ilvl w:val="1"/>
                <w:numId w:val="76"/>
              </w:numPr>
              <w:spacing w:before="20" w:after="20"/>
              <w:rPr>
                <w:rFonts w:ascii="Arial" w:hAnsi="Arial" w:cs="Arial"/>
                <w:lang w:val="en-US"/>
              </w:rPr>
            </w:pPr>
            <w:r w:rsidRPr="3C7F3FD4">
              <w:rPr>
                <w:rFonts w:ascii="Arial" w:hAnsi="Arial" w:cs="Arial"/>
                <w:lang w:val="en-US"/>
              </w:rPr>
              <w:t>Validate insurer information.</w:t>
            </w:r>
          </w:p>
          <w:p w14:paraId="44321B83" w14:textId="2D784E35" w:rsidR="539D4566" w:rsidRDefault="539D4566" w:rsidP="003C11B5">
            <w:pPr>
              <w:pStyle w:val="ListParagraph"/>
              <w:numPr>
                <w:ilvl w:val="1"/>
                <w:numId w:val="76"/>
              </w:numPr>
              <w:spacing w:before="20" w:after="20"/>
              <w:rPr>
                <w:rFonts w:ascii="Arial" w:hAnsi="Arial" w:cs="Arial"/>
                <w:lang w:val="en-US"/>
              </w:rPr>
            </w:pPr>
            <w:r w:rsidRPr="3C7F3FD4">
              <w:rPr>
                <w:rFonts w:ascii="Arial" w:hAnsi="Arial" w:cs="Arial"/>
                <w:lang w:val="en-US"/>
              </w:rPr>
              <w:t>Validate response values.</w:t>
            </w:r>
          </w:p>
          <w:p w14:paraId="270F0E7A" w14:textId="65953027" w:rsidR="63BAEAFA" w:rsidRDefault="63BAEAFA" w:rsidP="003C11B5">
            <w:pPr>
              <w:pStyle w:val="ListParagraph"/>
              <w:numPr>
                <w:ilvl w:val="0"/>
                <w:numId w:val="76"/>
              </w:numPr>
              <w:spacing w:before="20" w:after="20"/>
              <w:rPr>
                <w:rFonts w:ascii="Arial" w:hAnsi="Arial" w:cs="Arial"/>
                <w:lang w:val="en-US"/>
              </w:rPr>
            </w:pPr>
            <w:r w:rsidRPr="3C7F3FD4">
              <w:rPr>
                <w:rFonts w:ascii="Arial" w:hAnsi="Arial" w:cs="Arial"/>
                <w:lang w:val="en-US"/>
              </w:rPr>
              <w:t>The system shall match insurer responses to the corresponding renewal account.</w:t>
            </w:r>
          </w:p>
          <w:p w14:paraId="2A110DFA" w14:textId="77E82FA5" w:rsidR="63BAEAFA" w:rsidRDefault="63BAEAFA" w:rsidP="003C11B5">
            <w:pPr>
              <w:pStyle w:val="ListParagraph"/>
              <w:numPr>
                <w:ilvl w:val="1"/>
                <w:numId w:val="76"/>
              </w:numPr>
              <w:spacing w:before="20" w:after="20"/>
              <w:rPr>
                <w:rFonts w:ascii="Arial" w:hAnsi="Arial" w:cs="Arial"/>
                <w:lang w:val="en-US"/>
              </w:rPr>
            </w:pPr>
            <w:r w:rsidRPr="3C7F3FD4">
              <w:rPr>
                <w:rFonts w:ascii="Arial" w:hAnsi="Arial" w:cs="Arial"/>
                <w:lang w:val="en-US"/>
              </w:rPr>
              <w:t>Matching criteria: Renewal Reference Number</w:t>
            </w:r>
          </w:p>
          <w:p w14:paraId="68132323" w14:textId="77777777" w:rsidR="00DD3163" w:rsidRPr="00DD3163" w:rsidRDefault="00DD3163" w:rsidP="003C11B5">
            <w:pPr>
              <w:pStyle w:val="ListParagraph"/>
              <w:numPr>
                <w:ilvl w:val="0"/>
                <w:numId w:val="76"/>
              </w:numPr>
              <w:spacing w:before="20" w:after="20"/>
              <w:rPr>
                <w:rFonts w:ascii="Arial" w:hAnsi="Arial" w:cs="Arial"/>
                <w:lang w:val="en-US"/>
              </w:rPr>
            </w:pPr>
            <w:r w:rsidRPr="00DD3163">
              <w:rPr>
                <w:rFonts w:ascii="Arial" w:hAnsi="Arial" w:cs="Arial"/>
                <w:lang w:val="en-US"/>
              </w:rPr>
              <w:t>The system shall support the following insurer responses:</w:t>
            </w:r>
          </w:p>
          <w:p w14:paraId="4137EF40" w14:textId="3C57204C" w:rsidR="00DD3163" w:rsidRPr="00DD3163" w:rsidRDefault="00DD3163" w:rsidP="003C11B5">
            <w:pPr>
              <w:pStyle w:val="ListParagraph"/>
              <w:numPr>
                <w:ilvl w:val="1"/>
                <w:numId w:val="76"/>
              </w:numPr>
              <w:spacing w:before="20" w:after="20"/>
              <w:rPr>
                <w:rFonts w:ascii="Arial" w:hAnsi="Arial" w:cs="Arial"/>
                <w:lang w:val="en-US"/>
              </w:rPr>
            </w:pPr>
            <w:r w:rsidRPr="3C7F3FD4">
              <w:rPr>
                <w:rFonts w:ascii="Arial" w:hAnsi="Arial" w:cs="Arial"/>
                <w:lang w:val="en-US"/>
              </w:rPr>
              <w:t>Approve</w:t>
            </w:r>
            <w:r w:rsidR="0B9139A9" w:rsidRPr="3C7F3FD4">
              <w:rPr>
                <w:rFonts w:ascii="Arial" w:hAnsi="Arial" w:cs="Arial"/>
                <w:lang w:val="en-US"/>
              </w:rPr>
              <w:t>d</w:t>
            </w:r>
          </w:p>
          <w:p w14:paraId="4961F60B" w14:textId="76DC0D0F" w:rsidR="00DD3163" w:rsidRDefault="00DD3163" w:rsidP="003C11B5">
            <w:pPr>
              <w:pStyle w:val="ListParagraph"/>
              <w:numPr>
                <w:ilvl w:val="1"/>
                <w:numId w:val="76"/>
              </w:numPr>
              <w:spacing w:before="20" w:after="20"/>
              <w:rPr>
                <w:rFonts w:ascii="Arial" w:hAnsi="Arial" w:cs="Arial"/>
                <w:lang w:val="en-US"/>
              </w:rPr>
            </w:pPr>
            <w:r w:rsidRPr="3C7F3FD4">
              <w:rPr>
                <w:rFonts w:ascii="Arial" w:hAnsi="Arial" w:cs="Arial"/>
                <w:lang w:val="en-US"/>
              </w:rPr>
              <w:t>Reject</w:t>
            </w:r>
            <w:r w:rsidR="46653783" w:rsidRPr="3C7F3FD4">
              <w:rPr>
                <w:rFonts w:ascii="Arial" w:hAnsi="Arial" w:cs="Arial"/>
                <w:lang w:val="en-US"/>
              </w:rPr>
              <w:t>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0"/>
              </w:numPr>
              <w:spacing w:before="20" w:after="20"/>
              <w:rPr>
                <w:rFonts w:ascii="Arial" w:hAnsi="Arial" w:cs="Arial"/>
              </w:rPr>
            </w:pPr>
            <w:r>
              <w:rPr>
                <w:rFonts w:ascii="Arial" w:hAnsi="Arial" w:cs="Arial"/>
              </w:rPr>
              <w:t xml:space="preserve">An uploaded response file is matched on the renewal reference; a response without a matching reference is listed as unmatched and updates nothing.</w:t>
            </w:r>
          </w:p>
          <w:p w14:paraId="05745A7D" w14:textId="14CE92A4" w:rsidR="3C7F3FD4" w:rsidRDefault="3C7F3FD4" w:rsidP="3C7F3FD4">
            <w:pPr>
              <w:spacing w:line="259" w:lineRule="auto" w:before="20" w:after="20"/>
              <w:rPr>
                <w:rFonts w:ascii="Arial" w:hAnsi="Arial" w:cs="Arial"/>
                <w:b/>
                <w:bCs/>
              </w:rPr>
            </w:pPr>
          </w:p>
          <w:p w14:paraId="27629AFB" w14:textId="0C0EFC49" w:rsidR="001A015F" w:rsidRPr="005154B3" w:rsidRDefault="00917415" w:rsidP="3C7F3FD4">
            <w:pPr>
              <w:spacing w:line="259" w:lineRule="auto" w:before="20" w:after="20"/>
              <w:rPr>
                <w:rFonts w:ascii="Arial" w:hAnsi="Arial" w:cs="Arial"/>
                <w:lang w:val="en-US"/>
              </w:rPr>
            </w:pPr>
            <w:r>
              <w:rPr>
                <w:rFonts w:ascii="Arial" w:hAnsi="Arial" w:cs="Arial"/>
                <w:b/>
                <w:bCs/>
              </w:rPr>
              <w:t>FRRN</w:t>
            </w:r>
            <w:r w:rsidR="005154B3" w:rsidRPr="3C7F3FD4">
              <w:rPr>
                <w:rFonts w:ascii="Arial" w:hAnsi="Arial" w:cs="Arial"/>
                <w:b/>
                <w:bCs/>
              </w:rPr>
              <w:t>.0</w:t>
            </w:r>
            <w:r w:rsidR="32A3D1AC" w:rsidRPr="3C7F3FD4">
              <w:rPr>
                <w:rFonts w:ascii="Arial" w:hAnsi="Arial" w:cs="Arial"/>
                <w:b/>
                <w:bCs/>
              </w:rPr>
              <w:t>30</w:t>
            </w:r>
            <w:r w:rsidR="005154B3" w:rsidRPr="3C7F3FD4">
              <w:rPr>
                <w:rFonts w:ascii="Arial" w:hAnsi="Arial" w:cs="Arial"/>
                <w:b/>
                <w:bCs/>
              </w:rPr>
              <w:t xml:space="preserve">.01.01 </w:t>
            </w:r>
            <w:r w:rsidR="051C7182" w:rsidRPr="3C7F3FD4">
              <w:rPr>
                <w:rFonts w:ascii="Arial" w:hAnsi="Arial" w:cs="Arial"/>
                <w:b/>
                <w:bCs/>
              </w:rPr>
              <w:t>“</w:t>
            </w:r>
            <w:r w:rsidR="001A015F" w:rsidRPr="3C7F3FD4">
              <w:rPr>
                <w:rFonts w:ascii="Arial" w:hAnsi="Arial" w:cs="Arial"/>
                <w:b/>
                <w:bCs/>
                <w:lang w:val="en-US"/>
              </w:rPr>
              <w:t>Approve</w:t>
            </w:r>
            <w:r w:rsidR="30CB01DC" w:rsidRPr="3C7F3FD4">
              <w:rPr>
                <w:rFonts w:ascii="Arial" w:hAnsi="Arial" w:cs="Arial"/>
                <w:b/>
                <w:bCs/>
                <w:lang w:val="en-US"/>
              </w:rPr>
              <w:t>d”</w:t>
            </w:r>
            <w:r w:rsidR="001A015F" w:rsidRPr="3C7F3FD4">
              <w:rPr>
                <w:rFonts w:ascii="Arial" w:hAnsi="Arial" w:cs="Arial"/>
                <w:b/>
                <w:bCs/>
                <w:lang w:val="en-US"/>
              </w:rPr>
              <w:t xml:space="preserve"> Response</w:t>
            </w:r>
          </w:p>
          <w:p w14:paraId="7267354F" w14:textId="77777777" w:rsidR="005154B3" w:rsidRPr="005154B3" w:rsidRDefault="005154B3" w:rsidP="003C11B5">
            <w:pPr>
              <w:pStyle w:val="ListParagraph"/>
              <w:numPr>
                <w:ilvl w:val="0"/>
                <w:numId w:val="14"/>
              </w:numPr>
              <w:spacing w:before="20" w:after="20"/>
              <w:rPr>
                <w:rFonts w:ascii="Arial" w:hAnsi="Arial" w:cs="Arial"/>
                <w:lang w:val="en-US"/>
              </w:rPr>
            </w:pPr>
            <w:r w:rsidRPr="3C7F3FD4">
              <w:rPr>
                <w:rFonts w:ascii="Arial" w:hAnsi="Arial" w:cs="Arial"/>
                <w:lang w:val="en-US"/>
              </w:rPr>
              <w:t>When the insurer response is Approve, the system shall:</w:t>
            </w:r>
          </w:p>
          <w:p w14:paraId="7C751966" w14:textId="49B9CAF1" w:rsidR="005154B3" w:rsidRPr="005154B3" w:rsidRDefault="005154B3" w:rsidP="003C11B5">
            <w:pPr>
              <w:pStyle w:val="ListParagraph"/>
              <w:numPr>
                <w:ilvl w:val="1"/>
                <w:numId w:val="14"/>
              </w:numPr>
              <w:spacing w:before="20" w:after="20"/>
              <w:rPr>
                <w:rFonts w:ascii="Arial" w:hAnsi="Arial" w:cs="Arial"/>
                <w:lang w:val="en-US"/>
              </w:rPr>
            </w:pPr>
            <w:r w:rsidRPr="3C7F3FD4">
              <w:rPr>
                <w:rFonts w:ascii="Arial" w:hAnsi="Arial" w:cs="Arial"/>
                <w:lang w:val="en-US"/>
              </w:rPr>
              <w:t>Update the insurer placement response status to Approved.</w:t>
            </w:r>
          </w:p>
          <w:p w14:paraId="335C4814" w14:textId="77777777" w:rsidR="005154B3" w:rsidRPr="005154B3" w:rsidRDefault="005154B3" w:rsidP="003C11B5">
            <w:pPr>
              <w:pStyle w:val="ListParagraph"/>
              <w:numPr>
                <w:ilvl w:val="1"/>
                <w:numId w:val="14"/>
              </w:numPr>
              <w:spacing w:before="20" w:after="20"/>
              <w:rPr>
                <w:rFonts w:ascii="Arial" w:hAnsi="Arial" w:cs="Arial"/>
                <w:lang w:val="en-US"/>
              </w:rPr>
            </w:pPr>
            <w:r w:rsidRPr="3C7F3FD4">
              <w:rPr>
                <w:rFonts w:ascii="Arial" w:hAnsi="Arial" w:cs="Arial"/>
                <w:lang w:val="en-US"/>
              </w:rPr>
              <w:t>Record the insurer response date.</w:t>
            </w:r>
          </w:p>
          <w:p w14:paraId="76460200" w14:textId="77777777" w:rsidR="005154B3" w:rsidRPr="005154B3" w:rsidRDefault="005154B3" w:rsidP="003C11B5">
            <w:pPr>
              <w:pStyle w:val="ListParagraph"/>
              <w:numPr>
                <w:ilvl w:val="1"/>
                <w:numId w:val="14"/>
              </w:numPr>
              <w:spacing w:before="20" w:after="20"/>
              <w:rPr>
                <w:rFonts w:ascii="Arial" w:hAnsi="Arial" w:cs="Arial"/>
                <w:lang w:val="en-US"/>
              </w:rPr>
            </w:pPr>
            <w:r w:rsidRPr="3C7F3FD4">
              <w:rPr>
                <w:rFonts w:ascii="Arial" w:hAnsi="Arial" w:cs="Arial"/>
                <w:lang w:val="en-US"/>
              </w:rPr>
              <w:t>Store insurer remarks, if provided.</w:t>
            </w:r>
          </w:p>
          <w:p w14:paraId="670E50E9" w14:textId="6D93206D" w:rsidR="005154B3" w:rsidRDefault="00754FEF" w:rsidP="003C11B5">
            <w:pPr>
              <w:pStyle w:val="ListParagraph"/>
              <w:numPr>
                <w:ilvl w:val="1"/>
                <w:numId w:val="14"/>
              </w:numPr>
              <w:spacing w:before="20" w:after="20"/>
              <w:rPr>
                <w:rFonts w:ascii="Arial" w:hAnsi="Arial" w:cs="Arial"/>
                <w:lang w:val="en-US"/>
              </w:rPr>
            </w:pPr>
            <w:r w:rsidRPr="3C7F3FD4">
              <w:rPr>
                <w:rFonts w:ascii="Arial" w:hAnsi="Arial" w:cs="Arial"/>
                <w:lang w:val="en-US"/>
              </w:rPr>
              <w:t>Update the status to “</w:t>
            </w:r>
            <w:r w:rsidR="35183481" w:rsidRPr="3C7F3FD4">
              <w:rPr>
                <w:rFonts w:ascii="Arial" w:hAnsi="Arial" w:cs="Arial"/>
                <w:lang w:val="en-US"/>
              </w:rPr>
              <w:t>Booked</w:t>
            </w:r>
            <w:r w:rsidRPr="3C7F3FD4">
              <w:rPr>
                <w:rFonts w:ascii="Arial" w:hAnsi="Arial" w:cs="Arial"/>
                <w:lang w:val="en-US"/>
              </w:rPr>
              <w:t>”</w:t>
            </w:r>
            <w:r w:rsidR="005D0F33" w:rsidRPr="3C7F3FD4">
              <w:rPr>
                <w:rFonts w:ascii="Arial" w:hAnsi="Arial" w:cs="Arial"/>
                <w:lang w:val="en-US"/>
              </w:rPr>
              <w:t xml:space="preserve"> </w:t>
            </w:r>
          </w:p>
          <w:p w14:paraId="59A0450F" w14:textId="3DB2C34F" w:rsidR="005D0F33" w:rsidRDefault="005D0F33" w:rsidP="003C11B5">
            <w:pPr>
              <w:pStyle w:val="ListParagraph"/>
              <w:numPr>
                <w:ilvl w:val="1"/>
                <w:numId w:val="14"/>
              </w:numPr>
              <w:spacing w:before="20" w:after="20"/>
              <w:rPr>
                <w:rFonts w:ascii="Arial" w:hAnsi="Arial" w:cs="Arial"/>
                <w:lang w:val="en-US"/>
              </w:rPr>
            </w:pPr>
            <w:r w:rsidRPr="3C7F3FD4">
              <w:rPr>
                <w:rFonts w:ascii="Arial" w:hAnsi="Arial" w:cs="Arial"/>
                <w:lang w:val="en-US"/>
              </w:rPr>
              <w:t>Lock the renewal account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1"/>
              </w:numPr>
              <w:spacing w:before="20" w:after="20"/>
              <w:rPr>
                <w:rFonts w:ascii="Arial" w:hAnsi="Arial" w:cs="Arial"/>
              </w:rPr>
            </w:pPr>
            <w:r>
              <w:rPr>
                <w:rFonts w:ascii="Arial" w:hAnsi="Arial" w:cs="Arial"/>
              </w:rPr>
              <w:t xml:space="preserve">An Approved response records the response date and the insurer's remarks and sets the status as this item states.</w:t>
            </w:r>
          </w:p>
          <w:p w14:paraId="295738B4" w14:textId="77777777" w:rsidR="00EC3806" w:rsidRPr="00EC3806" w:rsidRDefault="00EC3806" w:rsidP="00EC3806">
            <w:pPr>
              <w:spacing w:before="20" w:after="20"/>
              <w:rPr>
                <w:rFonts w:ascii="Arial" w:hAnsi="Arial" w:cs="Arial"/>
                <w:lang w:val="en-US"/>
              </w:rPr>
            </w:pPr>
          </w:p>
          <w:p w14:paraId="5A571C29" w14:textId="7F2D2DEE" w:rsidR="00EC3806" w:rsidRPr="005154B3" w:rsidRDefault="00917415" w:rsidP="3C7F3FD4">
            <w:pPr>
              <w:spacing w:line="259" w:lineRule="auto" w:before="20" w:after="20"/>
              <w:rPr>
                <w:rFonts w:ascii="Arial" w:hAnsi="Arial" w:cs="Arial"/>
                <w:lang w:val="en-US"/>
              </w:rPr>
            </w:pPr>
            <w:r>
              <w:rPr>
                <w:rFonts w:ascii="Arial" w:hAnsi="Arial" w:cs="Arial"/>
                <w:b/>
                <w:bCs/>
              </w:rPr>
              <w:t>FRRN</w:t>
            </w:r>
            <w:r w:rsidR="00EC3806" w:rsidRPr="3C7F3FD4">
              <w:rPr>
                <w:rFonts w:ascii="Arial" w:hAnsi="Arial" w:cs="Arial"/>
                <w:b/>
                <w:bCs/>
              </w:rPr>
              <w:t>.0</w:t>
            </w:r>
            <w:r w:rsidR="410E66C5" w:rsidRPr="3C7F3FD4">
              <w:rPr>
                <w:rFonts w:ascii="Arial" w:hAnsi="Arial" w:cs="Arial"/>
                <w:b/>
                <w:bCs/>
              </w:rPr>
              <w:t>30</w:t>
            </w:r>
            <w:r w:rsidR="00EC3806" w:rsidRPr="3C7F3FD4">
              <w:rPr>
                <w:rFonts w:ascii="Arial" w:hAnsi="Arial" w:cs="Arial"/>
                <w:b/>
                <w:bCs/>
              </w:rPr>
              <w:t>.01.0</w:t>
            </w:r>
            <w:r w:rsidR="005D0F33" w:rsidRPr="3C7F3FD4">
              <w:rPr>
                <w:rFonts w:ascii="Arial" w:hAnsi="Arial" w:cs="Arial"/>
                <w:b/>
                <w:bCs/>
              </w:rPr>
              <w:t>2</w:t>
            </w:r>
            <w:r w:rsidR="00EC3806" w:rsidRPr="3C7F3FD4">
              <w:rPr>
                <w:rFonts w:ascii="Arial" w:hAnsi="Arial" w:cs="Arial"/>
                <w:b/>
                <w:bCs/>
              </w:rPr>
              <w:t xml:space="preserve"> </w:t>
            </w:r>
            <w:r w:rsidR="19678688" w:rsidRPr="3C7F3FD4">
              <w:rPr>
                <w:rFonts w:ascii="Arial" w:hAnsi="Arial" w:cs="Arial"/>
                <w:b/>
                <w:bCs/>
              </w:rPr>
              <w:t>“</w:t>
            </w:r>
            <w:r w:rsidR="00EC3806" w:rsidRPr="3C7F3FD4">
              <w:rPr>
                <w:rFonts w:ascii="Arial" w:hAnsi="Arial" w:cs="Arial"/>
                <w:b/>
                <w:bCs/>
                <w:lang w:val="en-US"/>
              </w:rPr>
              <w:t>Reject</w:t>
            </w:r>
            <w:r w:rsidR="0879E78D" w:rsidRPr="3C7F3FD4">
              <w:rPr>
                <w:rFonts w:ascii="Arial" w:hAnsi="Arial" w:cs="Arial"/>
                <w:b/>
                <w:bCs/>
                <w:lang w:val="en-US"/>
              </w:rPr>
              <w:t>ed”</w:t>
            </w:r>
            <w:r w:rsidR="00EC3806" w:rsidRPr="3C7F3FD4">
              <w:rPr>
                <w:rFonts w:ascii="Arial" w:hAnsi="Arial" w:cs="Arial"/>
                <w:b/>
                <w:bCs/>
                <w:lang w:val="en-US"/>
              </w:rPr>
              <w:t xml:space="preserve"> Response</w:t>
            </w:r>
          </w:p>
          <w:p w14:paraId="20326AB4" w14:textId="77777777" w:rsidR="005D0F33" w:rsidRPr="005D0F33" w:rsidRDefault="005D0F33" w:rsidP="003C11B5">
            <w:pPr>
              <w:pStyle w:val="ListParagraph"/>
              <w:numPr>
                <w:ilvl w:val="0"/>
                <w:numId w:val="77"/>
              </w:numPr>
              <w:spacing w:before="20" w:after="20"/>
              <w:rPr>
                <w:rFonts w:ascii="Arial" w:hAnsi="Arial" w:cs="Arial"/>
                <w:lang w:val="en-US"/>
              </w:rPr>
            </w:pPr>
            <w:r w:rsidRPr="005D0F33">
              <w:rPr>
                <w:rFonts w:ascii="Arial" w:hAnsi="Arial" w:cs="Arial"/>
                <w:lang w:val="en-US"/>
              </w:rPr>
              <w:t>When the insurer response is Reject, the system shall:</w:t>
            </w:r>
          </w:p>
          <w:p w14:paraId="49344DBD" w14:textId="77777777" w:rsidR="005D0F33" w:rsidRPr="005D0F33" w:rsidRDefault="005D0F33" w:rsidP="003C11B5">
            <w:pPr>
              <w:pStyle w:val="ListParagraph"/>
              <w:numPr>
                <w:ilvl w:val="1"/>
                <w:numId w:val="77"/>
              </w:numPr>
              <w:spacing w:before="20" w:after="20"/>
              <w:rPr>
                <w:rFonts w:ascii="Arial" w:hAnsi="Arial" w:cs="Arial"/>
                <w:lang w:val="en-US"/>
              </w:rPr>
            </w:pPr>
            <w:r w:rsidRPr="005D0F33">
              <w:rPr>
                <w:rFonts w:ascii="Arial" w:hAnsi="Arial" w:cs="Arial"/>
                <w:lang w:val="en-US"/>
              </w:rPr>
              <w:t>Update the insurer response status to Rejected.</w:t>
            </w:r>
          </w:p>
          <w:p w14:paraId="76971709" w14:textId="77777777" w:rsidR="005D0F33" w:rsidRPr="005D0F33" w:rsidRDefault="005D0F33" w:rsidP="003C11B5">
            <w:pPr>
              <w:pStyle w:val="ListParagraph"/>
              <w:numPr>
                <w:ilvl w:val="1"/>
                <w:numId w:val="77"/>
              </w:numPr>
              <w:spacing w:before="20" w:after="20"/>
              <w:rPr>
                <w:rFonts w:ascii="Arial" w:hAnsi="Arial" w:cs="Arial"/>
                <w:lang w:val="en-US"/>
              </w:rPr>
            </w:pPr>
            <w:r w:rsidRPr="005D0F33">
              <w:rPr>
                <w:rFonts w:ascii="Arial" w:hAnsi="Arial" w:cs="Arial"/>
                <w:lang w:val="en-US"/>
              </w:rPr>
              <w:lastRenderedPageBreak/>
              <w:t>Record the insurer response date.</w:t>
            </w:r>
          </w:p>
          <w:p w14:paraId="1D5BAA22" w14:textId="77777777" w:rsidR="005D0F33" w:rsidRPr="005D0F33" w:rsidRDefault="005D0F33" w:rsidP="003C11B5">
            <w:pPr>
              <w:pStyle w:val="ListParagraph"/>
              <w:numPr>
                <w:ilvl w:val="1"/>
                <w:numId w:val="77"/>
              </w:numPr>
              <w:spacing w:before="20" w:after="20"/>
              <w:rPr>
                <w:rFonts w:ascii="Arial" w:hAnsi="Arial" w:cs="Arial"/>
                <w:lang w:val="en-US"/>
              </w:rPr>
            </w:pPr>
            <w:r w:rsidRPr="3C7F3FD4">
              <w:rPr>
                <w:rFonts w:ascii="Arial" w:hAnsi="Arial" w:cs="Arial"/>
                <w:lang w:val="en-US"/>
              </w:rPr>
              <w:t>Store insurer remarks and rejection reasons.</w:t>
            </w:r>
          </w:p>
          <w:p w14:paraId="175DB778" w14:textId="57231106" w:rsidR="2468729D" w:rsidRDefault="2468729D" w:rsidP="003C11B5">
            <w:pPr>
              <w:pStyle w:val="ListParagraph"/>
              <w:numPr>
                <w:ilvl w:val="2"/>
                <w:numId w:val="77"/>
              </w:numPr>
              <w:spacing w:before="20" w:after="20"/>
              <w:rPr>
                <w:rFonts w:ascii="Arial" w:hAnsi="Arial" w:cs="Arial"/>
                <w:lang w:val="en-US"/>
              </w:rPr>
            </w:pPr>
            <w:r w:rsidRPr="3C7F3FD4">
              <w:rPr>
                <w:rFonts w:ascii="Arial" w:hAnsi="Arial" w:cs="Arial"/>
                <w:lang w:val="en-US"/>
              </w:rPr>
              <w:t>Claims/Losses</w:t>
            </w:r>
          </w:p>
          <w:p w14:paraId="03309156" w14:textId="36E8E712" w:rsidR="2468729D" w:rsidRDefault="2468729D" w:rsidP="003C11B5">
            <w:pPr>
              <w:pStyle w:val="ListParagraph"/>
              <w:numPr>
                <w:ilvl w:val="2"/>
                <w:numId w:val="77"/>
              </w:numPr>
              <w:spacing w:before="20" w:after="20"/>
              <w:rPr>
                <w:rFonts w:ascii="Arial" w:hAnsi="Arial" w:cs="Arial"/>
              </w:rPr>
            </w:pPr>
            <w:r w:rsidRPr="3C7F3FD4">
              <w:rPr>
                <w:rFonts w:ascii="Arial" w:hAnsi="Arial" w:cs="Arial"/>
              </w:rPr>
              <w:t>Duplicate request for policy issuance</w:t>
            </w:r>
          </w:p>
          <w:p w14:paraId="07A5E28A" w14:textId="6B8158D6" w:rsidR="2468729D" w:rsidRDefault="2468729D" w:rsidP="003C11B5">
            <w:pPr>
              <w:pStyle w:val="ListParagraph"/>
              <w:numPr>
                <w:ilvl w:val="2"/>
                <w:numId w:val="77"/>
              </w:numPr>
              <w:spacing w:before="20" w:after="20"/>
              <w:rPr>
                <w:rFonts w:ascii="Arial" w:hAnsi="Arial" w:cs="Arial"/>
              </w:rPr>
            </w:pPr>
            <w:r w:rsidRPr="3C7F3FD4">
              <w:rPr>
                <w:rFonts w:ascii="Arial" w:hAnsi="Arial" w:cs="Arial"/>
              </w:rPr>
              <w:t>Outstanding Premium</w:t>
            </w:r>
          </w:p>
          <w:p w14:paraId="239444D9" w14:textId="5763A13A" w:rsidR="2468729D" w:rsidRDefault="2468729D" w:rsidP="003C11B5">
            <w:pPr>
              <w:pStyle w:val="ListParagraph"/>
              <w:numPr>
                <w:ilvl w:val="2"/>
                <w:numId w:val="77"/>
              </w:numPr>
              <w:spacing w:before="20" w:after="20"/>
              <w:rPr>
                <w:rFonts w:ascii="Arial" w:hAnsi="Arial" w:cs="Arial"/>
              </w:rPr>
            </w:pPr>
            <w:r w:rsidRPr="3C7F3FD4">
              <w:rPr>
                <w:rFonts w:ascii="Arial" w:hAnsi="Arial" w:cs="Arial"/>
              </w:rPr>
              <w:t>With Existing Cover under Another Intermediary</w:t>
            </w:r>
          </w:p>
          <w:p w14:paraId="1E5B4112" w14:textId="01F5A266" w:rsidR="2468729D" w:rsidRDefault="2468729D" w:rsidP="003C11B5">
            <w:pPr>
              <w:pStyle w:val="ListParagraph"/>
              <w:numPr>
                <w:ilvl w:val="2"/>
                <w:numId w:val="77"/>
              </w:numPr>
              <w:spacing w:before="20" w:after="20"/>
              <w:rPr>
                <w:rFonts w:ascii="Arial" w:hAnsi="Arial" w:cs="Arial"/>
              </w:rPr>
            </w:pPr>
            <w:r w:rsidRPr="3C7F3FD4">
              <w:rPr>
                <w:rFonts w:ascii="Arial" w:hAnsi="Arial" w:cs="Arial"/>
              </w:rPr>
              <w:t>Client Initiated, will not push through / Spoilage request</w:t>
            </w:r>
          </w:p>
          <w:p w14:paraId="43B1108C" w14:textId="245668AC" w:rsidR="2468729D" w:rsidRDefault="2468729D" w:rsidP="003C11B5">
            <w:pPr>
              <w:pStyle w:val="ListParagraph"/>
              <w:numPr>
                <w:ilvl w:val="2"/>
                <w:numId w:val="77"/>
              </w:numPr>
              <w:spacing w:before="20" w:after="20"/>
              <w:rPr>
                <w:rFonts w:ascii="Arial" w:hAnsi="Arial" w:cs="Arial"/>
              </w:rPr>
            </w:pPr>
            <w:r w:rsidRPr="3C7F3FD4">
              <w:rPr>
                <w:rFonts w:ascii="Arial" w:hAnsi="Arial" w:cs="Arial"/>
              </w:rPr>
              <w:t>Insurer's non-acceptance of the risk</w:t>
            </w:r>
          </w:p>
          <w:p w14:paraId="6D40643E" w14:textId="1C85E7DE" w:rsidR="003559D4" w:rsidRDefault="003559D4" w:rsidP="003C11B5">
            <w:pPr>
              <w:pStyle w:val="ListParagraph"/>
              <w:numPr>
                <w:ilvl w:val="1"/>
                <w:numId w:val="77"/>
              </w:numPr>
              <w:spacing w:before="20" w:after="20"/>
              <w:rPr>
                <w:rFonts w:ascii="Arial" w:hAnsi="Arial" w:cs="Arial"/>
                <w:lang w:val="en-US"/>
              </w:rPr>
            </w:pPr>
            <w:r>
              <w:rPr>
                <w:rFonts w:ascii="Arial" w:hAnsi="Arial" w:cs="Arial"/>
                <w:lang w:val="en-US"/>
              </w:rPr>
              <w:t>Update the status to “</w:t>
            </w:r>
            <w:r w:rsidR="001452F0">
              <w:rPr>
                <w:rFonts w:ascii="Arial" w:hAnsi="Arial" w:cs="Arial"/>
                <w:lang w:val="en-US"/>
              </w:rPr>
              <w:t>Rejected</w:t>
            </w:r>
            <w:r>
              <w:rPr>
                <w:rFonts w:ascii="Arial" w:hAnsi="Arial" w:cs="Arial"/>
                <w:lang w:val="en-US"/>
              </w:rPr>
              <w:t xml:space="preserve"> </w:t>
            </w:r>
            <w:r w:rsidR="001D7F57">
              <w:rPr>
                <w:rFonts w:ascii="Arial" w:hAnsi="Arial" w:cs="Arial"/>
                <w:lang w:val="en-US"/>
              </w:rPr>
              <w:t>Placement</w:t>
            </w:r>
            <w:r>
              <w:rPr>
                <w:rFonts w:ascii="Arial" w:hAnsi="Arial" w:cs="Arial"/>
                <w:lang w:val="en-US"/>
              </w:rPr>
              <w:t xml:space="preserve">” </w:t>
            </w:r>
          </w:p>
          <w:p w14:paraId="720BC377" w14:textId="77777777" w:rsidR="00302F6A" w:rsidRDefault="001D7F57" w:rsidP="003C11B5">
            <w:pPr>
              <w:pStyle w:val="ListParagraph"/>
              <w:numPr>
                <w:ilvl w:val="1"/>
                <w:numId w:val="77"/>
              </w:numPr>
              <w:spacing w:before="20" w:after="20"/>
              <w:rPr>
                <w:rFonts w:ascii="Arial" w:hAnsi="Arial" w:cs="Arial"/>
                <w:lang w:val="en-US"/>
              </w:rPr>
            </w:pPr>
            <w:r>
              <w:rPr>
                <w:rFonts w:ascii="Arial" w:hAnsi="Arial" w:cs="Arial"/>
                <w:lang w:val="en-US"/>
              </w:rPr>
              <w:t>Allow the user to return the account to Marketing team to address rejection reason or cancel the placement of the renewal account.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2"/>
              </w:numPr>
              <w:spacing w:before="20" w:after="20"/>
              <w:rPr>
                <w:rFonts w:ascii="Arial" w:hAnsi="Arial" w:cs="Arial"/>
              </w:rPr>
            </w:pPr>
            <w:r>
              <w:rPr>
                <w:rFonts w:ascii="Arial" w:hAnsi="Arial" w:cs="Arial"/>
              </w:rPr>
              <w:t xml:space="preserve">A Rejected response records the reason, sets the status Rejected Placement, and the user can return the account to Marketing or cancel the placement.</w:t>
            </w:r>
          </w:p>
          <w:p w14:paraId="717E62E4" w14:textId="77777777" w:rsidR="00164FDB" w:rsidRDefault="00164FDB" w:rsidP="00164FDB">
            <w:pPr>
              <w:spacing w:before="20" w:after="20"/>
              <w:rPr>
                <w:rFonts w:ascii="Arial" w:hAnsi="Arial" w:cs="Arial"/>
                <w:lang w:val="en-US"/>
              </w:rPr>
            </w:pPr>
          </w:p>
          <w:p w14:paraId="18A4AF87" w14:textId="79A24674" w:rsidR="00164FDB" w:rsidRDefault="00917415" w:rsidP="3C7F3FD4">
            <w:pPr>
              <w:spacing w:line="259" w:lineRule="auto" w:before="20" w:after="20"/>
              <w:rPr>
                <w:rFonts w:ascii="Arial" w:hAnsi="Arial" w:cs="Arial"/>
                <w:b/>
                <w:bCs/>
              </w:rPr>
            </w:pPr>
            <w:r>
              <w:rPr>
                <w:rFonts w:ascii="Arial" w:hAnsi="Arial" w:cs="Arial"/>
                <w:b/>
                <w:bCs/>
              </w:rPr>
              <w:t>FRRN</w:t>
            </w:r>
            <w:r w:rsidR="00164FDB" w:rsidRPr="3C7F3FD4">
              <w:rPr>
                <w:rFonts w:ascii="Arial" w:hAnsi="Arial" w:cs="Arial"/>
                <w:b/>
                <w:bCs/>
              </w:rPr>
              <w:t>.0</w:t>
            </w:r>
            <w:r w:rsidR="09AD4375" w:rsidRPr="3C7F3FD4">
              <w:rPr>
                <w:rFonts w:ascii="Arial" w:hAnsi="Arial" w:cs="Arial"/>
                <w:b/>
                <w:bCs/>
              </w:rPr>
              <w:t>30</w:t>
            </w:r>
            <w:r w:rsidR="00164FDB" w:rsidRPr="3C7F3FD4">
              <w:rPr>
                <w:rFonts w:ascii="Arial" w:hAnsi="Arial" w:cs="Arial"/>
                <w:b/>
                <w:bCs/>
              </w:rPr>
              <w:t xml:space="preserve">.03 Placement </w:t>
            </w:r>
            <w:r w:rsidR="3CB8ED34" w:rsidRPr="3C7F3FD4">
              <w:rPr>
                <w:rFonts w:ascii="Arial" w:hAnsi="Arial" w:cs="Arial"/>
                <w:b/>
                <w:bCs/>
              </w:rPr>
              <w:t>Response Receipt Processing</w:t>
            </w:r>
            <w:r w:rsidR="00164FDB" w:rsidRPr="3C7F3FD4">
              <w:rPr>
                <w:rFonts w:ascii="Arial" w:hAnsi="Arial" w:cs="Arial"/>
                <w:b/>
                <w:bCs/>
              </w:rPr>
              <w:t xml:space="preserve"> Summary</w:t>
            </w:r>
          </w:p>
          <w:p w14:paraId="00EE9AB3" w14:textId="77777777" w:rsidR="00164FDB" w:rsidRPr="00181EE5" w:rsidRDefault="00164FDB" w:rsidP="00164FDB">
            <w:pPr>
              <w:spacing w:before="20" w:after="20"/>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5CB17189" w14:textId="77777777" w:rsidR="00164FDB" w:rsidRPr="0029235C" w:rsidRDefault="00164FDB" w:rsidP="0061437A">
            <w:pPr>
              <w:pStyle w:val="ListParagraph"/>
              <w:numPr>
                <w:ilvl w:val="0"/>
                <w:numId w:val="83"/>
              </w:numPr>
              <w:spacing w:before="20" w:after="20"/>
              <w:rPr>
                <w:rFonts w:ascii="Arial" w:hAnsi="Arial" w:cs="Arial"/>
                <w:lang w:val="en-US"/>
              </w:rPr>
            </w:pPr>
            <w:r w:rsidRPr="0029235C">
              <w:rPr>
                <w:rFonts w:ascii="Arial" w:hAnsi="Arial" w:cs="Arial"/>
                <w:lang w:val="en-US"/>
              </w:rPr>
              <w:t xml:space="preserve">The table shall be: </w:t>
            </w:r>
          </w:p>
          <w:p w14:paraId="1E5D6A91" w14:textId="77777777" w:rsidR="00164FDB" w:rsidRPr="0029235C" w:rsidRDefault="00164FDB" w:rsidP="0061437A">
            <w:pPr>
              <w:pStyle w:val="ListParagraph"/>
              <w:numPr>
                <w:ilvl w:val="1"/>
                <w:numId w:val="83"/>
              </w:numPr>
              <w:spacing w:before="20" w:after="20"/>
              <w:rPr>
                <w:rFonts w:ascii="Arial" w:hAnsi="Arial" w:cs="Arial"/>
                <w:lang w:val="en-US"/>
              </w:rPr>
            </w:pPr>
            <w:r w:rsidRPr="0029235C">
              <w:rPr>
                <w:rFonts w:ascii="Arial" w:hAnsi="Arial" w:cs="Arial"/>
                <w:lang w:val="en-US"/>
              </w:rPr>
              <w:t>Scrollable</w:t>
            </w:r>
          </w:p>
          <w:p w14:paraId="00CDFACC" w14:textId="77777777" w:rsidR="00164FDB" w:rsidRPr="0029235C" w:rsidRDefault="00164FDB" w:rsidP="0061437A">
            <w:pPr>
              <w:pStyle w:val="ListParagraph"/>
              <w:numPr>
                <w:ilvl w:val="1"/>
                <w:numId w:val="83"/>
              </w:numPr>
              <w:spacing w:before="20" w:after="20"/>
              <w:rPr>
                <w:rFonts w:ascii="Arial" w:hAnsi="Arial" w:cs="Arial"/>
                <w:lang w:val="en-US"/>
              </w:rPr>
            </w:pPr>
            <w:r w:rsidRPr="0029235C">
              <w:rPr>
                <w:rFonts w:ascii="Arial" w:hAnsi="Arial" w:cs="Arial"/>
                <w:lang w:val="en-US"/>
              </w:rPr>
              <w:t>Filterable</w:t>
            </w:r>
          </w:p>
          <w:p w14:paraId="791B0779" w14:textId="77777777" w:rsidR="00164FDB" w:rsidRPr="0029235C" w:rsidRDefault="00164FDB" w:rsidP="0061437A">
            <w:pPr>
              <w:pStyle w:val="ListParagraph"/>
              <w:numPr>
                <w:ilvl w:val="1"/>
                <w:numId w:val="83"/>
              </w:numPr>
              <w:spacing w:before="20" w:after="20"/>
              <w:rPr>
                <w:rFonts w:ascii="Arial" w:hAnsi="Arial" w:cs="Arial"/>
                <w:lang w:val="en-US"/>
              </w:rPr>
            </w:pPr>
            <w:r w:rsidRPr="0029235C">
              <w:rPr>
                <w:rFonts w:ascii="Arial" w:hAnsi="Arial" w:cs="Arial"/>
                <w:lang w:val="en-US"/>
              </w:rPr>
              <w:t>Paginated</w:t>
            </w:r>
          </w:p>
          <w:p w14:paraId="1CFAA2F9" w14:textId="77777777" w:rsidR="00164FDB" w:rsidRPr="0029235C" w:rsidRDefault="00164FDB" w:rsidP="0061437A">
            <w:pPr>
              <w:pStyle w:val="ListParagraph"/>
              <w:numPr>
                <w:ilvl w:val="0"/>
                <w:numId w:val="83"/>
              </w:numPr>
              <w:spacing w:before="20" w:after="20"/>
              <w:rPr>
                <w:rFonts w:ascii="Arial" w:hAnsi="Arial" w:cs="Arial"/>
                <w:lang w:val="en-US"/>
              </w:rPr>
            </w:pPr>
            <w:r w:rsidRPr="0029235C">
              <w:rPr>
                <w:rFonts w:ascii="Arial" w:hAnsi="Arial" w:cs="Arial"/>
                <w:lang w:val="en-US"/>
              </w:rPr>
              <w:t>The system shall include the following columns:</w:t>
            </w:r>
          </w:p>
          <w:p w14:paraId="564AECC4" w14:textId="757D93D4" w:rsidR="00164FDB" w:rsidRPr="0029235C" w:rsidRDefault="00164FDB" w:rsidP="0061437A">
            <w:pPr>
              <w:pStyle w:val="ListParagraph"/>
              <w:numPr>
                <w:ilvl w:val="1"/>
                <w:numId w:val="83"/>
              </w:numPr>
              <w:spacing w:before="20" w:after="20"/>
              <w:rPr>
                <w:rFonts w:ascii="Arial" w:hAnsi="Arial" w:cs="Arial"/>
                <w:lang w:val="en-US"/>
              </w:rPr>
            </w:pPr>
            <w:r w:rsidRPr="3C7F3FD4">
              <w:rPr>
                <w:rFonts w:ascii="Arial" w:hAnsi="Arial" w:cs="Arial"/>
                <w:lang w:val="en-US"/>
              </w:rPr>
              <w:t xml:space="preserve">ID (unique identifier per </w:t>
            </w:r>
            <w:r w:rsidR="32904ADC" w:rsidRPr="3C7F3FD4">
              <w:rPr>
                <w:rFonts w:ascii="Arial" w:hAnsi="Arial" w:cs="Arial"/>
                <w:lang w:val="en-US"/>
              </w:rPr>
              <w:t>file</w:t>
            </w:r>
            <w:r w:rsidRPr="3C7F3FD4">
              <w:rPr>
                <w:rFonts w:ascii="Arial" w:hAnsi="Arial" w:cs="Arial"/>
                <w:lang w:val="en-US"/>
              </w:rPr>
              <w:t>)</w:t>
            </w:r>
          </w:p>
          <w:p w14:paraId="136A11E5" w14:textId="77777777" w:rsidR="00164FDB" w:rsidRPr="0029235C" w:rsidRDefault="00164FDB" w:rsidP="0061437A">
            <w:pPr>
              <w:pStyle w:val="ListParagraph"/>
              <w:numPr>
                <w:ilvl w:val="1"/>
                <w:numId w:val="83"/>
              </w:numPr>
              <w:spacing w:before="20" w:after="20"/>
              <w:rPr>
                <w:rFonts w:ascii="Arial" w:hAnsi="Arial" w:cs="Arial"/>
                <w:lang w:val="en-US"/>
              </w:rPr>
            </w:pPr>
            <w:r w:rsidRPr="0029235C">
              <w:rPr>
                <w:rFonts w:ascii="Arial" w:hAnsi="Arial" w:cs="Arial"/>
                <w:lang w:val="en-US"/>
              </w:rPr>
              <w:t>File Name</w:t>
            </w:r>
          </w:p>
          <w:p w14:paraId="673D26E0" w14:textId="77777777" w:rsidR="00164FDB" w:rsidRPr="0029235C" w:rsidRDefault="00164FDB" w:rsidP="0061437A">
            <w:pPr>
              <w:pStyle w:val="ListParagraph"/>
              <w:numPr>
                <w:ilvl w:val="1"/>
                <w:numId w:val="83"/>
              </w:numPr>
              <w:spacing w:before="20" w:after="20"/>
              <w:rPr>
                <w:rFonts w:ascii="Arial" w:hAnsi="Arial" w:cs="Arial"/>
                <w:lang w:val="en-US"/>
              </w:rPr>
            </w:pPr>
            <w:r w:rsidRPr="0029235C">
              <w:rPr>
                <w:rFonts w:ascii="Arial" w:hAnsi="Arial" w:cs="Arial"/>
                <w:lang w:val="en-US"/>
              </w:rPr>
              <w:t>Upload Date and Time</w:t>
            </w:r>
          </w:p>
          <w:p w14:paraId="3009516B" w14:textId="77777777" w:rsidR="00164FDB" w:rsidRPr="0029235C" w:rsidRDefault="00164FDB" w:rsidP="0061437A">
            <w:pPr>
              <w:pStyle w:val="ListParagraph"/>
              <w:numPr>
                <w:ilvl w:val="1"/>
                <w:numId w:val="83"/>
              </w:numPr>
              <w:spacing w:before="20" w:after="20"/>
              <w:rPr>
                <w:rFonts w:ascii="Arial" w:hAnsi="Arial" w:cs="Arial"/>
                <w:lang w:val="en-US"/>
              </w:rPr>
            </w:pPr>
            <w:r w:rsidRPr="0029235C">
              <w:rPr>
                <w:rFonts w:ascii="Arial" w:hAnsi="Arial" w:cs="Arial"/>
                <w:lang w:val="en-US"/>
              </w:rPr>
              <w:t xml:space="preserve">Upload Status: </w:t>
            </w:r>
          </w:p>
          <w:p w14:paraId="70853AE1" w14:textId="77777777" w:rsidR="00164FDB" w:rsidRPr="0029235C" w:rsidRDefault="00164FDB" w:rsidP="0061437A">
            <w:pPr>
              <w:pStyle w:val="ListParagraph"/>
              <w:numPr>
                <w:ilvl w:val="2"/>
                <w:numId w:val="83"/>
              </w:numPr>
              <w:spacing w:before="20" w:after="20"/>
              <w:rPr>
                <w:rFonts w:ascii="Arial" w:hAnsi="Arial" w:cs="Arial"/>
                <w:lang w:val="en-US"/>
              </w:rPr>
            </w:pPr>
            <w:r w:rsidRPr="0029235C">
              <w:rPr>
                <w:rFonts w:ascii="Arial" w:hAnsi="Arial" w:cs="Arial"/>
                <w:lang w:val="en-US"/>
              </w:rPr>
              <w:t>Successful</w:t>
            </w:r>
          </w:p>
          <w:p w14:paraId="4230AEBE" w14:textId="77777777" w:rsidR="00164FDB" w:rsidRPr="0029235C" w:rsidRDefault="00164FDB" w:rsidP="0061437A">
            <w:pPr>
              <w:pStyle w:val="ListParagraph"/>
              <w:numPr>
                <w:ilvl w:val="2"/>
                <w:numId w:val="83"/>
              </w:numPr>
              <w:spacing w:before="20" w:after="20"/>
              <w:rPr>
                <w:rFonts w:ascii="Arial" w:hAnsi="Arial" w:cs="Arial"/>
                <w:lang w:val="en-US"/>
              </w:rPr>
            </w:pPr>
            <w:r w:rsidRPr="3C7F3FD4">
              <w:rPr>
                <w:rFonts w:ascii="Arial" w:hAnsi="Arial" w:cs="Arial"/>
                <w:lang w:val="en-US"/>
              </w:rPr>
              <w:t>Failed</w:t>
            </w:r>
          </w:p>
          <w:p w14:paraId="5530E1C9" w14:textId="77777777" w:rsidR="00164FDB" w:rsidRPr="0029235C" w:rsidRDefault="00164FDB" w:rsidP="0061437A">
            <w:pPr>
              <w:pStyle w:val="ListParagraph"/>
              <w:numPr>
                <w:ilvl w:val="2"/>
                <w:numId w:val="83"/>
              </w:numPr>
              <w:spacing w:before="20" w:after="20"/>
              <w:rPr>
                <w:rFonts w:ascii="Arial" w:hAnsi="Arial" w:cs="Arial"/>
                <w:lang w:val="en-US"/>
              </w:rPr>
            </w:pPr>
            <w:r w:rsidRPr="0029235C">
              <w:rPr>
                <w:rFonts w:ascii="Arial" w:hAnsi="Arial" w:cs="Arial"/>
                <w:lang w:val="en-US"/>
              </w:rPr>
              <w:t xml:space="preserve">Reason/Remarks: </w:t>
            </w:r>
          </w:p>
          <w:p w14:paraId="4F52BBB4" w14:textId="3E1B13CF" w:rsidR="00164FDB" w:rsidRDefault="00164FDB" w:rsidP="0061437A">
            <w:pPr>
              <w:pStyle w:val="ListParagraph"/>
              <w:numPr>
                <w:ilvl w:val="2"/>
                <w:numId w:val="83"/>
              </w:numPr>
              <w:spacing w:before="20" w:after="20"/>
              <w:rPr>
                <w:rFonts w:ascii="Arial" w:hAnsi="Arial" w:cs="Arial"/>
                <w:lang w:val="en-US"/>
              </w:rPr>
            </w:pPr>
            <w:r w:rsidRPr="3C7F3FD4">
              <w:rPr>
                <w:rFonts w:ascii="Arial" w:hAnsi="Arial" w:cs="Arial"/>
                <w:lang w:val="en-US"/>
              </w:rPr>
              <w:t>Description of failure</w:t>
            </w:r>
          </w:p>
          <w:p w14:paraId="33F7C082" w14:textId="77777777" w:rsidR="00164FDB" w:rsidRPr="00F90694" w:rsidRDefault="00164FDB" w:rsidP="0061437A">
            <w:pPr>
              <w:pStyle w:val="ListParagraph"/>
              <w:numPr>
                <w:ilvl w:val="0"/>
                <w:numId w:val="83"/>
              </w:numPr>
              <w:spacing w:before="20" w:after="20"/>
              <w:rPr>
                <w:rFonts w:ascii="Arial" w:hAnsi="Arial" w:cs="Arial"/>
                <w:lang w:val="en-US"/>
              </w:rPr>
            </w:pPr>
            <w:r w:rsidRPr="00F90694">
              <w:rPr>
                <w:rFonts w:ascii="Arial" w:hAnsi="Arial" w:cs="Arial"/>
                <w:lang w:val="en-US"/>
              </w:rPr>
              <w:t xml:space="preserve">Each uploaded file shall be recorded as a separate row. </w:t>
            </w:r>
          </w:p>
          <w:p w14:paraId="42A10615" w14:textId="77777777" w:rsidR="00164FDB" w:rsidRDefault="00164FDB" w:rsidP="0061437A">
            <w:pPr>
              <w:pStyle w:val="ListParagraph"/>
              <w:numPr>
                <w:ilvl w:val="0"/>
                <w:numId w:val="83"/>
              </w:numPr>
              <w:spacing w:before="20" w:after="20"/>
              <w:rPr>
                <w:rFonts w:ascii="Arial" w:hAnsi="Arial" w:cs="Arial"/>
                <w:lang w:val="en-US"/>
              </w:rPr>
            </w:pPr>
            <w:r w:rsidRPr="00F90694">
              <w:rPr>
                <w:rFonts w:ascii="Arial" w:hAnsi="Arial" w:cs="Arial"/>
                <w:lang w:val="en-US"/>
              </w:rPr>
              <w:t>The system shal</w:t>
            </w:r>
            <w:r>
              <w:rPr>
                <w:rFonts w:ascii="Arial" w:hAnsi="Arial" w:cs="Arial"/>
                <w:lang w:val="en-US"/>
              </w:rPr>
              <w:t>l d</w:t>
            </w:r>
            <w:r w:rsidRPr="00F90694">
              <w:rPr>
                <w:rFonts w:ascii="Arial" w:hAnsi="Arial" w:cs="Arial"/>
                <w:lang w:val="en-US"/>
              </w:rPr>
              <w:t>isplay the latest uploads at the top (default sorting)</w:t>
            </w:r>
            <w:r>
              <w:rPr>
                <w:rFonts w:ascii="Arial" w:hAnsi="Arial" w:cs="Arial"/>
                <w:lang w:val="en-US"/>
              </w:rPr>
              <w:t>.</w:t>
            </w:r>
          </w:p>
          <w:p w14:paraId="367318B7" w14:textId="77777777" w:rsidR="00164FDB" w:rsidRDefault="00164FDB" w:rsidP="0061437A">
            <w:pPr>
              <w:pStyle w:val="ListParagraph"/>
              <w:numPr>
                <w:ilvl w:val="0"/>
                <w:numId w:val="83"/>
              </w:numPr>
              <w:spacing w:before="20" w:after="20"/>
              <w:rPr>
                <w:rFonts w:ascii="Arial" w:hAnsi="Arial" w:cs="Arial"/>
                <w:lang w:val="en-US"/>
              </w:rPr>
            </w:pPr>
            <w:r w:rsidRPr="00F90694">
              <w:rPr>
                <w:rFonts w:ascii="Arial" w:hAnsi="Arial" w:cs="Arial"/>
                <w:lang w:val="en-US"/>
              </w:rPr>
              <w:t>Clicking a row shall allow users to view detailed record-level results.</w:t>
            </w:r>
          </w:p>
          <w:p w14:paraId="7887EA16" w14:textId="77777777" w:rsidR="00164FDB" w:rsidRPr="00736A40" w:rsidRDefault="00164FDB" w:rsidP="0061437A">
            <w:pPr>
              <w:pStyle w:val="ListParagraph"/>
              <w:numPr>
                <w:ilvl w:val="0"/>
                <w:numId w:val="83"/>
              </w:numPr>
              <w:spacing w:before="20" w:after="20"/>
              <w:rPr>
                <w:rFonts w:ascii="Arial" w:hAnsi="Arial" w:cs="Arial"/>
                <w:lang w:val="en-US"/>
              </w:rPr>
            </w:pPr>
            <w:r w:rsidRPr="00736A40">
              <w:rPr>
                <w:rFonts w:ascii="Arial" w:hAnsi="Arial" w:cs="Arial"/>
                <w:lang w:val="en-US"/>
              </w:rPr>
              <w:t xml:space="preserve">The system shall provide search functionality for: </w:t>
            </w:r>
          </w:p>
          <w:p w14:paraId="112C4462" w14:textId="77777777" w:rsidR="00164FDB" w:rsidRPr="00736A40" w:rsidRDefault="00164FDB" w:rsidP="0061437A">
            <w:pPr>
              <w:pStyle w:val="ListParagraph"/>
              <w:numPr>
                <w:ilvl w:val="1"/>
                <w:numId w:val="83"/>
              </w:numPr>
              <w:spacing w:before="20" w:after="20"/>
              <w:rPr>
                <w:rFonts w:ascii="Arial" w:hAnsi="Arial" w:cs="Arial"/>
                <w:lang w:val="en-US"/>
              </w:rPr>
            </w:pPr>
            <w:r w:rsidRPr="00736A40">
              <w:rPr>
                <w:rFonts w:ascii="Arial" w:hAnsi="Arial" w:cs="Arial"/>
                <w:lang w:val="en-US"/>
              </w:rPr>
              <w:t>File name (file-level)</w:t>
            </w:r>
          </w:p>
          <w:p w14:paraId="6A4816C6" w14:textId="77777777" w:rsidR="00164FDB" w:rsidRPr="00F14EC8" w:rsidRDefault="00164FDB" w:rsidP="0061437A">
            <w:pPr>
              <w:pStyle w:val="ListParagraph"/>
              <w:numPr>
                <w:ilvl w:val="0"/>
                <w:numId w:val="83"/>
              </w:numPr>
              <w:spacing w:before="20" w:after="20"/>
              <w:rPr>
                <w:rFonts w:ascii="Arial" w:hAnsi="Arial" w:cs="Arial"/>
                <w:lang w:val="en-US"/>
              </w:rPr>
            </w:pPr>
            <w:r w:rsidRPr="00F14EC8">
              <w:rPr>
                <w:rFonts w:ascii="Arial" w:hAnsi="Arial" w:cs="Arial"/>
                <w:lang w:val="en-US"/>
              </w:rPr>
              <w:t xml:space="preserve">The system shall allow filtering by: </w:t>
            </w:r>
          </w:p>
          <w:p w14:paraId="6A9EAC74" w14:textId="77777777" w:rsidR="00164FDB" w:rsidRPr="00736A40" w:rsidRDefault="00164FDB" w:rsidP="0061437A">
            <w:pPr>
              <w:pStyle w:val="ListParagraph"/>
              <w:numPr>
                <w:ilvl w:val="1"/>
                <w:numId w:val="83"/>
              </w:numPr>
              <w:spacing w:before="20" w:after="20"/>
              <w:rPr>
                <w:rFonts w:ascii="Arial" w:hAnsi="Arial" w:cs="Arial"/>
                <w:lang w:val="en-US"/>
              </w:rPr>
            </w:pPr>
            <w:r w:rsidRPr="00F14EC8">
              <w:rPr>
                <w:rFonts w:ascii="Arial" w:hAnsi="Arial" w:cs="Arial"/>
                <w:lang w:val="en-US"/>
              </w:rPr>
              <w:t>Processing Status (Success / Failed)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3"/>
              </w:numPr>
              <w:spacing w:before="20" w:after="20"/>
              <w:rPr>
                <w:rFonts w:ascii="Arial" w:hAnsi="Arial" w:cs="Arial"/>
              </w:rPr>
            </w:pPr>
            <w:r>
              <w:rPr>
                <w:rFonts w:ascii="Arial" w:hAnsi="Arial" w:cs="Arial"/>
              </w:rPr>
              <w:t xml:space="preserve">Each placement response file is one row of the summary with its status, latest first.</w:t>
            </w:r>
          </w:p>
          <w:p w14:paraId="644AC803" w14:textId="77777777" w:rsidR="00164FDB" w:rsidRDefault="00164FDB" w:rsidP="00164FDB">
            <w:pPr>
              <w:spacing w:before="20" w:after="20"/>
              <w:rPr>
                <w:rFonts w:ascii="Arial" w:hAnsi="Arial" w:cs="Arial"/>
                <w:lang w:val="en-US"/>
              </w:rPr>
            </w:pPr>
          </w:p>
          <w:p w14:paraId="23E80E2F" w14:textId="7FF78684" w:rsidR="00164FDB" w:rsidRPr="00336E11" w:rsidRDefault="00917415" w:rsidP="3C7F3FD4">
            <w:pPr>
              <w:spacing w:line="259" w:lineRule="auto" w:before="20" w:after="20"/>
              <w:rPr>
                <w:rFonts w:ascii="Arial" w:hAnsi="Arial" w:cs="Arial"/>
                <w:b/>
                <w:bCs/>
                <w:lang w:val="en-US"/>
              </w:rPr>
            </w:pPr>
            <w:r>
              <w:rPr>
                <w:rFonts w:ascii="Arial" w:hAnsi="Arial" w:cs="Arial"/>
                <w:b/>
                <w:bCs/>
              </w:rPr>
              <w:t>FRRN</w:t>
            </w:r>
            <w:r w:rsidR="00164FDB" w:rsidRPr="3C7F3FD4">
              <w:rPr>
                <w:rFonts w:ascii="Arial" w:hAnsi="Arial" w:cs="Arial"/>
                <w:b/>
                <w:bCs/>
              </w:rPr>
              <w:t>.0</w:t>
            </w:r>
            <w:r w:rsidR="307816B1" w:rsidRPr="3C7F3FD4">
              <w:rPr>
                <w:rFonts w:ascii="Arial" w:hAnsi="Arial" w:cs="Arial"/>
                <w:b/>
                <w:bCs/>
              </w:rPr>
              <w:t>30</w:t>
            </w:r>
            <w:r w:rsidR="00164FDB" w:rsidRPr="3C7F3FD4">
              <w:rPr>
                <w:rFonts w:ascii="Arial" w:hAnsi="Arial" w:cs="Arial"/>
                <w:b/>
                <w:bCs/>
              </w:rPr>
              <w:t xml:space="preserve">.04 </w:t>
            </w:r>
            <w:r w:rsidR="00164FDB" w:rsidRPr="3C7F3FD4">
              <w:rPr>
                <w:rFonts w:ascii="Arial" w:hAnsi="Arial" w:cs="Arial"/>
                <w:b/>
                <w:bCs/>
                <w:lang w:val="en-US"/>
              </w:rPr>
              <w:t>Record-Level Summary View</w:t>
            </w:r>
          </w:p>
          <w:p w14:paraId="1874D48D" w14:textId="77777777" w:rsidR="00164FDB" w:rsidRPr="00336E11" w:rsidRDefault="00164FDB" w:rsidP="0061437A">
            <w:pPr>
              <w:pStyle w:val="ListParagraph"/>
              <w:numPr>
                <w:ilvl w:val="0"/>
                <w:numId w:val="84"/>
              </w:numPr>
              <w:spacing w:before="20" w:after="20"/>
              <w:rPr>
                <w:rFonts w:ascii="Arial" w:hAnsi="Arial" w:cs="Arial"/>
                <w:lang w:val="en-US"/>
              </w:rPr>
            </w:pPr>
            <w:r w:rsidRPr="00336E11">
              <w:rPr>
                <w:rFonts w:ascii="Arial" w:hAnsi="Arial" w:cs="Arial"/>
                <w:lang w:val="en-US"/>
              </w:rPr>
              <w:t>The system shall provide a detailed view of each upload showing individual record processing results.</w:t>
            </w:r>
          </w:p>
          <w:p w14:paraId="550AF6E5" w14:textId="77777777" w:rsidR="00164FDB" w:rsidRPr="00107593" w:rsidRDefault="00164FDB" w:rsidP="0061437A">
            <w:pPr>
              <w:pStyle w:val="ListParagraph"/>
              <w:numPr>
                <w:ilvl w:val="0"/>
                <w:numId w:val="84"/>
              </w:numPr>
              <w:spacing w:before="20" w:after="20"/>
              <w:rPr>
                <w:rFonts w:ascii="Arial" w:hAnsi="Arial" w:cs="Arial"/>
                <w:lang w:val="en-US"/>
              </w:rPr>
            </w:pPr>
            <w:r w:rsidRPr="00107593">
              <w:rPr>
                <w:rFonts w:ascii="Arial" w:hAnsi="Arial" w:cs="Arial"/>
                <w:lang w:val="en-US"/>
              </w:rPr>
              <w:t>The system shall display records in a:</w:t>
            </w:r>
          </w:p>
          <w:p w14:paraId="20AE8895" w14:textId="77777777" w:rsidR="00164FDB" w:rsidRPr="00107593" w:rsidRDefault="00164FDB" w:rsidP="0061437A">
            <w:pPr>
              <w:pStyle w:val="ListParagraph"/>
              <w:numPr>
                <w:ilvl w:val="1"/>
                <w:numId w:val="84"/>
              </w:numPr>
              <w:spacing w:before="20" w:after="20"/>
              <w:rPr>
                <w:rFonts w:ascii="Arial" w:hAnsi="Arial" w:cs="Arial"/>
                <w:lang w:val="en-US"/>
              </w:rPr>
            </w:pPr>
            <w:r w:rsidRPr="00107593">
              <w:rPr>
                <w:rFonts w:ascii="Arial" w:hAnsi="Arial" w:cs="Arial"/>
                <w:lang w:val="en-US"/>
              </w:rPr>
              <w:t>Scrollable grid</w:t>
            </w:r>
          </w:p>
          <w:p w14:paraId="62BA8A5A" w14:textId="77777777" w:rsidR="00164FDB" w:rsidRPr="00107593" w:rsidRDefault="00164FDB" w:rsidP="0061437A">
            <w:pPr>
              <w:pStyle w:val="ListParagraph"/>
              <w:numPr>
                <w:ilvl w:val="1"/>
                <w:numId w:val="84"/>
              </w:numPr>
              <w:spacing w:before="20" w:after="20"/>
              <w:rPr>
                <w:rFonts w:ascii="Arial" w:hAnsi="Arial" w:cs="Arial"/>
                <w:lang w:val="en-US"/>
              </w:rPr>
            </w:pPr>
            <w:r w:rsidRPr="00107593">
              <w:rPr>
                <w:rFonts w:ascii="Arial" w:hAnsi="Arial" w:cs="Arial"/>
                <w:lang w:val="en-US"/>
              </w:rPr>
              <w:t>Paginated table</w:t>
            </w:r>
          </w:p>
          <w:p w14:paraId="295A90D0" w14:textId="77777777" w:rsidR="00164FDB" w:rsidRPr="00411143" w:rsidRDefault="00164FDB" w:rsidP="0061437A">
            <w:pPr>
              <w:pStyle w:val="ListParagraph"/>
              <w:numPr>
                <w:ilvl w:val="0"/>
                <w:numId w:val="84"/>
              </w:numPr>
              <w:spacing w:before="20" w:after="20"/>
              <w:rPr>
                <w:rFonts w:ascii="Arial" w:hAnsi="Arial" w:cs="Arial"/>
                <w:lang w:val="en-US"/>
              </w:rPr>
            </w:pPr>
            <w:r w:rsidRPr="00411143">
              <w:rPr>
                <w:rFonts w:ascii="Arial" w:hAnsi="Arial" w:cs="Arial"/>
                <w:lang w:val="en-US"/>
              </w:rPr>
              <w:t>Each record shall include:</w:t>
            </w:r>
          </w:p>
          <w:p w14:paraId="1272478B" w14:textId="2D4F50D3" w:rsidR="00164FDB" w:rsidRPr="00411143" w:rsidRDefault="4811047D" w:rsidP="0061437A">
            <w:pPr>
              <w:pStyle w:val="ListParagraph"/>
              <w:numPr>
                <w:ilvl w:val="1"/>
                <w:numId w:val="84"/>
              </w:numPr>
              <w:spacing w:before="20" w:after="20"/>
              <w:rPr>
                <w:rFonts w:ascii="Arial" w:hAnsi="Arial" w:cs="Arial"/>
                <w:lang w:val="en-US"/>
              </w:rPr>
            </w:pPr>
            <w:r w:rsidRPr="3C7F3FD4">
              <w:rPr>
                <w:rFonts w:ascii="Arial" w:hAnsi="Arial" w:cs="Arial"/>
                <w:lang w:val="en-US"/>
              </w:rPr>
              <w:t xml:space="preserve">Renewal </w:t>
            </w:r>
            <w:r w:rsidR="00164FDB" w:rsidRPr="3C7F3FD4">
              <w:rPr>
                <w:rFonts w:ascii="Arial" w:hAnsi="Arial" w:cs="Arial"/>
                <w:lang w:val="en-US"/>
              </w:rPr>
              <w:t>Reference Number</w:t>
            </w:r>
          </w:p>
          <w:p w14:paraId="452F5A04" w14:textId="2D2E7873" w:rsidR="00164FDB" w:rsidRPr="00411143" w:rsidRDefault="00CC78EB" w:rsidP="0061437A">
            <w:pPr>
              <w:pStyle w:val="ListParagraph"/>
              <w:numPr>
                <w:ilvl w:val="1"/>
                <w:numId w:val="84"/>
              </w:numPr>
              <w:spacing w:before="20" w:after="20"/>
              <w:rPr>
                <w:rFonts w:ascii="Arial" w:hAnsi="Arial" w:cs="Arial"/>
                <w:lang w:val="en-US"/>
              </w:rPr>
            </w:pPr>
            <w:r>
              <w:rPr>
                <w:rFonts w:ascii="Arial" w:hAnsi="Arial" w:cs="Arial"/>
                <w:lang w:val="en-US"/>
              </w:rPr>
              <w:t>Assured’s</w:t>
            </w:r>
            <w:r w:rsidR="00164FDB" w:rsidRPr="00411143">
              <w:rPr>
                <w:rFonts w:ascii="Arial" w:hAnsi="Arial" w:cs="Arial"/>
                <w:lang w:val="en-US"/>
              </w:rPr>
              <w:t xml:space="preserve"> Name</w:t>
            </w:r>
          </w:p>
          <w:p w14:paraId="449D1FF9" w14:textId="77777777" w:rsidR="00164FDB" w:rsidRPr="00411143" w:rsidRDefault="00164FDB" w:rsidP="0061437A">
            <w:pPr>
              <w:pStyle w:val="ListParagraph"/>
              <w:numPr>
                <w:ilvl w:val="1"/>
                <w:numId w:val="84"/>
              </w:numPr>
              <w:spacing w:before="20" w:after="20"/>
              <w:rPr>
                <w:rFonts w:ascii="Arial" w:hAnsi="Arial" w:cs="Arial"/>
                <w:lang w:val="en-US"/>
              </w:rPr>
            </w:pPr>
            <w:r w:rsidRPr="00411143">
              <w:rPr>
                <w:rFonts w:ascii="Arial" w:hAnsi="Arial" w:cs="Arial"/>
                <w:lang w:val="en-US"/>
              </w:rPr>
              <w:t xml:space="preserve">Matching Status: </w:t>
            </w:r>
          </w:p>
          <w:p w14:paraId="5AE06919" w14:textId="77777777" w:rsidR="00164FDB" w:rsidRPr="00411143" w:rsidRDefault="00164FDB" w:rsidP="0061437A">
            <w:pPr>
              <w:pStyle w:val="ListParagraph"/>
              <w:numPr>
                <w:ilvl w:val="2"/>
                <w:numId w:val="84"/>
              </w:numPr>
              <w:spacing w:before="20" w:after="20"/>
              <w:rPr>
                <w:rFonts w:ascii="Arial" w:hAnsi="Arial" w:cs="Arial"/>
                <w:lang w:val="en-US"/>
              </w:rPr>
            </w:pPr>
            <w:r w:rsidRPr="00411143">
              <w:rPr>
                <w:rFonts w:ascii="Arial" w:hAnsi="Arial" w:cs="Arial"/>
                <w:lang w:val="en-US"/>
              </w:rPr>
              <w:t>Matched</w:t>
            </w:r>
          </w:p>
          <w:p w14:paraId="6E2CD585" w14:textId="77777777" w:rsidR="00164FDB" w:rsidRPr="00411143" w:rsidRDefault="00164FDB" w:rsidP="0061437A">
            <w:pPr>
              <w:pStyle w:val="ListParagraph"/>
              <w:numPr>
                <w:ilvl w:val="2"/>
                <w:numId w:val="84"/>
              </w:numPr>
              <w:spacing w:before="20" w:after="20"/>
              <w:rPr>
                <w:rFonts w:ascii="Arial" w:hAnsi="Arial" w:cs="Arial"/>
                <w:lang w:val="en-US"/>
              </w:rPr>
            </w:pPr>
            <w:r w:rsidRPr="00411143">
              <w:rPr>
                <w:rFonts w:ascii="Arial" w:hAnsi="Arial" w:cs="Arial"/>
                <w:lang w:val="en-US"/>
              </w:rPr>
              <w:lastRenderedPageBreak/>
              <w:t>Unmatched</w:t>
            </w:r>
          </w:p>
          <w:p w14:paraId="49084FAB" w14:textId="0F268231" w:rsidR="00164FDB" w:rsidRPr="00411143" w:rsidRDefault="00164FDB" w:rsidP="0061437A">
            <w:pPr>
              <w:pStyle w:val="ListParagraph"/>
              <w:numPr>
                <w:ilvl w:val="1"/>
                <w:numId w:val="84"/>
              </w:numPr>
              <w:spacing w:before="20" w:after="20"/>
              <w:rPr>
                <w:rFonts w:ascii="Arial" w:hAnsi="Arial" w:cs="Arial"/>
                <w:lang w:val="en-US"/>
              </w:rPr>
            </w:pPr>
            <w:r>
              <w:rPr>
                <w:rFonts w:ascii="Arial" w:hAnsi="Arial" w:cs="Arial"/>
                <w:lang w:val="en-US"/>
              </w:rPr>
              <w:t>Placement</w:t>
            </w:r>
            <w:r w:rsidRPr="00411143">
              <w:rPr>
                <w:rFonts w:ascii="Arial" w:hAnsi="Arial" w:cs="Arial"/>
                <w:lang w:val="en-US"/>
              </w:rPr>
              <w:t xml:space="preserve"> Status: </w:t>
            </w:r>
          </w:p>
          <w:p w14:paraId="5EE532CE" w14:textId="77777777" w:rsidR="00164FDB" w:rsidRPr="00411143" w:rsidRDefault="00164FDB" w:rsidP="0061437A">
            <w:pPr>
              <w:pStyle w:val="ListParagraph"/>
              <w:numPr>
                <w:ilvl w:val="2"/>
                <w:numId w:val="84"/>
              </w:numPr>
              <w:spacing w:before="20" w:after="20"/>
              <w:rPr>
                <w:rFonts w:ascii="Arial" w:hAnsi="Arial" w:cs="Arial"/>
                <w:lang w:val="en-US"/>
              </w:rPr>
            </w:pPr>
            <w:r>
              <w:rPr>
                <w:rFonts w:ascii="Arial" w:hAnsi="Arial" w:cs="Arial"/>
                <w:lang w:val="en-US"/>
              </w:rPr>
              <w:t>Approved</w:t>
            </w:r>
          </w:p>
          <w:p w14:paraId="19DAE0F4" w14:textId="77777777" w:rsidR="00164FDB" w:rsidRPr="00411143" w:rsidRDefault="00164FDB" w:rsidP="0061437A">
            <w:pPr>
              <w:pStyle w:val="ListParagraph"/>
              <w:numPr>
                <w:ilvl w:val="2"/>
                <w:numId w:val="84"/>
              </w:numPr>
              <w:spacing w:before="20" w:after="20"/>
              <w:rPr>
                <w:rFonts w:ascii="Arial" w:hAnsi="Arial" w:cs="Arial"/>
                <w:lang w:val="en-US"/>
              </w:rPr>
            </w:pPr>
            <w:r>
              <w:rPr>
                <w:rFonts w:ascii="Arial" w:hAnsi="Arial" w:cs="Arial"/>
                <w:lang w:val="en-US"/>
              </w:rPr>
              <w:t>Rejected</w:t>
            </w:r>
          </w:p>
          <w:p w14:paraId="7CF4BB7E" w14:textId="77777777" w:rsidR="00164FDB" w:rsidRDefault="00164FDB" w:rsidP="0061437A">
            <w:pPr>
              <w:pStyle w:val="ListParagraph"/>
              <w:numPr>
                <w:ilvl w:val="1"/>
                <w:numId w:val="84"/>
              </w:numPr>
              <w:spacing w:before="20" w:after="20"/>
              <w:rPr>
                <w:rFonts w:ascii="Arial" w:hAnsi="Arial" w:cs="Arial"/>
                <w:lang w:val="en-US"/>
              </w:rPr>
            </w:pPr>
            <w:r w:rsidRPr="00411143">
              <w:rPr>
                <w:rFonts w:ascii="Arial" w:hAnsi="Arial" w:cs="Arial"/>
                <w:lang w:val="en-US"/>
              </w:rPr>
              <w:t>Re</w:t>
            </w:r>
            <w:r>
              <w:rPr>
                <w:rFonts w:ascii="Arial" w:hAnsi="Arial" w:cs="Arial"/>
                <w:lang w:val="en-US"/>
              </w:rPr>
              <w:t>marks</w:t>
            </w:r>
            <w:r w:rsidRPr="00411143">
              <w:rPr>
                <w:rFonts w:ascii="Arial" w:hAnsi="Arial" w:cs="Arial"/>
                <w:lang w:val="en-US"/>
              </w:rPr>
              <w:t xml:space="preserve"> (if </w:t>
            </w:r>
            <w:r>
              <w:rPr>
                <w:rFonts w:ascii="Arial" w:hAnsi="Arial" w:cs="Arial"/>
                <w:lang w:val="en-US"/>
              </w:rPr>
              <w:t>rejected</w:t>
            </w:r>
            <w:r w:rsidRPr="00411143">
              <w:rPr>
                <w:rFonts w:ascii="Arial" w:hAnsi="Arial" w:cs="Arial"/>
                <w:lang w:val="en-US"/>
              </w:rPr>
              <w:t xml:space="preserve"> or unmatched)</w:t>
            </w:r>
          </w:p>
          <w:p w14:paraId="53C9BC38" w14:textId="77777777" w:rsidR="00164FDB" w:rsidRPr="00FA57A7" w:rsidRDefault="00164FDB" w:rsidP="0061437A">
            <w:pPr>
              <w:pStyle w:val="ListParagraph"/>
              <w:numPr>
                <w:ilvl w:val="0"/>
                <w:numId w:val="84"/>
              </w:numPr>
              <w:spacing w:before="20" w:after="20"/>
              <w:rPr>
                <w:rFonts w:ascii="Arial" w:hAnsi="Arial" w:cs="Arial"/>
                <w:lang w:val="en-US"/>
              </w:rPr>
            </w:pPr>
            <w:r w:rsidRPr="00F14EC8">
              <w:rPr>
                <w:rFonts w:ascii="Arial" w:hAnsi="Arial" w:cs="Arial"/>
                <w:lang w:val="en-US"/>
              </w:rPr>
              <w:t>Th</w:t>
            </w:r>
            <w:r w:rsidRPr="00FA57A7">
              <w:rPr>
                <w:rFonts w:ascii="Arial" w:hAnsi="Arial" w:cs="Arial"/>
                <w:lang w:val="en-US"/>
              </w:rPr>
              <w:t xml:space="preserve">e system shall allow filtering by: </w:t>
            </w:r>
          </w:p>
          <w:p w14:paraId="7D469C76" w14:textId="77777777" w:rsidR="00164FDB" w:rsidRDefault="00164FDB" w:rsidP="0061437A">
            <w:pPr>
              <w:pStyle w:val="ListParagraph"/>
              <w:numPr>
                <w:ilvl w:val="1"/>
                <w:numId w:val="84"/>
              </w:numPr>
              <w:spacing w:before="20" w:after="20"/>
              <w:rPr>
                <w:rFonts w:ascii="Arial" w:hAnsi="Arial" w:cs="Arial"/>
                <w:lang w:val="en-US"/>
              </w:rPr>
            </w:pPr>
            <w:r w:rsidRPr="00FA57A7">
              <w:rPr>
                <w:rFonts w:ascii="Arial" w:hAnsi="Arial" w:cs="Arial"/>
                <w:lang w:val="en-US"/>
              </w:rPr>
              <w:t>Matching Status (Matched / Unmatched)</w:t>
            </w:r>
          </w:p>
          <w:p w14:paraId="18ED5F31" w14:textId="5EBB0850" w:rsidR="00164FDB" w:rsidRPr="00FA57A7" w:rsidRDefault="00164FDB" w:rsidP="0061437A">
            <w:pPr>
              <w:pStyle w:val="ListParagraph"/>
              <w:numPr>
                <w:ilvl w:val="1"/>
                <w:numId w:val="84"/>
              </w:numPr>
              <w:spacing w:before="20" w:after="20"/>
              <w:rPr>
                <w:rFonts w:ascii="Arial" w:hAnsi="Arial" w:cs="Arial"/>
                <w:lang w:val="en-US"/>
              </w:rPr>
            </w:pPr>
            <w:r>
              <w:rPr>
                <w:rFonts w:ascii="Arial" w:hAnsi="Arial" w:cs="Arial"/>
                <w:lang w:val="en-US"/>
              </w:rPr>
              <w:t>Placement Status (Approved/ Rejected)</w:t>
            </w:r>
          </w:p>
          <w:p w14:paraId="6569AC3F" w14:textId="77777777" w:rsidR="00164FDB" w:rsidRPr="00FA57A7" w:rsidRDefault="00164FDB" w:rsidP="0061437A">
            <w:pPr>
              <w:pStyle w:val="ListParagraph"/>
              <w:numPr>
                <w:ilvl w:val="0"/>
                <w:numId w:val="84"/>
              </w:numPr>
              <w:spacing w:before="20" w:after="20"/>
              <w:rPr>
                <w:rFonts w:ascii="Arial" w:hAnsi="Arial" w:cs="Arial"/>
                <w:lang w:val="en-US"/>
              </w:rPr>
            </w:pPr>
            <w:r w:rsidRPr="00FA57A7">
              <w:rPr>
                <w:rFonts w:ascii="Arial" w:hAnsi="Arial" w:cs="Arial"/>
                <w:lang w:val="en-US"/>
              </w:rPr>
              <w:t xml:space="preserve">The system shall provide search functionality for: </w:t>
            </w:r>
          </w:p>
          <w:p w14:paraId="2201D7BD" w14:textId="0E5F1D74" w:rsidR="00164FDB" w:rsidRPr="00FA57A7" w:rsidRDefault="200E940E" w:rsidP="0061437A">
            <w:pPr>
              <w:pStyle w:val="ListParagraph"/>
              <w:numPr>
                <w:ilvl w:val="1"/>
                <w:numId w:val="84"/>
              </w:numPr>
              <w:spacing w:before="20" w:after="20"/>
              <w:rPr>
                <w:rFonts w:ascii="Arial" w:hAnsi="Arial" w:cs="Arial"/>
              </w:rPr>
            </w:pPr>
            <w:r w:rsidRPr="3C7F3FD4">
              <w:rPr>
                <w:rFonts w:ascii="Arial" w:hAnsi="Arial" w:cs="Arial"/>
                <w:lang w:val="en-US"/>
              </w:rPr>
              <w:t xml:space="preserve">Renewal </w:t>
            </w:r>
            <w:r w:rsidR="00164FDB" w:rsidRPr="3C7F3FD4">
              <w:rPr>
                <w:rFonts w:ascii="Arial" w:hAnsi="Arial" w:cs="Arial"/>
                <w:lang w:val="en-US"/>
              </w:rPr>
              <w:t>Reference Number</w:t>
            </w:r>
          </w:p>
          <w:p w14:paraId="3BBE21E3" w14:textId="5C17C388" w:rsidR="00164FDB" w:rsidRPr="00FA57A7" w:rsidRDefault="00CC78EB" w:rsidP="0061437A">
            <w:pPr>
              <w:pStyle w:val="ListParagraph"/>
              <w:numPr>
                <w:ilvl w:val="1"/>
                <w:numId w:val="84"/>
              </w:numPr>
              <w:spacing w:before="20" w:after="20"/>
              <w:rPr>
                <w:rFonts w:ascii="Arial" w:hAnsi="Arial" w:cs="Arial"/>
              </w:rPr>
            </w:pPr>
            <w:r>
              <w:rPr>
                <w:rFonts w:ascii="Arial" w:hAnsi="Arial" w:cs="Arial"/>
                <w:lang w:val="en-US"/>
              </w:rPr>
              <w:t>Assured’s</w:t>
            </w:r>
            <w:r w:rsidR="00164FDB" w:rsidRPr="00FA57A7">
              <w:rPr>
                <w:rFonts w:ascii="Arial" w:hAnsi="Arial" w:cs="Arial"/>
                <w:lang w:val="en-US"/>
              </w:rPr>
              <w:t xml:space="preserve"> Name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4"/>
              </w:numPr>
              <w:spacing w:before="20" w:after="20"/>
              <w:rPr>
                <w:rFonts w:ascii="Arial" w:hAnsi="Arial" w:cs="Arial"/>
              </w:rPr>
            </w:pPr>
            <w:r>
              <w:rPr>
                <w:rFonts w:ascii="Arial" w:hAnsi="Arial" w:cs="Arial"/>
              </w:rPr>
              <w:t xml:space="preserve">The record-level view can be filtered by Matched and Unmatched and by Approved and Rejected.</w:t>
            </w:r>
          </w:p>
          <w:p w14:paraId="20DD9416" w14:textId="0EE67D7A" w:rsidR="00164FDB" w:rsidRPr="00164FDB" w:rsidRDefault="00164FDB" w:rsidP="00164FDB">
            <w:pPr>
              <w:spacing w:before="20" w:after="20"/>
              <w:rPr>
                <w:rFonts w:ascii="Arial" w:hAnsi="Arial" w:cs="Arial"/>
                <w:lang w:val="en-US"/>
              </w:rPr>
            </w:pPr>
          </w:p>
        </w:tc>
      </w:tr>
      <w:tr w:rsidR="007E773E" w:rsidRPr="000F2176" w14:paraId="338B56A3" w14:textId="77777777" w:rsidTr="3C7F3FD4">
        <w:trPr>
          <w:jc w:val="center"/>
        </w:trPr>
        <w:tc>
          <w:tcPr>
            <w:tcW w:w="1413" w:type="dxa"/>
            <w:shd w:val="clear" w:color="auto" w:fill="auto"/>
          </w:tcPr>
          <w:p w14:paraId="292950BD" w14:textId="058FC73E" w:rsidR="007E773E" w:rsidRPr="6EC80736" w:rsidRDefault="00917415" w:rsidP="3C7F3FD4">
            <w:pPr>
              <w:spacing w:line="259" w:lineRule="auto" w:before="20" w:after="20"/>
              <w:rPr>
                <w:rFonts w:ascii="Arial" w:hAnsi="Arial" w:cs="Arial"/>
                <w:lang w:eastAsia="en-US"/>
              </w:rPr>
            </w:pPr>
            <w:bookmarkStart w:id="67" w:name="Bookmark31"/>
            <w:r>
              <w:rPr>
                <w:rFonts w:ascii="Arial" w:hAnsi="Arial" w:cs="Arial"/>
                <w:lang w:eastAsia="en-US"/>
              </w:rPr>
              <w:lastRenderedPageBreak/>
              <w:t>FRRN</w:t>
            </w:r>
            <w:r w:rsidR="0BF51A6D" w:rsidRPr="3C7F3FD4">
              <w:rPr>
                <w:rFonts w:ascii="Arial" w:hAnsi="Arial" w:cs="Arial"/>
                <w:lang w:eastAsia="en-US"/>
              </w:rPr>
              <w:t>.0</w:t>
            </w:r>
            <w:r w:rsidR="42647C11" w:rsidRPr="3C7F3FD4">
              <w:rPr>
                <w:rFonts w:ascii="Arial" w:hAnsi="Arial" w:cs="Arial"/>
                <w:lang w:eastAsia="en-US"/>
              </w:rPr>
              <w:t>31</w:t>
            </w:r>
            <w:bookmarkEnd w:id="67"/>
          </w:p>
        </w:tc>
        <w:tc>
          <w:tcPr>
            <w:tcW w:w="1470" w:type="dxa"/>
            <w:shd w:val="clear" w:color="auto" w:fill="auto"/>
          </w:tcPr>
          <w:p w14:paraId="310B354F" w14:textId="561D70FE" w:rsidR="007E773E" w:rsidRDefault="0B9AC915" w:rsidP="3C7F3FD4">
            <w:pPr>
              <w:spacing w:line="259" w:lineRule="auto" w:before="20" w:after="20"/>
            </w:pPr>
            <w:r w:rsidRPr="3C7F3FD4">
              <w:rPr>
                <w:rFonts w:ascii="Arial" w:hAnsi="Arial" w:cs="Arial"/>
              </w:rPr>
              <w:t>Return Account</w:t>
            </w:r>
          </w:p>
        </w:tc>
        <w:tc>
          <w:tcPr>
            <w:tcW w:w="1412" w:type="dxa"/>
            <w:shd w:val="clear" w:color="auto" w:fill="auto"/>
          </w:tcPr>
          <w:p w14:paraId="1608D897" w14:textId="49701C39" w:rsidR="007E773E" w:rsidRPr="00637600" w:rsidRDefault="004531A7" w:rsidP="007E773E">
            <w:pPr>
              <w:spacing w:before="20" w:after="20"/>
              <w:rPr>
                <w:rFonts w:ascii="Arial" w:hAnsi="Arial" w:cs="Arial"/>
                <w:lang w:val="en-US"/>
              </w:rPr>
            </w:pPr>
            <w:r>
              <w:rPr>
                <w:rFonts w:ascii="Arial" w:hAnsi="Arial" w:cs="Arial"/>
                <w:lang w:val="en-US"/>
              </w:rPr>
              <w:t>Return Renewal Account to Marketing</w:t>
            </w:r>
          </w:p>
        </w:tc>
        <w:tc>
          <w:tcPr>
            <w:tcW w:w="6495" w:type="dxa"/>
            <w:shd w:val="clear" w:color="auto" w:fill="auto"/>
          </w:tcPr>
          <w:p w14:paraId="6AB705F1" w14:textId="239F4A5A" w:rsidR="00BD42C9" w:rsidRDefault="00917415" w:rsidP="3C7F3FD4">
            <w:pPr>
              <w:spacing w:line="259" w:lineRule="auto" w:before="20" w:after="20"/>
              <w:rPr>
                <w:rFonts w:ascii="Arial" w:hAnsi="Arial" w:cs="Arial"/>
                <w:b/>
                <w:bCs/>
                <w:lang w:val="en-US"/>
              </w:rPr>
            </w:pPr>
            <w:r>
              <w:rPr>
                <w:rFonts w:ascii="Arial" w:hAnsi="Arial" w:cs="Arial"/>
                <w:b/>
                <w:bCs/>
              </w:rPr>
              <w:t>FRRN</w:t>
            </w:r>
            <w:r w:rsidR="004531A7" w:rsidRPr="3C7F3FD4">
              <w:rPr>
                <w:rFonts w:ascii="Arial" w:hAnsi="Arial" w:cs="Arial"/>
                <w:b/>
                <w:bCs/>
              </w:rPr>
              <w:t>.0</w:t>
            </w:r>
            <w:r w:rsidR="60FE07DC" w:rsidRPr="3C7F3FD4">
              <w:rPr>
                <w:rFonts w:ascii="Arial" w:hAnsi="Arial" w:cs="Arial"/>
                <w:b/>
                <w:bCs/>
              </w:rPr>
              <w:t>31</w:t>
            </w:r>
            <w:r w:rsidR="004531A7" w:rsidRPr="3C7F3FD4">
              <w:rPr>
                <w:rFonts w:ascii="Arial" w:hAnsi="Arial" w:cs="Arial"/>
                <w:b/>
                <w:bCs/>
              </w:rPr>
              <w:t>.01</w:t>
            </w:r>
            <w:r w:rsidR="00BD42C9" w:rsidRPr="3C7F3FD4">
              <w:rPr>
                <w:rFonts w:ascii="Arial" w:hAnsi="Arial" w:cs="Arial"/>
                <w:b/>
                <w:bCs/>
              </w:rPr>
              <w:t xml:space="preserve"> </w:t>
            </w:r>
            <w:r w:rsidR="00BD42C9" w:rsidRPr="3C7F3FD4">
              <w:rPr>
                <w:rFonts w:ascii="Arial" w:hAnsi="Arial" w:cs="Arial"/>
                <w:b/>
                <w:bCs/>
                <w:lang w:val="en-US"/>
              </w:rPr>
              <w:t>Return the Renewal Account to Marketing</w:t>
            </w:r>
          </w:p>
          <w:p w14:paraId="6518A8CF" w14:textId="21343BBF" w:rsidR="00BD42C9" w:rsidRPr="00C52D26" w:rsidRDefault="00BD42C9" w:rsidP="003C11B5">
            <w:pPr>
              <w:pStyle w:val="ListParagraph"/>
              <w:numPr>
                <w:ilvl w:val="0"/>
                <w:numId w:val="78"/>
              </w:numPr>
              <w:spacing w:before="20" w:after="20"/>
              <w:rPr>
                <w:rFonts w:ascii="Arial" w:hAnsi="Arial" w:cs="Arial"/>
                <w:b/>
                <w:bCs/>
                <w:lang w:val="en-US"/>
              </w:rPr>
            </w:pPr>
            <w:r w:rsidRPr="00C52D26">
              <w:rPr>
                <w:rFonts w:ascii="Arial" w:hAnsi="Arial" w:cs="Arial"/>
                <w:lang w:val="en-US"/>
              </w:rPr>
              <w:t>If there are further updates needed</w:t>
            </w:r>
            <w:r w:rsidR="00826AAD">
              <w:rPr>
                <w:rFonts w:ascii="Arial" w:hAnsi="Arial" w:cs="Arial"/>
                <w:lang w:val="en-US"/>
              </w:rPr>
              <w:t xml:space="preserve"> or the placement was rejected by the insurer</w:t>
            </w:r>
            <w:r w:rsidRPr="00C52D26">
              <w:rPr>
                <w:rFonts w:ascii="Arial" w:hAnsi="Arial" w:cs="Arial"/>
                <w:lang w:val="en-US"/>
              </w:rPr>
              <w:t xml:space="preserve">, the Processor may opt to return the account to Marketing. </w:t>
            </w:r>
          </w:p>
          <w:p w14:paraId="508A9B7C" w14:textId="658851F2" w:rsidR="00B167A0" w:rsidRDefault="00C52D26" w:rsidP="003C11B5">
            <w:pPr>
              <w:pStyle w:val="ListParagraph"/>
              <w:numPr>
                <w:ilvl w:val="0"/>
                <w:numId w:val="78"/>
              </w:numPr>
              <w:spacing w:before="20" w:after="20"/>
              <w:rPr>
                <w:rFonts w:ascii="Arial" w:hAnsi="Arial" w:cs="Arial"/>
                <w:lang w:val="en-US"/>
              </w:rPr>
            </w:pPr>
            <w:r w:rsidRPr="00B167A0">
              <w:rPr>
                <w:rFonts w:ascii="Arial" w:hAnsi="Arial" w:cs="Arial"/>
                <w:lang w:val="en-US"/>
              </w:rPr>
              <w:t xml:space="preserve">The system shall display a Return button for </w:t>
            </w:r>
            <w:r w:rsidR="00B167A0" w:rsidRPr="00B167A0">
              <w:rPr>
                <w:rFonts w:ascii="Arial" w:hAnsi="Arial" w:cs="Arial"/>
                <w:lang w:val="en-US"/>
              </w:rPr>
              <w:t>renewal accounts with “Submitted for Placement” and “</w:t>
            </w:r>
            <w:r w:rsidR="001452F0">
              <w:rPr>
                <w:rFonts w:ascii="Arial" w:hAnsi="Arial" w:cs="Arial"/>
                <w:lang w:val="en-US"/>
              </w:rPr>
              <w:t>Rejected</w:t>
            </w:r>
            <w:r w:rsidR="00B167A0" w:rsidRPr="00B167A0">
              <w:rPr>
                <w:rFonts w:ascii="Arial" w:hAnsi="Arial" w:cs="Arial"/>
                <w:lang w:val="en-US"/>
              </w:rPr>
              <w:t xml:space="preserve"> Placement” statuses.</w:t>
            </w:r>
          </w:p>
          <w:p w14:paraId="2D5DE1CC" w14:textId="14AB7105" w:rsidR="00B167A0" w:rsidRDefault="00B167A0" w:rsidP="003C11B5">
            <w:pPr>
              <w:pStyle w:val="ListParagraph"/>
              <w:numPr>
                <w:ilvl w:val="0"/>
                <w:numId w:val="78"/>
              </w:numPr>
              <w:spacing w:before="20" w:after="20"/>
              <w:rPr>
                <w:rFonts w:ascii="Arial" w:hAnsi="Arial" w:cs="Arial"/>
                <w:lang w:val="en-US"/>
              </w:rPr>
            </w:pPr>
            <w:r w:rsidRPr="3C7F3FD4">
              <w:rPr>
                <w:rFonts w:ascii="Arial" w:hAnsi="Arial" w:cs="Arial"/>
                <w:lang w:val="en-US"/>
              </w:rPr>
              <w:t>The system shall r</w:t>
            </w:r>
            <w:r w:rsidR="00BD42C9" w:rsidRPr="3C7F3FD4">
              <w:rPr>
                <w:rFonts w:ascii="Arial" w:hAnsi="Arial" w:cs="Arial"/>
                <w:lang w:val="en-US"/>
              </w:rPr>
              <w:t xml:space="preserve">equire the user to </w:t>
            </w:r>
            <w:r w:rsidR="7639EB3E" w:rsidRPr="3C7F3FD4">
              <w:rPr>
                <w:rFonts w:ascii="Arial" w:hAnsi="Arial" w:cs="Arial"/>
                <w:lang w:val="en-US"/>
              </w:rPr>
              <w:t xml:space="preserve">select a reason and add </w:t>
            </w:r>
            <w:r w:rsidR="00BD42C9" w:rsidRPr="3C7F3FD4">
              <w:rPr>
                <w:rFonts w:ascii="Arial" w:hAnsi="Arial" w:cs="Arial"/>
                <w:lang w:val="en-US"/>
              </w:rPr>
              <w:t xml:space="preserve">remarks for returning the account. </w:t>
            </w:r>
          </w:p>
          <w:p w14:paraId="08372C59" w14:textId="77777777" w:rsidR="001452F0" w:rsidRPr="001452F0" w:rsidRDefault="5707F56D" w:rsidP="003C11B5">
            <w:pPr>
              <w:pStyle w:val="ListParagraph"/>
              <w:numPr>
                <w:ilvl w:val="0"/>
                <w:numId w:val="78"/>
              </w:numPr>
              <w:spacing w:before="20" w:after="20"/>
              <w:rPr>
                <w:rFonts w:ascii="Arial" w:hAnsi="Arial" w:cs="Arial"/>
                <w:b/>
                <w:bCs/>
              </w:rPr>
            </w:pPr>
            <w:r w:rsidRPr="744D4E63">
              <w:rPr>
                <w:rFonts w:ascii="Arial" w:hAnsi="Arial" w:cs="Arial"/>
              </w:rPr>
              <w:t>When the return button is clicked, the system shall automatically update the status of the account to “</w:t>
            </w:r>
            <w:r w:rsidR="60BBEC3B" w:rsidRPr="744D4E63">
              <w:rPr>
                <w:rFonts w:ascii="Arial" w:hAnsi="Arial" w:cs="Arial"/>
              </w:rPr>
              <w:t>Returned</w:t>
            </w:r>
            <w:r w:rsidR="3A3AB849" w:rsidRPr="744D4E63">
              <w:rPr>
                <w:rFonts w:ascii="Arial" w:hAnsi="Arial" w:cs="Arial"/>
              </w:rPr>
              <w:t xml:space="preserve"> - Renewal</w:t>
            </w:r>
            <w:r w:rsidRPr="744D4E63">
              <w:rPr>
                <w:rFonts w:ascii="Arial" w:hAnsi="Arial" w:cs="Arial"/>
              </w:rPr>
              <w:t xml:space="preserve">”. </w:t>
            </w:r>
          </w:p>
          <w:p w14:paraId="08AEDBB4" w14:textId="6B9F1902" w:rsidR="00BD42C9" w:rsidRPr="00BD42C9" w:rsidRDefault="001452F0" w:rsidP="003C11B5">
            <w:pPr>
              <w:pStyle w:val="ListParagraph"/>
              <w:numPr>
                <w:ilvl w:val="0"/>
                <w:numId w:val="78"/>
              </w:numPr>
              <w:spacing w:before="20" w:after="20"/>
              <w:rPr>
                <w:rFonts w:ascii="Arial" w:hAnsi="Arial" w:cs="Arial"/>
                <w:b/>
                <w:bCs/>
                <w:lang w:val="en-US"/>
              </w:rPr>
            </w:pPr>
            <w:r w:rsidRPr="3C7F3FD4">
              <w:rPr>
                <w:rFonts w:ascii="Arial" w:hAnsi="Arial" w:cs="Arial"/>
                <w:lang w:val="en-US"/>
              </w:rPr>
              <w:t>The user</w:t>
            </w:r>
            <w:r w:rsidR="00BD42C9" w:rsidRPr="3C7F3FD4">
              <w:rPr>
                <w:rFonts w:ascii="Arial" w:hAnsi="Arial" w:cs="Arial"/>
                <w:lang w:val="en-US"/>
              </w:rPr>
              <w:t xml:space="preserve"> should make the necessary updates, then resend </w:t>
            </w:r>
            <w:r w:rsidRPr="3C7F3FD4">
              <w:rPr>
                <w:rFonts w:ascii="Arial" w:hAnsi="Arial" w:cs="Arial"/>
                <w:lang w:val="en-US"/>
              </w:rPr>
              <w:t>renewal account for</w:t>
            </w:r>
            <w:r w:rsidR="00BD42C9" w:rsidRPr="3C7F3FD4">
              <w:rPr>
                <w:rFonts w:ascii="Arial" w:hAnsi="Arial" w:cs="Arial"/>
                <w:lang w:val="en-US"/>
              </w:rPr>
              <w:t xml:space="preserve"> review and approval.</w:t>
            </w:r>
          </w:p>
          <w:p w14:paraId="42924B20" w14:textId="37108753" w:rsidR="00BD42C9" w:rsidRPr="00BD42C9" w:rsidRDefault="00BD42C9" w:rsidP="3C7F3FD4">
            <w:pPr>
              <w:spacing w:before="20" w:after="20"/>
              <w:rPr>
                <w:rFonts w:ascii="Arial" w:hAnsi="Arial" w:cs="Arial"/>
                <w:b/>
                <w:bCs/>
                <w:lang w:val="en-US"/>
              </w:rPr>
            </w:pPr>
          </w:p>
          <w:p w14:paraId="6C69D7DE" w14:textId="5269E9E7" w:rsidR="00BD42C9" w:rsidRPr="00BD42C9" w:rsidRDefault="00000000" w:rsidP="3C7F3FD4">
            <w:pPr>
              <w:spacing w:before="20" w:after="20"/>
              <w:rPr>
                <w:rFonts w:ascii="Arial" w:hAnsi="Arial" w:cs="Arial"/>
                <w:b/>
                <w:bCs/>
                <w:i/>
                <w:iCs/>
                <w:color w:val="0070C0"/>
                <w:lang w:val="en-US"/>
              </w:rPr>
            </w:pPr>
            <w:hyperlink w:anchor="_Annex_V_–" w:history="1">
              <w:r w:rsidR="31DCBB12" w:rsidRPr="3C7F3FD4">
                <w:rPr>
                  <w:rStyle w:val="Hyperlink"/>
                  <w:rFonts w:ascii="Arial" w:hAnsi="Arial" w:cs="Arial"/>
                  <w:b/>
                  <w:bCs/>
                  <w:i/>
                  <w:iCs/>
                  <w:lang w:val="en-US"/>
                </w:rPr>
                <w:t>See Annex V for Return Reasons</w:t>
              </w:r>
            </w:hyperlink>
          </w:p>
          <w:p>
            <w:pPr>
              <w:pStyle w:val="ListParagraph"/>
              <w:numPr>
                <w:ilvl w:val="0"/>
                <w:numId w:val="78"/>
              </w:numPr>
              <w:spacing w:before="20" w:after="20"/>
              <w:rPr>
                <w:rFonts w:ascii="Arial" w:hAnsi="Arial" w:cs="Arial"/>
              </w:rPr>
            </w:pPr>
            <w:r>
              <w:rPr>
                <w:rFonts w:ascii="Arial" w:hAnsi="Arial" w:cs="Arial"/>
              </w:rPr>
              <w:t xml:space="preserve">The return shall be possible for one or several accounts at once (single, multiple, all, all except), to the assigned Account Officer or to the Marketing Team Lead (BRD 3.008.2, 4.006.2).</w:t>
            </w:r>
          </w:p>
          <w:p>
            <w:pPr>
              <w:pStyle w:val="ListParagraph"/>
              <w:numPr>
                <w:ilvl w:val="0"/>
                <w:numId w:val="78"/>
              </w:numPr>
              <w:spacing w:before="20" w:after="20"/>
              <w:rPr>
                <w:rFonts w:ascii="Arial" w:hAnsi="Arial" w:cs="Arial"/>
              </w:rPr>
            </w:pPr>
            <w:r>
              <w:rPr>
                <w:rFonts w:ascii="Arial" w:hAnsi="Arial" w:cs="Arial"/>
              </w:rPr>
              <w:t xml:space="preserve">A return without reason is refused ("Select a reason for 'Return to Marketing'") and without remarks ("Enter the remarks").</w:t>
            </w:r>
          </w:p>
          <w:p>
            <w:pPr>
              <w:pStyle w:val="ListParagraph"/>
              <w:numPr>
                <w:ilvl w:val="0"/>
                <w:numId w:val="78"/>
              </w:numPr>
              <w:spacing w:before="20" w:after="20"/>
              <w:rPr>
                <w:rFonts w:ascii="Arial" w:hAnsi="Arial" w:cs="Arial"/>
              </w:rPr>
            </w:pPr>
            <w:r>
              <w:rPr>
                <w:rFonts w:ascii="Arial" w:hAnsi="Arial" w:cs="Arial"/>
              </w:rPr>
              <w:t xml:space="preserve">The receiving user shall be notified with the reason and the remarks (Annex AE).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5"/>
              </w:numPr>
              <w:spacing w:before="20" w:after="20"/>
              <w:rPr>
                <w:rFonts w:ascii="Arial" w:hAnsi="Arial" w:cs="Arial"/>
              </w:rPr>
            </w:pPr>
            <w:r>
              <w:rPr>
                <w:rFonts w:ascii="Arial" w:hAnsi="Arial" w:cs="Arial"/>
              </w:rPr>
              <w:t xml:space="preserve">An account returned to the Account Officer appears in his list with the Returned flag and the reason.</w:t>
            </w:r>
          </w:p>
          <w:p>
            <w:pPr>
              <w:pStyle w:val="ListParagraph"/>
              <w:numPr>
                <w:ilvl w:val="0"/>
                <w:numId w:val="255"/>
              </w:numPr>
              <w:spacing w:before="20" w:after="20"/>
              <w:rPr>
                <w:rFonts w:ascii="Arial" w:hAnsi="Arial" w:cs="Arial"/>
              </w:rPr>
            </w:pPr>
            <w:r>
              <w:rPr>
                <w:rFonts w:ascii="Arial" w:hAnsi="Arial" w:cs="Arial"/>
              </w:rPr>
              <w:t xml:space="preserve">A return without reason is refused.</w:t>
            </w:r>
          </w:p>
        </w:tc>
      </w:tr>
      <w:tr w:rsidR="3C7F3FD4" w14:paraId="1A8B2FAB" w14:textId="77777777" w:rsidTr="3C7F3FD4">
        <w:trPr>
          <w:jc w:val="center"/>
        </w:trPr>
        <w:tc>
          <w:tcPr>
            <w:tcW w:w="1413" w:type="dxa"/>
            <w:shd w:val="clear" w:color="auto" w:fill="auto"/>
          </w:tcPr>
          <w:p w14:paraId="712C3BAA" w14:textId="229463AE" w:rsidR="467D5444" w:rsidRDefault="00917415" w:rsidP="3C7F3FD4">
            <w:pPr>
              <w:spacing w:line="259" w:lineRule="auto" w:before="20" w:after="20"/>
              <w:rPr>
                <w:rFonts w:ascii="Arial" w:hAnsi="Arial" w:cs="Arial"/>
                <w:lang w:eastAsia="en-US"/>
              </w:rPr>
            </w:pPr>
            <w:bookmarkStart w:id="68" w:name="Bookmark32"/>
            <w:r>
              <w:rPr>
                <w:rFonts w:ascii="Arial" w:hAnsi="Arial" w:cs="Arial"/>
                <w:lang w:eastAsia="en-US"/>
              </w:rPr>
              <w:t>FRRN</w:t>
            </w:r>
            <w:r w:rsidR="467D5444" w:rsidRPr="3C7F3FD4">
              <w:rPr>
                <w:rFonts w:ascii="Arial" w:hAnsi="Arial" w:cs="Arial"/>
                <w:lang w:eastAsia="en-US"/>
              </w:rPr>
              <w:t>.032</w:t>
            </w:r>
            <w:bookmarkEnd w:id="68"/>
          </w:p>
        </w:tc>
        <w:tc>
          <w:tcPr>
            <w:tcW w:w="1470" w:type="dxa"/>
            <w:shd w:val="clear" w:color="auto" w:fill="auto"/>
          </w:tcPr>
          <w:p w14:paraId="6BC4B915" w14:textId="403466EB" w:rsidR="467D5444" w:rsidRDefault="467D5444" w:rsidP="3C7F3FD4">
            <w:pPr>
              <w:spacing w:line="259" w:lineRule="auto" w:before="20" w:after="20"/>
            </w:pPr>
            <w:r w:rsidRPr="3C7F3FD4">
              <w:rPr>
                <w:rFonts w:ascii="Arial" w:hAnsi="Arial" w:cs="Arial"/>
              </w:rPr>
              <w:t>Insurance Advice</w:t>
            </w:r>
          </w:p>
        </w:tc>
        <w:tc>
          <w:tcPr>
            <w:tcW w:w="1412" w:type="dxa"/>
            <w:shd w:val="clear" w:color="auto" w:fill="auto"/>
          </w:tcPr>
          <w:p w14:paraId="6677CE6D" w14:textId="403466EB" w:rsidR="467D5444" w:rsidRDefault="467D5444" w:rsidP="3C7F3FD4">
            <w:pPr>
              <w:spacing w:line="259" w:lineRule="auto" w:before="20" w:after="20"/>
            </w:pPr>
            <w:r w:rsidRPr="3C7F3FD4">
              <w:rPr>
                <w:rFonts w:ascii="Arial" w:hAnsi="Arial" w:cs="Arial"/>
              </w:rPr>
              <w:t>Insurance Advice</w:t>
            </w:r>
          </w:p>
          <w:p w14:paraId="1B50B1BC" w14:textId="571D73B3" w:rsidR="467D5444" w:rsidRDefault="467D5444" w:rsidP="3C7F3FD4">
            <w:pPr>
              <w:spacing w:before="20" w:after="20"/>
            </w:pPr>
            <w:r w:rsidRPr="3C7F3FD4">
              <w:rPr>
                <w:rFonts w:ascii="Arial" w:hAnsi="Arial" w:cs="Arial"/>
                <w:lang w:val="en-US"/>
              </w:rPr>
              <w:t>Generation and Sending</w:t>
            </w:r>
          </w:p>
        </w:tc>
        <w:tc>
          <w:tcPr>
            <w:tcW w:w="6495" w:type="dxa"/>
            <w:shd w:val="clear" w:color="auto" w:fill="auto"/>
          </w:tcPr>
          <w:p w14:paraId="12C875AD" w14:textId="225B07D9" w:rsidR="345FCA76" w:rsidRDefault="00917415" w:rsidP="3C7F3FD4">
            <w:pPr>
              <w:spacing w:line="259" w:lineRule="auto" w:before="20" w:after="20"/>
            </w:pPr>
            <w:r>
              <w:rPr>
                <w:rFonts w:ascii="Arial" w:hAnsi="Arial" w:cs="Arial"/>
                <w:b/>
                <w:bCs/>
                <w:lang w:eastAsia="en-US"/>
              </w:rPr>
              <w:t>FRRN</w:t>
            </w:r>
            <w:r w:rsidR="345FCA76" w:rsidRPr="3C7F3FD4">
              <w:rPr>
                <w:rFonts w:ascii="Arial" w:hAnsi="Arial" w:cs="Arial"/>
                <w:b/>
                <w:bCs/>
                <w:lang w:eastAsia="en-US"/>
              </w:rPr>
              <w:t>.032</w:t>
            </w:r>
            <w:r w:rsidR="21D93392" w:rsidRPr="3C7F3FD4">
              <w:rPr>
                <w:rFonts w:ascii="Arial" w:hAnsi="Arial" w:cs="Arial"/>
                <w:b/>
                <w:bCs/>
                <w:lang w:eastAsia="en-US"/>
              </w:rPr>
              <w:t>.01</w:t>
            </w:r>
            <w:r w:rsidR="345FCA76" w:rsidRPr="3C7F3FD4">
              <w:rPr>
                <w:rFonts w:ascii="Arial" w:hAnsi="Arial" w:cs="Arial"/>
                <w:b/>
                <w:bCs/>
                <w:lang w:eastAsia="en-US"/>
              </w:rPr>
              <w:t xml:space="preserve"> Insurance Advice Generation</w:t>
            </w:r>
          </w:p>
          <w:p w14:paraId="3102EB98" w14:textId="081D477C" w:rsidR="1A47534E" w:rsidRDefault="1A47534E" w:rsidP="003C11B5">
            <w:pPr>
              <w:pStyle w:val="ListParagraph"/>
              <w:numPr>
                <w:ilvl w:val="0"/>
                <w:numId w:val="13"/>
              </w:numPr>
              <w:spacing w:line="259" w:lineRule="auto" w:before="20" w:after="20"/>
              <w:rPr>
                <w:rFonts w:ascii="Arial" w:hAnsi="Arial" w:cs="Arial"/>
                <w:lang w:eastAsia="en-US"/>
              </w:rPr>
            </w:pPr>
            <w:r w:rsidRPr="3C7F3FD4">
              <w:rPr>
                <w:rFonts w:ascii="Arial" w:hAnsi="Arial" w:cs="Arial"/>
              </w:rPr>
              <w:t>The system shall automatically generate an Insurance Advice document when:</w:t>
            </w:r>
          </w:p>
          <w:p w14:paraId="3D462014" w14:textId="762573F9" w:rsidR="1A47534E" w:rsidRDefault="1A47534E" w:rsidP="003C11B5">
            <w:pPr>
              <w:pStyle w:val="ListParagraph"/>
              <w:numPr>
                <w:ilvl w:val="1"/>
                <w:numId w:val="13"/>
              </w:numPr>
              <w:spacing w:line="259" w:lineRule="auto" w:before="20" w:after="20"/>
              <w:rPr>
                <w:rFonts w:ascii="Arial" w:hAnsi="Arial" w:cs="Arial"/>
                <w:lang w:eastAsia="en-US"/>
              </w:rPr>
            </w:pPr>
            <w:r w:rsidRPr="3C7F3FD4">
              <w:rPr>
                <w:rFonts w:ascii="Arial" w:hAnsi="Arial" w:cs="Arial"/>
                <w:lang w:eastAsia="en-US"/>
              </w:rPr>
              <w:t>Placement Slip has been successfully generated and sent to the insurer; or</w:t>
            </w:r>
          </w:p>
          <w:p w14:paraId="3FB74184" w14:textId="50E2DE8B" w:rsidR="1A47534E" w:rsidRDefault="1A47534E" w:rsidP="003C11B5">
            <w:pPr>
              <w:pStyle w:val="ListParagraph"/>
              <w:numPr>
                <w:ilvl w:val="1"/>
                <w:numId w:val="13"/>
              </w:numPr>
              <w:spacing w:line="259" w:lineRule="auto" w:before="20" w:after="20"/>
              <w:rPr>
                <w:rFonts w:ascii="Arial" w:hAnsi="Arial" w:cs="Arial"/>
                <w:lang w:eastAsia="en-US"/>
              </w:rPr>
            </w:pPr>
            <w:r w:rsidRPr="3C7F3FD4">
              <w:rPr>
                <w:rFonts w:ascii="Arial" w:hAnsi="Arial" w:cs="Arial"/>
                <w:lang w:eastAsia="en-US"/>
              </w:rPr>
              <w:t>Placement File has been successfully generated and sent to the insurer.</w:t>
            </w:r>
          </w:p>
          <w:p w14:paraId="4DF0D1ED" w14:textId="3781505A" w:rsidR="37777ECA" w:rsidRDefault="37777ECA" w:rsidP="003C11B5">
            <w:pPr>
              <w:pStyle w:val="ListParagraph"/>
              <w:numPr>
                <w:ilvl w:val="0"/>
                <w:numId w:val="13"/>
              </w:numPr>
              <w:spacing w:line="259" w:lineRule="auto" w:before="20" w:after="20"/>
              <w:rPr>
                <w:rFonts w:ascii="Arial" w:hAnsi="Arial" w:cs="Arial"/>
                <w:lang w:eastAsia="en-US"/>
              </w:rPr>
            </w:pPr>
            <w:r w:rsidRPr="3C7F3FD4">
              <w:rPr>
                <w:rFonts w:ascii="Arial" w:hAnsi="Arial" w:cs="Arial"/>
                <w:lang w:eastAsia="en-US"/>
              </w:rPr>
              <w:t>The system shall generate Insurance Advice only for renewal accounts associated with a mortgage account under BDO</w:t>
            </w:r>
          </w:p>
          <w:p w14:paraId="2291FA1A" w14:textId="7AE6CFAE" w:rsidR="5CD59389" w:rsidRDefault="5CD59389" w:rsidP="003C11B5">
            <w:pPr>
              <w:pStyle w:val="ListParagraph"/>
              <w:numPr>
                <w:ilvl w:val="0"/>
                <w:numId w:val="13"/>
              </w:numPr>
              <w:spacing w:line="259" w:lineRule="auto" w:before="20" w:after="20"/>
              <w:rPr>
                <w:rFonts w:ascii="Arial" w:hAnsi="Arial" w:cs="Arial"/>
                <w:lang w:eastAsia="en-US"/>
              </w:rPr>
            </w:pPr>
            <w:r w:rsidRPr="3C7F3FD4">
              <w:rPr>
                <w:rFonts w:ascii="Arial" w:hAnsi="Arial" w:cs="Arial"/>
                <w:lang w:eastAsia="en-US"/>
              </w:rPr>
              <w:t>The system shall generate the Insurance Advice in PDF format.</w:t>
            </w:r>
          </w:p>
          <w:p w14:paraId="04715859" w14:textId="6760A330" w:rsidR="5CD59389" w:rsidRDefault="5CD59389" w:rsidP="003C11B5">
            <w:pPr>
              <w:pStyle w:val="ListParagraph"/>
              <w:numPr>
                <w:ilvl w:val="0"/>
                <w:numId w:val="13"/>
              </w:numPr>
              <w:spacing w:line="259" w:lineRule="auto" w:before="20" w:after="20"/>
              <w:rPr>
                <w:rFonts w:ascii="Arial" w:hAnsi="Arial" w:cs="Arial"/>
                <w:lang w:eastAsia="en-US"/>
              </w:rPr>
            </w:pPr>
            <w:r w:rsidRPr="3C7F3FD4">
              <w:rPr>
                <w:rFonts w:ascii="Arial" w:hAnsi="Arial" w:cs="Arial"/>
                <w:lang w:eastAsia="en-US"/>
              </w:rPr>
              <w:t>File Naming Convention: IA_&lt;Reference Number&gt;_MMDDYYYY.pdf</w:t>
            </w:r>
          </w:p>
          <w:p w14:paraId="4F6C2918" w14:textId="43D31BFA" w:rsidR="3B61177F" w:rsidRDefault="3B61177F" w:rsidP="3C7F3FD4">
            <w:pPr>
              <w:spacing w:line="259" w:lineRule="auto" w:before="20" w:after="20"/>
              <w:ind w:left="720"/>
              <w:rPr>
                <w:rFonts w:ascii="Arial" w:hAnsi="Arial" w:cs="Arial"/>
                <w:lang w:eastAsia="en-US"/>
              </w:rPr>
            </w:pPr>
            <w:r w:rsidRPr="3C7F3FD4">
              <w:rPr>
                <w:rFonts w:ascii="Arial" w:hAnsi="Arial" w:cs="Arial"/>
                <w:lang w:eastAsia="en-US"/>
              </w:rPr>
              <w:t>Where:</w:t>
            </w:r>
          </w:p>
          <w:p w14:paraId="1652AFF2" w14:textId="12D6B0EB" w:rsidR="3B61177F" w:rsidRDefault="3B61177F" w:rsidP="003C11B5">
            <w:pPr>
              <w:pStyle w:val="ListParagraph"/>
              <w:numPr>
                <w:ilvl w:val="1"/>
                <w:numId w:val="13"/>
              </w:numPr>
              <w:spacing w:line="259" w:lineRule="auto" w:before="20" w:after="20"/>
              <w:rPr>
                <w:rFonts w:ascii="Arial" w:hAnsi="Arial" w:cs="Arial"/>
                <w:lang w:eastAsia="en-US"/>
              </w:rPr>
            </w:pPr>
            <w:r w:rsidRPr="3C7F3FD4">
              <w:rPr>
                <w:rFonts w:ascii="Arial" w:hAnsi="Arial" w:cs="Arial"/>
                <w:lang w:eastAsia="en-US"/>
              </w:rPr>
              <w:t>IA = Insurance Advice</w:t>
            </w:r>
          </w:p>
          <w:p w14:paraId="0AD5158E" w14:textId="74595C74" w:rsidR="3B61177F" w:rsidRDefault="3B61177F" w:rsidP="003C11B5">
            <w:pPr>
              <w:pStyle w:val="ListParagraph"/>
              <w:numPr>
                <w:ilvl w:val="1"/>
                <w:numId w:val="13"/>
              </w:numPr>
              <w:spacing w:line="259" w:lineRule="auto" w:before="20" w:after="20"/>
              <w:rPr>
                <w:rFonts w:ascii="Arial" w:hAnsi="Arial" w:cs="Arial"/>
                <w:lang w:eastAsia="en-US"/>
              </w:rPr>
            </w:pPr>
            <w:r w:rsidRPr="3C7F3FD4">
              <w:rPr>
                <w:rFonts w:ascii="Arial" w:hAnsi="Arial" w:cs="Arial"/>
                <w:lang w:eastAsia="en-US"/>
              </w:rPr>
              <w:t>Reference Number = Renewal Account Reference Number</w:t>
            </w:r>
          </w:p>
          <w:p w14:paraId="4049D484" w14:textId="29B76B3B" w:rsidR="3B61177F" w:rsidRDefault="3B61177F" w:rsidP="003C11B5">
            <w:pPr>
              <w:pStyle w:val="ListParagraph"/>
              <w:numPr>
                <w:ilvl w:val="1"/>
                <w:numId w:val="13"/>
              </w:numPr>
              <w:spacing w:line="259" w:lineRule="auto" w:before="20" w:after="20"/>
              <w:rPr>
                <w:rFonts w:ascii="Arial" w:hAnsi="Arial" w:cs="Arial"/>
                <w:lang w:eastAsia="en-US"/>
              </w:rPr>
            </w:pPr>
            <w:r w:rsidRPr="3C7F3FD4">
              <w:rPr>
                <w:rFonts w:ascii="Arial" w:hAnsi="Arial" w:cs="Arial"/>
                <w:lang w:eastAsia="en-US"/>
              </w:rPr>
              <w:t>MMDDYYYY = Generation Date</w:t>
            </w:r>
          </w:p>
          <w:p w14:paraId="7DB7E826" w14:textId="2F595707" w:rsidR="7DDB3704" w:rsidRDefault="7DDB3704" w:rsidP="003C11B5">
            <w:pPr>
              <w:pStyle w:val="ListParagraph"/>
              <w:numPr>
                <w:ilvl w:val="0"/>
                <w:numId w:val="13"/>
              </w:numPr>
              <w:spacing w:line="259" w:lineRule="auto" w:before="20" w:after="20"/>
              <w:rPr>
                <w:rFonts w:ascii="Arial" w:hAnsi="Arial" w:cs="Arial"/>
                <w:lang w:eastAsia="en-US"/>
              </w:rPr>
            </w:pPr>
            <w:r w:rsidRPr="3C7F3FD4">
              <w:rPr>
                <w:rFonts w:ascii="Arial" w:hAnsi="Arial" w:cs="Arial"/>
                <w:lang w:eastAsia="en-US"/>
              </w:rPr>
              <w:t>Upon successful generation, the system shall automatically attach the Insurance Advice document to the corresponding Renewal Account.</w:t>
            </w:r>
          </w:p>
          <w:p w14:paraId="131E3201" w14:textId="7CCB6410" w:rsidR="7DDB3704" w:rsidRDefault="7DDB3704" w:rsidP="003C11B5">
            <w:pPr>
              <w:pStyle w:val="ListParagraph"/>
              <w:numPr>
                <w:ilvl w:val="1"/>
                <w:numId w:val="13"/>
              </w:numPr>
              <w:spacing w:line="259" w:lineRule="auto" w:before="20" w:after="20"/>
              <w:rPr>
                <w:rFonts w:ascii="Arial" w:hAnsi="Arial" w:cs="Arial"/>
                <w:lang w:eastAsia="en-US"/>
              </w:rPr>
            </w:pPr>
            <w:r w:rsidRPr="3C7F3FD4">
              <w:rPr>
                <w:rFonts w:ascii="Arial" w:hAnsi="Arial" w:cs="Arial"/>
                <w:lang w:eastAsia="en-US"/>
              </w:rPr>
              <w:t>Information Recorded</w:t>
            </w:r>
          </w:p>
          <w:p w14:paraId="5B7A7761" w14:textId="5879442B" w:rsidR="7DDB3704" w:rsidRDefault="7DDB3704" w:rsidP="003C11B5">
            <w:pPr>
              <w:pStyle w:val="ListParagraph"/>
              <w:numPr>
                <w:ilvl w:val="2"/>
                <w:numId w:val="13"/>
              </w:numPr>
              <w:spacing w:line="259" w:lineRule="auto" w:before="20" w:after="20"/>
              <w:rPr>
                <w:rFonts w:ascii="Arial" w:hAnsi="Arial" w:cs="Arial"/>
                <w:lang w:eastAsia="en-US"/>
              </w:rPr>
            </w:pPr>
            <w:r w:rsidRPr="3C7F3FD4">
              <w:rPr>
                <w:rFonts w:ascii="Arial" w:hAnsi="Arial" w:cs="Arial"/>
                <w:lang w:eastAsia="en-US"/>
              </w:rPr>
              <w:lastRenderedPageBreak/>
              <w:t>File Name</w:t>
            </w:r>
          </w:p>
          <w:p w14:paraId="45192909" w14:textId="1CBCB012" w:rsidR="7DDB3704" w:rsidRDefault="7DDB3704" w:rsidP="003C11B5">
            <w:pPr>
              <w:pStyle w:val="ListParagraph"/>
              <w:numPr>
                <w:ilvl w:val="2"/>
                <w:numId w:val="13"/>
              </w:numPr>
              <w:spacing w:line="259" w:lineRule="auto" w:before="20" w:after="20"/>
              <w:rPr>
                <w:rFonts w:ascii="Arial" w:hAnsi="Arial" w:cs="Arial"/>
                <w:lang w:eastAsia="en-US"/>
              </w:rPr>
            </w:pPr>
            <w:r w:rsidRPr="3C7F3FD4">
              <w:rPr>
                <w:rFonts w:ascii="Arial" w:hAnsi="Arial" w:cs="Arial"/>
                <w:lang w:eastAsia="en-US"/>
              </w:rPr>
              <w:t>File Type</w:t>
            </w:r>
          </w:p>
          <w:p w14:paraId="53028A3A" w14:textId="6F190EDE" w:rsidR="7DDB3704" w:rsidRDefault="7DDB3704" w:rsidP="003C11B5">
            <w:pPr>
              <w:pStyle w:val="ListParagraph"/>
              <w:numPr>
                <w:ilvl w:val="2"/>
                <w:numId w:val="13"/>
              </w:numPr>
              <w:spacing w:line="259" w:lineRule="auto" w:before="20" w:after="20"/>
              <w:rPr>
                <w:rFonts w:ascii="Arial" w:hAnsi="Arial" w:cs="Arial"/>
                <w:lang w:eastAsia="en-US"/>
              </w:rPr>
            </w:pPr>
            <w:r w:rsidRPr="3C7F3FD4">
              <w:rPr>
                <w:rFonts w:ascii="Arial" w:hAnsi="Arial" w:cs="Arial"/>
                <w:lang w:eastAsia="en-US"/>
              </w:rPr>
              <w:t>Generation Date and Time</w:t>
            </w:r>
          </w:p>
          <w:p w14:paraId="71F5E6F1" w14:textId="4F04A36C" w:rsidR="7DDB3704" w:rsidRDefault="7DDB3704" w:rsidP="003C11B5">
            <w:pPr>
              <w:pStyle w:val="ListParagraph"/>
              <w:numPr>
                <w:ilvl w:val="2"/>
                <w:numId w:val="13"/>
              </w:numPr>
              <w:spacing w:line="259" w:lineRule="auto" w:before="20" w:after="20"/>
              <w:rPr>
                <w:rFonts w:ascii="Arial" w:hAnsi="Arial" w:cs="Arial"/>
                <w:lang w:eastAsia="en-US"/>
              </w:rPr>
            </w:pPr>
            <w:r w:rsidRPr="3C7F3FD4">
              <w:rPr>
                <w:rFonts w:ascii="Arial" w:hAnsi="Arial" w:cs="Arial"/>
                <w:lang w:eastAsia="en-US"/>
              </w:rPr>
              <w:t>Generated By</w:t>
            </w:r>
          </w:p>
          <w:p w14:paraId="4E0CC529" w14:textId="24A424A4" w:rsidR="7DDB3704" w:rsidRDefault="7DDB3704" w:rsidP="003C11B5">
            <w:pPr>
              <w:pStyle w:val="ListParagraph"/>
              <w:numPr>
                <w:ilvl w:val="2"/>
                <w:numId w:val="13"/>
              </w:numPr>
              <w:spacing w:line="259" w:lineRule="auto" w:before="20" w:after="20"/>
              <w:rPr>
                <w:rFonts w:ascii="Arial" w:hAnsi="Arial" w:cs="Arial"/>
                <w:lang w:eastAsia="en-US"/>
              </w:rPr>
            </w:pPr>
            <w:r w:rsidRPr="3C7F3FD4">
              <w:rPr>
                <w:rFonts w:ascii="Arial" w:hAnsi="Arial" w:cs="Arial"/>
                <w:lang w:eastAsia="en-US"/>
              </w:rPr>
              <w:t>Version Number</w:t>
            </w:r>
          </w:p>
          <w:p w14:paraId="1083D849" w14:textId="633F9472" w:rsidR="7DDB3704" w:rsidRDefault="7DDB3704" w:rsidP="003C11B5">
            <w:pPr>
              <w:pStyle w:val="ListParagraph"/>
              <w:numPr>
                <w:ilvl w:val="0"/>
                <w:numId w:val="13"/>
              </w:numPr>
              <w:spacing w:line="259" w:lineRule="auto" w:before="20" w:after="20"/>
              <w:rPr>
                <w:rFonts w:ascii="Arial" w:hAnsi="Arial" w:cs="Arial"/>
                <w:lang w:eastAsia="en-US"/>
              </w:rPr>
            </w:pPr>
            <w:r w:rsidRPr="3C7F3FD4">
              <w:rPr>
                <w:rFonts w:ascii="Arial" w:hAnsi="Arial" w:cs="Arial"/>
                <w:lang w:eastAsia="en-US"/>
              </w:rPr>
              <w:t>Authorized users shall be able to access the generated Insurance Advice from the Renewal Account.</w:t>
            </w:r>
          </w:p>
          <w:p w14:paraId="2E99AD03" w14:textId="51973B68" w:rsidR="7DDB3704" w:rsidRDefault="7DDB3704" w:rsidP="003C11B5">
            <w:pPr>
              <w:pStyle w:val="ListParagraph"/>
              <w:numPr>
                <w:ilvl w:val="1"/>
                <w:numId w:val="13"/>
              </w:numPr>
              <w:spacing w:line="259" w:lineRule="auto" w:before="20" w:after="20"/>
              <w:rPr>
                <w:rFonts w:ascii="Arial" w:hAnsi="Arial" w:cs="Arial"/>
                <w:lang w:eastAsia="en-US"/>
              </w:rPr>
            </w:pPr>
            <w:r w:rsidRPr="3C7F3FD4">
              <w:rPr>
                <w:rFonts w:ascii="Arial" w:hAnsi="Arial" w:cs="Arial"/>
                <w:lang w:eastAsia="en-US"/>
              </w:rPr>
              <w:t>Available Actions</w:t>
            </w:r>
          </w:p>
          <w:p w14:paraId="17D20675" w14:textId="3EF113A0" w:rsidR="7DDB3704" w:rsidRDefault="7DDB3704" w:rsidP="003C11B5">
            <w:pPr>
              <w:pStyle w:val="ListParagraph"/>
              <w:numPr>
                <w:ilvl w:val="2"/>
                <w:numId w:val="13"/>
              </w:numPr>
              <w:spacing w:before="20" w:after="20"/>
              <w:rPr>
                <w:rFonts w:ascii="Arial" w:hAnsi="Arial" w:cs="Arial"/>
                <w:lang w:eastAsia="en-US"/>
              </w:rPr>
            </w:pPr>
            <w:r w:rsidRPr="3C7F3FD4">
              <w:rPr>
                <w:rFonts w:ascii="Arial" w:hAnsi="Arial" w:cs="Arial"/>
                <w:lang w:eastAsia="en-US"/>
              </w:rPr>
              <w:t>View Insurance Advice</w:t>
            </w:r>
          </w:p>
          <w:p w14:paraId="1EF1FD8B" w14:textId="34758215" w:rsidR="7DDB3704" w:rsidRDefault="7DDB3704" w:rsidP="003C11B5">
            <w:pPr>
              <w:pStyle w:val="ListParagraph"/>
              <w:numPr>
                <w:ilvl w:val="2"/>
                <w:numId w:val="13"/>
              </w:numPr>
              <w:spacing w:before="20" w:after="20"/>
              <w:rPr>
                <w:rFonts w:ascii="Arial" w:hAnsi="Arial" w:cs="Arial"/>
                <w:lang w:eastAsia="en-US"/>
              </w:rPr>
            </w:pPr>
            <w:r w:rsidRPr="3C7F3FD4">
              <w:rPr>
                <w:rFonts w:ascii="Arial" w:hAnsi="Arial" w:cs="Arial"/>
                <w:lang w:eastAsia="en-US"/>
              </w:rPr>
              <w:t>Download Insurance Advice</w:t>
            </w:r>
          </w:p>
          <w:p w14:paraId="08E6F91C" w14:textId="1606D4F5" w:rsidR="7DDB3704" w:rsidRDefault="7DDB3704" w:rsidP="003C11B5">
            <w:pPr>
              <w:pStyle w:val="ListParagraph"/>
              <w:numPr>
                <w:ilvl w:val="2"/>
                <w:numId w:val="13"/>
              </w:numPr>
              <w:spacing w:before="20" w:after="20"/>
              <w:rPr>
                <w:rFonts w:ascii="Arial" w:hAnsi="Arial" w:cs="Arial"/>
                <w:lang w:eastAsia="en-US"/>
              </w:rPr>
            </w:pPr>
            <w:r w:rsidRPr="3C7F3FD4">
              <w:rPr>
                <w:rFonts w:ascii="Arial" w:hAnsi="Arial" w:cs="Arial"/>
                <w:lang w:eastAsia="en-US"/>
              </w:rPr>
              <w:t>Print Insurance Advice</w:t>
            </w:r>
          </w:p>
          <w:p w14:paraId="52EEE186" w14:textId="42EC7DF9" w:rsidR="7DDB3704" w:rsidRDefault="7DDB3704" w:rsidP="003C11B5">
            <w:pPr>
              <w:pStyle w:val="ListParagraph"/>
              <w:numPr>
                <w:ilvl w:val="2"/>
                <w:numId w:val="13"/>
              </w:numPr>
              <w:spacing w:before="20" w:after="20"/>
              <w:rPr>
                <w:rFonts w:ascii="Arial" w:hAnsi="Arial" w:cs="Arial"/>
                <w:lang w:eastAsia="en-US"/>
              </w:rPr>
            </w:pPr>
            <w:r w:rsidRPr="3C7F3FD4">
              <w:rPr>
                <w:rFonts w:ascii="Arial" w:hAnsi="Arial" w:cs="Arial"/>
                <w:lang w:eastAsia="en-US"/>
              </w:rPr>
              <w:t>View Generation Details</w:t>
            </w:r>
          </w:p>
          <w:p w14:paraId="53A036C2" w14:textId="1DCABFA1" w:rsidR="7DDB3704" w:rsidRDefault="7DDB3704" w:rsidP="003C11B5">
            <w:pPr>
              <w:pStyle w:val="ListParagraph"/>
              <w:numPr>
                <w:ilvl w:val="0"/>
                <w:numId w:val="13"/>
              </w:numPr>
              <w:spacing w:line="259" w:lineRule="auto" w:before="20" w:after="20"/>
              <w:rPr>
                <w:rFonts w:ascii="Arial" w:hAnsi="Arial" w:cs="Arial"/>
                <w:lang w:eastAsia="en-US"/>
              </w:rPr>
            </w:pPr>
            <w:r w:rsidRPr="3C7F3FD4">
              <w:rPr>
                <w:rFonts w:ascii="Arial" w:hAnsi="Arial" w:cs="Arial"/>
                <w:lang w:eastAsia="en-US"/>
              </w:rPr>
              <w:t>When placement information changes after initial generation, the system shall automatically generate a new version of the Insurance Advice.</w:t>
            </w:r>
          </w:p>
          <w:p w14:paraId="09D500D4" w14:textId="3C98526A" w:rsidR="7DDB3704" w:rsidRDefault="7DDB3704" w:rsidP="003C11B5">
            <w:pPr>
              <w:pStyle w:val="ListParagraph"/>
              <w:numPr>
                <w:ilvl w:val="1"/>
                <w:numId w:val="13"/>
              </w:numPr>
              <w:spacing w:line="259" w:lineRule="auto" w:before="20" w:after="20"/>
              <w:rPr>
                <w:rFonts w:ascii="Arial" w:hAnsi="Arial" w:cs="Arial"/>
                <w:lang w:eastAsia="en-US"/>
              </w:rPr>
            </w:pPr>
            <w:r w:rsidRPr="3C7F3FD4">
              <w:rPr>
                <w:rFonts w:ascii="Arial" w:hAnsi="Arial" w:cs="Arial"/>
                <w:lang w:eastAsia="en-US"/>
              </w:rPr>
              <w:t>The previous version shall remain available for audit purposes.</w:t>
            </w:r>
          </w:p>
          <w:p w14:paraId="7B4BB96F" w14:textId="66522397" w:rsidR="3873BBAB" w:rsidRDefault="3873BBAB" w:rsidP="003C11B5">
            <w:pPr>
              <w:pStyle w:val="ListParagraph"/>
              <w:numPr>
                <w:ilvl w:val="0"/>
                <w:numId w:val="13"/>
              </w:numPr>
              <w:spacing w:line="259" w:lineRule="auto" w:before="20" w:after="20"/>
              <w:rPr>
                <w:rFonts w:ascii="Arial" w:hAnsi="Arial" w:cs="Arial"/>
                <w:lang w:eastAsia="en-US"/>
              </w:rPr>
            </w:pPr>
            <w:r w:rsidRPr="3C7F3FD4">
              <w:rPr>
                <w:rFonts w:ascii="Arial" w:hAnsi="Arial" w:cs="Arial"/>
                <w:lang w:eastAsia="en-US"/>
              </w:rPr>
              <w:t>For renewal accounts tagged as "For Booking Only," the system shall automatically generate an Insurance Advice upon submission of the account for placement.</w:t>
            </w:r>
          </w:p>
          <w:p w14:paraId="4F9C443C" w14:textId="44FD51D6" w:rsidR="3C7F3FD4" w:rsidRDefault="3C7F3FD4" w:rsidP="3C7F3FD4">
            <w:pPr>
              <w:spacing w:line="259" w:lineRule="auto" w:before="20" w:after="20"/>
              <w:rPr>
                <w:rFonts w:ascii="Arial" w:hAnsi="Arial" w:cs="Arial"/>
                <w:lang w:eastAsia="en-US"/>
              </w:rPr>
            </w:pPr>
          </w:p>
          <w:p w14:paraId="395775E9" w14:textId="093D5065" w:rsidR="12EBB310" w:rsidRDefault="12EBB310" w:rsidP="3C7F3FD4">
            <w:pPr>
              <w:spacing w:line="259" w:lineRule="auto" w:before="20" w:after="20"/>
              <w:rPr>
                <w:rFonts w:ascii="Arial" w:hAnsi="Arial" w:cs="Arial"/>
                <w:b/>
                <w:bCs/>
                <w:i/>
                <w:iCs/>
                <w:color w:val="0070C0"/>
                <w:lang w:val="en-US"/>
              </w:rPr>
            </w:pPr>
            <w:r w:rsidRPr="3C7F3FD4">
              <w:rPr>
                <w:rFonts w:ascii="Arial" w:hAnsi="Arial" w:cs="Arial"/>
                <w:b/>
                <w:bCs/>
                <w:i/>
                <w:iCs/>
                <w:color w:val="0070C0"/>
                <w:lang w:val="en-US"/>
              </w:rPr>
              <w:t>See Annex W for Insurance Advice Template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6"/>
              </w:numPr>
              <w:spacing w:before="20" w:after="20"/>
              <w:rPr>
                <w:rFonts w:ascii="Arial" w:hAnsi="Arial" w:cs="Arial"/>
              </w:rPr>
            </w:pPr>
            <w:r>
              <w:rPr>
                <w:rFonts w:ascii="Arial" w:hAnsi="Arial" w:cs="Arial"/>
              </w:rPr>
              <w:t xml:space="preserve">The Insurance Advice of a mortgaged renewal account is generated when the placement slip is sent, named IA_&lt;reference&gt;_MMDDYYYY.pdf and attached; a change of the placement creates a new version and the previous one stays available.</w:t>
            </w:r>
          </w:p>
          <w:p>
            <w:pPr>
              <w:pStyle w:val="ListParagraph"/>
              <w:numPr>
                <w:ilvl w:val="0"/>
                <w:numId w:val="256"/>
              </w:numPr>
              <w:spacing w:before="20" w:after="20"/>
              <w:rPr>
                <w:rFonts w:ascii="Arial" w:hAnsi="Arial" w:cs="Arial"/>
              </w:rPr>
            </w:pPr>
            <w:r>
              <w:rPr>
                <w:rFonts w:ascii="Arial" w:hAnsi="Arial" w:cs="Arial"/>
              </w:rPr>
              <w:t xml:space="preserve">No Insurance Advice is generated for a renewal account without mortgage.</w:t>
            </w:r>
          </w:p>
          <w:p w14:paraId="3B6B5F54" w14:textId="65B68E34" w:rsidR="3C7F3FD4" w:rsidRDefault="3C7F3FD4" w:rsidP="3C7F3FD4">
            <w:pPr>
              <w:pStyle w:val="ListParagraph"/>
              <w:spacing w:line="259" w:lineRule="auto" w:before="20" w:after="20"/>
              <w:rPr>
                <w:rFonts w:ascii="Arial" w:hAnsi="Arial" w:cs="Arial"/>
                <w:lang w:eastAsia="en-US"/>
              </w:rPr>
            </w:pPr>
          </w:p>
          <w:p w14:paraId="3EE238CF" w14:textId="1ACC5918" w:rsidR="3873BBAB" w:rsidRDefault="00917415" w:rsidP="3C7F3FD4">
            <w:pPr>
              <w:spacing w:line="259" w:lineRule="auto" w:before="20" w:after="20"/>
            </w:pPr>
            <w:r>
              <w:rPr>
                <w:rFonts w:ascii="Arial" w:hAnsi="Arial" w:cs="Arial"/>
                <w:b/>
                <w:bCs/>
                <w:lang w:eastAsia="en-US"/>
              </w:rPr>
              <w:t>FRRN</w:t>
            </w:r>
            <w:r w:rsidR="3873BBAB" w:rsidRPr="3C7F3FD4">
              <w:rPr>
                <w:rFonts w:ascii="Arial" w:hAnsi="Arial" w:cs="Arial"/>
                <w:b/>
                <w:bCs/>
                <w:lang w:eastAsia="en-US"/>
              </w:rPr>
              <w:t>.032</w:t>
            </w:r>
            <w:r w:rsidR="2928041C" w:rsidRPr="3C7F3FD4">
              <w:rPr>
                <w:rFonts w:ascii="Arial" w:hAnsi="Arial" w:cs="Arial"/>
                <w:b/>
                <w:bCs/>
                <w:lang w:eastAsia="en-US"/>
              </w:rPr>
              <w:t>.02</w:t>
            </w:r>
            <w:r w:rsidR="3873BBAB" w:rsidRPr="3C7F3FD4">
              <w:rPr>
                <w:rFonts w:ascii="Arial" w:hAnsi="Arial" w:cs="Arial"/>
                <w:b/>
                <w:bCs/>
                <w:lang w:eastAsia="en-US"/>
              </w:rPr>
              <w:t xml:space="preserve"> </w:t>
            </w:r>
            <w:r w:rsidR="63A37D1A" w:rsidRPr="3C7F3FD4">
              <w:rPr>
                <w:rFonts w:ascii="Arial" w:hAnsi="Arial" w:cs="Arial"/>
                <w:b/>
                <w:bCs/>
                <w:lang w:eastAsia="en-US"/>
              </w:rPr>
              <w:t>Send Insurance Advice via CCM</w:t>
            </w:r>
          </w:p>
          <w:p w14:paraId="0F00BA59" w14:textId="56C0313E" w:rsidR="6B981770" w:rsidRDefault="6B981770" w:rsidP="003C11B5">
            <w:pPr>
              <w:pStyle w:val="ListParagraph"/>
              <w:numPr>
                <w:ilvl w:val="0"/>
                <w:numId w:val="12"/>
              </w:numPr>
              <w:spacing w:line="259" w:lineRule="auto" w:before="20" w:after="20"/>
              <w:rPr>
                <w:rFonts w:ascii="Segoe UI" w:eastAsia="Segoe UI" w:hAnsi="Segoe UI" w:cs="Segoe UI"/>
                <w:sz w:val="21"/>
                <w:szCs w:val="21"/>
              </w:rPr>
            </w:pPr>
            <w:r w:rsidRPr="3C7F3FD4">
              <w:rPr>
                <w:rFonts w:ascii="Arial" w:hAnsi="Arial" w:cs="Arial"/>
                <w:lang w:eastAsia="en-US"/>
              </w:rPr>
              <w:t>The system shall provide a Send Insurance Advice button.</w:t>
            </w:r>
          </w:p>
          <w:p w14:paraId="34549692" w14:textId="51B46D0A" w:rsidR="6B981770" w:rsidRDefault="6B981770" w:rsidP="003C11B5">
            <w:pPr>
              <w:pStyle w:val="ListParagraph"/>
              <w:numPr>
                <w:ilvl w:val="0"/>
                <w:numId w:val="12"/>
              </w:numPr>
              <w:spacing w:line="259" w:lineRule="auto" w:before="20" w:after="20"/>
              <w:rPr>
                <w:rFonts w:ascii="Arial" w:hAnsi="Arial" w:cs="Arial"/>
                <w:lang w:eastAsia="en-US"/>
              </w:rPr>
            </w:pPr>
            <w:r w:rsidRPr="3C7F3FD4">
              <w:rPr>
                <w:rFonts w:ascii="Arial" w:hAnsi="Arial" w:cs="Arial"/>
                <w:lang w:eastAsia="en-US"/>
              </w:rPr>
              <w:t xml:space="preserve">The functionality shall allow users to select a single or multiple accounts for Insurance Advice transmission.  </w:t>
            </w:r>
          </w:p>
          <w:p w14:paraId="7FAFC622" w14:textId="5D0C0768" w:rsidR="6B981770" w:rsidRDefault="6B981770" w:rsidP="003C11B5">
            <w:pPr>
              <w:pStyle w:val="ListParagraph"/>
              <w:numPr>
                <w:ilvl w:val="0"/>
                <w:numId w:val="12"/>
              </w:numPr>
              <w:spacing w:line="259" w:lineRule="auto" w:before="20" w:after="20"/>
              <w:rPr>
                <w:rFonts w:ascii="Arial" w:hAnsi="Arial" w:cs="Arial"/>
                <w:lang w:eastAsia="en-US"/>
              </w:rPr>
            </w:pPr>
            <w:r w:rsidRPr="3C7F3FD4">
              <w:rPr>
                <w:rFonts w:ascii="Arial" w:hAnsi="Arial" w:cs="Arial"/>
                <w:lang w:eastAsia="en-US"/>
              </w:rPr>
              <w:t>The button shall only be enabled when generated Insurance Advice documents are available for all selected accounts.</w:t>
            </w:r>
          </w:p>
          <w:p w14:paraId="5751E855" w14:textId="44E6ECF1" w:rsidR="6B981770" w:rsidRDefault="6B981770" w:rsidP="003C11B5">
            <w:pPr>
              <w:pStyle w:val="ListParagraph"/>
              <w:numPr>
                <w:ilvl w:val="0"/>
                <w:numId w:val="12"/>
              </w:numPr>
              <w:spacing w:line="259" w:lineRule="auto" w:before="20" w:after="20"/>
              <w:rPr>
                <w:rFonts w:ascii="Arial" w:hAnsi="Arial" w:cs="Arial"/>
              </w:rPr>
            </w:pPr>
            <w:r w:rsidRPr="3C7F3FD4">
              <w:rPr>
                <w:rFonts w:ascii="Arial" w:hAnsi="Arial" w:cs="Arial"/>
              </w:rPr>
              <w:t xml:space="preserve">Upon clicking </w:t>
            </w:r>
            <w:r w:rsidRPr="3C7F3FD4">
              <w:rPr>
                <w:rFonts w:ascii="Arial" w:hAnsi="Arial" w:cs="Arial"/>
                <w:b/>
                <w:bCs/>
              </w:rPr>
              <w:t>Send via CCM</w:t>
            </w:r>
            <w:r w:rsidRPr="3C7F3FD4">
              <w:rPr>
                <w:rFonts w:ascii="Arial" w:hAnsi="Arial" w:cs="Arial"/>
              </w:rPr>
              <w:t>, the system shall display all selected accounts and nominate recipient/s for all of them.</w:t>
            </w:r>
          </w:p>
          <w:p w14:paraId="0DB4C942" w14:textId="3DF5F71A" w:rsidR="6B981770" w:rsidRDefault="6B981770" w:rsidP="003C11B5">
            <w:pPr>
              <w:pStyle w:val="ListParagraph"/>
              <w:numPr>
                <w:ilvl w:val="1"/>
                <w:numId w:val="12"/>
              </w:numPr>
              <w:spacing w:line="259" w:lineRule="auto" w:before="20" w:after="20"/>
              <w:rPr>
                <w:rFonts w:ascii="Arial" w:hAnsi="Arial" w:cs="Arial"/>
              </w:rPr>
            </w:pPr>
            <w:r w:rsidRPr="3C7F3FD4">
              <w:rPr>
                <w:rFonts w:ascii="Arial" w:hAnsi="Arial" w:cs="Arial"/>
              </w:rPr>
              <w:t>The system shall allow users to add one or more CC (carbon copy) recipients</w:t>
            </w:r>
          </w:p>
          <w:p w14:paraId="293225A9" w14:textId="2B1BD761" w:rsidR="6B981770" w:rsidRDefault="6B981770" w:rsidP="003C11B5">
            <w:pPr>
              <w:pStyle w:val="ListParagraph"/>
              <w:numPr>
                <w:ilvl w:val="0"/>
                <w:numId w:val="12"/>
              </w:numPr>
              <w:spacing w:line="259" w:lineRule="auto" w:before="20" w:after="20"/>
              <w:rPr>
                <w:rFonts w:ascii="Arial" w:hAnsi="Arial" w:cs="Arial"/>
              </w:rPr>
            </w:pPr>
            <w:r w:rsidRPr="3C7F3FD4">
              <w:rPr>
                <w:rFonts w:ascii="Arial" w:hAnsi="Arial" w:cs="Arial"/>
              </w:rPr>
              <w:t>Upon confirmation, the system shall:</w:t>
            </w:r>
          </w:p>
          <w:p w14:paraId="33776F82" w14:textId="79697F99" w:rsidR="6B981770" w:rsidRDefault="6B981770" w:rsidP="003C11B5">
            <w:pPr>
              <w:pStyle w:val="ListParagraph"/>
              <w:numPr>
                <w:ilvl w:val="1"/>
                <w:numId w:val="12"/>
              </w:numPr>
              <w:spacing w:line="259" w:lineRule="auto" w:before="20" w:after="20"/>
              <w:rPr>
                <w:rFonts w:ascii="Arial" w:hAnsi="Arial" w:cs="Arial"/>
              </w:rPr>
            </w:pPr>
            <w:r w:rsidRPr="3C7F3FD4">
              <w:rPr>
                <w:rFonts w:ascii="Arial" w:hAnsi="Arial" w:cs="Arial"/>
              </w:rPr>
              <w:t>Generate the CCM handoff payload for each selected account.</w:t>
            </w:r>
          </w:p>
          <w:p w14:paraId="0E75F4FD" w14:textId="07A9E626" w:rsidR="6B981770" w:rsidRDefault="6B981770" w:rsidP="003C11B5">
            <w:pPr>
              <w:pStyle w:val="ListParagraph"/>
              <w:numPr>
                <w:ilvl w:val="1"/>
                <w:numId w:val="12"/>
              </w:numPr>
              <w:spacing w:line="259" w:lineRule="auto" w:before="20" w:after="20"/>
              <w:rPr>
                <w:rFonts w:ascii="Arial" w:hAnsi="Arial" w:cs="Arial"/>
              </w:rPr>
            </w:pPr>
            <w:r w:rsidRPr="3C7F3FD4">
              <w:rPr>
                <w:rFonts w:ascii="Arial" w:hAnsi="Arial" w:cs="Arial"/>
              </w:rPr>
              <w:t>Attach the corresponding Insurance Advice document.</w:t>
            </w:r>
          </w:p>
          <w:p w14:paraId="38D004F1" w14:textId="5E111A70" w:rsidR="6B981770" w:rsidRDefault="6B981770" w:rsidP="003C11B5">
            <w:pPr>
              <w:pStyle w:val="ListParagraph"/>
              <w:numPr>
                <w:ilvl w:val="1"/>
                <w:numId w:val="12"/>
              </w:numPr>
              <w:spacing w:line="259" w:lineRule="auto" w:before="20" w:after="20"/>
              <w:rPr>
                <w:rFonts w:ascii="Arial" w:hAnsi="Arial" w:cs="Arial"/>
              </w:rPr>
            </w:pPr>
            <w:r w:rsidRPr="3C7F3FD4">
              <w:rPr>
                <w:rFonts w:ascii="Arial" w:hAnsi="Arial" w:cs="Arial"/>
              </w:rPr>
              <w:t>Include the designated recipient(s).</w:t>
            </w:r>
          </w:p>
          <w:p w14:paraId="45C62EC0" w14:textId="5A905980" w:rsidR="6B981770" w:rsidRDefault="6B981770" w:rsidP="003C11B5">
            <w:pPr>
              <w:pStyle w:val="ListParagraph"/>
              <w:numPr>
                <w:ilvl w:val="1"/>
                <w:numId w:val="12"/>
              </w:numPr>
              <w:spacing w:line="259" w:lineRule="auto" w:before="20" w:after="20"/>
              <w:rPr>
                <w:rFonts w:ascii="Arial" w:hAnsi="Arial" w:cs="Arial"/>
              </w:rPr>
            </w:pPr>
            <w:r w:rsidRPr="3C7F3FD4">
              <w:rPr>
                <w:rFonts w:ascii="Arial" w:hAnsi="Arial" w:cs="Arial"/>
              </w:rPr>
              <w:t>Include the specified CC recipient(s).</w:t>
            </w:r>
          </w:p>
          <w:p w14:paraId="48A0F2FC" w14:textId="07A94B9D" w:rsidR="6B981770" w:rsidRDefault="6B981770" w:rsidP="003C11B5">
            <w:pPr>
              <w:pStyle w:val="ListParagraph"/>
              <w:numPr>
                <w:ilvl w:val="1"/>
                <w:numId w:val="12"/>
              </w:numPr>
              <w:spacing w:line="259" w:lineRule="auto" w:before="20" w:after="20"/>
              <w:rPr>
                <w:rFonts w:ascii="Arial" w:hAnsi="Arial" w:cs="Arial"/>
              </w:rPr>
            </w:pPr>
            <w:r w:rsidRPr="3C7F3FD4">
              <w:rPr>
                <w:rFonts w:ascii="Arial" w:hAnsi="Arial" w:cs="Arial"/>
              </w:rPr>
              <w:t>Submit the communication request to CCM.</w:t>
            </w:r>
          </w:p>
          <w:p w14:paraId="24FF6D88" w14:textId="47C56498" w:rsidR="6B981770" w:rsidRDefault="6B981770" w:rsidP="003C11B5">
            <w:pPr>
              <w:pStyle w:val="ListParagraph"/>
              <w:numPr>
                <w:ilvl w:val="1"/>
                <w:numId w:val="12"/>
              </w:numPr>
              <w:spacing w:line="259" w:lineRule="auto" w:before="20" w:after="20"/>
              <w:rPr>
                <w:rFonts w:ascii="Arial" w:hAnsi="Arial" w:cs="Arial"/>
              </w:rPr>
            </w:pPr>
            <w:r w:rsidRPr="3C7F3FD4">
              <w:rPr>
                <w:rFonts w:ascii="Arial" w:hAnsi="Arial" w:cs="Arial"/>
              </w:rPr>
              <w:t>Process the CCM response.</w:t>
            </w:r>
          </w:p>
          <w:p w14:paraId="46D980A6" w14:textId="4C9B37FD" w:rsidR="580E4F6D" w:rsidRDefault="580E4F6D" w:rsidP="003C11B5">
            <w:pPr>
              <w:pStyle w:val="ListParagraph"/>
              <w:numPr>
                <w:ilvl w:val="0"/>
                <w:numId w:val="12"/>
              </w:numPr>
              <w:spacing w:line="259" w:lineRule="auto" w:before="20" w:after="20"/>
              <w:rPr>
                <w:rFonts w:ascii="Arial" w:hAnsi="Arial" w:cs="Arial"/>
                <w:lang w:val="en-US"/>
              </w:rPr>
            </w:pPr>
            <w:r w:rsidRPr="3C7F3FD4">
              <w:rPr>
                <w:rFonts w:ascii="Arial" w:hAnsi="Arial" w:cs="Arial"/>
                <w:lang w:val="en-US"/>
              </w:rPr>
              <w:t>The system shall receive and process the response returned by the CCM API.</w:t>
            </w:r>
          </w:p>
          <w:p w14:paraId="7C3D558D" w14:textId="77777777" w:rsidR="580E4F6D" w:rsidRDefault="580E4F6D" w:rsidP="003C11B5">
            <w:pPr>
              <w:pStyle w:val="ListParagraph"/>
              <w:numPr>
                <w:ilvl w:val="0"/>
                <w:numId w:val="12"/>
              </w:numPr>
              <w:spacing w:before="20" w:after="20"/>
              <w:rPr>
                <w:rFonts w:ascii="Arial" w:hAnsi="Arial" w:cs="Arial"/>
                <w:lang w:val="en-US"/>
              </w:rPr>
            </w:pPr>
            <w:r w:rsidRPr="3C7F3FD4">
              <w:rPr>
                <w:rFonts w:ascii="Arial" w:hAnsi="Arial" w:cs="Arial"/>
                <w:lang w:val="en-US"/>
              </w:rPr>
              <w:t>The system shall store the CCM transaction reference number returned by the API for tracking and audit purposes.</w:t>
            </w:r>
          </w:p>
          <w:p w14:paraId="2DD2DD0E" w14:textId="77777777" w:rsidR="580E4F6D" w:rsidRDefault="580E4F6D" w:rsidP="003C11B5">
            <w:pPr>
              <w:pStyle w:val="ListParagraph"/>
              <w:numPr>
                <w:ilvl w:val="0"/>
                <w:numId w:val="12"/>
              </w:numPr>
              <w:spacing w:before="20" w:after="20"/>
              <w:rPr>
                <w:rFonts w:ascii="Arial" w:hAnsi="Arial" w:cs="Arial"/>
                <w:lang w:val="en-US"/>
              </w:rPr>
            </w:pPr>
            <w:r w:rsidRPr="3C7F3FD4">
              <w:rPr>
                <w:rFonts w:ascii="Arial" w:hAnsi="Arial" w:cs="Arial"/>
                <w:lang w:val="en-US"/>
              </w:rPr>
              <w:t>The system shall update the delivery status based on the API response.</w:t>
            </w:r>
          </w:p>
          <w:p w14:paraId="6CAB3447" w14:textId="77777777" w:rsidR="580E4F6D" w:rsidRDefault="580E4F6D" w:rsidP="003C11B5">
            <w:pPr>
              <w:pStyle w:val="ListParagraph"/>
              <w:numPr>
                <w:ilvl w:val="0"/>
                <w:numId w:val="12"/>
              </w:numPr>
              <w:spacing w:before="20" w:after="20"/>
              <w:rPr>
                <w:rFonts w:ascii="Arial" w:hAnsi="Arial" w:cs="Arial"/>
                <w:lang w:val="en-US"/>
              </w:rPr>
            </w:pPr>
            <w:r w:rsidRPr="3C7F3FD4">
              <w:rPr>
                <w:rFonts w:ascii="Arial" w:hAnsi="Arial" w:cs="Arial"/>
                <w:lang w:val="en-US"/>
              </w:rPr>
              <w:t>The system shall support the following statuses:</w:t>
            </w:r>
          </w:p>
          <w:p w14:paraId="7941E533" w14:textId="77777777" w:rsidR="580E4F6D" w:rsidRDefault="580E4F6D" w:rsidP="003C11B5">
            <w:pPr>
              <w:pStyle w:val="ListParagraph"/>
              <w:numPr>
                <w:ilvl w:val="1"/>
                <w:numId w:val="12"/>
              </w:numPr>
              <w:spacing w:before="20" w:after="20"/>
              <w:rPr>
                <w:rFonts w:ascii="Arial" w:hAnsi="Arial" w:cs="Arial"/>
                <w:lang w:val="en-US"/>
              </w:rPr>
            </w:pPr>
            <w:r w:rsidRPr="3C7F3FD4">
              <w:rPr>
                <w:rFonts w:ascii="Arial" w:hAnsi="Arial" w:cs="Arial"/>
                <w:lang w:val="en-US"/>
              </w:rPr>
              <w:t>Pending Transmission</w:t>
            </w:r>
          </w:p>
          <w:p w14:paraId="6D17F342" w14:textId="77777777" w:rsidR="580E4F6D" w:rsidRDefault="580E4F6D" w:rsidP="003C11B5">
            <w:pPr>
              <w:pStyle w:val="ListParagraph"/>
              <w:numPr>
                <w:ilvl w:val="1"/>
                <w:numId w:val="12"/>
              </w:numPr>
              <w:spacing w:before="20" w:after="20"/>
              <w:rPr>
                <w:rFonts w:ascii="Arial" w:hAnsi="Arial" w:cs="Arial"/>
                <w:lang w:val="en-US"/>
              </w:rPr>
            </w:pPr>
            <w:r w:rsidRPr="3C7F3FD4">
              <w:rPr>
                <w:rFonts w:ascii="Arial" w:hAnsi="Arial" w:cs="Arial"/>
                <w:lang w:val="en-US"/>
              </w:rPr>
              <w:lastRenderedPageBreak/>
              <w:t>Submitted to CCM</w:t>
            </w:r>
          </w:p>
          <w:p w14:paraId="27337170" w14:textId="77777777" w:rsidR="580E4F6D" w:rsidRDefault="580E4F6D" w:rsidP="003C11B5">
            <w:pPr>
              <w:pStyle w:val="ListParagraph"/>
              <w:numPr>
                <w:ilvl w:val="1"/>
                <w:numId w:val="12"/>
              </w:numPr>
              <w:spacing w:before="20" w:after="20"/>
              <w:rPr>
                <w:rFonts w:ascii="Arial" w:hAnsi="Arial" w:cs="Arial"/>
                <w:lang w:val="en-US"/>
              </w:rPr>
            </w:pPr>
            <w:r w:rsidRPr="3C7F3FD4">
              <w:rPr>
                <w:rFonts w:ascii="Arial" w:hAnsi="Arial" w:cs="Arial"/>
                <w:lang w:val="en-US"/>
              </w:rPr>
              <w:t>Sent</w:t>
            </w:r>
          </w:p>
          <w:p w14:paraId="21307929" w14:textId="77777777" w:rsidR="580E4F6D" w:rsidRDefault="580E4F6D" w:rsidP="003C11B5">
            <w:pPr>
              <w:pStyle w:val="ListParagraph"/>
              <w:numPr>
                <w:ilvl w:val="1"/>
                <w:numId w:val="12"/>
              </w:numPr>
              <w:spacing w:before="20" w:after="20"/>
              <w:rPr>
                <w:rFonts w:ascii="Arial" w:hAnsi="Arial" w:cs="Arial"/>
                <w:lang w:val="en-US"/>
              </w:rPr>
            </w:pPr>
            <w:r w:rsidRPr="3C7F3FD4">
              <w:rPr>
                <w:rFonts w:ascii="Arial" w:hAnsi="Arial" w:cs="Arial"/>
                <w:lang w:val="en-US"/>
              </w:rPr>
              <w:t>Delivered</w:t>
            </w:r>
          </w:p>
          <w:p w14:paraId="50729241" w14:textId="77777777" w:rsidR="580E4F6D" w:rsidRDefault="580E4F6D" w:rsidP="003C11B5">
            <w:pPr>
              <w:pStyle w:val="ListParagraph"/>
              <w:numPr>
                <w:ilvl w:val="1"/>
                <w:numId w:val="12"/>
              </w:numPr>
              <w:spacing w:before="20" w:after="20"/>
              <w:rPr>
                <w:rFonts w:ascii="Arial" w:hAnsi="Arial" w:cs="Arial"/>
                <w:lang w:val="en-US"/>
              </w:rPr>
            </w:pPr>
            <w:r w:rsidRPr="3C7F3FD4">
              <w:rPr>
                <w:rFonts w:ascii="Arial" w:hAnsi="Arial" w:cs="Arial"/>
                <w:lang w:val="en-US"/>
              </w:rPr>
              <w:t>Failed</w:t>
            </w:r>
          </w:p>
          <w:p w14:paraId="39DEB6C2" w14:textId="1ADAC7FA" w:rsidR="580E4F6D" w:rsidRDefault="580E4F6D" w:rsidP="003C11B5">
            <w:pPr>
              <w:pStyle w:val="ListParagraph"/>
              <w:numPr>
                <w:ilvl w:val="1"/>
                <w:numId w:val="12"/>
              </w:numPr>
              <w:spacing w:before="20" w:after="20"/>
              <w:rPr>
                <w:rFonts w:ascii="Arial" w:hAnsi="Arial" w:cs="Arial"/>
                <w:lang w:val="en-US"/>
              </w:rPr>
            </w:pPr>
            <w:r w:rsidRPr="3C7F3FD4">
              <w:rPr>
                <w:rFonts w:ascii="Arial" w:hAnsi="Arial" w:cs="Arial"/>
                <w:lang w:val="en-US"/>
              </w:rPr>
              <w:t>Cancelled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7"/>
              </w:numPr>
              <w:spacing w:before="20" w:after="20"/>
              <w:rPr>
                <w:rFonts w:ascii="Arial" w:hAnsi="Arial" w:cs="Arial"/>
              </w:rPr>
            </w:pPr>
            <w:r>
              <w:rPr>
                <w:rFonts w:ascii="Arial" w:hAnsi="Arial" w:cs="Arial"/>
              </w:rPr>
              <w:t xml:space="preserve">Send Insurance Advice is disabled when one of the selected accounts has no generated Insurance Advice.</w:t>
            </w:r>
          </w:p>
        </w:tc>
      </w:tr>
      <w:tr w:rsidR="001452F0" w:rsidRPr="000F2176" w14:paraId="69799A1C" w14:textId="77777777" w:rsidTr="3C7F3FD4">
        <w:trPr>
          <w:jc w:val="center"/>
        </w:trPr>
        <w:tc>
          <w:tcPr>
            <w:tcW w:w="1413" w:type="dxa"/>
            <w:shd w:val="clear" w:color="auto" w:fill="auto"/>
          </w:tcPr>
          <w:p w14:paraId="7A0642D7" w14:textId="2B88802A" w:rsidR="001452F0" w:rsidRPr="6EC80736" w:rsidRDefault="00917415" w:rsidP="3C7F3FD4">
            <w:pPr>
              <w:spacing w:line="259" w:lineRule="auto" w:before="20" w:after="20"/>
              <w:rPr>
                <w:rFonts w:ascii="Arial" w:hAnsi="Arial" w:cs="Arial"/>
                <w:lang w:eastAsia="en-US"/>
              </w:rPr>
            </w:pPr>
            <w:bookmarkStart w:id="69" w:name="Bookmark33"/>
            <w:r>
              <w:rPr>
                <w:rFonts w:ascii="Arial" w:hAnsi="Arial" w:cs="Arial"/>
                <w:lang w:eastAsia="en-US"/>
              </w:rPr>
              <w:lastRenderedPageBreak/>
              <w:t>FRRN</w:t>
            </w:r>
            <w:r w:rsidR="17B8BD4C" w:rsidRPr="3C7F3FD4">
              <w:rPr>
                <w:rFonts w:ascii="Arial" w:hAnsi="Arial" w:cs="Arial"/>
                <w:lang w:eastAsia="en-US"/>
              </w:rPr>
              <w:t>.033</w:t>
            </w:r>
            <w:bookmarkEnd w:id="69"/>
          </w:p>
        </w:tc>
        <w:tc>
          <w:tcPr>
            <w:tcW w:w="1470" w:type="dxa"/>
            <w:shd w:val="clear" w:color="auto" w:fill="auto"/>
          </w:tcPr>
          <w:p w14:paraId="5D3F3C46" w14:textId="412C94D0" w:rsidR="001452F0" w:rsidRDefault="00DB16B6" w:rsidP="007E773E">
            <w:pPr>
              <w:spacing w:before="20" w:after="20"/>
              <w:rPr>
                <w:rFonts w:ascii="Arial" w:hAnsi="Arial" w:cs="Arial"/>
              </w:rPr>
            </w:pPr>
            <w:r>
              <w:rPr>
                <w:rFonts w:ascii="Arial" w:hAnsi="Arial" w:cs="Arial"/>
              </w:rPr>
              <w:t>E-Policy</w:t>
            </w:r>
          </w:p>
        </w:tc>
        <w:tc>
          <w:tcPr>
            <w:tcW w:w="1412" w:type="dxa"/>
            <w:shd w:val="clear" w:color="auto" w:fill="auto"/>
          </w:tcPr>
          <w:p w14:paraId="5DF8212B" w14:textId="5089A3E5" w:rsidR="001452F0" w:rsidRDefault="00E70D7B" w:rsidP="007E773E">
            <w:pPr>
              <w:spacing w:before="20" w:after="20"/>
              <w:rPr>
                <w:rFonts w:ascii="Arial" w:hAnsi="Arial" w:cs="Arial"/>
                <w:lang w:val="en-US"/>
              </w:rPr>
            </w:pPr>
            <w:r>
              <w:rPr>
                <w:rFonts w:ascii="Arial" w:hAnsi="Arial" w:cs="Arial"/>
              </w:rPr>
              <w:t xml:space="preserve">E-policy </w:t>
            </w:r>
            <w:r w:rsidR="00DB4B1F">
              <w:rPr>
                <w:rFonts w:ascii="Arial" w:hAnsi="Arial" w:cs="Arial"/>
              </w:rPr>
              <w:t>P</w:t>
            </w:r>
            <w:r>
              <w:rPr>
                <w:rFonts w:ascii="Arial" w:hAnsi="Arial" w:cs="Arial"/>
              </w:rPr>
              <w:t>rocessing and Sending</w:t>
            </w:r>
            <w:r w:rsidRPr="00E70D7B">
              <w:rPr>
                <w:rFonts w:ascii="Arial" w:hAnsi="Arial" w:cs="Arial"/>
              </w:rPr>
              <w:t> </w:t>
            </w:r>
          </w:p>
        </w:tc>
        <w:tc>
          <w:tcPr>
            <w:tcW w:w="6495" w:type="dxa"/>
            <w:shd w:val="clear" w:color="auto" w:fill="auto"/>
          </w:tcPr>
          <w:p w14:paraId="22F73A50" w14:textId="5C78F544" w:rsidR="00190B6B" w:rsidRPr="00190B6B" w:rsidRDefault="00917415" w:rsidP="00190B6B">
            <w:pPr>
              <w:spacing w:before="20" w:after="20"/>
              <w:rPr>
                <w:rFonts w:ascii="Arial" w:hAnsi="Arial" w:cs="Arial"/>
                <w:b/>
                <w:bCs/>
                <w:lang w:val="en-US" w:eastAsia="en-US"/>
              </w:rPr>
            </w:pPr>
            <w:r>
              <w:rPr>
                <w:rFonts w:ascii="Arial" w:hAnsi="Arial" w:cs="Arial"/>
                <w:b/>
                <w:bCs/>
                <w:lang w:eastAsia="en-US"/>
              </w:rPr>
              <w:t>FRRN</w:t>
            </w:r>
            <w:r w:rsidR="00DB4B1F" w:rsidRPr="3C7F3FD4">
              <w:rPr>
                <w:rFonts w:ascii="Arial" w:hAnsi="Arial" w:cs="Arial"/>
                <w:b/>
                <w:bCs/>
                <w:lang w:eastAsia="en-US"/>
              </w:rPr>
              <w:t>.0</w:t>
            </w:r>
            <w:r w:rsidR="149E5103" w:rsidRPr="3C7F3FD4">
              <w:rPr>
                <w:rFonts w:ascii="Arial" w:hAnsi="Arial" w:cs="Arial"/>
                <w:b/>
                <w:bCs/>
                <w:lang w:eastAsia="en-US"/>
              </w:rPr>
              <w:t>3</w:t>
            </w:r>
            <w:r w:rsidR="46A57FE2" w:rsidRPr="3C7F3FD4">
              <w:rPr>
                <w:rFonts w:ascii="Arial" w:hAnsi="Arial" w:cs="Arial"/>
                <w:b/>
                <w:bCs/>
                <w:lang w:eastAsia="en-US"/>
              </w:rPr>
              <w:t>3</w:t>
            </w:r>
            <w:r w:rsidR="00190B6B" w:rsidRPr="3C7F3FD4">
              <w:rPr>
                <w:rFonts w:ascii="Arial" w:hAnsi="Arial" w:cs="Arial"/>
                <w:b/>
                <w:bCs/>
                <w:lang w:eastAsia="en-US"/>
              </w:rPr>
              <w:t xml:space="preserve"> E-</w:t>
            </w:r>
            <w:r w:rsidR="00190B6B" w:rsidRPr="3C7F3FD4">
              <w:rPr>
                <w:rFonts w:ascii="Segoe UI" w:hAnsi="Segoe UI" w:cs="Segoe UI"/>
                <w:sz w:val="21"/>
                <w:szCs w:val="21"/>
                <w:lang w:val="en-US" w:eastAsia="en-US"/>
              </w:rPr>
              <w:t xml:space="preserve"> </w:t>
            </w:r>
            <w:r w:rsidR="00190B6B" w:rsidRPr="3C7F3FD4">
              <w:rPr>
                <w:rFonts w:ascii="Arial" w:hAnsi="Arial" w:cs="Arial"/>
                <w:b/>
                <w:bCs/>
                <w:lang w:val="en-US" w:eastAsia="en-US"/>
              </w:rPr>
              <w:t>Policy File Processing</w:t>
            </w:r>
          </w:p>
          <w:p w14:paraId="0FBE1033" w14:textId="6B2A13F0" w:rsidR="00DB4B1F" w:rsidRPr="00DB4B1F" w:rsidRDefault="00DB4B1F" w:rsidP="00DB4B1F">
            <w:pPr>
              <w:spacing w:before="20" w:after="20"/>
              <w:rPr>
                <w:rFonts w:ascii="Arial" w:hAnsi="Arial" w:cs="Arial"/>
                <w:lang w:val="en-US"/>
              </w:rPr>
            </w:pPr>
            <w:r w:rsidRPr="00DB4B1F">
              <w:rPr>
                <w:rFonts w:ascii="Arial" w:hAnsi="Arial" w:cs="Arial"/>
                <w:lang w:val="en-US"/>
              </w:rPr>
              <w:t>The system shall be capable of receiving, validating, processing, and updating renewal account records using E-Policy files provided by insurers. The system shall extract policy information from the insurer's E-Policy file and update the corresponding renewal records.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59"/>
              </w:numPr>
              <w:spacing w:before="20" w:after="20"/>
              <w:rPr>
                <w:rFonts w:ascii="Arial" w:hAnsi="Arial" w:cs="Arial"/>
              </w:rPr>
            </w:pPr>
            <w:r>
              <w:rPr>
                <w:rFonts w:ascii="Arial" w:hAnsi="Arial" w:cs="Arial"/>
              </w:rPr>
              <w:t xml:space="preserve">The policy number from the insurer's e-policy file updates the renewal account it matches.</w:t>
            </w:r>
          </w:p>
          <w:p w14:paraId="4A17AEAD" w14:textId="77777777" w:rsidR="001452F0" w:rsidRDefault="001452F0" w:rsidP="00BD42C9">
            <w:pPr>
              <w:spacing w:before="20" w:after="20"/>
              <w:rPr>
                <w:rFonts w:ascii="Arial" w:hAnsi="Arial" w:cs="Arial"/>
                <w:b/>
                <w:bCs/>
                <w:lang w:val="en-US"/>
              </w:rPr>
            </w:pPr>
          </w:p>
          <w:p w14:paraId="00BAB545" w14:textId="10292CEE" w:rsidR="00D47412" w:rsidRPr="00D47412" w:rsidRDefault="00917415" w:rsidP="3C7F3FD4">
            <w:pPr>
              <w:spacing w:line="259" w:lineRule="auto" w:before="20" w:after="20"/>
              <w:rPr>
                <w:rFonts w:ascii="Arial" w:hAnsi="Arial" w:cs="Arial"/>
                <w:b/>
                <w:bCs/>
                <w:lang w:val="en-US" w:eastAsia="en-US"/>
              </w:rPr>
            </w:pPr>
            <w:r>
              <w:rPr>
                <w:rFonts w:ascii="Arial" w:hAnsi="Arial" w:cs="Arial"/>
                <w:b/>
                <w:bCs/>
                <w:lang w:eastAsia="en-US"/>
              </w:rPr>
              <w:t>FRRN</w:t>
            </w:r>
            <w:r w:rsidR="00190B6B" w:rsidRPr="3C7F3FD4">
              <w:rPr>
                <w:rFonts w:ascii="Arial" w:hAnsi="Arial" w:cs="Arial"/>
                <w:b/>
                <w:bCs/>
                <w:lang w:eastAsia="en-US"/>
              </w:rPr>
              <w:t>.0</w:t>
            </w:r>
            <w:r w:rsidR="30341C30" w:rsidRPr="3C7F3FD4">
              <w:rPr>
                <w:rFonts w:ascii="Arial" w:hAnsi="Arial" w:cs="Arial"/>
                <w:b/>
                <w:bCs/>
                <w:lang w:eastAsia="en-US"/>
              </w:rPr>
              <w:t>33</w:t>
            </w:r>
            <w:r w:rsidR="00190B6B" w:rsidRPr="3C7F3FD4">
              <w:rPr>
                <w:rFonts w:ascii="Arial" w:hAnsi="Arial" w:cs="Arial"/>
                <w:b/>
                <w:bCs/>
                <w:lang w:eastAsia="en-US"/>
              </w:rPr>
              <w:t>.01</w:t>
            </w:r>
            <w:r w:rsidR="00D47412" w:rsidRPr="3C7F3FD4">
              <w:rPr>
                <w:rFonts w:ascii="Arial" w:hAnsi="Arial" w:cs="Arial"/>
                <w:b/>
                <w:bCs/>
                <w:lang w:eastAsia="en-US"/>
              </w:rPr>
              <w:t xml:space="preserve"> </w:t>
            </w:r>
            <w:r w:rsidR="7E387922" w:rsidRPr="3C7F3FD4">
              <w:rPr>
                <w:rFonts w:ascii="Arial" w:hAnsi="Arial" w:cs="Arial"/>
                <w:b/>
                <w:bCs/>
                <w:lang w:val="en-US" w:eastAsia="en-US"/>
              </w:rPr>
              <w:t>Receipt</w:t>
            </w:r>
            <w:r w:rsidR="00D47412" w:rsidRPr="3C7F3FD4">
              <w:rPr>
                <w:rFonts w:ascii="Arial" w:hAnsi="Arial" w:cs="Arial"/>
                <w:b/>
                <w:bCs/>
                <w:lang w:val="en-US" w:eastAsia="en-US"/>
              </w:rPr>
              <w:t xml:space="preserve"> of E-Policy Artifacts</w:t>
            </w:r>
          </w:p>
          <w:p w14:paraId="1C954749" w14:textId="44E9972B" w:rsidR="358B2C85" w:rsidRDefault="358B2C85" w:rsidP="003C11B5">
            <w:pPr>
              <w:pStyle w:val="ListParagraph"/>
              <w:numPr>
                <w:ilvl w:val="0"/>
                <w:numId w:val="79"/>
              </w:numPr>
              <w:spacing w:before="20" w:after="20"/>
              <w:rPr>
                <w:rFonts w:ascii="Arial" w:hAnsi="Arial" w:cs="Arial"/>
                <w:lang w:val="en-US"/>
              </w:rPr>
            </w:pPr>
            <w:r w:rsidRPr="3C7F3FD4">
              <w:rPr>
                <w:rFonts w:ascii="Arial" w:hAnsi="Arial" w:cs="Arial"/>
                <w:lang w:val="en-US"/>
              </w:rPr>
              <w:t>The system shall support the receipt, validation, processing, and storage of insurer-issued E-Policy artifacts through both manual upload and Managed File Transfer (MFT) integration.</w:t>
            </w:r>
          </w:p>
          <w:p w14:paraId="2A3E84D9" w14:textId="6BAA8DE0" w:rsidR="358B2C85" w:rsidRDefault="358B2C85" w:rsidP="003C11B5">
            <w:pPr>
              <w:pStyle w:val="ListParagraph"/>
              <w:numPr>
                <w:ilvl w:val="0"/>
                <w:numId w:val="79"/>
              </w:numPr>
              <w:spacing w:before="20" w:after="20"/>
              <w:rPr>
                <w:rFonts w:ascii="Arial" w:hAnsi="Arial" w:cs="Arial"/>
                <w:lang w:val="en-US"/>
              </w:rPr>
            </w:pPr>
            <w:r w:rsidRPr="3C7F3FD4">
              <w:rPr>
                <w:rFonts w:ascii="Arial" w:hAnsi="Arial" w:cs="Arial"/>
                <w:lang w:val="en-US"/>
              </w:rPr>
              <w:t>Non-MFT Insurers</w:t>
            </w:r>
          </w:p>
          <w:p w14:paraId="56599490" w14:textId="00CA2329"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The system shall allow authorized users to upload:</w:t>
            </w:r>
          </w:p>
          <w:p w14:paraId="03039774" w14:textId="394EE282" w:rsidR="358B2C85" w:rsidRDefault="358B2C85" w:rsidP="003C11B5">
            <w:pPr>
              <w:pStyle w:val="ListParagraph"/>
              <w:numPr>
                <w:ilvl w:val="2"/>
                <w:numId w:val="79"/>
              </w:numPr>
              <w:spacing w:before="20" w:after="20"/>
              <w:rPr>
                <w:rFonts w:ascii="Arial" w:hAnsi="Arial" w:cs="Arial"/>
                <w:lang w:val="en-US"/>
              </w:rPr>
            </w:pPr>
            <w:r w:rsidRPr="3C7F3FD4">
              <w:rPr>
                <w:rFonts w:ascii="Arial" w:hAnsi="Arial" w:cs="Arial"/>
                <w:lang w:val="en-US"/>
              </w:rPr>
              <w:t>One E-Policy Summary File (.txt)</w:t>
            </w:r>
          </w:p>
          <w:p w14:paraId="4ED868BC" w14:textId="57475A8B" w:rsidR="358B2C85" w:rsidRDefault="358B2C85" w:rsidP="003C11B5">
            <w:pPr>
              <w:pStyle w:val="ListParagraph"/>
              <w:numPr>
                <w:ilvl w:val="2"/>
                <w:numId w:val="79"/>
              </w:numPr>
              <w:spacing w:before="20" w:after="20"/>
              <w:rPr>
                <w:rFonts w:ascii="Arial" w:hAnsi="Arial" w:cs="Arial"/>
                <w:lang w:val="en-US"/>
              </w:rPr>
            </w:pPr>
            <w:r w:rsidRPr="3C7F3FD4">
              <w:rPr>
                <w:rFonts w:ascii="Arial" w:hAnsi="Arial" w:cs="Arial"/>
                <w:lang w:val="en-US"/>
              </w:rPr>
              <w:t>One ZIP File containing E-Policy documents</w:t>
            </w:r>
          </w:p>
          <w:p w14:paraId="5AA26BE8" w14:textId="3BF3DF47" w:rsidR="358B2C85" w:rsidRDefault="358B2C85" w:rsidP="003C11B5">
            <w:pPr>
              <w:pStyle w:val="ListParagraph"/>
              <w:numPr>
                <w:ilvl w:val="0"/>
                <w:numId w:val="79"/>
              </w:numPr>
              <w:spacing w:before="20" w:after="20"/>
              <w:rPr>
                <w:rFonts w:ascii="Arial" w:hAnsi="Arial" w:cs="Arial"/>
                <w:lang w:val="en-US"/>
              </w:rPr>
            </w:pPr>
            <w:r w:rsidRPr="3C7F3FD4">
              <w:rPr>
                <w:rFonts w:ascii="Arial" w:hAnsi="Arial" w:cs="Arial"/>
                <w:lang w:val="en-US"/>
              </w:rPr>
              <w:t>MFT-Enrolled Insurers</w:t>
            </w:r>
          </w:p>
          <w:p w14:paraId="0922929A" w14:textId="4A75B57C"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The system shall automatically retrieve the following from the insurer's designated shared directory.</w:t>
            </w:r>
          </w:p>
          <w:p w14:paraId="4D308F39" w14:textId="0222E709" w:rsidR="358B2C85" w:rsidRDefault="358B2C85" w:rsidP="003C11B5">
            <w:pPr>
              <w:pStyle w:val="ListParagraph"/>
              <w:numPr>
                <w:ilvl w:val="2"/>
                <w:numId w:val="79"/>
              </w:numPr>
              <w:spacing w:before="20" w:after="20"/>
              <w:rPr>
                <w:rFonts w:ascii="Arial" w:hAnsi="Arial" w:cs="Arial"/>
                <w:lang w:val="en-US"/>
              </w:rPr>
            </w:pPr>
            <w:r w:rsidRPr="3C7F3FD4">
              <w:rPr>
                <w:rFonts w:ascii="Arial" w:hAnsi="Arial" w:cs="Arial"/>
                <w:lang w:val="en-US"/>
              </w:rPr>
              <w:t>E-Policy Summary File (.txt)</w:t>
            </w:r>
          </w:p>
          <w:p w14:paraId="0E0C9364" w14:textId="1DA41D9E" w:rsidR="358B2C85" w:rsidRDefault="358B2C85" w:rsidP="003C11B5">
            <w:pPr>
              <w:pStyle w:val="ListParagraph"/>
              <w:numPr>
                <w:ilvl w:val="2"/>
                <w:numId w:val="79"/>
              </w:numPr>
              <w:spacing w:before="20" w:after="20"/>
              <w:rPr>
                <w:rFonts w:ascii="Arial" w:hAnsi="Arial" w:cs="Arial"/>
                <w:lang w:val="en-US"/>
              </w:rPr>
            </w:pPr>
            <w:r w:rsidRPr="3C7F3FD4">
              <w:rPr>
                <w:rFonts w:ascii="Arial" w:hAnsi="Arial" w:cs="Arial"/>
                <w:lang w:val="en-US"/>
              </w:rPr>
              <w:t>E-Policy Document ZIP File</w:t>
            </w:r>
          </w:p>
          <w:p w14:paraId="6F7066E7" w14:textId="24482743"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No manual upload shall be required for MFT-enrolled insurers.</w:t>
            </w:r>
          </w:p>
          <w:p w14:paraId="5FB2DE5A" w14:textId="14078C87" w:rsidR="358B2C85" w:rsidRDefault="358B2C85" w:rsidP="003C11B5">
            <w:pPr>
              <w:pStyle w:val="ListParagraph"/>
              <w:numPr>
                <w:ilvl w:val="0"/>
                <w:numId w:val="79"/>
              </w:numPr>
              <w:spacing w:before="20" w:after="20"/>
              <w:rPr>
                <w:rFonts w:ascii="Arial" w:hAnsi="Arial" w:cs="Arial"/>
                <w:lang w:val="en-US"/>
              </w:rPr>
            </w:pPr>
            <w:r w:rsidRPr="3C7F3FD4">
              <w:rPr>
                <w:rFonts w:ascii="Arial" w:hAnsi="Arial" w:cs="Arial"/>
                <w:lang w:val="en-US"/>
              </w:rPr>
              <w:t>For insurers enrolled in MFT, the system shall automatically:</w:t>
            </w:r>
          </w:p>
          <w:p w14:paraId="2D5B5964" w14:textId="2DED9F13"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Monitor the designated shared directory.</w:t>
            </w:r>
          </w:p>
          <w:p w14:paraId="377B2678" w14:textId="240A3E75"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Identify newly received E-Policy files.</w:t>
            </w:r>
          </w:p>
          <w:p w14:paraId="2427855C" w14:textId="12201964"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Retrieve the E-Policy Summary File.</w:t>
            </w:r>
          </w:p>
          <w:p w14:paraId="19667D3E" w14:textId="15236853"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Retrieve the ZIP file containing E-Policy documents.</w:t>
            </w:r>
          </w:p>
          <w:p w14:paraId="10837EBB" w14:textId="608A6D1B"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Validate the file structure and contents.</w:t>
            </w:r>
          </w:p>
          <w:p w14:paraId="03AD1E9F" w14:textId="2A4FE010"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Process the E-Policy records.</w:t>
            </w:r>
          </w:p>
          <w:p w14:paraId="10A73100" w14:textId="44422B40"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Update the corresponding renewal accounts.</w:t>
            </w:r>
          </w:p>
          <w:p w14:paraId="57453F4F" w14:textId="4F22697B"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Store processing results.</w:t>
            </w:r>
          </w:p>
          <w:p w14:paraId="62009CCB" w14:textId="01C51C84" w:rsidR="358B2C85" w:rsidRDefault="358B2C85" w:rsidP="003C11B5">
            <w:pPr>
              <w:pStyle w:val="ListParagraph"/>
              <w:numPr>
                <w:ilvl w:val="0"/>
                <w:numId w:val="79"/>
              </w:numPr>
              <w:spacing w:before="20" w:after="20"/>
              <w:rPr>
                <w:rFonts w:ascii="Arial" w:hAnsi="Arial" w:cs="Arial"/>
                <w:lang w:val="en-US"/>
              </w:rPr>
            </w:pPr>
            <w:r w:rsidRPr="3C7F3FD4">
              <w:rPr>
                <w:rFonts w:ascii="Arial" w:hAnsi="Arial" w:cs="Arial"/>
                <w:lang w:val="en-US"/>
              </w:rPr>
              <w:t>The system shall not process E-Policy files unless the required files are available.</w:t>
            </w:r>
          </w:p>
          <w:p w14:paraId="79F92AF6" w14:textId="63E59577" w:rsidR="358B2C85" w:rsidRDefault="358B2C85" w:rsidP="003C11B5">
            <w:pPr>
              <w:pStyle w:val="ListParagraph"/>
              <w:numPr>
                <w:ilvl w:val="1"/>
                <w:numId w:val="79"/>
              </w:numPr>
              <w:spacing w:before="20" w:after="20"/>
              <w:rPr>
                <w:rFonts w:ascii="Arial" w:hAnsi="Arial" w:cs="Arial"/>
                <w:lang w:val="en-US"/>
              </w:rPr>
            </w:pPr>
            <w:r w:rsidRPr="3C7F3FD4">
              <w:rPr>
                <w:rFonts w:ascii="Arial" w:hAnsi="Arial" w:cs="Arial"/>
                <w:lang w:val="en-US"/>
              </w:rPr>
              <w:t>E-Policy Summary File</w:t>
            </w:r>
          </w:p>
          <w:p w14:paraId="185C3943" w14:textId="7A32297D" w:rsidR="358B2C85" w:rsidRDefault="358B2C85" w:rsidP="003C11B5">
            <w:pPr>
              <w:pStyle w:val="ListParagraph"/>
              <w:numPr>
                <w:ilvl w:val="1"/>
                <w:numId w:val="79"/>
              </w:numPr>
              <w:spacing w:before="20" w:after="20"/>
              <w:rPr>
                <w:rFonts w:ascii="Arial" w:hAnsi="Arial" w:cs="Arial"/>
              </w:rPr>
            </w:pPr>
            <w:r w:rsidRPr="3C7F3FD4">
              <w:rPr>
                <w:rFonts w:ascii="Arial" w:hAnsi="Arial" w:cs="Arial"/>
              </w:rPr>
              <w:t>E-Policy ZIP File</w:t>
            </w:r>
          </w:p>
          <w:p w14:paraId="3830F101" w14:textId="77777777" w:rsidR="003D0020" w:rsidRPr="003D0020" w:rsidRDefault="003D0020" w:rsidP="003C11B5">
            <w:pPr>
              <w:pStyle w:val="ListParagraph"/>
              <w:numPr>
                <w:ilvl w:val="0"/>
                <w:numId w:val="79"/>
              </w:numPr>
              <w:spacing w:before="20" w:after="20"/>
              <w:rPr>
                <w:rFonts w:ascii="Arial" w:hAnsi="Arial" w:cs="Arial"/>
                <w:lang w:val="en-US"/>
              </w:rPr>
            </w:pPr>
            <w:r w:rsidRPr="003D0020">
              <w:rPr>
                <w:rFonts w:ascii="Arial" w:hAnsi="Arial" w:cs="Arial"/>
                <w:lang w:val="en-US"/>
              </w:rPr>
              <w:t>The summary file shall contain:</w:t>
            </w:r>
          </w:p>
          <w:p w14:paraId="489A7E8E" w14:textId="77777777" w:rsidR="003D0020" w:rsidRPr="003D0020" w:rsidRDefault="003D0020" w:rsidP="003C11B5">
            <w:pPr>
              <w:pStyle w:val="ListParagraph"/>
              <w:numPr>
                <w:ilvl w:val="1"/>
                <w:numId w:val="79"/>
              </w:numPr>
              <w:spacing w:before="20" w:after="20"/>
              <w:rPr>
                <w:rFonts w:ascii="Arial" w:hAnsi="Arial" w:cs="Arial"/>
                <w:lang w:val="en-US"/>
              </w:rPr>
            </w:pPr>
            <w:r w:rsidRPr="003D0020">
              <w:rPr>
                <w:rFonts w:ascii="Arial" w:hAnsi="Arial" w:cs="Arial"/>
                <w:lang w:val="en-US"/>
              </w:rPr>
              <w:t>Sequence Number</w:t>
            </w:r>
          </w:p>
          <w:p w14:paraId="69F5DECE" w14:textId="77777777" w:rsidR="003D0020" w:rsidRPr="003D0020" w:rsidRDefault="003D0020" w:rsidP="003C11B5">
            <w:pPr>
              <w:pStyle w:val="ListParagraph"/>
              <w:numPr>
                <w:ilvl w:val="1"/>
                <w:numId w:val="79"/>
              </w:numPr>
              <w:spacing w:before="20" w:after="20"/>
              <w:rPr>
                <w:rFonts w:ascii="Arial" w:hAnsi="Arial" w:cs="Arial"/>
                <w:lang w:val="en-US"/>
              </w:rPr>
            </w:pPr>
            <w:r w:rsidRPr="003D0020">
              <w:rPr>
                <w:rFonts w:ascii="Arial" w:hAnsi="Arial" w:cs="Arial"/>
                <w:lang w:val="en-US"/>
              </w:rPr>
              <w:t>Reference Number</w:t>
            </w:r>
          </w:p>
          <w:p w14:paraId="18718125" w14:textId="77777777" w:rsidR="003D0020" w:rsidRPr="003D0020" w:rsidRDefault="003D0020" w:rsidP="003C11B5">
            <w:pPr>
              <w:pStyle w:val="ListParagraph"/>
              <w:numPr>
                <w:ilvl w:val="1"/>
                <w:numId w:val="79"/>
              </w:numPr>
              <w:spacing w:before="20" w:after="20"/>
              <w:rPr>
                <w:rFonts w:ascii="Arial" w:hAnsi="Arial" w:cs="Arial"/>
                <w:lang w:val="en-US"/>
              </w:rPr>
            </w:pPr>
            <w:r w:rsidRPr="003D0020">
              <w:rPr>
                <w:rFonts w:ascii="Arial" w:hAnsi="Arial" w:cs="Arial"/>
                <w:lang w:val="en-US"/>
              </w:rPr>
              <w:t>Policy Number</w:t>
            </w:r>
          </w:p>
          <w:p w14:paraId="55742907" w14:textId="77777777" w:rsidR="003D0020" w:rsidRPr="003D0020" w:rsidRDefault="003D0020" w:rsidP="003C11B5">
            <w:pPr>
              <w:pStyle w:val="ListParagraph"/>
              <w:numPr>
                <w:ilvl w:val="1"/>
                <w:numId w:val="79"/>
              </w:numPr>
              <w:spacing w:before="20" w:after="20"/>
              <w:rPr>
                <w:rFonts w:ascii="Arial" w:hAnsi="Arial" w:cs="Arial"/>
                <w:lang w:val="en-US"/>
              </w:rPr>
            </w:pPr>
            <w:r w:rsidRPr="003D0020">
              <w:rPr>
                <w:rFonts w:ascii="Arial" w:hAnsi="Arial" w:cs="Arial"/>
                <w:lang w:val="en-US"/>
              </w:rPr>
              <w:t>PDF File Name</w:t>
            </w:r>
          </w:p>
          <w:p w14:paraId="6456E169" w14:textId="77777777" w:rsidR="003D0020" w:rsidRPr="003D0020" w:rsidRDefault="003D0020" w:rsidP="003C11B5">
            <w:pPr>
              <w:pStyle w:val="ListParagraph"/>
              <w:numPr>
                <w:ilvl w:val="1"/>
                <w:numId w:val="79"/>
              </w:numPr>
              <w:spacing w:before="20" w:after="20"/>
              <w:rPr>
                <w:rFonts w:ascii="Arial" w:hAnsi="Arial" w:cs="Arial"/>
                <w:lang w:val="en-US"/>
              </w:rPr>
            </w:pPr>
            <w:r w:rsidRPr="003D0020">
              <w:rPr>
                <w:rFonts w:ascii="Arial" w:hAnsi="Arial" w:cs="Arial"/>
                <w:lang w:val="en-US"/>
              </w:rPr>
              <w:t>Document Tag</w:t>
            </w:r>
          </w:p>
          <w:p w14:paraId="60D72872" w14:textId="77777777" w:rsidR="008B1A89" w:rsidRPr="008B1A89" w:rsidRDefault="008B1A89" w:rsidP="003C11B5">
            <w:pPr>
              <w:pStyle w:val="ListParagraph"/>
              <w:numPr>
                <w:ilvl w:val="0"/>
                <w:numId w:val="79"/>
              </w:numPr>
              <w:spacing w:before="20" w:after="20"/>
              <w:rPr>
                <w:rFonts w:ascii="Arial" w:hAnsi="Arial" w:cs="Arial"/>
                <w:lang w:val="en-US"/>
              </w:rPr>
            </w:pPr>
            <w:r w:rsidRPr="008B1A89">
              <w:rPr>
                <w:rFonts w:ascii="Arial" w:hAnsi="Arial" w:cs="Arial"/>
                <w:lang w:val="en-US"/>
              </w:rPr>
              <w:t>The system shall extract all files contained in the uploaded ZIP file.</w:t>
            </w:r>
          </w:p>
          <w:p w14:paraId="0DD418EB" w14:textId="77777777" w:rsidR="008B1A89" w:rsidRPr="008B1A89" w:rsidRDefault="008B1A89" w:rsidP="003C11B5">
            <w:pPr>
              <w:pStyle w:val="ListParagraph"/>
              <w:numPr>
                <w:ilvl w:val="0"/>
                <w:numId w:val="79"/>
              </w:numPr>
              <w:spacing w:before="20" w:after="20"/>
              <w:rPr>
                <w:rFonts w:ascii="Arial" w:hAnsi="Arial" w:cs="Arial"/>
                <w:lang w:val="en-US"/>
              </w:rPr>
            </w:pPr>
            <w:r w:rsidRPr="3C7F3FD4">
              <w:rPr>
                <w:rFonts w:ascii="Arial" w:hAnsi="Arial" w:cs="Arial"/>
                <w:lang w:val="en-US"/>
              </w:rPr>
              <w:t>The system shall verify that every uploaded document corresponds to a record contained in the uploaded summary file.</w:t>
            </w:r>
          </w:p>
          <w:p w14:paraId="3769F2A8" w14:textId="16E672EC" w:rsidR="007D6047" w:rsidRPr="007D6047" w:rsidRDefault="007D6047" w:rsidP="003C11B5">
            <w:pPr>
              <w:pStyle w:val="ListParagraph"/>
              <w:numPr>
                <w:ilvl w:val="0"/>
                <w:numId w:val="79"/>
              </w:numPr>
              <w:spacing w:before="20" w:after="20"/>
              <w:rPr>
                <w:rFonts w:ascii="Arial" w:hAnsi="Arial" w:cs="Arial"/>
                <w:lang w:val="en-US"/>
              </w:rPr>
            </w:pPr>
            <w:r w:rsidRPr="3C7F3FD4">
              <w:rPr>
                <w:rFonts w:ascii="Arial" w:hAnsi="Arial" w:cs="Arial"/>
                <w:lang w:val="en-US"/>
              </w:rPr>
              <w:t xml:space="preserve">The system shall automatically match extracted documents using the </w:t>
            </w:r>
            <w:r w:rsidRPr="3C7F3FD4">
              <w:rPr>
                <w:rFonts w:ascii="Arial" w:hAnsi="Arial" w:cs="Arial"/>
                <w:b/>
                <w:bCs/>
                <w:lang w:val="en-US"/>
              </w:rPr>
              <w:t>Reference Number</w:t>
            </w:r>
            <w:r w:rsidRPr="3C7F3FD4">
              <w:rPr>
                <w:rFonts w:ascii="Arial" w:hAnsi="Arial" w:cs="Arial"/>
                <w:lang w:val="en-US"/>
              </w:rPr>
              <w:t>.</w:t>
            </w:r>
          </w:p>
          <w:p w14:paraId="44B26BD9" w14:textId="77777777" w:rsidR="002B5F12" w:rsidRPr="002B5F12" w:rsidRDefault="002B5F12" w:rsidP="003C11B5">
            <w:pPr>
              <w:pStyle w:val="ListParagraph"/>
              <w:numPr>
                <w:ilvl w:val="0"/>
                <w:numId w:val="79"/>
              </w:numPr>
              <w:spacing w:before="20" w:after="20"/>
              <w:rPr>
                <w:rFonts w:ascii="Arial" w:hAnsi="Arial" w:cs="Arial"/>
                <w:lang w:val="en-US"/>
              </w:rPr>
            </w:pPr>
            <w:r w:rsidRPr="002B5F12">
              <w:rPr>
                <w:rFonts w:ascii="Arial" w:hAnsi="Arial" w:cs="Arial"/>
                <w:lang w:val="en-US"/>
              </w:rPr>
              <w:lastRenderedPageBreak/>
              <w:t>For successfully matched records, the system shall:</w:t>
            </w:r>
          </w:p>
          <w:p w14:paraId="0BE03A01" w14:textId="77777777" w:rsidR="002B5F12" w:rsidRPr="002B5F12" w:rsidRDefault="002B5F12" w:rsidP="003C11B5">
            <w:pPr>
              <w:pStyle w:val="ListParagraph"/>
              <w:numPr>
                <w:ilvl w:val="1"/>
                <w:numId w:val="79"/>
              </w:numPr>
              <w:spacing w:before="20" w:after="20"/>
              <w:rPr>
                <w:rFonts w:ascii="Arial" w:hAnsi="Arial" w:cs="Arial"/>
                <w:lang w:val="en-US"/>
              </w:rPr>
            </w:pPr>
            <w:r w:rsidRPr="002B5F12">
              <w:rPr>
                <w:rFonts w:ascii="Arial" w:hAnsi="Arial" w:cs="Arial"/>
                <w:lang w:val="en-US"/>
              </w:rPr>
              <w:t>Update the Policy Number using the value from the summary file.</w:t>
            </w:r>
          </w:p>
          <w:p w14:paraId="341DFE7F" w14:textId="12510E39" w:rsidR="002B5F12" w:rsidRPr="002B5F12" w:rsidRDefault="002B5F12" w:rsidP="003C11B5">
            <w:pPr>
              <w:pStyle w:val="ListParagraph"/>
              <w:numPr>
                <w:ilvl w:val="1"/>
                <w:numId w:val="79"/>
              </w:numPr>
              <w:spacing w:before="20" w:after="20"/>
              <w:rPr>
                <w:rFonts w:ascii="Arial" w:hAnsi="Arial" w:cs="Arial"/>
                <w:lang w:val="en-US"/>
              </w:rPr>
            </w:pPr>
            <w:r w:rsidRPr="002B5F12">
              <w:rPr>
                <w:rFonts w:ascii="Arial" w:hAnsi="Arial" w:cs="Arial"/>
                <w:lang w:val="en-US"/>
              </w:rPr>
              <w:t xml:space="preserve">Attach the corresponding </w:t>
            </w:r>
            <w:r>
              <w:rPr>
                <w:rFonts w:ascii="Arial" w:hAnsi="Arial" w:cs="Arial"/>
                <w:lang w:val="en-US"/>
              </w:rPr>
              <w:t>E-</w:t>
            </w:r>
            <w:r w:rsidRPr="002B5F12">
              <w:rPr>
                <w:rFonts w:ascii="Arial" w:hAnsi="Arial" w:cs="Arial"/>
                <w:lang w:val="en-US"/>
              </w:rPr>
              <w:t>Policy document(s) to the renewal account.</w:t>
            </w:r>
          </w:p>
          <w:p w14:paraId="0F33DCCC" w14:textId="77777777" w:rsidR="005A07D3" w:rsidRPr="005A07D3" w:rsidRDefault="005A07D3" w:rsidP="003C11B5">
            <w:pPr>
              <w:pStyle w:val="ListParagraph"/>
              <w:numPr>
                <w:ilvl w:val="0"/>
                <w:numId w:val="79"/>
              </w:numPr>
              <w:spacing w:before="20" w:after="20"/>
              <w:rPr>
                <w:rFonts w:ascii="Arial" w:hAnsi="Arial" w:cs="Arial"/>
                <w:lang w:val="en-US"/>
              </w:rPr>
            </w:pPr>
            <w:r w:rsidRPr="005A07D3">
              <w:rPr>
                <w:rFonts w:ascii="Arial" w:hAnsi="Arial" w:cs="Arial"/>
                <w:lang w:val="en-US"/>
              </w:rPr>
              <w:t>The documents shall be available for:</w:t>
            </w:r>
          </w:p>
          <w:p w14:paraId="53AA2E23" w14:textId="77777777" w:rsidR="005A07D3" w:rsidRPr="005A07D3" w:rsidRDefault="005A07D3" w:rsidP="003C11B5">
            <w:pPr>
              <w:pStyle w:val="ListParagraph"/>
              <w:numPr>
                <w:ilvl w:val="1"/>
                <w:numId w:val="79"/>
              </w:numPr>
              <w:spacing w:before="20" w:after="20"/>
              <w:rPr>
                <w:rFonts w:ascii="Arial" w:hAnsi="Arial" w:cs="Arial"/>
                <w:lang w:val="en-US"/>
              </w:rPr>
            </w:pPr>
            <w:r w:rsidRPr="005A07D3">
              <w:rPr>
                <w:rFonts w:ascii="Arial" w:hAnsi="Arial" w:cs="Arial"/>
                <w:lang w:val="en-US"/>
              </w:rPr>
              <w:t>Viewing</w:t>
            </w:r>
          </w:p>
          <w:p w14:paraId="42B8DF1D" w14:textId="77777777" w:rsidR="005A07D3" w:rsidRPr="005A07D3" w:rsidRDefault="005A07D3" w:rsidP="003C11B5">
            <w:pPr>
              <w:pStyle w:val="ListParagraph"/>
              <w:numPr>
                <w:ilvl w:val="1"/>
                <w:numId w:val="79"/>
              </w:numPr>
              <w:spacing w:before="20" w:after="20"/>
              <w:rPr>
                <w:rFonts w:ascii="Arial" w:hAnsi="Arial" w:cs="Arial"/>
                <w:lang w:val="en-US"/>
              </w:rPr>
            </w:pPr>
            <w:r w:rsidRPr="005A07D3">
              <w:rPr>
                <w:rFonts w:ascii="Arial" w:hAnsi="Arial" w:cs="Arial"/>
                <w:lang w:val="en-US"/>
              </w:rPr>
              <w:t>Downloading</w:t>
            </w:r>
          </w:p>
          <w:p w14:paraId="495432AD" w14:textId="77777777" w:rsidR="005A07D3" w:rsidRDefault="005A07D3" w:rsidP="003C11B5">
            <w:pPr>
              <w:pStyle w:val="ListParagraph"/>
              <w:numPr>
                <w:ilvl w:val="1"/>
                <w:numId w:val="79"/>
              </w:numPr>
              <w:spacing w:before="20" w:after="20"/>
              <w:rPr>
                <w:rFonts w:ascii="Arial" w:hAnsi="Arial" w:cs="Arial"/>
                <w:lang w:val="en-US"/>
              </w:rPr>
            </w:pPr>
            <w:r w:rsidRPr="005A07D3">
              <w:rPr>
                <w:rFonts w:ascii="Arial" w:hAnsi="Arial" w:cs="Arial"/>
                <w:lang w:val="en-US"/>
              </w:rPr>
              <w:t>Printing</w:t>
            </w:r>
          </w:p>
          <w:p w14:paraId="45CD972F" w14:textId="77777777" w:rsidR="00B06681" w:rsidRDefault="005A07D3" w:rsidP="003C11B5">
            <w:pPr>
              <w:pStyle w:val="ListParagraph"/>
              <w:numPr>
                <w:ilvl w:val="1"/>
                <w:numId w:val="79"/>
              </w:numPr>
              <w:spacing w:before="20" w:after="20"/>
              <w:rPr>
                <w:rFonts w:ascii="Arial" w:hAnsi="Arial" w:cs="Arial"/>
                <w:lang w:val="en-US"/>
              </w:rPr>
            </w:pPr>
            <w:r w:rsidRPr="3C7F3FD4">
              <w:rPr>
                <w:rFonts w:ascii="Arial" w:hAnsi="Arial" w:cs="Arial"/>
                <w:lang w:val="en-US"/>
              </w:rPr>
              <w:t>Sending</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0"/>
              </w:numPr>
              <w:spacing w:before="20" w:after="20"/>
              <w:rPr>
                <w:rFonts w:ascii="Arial" w:hAnsi="Arial" w:cs="Arial"/>
              </w:rPr>
            </w:pPr>
            <w:r>
              <w:rPr>
                <w:rFonts w:ascii="Arial" w:hAnsi="Arial" w:cs="Arial"/>
              </w:rPr>
              <w:t xml:space="preserve">A ZIP file with a document that is not in the summary file is refused for that document; a matched document is attached to its renewal account and the policy number is updated.</w:t>
            </w:r>
          </w:p>
          <w:p w14:paraId="0032EB6B" w14:textId="0DA59CBE" w:rsidR="3C7F3FD4" w:rsidRDefault="3C7F3FD4" w:rsidP="3C7F3FD4">
            <w:pPr>
              <w:spacing w:before="20" w:after="20"/>
              <w:rPr>
                <w:rFonts w:ascii="Arial" w:hAnsi="Arial" w:cs="Arial"/>
                <w:b/>
                <w:bCs/>
                <w:lang w:eastAsia="en-US"/>
              </w:rPr>
            </w:pPr>
          </w:p>
          <w:p w14:paraId="67CD7C39" w14:textId="15DE4127" w:rsidR="766FFF0A" w:rsidRDefault="00917415" w:rsidP="3C7F3FD4">
            <w:pPr>
              <w:spacing w:line="259" w:lineRule="auto" w:before="20" w:after="20"/>
              <w:rPr>
                <w:rFonts w:ascii="Arial" w:hAnsi="Arial" w:cs="Arial"/>
                <w:b/>
                <w:bCs/>
              </w:rPr>
            </w:pPr>
            <w:r>
              <w:rPr>
                <w:rFonts w:ascii="Arial" w:hAnsi="Arial" w:cs="Arial"/>
                <w:b/>
                <w:bCs/>
              </w:rPr>
              <w:t>FRRN</w:t>
            </w:r>
            <w:r w:rsidR="766FFF0A" w:rsidRPr="3C7F3FD4">
              <w:rPr>
                <w:rFonts w:ascii="Arial" w:hAnsi="Arial" w:cs="Arial"/>
                <w:b/>
                <w:bCs/>
              </w:rPr>
              <w:t>.033.02 E-Policy Receipt Processing Summary</w:t>
            </w:r>
          </w:p>
          <w:p w14:paraId="0969B422" w14:textId="246C5704" w:rsidR="766FFF0A" w:rsidRDefault="766FFF0A" w:rsidP="003C11B5">
            <w:pPr>
              <w:pStyle w:val="ListParagraph"/>
              <w:numPr>
                <w:ilvl w:val="0"/>
                <w:numId w:val="11"/>
              </w:numPr>
              <w:spacing w:before="20" w:after="20"/>
              <w:rPr>
                <w:rFonts w:ascii="Arial" w:hAnsi="Arial" w:cs="Arial"/>
                <w:lang w:val="en-US"/>
              </w:rPr>
            </w:pPr>
            <w:r w:rsidRPr="3C7F3FD4">
              <w:rPr>
                <w:rFonts w:ascii="Arial" w:hAnsi="Arial" w:cs="Arial"/>
                <w:lang w:val="en-US"/>
              </w:rPr>
              <w:t>The system shall display a file-level upload</w:t>
            </w:r>
            <w:r w:rsidR="47B6B184" w:rsidRPr="3C7F3FD4">
              <w:rPr>
                <w:rFonts w:ascii="Arial" w:hAnsi="Arial" w:cs="Arial"/>
                <w:lang w:val="en-US"/>
              </w:rPr>
              <w:t>/MFT-processed</w:t>
            </w:r>
            <w:r w:rsidRPr="3C7F3FD4">
              <w:rPr>
                <w:rFonts w:ascii="Arial" w:hAnsi="Arial" w:cs="Arial"/>
                <w:lang w:val="en-US"/>
              </w:rPr>
              <w:t xml:space="preserve"> summary in tabular format showing each uploaded report and its processing outcome.</w:t>
            </w:r>
          </w:p>
          <w:p w14:paraId="57712625" w14:textId="77777777" w:rsidR="766FFF0A" w:rsidRDefault="766FFF0A" w:rsidP="003C11B5">
            <w:pPr>
              <w:pStyle w:val="ListParagraph"/>
              <w:numPr>
                <w:ilvl w:val="0"/>
                <w:numId w:val="11"/>
              </w:numPr>
              <w:spacing w:before="20" w:after="20"/>
              <w:rPr>
                <w:rFonts w:ascii="Arial" w:hAnsi="Arial" w:cs="Arial"/>
                <w:lang w:val="en-US"/>
              </w:rPr>
            </w:pPr>
            <w:r w:rsidRPr="3C7F3FD4">
              <w:rPr>
                <w:rFonts w:ascii="Arial" w:hAnsi="Arial" w:cs="Arial"/>
                <w:lang w:val="en-US"/>
              </w:rPr>
              <w:t xml:space="preserve">The table shall be: </w:t>
            </w:r>
          </w:p>
          <w:p w14:paraId="4490D757" w14:textId="77777777" w:rsidR="766FFF0A" w:rsidRDefault="766FFF0A" w:rsidP="003C11B5">
            <w:pPr>
              <w:pStyle w:val="ListParagraph"/>
              <w:numPr>
                <w:ilvl w:val="1"/>
                <w:numId w:val="11"/>
              </w:numPr>
              <w:spacing w:before="20" w:after="20"/>
              <w:rPr>
                <w:rFonts w:ascii="Arial" w:hAnsi="Arial" w:cs="Arial"/>
                <w:lang w:val="en-US"/>
              </w:rPr>
            </w:pPr>
            <w:r w:rsidRPr="3C7F3FD4">
              <w:rPr>
                <w:rFonts w:ascii="Arial" w:hAnsi="Arial" w:cs="Arial"/>
                <w:lang w:val="en-US"/>
              </w:rPr>
              <w:t>Scrollable</w:t>
            </w:r>
          </w:p>
          <w:p w14:paraId="3063098C" w14:textId="77777777" w:rsidR="766FFF0A" w:rsidRDefault="766FFF0A" w:rsidP="003C11B5">
            <w:pPr>
              <w:pStyle w:val="ListParagraph"/>
              <w:numPr>
                <w:ilvl w:val="1"/>
                <w:numId w:val="11"/>
              </w:numPr>
              <w:spacing w:before="20" w:after="20"/>
              <w:rPr>
                <w:rFonts w:ascii="Arial" w:hAnsi="Arial" w:cs="Arial"/>
                <w:lang w:val="en-US"/>
              </w:rPr>
            </w:pPr>
            <w:r w:rsidRPr="3C7F3FD4">
              <w:rPr>
                <w:rFonts w:ascii="Arial" w:hAnsi="Arial" w:cs="Arial"/>
                <w:lang w:val="en-US"/>
              </w:rPr>
              <w:t>Filterable</w:t>
            </w:r>
          </w:p>
          <w:p w14:paraId="544D05D6" w14:textId="77777777" w:rsidR="766FFF0A" w:rsidRDefault="766FFF0A" w:rsidP="003C11B5">
            <w:pPr>
              <w:pStyle w:val="ListParagraph"/>
              <w:numPr>
                <w:ilvl w:val="1"/>
                <w:numId w:val="11"/>
              </w:numPr>
              <w:spacing w:before="20" w:after="20"/>
              <w:rPr>
                <w:rFonts w:ascii="Arial" w:hAnsi="Arial" w:cs="Arial"/>
                <w:lang w:val="en-US"/>
              </w:rPr>
            </w:pPr>
            <w:r w:rsidRPr="3C7F3FD4">
              <w:rPr>
                <w:rFonts w:ascii="Arial" w:hAnsi="Arial" w:cs="Arial"/>
                <w:lang w:val="en-US"/>
              </w:rPr>
              <w:t>Paginated</w:t>
            </w:r>
          </w:p>
          <w:p w14:paraId="0AD78B93" w14:textId="77777777" w:rsidR="766FFF0A" w:rsidRDefault="766FFF0A" w:rsidP="003C11B5">
            <w:pPr>
              <w:pStyle w:val="ListParagraph"/>
              <w:numPr>
                <w:ilvl w:val="0"/>
                <w:numId w:val="11"/>
              </w:numPr>
              <w:spacing w:before="20" w:after="20"/>
              <w:rPr>
                <w:rFonts w:ascii="Arial" w:hAnsi="Arial" w:cs="Arial"/>
                <w:lang w:val="en-US"/>
              </w:rPr>
            </w:pPr>
            <w:r w:rsidRPr="3C7F3FD4">
              <w:rPr>
                <w:rFonts w:ascii="Arial" w:hAnsi="Arial" w:cs="Arial"/>
                <w:lang w:val="en-US"/>
              </w:rPr>
              <w:t>The system shall include the following columns:</w:t>
            </w:r>
          </w:p>
          <w:p w14:paraId="1D3607B2" w14:textId="3274F0E1" w:rsidR="766FFF0A" w:rsidRDefault="766FFF0A" w:rsidP="003C11B5">
            <w:pPr>
              <w:pStyle w:val="ListParagraph"/>
              <w:numPr>
                <w:ilvl w:val="1"/>
                <w:numId w:val="11"/>
              </w:numPr>
              <w:spacing w:before="20" w:after="20"/>
              <w:rPr>
                <w:rFonts w:ascii="Arial" w:hAnsi="Arial" w:cs="Arial"/>
                <w:lang w:val="en-US"/>
              </w:rPr>
            </w:pPr>
            <w:r w:rsidRPr="3C7F3FD4">
              <w:rPr>
                <w:rFonts w:ascii="Arial" w:hAnsi="Arial" w:cs="Arial"/>
                <w:lang w:val="en-US"/>
              </w:rPr>
              <w:t>ID (unique identifier per upload)</w:t>
            </w:r>
          </w:p>
          <w:p w14:paraId="63A5C703" w14:textId="77777777" w:rsidR="766FFF0A" w:rsidRDefault="766FFF0A" w:rsidP="003C11B5">
            <w:pPr>
              <w:pStyle w:val="ListParagraph"/>
              <w:numPr>
                <w:ilvl w:val="1"/>
                <w:numId w:val="11"/>
              </w:numPr>
              <w:spacing w:before="20" w:after="20"/>
              <w:rPr>
                <w:rFonts w:ascii="Arial" w:hAnsi="Arial" w:cs="Arial"/>
                <w:lang w:val="en-US"/>
              </w:rPr>
            </w:pPr>
            <w:r w:rsidRPr="3C7F3FD4">
              <w:rPr>
                <w:rFonts w:ascii="Arial" w:hAnsi="Arial" w:cs="Arial"/>
                <w:lang w:val="en-US"/>
              </w:rPr>
              <w:t>File Name</w:t>
            </w:r>
          </w:p>
          <w:p w14:paraId="1228E932" w14:textId="610C72D3" w:rsidR="5139A278" w:rsidRDefault="5139A278" w:rsidP="003C11B5">
            <w:pPr>
              <w:pStyle w:val="ListParagraph"/>
              <w:numPr>
                <w:ilvl w:val="1"/>
                <w:numId w:val="11"/>
              </w:numPr>
              <w:spacing w:before="20" w:after="20"/>
              <w:rPr>
                <w:rFonts w:ascii="Arial" w:hAnsi="Arial" w:cs="Arial"/>
                <w:lang w:val="en-US"/>
              </w:rPr>
            </w:pPr>
            <w:r w:rsidRPr="3C7F3FD4">
              <w:rPr>
                <w:rFonts w:ascii="Arial" w:hAnsi="Arial" w:cs="Arial"/>
                <w:lang w:val="en-US"/>
              </w:rPr>
              <w:t xml:space="preserve">Receipt </w:t>
            </w:r>
            <w:r w:rsidR="766FFF0A" w:rsidRPr="3C7F3FD4">
              <w:rPr>
                <w:rFonts w:ascii="Arial" w:hAnsi="Arial" w:cs="Arial"/>
                <w:lang w:val="en-US"/>
              </w:rPr>
              <w:t>Date and Time</w:t>
            </w:r>
          </w:p>
          <w:p w14:paraId="68778653" w14:textId="49F951D9" w:rsidR="5792C025" w:rsidRDefault="5792C025" w:rsidP="003C11B5">
            <w:pPr>
              <w:pStyle w:val="ListParagraph"/>
              <w:numPr>
                <w:ilvl w:val="1"/>
                <w:numId w:val="11"/>
              </w:numPr>
              <w:spacing w:before="20" w:after="20"/>
              <w:rPr>
                <w:rFonts w:ascii="Arial" w:hAnsi="Arial" w:cs="Arial"/>
                <w:lang w:val="en-US"/>
              </w:rPr>
            </w:pPr>
            <w:r w:rsidRPr="3C7F3FD4">
              <w:rPr>
                <w:rFonts w:ascii="Arial" w:hAnsi="Arial" w:cs="Arial"/>
                <w:lang w:val="en-US"/>
              </w:rPr>
              <w:t xml:space="preserve">Receipt Type: </w:t>
            </w:r>
          </w:p>
          <w:p w14:paraId="4BD747C8" w14:textId="07B60D86" w:rsidR="5792C025" w:rsidRDefault="5792C025" w:rsidP="003C11B5">
            <w:pPr>
              <w:pStyle w:val="ListParagraph"/>
              <w:numPr>
                <w:ilvl w:val="2"/>
                <w:numId w:val="11"/>
              </w:numPr>
              <w:spacing w:before="20" w:after="20"/>
              <w:rPr>
                <w:rFonts w:ascii="Arial" w:hAnsi="Arial" w:cs="Arial"/>
                <w:lang w:val="en-US"/>
              </w:rPr>
            </w:pPr>
            <w:r w:rsidRPr="3C7F3FD4">
              <w:rPr>
                <w:rFonts w:ascii="Arial" w:hAnsi="Arial" w:cs="Arial"/>
                <w:lang w:val="en-US"/>
              </w:rPr>
              <w:t>MFT</w:t>
            </w:r>
          </w:p>
          <w:p w14:paraId="1586348E" w14:textId="1FC3CC66" w:rsidR="5792C025" w:rsidRDefault="5792C025" w:rsidP="003C11B5">
            <w:pPr>
              <w:pStyle w:val="ListParagraph"/>
              <w:numPr>
                <w:ilvl w:val="2"/>
                <w:numId w:val="11"/>
              </w:numPr>
              <w:spacing w:before="20" w:after="20"/>
              <w:rPr>
                <w:rFonts w:ascii="Arial" w:hAnsi="Arial" w:cs="Arial"/>
                <w:lang w:val="en-US"/>
              </w:rPr>
            </w:pPr>
            <w:r w:rsidRPr="3C7F3FD4">
              <w:rPr>
                <w:rFonts w:ascii="Arial" w:hAnsi="Arial" w:cs="Arial"/>
                <w:lang w:val="en-US"/>
              </w:rPr>
              <w:t>Upload</w:t>
            </w:r>
          </w:p>
          <w:p w14:paraId="04C52BBC" w14:textId="53C3FE5F" w:rsidR="3B8D0357" w:rsidRDefault="3B8D0357" w:rsidP="003C11B5">
            <w:pPr>
              <w:pStyle w:val="ListParagraph"/>
              <w:numPr>
                <w:ilvl w:val="1"/>
                <w:numId w:val="11"/>
              </w:numPr>
              <w:spacing w:before="20" w:after="20"/>
              <w:rPr>
                <w:rFonts w:ascii="Arial" w:hAnsi="Arial" w:cs="Arial"/>
                <w:lang w:val="en-US"/>
              </w:rPr>
            </w:pPr>
            <w:r w:rsidRPr="3C7F3FD4">
              <w:rPr>
                <w:rFonts w:ascii="Arial" w:hAnsi="Arial" w:cs="Arial"/>
                <w:lang w:val="en-US"/>
              </w:rPr>
              <w:t xml:space="preserve">Processing </w:t>
            </w:r>
            <w:r w:rsidR="766FFF0A" w:rsidRPr="3C7F3FD4">
              <w:rPr>
                <w:rFonts w:ascii="Arial" w:hAnsi="Arial" w:cs="Arial"/>
                <w:lang w:val="en-US"/>
              </w:rPr>
              <w:t xml:space="preserve">Status: </w:t>
            </w:r>
          </w:p>
          <w:p w14:paraId="1D6301A1" w14:textId="77777777" w:rsidR="766FFF0A" w:rsidRDefault="766FFF0A" w:rsidP="003C11B5">
            <w:pPr>
              <w:pStyle w:val="ListParagraph"/>
              <w:numPr>
                <w:ilvl w:val="2"/>
                <w:numId w:val="11"/>
              </w:numPr>
              <w:spacing w:before="20" w:after="20"/>
              <w:rPr>
                <w:rFonts w:ascii="Arial" w:hAnsi="Arial" w:cs="Arial"/>
                <w:lang w:val="en-US"/>
              </w:rPr>
            </w:pPr>
            <w:r w:rsidRPr="3C7F3FD4">
              <w:rPr>
                <w:rFonts w:ascii="Arial" w:hAnsi="Arial" w:cs="Arial"/>
                <w:lang w:val="en-US"/>
              </w:rPr>
              <w:t>Successful</w:t>
            </w:r>
          </w:p>
          <w:p w14:paraId="37369AB7" w14:textId="77777777" w:rsidR="766FFF0A" w:rsidRDefault="766FFF0A" w:rsidP="003C11B5">
            <w:pPr>
              <w:pStyle w:val="ListParagraph"/>
              <w:numPr>
                <w:ilvl w:val="2"/>
                <w:numId w:val="11"/>
              </w:numPr>
              <w:spacing w:before="20" w:after="20"/>
              <w:rPr>
                <w:rFonts w:ascii="Arial" w:hAnsi="Arial" w:cs="Arial"/>
                <w:lang w:val="en-US"/>
              </w:rPr>
            </w:pPr>
            <w:r w:rsidRPr="3C7F3FD4">
              <w:rPr>
                <w:rFonts w:ascii="Arial" w:hAnsi="Arial" w:cs="Arial"/>
                <w:lang w:val="en-US"/>
              </w:rPr>
              <w:t>Failed</w:t>
            </w:r>
          </w:p>
          <w:p w14:paraId="1C5B8065" w14:textId="77777777" w:rsidR="766FFF0A" w:rsidRDefault="766FFF0A" w:rsidP="003C11B5">
            <w:pPr>
              <w:pStyle w:val="ListParagraph"/>
              <w:numPr>
                <w:ilvl w:val="2"/>
                <w:numId w:val="11"/>
              </w:numPr>
              <w:spacing w:before="20" w:after="20"/>
              <w:rPr>
                <w:rFonts w:ascii="Arial" w:hAnsi="Arial" w:cs="Arial"/>
                <w:lang w:val="en-US"/>
              </w:rPr>
            </w:pPr>
            <w:r w:rsidRPr="3C7F3FD4">
              <w:rPr>
                <w:rFonts w:ascii="Arial" w:hAnsi="Arial" w:cs="Arial"/>
                <w:lang w:val="en-US"/>
              </w:rPr>
              <w:t xml:space="preserve">Reason/Remarks: </w:t>
            </w:r>
          </w:p>
          <w:p w14:paraId="572AFFB6" w14:textId="3E1B13CF" w:rsidR="766FFF0A" w:rsidRDefault="766FFF0A" w:rsidP="003C11B5">
            <w:pPr>
              <w:pStyle w:val="ListParagraph"/>
              <w:numPr>
                <w:ilvl w:val="2"/>
                <w:numId w:val="11"/>
              </w:numPr>
              <w:spacing w:before="20" w:after="20"/>
              <w:rPr>
                <w:rFonts w:ascii="Arial" w:hAnsi="Arial" w:cs="Arial"/>
                <w:lang w:val="en-US"/>
              </w:rPr>
            </w:pPr>
            <w:r w:rsidRPr="3C7F3FD4">
              <w:rPr>
                <w:rFonts w:ascii="Arial" w:hAnsi="Arial" w:cs="Arial"/>
                <w:lang w:val="en-US"/>
              </w:rPr>
              <w:t>Description of failure</w:t>
            </w:r>
          </w:p>
          <w:p w14:paraId="61E75DD1" w14:textId="2DACE4DF" w:rsidR="766FFF0A" w:rsidRDefault="766FFF0A" w:rsidP="003C11B5">
            <w:pPr>
              <w:pStyle w:val="ListParagraph"/>
              <w:numPr>
                <w:ilvl w:val="0"/>
                <w:numId w:val="11"/>
              </w:numPr>
              <w:spacing w:before="20" w:after="20"/>
              <w:rPr>
                <w:rFonts w:ascii="Arial" w:hAnsi="Arial" w:cs="Arial"/>
                <w:lang w:val="en-US"/>
              </w:rPr>
            </w:pPr>
            <w:r w:rsidRPr="3C7F3FD4">
              <w:rPr>
                <w:rFonts w:ascii="Arial" w:hAnsi="Arial" w:cs="Arial"/>
                <w:lang w:val="en-US"/>
              </w:rPr>
              <w:t xml:space="preserve">Each file shall be recorded as a separate row. </w:t>
            </w:r>
          </w:p>
          <w:p w14:paraId="6BAC0EC9" w14:textId="7CBB921E" w:rsidR="766FFF0A" w:rsidRDefault="766FFF0A" w:rsidP="003C11B5">
            <w:pPr>
              <w:pStyle w:val="ListParagraph"/>
              <w:numPr>
                <w:ilvl w:val="0"/>
                <w:numId w:val="11"/>
              </w:numPr>
              <w:spacing w:before="20" w:after="20"/>
              <w:rPr>
                <w:rFonts w:ascii="Arial" w:hAnsi="Arial" w:cs="Arial"/>
                <w:lang w:val="en-US"/>
              </w:rPr>
            </w:pPr>
            <w:r w:rsidRPr="3C7F3FD4">
              <w:rPr>
                <w:rFonts w:ascii="Arial" w:hAnsi="Arial" w:cs="Arial"/>
                <w:lang w:val="en-US"/>
              </w:rPr>
              <w:t xml:space="preserve">The system shall display the latest </w:t>
            </w:r>
            <w:r w:rsidR="053F145C" w:rsidRPr="3C7F3FD4">
              <w:rPr>
                <w:rFonts w:ascii="Arial" w:hAnsi="Arial" w:cs="Arial"/>
                <w:lang w:val="en-US"/>
              </w:rPr>
              <w:t xml:space="preserve">file </w:t>
            </w:r>
            <w:r w:rsidRPr="3C7F3FD4">
              <w:rPr>
                <w:rFonts w:ascii="Arial" w:hAnsi="Arial" w:cs="Arial"/>
                <w:lang w:val="en-US"/>
              </w:rPr>
              <w:t>at the top (default sorting).</w:t>
            </w:r>
          </w:p>
          <w:p w14:paraId="786BF569" w14:textId="77777777" w:rsidR="766FFF0A" w:rsidRDefault="766FFF0A" w:rsidP="003C11B5">
            <w:pPr>
              <w:pStyle w:val="ListParagraph"/>
              <w:numPr>
                <w:ilvl w:val="0"/>
                <w:numId w:val="11"/>
              </w:numPr>
              <w:spacing w:before="20" w:after="20"/>
              <w:rPr>
                <w:rFonts w:ascii="Arial" w:hAnsi="Arial" w:cs="Arial"/>
                <w:lang w:val="en-US"/>
              </w:rPr>
            </w:pPr>
            <w:r w:rsidRPr="3C7F3FD4">
              <w:rPr>
                <w:rFonts w:ascii="Arial" w:hAnsi="Arial" w:cs="Arial"/>
                <w:lang w:val="en-US"/>
              </w:rPr>
              <w:t>Clicking a row shall allow users to view detailed record-level results.</w:t>
            </w:r>
          </w:p>
          <w:p w14:paraId="650119DD" w14:textId="77777777" w:rsidR="766FFF0A" w:rsidRDefault="766FFF0A" w:rsidP="003C11B5">
            <w:pPr>
              <w:pStyle w:val="ListParagraph"/>
              <w:numPr>
                <w:ilvl w:val="0"/>
                <w:numId w:val="11"/>
              </w:numPr>
              <w:spacing w:before="20" w:after="20"/>
              <w:rPr>
                <w:rFonts w:ascii="Arial" w:hAnsi="Arial" w:cs="Arial"/>
                <w:lang w:val="en-US"/>
              </w:rPr>
            </w:pPr>
            <w:r w:rsidRPr="3C7F3FD4">
              <w:rPr>
                <w:rFonts w:ascii="Arial" w:hAnsi="Arial" w:cs="Arial"/>
                <w:lang w:val="en-US"/>
              </w:rPr>
              <w:t xml:space="preserve">The system shall provide search functionality for: </w:t>
            </w:r>
          </w:p>
          <w:p w14:paraId="5C1C1EAC" w14:textId="77777777" w:rsidR="766FFF0A" w:rsidRDefault="766FFF0A" w:rsidP="003C11B5">
            <w:pPr>
              <w:pStyle w:val="ListParagraph"/>
              <w:numPr>
                <w:ilvl w:val="1"/>
                <w:numId w:val="11"/>
              </w:numPr>
              <w:spacing w:before="20" w:after="20"/>
              <w:rPr>
                <w:rFonts w:ascii="Arial" w:hAnsi="Arial" w:cs="Arial"/>
                <w:lang w:val="en-US"/>
              </w:rPr>
            </w:pPr>
            <w:r w:rsidRPr="3C7F3FD4">
              <w:rPr>
                <w:rFonts w:ascii="Arial" w:hAnsi="Arial" w:cs="Arial"/>
                <w:lang w:val="en-US"/>
              </w:rPr>
              <w:t>File name (file-level)</w:t>
            </w:r>
          </w:p>
          <w:p w14:paraId="2EFFAD67" w14:textId="77777777" w:rsidR="766FFF0A" w:rsidRDefault="766FFF0A" w:rsidP="003C11B5">
            <w:pPr>
              <w:pStyle w:val="ListParagraph"/>
              <w:numPr>
                <w:ilvl w:val="0"/>
                <w:numId w:val="11"/>
              </w:numPr>
              <w:spacing w:before="20" w:after="20"/>
              <w:rPr>
                <w:rFonts w:ascii="Arial" w:hAnsi="Arial" w:cs="Arial"/>
                <w:lang w:val="en-US"/>
              </w:rPr>
            </w:pPr>
            <w:r w:rsidRPr="3C7F3FD4">
              <w:rPr>
                <w:rFonts w:ascii="Arial" w:hAnsi="Arial" w:cs="Arial"/>
                <w:lang w:val="en-US"/>
              </w:rPr>
              <w:t xml:space="preserve">The system shall allow filtering by: </w:t>
            </w:r>
          </w:p>
          <w:p w14:paraId="19B05B7D" w14:textId="77777777" w:rsidR="766FFF0A" w:rsidRDefault="766FFF0A" w:rsidP="003C11B5">
            <w:pPr>
              <w:pStyle w:val="ListParagraph"/>
              <w:numPr>
                <w:ilvl w:val="1"/>
                <w:numId w:val="11"/>
              </w:numPr>
              <w:spacing w:before="20" w:after="20"/>
              <w:rPr>
                <w:rFonts w:ascii="Arial" w:hAnsi="Arial" w:cs="Arial"/>
                <w:lang w:val="en-US"/>
              </w:rPr>
            </w:pPr>
            <w:r w:rsidRPr="3C7F3FD4">
              <w:rPr>
                <w:rFonts w:ascii="Arial" w:hAnsi="Arial" w:cs="Arial"/>
                <w:lang w:val="en-US"/>
              </w:rPr>
              <w:t>Processing Status (Success / Failed)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1"/>
              </w:numPr>
              <w:spacing w:before="20" w:after="20"/>
              <w:rPr>
                <w:rFonts w:ascii="Arial" w:hAnsi="Arial" w:cs="Arial"/>
              </w:rPr>
            </w:pPr>
            <w:r>
              <w:rPr>
                <w:rFonts w:ascii="Arial" w:hAnsi="Arial" w:cs="Arial"/>
              </w:rPr>
              <w:t xml:space="preserve">Each received e-policy file is one row of the summary with its receipt type and status.</w:t>
            </w:r>
          </w:p>
          <w:p w14:paraId="62FFFD8B" w14:textId="77777777" w:rsidR="3C7F3FD4" w:rsidRDefault="3C7F3FD4" w:rsidP="3C7F3FD4">
            <w:pPr>
              <w:spacing w:before="20" w:after="20"/>
              <w:rPr>
                <w:rFonts w:ascii="Arial" w:hAnsi="Arial" w:cs="Arial"/>
                <w:lang w:val="en-US"/>
              </w:rPr>
            </w:pPr>
          </w:p>
          <w:p w14:paraId="283BD1B1" w14:textId="72D10A4D" w:rsidR="766FFF0A" w:rsidRDefault="00917415" w:rsidP="3C7F3FD4">
            <w:pPr>
              <w:spacing w:line="259" w:lineRule="auto" w:before="20" w:after="20"/>
              <w:rPr>
                <w:rFonts w:ascii="Arial" w:hAnsi="Arial" w:cs="Arial"/>
                <w:b/>
                <w:bCs/>
                <w:lang w:val="en-US"/>
              </w:rPr>
            </w:pPr>
            <w:r>
              <w:rPr>
                <w:rFonts w:ascii="Arial" w:hAnsi="Arial" w:cs="Arial"/>
                <w:b/>
                <w:bCs/>
              </w:rPr>
              <w:t>FRRN</w:t>
            </w:r>
            <w:r w:rsidR="766FFF0A" w:rsidRPr="3C7F3FD4">
              <w:rPr>
                <w:rFonts w:ascii="Arial" w:hAnsi="Arial" w:cs="Arial"/>
                <w:b/>
                <w:bCs/>
              </w:rPr>
              <w:t>.03</w:t>
            </w:r>
            <w:r w:rsidR="4ACD8BEE" w:rsidRPr="3C7F3FD4">
              <w:rPr>
                <w:rFonts w:ascii="Arial" w:hAnsi="Arial" w:cs="Arial"/>
                <w:b/>
                <w:bCs/>
              </w:rPr>
              <w:t>3</w:t>
            </w:r>
            <w:r w:rsidR="766FFF0A" w:rsidRPr="3C7F3FD4">
              <w:rPr>
                <w:rFonts w:ascii="Arial" w:hAnsi="Arial" w:cs="Arial"/>
                <w:b/>
                <w:bCs/>
              </w:rPr>
              <w:t>.0</w:t>
            </w:r>
            <w:r w:rsidR="79EDE326" w:rsidRPr="3C7F3FD4">
              <w:rPr>
                <w:rFonts w:ascii="Arial" w:hAnsi="Arial" w:cs="Arial"/>
                <w:b/>
                <w:bCs/>
              </w:rPr>
              <w:t>3</w:t>
            </w:r>
            <w:r w:rsidR="766FFF0A" w:rsidRPr="3C7F3FD4">
              <w:rPr>
                <w:rFonts w:ascii="Arial" w:hAnsi="Arial" w:cs="Arial"/>
                <w:b/>
                <w:bCs/>
              </w:rPr>
              <w:t xml:space="preserve"> </w:t>
            </w:r>
            <w:r w:rsidR="766FFF0A" w:rsidRPr="3C7F3FD4">
              <w:rPr>
                <w:rFonts w:ascii="Arial" w:hAnsi="Arial" w:cs="Arial"/>
                <w:b/>
                <w:bCs/>
                <w:lang w:val="en-US"/>
              </w:rPr>
              <w:t>Record-Level Summary View</w:t>
            </w:r>
          </w:p>
          <w:p w14:paraId="7072B011" w14:textId="3A61A5B1" w:rsidR="766FFF0A" w:rsidRDefault="766FFF0A" w:rsidP="003C11B5">
            <w:pPr>
              <w:pStyle w:val="ListParagraph"/>
              <w:numPr>
                <w:ilvl w:val="0"/>
                <w:numId w:val="10"/>
              </w:numPr>
              <w:spacing w:before="20" w:after="20"/>
              <w:rPr>
                <w:rFonts w:ascii="Arial" w:hAnsi="Arial" w:cs="Arial"/>
                <w:lang w:val="en-US"/>
              </w:rPr>
            </w:pPr>
            <w:r w:rsidRPr="3C7F3FD4">
              <w:rPr>
                <w:rFonts w:ascii="Arial" w:hAnsi="Arial" w:cs="Arial"/>
                <w:lang w:val="en-US"/>
              </w:rPr>
              <w:t xml:space="preserve">The system shall provide a detailed view of each </w:t>
            </w:r>
            <w:r w:rsidR="56028D2E" w:rsidRPr="3C7F3FD4">
              <w:rPr>
                <w:rFonts w:ascii="Arial" w:hAnsi="Arial" w:cs="Arial"/>
                <w:lang w:val="en-US"/>
              </w:rPr>
              <w:t xml:space="preserve">received file </w:t>
            </w:r>
            <w:r w:rsidRPr="3C7F3FD4">
              <w:rPr>
                <w:rFonts w:ascii="Arial" w:hAnsi="Arial" w:cs="Arial"/>
                <w:lang w:val="en-US"/>
              </w:rPr>
              <w:t>showing individual record processing results.</w:t>
            </w:r>
          </w:p>
          <w:p w14:paraId="57CC9BE3" w14:textId="77777777" w:rsidR="766FFF0A" w:rsidRDefault="766FFF0A" w:rsidP="003C11B5">
            <w:pPr>
              <w:pStyle w:val="ListParagraph"/>
              <w:numPr>
                <w:ilvl w:val="0"/>
                <w:numId w:val="10"/>
              </w:numPr>
              <w:spacing w:before="20" w:after="20"/>
              <w:rPr>
                <w:rFonts w:ascii="Arial" w:hAnsi="Arial" w:cs="Arial"/>
                <w:lang w:val="en-US"/>
              </w:rPr>
            </w:pPr>
            <w:r w:rsidRPr="3C7F3FD4">
              <w:rPr>
                <w:rFonts w:ascii="Arial" w:hAnsi="Arial" w:cs="Arial"/>
                <w:lang w:val="en-US"/>
              </w:rPr>
              <w:t>The system shall display records in a:</w:t>
            </w:r>
          </w:p>
          <w:p w14:paraId="113DD30D" w14:textId="77777777" w:rsidR="766FFF0A" w:rsidRDefault="766FFF0A" w:rsidP="003C11B5">
            <w:pPr>
              <w:pStyle w:val="ListParagraph"/>
              <w:numPr>
                <w:ilvl w:val="1"/>
                <w:numId w:val="10"/>
              </w:numPr>
              <w:spacing w:before="20" w:after="20"/>
              <w:rPr>
                <w:rFonts w:ascii="Arial" w:hAnsi="Arial" w:cs="Arial"/>
                <w:lang w:val="en-US"/>
              </w:rPr>
            </w:pPr>
            <w:r w:rsidRPr="3C7F3FD4">
              <w:rPr>
                <w:rFonts w:ascii="Arial" w:hAnsi="Arial" w:cs="Arial"/>
                <w:lang w:val="en-US"/>
              </w:rPr>
              <w:t>Scrollable grid</w:t>
            </w:r>
          </w:p>
          <w:p w14:paraId="6DC47574" w14:textId="77777777" w:rsidR="766FFF0A" w:rsidRDefault="766FFF0A" w:rsidP="003C11B5">
            <w:pPr>
              <w:pStyle w:val="ListParagraph"/>
              <w:numPr>
                <w:ilvl w:val="1"/>
                <w:numId w:val="10"/>
              </w:numPr>
              <w:spacing w:before="20" w:after="20"/>
              <w:rPr>
                <w:rFonts w:ascii="Arial" w:hAnsi="Arial" w:cs="Arial"/>
                <w:lang w:val="en-US"/>
              </w:rPr>
            </w:pPr>
            <w:r w:rsidRPr="3C7F3FD4">
              <w:rPr>
                <w:rFonts w:ascii="Arial" w:hAnsi="Arial" w:cs="Arial"/>
                <w:lang w:val="en-US"/>
              </w:rPr>
              <w:t>Paginated table</w:t>
            </w:r>
          </w:p>
          <w:p w14:paraId="392F983D" w14:textId="77777777" w:rsidR="766FFF0A" w:rsidRDefault="766FFF0A" w:rsidP="003C11B5">
            <w:pPr>
              <w:pStyle w:val="ListParagraph"/>
              <w:numPr>
                <w:ilvl w:val="0"/>
                <w:numId w:val="10"/>
              </w:numPr>
              <w:spacing w:before="20" w:after="20"/>
              <w:rPr>
                <w:rFonts w:ascii="Arial" w:hAnsi="Arial" w:cs="Arial"/>
                <w:lang w:val="en-US"/>
              </w:rPr>
            </w:pPr>
            <w:r w:rsidRPr="3C7F3FD4">
              <w:rPr>
                <w:rFonts w:ascii="Arial" w:hAnsi="Arial" w:cs="Arial"/>
                <w:lang w:val="en-US"/>
              </w:rPr>
              <w:t>Each record shall include:</w:t>
            </w:r>
          </w:p>
          <w:p w14:paraId="2ADAEF07" w14:textId="2D4F50D3" w:rsidR="766FFF0A" w:rsidRDefault="766FFF0A" w:rsidP="003C11B5">
            <w:pPr>
              <w:pStyle w:val="ListParagraph"/>
              <w:numPr>
                <w:ilvl w:val="1"/>
                <w:numId w:val="10"/>
              </w:numPr>
              <w:spacing w:before="20" w:after="20"/>
              <w:rPr>
                <w:rFonts w:ascii="Arial" w:hAnsi="Arial" w:cs="Arial"/>
                <w:lang w:val="en-US"/>
              </w:rPr>
            </w:pPr>
            <w:r w:rsidRPr="3C7F3FD4">
              <w:rPr>
                <w:rFonts w:ascii="Arial" w:hAnsi="Arial" w:cs="Arial"/>
                <w:lang w:val="en-US"/>
              </w:rPr>
              <w:t>Renewal Reference Number</w:t>
            </w:r>
          </w:p>
          <w:p w14:paraId="1FB29F9E" w14:textId="6E2787E0" w:rsidR="37C9951B" w:rsidRDefault="37C9951B" w:rsidP="003C11B5">
            <w:pPr>
              <w:pStyle w:val="ListParagraph"/>
              <w:numPr>
                <w:ilvl w:val="1"/>
                <w:numId w:val="10"/>
              </w:numPr>
              <w:spacing w:before="20" w:after="20"/>
              <w:rPr>
                <w:rFonts w:ascii="Arial" w:hAnsi="Arial" w:cs="Arial"/>
                <w:lang w:val="en-US"/>
              </w:rPr>
            </w:pPr>
            <w:r w:rsidRPr="3C7F3FD4">
              <w:rPr>
                <w:rFonts w:ascii="Arial" w:hAnsi="Arial" w:cs="Arial"/>
                <w:lang w:val="en-US"/>
              </w:rPr>
              <w:t>Policy Number</w:t>
            </w:r>
          </w:p>
          <w:p w14:paraId="4A117F56" w14:textId="77777777" w:rsidR="766FFF0A" w:rsidRDefault="766FFF0A" w:rsidP="003C11B5">
            <w:pPr>
              <w:pStyle w:val="ListParagraph"/>
              <w:numPr>
                <w:ilvl w:val="1"/>
                <w:numId w:val="10"/>
              </w:numPr>
              <w:spacing w:before="20" w:after="20"/>
              <w:rPr>
                <w:rFonts w:ascii="Arial" w:hAnsi="Arial" w:cs="Arial"/>
                <w:lang w:val="en-US"/>
              </w:rPr>
            </w:pPr>
            <w:r w:rsidRPr="3C7F3FD4">
              <w:rPr>
                <w:rFonts w:ascii="Arial" w:hAnsi="Arial" w:cs="Arial"/>
                <w:lang w:val="en-US"/>
              </w:rPr>
              <w:t xml:space="preserve">Matching Status: </w:t>
            </w:r>
          </w:p>
          <w:p w14:paraId="5B346C86" w14:textId="77777777" w:rsidR="766FFF0A" w:rsidRDefault="766FFF0A" w:rsidP="003C11B5">
            <w:pPr>
              <w:pStyle w:val="ListParagraph"/>
              <w:numPr>
                <w:ilvl w:val="2"/>
                <w:numId w:val="10"/>
              </w:numPr>
              <w:spacing w:before="20" w:after="20"/>
              <w:rPr>
                <w:rFonts w:ascii="Arial" w:hAnsi="Arial" w:cs="Arial"/>
                <w:lang w:val="en-US"/>
              </w:rPr>
            </w:pPr>
            <w:r w:rsidRPr="3C7F3FD4">
              <w:rPr>
                <w:rFonts w:ascii="Arial" w:hAnsi="Arial" w:cs="Arial"/>
                <w:lang w:val="en-US"/>
              </w:rPr>
              <w:t>Matched</w:t>
            </w:r>
          </w:p>
          <w:p w14:paraId="60A82128" w14:textId="77777777" w:rsidR="766FFF0A" w:rsidRDefault="766FFF0A" w:rsidP="003C11B5">
            <w:pPr>
              <w:pStyle w:val="ListParagraph"/>
              <w:numPr>
                <w:ilvl w:val="2"/>
                <w:numId w:val="10"/>
              </w:numPr>
              <w:spacing w:before="20" w:after="20"/>
              <w:rPr>
                <w:rFonts w:ascii="Arial" w:hAnsi="Arial" w:cs="Arial"/>
                <w:lang w:val="en-US"/>
              </w:rPr>
            </w:pPr>
            <w:r w:rsidRPr="3C7F3FD4">
              <w:rPr>
                <w:rFonts w:ascii="Arial" w:hAnsi="Arial" w:cs="Arial"/>
                <w:lang w:val="en-US"/>
              </w:rPr>
              <w:lastRenderedPageBreak/>
              <w:t>Unmatched</w:t>
            </w:r>
          </w:p>
          <w:p w14:paraId="13F7FE82" w14:textId="00D61A2E" w:rsidR="766FFF0A" w:rsidRDefault="766FFF0A" w:rsidP="003C11B5">
            <w:pPr>
              <w:pStyle w:val="ListParagraph"/>
              <w:numPr>
                <w:ilvl w:val="1"/>
                <w:numId w:val="10"/>
              </w:numPr>
              <w:spacing w:before="20" w:after="20"/>
              <w:rPr>
                <w:rFonts w:ascii="Arial" w:hAnsi="Arial" w:cs="Arial"/>
                <w:lang w:val="en-US"/>
              </w:rPr>
            </w:pPr>
            <w:r w:rsidRPr="3C7F3FD4">
              <w:rPr>
                <w:rFonts w:ascii="Arial" w:hAnsi="Arial" w:cs="Arial"/>
                <w:lang w:val="en-US"/>
              </w:rPr>
              <w:t>Remarks (if unmatched)</w:t>
            </w:r>
          </w:p>
          <w:p w14:paraId="64E85F42" w14:textId="77777777" w:rsidR="766FFF0A" w:rsidRDefault="766FFF0A" w:rsidP="003C11B5">
            <w:pPr>
              <w:pStyle w:val="ListParagraph"/>
              <w:numPr>
                <w:ilvl w:val="0"/>
                <w:numId w:val="10"/>
              </w:numPr>
              <w:spacing w:before="20" w:after="20"/>
              <w:rPr>
                <w:rFonts w:ascii="Arial" w:hAnsi="Arial" w:cs="Arial"/>
                <w:lang w:val="en-US"/>
              </w:rPr>
            </w:pPr>
            <w:r w:rsidRPr="3C7F3FD4">
              <w:rPr>
                <w:rFonts w:ascii="Arial" w:hAnsi="Arial" w:cs="Arial"/>
                <w:lang w:val="en-US"/>
              </w:rPr>
              <w:t xml:space="preserve">The system shall allow filtering by: </w:t>
            </w:r>
          </w:p>
          <w:p w14:paraId="4D8E47BD" w14:textId="36884361" w:rsidR="766FFF0A" w:rsidRDefault="766FFF0A" w:rsidP="003C11B5">
            <w:pPr>
              <w:pStyle w:val="ListParagraph"/>
              <w:numPr>
                <w:ilvl w:val="1"/>
                <w:numId w:val="10"/>
              </w:numPr>
              <w:spacing w:before="20" w:after="20"/>
              <w:rPr>
                <w:rFonts w:ascii="Arial" w:hAnsi="Arial" w:cs="Arial"/>
                <w:lang w:val="en-US"/>
              </w:rPr>
            </w:pPr>
            <w:r w:rsidRPr="3C7F3FD4">
              <w:rPr>
                <w:rFonts w:ascii="Arial" w:hAnsi="Arial" w:cs="Arial"/>
                <w:lang w:val="en-US"/>
              </w:rPr>
              <w:t>Matching Status (Matched / Unmatched)</w:t>
            </w:r>
          </w:p>
          <w:p w14:paraId="0BDEF659" w14:textId="77777777" w:rsidR="766FFF0A" w:rsidRDefault="766FFF0A" w:rsidP="003C11B5">
            <w:pPr>
              <w:pStyle w:val="ListParagraph"/>
              <w:numPr>
                <w:ilvl w:val="0"/>
                <w:numId w:val="10"/>
              </w:numPr>
              <w:spacing w:before="20" w:after="20"/>
              <w:rPr>
                <w:rFonts w:ascii="Arial" w:hAnsi="Arial" w:cs="Arial"/>
                <w:lang w:val="en-US"/>
              </w:rPr>
            </w:pPr>
            <w:r w:rsidRPr="3C7F3FD4">
              <w:rPr>
                <w:rFonts w:ascii="Arial" w:hAnsi="Arial" w:cs="Arial"/>
                <w:lang w:val="en-US"/>
              </w:rPr>
              <w:t xml:space="preserve">The system shall provide search functionality for: </w:t>
            </w:r>
          </w:p>
          <w:p w14:paraId="570075C0" w14:textId="0E5F1D74" w:rsidR="766FFF0A" w:rsidRDefault="766FFF0A" w:rsidP="003C11B5">
            <w:pPr>
              <w:pStyle w:val="ListParagraph"/>
              <w:numPr>
                <w:ilvl w:val="1"/>
                <w:numId w:val="10"/>
              </w:numPr>
              <w:spacing w:before="20" w:after="20"/>
              <w:rPr>
                <w:rFonts w:ascii="Arial" w:hAnsi="Arial" w:cs="Arial"/>
              </w:rPr>
            </w:pPr>
            <w:r w:rsidRPr="3C7F3FD4">
              <w:rPr>
                <w:rFonts w:ascii="Arial" w:hAnsi="Arial" w:cs="Arial"/>
                <w:lang w:val="en-US"/>
              </w:rPr>
              <w:t>Renewal Reference Number</w:t>
            </w:r>
          </w:p>
          <w:p w14:paraId="4E643FC3" w14:textId="723AE328" w:rsidR="52077F38" w:rsidRDefault="52077F38" w:rsidP="003C11B5">
            <w:pPr>
              <w:pStyle w:val="ListParagraph"/>
              <w:numPr>
                <w:ilvl w:val="1"/>
                <w:numId w:val="10"/>
              </w:numPr>
              <w:spacing w:line="259" w:lineRule="auto" w:before="20" w:after="20"/>
              <w:rPr>
                <w:rFonts w:ascii="Arial" w:hAnsi="Arial" w:cs="Arial"/>
                <w:lang w:val="en-US"/>
              </w:rPr>
            </w:pPr>
            <w:r w:rsidRPr="3C7F3FD4">
              <w:rPr>
                <w:rFonts w:ascii="Arial" w:hAnsi="Arial" w:cs="Arial"/>
                <w:lang w:val="en-US"/>
              </w:rPr>
              <w:t>Policy Number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2"/>
              </w:numPr>
              <w:spacing w:before="20" w:after="20"/>
              <w:rPr>
                <w:rFonts w:ascii="Arial" w:hAnsi="Arial" w:cs="Arial"/>
              </w:rPr>
            </w:pPr>
            <w:r>
              <w:rPr>
                <w:rFonts w:ascii="Arial" w:hAnsi="Arial" w:cs="Arial"/>
              </w:rPr>
              <w:t xml:space="preserve">The record-level view lists each document with its matching status.</w:t>
            </w:r>
          </w:p>
          <w:p w14:paraId="2D05B78B" w14:textId="483E5F1B" w:rsidR="3C7F3FD4" w:rsidRDefault="3C7F3FD4" w:rsidP="3C7F3FD4">
            <w:pPr>
              <w:spacing w:before="20" w:after="20"/>
              <w:rPr>
                <w:rFonts w:ascii="Arial" w:hAnsi="Arial" w:cs="Arial"/>
                <w:b/>
                <w:bCs/>
                <w:lang w:eastAsia="en-US"/>
              </w:rPr>
            </w:pPr>
          </w:p>
          <w:p w14:paraId="1875045E" w14:textId="03B27D80" w:rsidR="007D49C2" w:rsidRDefault="00917415" w:rsidP="3C7F3FD4">
            <w:pPr>
              <w:spacing w:line="259" w:lineRule="auto" w:before="20" w:after="20"/>
              <w:rPr>
                <w:rFonts w:ascii="Arial" w:hAnsi="Arial" w:cs="Arial"/>
                <w:b/>
                <w:bCs/>
                <w:lang w:val="en-US" w:eastAsia="en-US"/>
              </w:rPr>
            </w:pPr>
            <w:r>
              <w:rPr>
                <w:rFonts w:ascii="Arial" w:hAnsi="Arial" w:cs="Arial"/>
                <w:b/>
                <w:bCs/>
                <w:lang w:eastAsia="en-US"/>
              </w:rPr>
              <w:t>FRRN</w:t>
            </w:r>
            <w:r w:rsidR="00FB5511" w:rsidRPr="3C7F3FD4">
              <w:rPr>
                <w:rFonts w:ascii="Arial" w:hAnsi="Arial" w:cs="Arial"/>
                <w:b/>
                <w:bCs/>
                <w:lang w:eastAsia="en-US"/>
              </w:rPr>
              <w:t>.0</w:t>
            </w:r>
            <w:r w:rsidR="545F20E3" w:rsidRPr="3C7F3FD4">
              <w:rPr>
                <w:rFonts w:ascii="Arial" w:hAnsi="Arial" w:cs="Arial"/>
                <w:b/>
                <w:bCs/>
                <w:lang w:eastAsia="en-US"/>
              </w:rPr>
              <w:t>33</w:t>
            </w:r>
            <w:r w:rsidR="00FB5511" w:rsidRPr="3C7F3FD4">
              <w:rPr>
                <w:rFonts w:ascii="Arial" w:hAnsi="Arial" w:cs="Arial"/>
                <w:b/>
                <w:bCs/>
                <w:lang w:eastAsia="en-US"/>
              </w:rPr>
              <w:t>.0</w:t>
            </w:r>
            <w:r w:rsidR="639CA29A" w:rsidRPr="3C7F3FD4">
              <w:rPr>
                <w:rFonts w:ascii="Arial" w:hAnsi="Arial" w:cs="Arial"/>
                <w:b/>
                <w:bCs/>
                <w:lang w:eastAsia="en-US"/>
              </w:rPr>
              <w:t>4</w:t>
            </w:r>
            <w:r w:rsidR="00FB5511" w:rsidRPr="3C7F3FD4">
              <w:rPr>
                <w:rFonts w:ascii="Arial" w:hAnsi="Arial" w:cs="Arial"/>
                <w:b/>
                <w:bCs/>
                <w:lang w:eastAsia="en-US"/>
              </w:rPr>
              <w:t xml:space="preserve"> </w:t>
            </w:r>
            <w:r w:rsidR="00FB5511" w:rsidRPr="3C7F3FD4">
              <w:rPr>
                <w:rFonts w:ascii="Arial" w:hAnsi="Arial" w:cs="Arial"/>
                <w:b/>
                <w:bCs/>
                <w:lang w:val="en-US" w:eastAsia="en-US"/>
              </w:rPr>
              <w:t>E-Policy Sending via CCM</w:t>
            </w:r>
          </w:p>
          <w:p w14:paraId="5F260556" w14:textId="77777777" w:rsidR="00434320" w:rsidRDefault="00434320" w:rsidP="003C11B5">
            <w:pPr>
              <w:pStyle w:val="ListParagraph"/>
              <w:numPr>
                <w:ilvl w:val="0"/>
                <w:numId w:val="80"/>
              </w:numPr>
              <w:spacing w:before="20" w:after="20"/>
              <w:rPr>
                <w:rFonts w:ascii="Arial" w:hAnsi="Arial" w:cs="Arial"/>
                <w:lang w:val="en-US"/>
              </w:rPr>
            </w:pPr>
            <w:r w:rsidRPr="00434320">
              <w:rPr>
                <w:rFonts w:ascii="Arial" w:hAnsi="Arial" w:cs="Arial"/>
                <w:lang w:val="en-US"/>
              </w:rPr>
              <w:t xml:space="preserve">The system shall allow authorized users to select multiple renewal accounts for </w:t>
            </w:r>
            <w:r>
              <w:rPr>
                <w:rFonts w:ascii="Arial" w:hAnsi="Arial" w:cs="Arial"/>
                <w:lang w:val="en-US"/>
              </w:rPr>
              <w:t>E-</w:t>
            </w:r>
            <w:r w:rsidRPr="00434320">
              <w:rPr>
                <w:rFonts w:ascii="Arial" w:hAnsi="Arial" w:cs="Arial"/>
                <w:lang w:val="en-US"/>
              </w:rPr>
              <w:t>Policy delivery.</w:t>
            </w:r>
          </w:p>
          <w:p w14:paraId="2ED9A563" w14:textId="77777777" w:rsidR="00434320" w:rsidRDefault="00434320" w:rsidP="003C11B5">
            <w:pPr>
              <w:pStyle w:val="ListParagraph"/>
              <w:numPr>
                <w:ilvl w:val="0"/>
                <w:numId w:val="80"/>
              </w:numPr>
              <w:spacing w:before="20" w:after="20"/>
              <w:rPr>
                <w:rFonts w:ascii="Arial" w:hAnsi="Arial" w:cs="Arial"/>
                <w:lang w:val="en-US"/>
              </w:rPr>
            </w:pPr>
            <w:r w:rsidRPr="00434320">
              <w:rPr>
                <w:rFonts w:ascii="Arial" w:hAnsi="Arial" w:cs="Arial"/>
                <w:lang w:val="en-US"/>
              </w:rPr>
              <w:t>The system shall support the following selection options:</w:t>
            </w:r>
          </w:p>
          <w:p w14:paraId="5749F270" w14:textId="77777777" w:rsidR="00434320" w:rsidRDefault="00434320" w:rsidP="003C11B5">
            <w:pPr>
              <w:pStyle w:val="ListParagraph"/>
              <w:numPr>
                <w:ilvl w:val="1"/>
                <w:numId w:val="80"/>
              </w:numPr>
              <w:spacing w:before="20" w:after="20"/>
              <w:rPr>
                <w:rFonts w:ascii="Arial" w:hAnsi="Arial" w:cs="Arial"/>
                <w:lang w:val="en-US"/>
              </w:rPr>
            </w:pPr>
            <w:r w:rsidRPr="00434320">
              <w:rPr>
                <w:rFonts w:ascii="Arial" w:hAnsi="Arial" w:cs="Arial"/>
                <w:lang w:val="en-US"/>
              </w:rPr>
              <w:t>Single account selection</w:t>
            </w:r>
          </w:p>
          <w:p w14:paraId="37482285" w14:textId="77777777" w:rsidR="00434320" w:rsidRDefault="00434320" w:rsidP="003C11B5">
            <w:pPr>
              <w:pStyle w:val="ListParagraph"/>
              <w:numPr>
                <w:ilvl w:val="1"/>
                <w:numId w:val="80"/>
              </w:numPr>
              <w:spacing w:before="20" w:after="20"/>
              <w:rPr>
                <w:rFonts w:ascii="Arial" w:hAnsi="Arial" w:cs="Arial"/>
                <w:lang w:val="en-US"/>
              </w:rPr>
            </w:pPr>
            <w:r w:rsidRPr="00434320">
              <w:rPr>
                <w:rFonts w:ascii="Arial" w:hAnsi="Arial" w:cs="Arial"/>
                <w:lang w:val="en-US"/>
              </w:rPr>
              <w:t>Multiple account selection</w:t>
            </w:r>
          </w:p>
          <w:p w14:paraId="182EDF21" w14:textId="77777777" w:rsidR="00FB5511" w:rsidRDefault="00434320" w:rsidP="003C11B5">
            <w:pPr>
              <w:pStyle w:val="ListParagraph"/>
              <w:numPr>
                <w:ilvl w:val="1"/>
                <w:numId w:val="80"/>
              </w:numPr>
              <w:spacing w:before="20" w:after="20"/>
              <w:rPr>
                <w:rFonts w:ascii="Arial" w:hAnsi="Arial" w:cs="Arial"/>
                <w:lang w:val="en-US"/>
              </w:rPr>
            </w:pPr>
            <w:r w:rsidRPr="00434320">
              <w:rPr>
                <w:rFonts w:ascii="Arial" w:hAnsi="Arial" w:cs="Arial"/>
                <w:lang w:val="en-US"/>
              </w:rPr>
              <w:t>Select All</w:t>
            </w:r>
            <w:r>
              <w:rPr>
                <w:rFonts w:ascii="Arial" w:hAnsi="Arial" w:cs="Arial"/>
                <w:lang w:val="en-US"/>
              </w:rPr>
              <w:t>/ Deselect All</w:t>
            </w:r>
          </w:p>
          <w:p w14:paraId="355A0E1F" w14:textId="2102306D" w:rsidR="002D6E99" w:rsidRPr="002D6E99" w:rsidRDefault="002D6E99" w:rsidP="003C11B5">
            <w:pPr>
              <w:pStyle w:val="ListParagraph"/>
              <w:numPr>
                <w:ilvl w:val="0"/>
                <w:numId w:val="80"/>
              </w:numPr>
              <w:spacing w:before="20" w:after="20"/>
              <w:rPr>
                <w:rFonts w:ascii="Arial" w:hAnsi="Arial" w:cs="Arial"/>
                <w:lang w:val="en-US"/>
              </w:rPr>
            </w:pPr>
            <w:r w:rsidRPr="002D6E99">
              <w:rPr>
                <w:rFonts w:ascii="Arial" w:hAnsi="Arial" w:cs="Arial"/>
                <w:lang w:val="en-US"/>
              </w:rPr>
              <w:t xml:space="preserve">The system shall only allow selection of </w:t>
            </w:r>
            <w:r>
              <w:rPr>
                <w:rFonts w:ascii="Arial" w:hAnsi="Arial" w:cs="Arial"/>
                <w:lang w:val="en-US"/>
              </w:rPr>
              <w:t xml:space="preserve">renewal </w:t>
            </w:r>
            <w:r w:rsidRPr="002D6E99">
              <w:rPr>
                <w:rFonts w:ascii="Arial" w:hAnsi="Arial" w:cs="Arial"/>
                <w:lang w:val="en-US"/>
              </w:rPr>
              <w:t>accounts that:</w:t>
            </w:r>
          </w:p>
          <w:p w14:paraId="5814FD5D" w14:textId="43FD770C" w:rsidR="002D6E99" w:rsidRPr="002D6E99" w:rsidRDefault="002D6E99" w:rsidP="003C11B5">
            <w:pPr>
              <w:pStyle w:val="ListParagraph"/>
              <w:numPr>
                <w:ilvl w:val="1"/>
                <w:numId w:val="80"/>
              </w:numPr>
              <w:spacing w:before="20" w:after="20"/>
              <w:rPr>
                <w:rFonts w:ascii="Arial" w:hAnsi="Arial" w:cs="Arial"/>
                <w:lang w:val="en-US"/>
              </w:rPr>
            </w:pPr>
            <w:r w:rsidRPr="002D6E99">
              <w:rPr>
                <w:rFonts w:ascii="Arial" w:hAnsi="Arial" w:cs="Arial"/>
                <w:lang w:val="en-US"/>
              </w:rPr>
              <w:t xml:space="preserve">Have an attached </w:t>
            </w:r>
            <w:r w:rsidR="007A3CA9">
              <w:rPr>
                <w:rFonts w:ascii="Arial" w:hAnsi="Arial" w:cs="Arial"/>
                <w:lang w:val="en-US"/>
              </w:rPr>
              <w:t>E-</w:t>
            </w:r>
            <w:r w:rsidRPr="002D6E99">
              <w:rPr>
                <w:rFonts w:ascii="Arial" w:hAnsi="Arial" w:cs="Arial"/>
                <w:lang w:val="en-US"/>
              </w:rPr>
              <w:t>Policy document.</w:t>
            </w:r>
          </w:p>
          <w:p w14:paraId="3848AFC7" w14:textId="77777777" w:rsidR="002D6E99" w:rsidRPr="002D6E99" w:rsidRDefault="002D6E99" w:rsidP="003C11B5">
            <w:pPr>
              <w:pStyle w:val="ListParagraph"/>
              <w:numPr>
                <w:ilvl w:val="1"/>
                <w:numId w:val="80"/>
              </w:numPr>
              <w:spacing w:before="20" w:after="20"/>
              <w:rPr>
                <w:rFonts w:ascii="Arial" w:hAnsi="Arial" w:cs="Arial"/>
                <w:lang w:val="en-US"/>
              </w:rPr>
            </w:pPr>
            <w:r w:rsidRPr="002D6E99">
              <w:rPr>
                <w:rFonts w:ascii="Arial" w:hAnsi="Arial" w:cs="Arial"/>
                <w:lang w:val="en-US"/>
              </w:rPr>
              <w:t>Have a valid Policy Number.</w:t>
            </w:r>
          </w:p>
          <w:p w14:paraId="578C3AB6" w14:textId="77777777" w:rsidR="002D6E99" w:rsidRPr="002D6E99" w:rsidRDefault="002D6E99" w:rsidP="003C11B5">
            <w:pPr>
              <w:pStyle w:val="ListParagraph"/>
              <w:numPr>
                <w:ilvl w:val="1"/>
                <w:numId w:val="80"/>
              </w:numPr>
              <w:spacing w:before="20" w:after="20"/>
              <w:rPr>
                <w:rFonts w:ascii="Arial" w:hAnsi="Arial" w:cs="Arial"/>
                <w:lang w:val="en-US"/>
              </w:rPr>
            </w:pPr>
            <w:r w:rsidRPr="002D6E99">
              <w:rPr>
                <w:rFonts w:ascii="Arial" w:hAnsi="Arial" w:cs="Arial"/>
                <w:lang w:val="en-US"/>
              </w:rPr>
              <w:t>Have at least one valid client email address.</w:t>
            </w:r>
          </w:p>
          <w:p w14:paraId="39B534A8" w14:textId="3E4834BB" w:rsidR="002D6E99" w:rsidRPr="002D6E99" w:rsidRDefault="007A3CA9" w:rsidP="003C11B5">
            <w:pPr>
              <w:pStyle w:val="ListParagraph"/>
              <w:numPr>
                <w:ilvl w:val="1"/>
                <w:numId w:val="80"/>
              </w:numPr>
              <w:spacing w:before="20" w:after="20"/>
              <w:rPr>
                <w:rFonts w:ascii="Arial" w:hAnsi="Arial" w:cs="Arial"/>
                <w:lang w:val="en-US"/>
              </w:rPr>
            </w:pPr>
            <w:r>
              <w:rPr>
                <w:rFonts w:ascii="Arial" w:hAnsi="Arial" w:cs="Arial"/>
                <w:lang w:val="en-US"/>
              </w:rPr>
              <w:t xml:space="preserve">Status </w:t>
            </w:r>
            <w:r w:rsidR="00531024">
              <w:rPr>
                <w:rFonts w:ascii="Arial" w:hAnsi="Arial" w:cs="Arial"/>
                <w:lang w:val="en-US"/>
              </w:rPr>
              <w:t>is “</w:t>
            </w:r>
            <w:r w:rsidR="00531024" w:rsidRPr="00531024">
              <w:rPr>
                <w:rFonts w:ascii="Arial" w:hAnsi="Arial" w:cs="Arial"/>
                <w:lang w:val="en-US"/>
              </w:rPr>
              <w:t>For E-Policy Sending</w:t>
            </w:r>
            <w:r w:rsidR="00531024">
              <w:rPr>
                <w:rFonts w:ascii="Arial" w:hAnsi="Arial" w:cs="Arial"/>
                <w:lang w:val="en-US"/>
              </w:rPr>
              <w:t>”</w:t>
            </w:r>
          </w:p>
          <w:p w14:paraId="47491385" w14:textId="77777777" w:rsidR="00007C1B" w:rsidRPr="00007C1B" w:rsidRDefault="00007C1B" w:rsidP="003C11B5">
            <w:pPr>
              <w:pStyle w:val="ListParagraph"/>
              <w:numPr>
                <w:ilvl w:val="0"/>
                <w:numId w:val="80"/>
              </w:numPr>
              <w:spacing w:before="20" w:after="20"/>
              <w:rPr>
                <w:rFonts w:ascii="Arial" w:hAnsi="Arial" w:cs="Arial"/>
                <w:lang w:val="en-US"/>
              </w:rPr>
            </w:pPr>
            <w:r w:rsidRPr="3C7F3FD4">
              <w:rPr>
                <w:rFonts w:ascii="Arial" w:hAnsi="Arial" w:cs="Arial"/>
                <w:lang w:val="en-US"/>
              </w:rPr>
              <w:t>The system shall automatically exclude accounts that do not meet the eligibility criteria.</w:t>
            </w:r>
          </w:p>
          <w:p w14:paraId="0C137819" w14:textId="45404154" w:rsidR="717762AB" w:rsidRDefault="717762AB" w:rsidP="003C11B5">
            <w:pPr>
              <w:pStyle w:val="ListParagraph"/>
              <w:numPr>
                <w:ilvl w:val="0"/>
                <w:numId w:val="80"/>
              </w:numPr>
              <w:spacing w:before="20" w:after="20"/>
              <w:rPr>
                <w:rFonts w:ascii="Arial" w:hAnsi="Arial" w:cs="Arial"/>
              </w:rPr>
            </w:pPr>
            <w:r w:rsidRPr="3C7F3FD4">
              <w:rPr>
                <w:rFonts w:ascii="Arial" w:hAnsi="Arial" w:cs="Arial"/>
              </w:rPr>
              <w:t>The system shall allow users to specify Carbon Copy (CC) recipients.</w:t>
            </w:r>
          </w:p>
          <w:p w14:paraId="4DB2223C" w14:textId="07C3FEC7" w:rsidR="717762AB" w:rsidRDefault="717762AB" w:rsidP="003C11B5">
            <w:pPr>
              <w:pStyle w:val="ListParagraph"/>
              <w:numPr>
                <w:ilvl w:val="0"/>
                <w:numId w:val="80"/>
              </w:numPr>
              <w:spacing w:before="20" w:after="20"/>
              <w:rPr>
                <w:rFonts w:ascii="Arial" w:hAnsi="Arial" w:cs="Arial"/>
              </w:rPr>
            </w:pPr>
            <w:r w:rsidRPr="3C7F3FD4">
              <w:rPr>
                <w:rFonts w:ascii="Arial" w:hAnsi="Arial" w:cs="Arial"/>
              </w:rPr>
              <w:t>The system shall validate email address formats before transmission.</w:t>
            </w:r>
          </w:p>
          <w:p w14:paraId="4EB622C2" w14:textId="2AE03E77" w:rsidR="00A450CC" w:rsidRPr="00A450CC" w:rsidRDefault="00A450CC" w:rsidP="003C11B5">
            <w:pPr>
              <w:pStyle w:val="ListParagraph"/>
              <w:numPr>
                <w:ilvl w:val="0"/>
                <w:numId w:val="80"/>
              </w:numPr>
              <w:spacing w:before="20" w:after="20"/>
              <w:rPr>
                <w:rFonts w:ascii="Arial" w:hAnsi="Arial" w:cs="Arial"/>
                <w:lang w:val="en-US"/>
              </w:rPr>
            </w:pPr>
            <w:r w:rsidRPr="00A450CC">
              <w:rPr>
                <w:rFonts w:ascii="Arial" w:hAnsi="Arial" w:cs="Arial"/>
                <w:lang w:val="en-US"/>
              </w:rPr>
              <w:t xml:space="preserve">When users select multiple accounts and click </w:t>
            </w:r>
            <w:r w:rsidRPr="00A450CC">
              <w:rPr>
                <w:rFonts w:ascii="Arial" w:hAnsi="Arial" w:cs="Arial"/>
                <w:b/>
                <w:bCs/>
                <w:lang w:val="en-US"/>
              </w:rPr>
              <w:t xml:space="preserve">Send </w:t>
            </w:r>
            <w:r>
              <w:rPr>
                <w:rFonts w:ascii="Arial" w:hAnsi="Arial" w:cs="Arial"/>
                <w:b/>
                <w:bCs/>
                <w:lang w:val="en-US"/>
              </w:rPr>
              <w:t>E-</w:t>
            </w:r>
            <w:r w:rsidRPr="00A450CC">
              <w:rPr>
                <w:rFonts w:ascii="Arial" w:hAnsi="Arial" w:cs="Arial"/>
                <w:b/>
                <w:bCs/>
                <w:lang w:val="en-US"/>
              </w:rPr>
              <w:t>Policy</w:t>
            </w:r>
            <w:r w:rsidRPr="00A450CC">
              <w:rPr>
                <w:rFonts w:ascii="Arial" w:hAnsi="Arial" w:cs="Arial"/>
                <w:lang w:val="en-US"/>
              </w:rPr>
              <w:t>, the system shall:</w:t>
            </w:r>
          </w:p>
          <w:p w14:paraId="3C6038FB" w14:textId="77777777" w:rsidR="00A450CC" w:rsidRPr="00A450CC" w:rsidRDefault="00A450CC" w:rsidP="003C11B5">
            <w:pPr>
              <w:pStyle w:val="ListParagraph"/>
              <w:numPr>
                <w:ilvl w:val="1"/>
                <w:numId w:val="80"/>
              </w:numPr>
              <w:spacing w:before="20" w:after="20"/>
              <w:rPr>
                <w:rFonts w:ascii="Arial" w:hAnsi="Arial" w:cs="Arial"/>
                <w:lang w:val="en-US"/>
              </w:rPr>
            </w:pPr>
            <w:r w:rsidRPr="00A450CC">
              <w:rPr>
                <w:rFonts w:ascii="Arial" w:hAnsi="Arial" w:cs="Arial"/>
                <w:lang w:val="en-US"/>
              </w:rPr>
              <w:t>Validate each selected account independently.</w:t>
            </w:r>
          </w:p>
          <w:p w14:paraId="726505D0" w14:textId="5B7E05A2" w:rsidR="003C769F" w:rsidRPr="00AD1D07" w:rsidRDefault="003C769F" w:rsidP="003C11B5">
            <w:pPr>
              <w:pStyle w:val="ListParagraph"/>
              <w:numPr>
                <w:ilvl w:val="1"/>
                <w:numId w:val="80"/>
              </w:numPr>
              <w:spacing w:before="20" w:after="20"/>
              <w:rPr>
                <w:rFonts w:ascii="Arial" w:hAnsi="Arial" w:cs="Arial"/>
                <w:lang w:val="en-US"/>
              </w:rPr>
            </w:pPr>
            <w:r w:rsidRPr="00AD1D07">
              <w:rPr>
                <w:rFonts w:ascii="Arial" w:hAnsi="Arial" w:cs="Arial"/>
                <w:lang w:val="en-US"/>
              </w:rPr>
              <w:t xml:space="preserve">Generate the CCM handoff payload containing the </w:t>
            </w:r>
            <w:r>
              <w:rPr>
                <w:rFonts w:ascii="Arial" w:hAnsi="Arial" w:cs="Arial"/>
                <w:lang w:val="en-US"/>
              </w:rPr>
              <w:t>E-Policy</w:t>
            </w:r>
            <w:r w:rsidR="007B1B6E">
              <w:rPr>
                <w:rFonts w:ascii="Arial" w:hAnsi="Arial" w:cs="Arial"/>
                <w:lang w:val="en-US"/>
              </w:rPr>
              <w:t xml:space="preserve"> artifacts</w:t>
            </w:r>
            <w:r w:rsidRPr="00AD1D07">
              <w:rPr>
                <w:rFonts w:ascii="Arial" w:hAnsi="Arial" w:cs="Arial"/>
                <w:lang w:val="en-US"/>
              </w:rPr>
              <w:t xml:space="preserve"> and recipient details.</w:t>
            </w:r>
          </w:p>
          <w:p w14:paraId="0AC81C58" w14:textId="77777777" w:rsidR="007B1B6E" w:rsidRDefault="003C769F" w:rsidP="003C11B5">
            <w:pPr>
              <w:pStyle w:val="ListParagraph"/>
              <w:numPr>
                <w:ilvl w:val="1"/>
                <w:numId w:val="80"/>
              </w:numPr>
              <w:spacing w:before="20" w:after="20"/>
              <w:rPr>
                <w:rFonts w:ascii="Arial" w:hAnsi="Arial" w:cs="Arial"/>
                <w:lang w:val="en-US"/>
              </w:rPr>
            </w:pPr>
            <w:r w:rsidRPr="00AD1D07">
              <w:rPr>
                <w:rFonts w:ascii="Arial" w:hAnsi="Arial" w:cs="Arial"/>
                <w:lang w:val="en-US"/>
              </w:rPr>
              <w:t xml:space="preserve">Invoke the CCM API to transmit the </w:t>
            </w:r>
            <w:r>
              <w:rPr>
                <w:rFonts w:ascii="Arial" w:hAnsi="Arial" w:cs="Arial"/>
                <w:lang w:val="en-US"/>
              </w:rPr>
              <w:t>file</w:t>
            </w:r>
            <w:r w:rsidRPr="00AD1D07">
              <w:rPr>
                <w:rFonts w:ascii="Arial" w:hAnsi="Arial" w:cs="Arial"/>
                <w:lang w:val="en-US"/>
              </w:rPr>
              <w:t xml:space="preserve"> to the nominated recipient</w:t>
            </w:r>
            <w:r w:rsidR="007B1B6E">
              <w:rPr>
                <w:rFonts w:ascii="Arial" w:hAnsi="Arial" w:cs="Arial"/>
                <w:lang w:val="en-US"/>
              </w:rPr>
              <w:t>s</w:t>
            </w:r>
            <w:r w:rsidRPr="00AD1D07">
              <w:rPr>
                <w:rFonts w:ascii="Arial" w:hAnsi="Arial" w:cs="Arial"/>
                <w:lang w:val="en-US"/>
              </w:rPr>
              <w:t>.</w:t>
            </w:r>
          </w:p>
          <w:p w14:paraId="2DC1C26A" w14:textId="77777777" w:rsidR="005738CA" w:rsidRDefault="003C769F" w:rsidP="003C11B5">
            <w:pPr>
              <w:pStyle w:val="ListParagraph"/>
              <w:numPr>
                <w:ilvl w:val="1"/>
                <w:numId w:val="80"/>
              </w:numPr>
              <w:spacing w:before="20" w:after="20"/>
              <w:rPr>
                <w:rFonts w:ascii="Arial" w:hAnsi="Arial" w:cs="Arial"/>
                <w:lang w:val="en-US"/>
              </w:rPr>
            </w:pPr>
            <w:r w:rsidRPr="007B1B6E">
              <w:rPr>
                <w:rFonts w:ascii="Arial" w:hAnsi="Arial" w:cs="Arial"/>
                <w:lang w:val="en-US"/>
              </w:rPr>
              <w:t>The system shall receive and process the response returned by the CCM API.</w:t>
            </w:r>
          </w:p>
          <w:p w14:paraId="23B63181" w14:textId="77777777" w:rsidR="005738CA" w:rsidRDefault="003C769F" w:rsidP="003C11B5">
            <w:pPr>
              <w:pStyle w:val="ListParagraph"/>
              <w:numPr>
                <w:ilvl w:val="1"/>
                <w:numId w:val="80"/>
              </w:numPr>
              <w:spacing w:before="20" w:after="20"/>
              <w:rPr>
                <w:rFonts w:ascii="Arial" w:hAnsi="Arial" w:cs="Arial"/>
                <w:lang w:val="en-US"/>
              </w:rPr>
            </w:pPr>
            <w:r w:rsidRPr="005738CA">
              <w:rPr>
                <w:rFonts w:ascii="Arial" w:hAnsi="Arial" w:cs="Arial"/>
                <w:lang w:val="en-US"/>
              </w:rPr>
              <w:t>The system shall store the CCM transaction reference number returned by the API for tracking and audit purposes.</w:t>
            </w:r>
          </w:p>
          <w:p w14:paraId="192632D7" w14:textId="77777777" w:rsidR="005738CA" w:rsidRDefault="003C769F" w:rsidP="003C11B5">
            <w:pPr>
              <w:pStyle w:val="ListParagraph"/>
              <w:numPr>
                <w:ilvl w:val="1"/>
                <w:numId w:val="80"/>
              </w:numPr>
              <w:spacing w:before="20" w:after="20"/>
              <w:rPr>
                <w:rFonts w:ascii="Arial" w:hAnsi="Arial" w:cs="Arial"/>
                <w:lang w:val="en-US"/>
              </w:rPr>
            </w:pPr>
            <w:r w:rsidRPr="005738CA">
              <w:rPr>
                <w:rFonts w:ascii="Arial" w:hAnsi="Arial" w:cs="Arial"/>
                <w:lang w:val="en-US"/>
              </w:rPr>
              <w:t>The system shall update the delivery status based on the API response.</w:t>
            </w:r>
          </w:p>
          <w:p w14:paraId="648B7574" w14:textId="77777777" w:rsidR="00E55976" w:rsidRPr="00E55976" w:rsidRDefault="00E55976" w:rsidP="003C11B5">
            <w:pPr>
              <w:pStyle w:val="ListParagraph"/>
              <w:numPr>
                <w:ilvl w:val="1"/>
                <w:numId w:val="80"/>
              </w:numPr>
              <w:spacing w:before="20" w:after="20"/>
              <w:rPr>
                <w:rFonts w:ascii="Arial" w:hAnsi="Arial" w:cs="Arial"/>
                <w:lang w:val="en-US"/>
              </w:rPr>
            </w:pPr>
            <w:r w:rsidRPr="00E55976">
              <w:rPr>
                <w:rFonts w:ascii="Arial" w:hAnsi="Arial" w:cs="Arial"/>
                <w:lang w:val="en-US"/>
              </w:rPr>
              <w:t>The system shall maintain transmission status for each selected renewal account independently.</w:t>
            </w:r>
          </w:p>
          <w:p w14:paraId="15250485" w14:textId="77777777" w:rsidR="003C769F" w:rsidRPr="00DB60CA" w:rsidRDefault="003C769F" w:rsidP="003C11B5">
            <w:pPr>
              <w:pStyle w:val="ListParagraph"/>
              <w:numPr>
                <w:ilvl w:val="2"/>
                <w:numId w:val="80"/>
              </w:numPr>
              <w:spacing w:before="20" w:after="20"/>
              <w:rPr>
                <w:rFonts w:ascii="Arial" w:hAnsi="Arial" w:cs="Arial"/>
                <w:lang w:val="en-US"/>
              </w:rPr>
            </w:pPr>
            <w:r w:rsidRPr="00DB60CA">
              <w:rPr>
                <w:rFonts w:ascii="Arial" w:hAnsi="Arial" w:cs="Arial"/>
                <w:lang w:val="en-US"/>
              </w:rPr>
              <w:t>Pending Transmission</w:t>
            </w:r>
          </w:p>
          <w:p w14:paraId="482B1318" w14:textId="77777777" w:rsidR="003C769F" w:rsidRPr="00DB60CA" w:rsidRDefault="003C769F" w:rsidP="003C11B5">
            <w:pPr>
              <w:pStyle w:val="ListParagraph"/>
              <w:numPr>
                <w:ilvl w:val="2"/>
                <w:numId w:val="80"/>
              </w:numPr>
              <w:spacing w:before="20" w:after="20"/>
              <w:rPr>
                <w:rFonts w:ascii="Arial" w:hAnsi="Arial" w:cs="Arial"/>
                <w:lang w:val="en-US"/>
              </w:rPr>
            </w:pPr>
            <w:r w:rsidRPr="00DB60CA">
              <w:rPr>
                <w:rFonts w:ascii="Arial" w:hAnsi="Arial" w:cs="Arial"/>
                <w:lang w:val="en-US"/>
              </w:rPr>
              <w:t>Submitted to CCM</w:t>
            </w:r>
          </w:p>
          <w:p w14:paraId="37886313" w14:textId="77777777" w:rsidR="003C769F" w:rsidRPr="00DB60CA" w:rsidRDefault="003C769F" w:rsidP="003C11B5">
            <w:pPr>
              <w:pStyle w:val="ListParagraph"/>
              <w:numPr>
                <w:ilvl w:val="2"/>
                <w:numId w:val="80"/>
              </w:numPr>
              <w:spacing w:before="20" w:after="20"/>
              <w:rPr>
                <w:rFonts w:ascii="Arial" w:hAnsi="Arial" w:cs="Arial"/>
                <w:lang w:val="en-US"/>
              </w:rPr>
            </w:pPr>
            <w:r w:rsidRPr="00DB60CA">
              <w:rPr>
                <w:rFonts w:ascii="Arial" w:hAnsi="Arial" w:cs="Arial"/>
                <w:lang w:val="en-US"/>
              </w:rPr>
              <w:t>Sent</w:t>
            </w:r>
          </w:p>
          <w:p w14:paraId="064DA433" w14:textId="77777777" w:rsidR="003C769F" w:rsidRPr="00DB60CA" w:rsidRDefault="003C769F" w:rsidP="003C11B5">
            <w:pPr>
              <w:pStyle w:val="ListParagraph"/>
              <w:numPr>
                <w:ilvl w:val="2"/>
                <w:numId w:val="80"/>
              </w:numPr>
              <w:spacing w:before="20" w:after="20"/>
              <w:rPr>
                <w:rFonts w:ascii="Arial" w:hAnsi="Arial" w:cs="Arial"/>
                <w:lang w:val="en-US"/>
              </w:rPr>
            </w:pPr>
            <w:r w:rsidRPr="00DB60CA">
              <w:rPr>
                <w:rFonts w:ascii="Arial" w:hAnsi="Arial" w:cs="Arial"/>
                <w:lang w:val="en-US"/>
              </w:rPr>
              <w:t>Delivered</w:t>
            </w:r>
          </w:p>
          <w:p w14:paraId="6BA0F943" w14:textId="77777777" w:rsidR="003C769F" w:rsidRDefault="003C769F" w:rsidP="003C11B5">
            <w:pPr>
              <w:pStyle w:val="ListParagraph"/>
              <w:numPr>
                <w:ilvl w:val="2"/>
                <w:numId w:val="80"/>
              </w:numPr>
              <w:spacing w:before="20" w:after="20"/>
              <w:rPr>
                <w:rFonts w:ascii="Arial" w:hAnsi="Arial" w:cs="Arial"/>
                <w:lang w:val="en-US"/>
              </w:rPr>
            </w:pPr>
            <w:r w:rsidRPr="00780E4D">
              <w:rPr>
                <w:rFonts w:ascii="Arial" w:hAnsi="Arial" w:cs="Arial"/>
                <w:lang w:val="en-US"/>
              </w:rPr>
              <w:t>Failed</w:t>
            </w:r>
          </w:p>
          <w:p w14:paraId="0BDD4344" w14:textId="2CF4103D" w:rsidR="003C769F" w:rsidRPr="005738CA" w:rsidRDefault="003C769F" w:rsidP="003C11B5">
            <w:pPr>
              <w:pStyle w:val="ListParagraph"/>
              <w:numPr>
                <w:ilvl w:val="2"/>
                <w:numId w:val="80"/>
              </w:numPr>
              <w:spacing w:before="20" w:after="20"/>
              <w:rPr>
                <w:rFonts w:ascii="Arial" w:hAnsi="Arial" w:cs="Arial"/>
                <w:lang w:val="en-US"/>
              </w:rPr>
            </w:pPr>
            <w:r w:rsidRPr="00780E4D">
              <w:rPr>
                <w:rFonts w:ascii="Arial" w:hAnsi="Arial" w:cs="Arial"/>
                <w:lang w:val="en-US"/>
              </w:rPr>
              <w:t>Cancelled</w:t>
            </w:r>
          </w:p>
          <w:p w14:paraId="0704AF07" w14:textId="77777777" w:rsidR="00BD66BC" w:rsidRPr="00BD66BC" w:rsidRDefault="00BD66BC" w:rsidP="003C11B5">
            <w:pPr>
              <w:pStyle w:val="ListParagraph"/>
              <w:numPr>
                <w:ilvl w:val="0"/>
                <w:numId w:val="80"/>
              </w:numPr>
              <w:spacing w:before="20" w:after="20"/>
              <w:rPr>
                <w:rFonts w:ascii="Arial" w:hAnsi="Arial" w:cs="Arial"/>
                <w:lang w:val="en-US"/>
              </w:rPr>
            </w:pPr>
            <w:r w:rsidRPr="00BD66BC">
              <w:rPr>
                <w:rFonts w:ascii="Arial" w:hAnsi="Arial" w:cs="Arial"/>
                <w:lang w:val="en-US"/>
              </w:rPr>
              <w:t>Upon completion of bulk sending, the system shall display a summary containing:</w:t>
            </w:r>
          </w:p>
          <w:p w14:paraId="16215393" w14:textId="77777777" w:rsidR="00741CCA" w:rsidRPr="00741CCA" w:rsidRDefault="00741CCA" w:rsidP="003C11B5">
            <w:pPr>
              <w:pStyle w:val="ListParagraph"/>
              <w:numPr>
                <w:ilvl w:val="1"/>
                <w:numId w:val="80"/>
              </w:numPr>
              <w:spacing w:before="20" w:after="20"/>
              <w:rPr>
                <w:rFonts w:ascii="Arial" w:hAnsi="Arial" w:cs="Arial"/>
                <w:lang w:val="en-US"/>
              </w:rPr>
            </w:pPr>
            <w:r w:rsidRPr="3C7F3FD4">
              <w:rPr>
                <w:rFonts w:ascii="Arial" w:hAnsi="Arial" w:cs="Arial"/>
                <w:lang w:val="en-US"/>
              </w:rPr>
              <w:t>Total Accounts Selected</w:t>
            </w:r>
          </w:p>
          <w:p w14:paraId="6013DBFF" w14:textId="77777777" w:rsidR="00741CCA" w:rsidRPr="00741CCA" w:rsidRDefault="00741CCA" w:rsidP="003C11B5">
            <w:pPr>
              <w:pStyle w:val="ListParagraph"/>
              <w:numPr>
                <w:ilvl w:val="1"/>
                <w:numId w:val="80"/>
              </w:numPr>
              <w:spacing w:before="20" w:after="20"/>
              <w:rPr>
                <w:rFonts w:ascii="Arial" w:hAnsi="Arial" w:cs="Arial"/>
                <w:lang w:val="en-US"/>
              </w:rPr>
            </w:pPr>
            <w:r w:rsidRPr="00741CCA">
              <w:rPr>
                <w:rFonts w:ascii="Arial" w:hAnsi="Arial" w:cs="Arial"/>
                <w:lang w:val="en-US"/>
              </w:rPr>
              <w:t>Successfully Submitted</w:t>
            </w:r>
          </w:p>
          <w:p w14:paraId="74EBB5E0" w14:textId="77777777" w:rsidR="00741CCA" w:rsidRPr="00741CCA" w:rsidRDefault="00741CCA" w:rsidP="003C11B5">
            <w:pPr>
              <w:pStyle w:val="ListParagraph"/>
              <w:numPr>
                <w:ilvl w:val="1"/>
                <w:numId w:val="80"/>
              </w:numPr>
              <w:spacing w:before="20" w:after="20"/>
              <w:rPr>
                <w:rFonts w:ascii="Arial" w:hAnsi="Arial" w:cs="Arial"/>
                <w:lang w:val="en-US"/>
              </w:rPr>
            </w:pPr>
            <w:r w:rsidRPr="00741CCA">
              <w:rPr>
                <w:rFonts w:ascii="Arial" w:hAnsi="Arial" w:cs="Arial"/>
                <w:lang w:val="en-US"/>
              </w:rPr>
              <w:lastRenderedPageBreak/>
              <w:t>Failed Submission</w:t>
            </w:r>
          </w:p>
          <w:p w14:paraId="394FFF33" w14:textId="77777777" w:rsidR="00741CCA" w:rsidRDefault="00741CCA" w:rsidP="003C11B5">
            <w:pPr>
              <w:pStyle w:val="ListParagraph"/>
              <w:numPr>
                <w:ilvl w:val="1"/>
                <w:numId w:val="80"/>
              </w:numPr>
              <w:spacing w:before="20" w:after="20"/>
              <w:rPr>
                <w:rFonts w:ascii="Arial" w:hAnsi="Arial" w:cs="Arial"/>
                <w:lang w:val="en-US"/>
              </w:rPr>
            </w:pPr>
            <w:r w:rsidRPr="3C7F3FD4">
              <w:rPr>
                <w:rFonts w:ascii="Arial" w:hAnsi="Arial" w:cs="Arial"/>
                <w:lang w:val="en-US"/>
              </w:rPr>
              <w:t>Pending Submission</w:t>
            </w:r>
          </w:p>
          <w:p w14:paraId="67AFC8C8" w14:textId="77777777" w:rsidR="007D5DC2" w:rsidRDefault="007D5DC2" w:rsidP="007D5DC2">
            <w:pPr>
              <w:spacing w:before="20" w:after="20"/>
              <w:rPr>
                <w:rFonts w:ascii="Arial" w:hAnsi="Arial" w:cs="Arial"/>
                <w:lang w:val="en-US"/>
              </w:rPr>
            </w:pPr>
          </w:p>
          <w:p w14:paraId="0341E89C" w14:textId="1E386897" w:rsidR="007D5DC2" w:rsidRPr="007D5DC2" w:rsidRDefault="007D5DC2" w:rsidP="007D5DC2">
            <w:pPr>
              <w:spacing w:before="20" w:after="20"/>
            </w:pPr>
            <w:commentRangeStart w:id="70"/>
            <w:r w:rsidRPr="3C7F3FD4">
              <w:rPr>
                <w:rFonts w:ascii="Arial" w:hAnsi="Arial" w:cs="Arial"/>
                <w:b/>
                <w:bCs/>
                <w:i/>
                <w:iCs/>
                <w:color w:val="0070C0"/>
                <w:lang w:val="en-US"/>
              </w:rPr>
              <w:t xml:space="preserve">See Annex </w:t>
            </w:r>
            <w:r w:rsidR="42ECC691" w:rsidRPr="3C7F3FD4">
              <w:rPr>
                <w:rFonts w:ascii="Arial" w:hAnsi="Arial" w:cs="Arial"/>
                <w:b/>
                <w:bCs/>
                <w:i/>
                <w:iCs/>
                <w:color w:val="0070C0"/>
                <w:lang w:val="en-US"/>
              </w:rPr>
              <w:t>X</w:t>
            </w:r>
            <w:r w:rsidRPr="3C7F3FD4">
              <w:rPr>
                <w:rFonts w:ascii="Arial" w:hAnsi="Arial" w:cs="Arial"/>
                <w:b/>
                <w:bCs/>
                <w:i/>
                <w:iCs/>
                <w:color w:val="0070C0"/>
                <w:lang w:val="en-US"/>
              </w:rPr>
              <w:t xml:space="preserve"> for E-Policy Email Template</w:t>
            </w:r>
            <w:commentRangeEnd w:id="70"/>
            <w:r>
              <w:rPr>
                <w:rStyle w:val="CommentReference"/>
              </w:rPr>
              <w:commentReference w:id="70"/>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3"/>
              </w:numPr>
              <w:spacing w:before="20" w:after="20"/>
              <w:rPr>
                <w:rFonts w:ascii="Arial" w:hAnsi="Arial" w:cs="Arial"/>
              </w:rPr>
            </w:pPr>
            <w:r>
              <w:rPr>
                <w:rFonts w:ascii="Arial" w:hAnsi="Arial" w:cs="Arial"/>
              </w:rPr>
              <w:t xml:space="preserve">An account without a valid client e-mail address or not in the status For E-Policy Sending is excluded from the sending, and the summary shows it.</w:t>
            </w:r>
          </w:p>
          <w:p w14:paraId="49FD54E3" w14:textId="3481821F" w:rsidR="007D5DC2" w:rsidRPr="007D5DC2" w:rsidRDefault="007D5DC2" w:rsidP="3C7F3FD4">
            <w:pPr>
              <w:spacing w:before="20" w:after="20"/>
              <w:rPr>
                <w:rFonts w:ascii="Arial" w:hAnsi="Arial" w:cs="Arial"/>
                <w:b/>
                <w:bCs/>
                <w:i/>
                <w:iCs/>
                <w:color w:val="0070C0"/>
                <w:lang w:val="en-US"/>
              </w:rPr>
            </w:pPr>
          </w:p>
          <w:p w14:paraId="23C74A7E" w14:textId="22C7FCEA" w:rsidR="007D5DC2" w:rsidRPr="007D5DC2" w:rsidRDefault="00917415" w:rsidP="3C7F3FD4">
            <w:pPr>
              <w:spacing w:before="20" w:after="20"/>
            </w:pPr>
            <w:r>
              <w:rPr>
                <w:rFonts w:ascii="Arial" w:hAnsi="Arial" w:cs="Arial"/>
                <w:b/>
                <w:bCs/>
                <w:lang w:eastAsia="en-US"/>
              </w:rPr>
              <w:t>FRRN</w:t>
            </w:r>
            <w:r w:rsidR="2295EA65" w:rsidRPr="3C7F3FD4">
              <w:rPr>
                <w:rFonts w:ascii="Arial" w:hAnsi="Arial" w:cs="Arial"/>
                <w:b/>
                <w:bCs/>
                <w:lang w:eastAsia="en-US"/>
              </w:rPr>
              <w:t>.033.05 Batch Upload of E-Policy Numbers</w:t>
            </w:r>
          </w:p>
          <w:p w14:paraId="6286A5D5" w14:textId="551641D0" w:rsidR="007D5DC2" w:rsidRPr="007D5DC2" w:rsidRDefault="2295EA65" w:rsidP="003C11B5">
            <w:pPr>
              <w:pStyle w:val="ListParagraph"/>
              <w:numPr>
                <w:ilvl w:val="0"/>
                <w:numId w:val="8"/>
              </w:numPr>
              <w:spacing w:before="20" w:after="20"/>
              <w:rPr>
                <w:rFonts w:ascii="Arial" w:hAnsi="Arial" w:cs="Arial"/>
              </w:rPr>
            </w:pPr>
            <w:r w:rsidRPr="3C7F3FD4">
              <w:rPr>
                <w:rFonts w:ascii="Arial" w:hAnsi="Arial" w:cs="Arial"/>
              </w:rPr>
              <w:t xml:space="preserve">The system shall provide an </w:t>
            </w:r>
            <w:r w:rsidRPr="3C7F3FD4">
              <w:rPr>
                <w:rFonts w:ascii="Arial" w:hAnsi="Arial" w:cs="Arial"/>
                <w:b/>
                <w:bCs/>
              </w:rPr>
              <w:t>Upload E-Policy Numbers</w:t>
            </w:r>
            <w:r w:rsidRPr="3C7F3FD4">
              <w:rPr>
                <w:rFonts w:ascii="Arial" w:hAnsi="Arial" w:cs="Arial"/>
              </w:rPr>
              <w:t xml:space="preserve"> function accessible to authorized users.</w:t>
            </w:r>
          </w:p>
          <w:p w14:paraId="4B99FCEA" w14:textId="60CD8494" w:rsidR="007D5DC2" w:rsidRPr="007D5DC2" w:rsidRDefault="2295EA65" w:rsidP="003C11B5">
            <w:pPr>
              <w:pStyle w:val="ListParagraph"/>
              <w:numPr>
                <w:ilvl w:val="0"/>
                <w:numId w:val="8"/>
              </w:numPr>
              <w:spacing w:before="20" w:after="20"/>
              <w:rPr>
                <w:rFonts w:ascii="Arial" w:hAnsi="Arial" w:cs="Arial"/>
                <w:lang w:eastAsia="en-US"/>
              </w:rPr>
            </w:pPr>
            <w:r w:rsidRPr="3C7F3FD4">
              <w:rPr>
                <w:rFonts w:ascii="Arial" w:hAnsi="Arial" w:cs="Arial"/>
                <w:lang w:eastAsia="en-US"/>
              </w:rPr>
              <w:t>The system shall allow users to upload a file containing e-policy numbers for multiple renewal accounts.</w:t>
            </w:r>
          </w:p>
          <w:p w14:paraId="44398E5C" w14:textId="14C36ADD" w:rsidR="007D5DC2" w:rsidRPr="007D5DC2" w:rsidRDefault="2295EA65" w:rsidP="003C11B5">
            <w:pPr>
              <w:pStyle w:val="ListParagraph"/>
              <w:numPr>
                <w:ilvl w:val="1"/>
                <w:numId w:val="8"/>
              </w:numPr>
              <w:spacing w:before="20" w:after="20"/>
              <w:rPr>
                <w:rFonts w:ascii="Arial" w:hAnsi="Arial" w:cs="Arial"/>
                <w:lang w:eastAsia="en-US"/>
              </w:rPr>
            </w:pPr>
            <w:r w:rsidRPr="3C7F3FD4">
              <w:rPr>
                <w:rFonts w:ascii="Arial" w:hAnsi="Arial" w:cs="Arial"/>
                <w:lang w:eastAsia="en-US"/>
              </w:rPr>
              <w:t>Format: Excel/ CSV/ ODS</w:t>
            </w:r>
          </w:p>
          <w:p w14:paraId="51B794F8" w14:textId="0C88DD2F" w:rsidR="007D5DC2" w:rsidRPr="007D5DC2" w:rsidRDefault="2295EA65" w:rsidP="003C11B5">
            <w:pPr>
              <w:pStyle w:val="ListParagraph"/>
              <w:numPr>
                <w:ilvl w:val="0"/>
                <w:numId w:val="8"/>
              </w:numPr>
              <w:spacing w:before="20" w:after="20"/>
              <w:rPr>
                <w:rFonts w:ascii="Arial" w:hAnsi="Arial" w:cs="Arial"/>
                <w:lang w:eastAsia="en-US"/>
              </w:rPr>
            </w:pPr>
            <w:r w:rsidRPr="3C7F3FD4">
              <w:rPr>
                <w:rFonts w:ascii="Arial" w:hAnsi="Arial" w:cs="Arial"/>
                <w:lang w:eastAsia="en-US"/>
              </w:rPr>
              <w:t>The system shall provide a downloadable upload template.</w:t>
            </w:r>
          </w:p>
          <w:p w14:paraId="6D5A77EA" w14:textId="5204296C" w:rsidR="007D5DC2" w:rsidRPr="007D5DC2" w:rsidRDefault="2295EA65" w:rsidP="003C11B5">
            <w:pPr>
              <w:pStyle w:val="ListParagraph"/>
              <w:numPr>
                <w:ilvl w:val="0"/>
                <w:numId w:val="8"/>
              </w:numPr>
              <w:spacing w:before="20" w:after="20"/>
              <w:rPr>
                <w:rFonts w:ascii="Arial" w:hAnsi="Arial" w:cs="Arial"/>
                <w:lang w:eastAsia="en-US"/>
              </w:rPr>
            </w:pPr>
            <w:r w:rsidRPr="3C7F3FD4">
              <w:rPr>
                <w:rFonts w:ascii="Arial" w:hAnsi="Arial" w:cs="Arial"/>
                <w:lang w:eastAsia="en-US"/>
              </w:rPr>
              <w:t>The upload template shall contain the following fields:</w:t>
            </w:r>
          </w:p>
          <w:p w14:paraId="2D8A783A" w14:textId="5870A1D6" w:rsidR="007D5DC2" w:rsidRPr="007D5DC2" w:rsidRDefault="2295EA65" w:rsidP="003C11B5">
            <w:pPr>
              <w:pStyle w:val="ListParagraph"/>
              <w:numPr>
                <w:ilvl w:val="1"/>
                <w:numId w:val="8"/>
              </w:numPr>
              <w:spacing w:before="20" w:after="20"/>
              <w:rPr>
                <w:rFonts w:ascii="Arial" w:hAnsi="Arial" w:cs="Arial"/>
              </w:rPr>
            </w:pPr>
            <w:r w:rsidRPr="3C7F3FD4">
              <w:rPr>
                <w:rFonts w:ascii="Arial" w:hAnsi="Arial" w:cs="Arial"/>
              </w:rPr>
              <w:t>Reference Number</w:t>
            </w:r>
          </w:p>
          <w:p w14:paraId="73749AD2" w14:textId="6631BA24" w:rsidR="007D5DC2" w:rsidRPr="007D5DC2" w:rsidRDefault="2295EA65" w:rsidP="003C11B5">
            <w:pPr>
              <w:pStyle w:val="ListParagraph"/>
              <w:numPr>
                <w:ilvl w:val="1"/>
                <w:numId w:val="8"/>
              </w:numPr>
              <w:spacing w:before="20" w:after="20"/>
              <w:rPr>
                <w:rFonts w:ascii="Arial" w:hAnsi="Arial" w:cs="Arial"/>
              </w:rPr>
            </w:pPr>
            <w:r w:rsidRPr="3C7F3FD4">
              <w:rPr>
                <w:rFonts w:ascii="Arial" w:hAnsi="Arial" w:cs="Arial"/>
              </w:rPr>
              <w:t>Policy Number</w:t>
            </w:r>
          </w:p>
          <w:p w14:paraId="0B49663E" w14:textId="656FAC8B" w:rsidR="007D5DC2" w:rsidRPr="007D5DC2" w:rsidRDefault="76C0ACA9" w:rsidP="003C11B5">
            <w:pPr>
              <w:pStyle w:val="ListParagraph"/>
              <w:numPr>
                <w:ilvl w:val="0"/>
                <w:numId w:val="8"/>
              </w:numPr>
              <w:spacing w:before="20" w:after="20"/>
              <w:rPr>
                <w:rFonts w:ascii="Segoe UI" w:eastAsia="Segoe UI" w:hAnsi="Segoe UI" w:cs="Segoe UI"/>
                <w:sz w:val="21"/>
                <w:szCs w:val="21"/>
              </w:rPr>
            </w:pPr>
            <w:r w:rsidRPr="3C7F3FD4">
              <w:rPr>
                <w:rFonts w:ascii="Segoe UI" w:eastAsia="Segoe UI" w:hAnsi="Segoe UI" w:cs="Segoe UI"/>
                <w:sz w:val="21"/>
                <w:szCs w:val="21"/>
              </w:rPr>
              <w:t>The system shall validate the uploaded data before processing.</w:t>
            </w:r>
          </w:p>
          <w:p w14:paraId="59F6F253" w14:textId="62C42F9F" w:rsidR="007D5DC2" w:rsidRPr="007D5DC2" w:rsidRDefault="76C0ACA9" w:rsidP="003C11B5">
            <w:pPr>
              <w:pStyle w:val="ListParagraph"/>
              <w:numPr>
                <w:ilvl w:val="1"/>
                <w:numId w:val="8"/>
              </w:numPr>
              <w:spacing w:before="20" w:after="20"/>
              <w:rPr>
                <w:rFonts w:ascii="Segoe UI" w:eastAsia="Segoe UI" w:hAnsi="Segoe UI" w:cs="Segoe UI"/>
                <w:sz w:val="21"/>
                <w:szCs w:val="21"/>
              </w:rPr>
            </w:pPr>
            <w:r w:rsidRPr="3C7F3FD4">
              <w:rPr>
                <w:rFonts w:ascii="Segoe UI" w:eastAsia="Segoe UI" w:hAnsi="Segoe UI" w:cs="Segoe UI"/>
                <w:sz w:val="21"/>
                <w:szCs w:val="21"/>
              </w:rPr>
              <w:t>Reference Number is required.</w:t>
            </w:r>
          </w:p>
          <w:p w14:paraId="103D921D" w14:textId="3C8F6B7A" w:rsidR="007D5DC2" w:rsidRPr="007D5DC2" w:rsidRDefault="76C0ACA9" w:rsidP="003C11B5">
            <w:pPr>
              <w:pStyle w:val="ListParagraph"/>
              <w:numPr>
                <w:ilvl w:val="1"/>
                <w:numId w:val="8"/>
              </w:numPr>
              <w:spacing w:before="20" w:after="20"/>
              <w:rPr>
                <w:rFonts w:ascii="Segoe UI" w:eastAsia="Segoe UI" w:hAnsi="Segoe UI" w:cs="Segoe UI"/>
                <w:sz w:val="21"/>
                <w:szCs w:val="21"/>
              </w:rPr>
            </w:pPr>
            <w:r w:rsidRPr="3C7F3FD4">
              <w:rPr>
                <w:rFonts w:ascii="Segoe UI" w:eastAsia="Segoe UI" w:hAnsi="Segoe UI" w:cs="Segoe UI"/>
                <w:sz w:val="21"/>
                <w:szCs w:val="21"/>
              </w:rPr>
              <w:t>E-Policy Number is required.</w:t>
            </w:r>
          </w:p>
          <w:p w14:paraId="72609A5F" w14:textId="3BC15C3B" w:rsidR="007D5DC2" w:rsidRPr="007D5DC2" w:rsidRDefault="76C0ACA9" w:rsidP="003C11B5">
            <w:pPr>
              <w:pStyle w:val="ListParagraph"/>
              <w:numPr>
                <w:ilvl w:val="1"/>
                <w:numId w:val="8"/>
              </w:numPr>
              <w:spacing w:before="20" w:after="20"/>
              <w:rPr>
                <w:rFonts w:ascii="Segoe UI" w:eastAsia="Segoe UI" w:hAnsi="Segoe UI" w:cs="Segoe UI"/>
                <w:sz w:val="21"/>
                <w:szCs w:val="21"/>
              </w:rPr>
            </w:pPr>
            <w:r w:rsidRPr="3C7F3FD4">
              <w:rPr>
                <w:rFonts w:ascii="Segoe UI" w:eastAsia="Segoe UI" w:hAnsi="Segoe UI" w:cs="Segoe UI"/>
                <w:sz w:val="21"/>
                <w:szCs w:val="21"/>
              </w:rPr>
              <w:t>Reference Number must exist in the system.</w:t>
            </w:r>
          </w:p>
          <w:p w14:paraId="538B0383" w14:textId="0CF13E63" w:rsidR="007D5DC2" w:rsidRPr="007D5DC2" w:rsidRDefault="2295EA65" w:rsidP="003C11B5">
            <w:pPr>
              <w:pStyle w:val="ListParagraph"/>
              <w:numPr>
                <w:ilvl w:val="0"/>
                <w:numId w:val="8"/>
              </w:numPr>
              <w:spacing w:before="20" w:after="20"/>
            </w:pPr>
            <w:r w:rsidRPr="3C7F3FD4">
              <w:rPr>
                <w:rFonts w:ascii="Arial" w:hAnsi="Arial" w:cs="Arial"/>
                <w:lang w:eastAsia="en-US"/>
              </w:rPr>
              <w:t xml:space="preserve">Upon upload, the system shall match each uploaded record to an existing renewal account using the </w:t>
            </w:r>
            <w:r w:rsidRPr="3C7F3FD4">
              <w:rPr>
                <w:rFonts w:ascii="Segoe UI" w:eastAsia="Segoe UI" w:hAnsi="Segoe UI" w:cs="Segoe UI"/>
                <w:b/>
                <w:bCs/>
                <w:sz w:val="21"/>
                <w:szCs w:val="21"/>
              </w:rPr>
              <w:t>Reference Number</w:t>
            </w:r>
            <w:r w:rsidRPr="3C7F3FD4">
              <w:rPr>
                <w:rFonts w:ascii="Segoe UI" w:eastAsia="Segoe UI" w:hAnsi="Segoe UI" w:cs="Segoe UI"/>
                <w:sz w:val="21"/>
                <w:szCs w:val="21"/>
              </w:rPr>
              <w:t>.</w:t>
            </w:r>
          </w:p>
          <w:p w14:paraId="1BF2A4EF" w14:textId="040481B6" w:rsidR="007D5DC2" w:rsidRPr="007D5DC2" w:rsidRDefault="2295EA65" w:rsidP="003C11B5">
            <w:pPr>
              <w:pStyle w:val="ListParagraph"/>
              <w:numPr>
                <w:ilvl w:val="0"/>
                <w:numId w:val="8"/>
              </w:numPr>
              <w:spacing w:before="20" w:after="20"/>
              <w:rPr>
                <w:rFonts w:ascii="Arial" w:hAnsi="Arial" w:cs="Arial"/>
              </w:rPr>
            </w:pPr>
            <w:r w:rsidRPr="3C7F3FD4">
              <w:rPr>
                <w:rFonts w:ascii="Arial" w:hAnsi="Arial" w:cs="Arial"/>
              </w:rPr>
              <w:t>The system shall verify that:</w:t>
            </w:r>
          </w:p>
          <w:p w14:paraId="795B3820" w14:textId="65F69AA5" w:rsidR="007D5DC2" w:rsidRPr="007D5DC2" w:rsidRDefault="2295EA65" w:rsidP="003C11B5">
            <w:pPr>
              <w:pStyle w:val="ListParagraph"/>
              <w:numPr>
                <w:ilvl w:val="1"/>
                <w:numId w:val="8"/>
              </w:numPr>
              <w:spacing w:before="20" w:after="20"/>
              <w:rPr>
                <w:rFonts w:ascii="Arial" w:hAnsi="Arial" w:cs="Arial"/>
              </w:rPr>
            </w:pPr>
            <w:r w:rsidRPr="3C7F3FD4">
              <w:rPr>
                <w:rFonts w:ascii="Arial" w:hAnsi="Arial" w:cs="Arial"/>
              </w:rPr>
              <w:t>The Reference Number exists.</w:t>
            </w:r>
          </w:p>
          <w:p w14:paraId="414A3D00" w14:textId="143FEB6A" w:rsidR="007D5DC2" w:rsidRPr="007D5DC2" w:rsidRDefault="2295EA65" w:rsidP="003C11B5">
            <w:pPr>
              <w:pStyle w:val="ListParagraph"/>
              <w:numPr>
                <w:ilvl w:val="1"/>
                <w:numId w:val="8"/>
              </w:numPr>
              <w:spacing w:before="20" w:after="20"/>
              <w:rPr>
                <w:rFonts w:ascii="Arial" w:hAnsi="Arial" w:cs="Arial"/>
              </w:rPr>
            </w:pPr>
            <w:r w:rsidRPr="3C7F3FD4">
              <w:rPr>
                <w:rFonts w:ascii="Arial" w:hAnsi="Arial" w:cs="Arial"/>
              </w:rPr>
              <w:t>The Reference Number belongs to an active renewal account.</w:t>
            </w:r>
          </w:p>
          <w:p w14:paraId="32F34EB2" w14:textId="6BEA1543" w:rsidR="007D5DC2" w:rsidRPr="007D5DC2" w:rsidRDefault="2295EA65" w:rsidP="003C11B5">
            <w:pPr>
              <w:pStyle w:val="ListParagraph"/>
              <w:numPr>
                <w:ilvl w:val="1"/>
                <w:numId w:val="8"/>
              </w:numPr>
              <w:spacing w:before="20" w:after="20"/>
              <w:rPr>
                <w:rFonts w:ascii="Arial" w:hAnsi="Arial" w:cs="Arial"/>
              </w:rPr>
            </w:pPr>
            <w:r w:rsidRPr="3C7F3FD4">
              <w:rPr>
                <w:rFonts w:ascii="Arial" w:hAnsi="Arial" w:cs="Arial"/>
              </w:rPr>
              <w:t>The renewal account is eligible for e-policy updating.</w:t>
            </w:r>
          </w:p>
          <w:p w14:paraId="7FD6162A" w14:textId="024D2D1A" w:rsidR="007D5DC2" w:rsidRPr="007D5DC2" w:rsidRDefault="6F2DD2F0" w:rsidP="003C11B5">
            <w:pPr>
              <w:pStyle w:val="ListParagraph"/>
              <w:numPr>
                <w:ilvl w:val="0"/>
                <w:numId w:val="8"/>
              </w:numPr>
              <w:spacing w:before="20" w:after="20"/>
              <w:rPr>
                <w:rFonts w:ascii="Arial" w:hAnsi="Arial" w:cs="Arial"/>
                <w:lang w:eastAsia="en-US"/>
              </w:rPr>
            </w:pPr>
            <w:r w:rsidRPr="3C7F3FD4">
              <w:rPr>
                <w:rFonts w:ascii="Arial" w:hAnsi="Arial" w:cs="Arial"/>
                <w:lang w:eastAsia="en-US"/>
              </w:rPr>
              <w:t>The system shall validate whether the uploaded E-Policy Number already exists in another active account prior to updating the renewal account.</w:t>
            </w:r>
          </w:p>
          <w:p w14:paraId="726ED355" w14:textId="2D005826" w:rsidR="007D5DC2" w:rsidRPr="007D5DC2" w:rsidRDefault="6F2DD2F0" w:rsidP="003C11B5">
            <w:pPr>
              <w:pStyle w:val="ListParagraph"/>
              <w:numPr>
                <w:ilvl w:val="0"/>
                <w:numId w:val="8"/>
              </w:numPr>
              <w:spacing w:before="20" w:after="20"/>
              <w:rPr>
                <w:rFonts w:ascii="Arial" w:hAnsi="Arial" w:cs="Arial"/>
              </w:rPr>
            </w:pPr>
            <w:r w:rsidRPr="3C7F3FD4">
              <w:rPr>
                <w:rFonts w:ascii="Arial" w:hAnsi="Arial" w:cs="Arial"/>
              </w:rPr>
              <w:t>If the uploaded E-Policy Number already exists in another active account, the system shall:</w:t>
            </w:r>
          </w:p>
          <w:p w14:paraId="0AFF3E52" w14:textId="3192446F"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Reject the update.</w:t>
            </w:r>
          </w:p>
          <w:p w14:paraId="0FAA6167" w14:textId="654123BC"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Exclude the record from processing.</w:t>
            </w:r>
          </w:p>
          <w:p w14:paraId="73346395" w14:textId="1545A49A"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Record the validation error in the upload exception report.</w:t>
            </w:r>
          </w:p>
          <w:p w14:paraId="0D508A5A" w14:textId="761250B9" w:rsidR="007D5DC2" w:rsidRPr="007D5DC2" w:rsidRDefault="6F2DD2F0" w:rsidP="003C11B5">
            <w:pPr>
              <w:pStyle w:val="ListParagraph"/>
              <w:numPr>
                <w:ilvl w:val="0"/>
                <w:numId w:val="8"/>
              </w:numPr>
              <w:spacing w:before="20" w:after="20"/>
              <w:rPr>
                <w:rFonts w:ascii="Arial" w:hAnsi="Arial" w:cs="Arial"/>
              </w:rPr>
            </w:pPr>
            <w:r w:rsidRPr="3C7F3FD4">
              <w:rPr>
                <w:rFonts w:ascii="Arial" w:hAnsi="Arial" w:cs="Arial"/>
              </w:rPr>
              <w:t>For successfully matched records, the system shall:</w:t>
            </w:r>
          </w:p>
          <w:p w14:paraId="1AFF47A3" w14:textId="0BC34AD5"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Update the E-Policy Number in the corresponding renewal account.</w:t>
            </w:r>
          </w:p>
          <w:p w14:paraId="4714077E" w14:textId="284E6968"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Record the upload batch number.</w:t>
            </w:r>
          </w:p>
          <w:p w14:paraId="67F58733" w14:textId="487F5EF4"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Record the update date and time.</w:t>
            </w:r>
          </w:p>
          <w:p w14:paraId="391B8562" w14:textId="5B598FA6"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Record the user who performed the upload.</w:t>
            </w:r>
          </w:p>
          <w:p w14:paraId="2318091A" w14:textId="7889EA9A" w:rsidR="007D5DC2" w:rsidRPr="007D5DC2" w:rsidRDefault="6F2DD2F0" w:rsidP="003C11B5">
            <w:pPr>
              <w:pStyle w:val="ListParagraph"/>
              <w:numPr>
                <w:ilvl w:val="0"/>
                <w:numId w:val="8"/>
              </w:numPr>
              <w:spacing w:before="20" w:after="20"/>
              <w:rPr>
                <w:rFonts w:ascii="Arial" w:hAnsi="Arial" w:cs="Arial"/>
                <w:lang w:eastAsia="en-US"/>
              </w:rPr>
            </w:pPr>
            <w:r w:rsidRPr="3C7F3FD4">
              <w:rPr>
                <w:rFonts w:ascii="Arial" w:hAnsi="Arial" w:cs="Arial"/>
                <w:lang w:eastAsia="en-US"/>
              </w:rPr>
              <w:t>Upon completion of processing, the system shall display a processing summary.</w:t>
            </w:r>
          </w:p>
          <w:p w14:paraId="50465CF4" w14:textId="5F6093E5"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Information Displayed</w:t>
            </w:r>
          </w:p>
          <w:p w14:paraId="3CDBE0E7" w14:textId="4D62F597" w:rsidR="007D5DC2" w:rsidRPr="007D5DC2" w:rsidRDefault="6F2DD2F0" w:rsidP="003C11B5">
            <w:pPr>
              <w:pStyle w:val="ListParagraph"/>
              <w:numPr>
                <w:ilvl w:val="2"/>
                <w:numId w:val="8"/>
              </w:numPr>
              <w:spacing w:before="20" w:after="20"/>
              <w:rPr>
                <w:rFonts w:ascii="Arial" w:hAnsi="Arial" w:cs="Arial"/>
              </w:rPr>
            </w:pPr>
            <w:r w:rsidRPr="3C7F3FD4">
              <w:rPr>
                <w:rFonts w:ascii="Arial" w:hAnsi="Arial" w:cs="Arial"/>
              </w:rPr>
              <w:t>Total Records Uploaded</w:t>
            </w:r>
          </w:p>
          <w:p w14:paraId="611940F1" w14:textId="21FC3BB9" w:rsidR="007D5DC2" w:rsidRPr="007D5DC2" w:rsidRDefault="6F2DD2F0" w:rsidP="003C11B5">
            <w:pPr>
              <w:pStyle w:val="ListParagraph"/>
              <w:numPr>
                <w:ilvl w:val="2"/>
                <w:numId w:val="8"/>
              </w:numPr>
              <w:spacing w:before="20" w:after="20"/>
              <w:rPr>
                <w:rFonts w:ascii="Arial" w:hAnsi="Arial" w:cs="Arial"/>
              </w:rPr>
            </w:pPr>
            <w:r w:rsidRPr="3C7F3FD4">
              <w:rPr>
                <w:rFonts w:ascii="Arial" w:hAnsi="Arial" w:cs="Arial"/>
              </w:rPr>
              <w:t>Successfully Updated Records</w:t>
            </w:r>
          </w:p>
          <w:p w14:paraId="4B03E3F0" w14:textId="6A09CEBE" w:rsidR="007D5DC2" w:rsidRPr="007D5DC2" w:rsidRDefault="6F2DD2F0" w:rsidP="003C11B5">
            <w:pPr>
              <w:pStyle w:val="ListParagraph"/>
              <w:numPr>
                <w:ilvl w:val="2"/>
                <w:numId w:val="8"/>
              </w:numPr>
              <w:spacing w:before="20" w:after="20"/>
              <w:rPr>
                <w:rFonts w:ascii="Arial" w:hAnsi="Arial" w:cs="Arial"/>
              </w:rPr>
            </w:pPr>
            <w:r w:rsidRPr="3C7F3FD4">
              <w:rPr>
                <w:rFonts w:ascii="Arial" w:hAnsi="Arial" w:cs="Arial"/>
              </w:rPr>
              <w:t>Failed Records</w:t>
            </w:r>
          </w:p>
          <w:p w14:paraId="5ED8F6EC" w14:textId="6984CA63" w:rsidR="007D5DC2" w:rsidRPr="007D5DC2" w:rsidRDefault="6F2DD2F0" w:rsidP="003C11B5">
            <w:pPr>
              <w:pStyle w:val="ListParagraph"/>
              <w:numPr>
                <w:ilvl w:val="2"/>
                <w:numId w:val="8"/>
              </w:numPr>
              <w:spacing w:before="20" w:after="20"/>
              <w:rPr>
                <w:rFonts w:ascii="Arial" w:hAnsi="Arial" w:cs="Arial"/>
              </w:rPr>
            </w:pPr>
            <w:r w:rsidRPr="3C7F3FD4">
              <w:rPr>
                <w:rFonts w:ascii="Arial" w:hAnsi="Arial" w:cs="Arial"/>
              </w:rPr>
              <w:t>Duplicate Policy Number</w:t>
            </w:r>
          </w:p>
          <w:p w14:paraId="4F657B7D" w14:textId="39297E13" w:rsidR="007D5DC2" w:rsidRPr="007D5DC2" w:rsidRDefault="6F2DD2F0" w:rsidP="003C11B5">
            <w:pPr>
              <w:pStyle w:val="ListParagraph"/>
              <w:numPr>
                <w:ilvl w:val="2"/>
                <w:numId w:val="8"/>
              </w:numPr>
              <w:spacing w:before="20" w:after="20"/>
              <w:rPr>
                <w:rFonts w:ascii="Arial" w:hAnsi="Arial" w:cs="Arial"/>
              </w:rPr>
            </w:pPr>
            <w:r w:rsidRPr="3C7F3FD4">
              <w:rPr>
                <w:rFonts w:ascii="Arial" w:hAnsi="Arial" w:cs="Arial"/>
              </w:rPr>
              <w:t>Processing Date and Time</w:t>
            </w:r>
          </w:p>
          <w:p w14:paraId="0CD6D3B4" w14:textId="545EC1D9" w:rsidR="007D5DC2" w:rsidRPr="007D5DC2" w:rsidRDefault="6F2DD2F0" w:rsidP="003C11B5">
            <w:pPr>
              <w:pStyle w:val="ListParagraph"/>
              <w:numPr>
                <w:ilvl w:val="0"/>
                <w:numId w:val="8"/>
              </w:numPr>
              <w:spacing w:before="20" w:after="20"/>
              <w:rPr>
                <w:rFonts w:ascii="Arial" w:hAnsi="Arial" w:cs="Arial"/>
                <w:lang w:eastAsia="en-US"/>
              </w:rPr>
            </w:pPr>
            <w:r w:rsidRPr="3C7F3FD4">
              <w:rPr>
                <w:rFonts w:ascii="Arial" w:hAnsi="Arial" w:cs="Arial"/>
                <w:lang w:eastAsia="en-US"/>
              </w:rPr>
              <w:lastRenderedPageBreak/>
              <w:t>The system shall generate an exception report for records that fail processing.</w:t>
            </w:r>
          </w:p>
          <w:p w14:paraId="1F8E3780" w14:textId="1E6AED5F"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Reference Number</w:t>
            </w:r>
          </w:p>
          <w:p w14:paraId="42183098" w14:textId="2BEC4C67"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E-Policy Number</w:t>
            </w:r>
          </w:p>
          <w:p w14:paraId="7CF91C22" w14:textId="1BE7B1B8" w:rsidR="007D5DC2" w:rsidRPr="007D5DC2" w:rsidRDefault="6F2DD2F0" w:rsidP="003C11B5">
            <w:pPr>
              <w:pStyle w:val="ListParagraph"/>
              <w:numPr>
                <w:ilvl w:val="1"/>
                <w:numId w:val="8"/>
              </w:numPr>
              <w:spacing w:before="20" w:after="20"/>
              <w:rPr>
                <w:rFonts w:ascii="Arial" w:hAnsi="Arial" w:cs="Arial"/>
              </w:rPr>
            </w:pPr>
            <w:r w:rsidRPr="3C7F3FD4">
              <w:rPr>
                <w:rFonts w:ascii="Arial" w:hAnsi="Arial" w:cs="Arial"/>
              </w:rPr>
              <w:t>Error Description</w:t>
            </w:r>
          </w:p>
          <w:p w14:paraId="23D2BCDD" w14:textId="4FF5FC80" w:rsidR="007D5DC2" w:rsidRPr="007D5DC2" w:rsidRDefault="6F2DD2F0" w:rsidP="003C11B5">
            <w:pPr>
              <w:pStyle w:val="ListParagraph"/>
              <w:numPr>
                <w:ilvl w:val="0"/>
                <w:numId w:val="8"/>
              </w:numPr>
              <w:spacing w:before="20" w:after="20"/>
              <w:rPr>
                <w:rFonts w:ascii="Arial" w:hAnsi="Arial" w:cs="Arial"/>
                <w:lang w:eastAsia="en-US"/>
              </w:rPr>
            </w:pPr>
            <w:r w:rsidRPr="3C7F3FD4">
              <w:rPr>
                <w:rFonts w:ascii="Arial" w:hAnsi="Arial" w:cs="Arial"/>
                <w:lang w:eastAsia="en-US"/>
              </w:rPr>
              <w:t>Users shall be able to download the exception report.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4"/>
              </w:numPr>
              <w:spacing w:before="20" w:after="20"/>
              <w:rPr>
                <w:rFonts w:ascii="Arial" w:hAnsi="Arial" w:cs="Arial"/>
              </w:rPr>
            </w:pPr>
            <w:r>
              <w:rPr>
                <w:rFonts w:ascii="Arial" w:hAnsi="Arial" w:cs="Arial"/>
              </w:rPr>
              <w:t xml:space="preserve">An e-policy number already held by another active account is excluded and listed in the exception report.</w:t>
            </w:r>
          </w:p>
          <w:p w14:paraId="131D635D" w14:textId="42A7EA5C" w:rsidR="007D5DC2" w:rsidRPr="007D5DC2" w:rsidRDefault="007D5DC2" w:rsidP="3C7F3FD4">
            <w:pPr>
              <w:spacing w:before="20" w:after="20"/>
              <w:rPr>
                <w:rFonts w:ascii="Arial" w:hAnsi="Arial" w:cs="Arial"/>
                <w:lang w:eastAsia="en-US"/>
              </w:rPr>
            </w:pPr>
          </w:p>
        </w:tc>
      </w:tr>
      <w:tr w:rsidR="00187F70" w:rsidRPr="000F2176" w14:paraId="7187440F" w14:textId="77777777" w:rsidTr="3C7F3FD4">
        <w:trPr>
          <w:jc w:val="center"/>
        </w:trPr>
        <w:tc>
          <w:tcPr>
            <w:tcW w:w="1413" w:type="dxa"/>
            <w:shd w:val="clear" w:color="auto" w:fill="auto"/>
          </w:tcPr>
          <w:p w14:paraId="3A073D14" w14:textId="0EB8C7A6" w:rsidR="358E7657" w:rsidRDefault="00917415" w:rsidP="3C7F3FD4">
            <w:pPr>
              <w:spacing w:before="20" w:after="20"/>
              <w:rPr>
                <w:rFonts w:ascii="Arial" w:hAnsi="Arial" w:cs="Arial"/>
                <w:lang w:eastAsia="en-US"/>
              </w:rPr>
            </w:pPr>
            <w:bookmarkStart w:id="71" w:name="Bookmark34"/>
            <w:r>
              <w:rPr>
                <w:rFonts w:ascii="Arial" w:hAnsi="Arial" w:cs="Arial"/>
                <w:lang w:eastAsia="en-US"/>
              </w:rPr>
              <w:lastRenderedPageBreak/>
              <w:t>FRRN</w:t>
            </w:r>
            <w:r w:rsidR="358E7657" w:rsidRPr="3C7F3FD4">
              <w:rPr>
                <w:rFonts w:ascii="Arial" w:hAnsi="Arial" w:cs="Arial"/>
                <w:lang w:eastAsia="en-US"/>
              </w:rPr>
              <w:t>.0</w:t>
            </w:r>
            <w:r w:rsidR="0DF9D0D3" w:rsidRPr="3C7F3FD4">
              <w:rPr>
                <w:rFonts w:ascii="Arial" w:hAnsi="Arial" w:cs="Arial"/>
                <w:lang w:eastAsia="en-US"/>
              </w:rPr>
              <w:t>34</w:t>
            </w:r>
            <w:bookmarkEnd w:id="71"/>
          </w:p>
          <w:p w14:paraId="60CF56D2" w14:textId="6B1D5A77" w:rsidR="00187F70" w:rsidRPr="6EC80736" w:rsidRDefault="00187F70" w:rsidP="00187F70">
            <w:pPr>
              <w:spacing w:before="20" w:after="20"/>
              <w:rPr>
                <w:rFonts w:ascii="Arial" w:hAnsi="Arial" w:cs="Arial"/>
                <w:lang w:eastAsia="en-US"/>
              </w:rPr>
            </w:pPr>
          </w:p>
        </w:tc>
        <w:tc>
          <w:tcPr>
            <w:tcW w:w="1470" w:type="dxa"/>
            <w:shd w:val="clear" w:color="auto" w:fill="auto"/>
          </w:tcPr>
          <w:p w14:paraId="0D4295FA" w14:textId="4D540130" w:rsidR="00187F70" w:rsidRDefault="00664799" w:rsidP="00187F70">
            <w:pPr>
              <w:spacing w:before="20" w:after="20"/>
              <w:rPr>
                <w:rFonts w:ascii="Arial" w:hAnsi="Arial" w:cs="Arial"/>
              </w:rPr>
            </w:pPr>
            <w:r w:rsidRPr="3C7F3FD4">
              <w:rPr>
                <w:rFonts w:ascii="Arial" w:hAnsi="Arial" w:cs="Arial"/>
              </w:rPr>
              <w:t>Book</w:t>
            </w:r>
            <w:r w:rsidR="076572EA" w:rsidRPr="3C7F3FD4">
              <w:rPr>
                <w:rFonts w:ascii="Arial" w:hAnsi="Arial" w:cs="Arial"/>
              </w:rPr>
              <w:t>ed Accounts</w:t>
            </w:r>
          </w:p>
        </w:tc>
        <w:tc>
          <w:tcPr>
            <w:tcW w:w="1412" w:type="dxa"/>
            <w:shd w:val="clear" w:color="auto" w:fill="auto"/>
          </w:tcPr>
          <w:p w14:paraId="572A3F7B" w14:textId="3F175029" w:rsidR="04284341" w:rsidRDefault="04284341">
            <w:pPr>
              <w:spacing w:before="20" w:after="20"/>
            </w:pPr>
            <w:r w:rsidRPr="3C7F3FD4">
              <w:rPr>
                <w:rFonts w:ascii="Arial" w:hAnsi="Arial" w:cs="Arial"/>
                <w:lang w:val="en-US"/>
              </w:rPr>
              <w:t>Incentive Code Determination</w:t>
            </w:r>
          </w:p>
          <w:p w14:paraId="4E804992" w14:textId="77777777" w:rsidR="00187F70" w:rsidRDefault="00187F70" w:rsidP="00187F70">
            <w:pPr>
              <w:spacing w:before="20" w:after="20"/>
              <w:rPr>
                <w:rFonts w:ascii="Arial" w:hAnsi="Arial" w:cs="Arial"/>
              </w:rPr>
            </w:pPr>
          </w:p>
        </w:tc>
        <w:tc>
          <w:tcPr>
            <w:tcW w:w="6495" w:type="dxa"/>
            <w:shd w:val="clear" w:color="auto" w:fill="auto"/>
          </w:tcPr>
          <w:p w14:paraId="5BE4811C" w14:textId="277F6B30" w:rsidR="00AC37FB" w:rsidRDefault="00917415" w:rsidP="3C7F3FD4">
            <w:pPr>
              <w:spacing w:line="259" w:lineRule="auto" w:before="20" w:after="20"/>
              <w:rPr>
                <w:rFonts w:ascii="Arial" w:hAnsi="Arial" w:cs="Arial"/>
                <w:lang w:val="en-US" w:eastAsia="en-US"/>
              </w:rPr>
            </w:pPr>
            <w:r>
              <w:rPr>
                <w:rFonts w:ascii="Arial" w:hAnsi="Arial" w:cs="Arial"/>
                <w:b/>
                <w:bCs/>
              </w:rPr>
              <w:t>FRRN</w:t>
            </w:r>
            <w:r w:rsidR="00AC37FB" w:rsidRPr="3C7F3FD4">
              <w:rPr>
                <w:rFonts w:ascii="Arial" w:hAnsi="Arial" w:cs="Arial"/>
                <w:b/>
                <w:bCs/>
              </w:rPr>
              <w:t>.0</w:t>
            </w:r>
            <w:r w:rsidR="6352DA52" w:rsidRPr="3C7F3FD4">
              <w:rPr>
                <w:rFonts w:ascii="Arial" w:hAnsi="Arial" w:cs="Arial"/>
                <w:b/>
                <w:bCs/>
              </w:rPr>
              <w:t>34</w:t>
            </w:r>
            <w:r w:rsidR="00AC37FB" w:rsidRPr="3C7F3FD4">
              <w:rPr>
                <w:rFonts w:ascii="Arial" w:hAnsi="Arial" w:cs="Arial"/>
                <w:b/>
                <w:bCs/>
              </w:rPr>
              <w:t>.01 Incentive Code Determination</w:t>
            </w:r>
          </w:p>
          <w:p w14:paraId="718BCA22" w14:textId="3DFDF7B3" w:rsidR="00A874E6" w:rsidRPr="00390E50" w:rsidRDefault="3859AE47" w:rsidP="003C11B5">
            <w:pPr>
              <w:pStyle w:val="ListParagraph"/>
              <w:numPr>
                <w:ilvl w:val="0"/>
                <w:numId w:val="81"/>
              </w:numPr>
              <w:spacing w:before="20" w:after="20"/>
              <w:rPr>
                <w:rFonts w:ascii="Arial" w:hAnsi="Arial" w:cs="Arial"/>
                <w:lang w:val="en-US" w:eastAsia="en-US"/>
              </w:rPr>
            </w:pPr>
            <w:r w:rsidRPr="3C7F3FD4">
              <w:rPr>
                <w:rFonts w:ascii="Arial" w:hAnsi="Arial" w:cs="Arial"/>
                <w:lang w:val="en-US" w:eastAsia="en-US"/>
              </w:rPr>
              <w:t>Upon</w:t>
            </w:r>
            <w:r w:rsidR="00A874E6" w:rsidRPr="3C7F3FD4">
              <w:rPr>
                <w:rFonts w:ascii="Arial" w:hAnsi="Arial" w:cs="Arial"/>
                <w:lang w:val="en-US" w:eastAsia="en-US"/>
              </w:rPr>
              <w:t xml:space="preserve"> booking, the system shall evaluate whether the renewal account is eligible for an incentive.</w:t>
            </w:r>
          </w:p>
          <w:p w14:paraId="1AD6813A" w14:textId="77777777" w:rsidR="00A874E6" w:rsidRPr="00A874E6" w:rsidRDefault="00A874E6" w:rsidP="003C11B5">
            <w:pPr>
              <w:pStyle w:val="ListParagraph"/>
              <w:numPr>
                <w:ilvl w:val="0"/>
                <w:numId w:val="81"/>
              </w:numPr>
              <w:spacing w:before="20" w:after="20"/>
              <w:rPr>
                <w:rFonts w:ascii="Arial" w:hAnsi="Arial" w:cs="Arial"/>
                <w:lang w:val="en-US" w:eastAsia="en-US"/>
              </w:rPr>
            </w:pPr>
            <w:r w:rsidRPr="00A874E6">
              <w:rPr>
                <w:rFonts w:ascii="Arial" w:hAnsi="Arial" w:cs="Arial"/>
                <w:lang w:val="en-US" w:eastAsia="en-US"/>
              </w:rPr>
              <w:t>The system shall:</w:t>
            </w:r>
          </w:p>
          <w:p w14:paraId="32283FC0" w14:textId="77777777" w:rsidR="00A874E6" w:rsidRPr="00A874E6" w:rsidRDefault="00A874E6" w:rsidP="003C11B5">
            <w:pPr>
              <w:pStyle w:val="ListParagraph"/>
              <w:numPr>
                <w:ilvl w:val="1"/>
                <w:numId w:val="81"/>
              </w:numPr>
              <w:spacing w:before="20" w:after="20"/>
              <w:rPr>
                <w:rFonts w:ascii="Arial" w:hAnsi="Arial" w:cs="Arial"/>
                <w:lang w:val="en-US" w:eastAsia="en-US"/>
              </w:rPr>
            </w:pPr>
            <w:r w:rsidRPr="00A874E6">
              <w:rPr>
                <w:rFonts w:ascii="Arial" w:hAnsi="Arial" w:cs="Arial"/>
                <w:lang w:val="en-US" w:eastAsia="en-US"/>
              </w:rPr>
              <w:t>Determine incentive eligibility based on configured business rules.</w:t>
            </w:r>
          </w:p>
          <w:p w14:paraId="4D226CA2" w14:textId="77777777" w:rsidR="00A874E6" w:rsidRPr="00A874E6" w:rsidRDefault="00A874E6" w:rsidP="003C11B5">
            <w:pPr>
              <w:pStyle w:val="ListParagraph"/>
              <w:numPr>
                <w:ilvl w:val="1"/>
                <w:numId w:val="81"/>
              </w:numPr>
              <w:spacing w:before="20" w:after="20"/>
              <w:rPr>
                <w:rFonts w:ascii="Arial" w:hAnsi="Arial" w:cs="Arial"/>
                <w:lang w:val="en-US" w:eastAsia="en-US"/>
              </w:rPr>
            </w:pPr>
            <w:r w:rsidRPr="00A874E6">
              <w:rPr>
                <w:rFonts w:ascii="Arial" w:hAnsi="Arial" w:cs="Arial"/>
                <w:lang w:val="en-US" w:eastAsia="en-US"/>
              </w:rPr>
              <w:t>Retrieve the corresponding incentive code.</w:t>
            </w:r>
          </w:p>
          <w:p w14:paraId="2A935742" w14:textId="5C3632BF" w:rsidR="00187F70" w:rsidRPr="00095F9B" w:rsidRDefault="00A874E6" w:rsidP="003C11B5">
            <w:pPr>
              <w:pStyle w:val="ListParagraph"/>
              <w:numPr>
                <w:ilvl w:val="1"/>
                <w:numId w:val="81"/>
              </w:numPr>
              <w:spacing w:before="20" w:after="20"/>
              <w:rPr>
                <w:rFonts w:ascii="Arial" w:hAnsi="Arial" w:cs="Arial"/>
                <w:lang w:val="en-US" w:eastAsia="en-US"/>
              </w:rPr>
            </w:pPr>
            <w:r w:rsidRPr="3C7F3FD4">
              <w:rPr>
                <w:rFonts w:ascii="Arial" w:hAnsi="Arial" w:cs="Arial"/>
                <w:lang w:val="en-US" w:eastAsia="en-US"/>
              </w:rPr>
              <w:t>Display the incentive code in the booking screen when applicable.</w:t>
            </w:r>
          </w:p>
          <w:p>
            <w:pPr>
              <w:pStyle w:val="ListParagraph"/>
              <w:numPr>
                <w:ilvl w:val="0"/>
                <w:numId w:val="81"/>
              </w:numPr>
              <w:spacing w:before="20" w:after="20"/>
              <w:rPr>
                <w:rFonts w:ascii="Arial" w:hAnsi="Arial" w:cs="Arial"/>
              </w:rPr>
            </w:pPr>
            <w:r>
              <w:rPr>
                <w:rFonts w:ascii="Arial" w:hAnsi="Arial" w:cs="Arial"/>
              </w:rPr>
              <w:t xml:space="preserve">The eligibility shall also be evaluated when the payment becomes Fully Paid and the client's acceptance is confirmed (BRRN.041; Annex AO), with the matched criteria and the time recorded.</w:t>
            </w:r>
          </w:p>
          <w:p>
            <w:pPr>
              <w:pStyle w:val="ListParagraph"/>
              <w:numPr>
                <w:ilvl w:val="0"/>
                <w:numId w:val="81"/>
              </w:numPr>
              <w:spacing w:before="20" w:after="20"/>
              <w:rPr>
                <w:rFonts w:ascii="Arial" w:hAnsi="Arial" w:cs="Arial"/>
              </w:rPr>
            </w:pPr>
            <w:r>
              <w:rPr>
                <w:rFonts w:ascii="Arial" w:hAnsi="Arial" w:cs="Arial"/>
              </w:rPr>
              <w:t xml:space="preserve">The incentive code shall never be set or changed by hand; an endorsement of the term re-evaluates it and a cancellation after booking invalidates it.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5"/>
              </w:numPr>
              <w:spacing w:before="20" w:after="20"/>
              <w:rPr>
                <w:rFonts w:ascii="Arial" w:hAnsi="Arial" w:cs="Arial"/>
              </w:rPr>
            </w:pPr>
            <w:r>
              <w:rPr>
                <w:rFonts w:ascii="Arial" w:hAnsi="Arial" w:cs="Arial"/>
              </w:rPr>
              <w:t xml:space="preserve">A renewal account that matches the configured incentive criteria shows the incentive code on the booking screen.</w:t>
            </w:r>
          </w:p>
          <w:p>
            <w:pPr>
              <w:pStyle w:val="ListParagraph"/>
              <w:numPr>
                <w:ilvl w:val="0"/>
                <w:numId w:val="265"/>
              </w:numPr>
              <w:spacing w:before="20" w:after="20"/>
              <w:rPr>
                <w:rFonts w:ascii="Arial" w:hAnsi="Arial" w:cs="Arial"/>
              </w:rPr>
            </w:pPr>
            <w:r>
              <w:rPr>
                <w:rFonts w:ascii="Arial" w:hAnsi="Arial" w:cs="Arial"/>
              </w:rPr>
              <w:t xml:space="preserve">No user can set the incentive code by hand.</w:t>
            </w:r>
          </w:p>
          <w:p>
            <w:pPr>
              <w:pStyle w:val="ListParagraph"/>
              <w:numPr>
                <w:ilvl w:val="0"/>
                <w:numId w:val="265"/>
              </w:numPr>
              <w:spacing w:before="20" w:after="20"/>
              <w:rPr>
                <w:rFonts w:ascii="Arial" w:hAnsi="Arial" w:cs="Arial"/>
              </w:rPr>
            </w:pPr>
            <w:r>
              <w:rPr>
                <w:rFonts w:ascii="Arial" w:hAnsi="Arial" w:cs="Arial"/>
              </w:rPr>
              <w:t xml:space="preserve">A renewal cancelled after booking shows the incentive invalidated, with the reason in the history.</w:t>
            </w:r>
          </w:p>
        </w:tc>
      </w:tr>
      <w:tr w:rsidR="3C7F3FD4" w14:paraId="6F2367B5" w14:textId="77777777" w:rsidTr="3C7F3FD4">
        <w:trPr>
          <w:jc w:val="center"/>
        </w:trPr>
        <w:tc>
          <w:tcPr>
            <w:tcW w:w="1413" w:type="dxa"/>
            <w:shd w:val="clear" w:color="auto" w:fill="auto"/>
          </w:tcPr>
          <w:p w14:paraId="71F2F39B" w14:textId="52CC9154" w:rsidR="5284E650" w:rsidRDefault="00917415" w:rsidP="3C7F3FD4">
            <w:pPr>
              <w:spacing w:before="20" w:after="20"/>
              <w:rPr>
                <w:rFonts w:ascii="Arial" w:hAnsi="Arial" w:cs="Arial"/>
                <w:lang w:eastAsia="en-US"/>
              </w:rPr>
            </w:pPr>
            <w:bookmarkStart w:id="72" w:name="Bookmark35"/>
            <w:r>
              <w:rPr>
                <w:rFonts w:ascii="Arial" w:hAnsi="Arial" w:cs="Arial"/>
                <w:lang w:eastAsia="en-US"/>
              </w:rPr>
              <w:t>FRRN</w:t>
            </w:r>
            <w:r w:rsidR="5284E650" w:rsidRPr="3C7F3FD4">
              <w:rPr>
                <w:rFonts w:ascii="Arial" w:hAnsi="Arial" w:cs="Arial"/>
                <w:lang w:eastAsia="en-US"/>
              </w:rPr>
              <w:t>.035</w:t>
            </w:r>
            <w:bookmarkEnd w:id="72"/>
          </w:p>
        </w:tc>
        <w:tc>
          <w:tcPr>
            <w:tcW w:w="1470" w:type="dxa"/>
            <w:shd w:val="clear" w:color="auto" w:fill="auto"/>
          </w:tcPr>
          <w:p w14:paraId="2C6E838E" w14:textId="0DC55C7E" w:rsidR="482C7C82" w:rsidRDefault="482C7C82" w:rsidP="3C7F3FD4">
            <w:pPr>
              <w:spacing w:before="20" w:after="20"/>
              <w:rPr>
                <w:rFonts w:ascii="Arial" w:hAnsi="Arial" w:cs="Arial"/>
              </w:rPr>
            </w:pPr>
            <w:r w:rsidRPr="3C7F3FD4">
              <w:rPr>
                <w:rFonts w:ascii="Arial" w:hAnsi="Arial" w:cs="Arial"/>
              </w:rPr>
              <w:t>Booked Accounts</w:t>
            </w:r>
          </w:p>
        </w:tc>
        <w:tc>
          <w:tcPr>
            <w:tcW w:w="1412" w:type="dxa"/>
            <w:shd w:val="clear" w:color="auto" w:fill="auto"/>
          </w:tcPr>
          <w:p w14:paraId="1F083D80" w14:textId="2E9840F6" w:rsidR="34642B98" w:rsidRDefault="34642B98" w:rsidP="3C7F3FD4">
            <w:pPr>
              <w:spacing w:before="20" w:after="20"/>
            </w:pPr>
            <w:r w:rsidRPr="3C7F3FD4">
              <w:rPr>
                <w:rFonts w:ascii="Arial" w:hAnsi="Arial" w:cs="Arial"/>
                <w:lang w:val="en-US"/>
              </w:rPr>
              <w:t>Automatic Invoice Number Assignment, GL Entry Generation, and Service Invoice Creation</w:t>
            </w:r>
          </w:p>
        </w:tc>
        <w:tc>
          <w:tcPr>
            <w:tcW w:w="6495" w:type="dxa"/>
            <w:shd w:val="clear" w:color="auto" w:fill="auto"/>
          </w:tcPr>
          <w:p w14:paraId="0AB73EEC" w14:textId="711A5A28" w:rsidR="34642B98" w:rsidRDefault="00917415" w:rsidP="3C7F3FD4">
            <w:pPr>
              <w:spacing w:line="259" w:lineRule="auto" w:before="20" w:after="20"/>
            </w:pPr>
            <w:r>
              <w:rPr>
                <w:rFonts w:ascii="Arial" w:hAnsi="Arial" w:cs="Arial"/>
                <w:b/>
                <w:bCs/>
              </w:rPr>
              <w:t>FRRN</w:t>
            </w:r>
            <w:r w:rsidR="34642B98" w:rsidRPr="3C7F3FD4">
              <w:rPr>
                <w:rFonts w:ascii="Arial" w:hAnsi="Arial" w:cs="Arial"/>
                <w:b/>
                <w:bCs/>
              </w:rPr>
              <w:t xml:space="preserve">.035.01 Automatic Invoice Number Assignment, GL Entry Generation, and Service Invoice Creation  </w:t>
            </w:r>
          </w:p>
          <w:p w14:paraId="27356790" w14:textId="0F4F79BE" w:rsidR="45CEC4BD" w:rsidRDefault="45CEC4BD" w:rsidP="003C11B5">
            <w:pPr>
              <w:pStyle w:val="ListParagraph"/>
              <w:numPr>
                <w:ilvl w:val="0"/>
                <w:numId w:val="7"/>
              </w:numPr>
              <w:spacing w:line="259" w:lineRule="auto" w:before="20" w:after="20"/>
              <w:rPr>
                <w:rFonts w:ascii="Arial" w:hAnsi="Arial" w:cs="Arial"/>
              </w:rPr>
            </w:pPr>
            <w:r w:rsidRPr="3C7F3FD4">
              <w:rPr>
                <w:rFonts w:ascii="Segoe UI" w:eastAsia="Segoe UI" w:hAnsi="Segoe UI" w:cs="Segoe UI"/>
                <w:sz w:val="21"/>
                <w:szCs w:val="21"/>
              </w:rPr>
              <w:t xml:space="preserve">Upon successful booking, the system </w:t>
            </w:r>
            <w:r w:rsidR="70C0D5AA" w:rsidRPr="3C7F3FD4">
              <w:rPr>
                <w:rFonts w:ascii="Segoe UI" w:eastAsia="Segoe UI" w:hAnsi="Segoe UI" w:cs="Segoe UI"/>
                <w:sz w:val="21"/>
                <w:szCs w:val="21"/>
              </w:rPr>
              <w:t>shall</w:t>
            </w:r>
            <w:r w:rsidRPr="3C7F3FD4">
              <w:rPr>
                <w:rFonts w:ascii="Segoe UI" w:eastAsia="Segoe UI" w:hAnsi="Segoe UI" w:cs="Segoe UI"/>
                <w:sz w:val="21"/>
                <w:szCs w:val="21"/>
              </w:rPr>
              <w:t xml:space="preserve">: </w:t>
            </w:r>
          </w:p>
          <w:p w14:paraId="115B618E" w14:textId="4AC1F372" w:rsidR="45CEC4BD" w:rsidRDefault="45CEC4BD" w:rsidP="003C11B5">
            <w:pPr>
              <w:pStyle w:val="ListParagraph"/>
              <w:numPr>
                <w:ilvl w:val="1"/>
                <w:numId w:val="7"/>
              </w:numPr>
              <w:spacing w:line="259" w:lineRule="auto" w:before="20" w:after="20"/>
              <w:rPr>
                <w:rFonts w:ascii="Arial" w:hAnsi="Arial" w:cs="Arial"/>
              </w:rPr>
            </w:pPr>
            <w:r w:rsidRPr="3C7F3FD4">
              <w:rPr>
                <w:rFonts w:ascii="Arial" w:hAnsi="Arial" w:cs="Arial"/>
              </w:rPr>
              <w:t>A</w:t>
            </w:r>
            <w:r w:rsidR="34642B98" w:rsidRPr="3C7F3FD4">
              <w:rPr>
                <w:rFonts w:ascii="Arial" w:hAnsi="Arial" w:cs="Arial"/>
              </w:rPr>
              <w:t xml:space="preserve">utomatically </w:t>
            </w:r>
            <w:r w:rsidR="10293890" w:rsidRPr="3C7F3FD4">
              <w:rPr>
                <w:rFonts w:ascii="Arial" w:hAnsi="Arial" w:cs="Arial"/>
              </w:rPr>
              <w:t xml:space="preserve">generate </w:t>
            </w:r>
            <w:r w:rsidR="34642B98" w:rsidRPr="3C7F3FD4">
              <w:rPr>
                <w:rFonts w:ascii="Arial" w:hAnsi="Arial" w:cs="Arial"/>
              </w:rPr>
              <w:t>a unique Invoice Number to the booked account.</w:t>
            </w:r>
          </w:p>
          <w:p w14:paraId="36196D0C" w14:textId="05C8684F" w:rsidR="6B86AC00" w:rsidRDefault="6B86AC00" w:rsidP="003C11B5">
            <w:pPr>
              <w:pStyle w:val="ListParagraph"/>
              <w:numPr>
                <w:ilvl w:val="1"/>
                <w:numId w:val="7"/>
              </w:numPr>
              <w:spacing w:line="259" w:lineRule="auto" w:before="20" w:after="20"/>
              <w:rPr>
                <w:rFonts w:ascii="Arial" w:hAnsi="Arial" w:cs="Arial"/>
              </w:rPr>
            </w:pPr>
            <w:r w:rsidRPr="3C7F3FD4">
              <w:rPr>
                <w:rFonts w:ascii="Arial" w:hAnsi="Arial" w:cs="Arial"/>
              </w:rPr>
              <w:t>A</w:t>
            </w:r>
            <w:r w:rsidR="6B816B70" w:rsidRPr="3C7F3FD4">
              <w:rPr>
                <w:rFonts w:ascii="Arial" w:hAnsi="Arial" w:cs="Arial"/>
              </w:rPr>
              <w:t>utomatically generate the required GL entries.</w:t>
            </w:r>
          </w:p>
          <w:p w14:paraId="1528C4B8" w14:textId="70A81068" w:rsidR="3D44ACCC" w:rsidRDefault="3D44ACCC" w:rsidP="003C11B5">
            <w:pPr>
              <w:pStyle w:val="ListParagraph"/>
              <w:numPr>
                <w:ilvl w:val="2"/>
                <w:numId w:val="7"/>
              </w:numPr>
              <w:spacing w:line="259" w:lineRule="auto" w:before="20" w:after="20"/>
              <w:rPr>
                <w:rFonts w:ascii="Arial" w:hAnsi="Arial" w:cs="Arial"/>
              </w:rPr>
            </w:pPr>
            <w:r w:rsidRPr="3C7F3FD4">
              <w:rPr>
                <w:rFonts w:ascii="Arial" w:hAnsi="Arial" w:cs="Arial"/>
              </w:rPr>
              <w:t>The booked transaction is automatically reflected in the accounting records.</w:t>
            </w:r>
          </w:p>
          <w:p w14:paraId="42D8609E" w14:textId="4F32F55F" w:rsidR="3D44ACCC" w:rsidRDefault="3D44ACCC" w:rsidP="003C11B5">
            <w:pPr>
              <w:pStyle w:val="ListParagraph"/>
              <w:numPr>
                <w:ilvl w:val="2"/>
                <w:numId w:val="7"/>
              </w:numPr>
              <w:spacing w:line="259" w:lineRule="auto" w:before="20" w:after="20"/>
              <w:rPr>
                <w:rFonts w:ascii="Arial" w:hAnsi="Arial" w:cs="Arial"/>
              </w:rPr>
            </w:pPr>
            <w:r w:rsidRPr="3C7F3FD4">
              <w:rPr>
                <w:rFonts w:ascii="Arial" w:hAnsi="Arial" w:cs="Arial"/>
              </w:rPr>
              <w:t>The system shall automatically post the generated GL Entry on the booking date.</w:t>
            </w:r>
          </w:p>
          <w:p w14:paraId="29476BAF" w14:textId="0F0AA4F2" w:rsidR="3D44ACCC" w:rsidRDefault="3D44ACCC" w:rsidP="003C11B5">
            <w:pPr>
              <w:pStyle w:val="ListParagraph"/>
              <w:numPr>
                <w:ilvl w:val="1"/>
                <w:numId w:val="7"/>
              </w:numPr>
              <w:spacing w:line="259" w:lineRule="auto" w:before="20" w:after="20"/>
              <w:rPr>
                <w:rFonts w:ascii="Arial" w:hAnsi="Arial" w:cs="Arial"/>
              </w:rPr>
            </w:pPr>
            <w:r w:rsidRPr="3C7F3FD4">
              <w:rPr>
                <w:rFonts w:ascii="Arial" w:hAnsi="Arial" w:cs="Arial"/>
              </w:rPr>
              <w:t>Automatically generate a Service Invoice document</w:t>
            </w:r>
          </w:p>
          <w:p w14:paraId="623B61B4" w14:textId="45D0FE99" w:rsidR="3D44ACCC" w:rsidRDefault="3D44ACCC" w:rsidP="003C11B5">
            <w:pPr>
              <w:pStyle w:val="ListParagraph"/>
              <w:numPr>
                <w:ilvl w:val="2"/>
                <w:numId w:val="7"/>
              </w:numPr>
              <w:spacing w:line="259" w:lineRule="auto" w:before="20" w:after="20"/>
              <w:rPr>
                <w:rFonts w:ascii="Arial" w:hAnsi="Arial" w:cs="Arial"/>
              </w:rPr>
            </w:pPr>
            <w:r w:rsidRPr="3C7F3FD4">
              <w:rPr>
                <w:rFonts w:ascii="Arial" w:hAnsi="Arial" w:cs="Arial"/>
              </w:rPr>
              <w:t>Attach the generated file to the renewal account</w:t>
            </w:r>
          </w:p>
          <w:p w14:paraId="7FD8DCF6" w14:textId="721FC820" w:rsidR="3C7F3FD4" w:rsidRDefault="3C7F3FD4" w:rsidP="3C7F3FD4">
            <w:pPr>
              <w:spacing w:line="259" w:lineRule="auto" w:before="20" w:after="20"/>
              <w:ind w:left="1440"/>
              <w:rPr>
                <w:rFonts w:ascii="Arial" w:hAnsi="Arial" w:cs="Arial"/>
              </w:rPr>
            </w:pPr>
          </w:p>
          <w:p w14:paraId="63A44DDD" w14:textId="164E3D5D" w:rsidR="007D5DC2" w:rsidRDefault="007D5DC2">
            <w:pPr>
              <w:spacing w:before="20" w:after="20"/>
            </w:pPr>
            <w:r>
              <w:fldChar w:fldCharType="begin"/>
            </w:r>
            <w:commentRangeStart w:id="73"/>
            <w:r>
              <w:instrText xml:space="preserve">HYPERLINK  \l  "_Annex_Y – Service_Invoice Template" </w:instrText>
            </w:r>
            <w:r>
              <w:fldChar w:fldCharType="separate"/>
            </w:r>
            <w:r w:rsidR="47B8EA3C" w:rsidRPr="3C7F3FD4">
              <w:rPr>
                <w:rStyle w:val="Hyperlink"/>
                <w:rFonts w:ascii="Arial" w:hAnsi="Arial" w:cs="Arial"/>
                <w:b/>
                <w:bCs/>
                <w:i/>
                <w:iCs/>
                <w:lang w:val="en-US"/>
              </w:rPr>
              <w:t>See Annex Y for Service Invoice Document Template</w:t>
            </w:r>
            <w:commentRangeEnd w:id="73"/>
            <w:r>
              <w:rPr>
                <w:rStyle w:val="CommentReference"/>
              </w:rPr>
              <w:commentReference w:id="73"/>
            </w:r>
            <w:r>
              <w:fldChar w:fldCharType="end"/>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6"/>
              </w:numPr>
              <w:spacing w:before="20" w:after="20"/>
              <w:rPr>
                <w:rFonts w:ascii="Arial" w:hAnsi="Arial" w:cs="Arial"/>
              </w:rPr>
            </w:pPr>
            <w:r>
              <w:rPr>
                <w:rFonts w:ascii="Arial" w:hAnsi="Arial" w:cs="Arial"/>
              </w:rPr>
              <w:t xml:space="preserve">The booked renewal account has a unique invoice number, the business type Renewal, the accounting entries of the booking date and the service invoice attached.</w:t>
            </w:r>
          </w:p>
        </w:tc>
      </w:tr>
      <w:tr w:rsidR="00A57E8D" w:rsidRPr="000F2176" w14:paraId="6DD07A0E" w14:textId="77777777" w:rsidTr="3C7F3FD4">
        <w:trPr>
          <w:jc w:val="center"/>
        </w:trPr>
        <w:tc>
          <w:tcPr>
            <w:tcW w:w="1413" w:type="dxa"/>
            <w:shd w:val="clear" w:color="auto" w:fill="auto"/>
          </w:tcPr>
          <w:p w14:paraId="4FCB8F53" w14:textId="2850CBCA" w:rsidR="00A57E8D" w:rsidRPr="6EC80736" w:rsidRDefault="00917415" w:rsidP="5B358E25">
            <w:pPr>
              <w:spacing w:before="20" w:after="20"/>
              <w:rPr>
                <w:rFonts w:ascii="Arial" w:hAnsi="Arial" w:cs="Arial"/>
                <w:lang w:eastAsia="en-US"/>
              </w:rPr>
            </w:pPr>
            <w:bookmarkStart w:id="74" w:name="Bookmark36"/>
            <w:r>
              <w:rPr>
                <w:rFonts w:ascii="Arial" w:hAnsi="Arial" w:cs="Arial"/>
                <w:lang w:eastAsia="en-US"/>
              </w:rPr>
              <w:t>FRRN</w:t>
            </w:r>
            <w:r w:rsidR="32BF5712" w:rsidRPr="3C7F3FD4">
              <w:rPr>
                <w:rFonts w:ascii="Arial" w:hAnsi="Arial" w:cs="Arial"/>
                <w:lang w:eastAsia="en-US"/>
              </w:rPr>
              <w:t>.0</w:t>
            </w:r>
            <w:r w:rsidR="2E95786D" w:rsidRPr="3C7F3FD4">
              <w:rPr>
                <w:rFonts w:ascii="Arial" w:hAnsi="Arial" w:cs="Arial"/>
                <w:lang w:eastAsia="en-US"/>
              </w:rPr>
              <w:t>36</w:t>
            </w:r>
            <w:bookmarkEnd w:id="74"/>
          </w:p>
          <w:p w14:paraId="275B501E" w14:textId="22626BF0" w:rsidR="00A57E8D" w:rsidRPr="6EC80736" w:rsidRDefault="00A57E8D" w:rsidP="00187F70">
            <w:pPr>
              <w:spacing w:before="20" w:after="20"/>
              <w:rPr>
                <w:rFonts w:ascii="Arial" w:hAnsi="Arial" w:cs="Arial"/>
                <w:lang w:eastAsia="en-US"/>
              </w:rPr>
            </w:pPr>
          </w:p>
        </w:tc>
        <w:tc>
          <w:tcPr>
            <w:tcW w:w="1470" w:type="dxa"/>
            <w:shd w:val="clear" w:color="auto" w:fill="auto"/>
          </w:tcPr>
          <w:p w14:paraId="751D5B06" w14:textId="70040C87" w:rsidR="00A57E8D" w:rsidRDefault="00A57E8D" w:rsidP="00187F70">
            <w:pPr>
              <w:spacing w:before="20" w:after="20"/>
              <w:rPr>
                <w:rFonts w:ascii="Arial" w:hAnsi="Arial" w:cs="Arial"/>
              </w:rPr>
            </w:pPr>
            <w:r>
              <w:rPr>
                <w:rFonts w:ascii="Arial" w:hAnsi="Arial" w:cs="Arial"/>
              </w:rPr>
              <w:t>Hold Cover</w:t>
            </w:r>
          </w:p>
        </w:tc>
        <w:tc>
          <w:tcPr>
            <w:tcW w:w="1412" w:type="dxa"/>
            <w:shd w:val="clear" w:color="auto" w:fill="auto"/>
          </w:tcPr>
          <w:p w14:paraId="0239E401" w14:textId="3CE76197" w:rsidR="00A57E8D" w:rsidRPr="008907CF" w:rsidRDefault="00316CD2" w:rsidP="3C7F3FD4">
            <w:pPr>
              <w:spacing w:line="259" w:lineRule="auto" w:before="20" w:after="20"/>
            </w:pPr>
            <w:r w:rsidRPr="3C7F3FD4">
              <w:rPr>
                <w:rFonts w:ascii="Arial" w:hAnsi="Arial" w:cs="Arial"/>
                <w:lang w:val="en-US"/>
              </w:rPr>
              <w:t xml:space="preserve">Hold Cover </w:t>
            </w:r>
            <w:r w:rsidR="0B420917" w:rsidRPr="3C7F3FD4">
              <w:rPr>
                <w:rFonts w:ascii="Arial" w:hAnsi="Arial" w:cs="Arial"/>
                <w:lang w:val="en-US"/>
              </w:rPr>
              <w:t>Processing</w:t>
            </w:r>
          </w:p>
        </w:tc>
        <w:tc>
          <w:tcPr>
            <w:tcW w:w="6495" w:type="dxa"/>
            <w:shd w:val="clear" w:color="auto" w:fill="auto"/>
          </w:tcPr>
          <w:p w14:paraId="6D48A4BE" w14:textId="0403AA11" w:rsidR="00316CD2" w:rsidRDefault="00917415" w:rsidP="3C7F3FD4">
            <w:pPr>
              <w:spacing w:line="259" w:lineRule="auto" w:before="20" w:after="20"/>
            </w:pPr>
            <w:r>
              <w:rPr>
                <w:rFonts w:ascii="Arial" w:hAnsi="Arial" w:cs="Arial"/>
                <w:b/>
                <w:bCs/>
              </w:rPr>
              <w:t>FRRN</w:t>
            </w:r>
            <w:r w:rsidR="00316CD2" w:rsidRPr="3C7F3FD4">
              <w:rPr>
                <w:rFonts w:ascii="Arial" w:hAnsi="Arial" w:cs="Arial"/>
                <w:b/>
                <w:bCs/>
              </w:rPr>
              <w:t>.0</w:t>
            </w:r>
            <w:r w:rsidR="3F6E1B44" w:rsidRPr="3C7F3FD4">
              <w:rPr>
                <w:rFonts w:ascii="Arial" w:hAnsi="Arial" w:cs="Arial"/>
                <w:b/>
                <w:bCs/>
              </w:rPr>
              <w:t>36</w:t>
            </w:r>
            <w:r w:rsidR="00316CD2" w:rsidRPr="3C7F3FD4">
              <w:rPr>
                <w:rFonts w:ascii="Arial" w:hAnsi="Arial" w:cs="Arial"/>
                <w:b/>
                <w:bCs/>
              </w:rPr>
              <w:t>.01</w:t>
            </w:r>
            <w:r w:rsidR="00160387" w:rsidRPr="3C7F3FD4">
              <w:rPr>
                <w:rFonts w:ascii="Arial" w:hAnsi="Arial" w:cs="Arial"/>
                <w:b/>
                <w:bCs/>
              </w:rPr>
              <w:t xml:space="preserve"> </w:t>
            </w:r>
            <w:r w:rsidR="06B569EF" w:rsidRPr="3C7F3FD4">
              <w:rPr>
                <w:rFonts w:ascii="Arial" w:hAnsi="Arial" w:cs="Arial"/>
                <w:b/>
                <w:bCs/>
              </w:rPr>
              <w:t>Hold Cover Request Duration</w:t>
            </w:r>
          </w:p>
          <w:p w14:paraId="1ABD115D" w14:textId="2ED105E8" w:rsidR="06B569EF" w:rsidRDefault="06B569EF" w:rsidP="003C11B5">
            <w:pPr>
              <w:pStyle w:val="ListParagraph"/>
              <w:numPr>
                <w:ilvl w:val="0"/>
                <w:numId w:val="6"/>
              </w:numPr>
              <w:spacing w:line="259" w:lineRule="auto" w:before="20" w:after="20"/>
              <w:rPr>
                <w:rFonts w:ascii="Arial" w:hAnsi="Arial" w:cs="Arial"/>
              </w:rPr>
            </w:pPr>
            <w:r w:rsidRPr="3C7F3FD4">
              <w:rPr>
                <w:rFonts w:ascii="Arial" w:hAnsi="Arial" w:cs="Arial"/>
              </w:rPr>
              <w:t>The system shall automatically assign the default Hold Cover duration based on account type.</w:t>
            </w:r>
          </w:p>
          <w:p w14:paraId="1A3057FA" w14:textId="4B475052" w:rsidR="06B569EF" w:rsidRDefault="06B569EF" w:rsidP="003C11B5">
            <w:pPr>
              <w:pStyle w:val="ListParagraph"/>
              <w:numPr>
                <w:ilvl w:val="1"/>
                <w:numId w:val="6"/>
              </w:numPr>
              <w:spacing w:line="259" w:lineRule="auto" w:before="20" w:after="20"/>
              <w:rPr>
                <w:rFonts w:ascii="Arial" w:hAnsi="Arial" w:cs="Arial"/>
              </w:rPr>
            </w:pPr>
            <w:r w:rsidRPr="3C7F3FD4">
              <w:rPr>
                <w:rFonts w:ascii="Arial" w:hAnsi="Arial" w:cs="Arial"/>
              </w:rPr>
              <w:t>Non CBG (Retail/ Corporate): 30 days</w:t>
            </w:r>
          </w:p>
          <w:p w14:paraId="6FC65C64" w14:textId="0CFC0925" w:rsidR="06B569EF" w:rsidRDefault="06B569EF" w:rsidP="003C11B5">
            <w:pPr>
              <w:pStyle w:val="ListParagraph"/>
              <w:numPr>
                <w:ilvl w:val="1"/>
                <w:numId w:val="6"/>
              </w:numPr>
              <w:spacing w:line="259" w:lineRule="auto" w:before="20" w:after="20"/>
              <w:rPr>
                <w:rFonts w:ascii="Arial" w:hAnsi="Arial" w:cs="Arial"/>
              </w:rPr>
            </w:pPr>
            <w:r w:rsidRPr="3C7F3FD4">
              <w:rPr>
                <w:rFonts w:ascii="Arial" w:hAnsi="Arial" w:cs="Arial"/>
              </w:rPr>
              <w:t>CBG (Motor/Home): 90 days</w:t>
            </w:r>
          </w:p>
          <w:p w14:paraId="146C26ED" w14:textId="08180F6E" w:rsidR="06B569EF" w:rsidRDefault="06B569EF" w:rsidP="003C11B5">
            <w:pPr>
              <w:pStyle w:val="ListParagraph"/>
              <w:numPr>
                <w:ilvl w:val="0"/>
                <w:numId w:val="6"/>
              </w:numPr>
              <w:spacing w:line="259" w:lineRule="auto" w:before="20" w:after="20"/>
              <w:rPr>
                <w:rFonts w:ascii="Arial" w:hAnsi="Arial" w:cs="Arial"/>
              </w:rPr>
            </w:pPr>
            <w:r w:rsidRPr="3C7F3FD4">
              <w:rPr>
                <w:rFonts w:ascii="Arial" w:hAnsi="Arial" w:cs="Arial"/>
              </w:rPr>
              <w:t>For transferred accounts, the default Hold Cover duration shall be:</w:t>
            </w:r>
          </w:p>
          <w:p w14:paraId="3A9D3CF7" w14:textId="2DF39B8F" w:rsidR="06B569EF" w:rsidRDefault="06B569EF" w:rsidP="003C11B5">
            <w:pPr>
              <w:pStyle w:val="ListParagraph"/>
              <w:numPr>
                <w:ilvl w:val="1"/>
                <w:numId w:val="6"/>
              </w:numPr>
              <w:spacing w:line="259" w:lineRule="auto" w:before="20" w:after="20"/>
              <w:rPr>
                <w:rFonts w:ascii="Arial" w:hAnsi="Arial" w:cs="Arial"/>
              </w:rPr>
            </w:pPr>
            <w:r w:rsidRPr="3C7F3FD4">
              <w:rPr>
                <w:rFonts w:ascii="Arial" w:hAnsi="Arial" w:cs="Arial"/>
              </w:rPr>
              <w:t>CBG Home: 30 days</w:t>
            </w:r>
          </w:p>
          <w:p w14:paraId="0899BB6A" w14:textId="0BEC0D4B" w:rsidR="06B569EF" w:rsidRDefault="06B569EF" w:rsidP="003C11B5">
            <w:pPr>
              <w:pStyle w:val="ListParagraph"/>
              <w:numPr>
                <w:ilvl w:val="1"/>
                <w:numId w:val="6"/>
              </w:numPr>
              <w:spacing w:line="259" w:lineRule="auto" w:before="20" w:after="20"/>
              <w:rPr>
                <w:rFonts w:ascii="Arial" w:hAnsi="Arial" w:cs="Arial"/>
              </w:rPr>
            </w:pPr>
            <w:r w:rsidRPr="3C7F3FD4">
              <w:rPr>
                <w:rFonts w:ascii="Arial" w:hAnsi="Arial" w:cs="Arial"/>
              </w:rPr>
              <w:t>CBG Motor: 60 days</w:t>
            </w:r>
          </w:p>
          <w:p w14:paraId="4EFF0622" w14:textId="612C69AA" w:rsidR="06B569EF" w:rsidRDefault="06B569EF" w:rsidP="003C11B5">
            <w:pPr>
              <w:pStyle w:val="ListParagraph"/>
              <w:numPr>
                <w:ilvl w:val="0"/>
                <w:numId w:val="6"/>
              </w:numPr>
              <w:spacing w:line="259" w:lineRule="auto" w:before="20" w:after="20"/>
              <w:rPr>
                <w:rFonts w:ascii="Arial" w:hAnsi="Arial" w:cs="Arial"/>
              </w:rPr>
            </w:pPr>
            <w:r w:rsidRPr="3C7F3FD4">
              <w:rPr>
                <w:rFonts w:ascii="Arial" w:hAnsi="Arial" w:cs="Arial"/>
              </w:rPr>
              <w:t>Transferred accounts refer to accounts where:</w:t>
            </w:r>
          </w:p>
          <w:p w14:paraId="6EB9C0FF" w14:textId="564DD44A" w:rsidR="06B569EF" w:rsidRDefault="06B569EF" w:rsidP="003C11B5">
            <w:pPr>
              <w:pStyle w:val="ListParagraph"/>
              <w:numPr>
                <w:ilvl w:val="1"/>
                <w:numId w:val="6"/>
              </w:numPr>
              <w:spacing w:line="259" w:lineRule="auto" w:before="20" w:after="20"/>
              <w:rPr>
                <w:rFonts w:ascii="Arial" w:hAnsi="Arial" w:cs="Arial"/>
              </w:rPr>
            </w:pPr>
            <w:r w:rsidRPr="3C7F3FD4">
              <w:rPr>
                <w:rFonts w:ascii="Arial" w:hAnsi="Arial" w:cs="Arial"/>
              </w:rPr>
              <w:t>The originally selected insurer rejected the Hold Cover request; or</w:t>
            </w:r>
          </w:p>
          <w:p w14:paraId="1BFBA009" w14:textId="121BF497" w:rsidR="06B569EF" w:rsidRDefault="06B569EF" w:rsidP="003C11B5">
            <w:pPr>
              <w:pStyle w:val="ListParagraph"/>
              <w:numPr>
                <w:ilvl w:val="1"/>
                <w:numId w:val="6"/>
              </w:numPr>
              <w:spacing w:line="259" w:lineRule="auto" w:before="20" w:after="20"/>
              <w:rPr>
                <w:rFonts w:ascii="Arial" w:hAnsi="Arial" w:cs="Arial"/>
              </w:rPr>
            </w:pPr>
            <w:r w:rsidRPr="3C7F3FD4">
              <w:rPr>
                <w:rFonts w:ascii="Arial" w:hAnsi="Arial" w:cs="Arial"/>
              </w:rPr>
              <w:t>The account was transferred to another insurer.</w:t>
            </w:r>
          </w:p>
          <w:p>
            <w:pPr>
              <w:pStyle w:val="ListParagraph"/>
              <w:numPr>
                <w:ilvl w:val="0"/>
                <w:numId w:val="6"/>
              </w:numPr>
              <w:spacing w:before="20" w:after="20"/>
              <w:rPr>
                <w:rFonts w:ascii="Arial" w:hAnsi="Arial" w:cs="Arial"/>
              </w:rPr>
            </w:pPr>
            <w:r>
              <w:rPr>
                <w:rFonts w:ascii="Arial" w:hAnsi="Arial" w:cs="Arial"/>
              </w:rPr>
              <w:t xml:space="preserve">The default durations shall be parameters maintained by the Business Administrator.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7"/>
              </w:numPr>
              <w:spacing w:before="20" w:after="20"/>
              <w:rPr>
                <w:rFonts w:ascii="Arial" w:hAnsi="Arial" w:cs="Arial"/>
              </w:rPr>
            </w:pPr>
            <w:r>
              <w:rPr>
                <w:rFonts w:ascii="Arial" w:hAnsi="Arial" w:cs="Arial"/>
              </w:rPr>
              <w:t xml:space="preserve">A hold cover of a Non-CBG account defaults to 30 days and one of a CBG account to 90 days.</w:t>
            </w:r>
          </w:p>
          <w:p>
            <w:pPr>
              <w:pStyle w:val="ListParagraph"/>
              <w:numPr>
                <w:ilvl w:val="0"/>
                <w:numId w:val="267"/>
              </w:numPr>
              <w:spacing w:before="20" w:after="20"/>
              <w:rPr>
                <w:rFonts w:ascii="Arial" w:hAnsi="Arial" w:cs="Arial"/>
              </w:rPr>
            </w:pPr>
            <w:r>
              <w:rPr>
                <w:rFonts w:ascii="Arial" w:hAnsi="Arial" w:cs="Arial"/>
              </w:rPr>
              <w:t xml:space="preserve">A hold cover of a CBG Motor account whose first insurer rejected the request defaults to 60 days.</w:t>
            </w:r>
          </w:p>
          <w:p w14:paraId="2C6DC1CA" w14:textId="7EE82E84" w:rsidR="3C7F3FD4" w:rsidRDefault="3C7F3FD4" w:rsidP="3C7F3FD4">
            <w:pPr>
              <w:spacing w:line="259" w:lineRule="auto" w:before="20" w:after="20"/>
              <w:rPr>
                <w:rFonts w:ascii="Arial" w:hAnsi="Arial" w:cs="Arial"/>
                <w:b/>
                <w:bCs/>
                <w:lang w:val="en-US"/>
              </w:rPr>
            </w:pPr>
          </w:p>
          <w:p w14:paraId="678BC707" w14:textId="62780BD7" w:rsidR="06B569EF" w:rsidRDefault="00917415" w:rsidP="3C7F3FD4">
            <w:pPr>
              <w:spacing w:line="259" w:lineRule="auto" w:before="20" w:after="20"/>
            </w:pPr>
            <w:r>
              <w:rPr>
                <w:rFonts w:ascii="Arial" w:hAnsi="Arial" w:cs="Arial"/>
                <w:b/>
                <w:bCs/>
              </w:rPr>
              <w:t>FRRN</w:t>
            </w:r>
            <w:r w:rsidR="06B569EF" w:rsidRPr="3C7F3FD4">
              <w:rPr>
                <w:rFonts w:ascii="Arial" w:hAnsi="Arial" w:cs="Arial"/>
                <w:b/>
                <w:bCs/>
              </w:rPr>
              <w:t>.036.02 Hold Cover Request Generation for Non-CBG Accounts</w:t>
            </w:r>
          </w:p>
          <w:p w14:paraId="30129CEA" w14:textId="7079EABB" w:rsidR="06B569EF" w:rsidRDefault="06B569EF" w:rsidP="003C11B5">
            <w:pPr>
              <w:pStyle w:val="ListParagraph"/>
              <w:numPr>
                <w:ilvl w:val="0"/>
                <w:numId w:val="5"/>
              </w:numPr>
              <w:spacing w:line="259" w:lineRule="auto" w:before="20" w:after="20"/>
              <w:rPr>
                <w:rFonts w:ascii="Arial" w:hAnsi="Arial" w:cs="Arial"/>
              </w:rPr>
            </w:pPr>
            <w:r w:rsidRPr="3C7F3FD4">
              <w:rPr>
                <w:rFonts w:ascii="Arial" w:hAnsi="Arial" w:cs="Arial"/>
              </w:rPr>
              <w:lastRenderedPageBreak/>
              <w:t>For Non-CBG accounts, the system shall automatically generate a Hold Cover request after client confirmation/ RA acceptance.</w:t>
            </w:r>
          </w:p>
          <w:p w14:paraId="3C0B6362" w14:textId="45BD355E" w:rsidR="06B569EF" w:rsidRDefault="06B569EF" w:rsidP="003C11B5">
            <w:pPr>
              <w:pStyle w:val="ListParagraph"/>
              <w:numPr>
                <w:ilvl w:val="0"/>
                <w:numId w:val="5"/>
              </w:numPr>
              <w:spacing w:line="259" w:lineRule="auto" w:before="20" w:after="20"/>
              <w:rPr>
                <w:rFonts w:ascii="Arial" w:hAnsi="Arial" w:cs="Arial"/>
              </w:rPr>
            </w:pPr>
            <w:r w:rsidRPr="3C7F3FD4">
              <w:rPr>
                <w:rFonts w:ascii="Arial" w:hAnsi="Arial" w:cs="Arial"/>
              </w:rPr>
              <w:t>The system shall generate separate request for accounts with co-insurer.</w:t>
            </w:r>
          </w:p>
          <w:p w14:paraId="798FB09B" w14:textId="271BF3BF" w:rsidR="06B569EF" w:rsidRDefault="06B569EF" w:rsidP="003C11B5">
            <w:pPr>
              <w:pStyle w:val="ListParagraph"/>
              <w:numPr>
                <w:ilvl w:val="0"/>
                <w:numId w:val="5"/>
              </w:numPr>
              <w:spacing w:line="259" w:lineRule="auto" w:before="20" w:after="20"/>
              <w:rPr>
                <w:rFonts w:ascii="Arial" w:hAnsi="Arial" w:cs="Arial"/>
              </w:rPr>
            </w:pPr>
            <w:r w:rsidRPr="3C7F3FD4">
              <w:rPr>
                <w:rFonts w:ascii="Arial" w:hAnsi="Arial" w:cs="Arial"/>
              </w:rPr>
              <w:t>The generated Hold Cover request shall:</w:t>
            </w:r>
          </w:p>
          <w:p w14:paraId="2A4A79C0" w14:textId="74F1443F" w:rsidR="06B569EF" w:rsidRDefault="06B569EF" w:rsidP="003C11B5">
            <w:pPr>
              <w:pStyle w:val="ListParagraph"/>
              <w:numPr>
                <w:ilvl w:val="1"/>
                <w:numId w:val="5"/>
              </w:numPr>
              <w:spacing w:line="259" w:lineRule="auto" w:before="20" w:after="20"/>
              <w:rPr>
                <w:rFonts w:ascii="Arial" w:hAnsi="Arial" w:cs="Arial"/>
              </w:rPr>
            </w:pPr>
            <w:r w:rsidRPr="3C7F3FD4">
              <w:rPr>
                <w:rFonts w:ascii="Arial" w:hAnsi="Arial" w:cs="Arial"/>
              </w:rPr>
              <w:t>Be created in PDF format.</w:t>
            </w:r>
          </w:p>
          <w:p w14:paraId="2660ED5A" w14:textId="1A5AF425" w:rsidR="06B569EF" w:rsidRDefault="06B569EF" w:rsidP="003C11B5">
            <w:pPr>
              <w:pStyle w:val="ListParagraph"/>
              <w:numPr>
                <w:ilvl w:val="1"/>
                <w:numId w:val="5"/>
              </w:numPr>
              <w:spacing w:line="259" w:lineRule="auto" w:before="20" w:after="20"/>
              <w:rPr>
                <w:rFonts w:ascii="Arial" w:hAnsi="Arial" w:cs="Arial"/>
              </w:rPr>
            </w:pPr>
            <w:r w:rsidRPr="3C7F3FD4">
              <w:rPr>
                <w:rFonts w:ascii="Arial" w:hAnsi="Arial" w:cs="Arial"/>
              </w:rPr>
              <w:t>Use the approved Hold Cover template.</w:t>
            </w:r>
          </w:p>
          <w:p w14:paraId="57B238A6" w14:textId="5C352036" w:rsidR="06B569EF" w:rsidRDefault="06B569EF" w:rsidP="003C11B5">
            <w:pPr>
              <w:pStyle w:val="ListParagraph"/>
              <w:numPr>
                <w:ilvl w:val="1"/>
                <w:numId w:val="5"/>
              </w:numPr>
              <w:spacing w:line="259" w:lineRule="auto" w:before="20" w:after="20"/>
              <w:rPr>
                <w:rFonts w:ascii="Arial" w:hAnsi="Arial" w:cs="Arial"/>
              </w:rPr>
            </w:pPr>
            <w:r w:rsidRPr="3C7F3FD4">
              <w:rPr>
                <w:rFonts w:ascii="Arial" w:hAnsi="Arial" w:cs="Arial"/>
              </w:rPr>
              <w:t>Include the required policy and coverage information.</w:t>
            </w:r>
          </w:p>
          <w:p w14:paraId="726E1154" w14:textId="7EF8830A" w:rsidR="06B569EF" w:rsidRDefault="06B569EF" w:rsidP="003C11B5">
            <w:pPr>
              <w:pStyle w:val="ListParagraph"/>
              <w:numPr>
                <w:ilvl w:val="1"/>
                <w:numId w:val="5"/>
              </w:numPr>
              <w:spacing w:line="259" w:lineRule="auto" w:before="20" w:after="20"/>
              <w:rPr>
                <w:rFonts w:ascii="Arial" w:hAnsi="Arial" w:cs="Arial"/>
              </w:rPr>
            </w:pPr>
            <w:r w:rsidRPr="3C7F3FD4">
              <w:rPr>
                <w:rFonts w:ascii="Arial" w:hAnsi="Arial" w:cs="Arial"/>
              </w:rPr>
              <w:t>Be attached to the account.</w:t>
            </w:r>
          </w:p>
          <w:p>
            <w:pPr>
              <w:pStyle w:val="ListParagraph"/>
              <w:numPr>
                <w:ilvl w:val="0"/>
                <w:numId w:val="5"/>
              </w:numPr>
              <w:spacing w:before="20" w:after="20"/>
              <w:rPr>
                <w:rFonts w:ascii="Arial" w:hAnsi="Arial" w:cs="Arial"/>
              </w:rPr>
            </w:pPr>
            <w:r>
              <w:rPr>
                <w:rFonts w:ascii="Arial" w:hAnsi="Arial" w:cs="Arial"/>
              </w:rPr>
              <w:t xml:space="preserve">A second hold cover request for the same renewal account shall be refused while one is requested or confirmed ("Account &lt;ARN&gt; already has a hold cover requested or confirmed"); it is allowed once the previous one has expired or was cancelled.</w:t>
            </w:r>
          </w:p>
          <w:p>
            <w:pPr>
              <w:pStyle w:val="ListParagraph"/>
              <w:numPr>
                <w:ilvl w:val="0"/>
                <w:numId w:val="5"/>
              </w:numPr>
              <w:spacing w:before="20" w:after="20"/>
              <w:rPr>
                <w:rFonts w:ascii="Arial" w:hAnsi="Arial" w:cs="Arial"/>
              </w:rPr>
            </w:pPr>
            <w:r>
              <w:rPr>
                <w:rFonts w:ascii="Arial" w:hAnsi="Arial" w:cs="Arial"/>
              </w:rPr>
              <w:t xml:space="preserve">A requested or confirmed hold cover can be cancelled with a reason.</w:t>
            </w:r>
          </w:p>
          <w:p>
            <w:pPr>
              <w:pStyle w:val="ListParagraph"/>
              <w:numPr>
                <w:ilvl w:val="0"/>
                <w:numId w:val="5"/>
              </w:numPr>
              <w:spacing w:before="20" w:after="20"/>
              <w:rPr>
                <w:rFonts w:ascii="Arial" w:hAnsi="Arial" w:cs="Arial"/>
              </w:rPr>
            </w:pPr>
            <w:r>
              <w:rPr>
                <w:rFonts w:ascii="Arial" w:hAnsi="Arial" w:cs="Arial"/>
              </w:rPr>
              <w:t xml:space="preserve">Each request, confirmation, rejection and cancellation shall be recorded with the user, the time, the dates and the insurer's reference.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8"/>
              </w:numPr>
              <w:spacing w:before="20" w:after="20"/>
              <w:rPr>
                <w:rFonts w:ascii="Arial" w:hAnsi="Arial" w:cs="Arial"/>
              </w:rPr>
            </w:pPr>
            <w:r>
              <w:rPr>
                <w:rFonts w:ascii="Arial" w:hAnsi="Arial" w:cs="Arial"/>
              </w:rPr>
              <w:t xml:space="preserve">After a Non-CBG client confirms the renewal, a hold cover request is generated from the approved template, one per co-insurer.</w:t>
            </w:r>
          </w:p>
          <w:p>
            <w:pPr>
              <w:pStyle w:val="ListParagraph"/>
              <w:numPr>
                <w:ilvl w:val="0"/>
                <w:numId w:val="268"/>
              </w:numPr>
              <w:spacing w:before="20" w:after="20"/>
              <w:rPr>
                <w:rFonts w:ascii="Arial" w:hAnsi="Arial" w:cs="Arial"/>
              </w:rPr>
            </w:pPr>
            <w:r>
              <w:rPr>
                <w:rFonts w:ascii="Arial" w:hAnsi="Arial" w:cs="Arial"/>
              </w:rPr>
              <w:t xml:space="preserve">A second request while the first is confirmed is refused; after the first is cancelled a new request is accepted.</w:t>
            </w:r>
          </w:p>
          <w:p w14:paraId="339FE15C" w14:textId="1568E2FE" w:rsidR="3C7F3FD4" w:rsidRDefault="3C7F3FD4" w:rsidP="3C7F3FD4">
            <w:pPr>
              <w:spacing w:line="259" w:lineRule="auto" w:before="20" w:after="20"/>
              <w:rPr>
                <w:rFonts w:ascii="Arial" w:hAnsi="Arial" w:cs="Arial"/>
              </w:rPr>
            </w:pPr>
          </w:p>
          <w:p w14:paraId="59536EF5" w14:textId="545E3894" w:rsidR="06B569EF" w:rsidRDefault="00917415" w:rsidP="3C7F3FD4">
            <w:pPr>
              <w:spacing w:line="259" w:lineRule="auto" w:before="20" w:after="20"/>
              <w:rPr>
                <w:rFonts w:ascii="Arial" w:hAnsi="Arial" w:cs="Arial"/>
                <w:b/>
                <w:bCs/>
              </w:rPr>
            </w:pPr>
            <w:r>
              <w:rPr>
                <w:rFonts w:ascii="Arial" w:hAnsi="Arial" w:cs="Arial"/>
                <w:b/>
                <w:bCs/>
              </w:rPr>
              <w:t>FRRN</w:t>
            </w:r>
            <w:r w:rsidR="06B569EF" w:rsidRPr="3C7F3FD4">
              <w:rPr>
                <w:rFonts w:ascii="Arial" w:hAnsi="Arial" w:cs="Arial"/>
                <w:b/>
                <w:bCs/>
              </w:rPr>
              <w:t>.036.03 Hold Cover Extension Generation for Non-CBG</w:t>
            </w:r>
          </w:p>
          <w:p w14:paraId="4BD4ABCB" w14:textId="12067B20" w:rsidR="06B569EF" w:rsidRDefault="06B569EF" w:rsidP="003C11B5">
            <w:pPr>
              <w:pStyle w:val="ListParagraph"/>
              <w:numPr>
                <w:ilvl w:val="0"/>
                <w:numId w:val="4"/>
              </w:numPr>
              <w:spacing w:line="259" w:lineRule="auto" w:before="20" w:after="20"/>
              <w:rPr>
                <w:rFonts w:ascii="Arial" w:hAnsi="Arial" w:cs="Arial"/>
              </w:rPr>
            </w:pPr>
            <w:r w:rsidRPr="3C7F3FD4">
              <w:rPr>
                <w:rFonts w:ascii="Arial" w:hAnsi="Arial" w:cs="Arial"/>
              </w:rPr>
              <w:t>The system shall allow users to generate a Hold Cover Extension request.</w:t>
            </w:r>
          </w:p>
          <w:p w14:paraId="7EFCBB36" w14:textId="7F1BBA49" w:rsidR="06B569EF" w:rsidRDefault="06B569EF" w:rsidP="003C11B5">
            <w:pPr>
              <w:pStyle w:val="ListParagraph"/>
              <w:numPr>
                <w:ilvl w:val="0"/>
                <w:numId w:val="4"/>
              </w:numPr>
              <w:spacing w:line="259" w:lineRule="auto" w:before="20" w:after="20"/>
              <w:rPr>
                <w:rFonts w:ascii="Arial" w:hAnsi="Arial" w:cs="Arial"/>
              </w:rPr>
            </w:pPr>
            <w:r w:rsidRPr="3C7F3FD4">
              <w:rPr>
                <w:rFonts w:ascii="Arial" w:hAnsi="Arial" w:cs="Arial"/>
              </w:rPr>
              <w:t>The extension request may be generated 7 calendar days prior to Hold Cover expiry.</w:t>
            </w:r>
          </w:p>
          <w:p w14:paraId="113FB2EE" w14:textId="4457DEB3" w:rsidR="06B569EF" w:rsidRDefault="06B569EF" w:rsidP="003C11B5">
            <w:pPr>
              <w:pStyle w:val="ListParagraph"/>
              <w:numPr>
                <w:ilvl w:val="0"/>
                <w:numId w:val="4"/>
              </w:numPr>
              <w:spacing w:line="259" w:lineRule="auto" w:before="20" w:after="20"/>
              <w:rPr>
                <w:rFonts w:ascii="Arial" w:hAnsi="Arial" w:cs="Arial"/>
              </w:rPr>
            </w:pPr>
            <w:r w:rsidRPr="3C7F3FD4">
              <w:rPr>
                <w:rFonts w:ascii="Arial" w:hAnsi="Arial" w:cs="Arial"/>
              </w:rPr>
              <w:t>The generated request shall contain:</w:t>
            </w:r>
          </w:p>
          <w:p w14:paraId="31260469" w14:textId="0DAFD3F9" w:rsidR="06B569EF" w:rsidRDefault="06B569EF" w:rsidP="003C11B5">
            <w:pPr>
              <w:pStyle w:val="ListParagraph"/>
              <w:numPr>
                <w:ilvl w:val="1"/>
                <w:numId w:val="4"/>
              </w:numPr>
              <w:spacing w:line="259" w:lineRule="auto" w:before="20" w:after="20"/>
              <w:rPr>
                <w:rFonts w:ascii="Arial" w:hAnsi="Arial" w:cs="Arial"/>
              </w:rPr>
            </w:pPr>
            <w:r w:rsidRPr="3C7F3FD4">
              <w:rPr>
                <w:rFonts w:ascii="Arial" w:hAnsi="Arial" w:cs="Arial"/>
              </w:rPr>
              <w:t>Original Hold Cover Agreement</w:t>
            </w:r>
          </w:p>
          <w:p w14:paraId="190832CA" w14:textId="5939B487" w:rsidR="06B569EF" w:rsidRDefault="06B569EF" w:rsidP="003C11B5">
            <w:pPr>
              <w:pStyle w:val="ListParagraph"/>
              <w:numPr>
                <w:ilvl w:val="1"/>
                <w:numId w:val="4"/>
              </w:numPr>
              <w:spacing w:line="259" w:lineRule="auto" w:before="20" w:after="20"/>
              <w:rPr>
                <w:rFonts w:ascii="Arial" w:hAnsi="Arial" w:cs="Arial"/>
              </w:rPr>
            </w:pPr>
            <w:r w:rsidRPr="3C7F3FD4">
              <w:rPr>
                <w:rFonts w:ascii="Arial" w:hAnsi="Arial" w:cs="Arial"/>
              </w:rPr>
              <w:t>Extension Duration</w:t>
            </w:r>
          </w:p>
          <w:p w14:paraId="6995ADFD" w14:textId="51CBBDC1" w:rsidR="06B569EF" w:rsidRDefault="06B569EF" w:rsidP="003C11B5">
            <w:pPr>
              <w:pStyle w:val="ListParagraph"/>
              <w:numPr>
                <w:ilvl w:val="1"/>
                <w:numId w:val="4"/>
              </w:numPr>
              <w:spacing w:line="259" w:lineRule="auto" w:before="20" w:after="20"/>
              <w:rPr>
                <w:rFonts w:ascii="Arial" w:hAnsi="Arial" w:cs="Arial"/>
              </w:rPr>
            </w:pPr>
            <w:r w:rsidRPr="3C7F3FD4">
              <w:rPr>
                <w:rFonts w:ascii="Arial" w:hAnsi="Arial" w:cs="Arial"/>
              </w:rPr>
              <w:t>Current Coverage Information</w:t>
            </w:r>
          </w:p>
          <w:p w14:paraId="5BDCAC11" w14:textId="0474172D" w:rsidR="06B569EF" w:rsidRDefault="06B569EF" w:rsidP="003C11B5">
            <w:pPr>
              <w:pStyle w:val="ListParagraph"/>
              <w:numPr>
                <w:ilvl w:val="0"/>
                <w:numId w:val="4"/>
              </w:numPr>
              <w:spacing w:line="259" w:lineRule="auto" w:before="20" w:after="20"/>
              <w:rPr>
                <w:rFonts w:ascii="Arial" w:hAnsi="Arial" w:cs="Arial"/>
              </w:rPr>
            </w:pPr>
            <w:r w:rsidRPr="3C7F3FD4">
              <w:rPr>
                <w:rFonts w:ascii="Arial" w:hAnsi="Arial" w:cs="Arial"/>
              </w:rPr>
              <w:t>The system shall allow 15- or 30-days extension duration.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69"/>
              </w:numPr>
              <w:spacing w:before="20" w:after="20"/>
              <w:rPr>
                <w:rFonts w:ascii="Arial" w:hAnsi="Arial" w:cs="Arial"/>
              </w:rPr>
            </w:pPr>
            <w:r>
              <w:rPr>
                <w:rFonts w:ascii="Arial" w:hAnsi="Arial" w:cs="Arial"/>
              </w:rPr>
              <w:t xml:space="preserve">An extension of 15 or 30 days can be generated from 7 calendar days before the hold cover ends, and not earlier.</w:t>
            </w:r>
          </w:p>
          <w:p w14:paraId="1DF88E6F" w14:textId="76FFD855" w:rsidR="3C7F3FD4" w:rsidRDefault="3C7F3FD4" w:rsidP="3C7F3FD4">
            <w:pPr>
              <w:spacing w:line="259" w:lineRule="auto" w:before="20" w:after="20"/>
              <w:rPr>
                <w:rFonts w:ascii="Arial" w:hAnsi="Arial" w:cs="Arial"/>
              </w:rPr>
            </w:pPr>
          </w:p>
          <w:p w14:paraId="4C4CC387" w14:textId="42B4A6E4" w:rsidR="06B569EF" w:rsidRDefault="00917415" w:rsidP="3C7F3FD4">
            <w:pPr>
              <w:spacing w:line="259" w:lineRule="auto" w:before="20" w:after="20"/>
            </w:pPr>
            <w:r>
              <w:rPr>
                <w:rFonts w:ascii="Arial" w:hAnsi="Arial" w:cs="Arial"/>
                <w:b/>
                <w:bCs/>
              </w:rPr>
              <w:t>FRRN</w:t>
            </w:r>
            <w:r w:rsidR="06B569EF" w:rsidRPr="3C7F3FD4">
              <w:rPr>
                <w:rFonts w:ascii="Arial" w:hAnsi="Arial" w:cs="Arial"/>
                <w:b/>
                <w:bCs/>
              </w:rPr>
              <w:t>.036.04 Hold Cover Request Generation for CBG Accounts</w:t>
            </w:r>
          </w:p>
          <w:p w14:paraId="7D488997" w14:textId="471D04B5" w:rsidR="06B569EF" w:rsidRDefault="06B569EF" w:rsidP="003C11B5">
            <w:pPr>
              <w:pStyle w:val="ListParagraph"/>
              <w:numPr>
                <w:ilvl w:val="0"/>
                <w:numId w:val="3"/>
              </w:numPr>
              <w:spacing w:line="259" w:lineRule="auto" w:before="20" w:after="20"/>
              <w:rPr>
                <w:rFonts w:ascii="Arial" w:hAnsi="Arial" w:cs="Arial"/>
              </w:rPr>
            </w:pPr>
            <w:r w:rsidRPr="3C7F3FD4">
              <w:rPr>
                <w:rFonts w:ascii="Arial" w:hAnsi="Arial" w:cs="Arial"/>
              </w:rPr>
              <w:t xml:space="preserve">The system shall automatically generate Hold Cover requests for all eligible CBG accounts classified under the </w:t>
            </w:r>
            <w:r w:rsidRPr="3C7F3FD4">
              <w:rPr>
                <w:rFonts w:ascii="Arial" w:hAnsi="Arial" w:cs="Arial"/>
                <w:b/>
                <w:bCs/>
              </w:rPr>
              <w:t xml:space="preserve">Clean </w:t>
            </w:r>
            <w:r w:rsidRPr="3C7F3FD4">
              <w:rPr>
                <w:rFonts w:ascii="Arial" w:hAnsi="Arial" w:cs="Arial"/>
              </w:rPr>
              <w:t>Bucket</w:t>
            </w:r>
          </w:p>
          <w:p w14:paraId="1E55EAA8" w14:textId="72F72548" w:rsidR="363DBC94" w:rsidRDefault="363DBC94" w:rsidP="003C11B5">
            <w:pPr>
              <w:pStyle w:val="ListParagraph"/>
              <w:numPr>
                <w:ilvl w:val="1"/>
                <w:numId w:val="3"/>
              </w:numPr>
              <w:spacing w:line="259" w:lineRule="auto" w:before="20" w:after="20"/>
              <w:rPr>
                <w:rFonts w:ascii="Arial" w:hAnsi="Arial" w:cs="Arial"/>
              </w:rPr>
            </w:pPr>
            <w:r w:rsidRPr="3C7F3FD4">
              <w:rPr>
                <w:rFonts w:ascii="Arial" w:hAnsi="Arial" w:cs="Arial"/>
              </w:rPr>
              <w:t xml:space="preserve">CBG Motor </w:t>
            </w:r>
            <w:r w:rsidR="06B569EF" w:rsidRPr="3C7F3FD4">
              <w:rPr>
                <w:rFonts w:ascii="Arial" w:hAnsi="Arial" w:cs="Arial"/>
              </w:rPr>
              <w:t>Trigger: 75 Days prior to account expiry</w:t>
            </w:r>
          </w:p>
          <w:p w14:paraId="0A113B63" w14:textId="0AD45804" w:rsidR="1700FD1B" w:rsidRDefault="1700FD1B" w:rsidP="003C11B5">
            <w:pPr>
              <w:pStyle w:val="ListParagraph"/>
              <w:numPr>
                <w:ilvl w:val="1"/>
                <w:numId w:val="3"/>
              </w:numPr>
              <w:spacing w:line="259" w:lineRule="auto" w:before="20" w:after="20"/>
              <w:rPr>
                <w:rFonts w:ascii="Arial" w:hAnsi="Arial" w:cs="Arial"/>
              </w:rPr>
            </w:pPr>
            <w:r w:rsidRPr="3C7F3FD4">
              <w:rPr>
                <w:rFonts w:ascii="Arial" w:hAnsi="Arial" w:cs="Arial"/>
              </w:rPr>
              <w:t>CBG Home Trigger: 75 Days prior to account expiry</w:t>
            </w:r>
          </w:p>
          <w:p w14:paraId="5E678064" w14:textId="48D52B33" w:rsidR="06B569EF" w:rsidRDefault="06B569EF" w:rsidP="003C11B5">
            <w:pPr>
              <w:pStyle w:val="ListParagraph"/>
              <w:numPr>
                <w:ilvl w:val="0"/>
                <w:numId w:val="3"/>
              </w:numPr>
              <w:spacing w:line="259" w:lineRule="auto" w:before="20" w:after="20"/>
              <w:rPr>
                <w:rFonts w:ascii="Arial" w:hAnsi="Arial" w:cs="Arial"/>
              </w:rPr>
            </w:pPr>
            <w:r w:rsidRPr="3C7F3FD4">
              <w:rPr>
                <w:rFonts w:ascii="Arial" w:hAnsi="Arial" w:cs="Arial"/>
              </w:rPr>
              <w:t>The system shall generate one batch file per insurer in excel format.</w:t>
            </w:r>
          </w:p>
          <w:p w14:paraId="6C7F88E2" w14:textId="5F7DF0C5" w:rsidR="06B569EF" w:rsidRDefault="06B569EF" w:rsidP="003C11B5">
            <w:pPr>
              <w:pStyle w:val="ListParagraph"/>
              <w:numPr>
                <w:ilvl w:val="1"/>
                <w:numId w:val="3"/>
              </w:numPr>
              <w:spacing w:line="259" w:lineRule="auto" w:before="20" w:after="20"/>
              <w:rPr>
                <w:rFonts w:ascii="Arial" w:hAnsi="Arial" w:cs="Arial"/>
              </w:rPr>
            </w:pPr>
            <w:r w:rsidRPr="3C7F3FD4">
              <w:rPr>
                <w:rFonts w:ascii="Arial" w:hAnsi="Arial" w:cs="Arial"/>
              </w:rPr>
              <w:t>Generate separate file for accounts with co-insurer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0"/>
              </w:numPr>
              <w:spacing w:before="20" w:after="20"/>
              <w:rPr>
                <w:rFonts w:ascii="Arial" w:hAnsi="Arial" w:cs="Arial"/>
              </w:rPr>
            </w:pPr>
            <w:r>
              <w:rPr>
                <w:rFonts w:ascii="Arial" w:hAnsi="Arial" w:cs="Arial"/>
              </w:rPr>
              <w:t xml:space="preserve">75 days before expiry, the eligible Clean CBG accounts produce one Excel file per insurer, with a separate file for the accounts with co-insurers.</w:t>
            </w:r>
          </w:p>
          <w:p w14:paraId="07600853" w14:textId="76F5079C" w:rsidR="3C7F3FD4" w:rsidRDefault="3C7F3FD4" w:rsidP="3C7F3FD4">
            <w:pPr>
              <w:spacing w:line="259" w:lineRule="auto" w:before="20" w:after="20"/>
              <w:rPr>
                <w:rFonts w:ascii="Arial" w:hAnsi="Arial" w:cs="Arial"/>
              </w:rPr>
            </w:pPr>
          </w:p>
          <w:p w14:paraId="3193F682" w14:textId="0C6B507D" w:rsidR="08BB1249" w:rsidRDefault="00917415" w:rsidP="3C7F3FD4">
            <w:pPr>
              <w:spacing w:line="259" w:lineRule="auto" w:before="20" w:after="20"/>
            </w:pPr>
            <w:r>
              <w:rPr>
                <w:rFonts w:ascii="Arial" w:hAnsi="Arial" w:cs="Arial"/>
                <w:b/>
                <w:bCs/>
              </w:rPr>
              <w:t>FRRN</w:t>
            </w:r>
            <w:r w:rsidR="08BB1249" w:rsidRPr="3C7F3FD4">
              <w:rPr>
                <w:rFonts w:ascii="Arial" w:hAnsi="Arial" w:cs="Arial"/>
                <w:b/>
                <w:bCs/>
              </w:rPr>
              <w:t>.036.05 Hold Cover Extension Processing for CBG Home</w:t>
            </w:r>
          </w:p>
          <w:p w14:paraId="28CD80C8" w14:textId="2E9DED61" w:rsidR="08BB1249" w:rsidRDefault="08BB1249" w:rsidP="003C11B5">
            <w:pPr>
              <w:pStyle w:val="ListParagraph"/>
              <w:numPr>
                <w:ilvl w:val="0"/>
                <w:numId w:val="2"/>
              </w:numPr>
              <w:spacing w:line="259" w:lineRule="auto" w:before="20" w:after="20"/>
              <w:rPr>
                <w:rFonts w:ascii="Arial" w:hAnsi="Arial" w:cs="Arial"/>
              </w:rPr>
            </w:pPr>
            <w:r w:rsidRPr="3C7F3FD4">
              <w:rPr>
                <w:rFonts w:ascii="Arial" w:hAnsi="Arial" w:cs="Arial"/>
              </w:rPr>
              <w:t>The system shall automatically generate a 30-Day Hold Cover extension every 15th day of the month for the following:</w:t>
            </w:r>
          </w:p>
          <w:p w14:paraId="033EAF6C" w14:textId="59C5F3BF" w:rsidR="08BB1249" w:rsidRDefault="08BB1249" w:rsidP="003C11B5">
            <w:pPr>
              <w:pStyle w:val="ListParagraph"/>
              <w:numPr>
                <w:ilvl w:val="1"/>
                <w:numId w:val="2"/>
              </w:numPr>
              <w:spacing w:line="259" w:lineRule="auto" w:before="20" w:after="20"/>
              <w:rPr>
                <w:rFonts w:ascii="Arial" w:hAnsi="Arial" w:cs="Arial"/>
              </w:rPr>
            </w:pPr>
            <w:r w:rsidRPr="3C7F3FD4">
              <w:rPr>
                <w:rFonts w:ascii="Arial" w:hAnsi="Arial" w:cs="Arial"/>
              </w:rPr>
              <w:t>Expired Accounts</w:t>
            </w:r>
          </w:p>
          <w:p w14:paraId="4A999163" w14:textId="584EE5F8" w:rsidR="08BB1249" w:rsidRDefault="08BB1249" w:rsidP="003C11B5">
            <w:pPr>
              <w:pStyle w:val="ListParagraph"/>
              <w:numPr>
                <w:ilvl w:val="1"/>
                <w:numId w:val="2"/>
              </w:numPr>
              <w:spacing w:line="259" w:lineRule="auto" w:before="20" w:after="20"/>
              <w:rPr>
                <w:rFonts w:ascii="Arial" w:hAnsi="Arial" w:cs="Arial"/>
              </w:rPr>
            </w:pPr>
            <w:r w:rsidRPr="3C7F3FD4">
              <w:rPr>
                <w:rFonts w:ascii="Arial" w:hAnsi="Arial" w:cs="Arial"/>
              </w:rPr>
              <w:t>Unbooked Accounts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1"/>
              </w:numPr>
              <w:spacing w:before="20" w:after="20"/>
              <w:rPr>
                <w:rFonts w:ascii="Arial" w:hAnsi="Arial" w:cs="Arial"/>
              </w:rPr>
            </w:pPr>
            <w:r>
              <w:rPr>
                <w:rFonts w:ascii="Arial" w:hAnsi="Arial" w:cs="Arial"/>
              </w:rPr>
              <w:t xml:space="preserve">On the 15th of the month every eligible CBG Home account receives a 30-day hold cover extension.</w:t>
            </w:r>
          </w:p>
          <w:p w14:paraId="0DE2D0BC" w14:textId="798E1EA5" w:rsidR="3C7F3FD4" w:rsidRDefault="3C7F3FD4" w:rsidP="3C7F3FD4">
            <w:pPr>
              <w:spacing w:line="259" w:lineRule="auto" w:before="20" w:after="20"/>
              <w:rPr>
                <w:rFonts w:ascii="Arial" w:hAnsi="Arial" w:cs="Arial"/>
                <w:b/>
                <w:bCs/>
                <w:lang w:val="en-US"/>
              </w:rPr>
            </w:pPr>
          </w:p>
          <w:p w14:paraId="408D70C0" w14:textId="4B42507F" w:rsidR="663A5A6D" w:rsidRDefault="00917415" w:rsidP="3C7F3FD4">
            <w:pPr>
              <w:spacing w:line="259" w:lineRule="auto" w:before="20" w:after="20"/>
            </w:pPr>
            <w:r>
              <w:rPr>
                <w:rFonts w:ascii="Arial" w:hAnsi="Arial" w:cs="Arial"/>
                <w:b/>
                <w:bCs/>
              </w:rPr>
              <w:t>FRRN</w:t>
            </w:r>
            <w:r w:rsidR="663A5A6D" w:rsidRPr="3C7F3FD4">
              <w:rPr>
                <w:rFonts w:ascii="Arial" w:hAnsi="Arial" w:cs="Arial"/>
                <w:b/>
                <w:bCs/>
              </w:rPr>
              <w:t>.036.06 Hold Cover Request Transmission</w:t>
            </w:r>
          </w:p>
          <w:p w14:paraId="6EE4C312" w14:textId="14AF0661" w:rsidR="39D61E91" w:rsidRDefault="39D61E91" w:rsidP="003C11B5">
            <w:pPr>
              <w:pStyle w:val="ListParagraph"/>
              <w:numPr>
                <w:ilvl w:val="0"/>
                <w:numId w:val="1"/>
              </w:numPr>
              <w:spacing w:line="259" w:lineRule="auto" w:before="20" w:after="20"/>
              <w:rPr>
                <w:rFonts w:ascii="Arial" w:hAnsi="Arial" w:cs="Arial"/>
              </w:rPr>
            </w:pPr>
            <w:r w:rsidRPr="3C7F3FD4">
              <w:rPr>
                <w:rFonts w:ascii="Arial" w:hAnsi="Arial" w:cs="Arial"/>
              </w:rPr>
              <w:t>Immediately after successful Hold Cover generation, the system shall automatically transmit the file/s to the insurer.</w:t>
            </w:r>
          </w:p>
          <w:p w14:paraId="4F0C6F61" w14:textId="6B935300" w:rsidR="663A5A6D" w:rsidRDefault="663A5A6D" w:rsidP="003C11B5">
            <w:pPr>
              <w:pStyle w:val="ListParagraph"/>
              <w:numPr>
                <w:ilvl w:val="0"/>
                <w:numId w:val="1"/>
              </w:numPr>
              <w:spacing w:line="259" w:lineRule="auto" w:before="20" w:after="20"/>
              <w:rPr>
                <w:rFonts w:ascii="Arial" w:hAnsi="Arial" w:cs="Arial"/>
              </w:rPr>
            </w:pPr>
            <w:r w:rsidRPr="3C7F3FD4">
              <w:rPr>
                <w:rFonts w:ascii="Arial" w:hAnsi="Arial" w:cs="Arial"/>
              </w:rPr>
              <w:t>Before transmitting a Hold Cover request, the system shall verify the insurer's configured transmission method from Insurer Maintenance.</w:t>
            </w:r>
          </w:p>
          <w:p w14:paraId="0C995B32" w14:textId="0DD0F7CB" w:rsidR="663A5A6D" w:rsidRDefault="663A5A6D" w:rsidP="003C11B5">
            <w:pPr>
              <w:pStyle w:val="ListParagraph"/>
              <w:numPr>
                <w:ilvl w:val="1"/>
                <w:numId w:val="1"/>
              </w:numPr>
              <w:spacing w:line="259" w:lineRule="auto" w:before="20" w:after="20"/>
              <w:rPr>
                <w:rFonts w:ascii="Arial" w:hAnsi="Arial" w:cs="Arial"/>
              </w:rPr>
            </w:pPr>
            <w:r w:rsidRPr="3C7F3FD4">
              <w:rPr>
                <w:rFonts w:ascii="Arial" w:hAnsi="Arial" w:cs="Arial"/>
              </w:rPr>
              <w:t>MFT Enrolled</w:t>
            </w:r>
          </w:p>
          <w:p w14:paraId="30E03E37" w14:textId="624C02E7" w:rsidR="663A5A6D" w:rsidRDefault="663A5A6D" w:rsidP="003C11B5">
            <w:pPr>
              <w:pStyle w:val="ListParagraph"/>
              <w:numPr>
                <w:ilvl w:val="1"/>
                <w:numId w:val="1"/>
              </w:numPr>
              <w:spacing w:line="259" w:lineRule="auto" w:before="20" w:after="20"/>
              <w:rPr>
                <w:rFonts w:ascii="Arial" w:hAnsi="Arial" w:cs="Arial"/>
              </w:rPr>
            </w:pPr>
            <w:r w:rsidRPr="3C7F3FD4">
              <w:rPr>
                <w:rFonts w:ascii="Arial" w:hAnsi="Arial" w:cs="Arial"/>
              </w:rPr>
              <w:t>CCM Transmission</w:t>
            </w:r>
          </w:p>
          <w:p w14:paraId="4CE841B1" w14:textId="077CDBE9" w:rsidR="663A5A6D" w:rsidRDefault="663A5A6D" w:rsidP="003C11B5">
            <w:pPr>
              <w:pStyle w:val="ListParagraph"/>
              <w:numPr>
                <w:ilvl w:val="0"/>
                <w:numId w:val="1"/>
              </w:numPr>
              <w:spacing w:line="259" w:lineRule="auto" w:before="20" w:after="20"/>
              <w:rPr>
                <w:rFonts w:ascii="Arial" w:hAnsi="Arial" w:cs="Arial"/>
              </w:rPr>
            </w:pPr>
            <w:r w:rsidRPr="3C7F3FD4">
              <w:rPr>
                <w:rFonts w:ascii="Arial" w:hAnsi="Arial" w:cs="Arial"/>
              </w:rPr>
              <w:t>For MFT-Enrolled Insurers, the system shall automatically:</w:t>
            </w:r>
          </w:p>
          <w:p w14:paraId="6A0D167E" w14:textId="1512E4B6" w:rsidR="663A5A6D" w:rsidRDefault="663A5A6D" w:rsidP="003C11B5">
            <w:pPr>
              <w:pStyle w:val="ListParagraph"/>
              <w:numPr>
                <w:ilvl w:val="1"/>
                <w:numId w:val="1"/>
              </w:numPr>
              <w:spacing w:line="259" w:lineRule="auto" w:before="20" w:after="20"/>
              <w:rPr>
                <w:rFonts w:ascii="Arial" w:hAnsi="Arial" w:cs="Arial"/>
              </w:rPr>
            </w:pPr>
            <w:r w:rsidRPr="3C7F3FD4">
              <w:rPr>
                <w:rFonts w:ascii="Arial" w:hAnsi="Arial" w:cs="Arial"/>
              </w:rPr>
              <w:t>Upload the Hold Cover request to the configured MFT location.</w:t>
            </w:r>
          </w:p>
          <w:p w14:paraId="09CC7459" w14:textId="654A47B1" w:rsidR="663A5A6D" w:rsidRDefault="663A5A6D" w:rsidP="003C11B5">
            <w:pPr>
              <w:pStyle w:val="ListParagraph"/>
              <w:numPr>
                <w:ilvl w:val="1"/>
                <w:numId w:val="1"/>
              </w:numPr>
              <w:spacing w:line="259" w:lineRule="auto" w:before="20" w:after="20"/>
              <w:rPr>
                <w:rFonts w:ascii="Arial" w:hAnsi="Arial" w:cs="Arial"/>
              </w:rPr>
            </w:pPr>
            <w:r w:rsidRPr="3C7F3FD4">
              <w:rPr>
                <w:rFonts w:ascii="Arial" w:hAnsi="Arial" w:cs="Arial"/>
              </w:rPr>
              <w:lastRenderedPageBreak/>
              <w:t>Record the upload result.</w:t>
            </w:r>
          </w:p>
          <w:p w14:paraId="7D8EFEC0" w14:textId="28352142" w:rsidR="663A5A6D" w:rsidRDefault="663A5A6D" w:rsidP="003C11B5">
            <w:pPr>
              <w:pStyle w:val="ListParagraph"/>
              <w:numPr>
                <w:ilvl w:val="1"/>
                <w:numId w:val="1"/>
              </w:numPr>
              <w:spacing w:line="259" w:lineRule="auto" w:before="20" w:after="20"/>
              <w:rPr>
                <w:rFonts w:ascii="Arial" w:hAnsi="Arial" w:cs="Arial"/>
              </w:rPr>
            </w:pPr>
            <w:r w:rsidRPr="3C7F3FD4">
              <w:rPr>
                <w:rFonts w:ascii="Arial" w:hAnsi="Arial" w:cs="Arial"/>
              </w:rPr>
              <w:t>Update the transmission status.</w:t>
            </w:r>
          </w:p>
          <w:p w14:paraId="74FFA250" w14:textId="0430E674" w:rsidR="663A5A6D" w:rsidRDefault="663A5A6D" w:rsidP="003C11B5">
            <w:pPr>
              <w:pStyle w:val="ListParagraph"/>
              <w:numPr>
                <w:ilvl w:val="0"/>
                <w:numId w:val="1"/>
              </w:numPr>
              <w:spacing w:line="259" w:lineRule="auto" w:before="20" w:after="20"/>
              <w:rPr>
                <w:rFonts w:ascii="Arial" w:hAnsi="Arial" w:cs="Arial"/>
              </w:rPr>
            </w:pPr>
            <w:r w:rsidRPr="3C7F3FD4">
              <w:rPr>
                <w:rFonts w:ascii="Arial" w:hAnsi="Arial" w:cs="Arial"/>
              </w:rPr>
              <w:t>For Non-MFT Insurers, the system shall:</w:t>
            </w:r>
          </w:p>
          <w:p w14:paraId="0729B0F8" w14:textId="54D8FA7B" w:rsidR="4DBC22B1" w:rsidRDefault="4DBC22B1" w:rsidP="58A5AC86">
            <w:pPr>
              <w:pStyle w:val="ListParagraph"/>
              <w:numPr>
                <w:ilvl w:val="1"/>
                <w:numId w:val="1"/>
              </w:numPr>
              <w:spacing w:line="259" w:lineRule="auto" w:before="20" w:after="20"/>
              <w:rPr>
                <w:rFonts w:ascii="Arial" w:hAnsi="Arial" w:cs="Arial"/>
              </w:rPr>
            </w:pPr>
            <w:r w:rsidRPr="58A5AC86">
              <w:rPr>
                <w:rFonts w:ascii="Arial" w:hAnsi="Arial" w:cs="Arial"/>
              </w:rPr>
              <w:t>allow the user to send the Hold cover request via email</w:t>
            </w:r>
          </w:p>
          <w:p w14:paraId="5AFAD6A5" w14:textId="62B937B7" w:rsidR="663A5A6D" w:rsidRDefault="663A5A6D" w:rsidP="003C11B5">
            <w:pPr>
              <w:pStyle w:val="ListParagraph"/>
              <w:numPr>
                <w:ilvl w:val="1"/>
                <w:numId w:val="1"/>
              </w:numPr>
              <w:spacing w:before="20" w:after="20"/>
              <w:rPr>
                <w:rFonts w:ascii="Arial" w:hAnsi="Arial" w:cs="Arial"/>
              </w:rPr>
            </w:pPr>
            <w:r w:rsidRPr="3C7F3FD4">
              <w:rPr>
                <w:rFonts w:ascii="Arial" w:hAnsi="Arial" w:cs="Arial"/>
              </w:rPr>
              <w:t>Attach the Hold Cover document(s).</w:t>
            </w:r>
          </w:p>
          <w:p w14:paraId="7A019C74" w14:textId="6177E184" w:rsidR="663A5A6D" w:rsidRDefault="663A5A6D" w:rsidP="003C11B5">
            <w:pPr>
              <w:pStyle w:val="ListParagraph"/>
              <w:numPr>
                <w:ilvl w:val="1"/>
                <w:numId w:val="1"/>
              </w:numPr>
              <w:spacing w:before="20" w:after="20"/>
              <w:rPr>
                <w:rFonts w:ascii="Arial" w:hAnsi="Arial" w:cs="Arial"/>
              </w:rPr>
            </w:pPr>
            <w:r w:rsidRPr="3C7F3FD4">
              <w:rPr>
                <w:rFonts w:ascii="Arial" w:hAnsi="Arial" w:cs="Arial"/>
              </w:rPr>
              <w:t>Determine recipient email addresses.</w:t>
            </w:r>
          </w:p>
          <w:p w14:paraId="127A2228" w14:textId="7D73A9E2" w:rsidR="3C7F3FD4" w:rsidRDefault="3C7F3FD4" w:rsidP="3C7F3FD4">
            <w:pPr>
              <w:spacing w:before="20" w:after="20"/>
              <w:ind w:left="720"/>
              <w:rPr>
                <w:rFonts w:ascii="Arial" w:hAnsi="Arial" w:cs="Arial"/>
              </w:rPr>
            </w:pPr>
          </w:p>
          <w:p w14:paraId="01ECA05B" w14:textId="4CDE815C" w:rsidR="00E673CD" w:rsidRPr="00E673CD" w:rsidRDefault="00E673CD" w:rsidP="00E673CD">
            <w:pPr>
              <w:spacing w:before="20" w:after="20"/>
              <w:rPr>
                <w:rFonts w:ascii="Arial" w:hAnsi="Arial" w:cs="Arial"/>
                <w:lang w:val="en-US"/>
              </w:rPr>
            </w:pPr>
            <w:commentRangeStart w:id="75"/>
            <w:r w:rsidRPr="3C7F3FD4">
              <w:rPr>
                <w:rFonts w:ascii="Arial" w:hAnsi="Arial" w:cs="Arial"/>
                <w:b/>
                <w:bCs/>
                <w:i/>
                <w:iCs/>
                <w:color w:val="0070C0"/>
                <w:lang w:val="en-US"/>
              </w:rPr>
              <w:t xml:space="preserve">See Annex </w:t>
            </w:r>
            <w:r w:rsidR="0DDFF07A" w:rsidRPr="3C7F3FD4">
              <w:rPr>
                <w:rFonts w:ascii="Arial" w:hAnsi="Arial" w:cs="Arial"/>
                <w:b/>
                <w:bCs/>
                <w:i/>
                <w:iCs/>
                <w:color w:val="0070C0"/>
                <w:lang w:val="en-US"/>
              </w:rPr>
              <w:t>Z</w:t>
            </w:r>
            <w:r w:rsidRPr="3C7F3FD4">
              <w:rPr>
                <w:rFonts w:ascii="Arial" w:hAnsi="Arial" w:cs="Arial"/>
                <w:b/>
                <w:bCs/>
                <w:i/>
                <w:iCs/>
                <w:color w:val="0070C0"/>
                <w:lang w:val="en-US"/>
              </w:rPr>
              <w:t xml:space="preserve"> for Hold Cover Template</w:t>
            </w:r>
            <w:commentRangeEnd w:id="75"/>
            <w:r>
              <w:rPr>
                <w:rStyle w:val="CommentReference"/>
              </w:rPr>
              <w:commentReference w:id="75"/>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2"/>
              </w:numPr>
              <w:spacing w:before="20" w:after="20"/>
              <w:rPr>
                <w:rFonts w:ascii="Arial" w:hAnsi="Arial" w:cs="Arial"/>
              </w:rPr>
            </w:pPr>
            <w:r>
              <w:rPr>
                <w:rFonts w:ascii="Arial" w:hAnsi="Arial" w:cs="Arial"/>
              </w:rPr>
              <w:t xml:space="preserve">The request of an MFT-enrolled insurer is uploaded to its MFT location; that of another insurer is sent by e-mail with the hold cover document attached.</w:t>
            </w:r>
          </w:p>
        </w:tc>
      </w:tr>
      <w:tr w:rsidR="00056E8F" w:rsidRPr="000F2176" w14:paraId="19A91E28" w14:textId="77777777" w:rsidTr="3C7F3FD4">
        <w:trPr>
          <w:jc w:val="center"/>
        </w:trPr>
        <w:tc>
          <w:tcPr>
            <w:tcW w:w="1413" w:type="dxa"/>
            <w:shd w:val="clear" w:color="auto" w:fill="auto"/>
          </w:tcPr>
          <w:p w14:paraId="2E14C1A5" w14:textId="6F254048" w:rsidR="00056E8F" w:rsidRPr="6EC80736" w:rsidRDefault="00917415" w:rsidP="3C7F3FD4">
            <w:pPr>
              <w:spacing w:line="259" w:lineRule="auto" w:before="20" w:after="20"/>
              <w:rPr>
                <w:rFonts w:ascii="Arial" w:hAnsi="Arial" w:cs="Arial"/>
                <w:lang w:eastAsia="en-US"/>
              </w:rPr>
            </w:pPr>
            <w:bookmarkStart w:id="76" w:name="Bookmark37"/>
            <w:r>
              <w:rPr>
                <w:rFonts w:ascii="Arial" w:hAnsi="Arial" w:cs="Arial"/>
                <w:lang w:eastAsia="en-US"/>
              </w:rPr>
              <w:lastRenderedPageBreak/>
              <w:t>FRRN</w:t>
            </w:r>
            <w:r w:rsidR="28FB5F22" w:rsidRPr="3C7F3FD4">
              <w:rPr>
                <w:rFonts w:ascii="Arial" w:hAnsi="Arial" w:cs="Arial"/>
                <w:lang w:eastAsia="en-US"/>
              </w:rPr>
              <w:t>.0</w:t>
            </w:r>
            <w:r w:rsidR="067C66FB" w:rsidRPr="3C7F3FD4">
              <w:rPr>
                <w:rFonts w:ascii="Arial" w:hAnsi="Arial" w:cs="Arial"/>
                <w:lang w:eastAsia="en-US"/>
              </w:rPr>
              <w:t>37</w:t>
            </w:r>
            <w:bookmarkEnd w:id="76"/>
          </w:p>
          <w:p w14:paraId="05322697" w14:textId="25C50921" w:rsidR="00056E8F" w:rsidRPr="6EC80736" w:rsidRDefault="00056E8F" w:rsidP="5B358E25">
            <w:pPr>
              <w:spacing w:line="259" w:lineRule="auto" w:before="20" w:after="20"/>
              <w:rPr>
                <w:rFonts w:ascii="Arial" w:hAnsi="Arial" w:cs="Arial"/>
                <w:lang w:eastAsia="en-US"/>
              </w:rPr>
            </w:pPr>
          </w:p>
        </w:tc>
        <w:tc>
          <w:tcPr>
            <w:tcW w:w="1470" w:type="dxa"/>
            <w:shd w:val="clear" w:color="auto" w:fill="auto"/>
          </w:tcPr>
          <w:p w14:paraId="6FFF2DCB" w14:textId="25642670" w:rsidR="00056E8F" w:rsidRDefault="00056E8F" w:rsidP="00187F70">
            <w:pPr>
              <w:spacing w:before="20" w:after="20"/>
              <w:rPr>
                <w:rFonts w:ascii="Arial" w:hAnsi="Arial" w:cs="Arial"/>
              </w:rPr>
            </w:pPr>
            <w:r>
              <w:rPr>
                <w:rFonts w:ascii="Arial" w:hAnsi="Arial" w:cs="Arial"/>
              </w:rPr>
              <w:t>Hold Cover</w:t>
            </w:r>
          </w:p>
        </w:tc>
        <w:tc>
          <w:tcPr>
            <w:tcW w:w="1412" w:type="dxa"/>
            <w:shd w:val="clear" w:color="auto" w:fill="auto"/>
          </w:tcPr>
          <w:p w14:paraId="2B8CB4C4" w14:textId="221D94BD" w:rsidR="00056E8F" w:rsidRPr="00316CD2" w:rsidRDefault="009D3A25" w:rsidP="008907CF">
            <w:pPr>
              <w:spacing w:before="20" w:after="20"/>
              <w:rPr>
                <w:rFonts w:ascii="Arial" w:hAnsi="Arial" w:cs="Arial"/>
                <w:lang w:val="en-US"/>
              </w:rPr>
            </w:pPr>
            <w:r w:rsidRPr="009D3A25">
              <w:rPr>
                <w:rFonts w:ascii="Arial" w:hAnsi="Arial" w:cs="Arial"/>
                <w:lang w:val="en-US"/>
              </w:rPr>
              <w:t>Upload and Process Hold Cover Response from Insurer</w:t>
            </w:r>
          </w:p>
        </w:tc>
        <w:tc>
          <w:tcPr>
            <w:tcW w:w="6495" w:type="dxa"/>
            <w:shd w:val="clear" w:color="auto" w:fill="auto"/>
          </w:tcPr>
          <w:p w14:paraId="3E0624F1" w14:textId="5B9A8B5C" w:rsidR="00056E8F" w:rsidRDefault="00917415" w:rsidP="3C7F3FD4">
            <w:pPr>
              <w:spacing w:line="259" w:lineRule="auto" w:before="20" w:after="20"/>
            </w:pPr>
            <w:r>
              <w:rPr>
                <w:rFonts w:ascii="Arial" w:hAnsi="Arial" w:cs="Arial"/>
                <w:b/>
                <w:bCs/>
              </w:rPr>
              <w:t>FRRN</w:t>
            </w:r>
            <w:r w:rsidR="009D3A25" w:rsidRPr="3C7F3FD4">
              <w:rPr>
                <w:rFonts w:ascii="Arial" w:hAnsi="Arial" w:cs="Arial"/>
                <w:b/>
                <w:bCs/>
              </w:rPr>
              <w:t>.0</w:t>
            </w:r>
            <w:r w:rsidR="6C5DAE5F" w:rsidRPr="3C7F3FD4">
              <w:rPr>
                <w:rFonts w:ascii="Arial" w:hAnsi="Arial" w:cs="Arial"/>
                <w:b/>
                <w:bCs/>
              </w:rPr>
              <w:t>37</w:t>
            </w:r>
            <w:r w:rsidR="009D3A25" w:rsidRPr="3C7F3FD4">
              <w:rPr>
                <w:rFonts w:ascii="Arial" w:hAnsi="Arial" w:cs="Arial"/>
                <w:b/>
                <w:bCs/>
              </w:rPr>
              <w:t>.01</w:t>
            </w:r>
            <w:r w:rsidR="0056127D" w:rsidRPr="3C7F3FD4">
              <w:rPr>
                <w:rFonts w:ascii="Arial" w:hAnsi="Arial" w:cs="Arial"/>
                <w:b/>
                <w:bCs/>
              </w:rPr>
              <w:t xml:space="preserve"> </w:t>
            </w:r>
            <w:r w:rsidR="5A64AC63" w:rsidRPr="58A5AC86">
              <w:rPr>
                <w:rFonts w:ascii="Arial" w:hAnsi="Arial" w:cs="Arial"/>
                <w:b/>
                <w:bCs/>
              </w:rPr>
              <w:t>Receive</w:t>
            </w:r>
            <w:r w:rsidR="0056127D" w:rsidRPr="3C7F3FD4">
              <w:rPr>
                <w:rFonts w:ascii="Arial" w:hAnsi="Arial" w:cs="Arial"/>
                <w:b/>
                <w:bCs/>
              </w:rPr>
              <w:t xml:space="preserve"> Hold Cover </w:t>
            </w:r>
            <w:r w:rsidR="5A64AC63" w:rsidRPr="58A5AC86">
              <w:rPr>
                <w:rFonts w:ascii="Arial" w:hAnsi="Arial" w:cs="Arial"/>
                <w:b/>
                <w:bCs/>
              </w:rPr>
              <w:t>Responses</w:t>
            </w:r>
          </w:p>
          <w:p w14:paraId="44A78DC1" w14:textId="4241784E" w:rsidR="00056E8F" w:rsidRDefault="5A64AC63" w:rsidP="0061437A">
            <w:pPr>
              <w:pStyle w:val="ListParagraph"/>
              <w:numPr>
                <w:ilvl w:val="0"/>
                <w:numId w:val="142"/>
              </w:numPr>
              <w:spacing w:line="259" w:lineRule="auto" w:before="20" w:after="20"/>
              <w:rPr>
                <w:rFonts w:ascii="Arial" w:hAnsi="Arial" w:cs="Arial"/>
              </w:rPr>
            </w:pPr>
            <w:r w:rsidRPr="58A5AC86">
              <w:rPr>
                <w:rFonts w:ascii="Arial" w:hAnsi="Arial" w:cs="Arial"/>
              </w:rPr>
              <w:t>The system shall support the following response channels:</w:t>
            </w:r>
          </w:p>
          <w:p w14:paraId="021226F4" w14:textId="6B3251D5" w:rsidR="00056E8F" w:rsidRDefault="5A64AC63" w:rsidP="0061437A">
            <w:pPr>
              <w:pStyle w:val="ListParagraph"/>
              <w:numPr>
                <w:ilvl w:val="1"/>
                <w:numId w:val="142"/>
              </w:numPr>
              <w:spacing w:line="259" w:lineRule="auto" w:before="20" w:after="20"/>
              <w:rPr>
                <w:rFonts w:ascii="Arial" w:hAnsi="Arial" w:cs="Arial"/>
              </w:rPr>
            </w:pPr>
            <w:r w:rsidRPr="58A5AC86">
              <w:rPr>
                <w:rFonts w:ascii="Arial" w:hAnsi="Arial" w:cs="Arial"/>
              </w:rPr>
              <w:t>Non-MFT Enrolled Insurers</w:t>
            </w:r>
          </w:p>
          <w:p w14:paraId="38B63B87" w14:textId="4555E527" w:rsidR="00056E8F" w:rsidRDefault="5A64AC63" w:rsidP="0061437A">
            <w:pPr>
              <w:pStyle w:val="ListParagraph"/>
              <w:numPr>
                <w:ilvl w:val="2"/>
                <w:numId w:val="142"/>
              </w:numPr>
              <w:spacing w:line="259" w:lineRule="auto" w:before="20" w:after="20"/>
              <w:rPr>
                <w:rFonts w:ascii="Arial" w:hAnsi="Arial" w:cs="Arial"/>
              </w:rPr>
            </w:pPr>
            <w:r w:rsidRPr="58A5AC86">
              <w:rPr>
                <w:rFonts w:ascii="Arial" w:hAnsi="Arial" w:cs="Arial"/>
              </w:rPr>
              <w:t xml:space="preserve">The system shall provide an Upload Hold Cover </w:t>
            </w:r>
            <w:r w:rsidR="0056127D" w:rsidRPr="58A5AC86">
              <w:rPr>
                <w:rFonts w:ascii="Arial" w:hAnsi="Arial" w:cs="Arial"/>
              </w:rPr>
              <w:t xml:space="preserve">Response </w:t>
            </w:r>
            <w:r w:rsidRPr="58A5AC86">
              <w:rPr>
                <w:rFonts w:ascii="Arial" w:hAnsi="Arial" w:cs="Arial"/>
              </w:rPr>
              <w:t>function that allows authorized users to upload the Hold Cover response file</w:t>
            </w:r>
          </w:p>
          <w:p w14:paraId="1E7EA634" w14:textId="444BEC9E" w:rsidR="00056E8F" w:rsidRDefault="5A64AC63" w:rsidP="0061437A">
            <w:pPr>
              <w:pStyle w:val="ListParagraph"/>
              <w:numPr>
                <w:ilvl w:val="1"/>
                <w:numId w:val="142"/>
              </w:numPr>
              <w:spacing w:line="259" w:lineRule="auto" w:before="20" w:after="20"/>
              <w:rPr>
                <w:rFonts w:ascii="Arial" w:hAnsi="Arial" w:cs="Arial"/>
              </w:rPr>
            </w:pPr>
            <w:r w:rsidRPr="58A5AC86">
              <w:rPr>
                <w:rFonts w:ascii="Arial" w:hAnsi="Arial" w:cs="Arial"/>
              </w:rPr>
              <w:t>MFT-Enrolled Insurers- the system shall automatically:</w:t>
            </w:r>
          </w:p>
          <w:p w14:paraId="5789553F" w14:textId="6CD51664" w:rsidR="00056E8F" w:rsidRDefault="5A64AC63" w:rsidP="0061437A">
            <w:pPr>
              <w:pStyle w:val="ListParagraph"/>
              <w:numPr>
                <w:ilvl w:val="2"/>
                <w:numId w:val="142"/>
              </w:numPr>
              <w:spacing w:line="259" w:lineRule="auto" w:before="20" w:after="20"/>
              <w:rPr>
                <w:rFonts w:ascii="Arial" w:hAnsi="Arial" w:cs="Arial"/>
              </w:rPr>
            </w:pPr>
            <w:r w:rsidRPr="58A5AC86">
              <w:rPr>
                <w:rFonts w:ascii="Arial" w:hAnsi="Arial" w:cs="Arial"/>
              </w:rPr>
              <w:t>Monitor the designated MFT shared directory.</w:t>
            </w:r>
          </w:p>
          <w:p w14:paraId="5B999EBE" w14:textId="05FB64C9" w:rsidR="00056E8F" w:rsidRDefault="5A64AC63" w:rsidP="0061437A">
            <w:pPr>
              <w:pStyle w:val="ListParagraph"/>
              <w:numPr>
                <w:ilvl w:val="2"/>
                <w:numId w:val="142"/>
              </w:numPr>
              <w:spacing w:line="259" w:lineRule="auto" w:before="20" w:after="20"/>
              <w:rPr>
                <w:rFonts w:ascii="Arial" w:hAnsi="Arial" w:cs="Arial"/>
              </w:rPr>
            </w:pPr>
            <w:r w:rsidRPr="58A5AC86">
              <w:rPr>
                <w:rFonts w:ascii="Arial" w:hAnsi="Arial" w:cs="Arial"/>
              </w:rPr>
              <w:t>Detect newly received Hold Cover response files.</w:t>
            </w:r>
          </w:p>
          <w:p w14:paraId="6B707D25" w14:textId="017CB7B0" w:rsidR="00056E8F" w:rsidRDefault="5A64AC63" w:rsidP="0061437A">
            <w:pPr>
              <w:pStyle w:val="ListParagraph"/>
              <w:numPr>
                <w:ilvl w:val="2"/>
                <w:numId w:val="142"/>
              </w:numPr>
              <w:spacing w:line="259" w:lineRule="auto" w:before="20" w:after="20"/>
              <w:rPr>
                <w:rFonts w:ascii="Arial" w:hAnsi="Arial" w:cs="Arial"/>
              </w:rPr>
            </w:pPr>
            <w:r w:rsidRPr="58A5AC86">
              <w:rPr>
                <w:rFonts w:ascii="Arial" w:hAnsi="Arial" w:cs="Arial"/>
              </w:rPr>
              <w:t>Retrieve the response file and supporting documents.</w:t>
            </w:r>
          </w:p>
          <w:p w14:paraId="129214DD" w14:textId="60B72A2A" w:rsidR="00056E8F" w:rsidRDefault="5A64AC63" w:rsidP="0061437A">
            <w:pPr>
              <w:pStyle w:val="ListParagraph"/>
              <w:numPr>
                <w:ilvl w:val="2"/>
                <w:numId w:val="142"/>
              </w:numPr>
              <w:spacing w:line="259" w:lineRule="auto" w:before="20" w:after="20"/>
              <w:rPr>
                <w:rFonts w:ascii="Arial" w:hAnsi="Arial" w:cs="Arial"/>
              </w:rPr>
            </w:pPr>
            <w:r w:rsidRPr="58A5AC86">
              <w:rPr>
                <w:rFonts w:ascii="Arial" w:hAnsi="Arial" w:cs="Arial"/>
              </w:rPr>
              <w:t>Validate and process the received files.</w:t>
            </w:r>
          </w:p>
          <w:p w14:paraId="7E4B95D7" w14:textId="05E83701" w:rsidR="00056E8F" w:rsidRDefault="63C970E3" w:rsidP="0061437A">
            <w:pPr>
              <w:pStyle w:val="ListParagraph"/>
              <w:numPr>
                <w:ilvl w:val="0"/>
                <w:numId w:val="142"/>
              </w:numPr>
              <w:spacing w:line="259" w:lineRule="auto" w:before="20" w:after="20"/>
              <w:rPr>
                <w:rFonts w:ascii="Arial" w:hAnsi="Arial" w:cs="Arial"/>
              </w:rPr>
            </w:pPr>
            <w:r w:rsidRPr="58A5AC86">
              <w:rPr>
                <w:rFonts w:ascii="Arial" w:hAnsi="Arial" w:cs="Arial"/>
              </w:rPr>
              <w:t>No manual upload shall be required for MFT-enrolled insurers.</w:t>
            </w:r>
          </w:p>
          <w:p w14:paraId="1D88CD1F" w14:textId="05F1A244" w:rsidR="00056E8F" w:rsidRDefault="63C970E3" w:rsidP="0061437A">
            <w:pPr>
              <w:pStyle w:val="ListParagraph"/>
              <w:numPr>
                <w:ilvl w:val="0"/>
                <w:numId w:val="142"/>
              </w:numPr>
              <w:spacing w:line="259" w:lineRule="auto" w:before="20" w:after="20"/>
              <w:rPr>
                <w:rFonts w:ascii="Arial" w:hAnsi="Arial" w:cs="Arial"/>
              </w:rPr>
            </w:pPr>
            <w:r w:rsidRPr="58A5AC86">
              <w:rPr>
                <w:rFonts w:ascii="Arial" w:hAnsi="Arial" w:cs="Arial"/>
              </w:rPr>
              <w:t>The system shall automatically match uploaded or MFT-retrieved Hold Cover responses to the corresponding Renewal Account and Hold Cover Request using the “Reference Number”.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3"/>
              </w:numPr>
              <w:spacing w:before="20" w:after="20"/>
              <w:rPr>
                <w:rFonts w:ascii="Arial" w:hAnsi="Arial" w:cs="Arial"/>
              </w:rPr>
            </w:pPr>
            <w:r>
              <w:rPr>
                <w:rFonts w:ascii="Arial" w:hAnsi="Arial" w:cs="Arial"/>
              </w:rPr>
              <w:t xml:space="preserve">An uploaded hold cover response is matched to its renewal account and request by the reference number.</w:t>
            </w:r>
          </w:p>
          <w:p w14:paraId="2ADD7DFF" w14:textId="77777777" w:rsidR="00DD75B4" w:rsidRPr="00DD75B4" w:rsidRDefault="00DD75B4" w:rsidP="00DD75B4">
            <w:pPr>
              <w:spacing w:before="20" w:after="20"/>
              <w:rPr>
                <w:rFonts w:ascii="Arial" w:hAnsi="Arial" w:cs="Arial"/>
                <w:lang w:val="en-US"/>
              </w:rPr>
            </w:pPr>
          </w:p>
          <w:p w14:paraId="1F039F92" w14:textId="2447DADB" w:rsidR="00DD75B4" w:rsidRPr="00DD75B4" w:rsidRDefault="00917415" w:rsidP="57AD56D7">
            <w:pPr>
              <w:spacing w:line="259" w:lineRule="auto" w:before="20" w:after="20"/>
              <w:rPr>
                <w:rFonts w:ascii="Arial" w:hAnsi="Arial" w:cs="Arial"/>
                <w:lang w:val="en-US"/>
              </w:rPr>
            </w:pPr>
            <w:r>
              <w:rPr>
                <w:rFonts w:ascii="Arial" w:hAnsi="Arial" w:cs="Arial"/>
                <w:b/>
                <w:bCs/>
              </w:rPr>
              <w:t>FRRN</w:t>
            </w:r>
            <w:r w:rsidR="00DD75B4" w:rsidRPr="57AD56D7">
              <w:rPr>
                <w:rFonts w:ascii="Arial" w:hAnsi="Arial" w:cs="Arial"/>
                <w:b/>
                <w:bCs/>
              </w:rPr>
              <w:t>.</w:t>
            </w:r>
            <w:r w:rsidR="3B592424" w:rsidRPr="58A5AC86">
              <w:rPr>
                <w:rFonts w:ascii="Arial" w:hAnsi="Arial" w:cs="Arial"/>
                <w:b/>
                <w:bCs/>
              </w:rPr>
              <w:t>0</w:t>
            </w:r>
            <w:r w:rsidR="098B006A" w:rsidRPr="58A5AC86">
              <w:rPr>
                <w:rFonts w:ascii="Arial" w:hAnsi="Arial" w:cs="Arial"/>
                <w:b/>
                <w:bCs/>
              </w:rPr>
              <w:t>37</w:t>
            </w:r>
            <w:r w:rsidR="3B592424" w:rsidRPr="58A5AC86">
              <w:rPr>
                <w:rFonts w:ascii="Arial" w:hAnsi="Arial" w:cs="Arial"/>
                <w:b/>
                <w:bCs/>
              </w:rPr>
              <w:t>.02</w:t>
            </w:r>
            <w:r w:rsidR="5F6031F2" w:rsidRPr="58A5AC86">
              <w:rPr>
                <w:rFonts w:ascii="Arial" w:hAnsi="Arial" w:cs="Arial"/>
                <w:b/>
                <w:bCs/>
              </w:rPr>
              <w:t xml:space="preserve"> Auto</w:t>
            </w:r>
            <w:r w:rsidR="00DD75B4" w:rsidRPr="57AD56D7">
              <w:rPr>
                <w:rFonts w:ascii="Arial" w:hAnsi="Arial" w:cs="Arial"/>
                <w:b/>
                <w:bCs/>
              </w:rPr>
              <w:t xml:space="preserve"> </w:t>
            </w:r>
            <w:r w:rsidR="00DD75B4" w:rsidRPr="57AD56D7">
              <w:rPr>
                <w:rFonts w:ascii="Arial" w:hAnsi="Arial" w:cs="Arial"/>
                <w:b/>
                <w:bCs/>
                <w:lang w:val="en-US"/>
              </w:rPr>
              <w:t>Update Renewal Account Based on Insurer Response</w:t>
            </w:r>
          </w:p>
          <w:p w14:paraId="03421719" w14:textId="77777777" w:rsidR="00D802D6" w:rsidRPr="00D802D6" w:rsidRDefault="00D802D6" w:rsidP="0061437A">
            <w:pPr>
              <w:pStyle w:val="ListParagraph"/>
              <w:numPr>
                <w:ilvl w:val="0"/>
                <w:numId w:val="82"/>
              </w:numPr>
              <w:spacing w:before="20" w:after="20"/>
              <w:rPr>
                <w:rFonts w:ascii="Arial" w:hAnsi="Arial" w:cs="Arial"/>
                <w:lang w:val="en-US"/>
              </w:rPr>
            </w:pPr>
            <w:r w:rsidRPr="00D802D6">
              <w:rPr>
                <w:rFonts w:ascii="Arial" w:hAnsi="Arial" w:cs="Arial"/>
                <w:lang w:val="en-US"/>
              </w:rPr>
              <w:t>When the insurer response is Approved, the system shall:</w:t>
            </w:r>
          </w:p>
          <w:p w14:paraId="197CDA60" w14:textId="77777777" w:rsidR="00D802D6" w:rsidRPr="00D802D6" w:rsidRDefault="00D802D6" w:rsidP="0061437A">
            <w:pPr>
              <w:pStyle w:val="ListParagraph"/>
              <w:numPr>
                <w:ilvl w:val="1"/>
                <w:numId w:val="82"/>
              </w:numPr>
              <w:spacing w:before="20" w:after="20"/>
              <w:rPr>
                <w:rFonts w:ascii="Arial" w:hAnsi="Arial" w:cs="Arial"/>
                <w:lang w:val="en-US"/>
              </w:rPr>
            </w:pPr>
            <w:r w:rsidRPr="00D802D6">
              <w:rPr>
                <w:rFonts w:ascii="Arial" w:hAnsi="Arial" w:cs="Arial"/>
                <w:lang w:val="en-US"/>
              </w:rPr>
              <w:t xml:space="preserve">Update the Hold Cover Status to </w:t>
            </w:r>
            <w:r w:rsidRPr="009C1AC9">
              <w:rPr>
                <w:rFonts w:ascii="Arial" w:hAnsi="Arial" w:cs="Arial"/>
                <w:b/>
                <w:bCs/>
                <w:lang w:val="en-US"/>
              </w:rPr>
              <w:t>Approved</w:t>
            </w:r>
            <w:r w:rsidRPr="00D802D6">
              <w:rPr>
                <w:rFonts w:ascii="Arial" w:hAnsi="Arial" w:cs="Arial"/>
                <w:lang w:val="en-US"/>
              </w:rPr>
              <w:t>.</w:t>
            </w:r>
          </w:p>
          <w:p w14:paraId="6C258D04" w14:textId="779FC40B" w:rsidR="00D62F9E" w:rsidRDefault="00D802D6" w:rsidP="0061437A">
            <w:pPr>
              <w:pStyle w:val="ListParagraph"/>
              <w:numPr>
                <w:ilvl w:val="1"/>
                <w:numId w:val="82"/>
              </w:numPr>
              <w:spacing w:before="20" w:after="20"/>
              <w:rPr>
                <w:rFonts w:ascii="Arial" w:hAnsi="Arial" w:cs="Arial"/>
                <w:lang w:val="en-US"/>
              </w:rPr>
            </w:pPr>
            <w:r w:rsidRPr="00D802D6">
              <w:rPr>
                <w:rFonts w:ascii="Arial" w:hAnsi="Arial" w:cs="Arial"/>
                <w:lang w:val="en-US"/>
              </w:rPr>
              <w:t>Record the insurer response date</w:t>
            </w:r>
            <w:r>
              <w:rPr>
                <w:rFonts w:ascii="Arial" w:hAnsi="Arial" w:cs="Arial"/>
                <w:lang w:val="en-US"/>
              </w:rPr>
              <w:t xml:space="preserve"> </w:t>
            </w:r>
          </w:p>
          <w:p w14:paraId="65D24282" w14:textId="2B6B8D55" w:rsidR="00D802D6" w:rsidRPr="00D802D6" w:rsidRDefault="00D62F9E" w:rsidP="0061437A">
            <w:pPr>
              <w:pStyle w:val="ListParagraph"/>
              <w:numPr>
                <w:ilvl w:val="1"/>
                <w:numId w:val="82"/>
              </w:numPr>
              <w:spacing w:before="20" w:after="20"/>
              <w:rPr>
                <w:rFonts w:ascii="Arial" w:hAnsi="Arial" w:cs="Arial"/>
                <w:lang w:val="en-US"/>
              </w:rPr>
            </w:pPr>
            <w:r>
              <w:rPr>
                <w:rFonts w:ascii="Arial" w:hAnsi="Arial" w:cs="Arial"/>
                <w:lang w:val="en-US"/>
              </w:rPr>
              <w:t>Record t</w:t>
            </w:r>
            <w:r w:rsidR="00D802D6">
              <w:rPr>
                <w:rFonts w:ascii="Arial" w:hAnsi="Arial" w:cs="Arial"/>
                <w:lang w:val="en-US"/>
              </w:rPr>
              <w:t>he hold cover coverage date</w:t>
            </w:r>
          </w:p>
          <w:p w14:paraId="4E4E5775" w14:textId="77777777" w:rsidR="00D802D6" w:rsidRPr="00D802D6" w:rsidRDefault="00D802D6" w:rsidP="0061437A">
            <w:pPr>
              <w:pStyle w:val="ListParagraph"/>
              <w:numPr>
                <w:ilvl w:val="1"/>
                <w:numId w:val="82"/>
              </w:numPr>
              <w:spacing w:before="20" w:after="20"/>
              <w:rPr>
                <w:rFonts w:ascii="Arial" w:hAnsi="Arial" w:cs="Arial"/>
                <w:lang w:val="en-US"/>
              </w:rPr>
            </w:pPr>
            <w:r w:rsidRPr="00D802D6">
              <w:rPr>
                <w:rFonts w:ascii="Arial" w:hAnsi="Arial" w:cs="Arial"/>
                <w:lang w:val="en-US"/>
              </w:rPr>
              <w:t>Record insurer remarks.</w:t>
            </w:r>
          </w:p>
          <w:p w14:paraId="0297C6E0" w14:textId="77777777" w:rsidR="009C1AC9" w:rsidRPr="009C1AC9" w:rsidRDefault="009C1AC9" w:rsidP="0061437A">
            <w:pPr>
              <w:pStyle w:val="ListParagraph"/>
              <w:numPr>
                <w:ilvl w:val="0"/>
                <w:numId w:val="82"/>
              </w:numPr>
              <w:spacing w:before="20" w:after="20"/>
              <w:rPr>
                <w:rFonts w:ascii="Arial" w:hAnsi="Arial" w:cs="Arial"/>
                <w:lang w:val="en-US"/>
              </w:rPr>
            </w:pPr>
            <w:r w:rsidRPr="009C1AC9">
              <w:rPr>
                <w:rFonts w:ascii="Arial" w:hAnsi="Arial" w:cs="Arial"/>
                <w:lang w:val="en-US"/>
              </w:rPr>
              <w:t>When the insurer response is Rejected, the system shall:</w:t>
            </w:r>
          </w:p>
          <w:p w14:paraId="13B53BC5" w14:textId="77777777" w:rsidR="009C1AC9" w:rsidRPr="009C1AC9" w:rsidRDefault="009C1AC9" w:rsidP="0061437A">
            <w:pPr>
              <w:pStyle w:val="ListParagraph"/>
              <w:numPr>
                <w:ilvl w:val="1"/>
                <w:numId w:val="82"/>
              </w:numPr>
              <w:spacing w:before="20" w:after="20"/>
              <w:rPr>
                <w:rFonts w:ascii="Arial" w:hAnsi="Arial" w:cs="Arial"/>
                <w:lang w:val="en-US"/>
              </w:rPr>
            </w:pPr>
            <w:r w:rsidRPr="009C1AC9">
              <w:rPr>
                <w:rFonts w:ascii="Arial" w:hAnsi="Arial" w:cs="Arial"/>
                <w:lang w:val="en-US"/>
              </w:rPr>
              <w:t xml:space="preserve">Update the Hold Cover Status to </w:t>
            </w:r>
            <w:r w:rsidRPr="009C1AC9">
              <w:rPr>
                <w:rFonts w:ascii="Arial" w:hAnsi="Arial" w:cs="Arial"/>
                <w:b/>
                <w:bCs/>
                <w:lang w:val="en-US"/>
              </w:rPr>
              <w:t>Rejected</w:t>
            </w:r>
            <w:r w:rsidRPr="009C1AC9">
              <w:rPr>
                <w:rFonts w:ascii="Arial" w:hAnsi="Arial" w:cs="Arial"/>
                <w:lang w:val="en-US"/>
              </w:rPr>
              <w:t>.</w:t>
            </w:r>
          </w:p>
          <w:p w14:paraId="2AC2B77B" w14:textId="77777777" w:rsidR="009C1AC9" w:rsidRPr="009C1AC9" w:rsidRDefault="009C1AC9" w:rsidP="0061437A">
            <w:pPr>
              <w:pStyle w:val="ListParagraph"/>
              <w:numPr>
                <w:ilvl w:val="1"/>
                <w:numId w:val="82"/>
              </w:numPr>
              <w:spacing w:before="20" w:after="20"/>
              <w:rPr>
                <w:rFonts w:ascii="Arial" w:hAnsi="Arial" w:cs="Arial"/>
                <w:lang w:val="en-US"/>
              </w:rPr>
            </w:pPr>
            <w:r w:rsidRPr="009C1AC9">
              <w:rPr>
                <w:rFonts w:ascii="Arial" w:hAnsi="Arial" w:cs="Arial"/>
                <w:lang w:val="en-US"/>
              </w:rPr>
              <w:t>Record the insurer response date.</w:t>
            </w:r>
          </w:p>
          <w:p w14:paraId="0B05BC09" w14:textId="77777777" w:rsidR="009C1AC9" w:rsidRDefault="009C1AC9" w:rsidP="0061437A">
            <w:pPr>
              <w:pStyle w:val="ListParagraph"/>
              <w:numPr>
                <w:ilvl w:val="1"/>
                <w:numId w:val="82"/>
              </w:numPr>
              <w:spacing w:before="20" w:after="20"/>
              <w:rPr>
                <w:rFonts w:ascii="Arial" w:hAnsi="Arial" w:cs="Arial"/>
                <w:lang w:val="en-US"/>
              </w:rPr>
            </w:pPr>
            <w:r w:rsidRPr="009C1AC9">
              <w:rPr>
                <w:rFonts w:ascii="Arial" w:hAnsi="Arial" w:cs="Arial"/>
                <w:lang w:val="en-US"/>
              </w:rPr>
              <w:t>Record insurer remarks and rejection reason.</w:t>
            </w:r>
          </w:p>
          <w:p w14:paraId="0B84EABF" w14:textId="77777777" w:rsidR="00DD75B4" w:rsidRDefault="00D715D6" w:rsidP="0061437A">
            <w:pPr>
              <w:pStyle w:val="ListParagraph"/>
              <w:numPr>
                <w:ilvl w:val="1"/>
                <w:numId w:val="82"/>
              </w:numPr>
              <w:spacing w:before="20" w:after="20"/>
              <w:rPr>
                <w:rFonts w:ascii="Arial" w:hAnsi="Arial" w:cs="Arial"/>
                <w:lang w:val="en-US"/>
              </w:rPr>
            </w:pPr>
            <w:r w:rsidRPr="00D715D6">
              <w:rPr>
                <w:rFonts w:ascii="Arial" w:hAnsi="Arial" w:cs="Arial"/>
                <w:lang w:val="en-US"/>
              </w:rPr>
              <w:t>Route the account back to the responsible user for amendment and resubmission.</w:t>
            </w:r>
          </w:p>
          <w:p>
            <w:pPr>
              <w:pStyle w:val="ListParagraph"/>
              <w:numPr>
                <w:ilvl w:val="0"/>
                <w:numId w:val="82"/>
              </w:numPr>
              <w:spacing w:before="20" w:after="20"/>
              <w:rPr>
                <w:rFonts w:ascii="Arial" w:hAnsi="Arial" w:cs="Arial"/>
              </w:rPr>
            </w:pPr>
            <w:r>
              <w:rPr>
                <w:rFonts w:ascii="Arial" w:hAnsi="Arial" w:cs="Arial"/>
              </w:rPr>
              <w:t xml:space="preserve">The end date of an approved hold cover shall become the effective expiry date of the renewal account for the reminders and the closing letters (FRRN.023.01; Walkthrough addendum R37-HC-01 to 04).</w:t>
            </w:r>
          </w:p>
          <w:p>
            <w:pPr>
              <w:pStyle w:val="ListParagraph"/>
              <w:numPr>
                <w:ilvl w:val="0"/>
                <w:numId w:val="82"/>
              </w:numPr>
              <w:spacing w:before="20" w:after="20"/>
              <w:rPr>
                <w:rFonts w:ascii="Arial" w:hAnsi="Arial" w:cs="Arial"/>
              </w:rPr>
            </w:pPr>
            <w:r>
              <w:rPr>
                <w:rFonts w:ascii="Arial" w:hAnsi="Arial" w:cs="Arial"/>
              </w:rPr>
              <w:t xml:space="preserve">The renewal lists and the account shall show the flag Hold Cover confirmed.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4"/>
              </w:numPr>
              <w:spacing w:before="20" w:after="20"/>
              <w:rPr>
                <w:rFonts w:ascii="Arial" w:hAnsi="Arial" w:cs="Arial"/>
              </w:rPr>
            </w:pPr>
            <w:r>
              <w:rPr>
                <w:rFonts w:ascii="Arial" w:hAnsi="Arial" w:cs="Arial"/>
              </w:rPr>
              <w:t xml:space="preserve">After an approved response, the renewal account shows Hold Cover confirmed and its effective expiry date is the end of the hold cover.</w:t>
            </w:r>
          </w:p>
          <w:p>
            <w:pPr>
              <w:pStyle w:val="ListParagraph"/>
              <w:numPr>
                <w:ilvl w:val="0"/>
                <w:numId w:val="274"/>
              </w:numPr>
              <w:spacing w:before="20" w:after="20"/>
              <w:rPr>
                <w:rFonts w:ascii="Arial" w:hAnsi="Arial" w:cs="Arial"/>
              </w:rPr>
            </w:pPr>
            <w:r>
              <w:rPr>
                <w:rFonts w:ascii="Arial" w:hAnsi="Arial" w:cs="Arial"/>
              </w:rPr>
              <w:t xml:space="preserve">A rejected response returns the account to the responsible user with the insurer's remarks.</w:t>
            </w:r>
          </w:p>
          <w:p w14:paraId="715E27D8" w14:textId="77777777" w:rsidR="00E3784A" w:rsidRDefault="00E3784A" w:rsidP="00E3784A">
            <w:pPr>
              <w:spacing w:before="20" w:after="20"/>
              <w:rPr>
                <w:rFonts w:ascii="Arial" w:hAnsi="Arial" w:cs="Arial"/>
                <w:lang w:val="en-US"/>
              </w:rPr>
            </w:pPr>
          </w:p>
          <w:p w14:paraId="442B81F4" w14:textId="6D2A097D" w:rsidR="00E3784A" w:rsidRDefault="00917415" w:rsidP="58A5AC86">
            <w:pPr>
              <w:spacing w:line="259" w:lineRule="auto" w:before="20" w:after="20"/>
              <w:rPr>
                <w:rFonts w:ascii="Arial" w:hAnsi="Arial" w:cs="Arial"/>
                <w:b/>
                <w:bCs/>
              </w:rPr>
            </w:pPr>
            <w:r>
              <w:rPr>
                <w:rFonts w:ascii="Arial" w:hAnsi="Arial" w:cs="Arial"/>
                <w:b/>
                <w:bCs/>
              </w:rPr>
              <w:t>FRRN</w:t>
            </w:r>
            <w:r w:rsidR="00E3784A" w:rsidRPr="57AD56D7">
              <w:rPr>
                <w:rFonts w:ascii="Arial" w:hAnsi="Arial" w:cs="Arial"/>
                <w:b/>
                <w:bCs/>
              </w:rPr>
              <w:t>.</w:t>
            </w:r>
            <w:r w:rsidR="231F16A7" w:rsidRPr="58A5AC86">
              <w:rPr>
                <w:rFonts w:ascii="Arial" w:hAnsi="Arial" w:cs="Arial"/>
                <w:b/>
                <w:bCs/>
              </w:rPr>
              <w:t>0</w:t>
            </w:r>
            <w:r w:rsidR="25E897AA" w:rsidRPr="58A5AC86">
              <w:rPr>
                <w:rFonts w:ascii="Arial" w:hAnsi="Arial" w:cs="Arial"/>
                <w:b/>
                <w:bCs/>
              </w:rPr>
              <w:t>37</w:t>
            </w:r>
            <w:r w:rsidR="00E3784A" w:rsidRPr="57AD56D7">
              <w:rPr>
                <w:rFonts w:ascii="Arial" w:hAnsi="Arial" w:cs="Arial"/>
                <w:b/>
                <w:bCs/>
              </w:rPr>
              <w:t>.03 Hold Cover Upload Outcome Summary</w:t>
            </w:r>
          </w:p>
          <w:p w14:paraId="54254A7A" w14:textId="77777777" w:rsidR="00E3784A" w:rsidRPr="00181EE5" w:rsidRDefault="00E3784A" w:rsidP="00E3784A">
            <w:pPr>
              <w:spacing w:before="20" w:after="20"/>
              <w:rPr>
                <w:rFonts w:ascii="Arial" w:hAnsi="Arial" w:cs="Arial"/>
                <w:lang w:val="en-US"/>
              </w:rPr>
            </w:pPr>
            <w:r w:rsidRPr="00181EE5">
              <w:rPr>
                <w:rFonts w:ascii="Arial" w:hAnsi="Arial" w:cs="Arial"/>
                <w:lang w:val="en-US"/>
              </w:rPr>
              <w:t>The system shall display a file-level upload summary in tabular format showing each uploaded report and its processing outcome.</w:t>
            </w:r>
          </w:p>
          <w:p w14:paraId="35A7062F" w14:textId="77777777" w:rsidR="00E3784A" w:rsidRPr="0029235C" w:rsidRDefault="00E3784A" w:rsidP="0061437A">
            <w:pPr>
              <w:pStyle w:val="ListParagraph"/>
              <w:numPr>
                <w:ilvl w:val="0"/>
                <w:numId w:val="141"/>
              </w:numPr>
              <w:spacing w:before="20" w:after="20"/>
              <w:rPr>
                <w:rFonts w:ascii="Arial" w:hAnsi="Arial" w:cs="Arial"/>
                <w:lang w:val="en-US"/>
              </w:rPr>
            </w:pPr>
            <w:r w:rsidRPr="3C7F3FD4">
              <w:rPr>
                <w:rFonts w:ascii="Arial" w:hAnsi="Arial" w:cs="Arial"/>
                <w:lang w:val="en-US"/>
              </w:rPr>
              <w:t xml:space="preserve">The table shall be: </w:t>
            </w:r>
          </w:p>
          <w:p w14:paraId="63A50713" w14:textId="77777777" w:rsidR="00E3784A" w:rsidRPr="0029235C"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t>Scrollable</w:t>
            </w:r>
          </w:p>
          <w:p w14:paraId="4D0D411D" w14:textId="77777777" w:rsidR="00E3784A" w:rsidRPr="0029235C"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t>Filterable</w:t>
            </w:r>
          </w:p>
          <w:p w14:paraId="1087CDE1" w14:textId="77777777" w:rsidR="00E3784A" w:rsidRPr="0029235C"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t>Paginated</w:t>
            </w:r>
          </w:p>
          <w:p w14:paraId="44F1EA22" w14:textId="77777777" w:rsidR="00E3784A" w:rsidRPr="0029235C" w:rsidRDefault="00E3784A" w:rsidP="0061437A">
            <w:pPr>
              <w:pStyle w:val="ListParagraph"/>
              <w:numPr>
                <w:ilvl w:val="0"/>
                <w:numId w:val="141"/>
              </w:numPr>
              <w:spacing w:before="20" w:after="20"/>
              <w:rPr>
                <w:rFonts w:ascii="Arial" w:hAnsi="Arial" w:cs="Arial"/>
                <w:lang w:val="en-US"/>
              </w:rPr>
            </w:pPr>
            <w:r w:rsidRPr="3C7F3FD4">
              <w:rPr>
                <w:rFonts w:ascii="Arial" w:hAnsi="Arial" w:cs="Arial"/>
                <w:lang w:val="en-US"/>
              </w:rPr>
              <w:t>The system shall include the following columns:</w:t>
            </w:r>
          </w:p>
          <w:p w14:paraId="0FAFF970" w14:textId="77777777" w:rsidR="00E3784A" w:rsidRPr="0029235C"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lastRenderedPageBreak/>
              <w:t>Upload ID (unique identifier per upload)</w:t>
            </w:r>
          </w:p>
          <w:p w14:paraId="6D01046B" w14:textId="77777777" w:rsidR="00E3784A" w:rsidRPr="0029235C"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t>File Name</w:t>
            </w:r>
          </w:p>
          <w:p w14:paraId="5B1368B1" w14:textId="77777777" w:rsidR="00E3784A" w:rsidRPr="0029235C"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t>Upload Date and Time</w:t>
            </w:r>
          </w:p>
          <w:p w14:paraId="12A436D4" w14:textId="77777777" w:rsidR="00E3784A" w:rsidRPr="0029235C"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t xml:space="preserve">Upload Status: </w:t>
            </w:r>
          </w:p>
          <w:p w14:paraId="40D82567" w14:textId="77777777" w:rsidR="00E3784A" w:rsidRPr="0029235C" w:rsidRDefault="00E3784A" w:rsidP="0061437A">
            <w:pPr>
              <w:pStyle w:val="ListParagraph"/>
              <w:numPr>
                <w:ilvl w:val="2"/>
                <w:numId w:val="141"/>
              </w:numPr>
              <w:spacing w:before="20" w:after="20"/>
              <w:rPr>
                <w:rFonts w:ascii="Arial" w:hAnsi="Arial" w:cs="Arial"/>
                <w:lang w:val="en-US"/>
              </w:rPr>
            </w:pPr>
            <w:r w:rsidRPr="3C7F3FD4">
              <w:rPr>
                <w:rFonts w:ascii="Arial" w:hAnsi="Arial" w:cs="Arial"/>
                <w:lang w:val="en-US"/>
              </w:rPr>
              <w:t>Successful</w:t>
            </w:r>
          </w:p>
          <w:p w14:paraId="3F1FB7B6" w14:textId="77777777" w:rsidR="00E3784A" w:rsidRPr="0029235C" w:rsidRDefault="00E3784A" w:rsidP="0061437A">
            <w:pPr>
              <w:pStyle w:val="ListParagraph"/>
              <w:numPr>
                <w:ilvl w:val="2"/>
                <w:numId w:val="141"/>
              </w:numPr>
              <w:spacing w:before="20" w:after="20"/>
              <w:rPr>
                <w:rFonts w:ascii="Arial" w:hAnsi="Arial" w:cs="Arial"/>
                <w:lang w:val="en-US"/>
              </w:rPr>
            </w:pPr>
            <w:r w:rsidRPr="3C7F3FD4">
              <w:rPr>
                <w:rFonts w:ascii="Arial" w:hAnsi="Arial" w:cs="Arial"/>
                <w:lang w:val="en-US"/>
              </w:rPr>
              <w:t>Failed</w:t>
            </w:r>
          </w:p>
          <w:p w14:paraId="6E247469" w14:textId="77777777" w:rsidR="00E3784A" w:rsidRPr="0029235C" w:rsidRDefault="00E3784A" w:rsidP="0061437A">
            <w:pPr>
              <w:pStyle w:val="ListParagraph"/>
              <w:numPr>
                <w:ilvl w:val="2"/>
                <w:numId w:val="141"/>
              </w:numPr>
              <w:spacing w:before="20" w:after="20"/>
              <w:rPr>
                <w:rFonts w:ascii="Arial" w:hAnsi="Arial" w:cs="Arial"/>
                <w:lang w:val="en-US"/>
              </w:rPr>
            </w:pPr>
            <w:r w:rsidRPr="3C7F3FD4">
              <w:rPr>
                <w:rFonts w:ascii="Arial" w:hAnsi="Arial" w:cs="Arial"/>
                <w:lang w:val="en-US"/>
              </w:rPr>
              <w:t xml:space="preserve">Reason/Remarks: </w:t>
            </w:r>
          </w:p>
          <w:p w14:paraId="0792C800" w14:textId="36EC093D" w:rsidR="00E3784A" w:rsidRDefault="00E3784A" w:rsidP="0061437A">
            <w:pPr>
              <w:pStyle w:val="ListParagraph"/>
              <w:numPr>
                <w:ilvl w:val="2"/>
                <w:numId w:val="141"/>
              </w:numPr>
              <w:spacing w:before="20" w:after="20"/>
              <w:rPr>
                <w:rFonts w:ascii="Arial" w:hAnsi="Arial" w:cs="Arial"/>
                <w:lang w:val="en-US"/>
              </w:rPr>
            </w:pPr>
            <w:r w:rsidRPr="3C7F3FD4">
              <w:rPr>
                <w:rFonts w:ascii="Arial" w:hAnsi="Arial" w:cs="Arial"/>
                <w:lang w:val="en-US"/>
              </w:rPr>
              <w:t xml:space="preserve">Description of failure  </w:t>
            </w:r>
          </w:p>
          <w:p w14:paraId="250F5230" w14:textId="77777777" w:rsidR="00E3784A" w:rsidRPr="00F90694" w:rsidRDefault="00E3784A" w:rsidP="0061437A">
            <w:pPr>
              <w:pStyle w:val="ListParagraph"/>
              <w:numPr>
                <w:ilvl w:val="0"/>
                <w:numId w:val="141"/>
              </w:numPr>
              <w:spacing w:before="20" w:after="20"/>
              <w:rPr>
                <w:rFonts w:ascii="Arial" w:hAnsi="Arial" w:cs="Arial"/>
                <w:lang w:val="en-US"/>
              </w:rPr>
            </w:pPr>
            <w:r w:rsidRPr="3C7F3FD4">
              <w:rPr>
                <w:rFonts w:ascii="Arial" w:hAnsi="Arial" w:cs="Arial"/>
                <w:lang w:val="en-US"/>
              </w:rPr>
              <w:t xml:space="preserve">Each uploaded file shall be recorded as a separate row. </w:t>
            </w:r>
          </w:p>
          <w:p w14:paraId="57D0B907" w14:textId="77777777" w:rsidR="00E3784A" w:rsidRDefault="00E3784A" w:rsidP="0061437A">
            <w:pPr>
              <w:pStyle w:val="ListParagraph"/>
              <w:numPr>
                <w:ilvl w:val="0"/>
                <w:numId w:val="141"/>
              </w:numPr>
              <w:spacing w:before="20" w:after="20"/>
              <w:rPr>
                <w:rFonts w:ascii="Arial" w:hAnsi="Arial" w:cs="Arial"/>
                <w:lang w:val="en-US"/>
              </w:rPr>
            </w:pPr>
            <w:r w:rsidRPr="3C7F3FD4">
              <w:rPr>
                <w:rFonts w:ascii="Arial" w:hAnsi="Arial" w:cs="Arial"/>
                <w:lang w:val="en-US"/>
              </w:rPr>
              <w:t>The system shall display the latest uploads at the top (default sorting).</w:t>
            </w:r>
          </w:p>
          <w:p w14:paraId="7D572738" w14:textId="77777777" w:rsidR="00E3784A" w:rsidRDefault="00E3784A" w:rsidP="0061437A">
            <w:pPr>
              <w:pStyle w:val="ListParagraph"/>
              <w:numPr>
                <w:ilvl w:val="0"/>
                <w:numId w:val="141"/>
              </w:numPr>
              <w:spacing w:before="20" w:after="20"/>
              <w:rPr>
                <w:rFonts w:ascii="Arial" w:hAnsi="Arial" w:cs="Arial"/>
                <w:lang w:val="en-US"/>
              </w:rPr>
            </w:pPr>
            <w:r w:rsidRPr="3C7F3FD4">
              <w:rPr>
                <w:rFonts w:ascii="Arial" w:hAnsi="Arial" w:cs="Arial"/>
                <w:lang w:val="en-US"/>
              </w:rPr>
              <w:t>Clicking a row shall allow users to view detailed record-level results.</w:t>
            </w:r>
          </w:p>
          <w:p w14:paraId="13887BD8" w14:textId="77777777" w:rsidR="00E3784A" w:rsidRPr="00736A40" w:rsidRDefault="00E3784A" w:rsidP="0061437A">
            <w:pPr>
              <w:pStyle w:val="ListParagraph"/>
              <w:numPr>
                <w:ilvl w:val="0"/>
                <w:numId w:val="141"/>
              </w:numPr>
              <w:spacing w:before="20" w:after="20"/>
              <w:rPr>
                <w:rFonts w:ascii="Arial" w:hAnsi="Arial" w:cs="Arial"/>
                <w:lang w:val="en-US"/>
              </w:rPr>
            </w:pPr>
            <w:r w:rsidRPr="3C7F3FD4">
              <w:rPr>
                <w:rFonts w:ascii="Arial" w:hAnsi="Arial" w:cs="Arial"/>
                <w:lang w:val="en-US"/>
              </w:rPr>
              <w:t xml:space="preserve">The system shall provide search functionality for: </w:t>
            </w:r>
          </w:p>
          <w:p w14:paraId="7603C18A" w14:textId="77777777" w:rsidR="00E3784A" w:rsidRPr="00736A40"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t>File name (file-level)</w:t>
            </w:r>
          </w:p>
          <w:p w14:paraId="0924D48E" w14:textId="77777777" w:rsidR="00E3784A" w:rsidRPr="00F14EC8" w:rsidRDefault="00E3784A" w:rsidP="0061437A">
            <w:pPr>
              <w:pStyle w:val="ListParagraph"/>
              <w:numPr>
                <w:ilvl w:val="0"/>
                <w:numId w:val="141"/>
              </w:numPr>
              <w:spacing w:before="20" w:after="20"/>
              <w:rPr>
                <w:rFonts w:ascii="Arial" w:hAnsi="Arial" w:cs="Arial"/>
                <w:lang w:val="en-US"/>
              </w:rPr>
            </w:pPr>
            <w:r w:rsidRPr="3C7F3FD4">
              <w:rPr>
                <w:rFonts w:ascii="Arial" w:hAnsi="Arial" w:cs="Arial"/>
                <w:lang w:val="en-US"/>
              </w:rPr>
              <w:t xml:space="preserve">The system shall allow filtering by: </w:t>
            </w:r>
          </w:p>
          <w:p w14:paraId="64FB0428" w14:textId="77777777" w:rsidR="00E3784A" w:rsidRPr="00736A40" w:rsidRDefault="00E3784A" w:rsidP="0061437A">
            <w:pPr>
              <w:pStyle w:val="ListParagraph"/>
              <w:numPr>
                <w:ilvl w:val="1"/>
                <w:numId w:val="141"/>
              </w:numPr>
              <w:spacing w:before="20" w:after="20"/>
              <w:rPr>
                <w:rFonts w:ascii="Arial" w:hAnsi="Arial" w:cs="Arial"/>
                <w:lang w:val="en-US"/>
              </w:rPr>
            </w:pPr>
            <w:r w:rsidRPr="3C7F3FD4">
              <w:rPr>
                <w:rFonts w:ascii="Arial" w:hAnsi="Arial" w:cs="Arial"/>
                <w:lang w:val="en-US"/>
              </w:rPr>
              <w:t>Processing Status (Success / Failed)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5"/>
              </w:numPr>
              <w:spacing w:before="20" w:after="20"/>
              <w:rPr>
                <w:rFonts w:ascii="Arial" w:hAnsi="Arial" w:cs="Arial"/>
              </w:rPr>
            </w:pPr>
            <w:r>
              <w:rPr>
                <w:rFonts w:ascii="Arial" w:hAnsi="Arial" w:cs="Arial"/>
              </w:rPr>
              <w:t xml:space="preserve">Each hold cover response file is one row of the summary with its status and counts, latest first.</w:t>
            </w:r>
          </w:p>
          <w:p w14:paraId="0CDB51B2" w14:textId="77777777" w:rsidR="00E3784A" w:rsidRDefault="00E3784A" w:rsidP="00E3784A">
            <w:pPr>
              <w:spacing w:before="20" w:after="20"/>
              <w:rPr>
                <w:rFonts w:ascii="Arial" w:hAnsi="Arial" w:cs="Arial"/>
                <w:lang w:val="en-US"/>
              </w:rPr>
            </w:pPr>
          </w:p>
          <w:p w14:paraId="54D9C100" w14:textId="1D648334" w:rsidR="00E3784A" w:rsidRPr="00336E11" w:rsidRDefault="00917415" w:rsidP="58A5AC86">
            <w:pPr>
              <w:spacing w:line="259" w:lineRule="auto" w:before="20" w:after="20"/>
              <w:rPr>
                <w:rFonts w:ascii="Arial" w:hAnsi="Arial" w:cs="Arial"/>
                <w:b/>
                <w:bCs/>
                <w:lang w:val="en-US"/>
              </w:rPr>
            </w:pPr>
            <w:r>
              <w:rPr>
                <w:rFonts w:ascii="Arial" w:hAnsi="Arial" w:cs="Arial"/>
                <w:b/>
                <w:bCs/>
              </w:rPr>
              <w:t>FRRN</w:t>
            </w:r>
            <w:r w:rsidR="00E3784A" w:rsidRPr="57AD56D7">
              <w:rPr>
                <w:rFonts w:ascii="Arial" w:hAnsi="Arial" w:cs="Arial"/>
                <w:b/>
                <w:bCs/>
              </w:rPr>
              <w:t>.</w:t>
            </w:r>
            <w:r w:rsidR="231F16A7" w:rsidRPr="58A5AC86">
              <w:rPr>
                <w:rFonts w:ascii="Arial" w:hAnsi="Arial" w:cs="Arial"/>
                <w:b/>
                <w:bCs/>
              </w:rPr>
              <w:t>0</w:t>
            </w:r>
            <w:r w:rsidR="75D44A1D" w:rsidRPr="58A5AC86">
              <w:rPr>
                <w:rFonts w:ascii="Arial" w:hAnsi="Arial" w:cs="Arial"/>
                <w:b/>
                <w:bCs/>
              </w:rPr>
              <w:t>37</w:t>
            </w:r>
            <w:r w:rsidR="00E3784A" w:rsidRPr="57AD56D7">
              <w:rPr>
                <w:rFonts w:ascii="Arial" w:hAnsi="Arial" w:cs="Arial"/>
                <w:b/>
                <w:bCs/>
              </w:rPr>
              <w:t xml:space="preserve">.04 </w:t>
            </w:r>
            <w:r w:rsidR="00E3784A" w:rsidRPr="57AD56D7">
              <w:rPr>
                <w:rFonts w:ascii="Arial" w:hAnsi="Arial" w:cs="Arial"/>
                <w:b/>
                <w:bCs/>
                <w:lang w:val="en-US"/>
              </w:rPr>
              <w:t>Record-Level Summary View</w:t>
            </w:r>
          </w:p>
          <w:p w14:paraId="40CE04B3" w14:textId="77777777" w:rsidR="00E3784A" w:rsidRPr="00336E11" w:rsidRDefault="00E3784A" w:rsidP="0061437A">
            <w:pPr>
              <w:pStyle w:val="ListParagraph"/>
              <w:numPr>
                <w:ilvl w:val="0"/>
                <w:numId w:val="140"/>
              </w:numPr>
              <w:spacing w:before="20" w:after="20"/>
              <w:rPr>
                <w:rFonts w:ascii="Arial" w:hAnsi="Arial" w:cs="Arial"/>
                <w:lang w:val="en-US"/>
              </w:rPr>
            </w:pPr>
            <w:r w:rsidRPr="3C7F3FD4">
              <w:rPr>
                <w:rFonts w:ascii="Arial" w:hAnsi="Arial" w:cs="Arial"/>
                <w:lang w:val="en-US"/>
              </w:rPr>
              <w:t>The system shall provide a detailed view of each upload showing individual record processing results.</w:t>
            </w:r>
          </w:p>
          <w:p w14:paraId="3A972FDA" w14:textId="77777777" w:rsidR="00E3784A" w:rsidRPr="00107593" w:rsidRDefault="00E3784A" w:rsidP="0061437A">
            <w:pPr>
              <w:pStyle w:val="ListParagraph"/>
              <w:numPr>
                <w:ilvl w:val="0"/>
                <w:numId w:val="140"/>
              </w:numPr>
              <w:spacing w:before="20" w:after="20"/>
              <w:rPr>
                <w:rFonts w:ascii="Arial" w:hAnsi="Arial" w:cs="Arial"/>
                <w:lang w:val="en-US"/>
              </w:rPr>
            </w:pPr>
            <w:r w:rsidRPr="3C7F3FD4">
              <w:rPr>
                <w:rFonts w:ascii="Arial" w:hAnsi="Arial" w:cs="Arial"/>
                <w:lang w:val="en-US"/>
              </w:rPr>
              <w:t>The system shall display records in a:</w:t>
            </w:r>
          </w:p>
          <w:p w14:paraId="55139C74" w14:textId="77777777" w:rsidR="00E3784A" w:rsidRPr="00107593" w:rsidRDefault="00E3784A" w:rsidP="0061437A">
            <w:pPr>
              <w:pStyle w:val="ListParagraph"/>
              <w:numPr>
                <w:ilvl w:val="1"/>
                <w:numId w:val="140"/>
              </w:numPr>
              <w:spacing w:before="20" w:after="20"/>
              <w:rPr>
                <w:rFonts w:ascii="Arial" w:hAnsi="Arial" w:cs="Arial"/>
                <w:lang w:val="en-US"/>
              </w:rPr>
            </w:pPr>
            <w:r w:rsidRPr="3C7F3FD4">
              <w:rPr>
                <w:rFonts w:ascii="Arial" w:hAnsi="Arial" w:cs="Arial"/>
                <w:lang w:val="en-US"/>
              </w:rPr>
              <w:t>Scrollable grid</w:t>
            </w:r>
          </w:p>
          <w:p w14:paraId="6C65FB4F" w14:textId="77777777" w:rsidR="00E3784A" w:rsidRPr="00107593" w:rsidRDefault="00E3784A" w:rsidP="0061437A">
            <w:pPr>
              <w:pStyle w:val="ListParagraph"/>
              <w:numPr>
                <w:ilvl w:val="1"/>
                <w:numId w:val="140"/>
              </w:numPr>
              <w:spacing w:before="20" w:after="20"/>
              <w:rPr>
                <w:rFonts w:ascii="Arial" w:hAnsi="Arial" w:cs="Arial"/>
                <w:lang w:val="en-US"/>
              </w:rPr>
            </w:pPr>
            <w:r w:rsidRPr="3C7F3FD4">
              <w:rPr>
                <w:rFonts w:ascii="Arial" w:hAnsi="Arial" w:cs="Arial"/>
                <w:lang w:val="en-US"/>
              </w:rPr>
              <w:t>Paginated table</w:t>
            </w:r>
          </w:p>
          <w:p w14:paraId="1F66F87E" w14:textId="77777777" w:rsidR="00E3784A" w:rsidRPr="00411143" w:rsidRDefault="00E3784A" w:rsidP="0061437A">
            <w:pPr>
              <w:pStyle w:val="ListParagraph"/>
              <w:numPr>
                <w:ilvl w:val="0"/>
                <w:numId w:val="140"/>
              </w:numPr>
              <w:spacing w:before="20" w:after="20"/>
              <w:rPr>
                <w:rFonts w:ascii="Arial" w:hAnsi="Arial" w:cs="Arial"/>
                <w:lang w:val="en-US"/>
              </w:rPr>
            </w:pPr>
            <w:r w:rsidRPr="3C7F3FD4">
              <w:rPr>
                <w:rFonts w:ascii="Arial" w:hAnsi="Arial" w:cs="Arial"/>
                <w:lang w:val="en-US"/>
              </w:rPr>
              <w:t>Each record shall include:</w:t>
            </w:r>
          </w:p>
          <w:p w14:paraId="4C57B7BD" w14:textId="7351CB3F" w:rsidR="00E3784A" w:rsidRPr="00411143" w:rsidRDefault="00536E41" w:rsidP="0061437A">
            <w:pPr>
              <w:pStyle w:val="ListParagraph"/>
              <w:numPr>
                <w:ilvl w:val="1"/>
                <w:numId w:val="140"/>
              </w:numPr>
              <w:spacing w:before="20" w:after="20"/>
              <w:rPr>
                <w:rFonts w:ascii="Arial" w:hAnsi="Arial" w:cs="Arial"/>
                <w:lang w:val="en-US"/>
              </w:rPr>
            </w:pPr>
            <w:r w:rsidRPr="3C7F3FD4">
              <w:rPr>
                <w:rFonts w:ascii="Arial" w:hAnsi="Arial" w:cs="Arial"/>
                <w:lang w:val="en-US"/>
              </w:rPr>
              <w:t>Reference Number</w:t>
            </w:r>
          </w:p>
          <w:p w14:paraId="5C30AFD1" w14:textId="77777777" w:rsidR="00E3784A" w:rsidRPr="00411143" w:rsidRDefault="00E3784A" w:rsidP="0061437A">
            <w:pPr>
              <w:pStyle w:val="ListParagraph"/>
              <w:numPr>
                <w:ilvl w:val="1"/>
                <w:numId w:val="140"/>
              </w:numPr>
              <w:spacing w:before="20" w:after="20"/>
              <w:rPr>
                <w:rFonts w:ascii="Arial" w:hAnsi="Arial" w:cs="Arial"/>
                <w:lang w:val="en-US"/>
              </w:rPr>
            </w:pPr>
            <w:r w:rsidRPr="3C7F3FD4">
              <w:rPr>
                <w:rFonts w:ascii="Arial" w:hAnsi="Arial" w:cs="Arial"/>
                <w:lang w:val="en-US"/>
              </w:rPr>
              <w:t>Account Name</w:t>
            </w:r>
          </w:p>
          <w:p w14:paraId="6CB97A3C" w14:textId="77777777" w:rsidR="00E3784A" w:rsidRPr="00411143" w:rsidRDefault="00E3784A" w:rsidP="0061437A">
            <w:pPr>
              <w:pStyle w:val="ListParagraph"/>
              <w:numPr>
                <w:ilvl w:val="1"/>
                <w:numId w:val="140"/>
              </w:numPr>
              <w:spacing w:before="20" w:after="20"/>
              <w:rPr>
                <w:rFonts w:ascii="Arial" w:hAnsi="Arial" w:cs="Arial"/>
                <w:lang w:val="en-US"/>
              </w:rPr>
            </w:pPr>
            <w:r w:rsidRPr="3C7F3FD4">
              <w:rPr>
                <w:rFonts w:ascii="Arial" w:hAnsi="Arial" w:cs="Arial"/>
                <w:lang w:val="en-US"/>
              </w:rPr>
              <w:t xml:space="preserve">Matching Status: </w:t>
            </w:r>
          </w:p>
          <w:p w14:paraId="2293479C" w14:textId="77777777" w:rsidR="00E3784A" w:rsidRPr="00411143" w:rsidRDefault="00E3784A" w:rsidP="0061437A">
            <w:pPr>
              <w:pStyle w:val="ListParagraph"/>
              <w:numPr>
                <w:ilvl w:val="2"/>
                <w:numId w:val="140"/>
              </w:numPr>
              <w:spacing w:before="20" w:after="20"/>
              <w:rPr>
                <w:rFonts w:ascii="Arial" w:hAnsi="Arial" w:cs="Arial"/>
                <w:lang w:val="en-US"/>
              </w:rPr>
            </w:pPr>
            <w:r w:rsidRPr="3C7F3FD4">
              <w:rPr>
                <w:rFonts w:ascii="Arial" w:hAnsi="Arial" w:cs="Arial"/>
                <w:lang w:val="en-US"/>
              </w:rPr>
              <w:t>Matched</w:t>
            </w:r>
          </w:p>
          <w:p w14:paraId="072EF03C" w14:textId="77777777" w:rsidR="00E3784A" w:rsidRPr="00411143" w:rsidRDefault="00E3784A" w:rsidP="0061437A">
            <w:pPr>
              <w:pStyle w:val="ListParagraph"/>
              <w:numPr>
                <w:ilvl w:val="2"/>
                <w:numId w:val="140"/>
              </w:numPr>
              <w:spacing w:before="20" w:after="20"/>
              <w:rPr>
                <w:rFonts w:ascii="Arial" w:hAnsi="Arial" w:cs="Arial"/>
                <w:lang w:val="en-US"/>
              </w:rPr>
            </w:pPr>
            <w:r w:rsidRPr="3C7F3FD4">
              <w:rPr>
                <w:rFonts w:ascii="Arial" w:hAnsi="Arial" w:cs="Arial"/>
                <w:lang w:val="en-US"/>
              </w:rPr>
              <w:t>Unmatched</w:t>
            </w:r>
          </w:p>
          <w:p w14:paraId="2EC2E8FE" w14:textId="1552223D" w:rsidR="00E3784A" w:rsidRPr="00411143" w:rsidRDefault="00164FDB" w:rsidP="0061437A">
            <w:pPr>
              <w:pStyle w:val="ListParagraph"/>
              <w:numPr>
                <w:ilvl w:val="1"/>
                <w:numId w:val="140"/>
              </w:numPr>
              <w:spacing w:before="20" w:after="20"/>
              <w:rPr>
                <w:rFonts w:ascii="Arial" w:hAnsi="Arial" w:cs="Arial"/>
                <w:lang w:val="en-US"/>
              </w:rPr>
            </w:pPr>
            <w:r w:rsidRPr="3C7F3FD4">
              <w:rPr>
                <w:rFonts w:ascii="Arial" w:hAnsi="Arial" w:cs="Arial"/>
                <w:lang w:val="en-US"/>
              </w:rPr>
              <w:t>Hold Cover</w:t>
            </w:r>
            <w:r w:rsidR="00E3784A" w:rsidRPr="3C7F3FD4">
              <w:rPr>
                <w:rFonts w:ascii="Arial" w:hAnsi="Arial" w:cs="Arial"/>
                <w:lang w:val="en-US"/>
              </w:rPr>
              <w:t xml:space="preserve"> Status: </w:t>
            </w:r>
          </w:p>
          <w:p w14:paraId="06711EC9" w14:textId="75617CC2" w:rsidR="00E3784A" w:rsidRPr="00411143" w:rsidRDefault="00164FDB" w:rsidP="0061437A">
            <w:pPr>
              <w:pStyle w:val="ListParagraph"/>
              <w:numPr>
                <w:ilvl w:val="2"/>
                <w:numId w:val="140"/>
              </w:numPr>
              <w:spacing w:before="20" w:after="20"/>
              <w:rPr>
                <w:rFonts w:ascii="Arial" w:hAnsi="Arial" w:cs="Arial"/>
                <w:lang w:val="en-US"/>
              </w:rPr>
            </w:pPr>
            <w:r w:rsidRPr="3C7F3FD4">
              <w:rPr>
                <w:rFonts w:ascii="Arial" w:hAnsi="Arial" w:cs="Arial"/>
                <w:lang w:val="en-US"/>
              </w:rPr>
              <w:t>Approved</w:t>
            </w:r>
          </w:p>
          <w:p w14:paraId="3CB6B593" w14:textId="0258500E" w:rsidR="00E3784A" w:rsidRPr="00411143" w:rsidRDefault="00164FDB" w:rsidP="0061437A">
            <w:pPr>
              <w:pStyle w:val="ListParagraph"/>
              <w:numPr>
                <w:ilvl w:val="2"/>
                <w:numId w:val="140"/>
              </w:numPr>
              <w:spacing w:before="20" w:after="20"/>
              <w:rPr>
                <w:rFonts w:ascii="Arial" w:hAnsi="Arial" w:cs="Arial"/>
                <w:lang w:val="en-US"/>
              </w:rPr>
            </w:pPr>
            <w:r w:rsidRPr="3C7F3FD4">
              <w:rPr>
                <w:rFonts w:ascii="Arial" w:hAnsi="Arial" w:cs="Arial"/>
                <w:lang w:val="en-US"/>
              </w:rPr>
              <w:t>Rejected</w:t>
            </w:r>
          </w:p>
          <w:p w14:paraId="486096DA" w14:textId="6A25DF35" w:rsidR="00E3784A" w:rsidRDefault="00E3784A" w:rsidP="0061437A">
            <w:pPr>
              <w:pStyle w:val="ListParagraph"/>
              <w:numPr>
                <w:ilvl w:val="1"/>
                <w:numId w:val="140"/>
              </w:numPr>
              <w:spacing w:before="20" w:after="20"/>
              <w:rPr>
                <w:rFonts w:ascii="Arial" w:hAnsi="Arial" w:cs="Arial"/>
                <w:lang w:val="en-US"/>
              </w:rPr>
            </w:pPr>
            <w:r w:rsidRPr="3C7F3FD4">
              <w:rPr>
                <w:rFonts w:ascii="Arial" w:hAnsi="Arial" w:cs="Arial"/>
                <w:lang w:val="en-US"/>
              </w:rPr>
              <w:t>Re</w:t>
            </w:r>
            <w:r w:rsidR="00164FDB" w:rsidRPr="3C7F3FD4">
              <w:rPr>
                <w:rFonts w:ascii="Arial" w:hAnsi="Arial" w:cs="Arial"/>
                <w:lang w:val="en-US"/>
              </w:rPr>
              <w:t>marks</w:t>
            </w:r>
            <w:r w:rsidRPr="3C7F3FD4">
              <w:rPr>
                <w:rFonts w:ascii="Arial" w:hAnsi="Arial" w:cs="Arial"/>
                <w:lang w:val="en-US"/>
              </w:rPr>
              <w:t xml:space="preserve"> (if </w:t>
            </w:r>
            <w:r w:rsidR="00164FDB" w:rsidRPr="3C7F3FD4">
              <w:rPr>
                <w:rFonts w:ascii="Arial" w:hAnsi="Arial" w:cs="Arial"/>
                <w:lang w:val="en-US"/>
              </w:rPr>
              <w:t>rejected</w:t>
            </w:r>
            <w:r w:rsidRPr="3C7F3FD4">
              <w:rPr>
                <w:rFonts w:ascii="Arial" w:hAnsi="Arial" w:cs="Arial"/>
                <w:lang w:val="en-US"/>
              </w:rPr>
              <w:t xml:space="preserve"> or unmatched)</w:t>
            </w:r>
          </w:p>
          <w:p w14:paraId="3C8809DA" w14:textId="77777777" w:rsidR="00E3784A" w:rsidRPr="00FA57A7" w:rsidRDefault="00E3784A" w:rsidP="0061437A">
            <w:pPr>
              <w:pStyle w:val="ListParagraph"/>
              <w:numPr>
                <w:ilvl w:val="0"/>
                <w:numId w:val="140"/>
              </w:numPr>
              <w:spacing w:before="20" w:after="20"/>
              <w:rPr>
                <w:rFonts w:ascii="Arial" w:hAnsi="Arial" w:cs="Arial"/>
                <w:lang w:val="en-US"/>
              </w:rPr>
            </w:pPr>
            <w:r w:rsidRPr="3C7F3FD4">
              <w:rPr>
                <w:rFonts w:ascii="Arial" w:hAnsi="Arial" w:cs="Arial"/>
                <w:lang w:val="en-US"/>
              </w:rPr>
              <w:t xml:space="preserve">The system shall allow filtering by: </w:t>
            </w:r>
          </w:p>
          <w:p w14:paraId="49EED62C" w14:textId="77777777" w:rsidR="00E3784A" w:rsidRDefault="00E3784A" w:rsidP="0061437A">
            <w:pPr>
              <w:pStyle w:val="ListParagraph"/>
              <w:numPr>
                <w:ilvl w:val="1"/>
                <w:numId w:val="140"/>
              </w:numPr>
              <w:spacing w:before="20" w:after="20"/>
              <w:rPr>
                <w:rFonts w:ascii="Arial" w:hAnsi="Arial" w:cs="Arial"/>
                <w:lang w:val="en-US"/>
              </w:rPr>
            </w:pPr>
            <w:r w:rsidRPr="3C7F3FD4">
              <w:rPr>
                <w:rFonts w:ascii="Arial" w:hAnsi="Arial" w:cs="Arial"/>
                <w:lang w:val="en-US"/>
              </w:rPr>
              <w:t>Matching Status (Matched / Unmatched)</w:t>
            </w:r>
          </w:p>
          <w:p w14:paraId="384167D2" w14:textId="7A7542BD" w:rsidR="00164FDB" w:rsidRPr="00FA57A7" w:rsidRDefault="00164FDB" w:rsidP="0061437A">
            <w:pPr>
              <w:pStyle w:val="ListParagraph"/>
              <w:numPr>
                <w:ilvl w:val="1"/>
                <w:numId w:val="140"/>
              </w:numPr>
              <w:spacing w:before="20" w:after="20"/>
              <w:rPr>
                <w:rFonts w:ascii="Arial" w:hAnsi="Arial" w:cs="Arial"/>
                <w:lang w:val="en-US"/>
              </w:rPr>
            </w:pPr>
            <w:r w:rsidRPr="3C7F3FD4">
              <w:rPr>
                <w:rFonts w:ascii="Arial" w:hAnsi="Arial" w:cs="Arial"/>
                <w:lang w:val="en-US"/>
              </w:rPr>
              <w:t>Hold Cover Status (Approved/ Rejected)</w:t>
            </w:r>
          </w:p>
          <w:p w14:paraId="6A9B37FD" w14:textId="77777777" w:rsidR="00E3784A" w:rsidRPr="00FA57A7" w:rsidRDefault="00E3784A" w:rsidP="0061437A">
            <w:pPr>
              <w:pStyle w:val="ListParagraph"/>
              <w:numPr>
                <w:ilvl w:val="0"/>
                <w:numId w:val="140"/>
              </w:numPr>
              <w:spacing w:before="20" w:after="20"/>
              <w:rPr>
                <w:rFonts w:ascii="Arial" w:hAnsi="Arial" w:cs="Arial"/>
                <w:lang w:val="en-US"/>
              </w:rPr>
            </w:pPr>
            <w:r w:rsidRPr="3C7F3FD4">
              <w:rPr>
                <w:rFonts w:ascii="Arial" w:hAnsi="Arial" w:cs="Arial"/>
                <w:lang w:val="en-US"/>
              </w:rPr>
              <w:t xml:space="preserve">The system shall provide search functionality for: </w:t>
            </w:r>
          </w:p>
          <w:p w14:paraId="5FBFD53A" w14:textId="07FFAAE0" w:rsidR="00E3784A" w:rsidRPr="00FA57A7" w:rsidRDefault="00164FDB" w:rsidP="0061437A">
            <w:pPr>
              <w:pStyle w:val="ListParagraph"/>
              <w:numPr>
                <w:ilvl w:val="1"/>
                <w:numId w:val="140"/>
              </w:numPr>
              <w:spacing w:before="20" w:after="20"/>
              <w:rPr>
                <w:rFonts w:ascii="Arial" w:hAnsi="Arial" w:cs="Arial"/>
              </w:rPr>
            </w:pPr>
            <w:r w:rsidRPr="3C7F3FD4">
              <w:rPr>
                <w:rFonts w:ascii="Arial" w:hAnsi="Arial" w:cs="Arial"/>
                <w:lang w:val="en-US"/>
              </w:rPr>
              <w:t>Reference Number</w:t>
            </w:r>
          </w:p>
          <w:p w14:paraId="5D63F69F" w14:textId="77777777" w:rsidR="00E3784A" w:rsidRPr="00FA57A7" w:rsidRDefault="00E3784A" w:rsidP="0061437A">
            <w:pPr>
              <w:pStyle w:val="ListParagraph"/>
              <w:numPr>
                <w:ilvl w:val="1"/>
                <w:numId w:val="140"/>
              </w:numPr>
              <w:spacing w:before="20" w:after="20"/>
              <w:rPr>
                <w:rFonts w:ascii="Arial" w:hAnsi="Arial" w:cs="Arial"/>
              </w:rPr>
            </w:pPr>
            <w:r w:rsidRPr="3C7F3FD4">
              <w:rPr>
                <w:rFonts w:ascii="Arial" w:hAnsi="Arial" w:cs="Arial"/>
                <w:lang w:val="en-US"/>
              </w:rPr>
              <w:t>Account Name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6"/>
              </w:numPr>
              <w:spacing w:before="20" w:after="20"/>
              <w:rPr>
                <w:rFonts w:ascii="Arial" w:hAnsi="Arial" w:cs="Arial"/>
              </w:rPr>
            </w:pPr>
            <w:r>
              <w:rPr>
                <w:rFonts w:ascii="Arial" w:hAnsi="Arial" w:cs="Arial"/>
              </w:rPr>
              <w:t xml:space="preserve">The record-level view can be filtered by Matched and Unmatched and by Approved and Rejected.</w:t>
            </w:r>
          </w:p>
          <w:p w14:paraId="4013713C" w14:textId="5E43B065" w:rsidR="00E3784A" w:rsidRPr="00E3784A" w:rsidRDefault="00E3784A" w:rsidP="58A5AC86">
            <w:pPr>
              <w:spacing w:before="20" w:after="20"/>
              <w:rPr>
                <w:rFonts w:ascii="Arial" w:hAnsi="Arial" w:cs="Arial"/>
                <w:lang w:val="en-US"/>
              </w:rPr>
            </w:pPr>
          </w:p>
          <w:p w14:paraId="0ED1FF34" w14:textId="0435998E" w:rsidR="00E3784A" w:rsidRPr="00E3784A" w:rsidRDefault="00917415" w:rsidP="58A5AC86">
            <w:pPr>
              <w:spacing w:before="20" w:after="20"/>
            </w:pPr>
            <w:r>
              <w:rPr>
                <w:rFonts w:ascii="Arial" w:hAnsi="Arial" w:cs="Arial"/>
                <w:b/>
                <w:bCs/>
              </w:rPr>
              <w:t>FRRN</w:t>
            </w:r>
            <w:r w:rsidR="57916246" w:rsidRPr="58A5AC86">
              <w:rPr>
                <w:rFonts w:ascii="Arial" w:hAnsi="Arial" w:cs="Arial"/>
                <w:b/>
                <w:bCs/>
              </w:rPr>
              <w:t>.037.05 Manual Hold Cover Response Update</w:t>
            </w:r>
          </w:p>
          <w:p w14:paraId="05314D2F" w14:textId="13227937" w:rsidR="00E3784A" w:rsidRPr="00E3784A" w:rsidRDefault="753EE257" w:rsidP="0061437A">
            <w:pPr>
              <w:pStyle w:val="ListParagraph"/>
              <w:numPr>
                <w:ilvl w:val="0"/>
                <w:numId w:val="139"/>
              </w:numPr>
              <w:spacing w:before="20" w:after="20"/>
              <w:rPr>
                <w:rFonts w:ascii="Arial" w:hAnsi="Arial" w:cs="Arial"/>
              </w:rPr>
            </w:pPr>
            <w:r w:rsidRPr="18CF4360">
              <w:rPr>
                <w:rFonts w:ascii="Arial" w:hAnsi="Arial" w:cs="Arial"/>
              </w:rPr>
              <w:t>The system shall allow authorized users to manually update Hold Cover response information on an individual account basis.</w:t>
            </w:r>
          </w:p>
          <w:p w14:paraId="204DC18C" w14:textId="35543C46" w:rsidR="00E3784A" w:rsidRPr="00E3784A" w:rsidRDefault="753EE257" w:rsidP="0061437A">
            <w:pPr>
              <w:pStyle w:val="ListParagraph"/>
              <w:numPr>
                <w:ilvl w:val="0"/>
                <w:numId w:val="139"/>
              </w:numPr>
              <w:spacing w:before="20" w:after="20"/>
              <w:rPr>
                <w:rFonts w:ascii="Arial" w:hAnsi="Arial" w:cs="Arial"/>
              </w:rPr>
            </w:pPr>
            <w:r w:rsidRPr="18CF4360">
              <w:rPr>
                <w:rFonts w:ascii="Arial" w:hAnsi="Arial" w:cs="Arial"/>
              </w:rPr>
              <w:t>The user shall be able to:</w:t>
            </w:r>
          </w:p>
          <w:p w14:paraId="5C0D1B44" w14:textId="313B7EB2" w:rsidR="00E3784A" w:rsidRPr="00E3784A" w:rsidRDefault="753EE257" w:rsidP="0061437A">
            <w:pPr>
              <w:pStyle w:val="ListParagraph"/>
              <w:numPr>
                <w:ilvl w:val="1"/>
                <w:numId w:val="139"/>
              </w:numPr>
              <w:spacing w:before="20" w:after="20"/>
              <w:rPr>
                <w:rFonts w:ascii="Arial" w:hAnsi="Arial" w:cs="Arial"/>
              </w:rPr>
            </w:pPr>
            <w:r w:rsidRPr="18CF4360">
              <w:rPr>
                <w:rFonts w:ascii="Arial" w:hAnsi="Arial" w:cs="Arial"/>
              </w:rPr>
              <w:t>Select the Renewal Account</w:t>
            </w:r>
          </w:p>
          <w:p w14:paraId="656AFAF7" w14:textId="33452CCE" w:rsidR="00E3784A" w:rsidRPr="00E3784A" w:rsidRDefault="753EE257" w:rsidP="0061437A">
            <w:pPr>
              <w:pStyle w:val="ListParagraph"/>
              <w:numPr>
                <w:ilvl w:val="1"/>
                <w:numId w:val="139"/>
              </w:numPr>
              <w:spacing w:before="20" w:after="20"/>
              <w:rPr>
                <w:rFonts w:ascii="Arial" w:hAnsi="Arial" w:cs="Arial"/>
              </w:rPr>
            </w:pPr>
            <w:r w:rsidRPr="18CF4360">
              <w:rPr>
                <w:rFonts w:ascii="Arial" w:hAnsi="Arial" w:cs="Arial"/>
              </w:rPr>
              <w:t>Select the Hold Cover Request</w:t>
            </w:r>
          </w:p>
          <w:p w14:paraId="514B0089" w14:textId="425B9E46" w:rsidR="00E3784A" w:rsidRPr="00E3784A" w:rsidRDefault="753EE257" w:rsidP="0061437A">
            <w:pPr>
              <w:pStyle w:val="ListParagraph"/>
              <w:numPr>
                <w:ilvl w:val="1"/>
                <w:numId w:val="139"/>
              </w:numPr>
              <w:spacing w:before="20" w:after="20"/>
              <w:rPr>
                <w:rFonts w:ascii="Arial" w:hAnsi="Arial" w:cs="Arial"/>
              </w:rPr>
            </w:pPr>
            <w:r w:rsidRPr="18CF4360">
              <w:rPr>
                <w:rFonts w:ascii="Arial" w:hAnsi="Arial" w:cs="Arial"/>
              </w:rPr>
              <w:t>Update Hold Cover Status</w:t>
            </w:r>
          </w:p>
          <w:p w14:paraId="7ABE14F9" w14:textId="0E7C15E0" w:rsidR="00E3784A" w:rsidRPr="00E3784A" w:rsidRDefault="753EE257" w:rsidP="0061437A">
            <w:pPr>
              <w:pStyle w:val="ListParagraph"/>
              <w:numPr>
                <w:ilvl w:val="1"/>
                <w:numId w:val="139"/>
              </w:numPr>
              <w:spacing w:before="20" w:after="20"/>
              <w:rPr>
                <w:rFonts w:ascii="Arial" w:hAnsi="Arial" w:cs="Arial"/>
              </w:rPr>
            </w:pPr>
            <w:r w:rsidRPr="18CF4360">
              <w:rPr>
                <w:rFonts w:ascii="Arial" w:hAnsi="Arial" w:cs="Arial"/>
              </w:rPr>
              <w:t>Enter Response Date</w:t>
            </w:r>
          </w:p>
          <w:p w14:paraId="5D66602A" w14:textId="6493E2B2" w:rsidR="00E3784A" w:rsidRPr="00E3784A" w:rsidRDefault="753EE257" w:rsidP="0061437A">
            <w:pPr>
              <w:pStyle w:val="ListParagraph"/>
              <w:numPr>
                <w:ilvl w:val="1"/>
                <w:numId w:val="139"/>
              </w:numPr>
              <w:spacing w:before="20" w:after="20"/>
              <w:rPr>
                <w:rFonts w:ascii="Arial" w:hAnsi="Arial" w:cs="Arial"/>
              </w:rPr>
            </w:pPr>
            <w:r w:rsidRPr="18CF4360">
              <w:rPr>
                <w:rFonts w:ascii="Arial" w:hAnsi="Arial" w:cs="Arial"/>
              </w:rPr>
              <w:t>Enter Coverage End Date</w:t>
            </w:r>
          </w:p>
          <w:p w14:paraId="4A93AAE7" w14:textId="1D6E8698" w:rsidR="00E3784A" w:rsidRPr="00E3784A" w:rsidRDefault="753EE257" w:rsidP="0061437A">
            <w:pPr>
              <w:pStyle w:val="ListParagraph"/>
              <w:numPr>
                <w:ilvl w:val="1"/>
                <w:numId w:val="139"/>
              </w:numPr>
              <w:spacing w:before="20" w:after="20"/>
              <w:rPr>
                <w:rFonts w:ascii="Arial" w:hAnsi="Arial" w:cs="Arial"/>
              </w:rPr>
            </w:pPr>
            <w:r w:rsidRPr="18CF4360">
              <w:rPr>
                <w:rFonts w:ascii="Arial" w:hAnsi="Arial" w:cs="Arial"/>
              </w:rPr>
              <w:t>Enter Insurer Remarks</w:t>
            </w:r>
          </w:p>
          <w:p w14:paraId="16AAEB21" w14:textId="64088D24" w:rsidR="00E3784A" w:rsidRPr="00E3784A" w:rsidRDefault="753EE257" w:rsidP="0061437A">
            <w:pPr>
              <w:pStyle w:val="ListParagraph"/>
              <w:numPr>
                <w:ilvl w:val="1"/>
                <w:numId w:val="139"/>
              </w:numPr>
              <w:spacing w:before="20" w:after="20"/>
              <w:rPr>
                <w:rFonts w:ascii="Arial" w:hAnsi="Arial" w:cs="Arial"/>
              </w:rPr>
            </w:pPr>
            <w:r w:rsidRPr="18CF4360">
              <w:rPr>
                <w:rFonts w:ascii="Arial" w:hAnsi="Arial" w:cs="Arial"/>
              </w:rPr>
              <w:lastRenderedPageBreak/>
              <w:t>Enter Rejection Reason</w:t>
            </w:r>
          </w:p>
          <w:p w14:paraId="4EDC007C" w14:textId="23682D32" w:rsidR="00E3784A" w:rsidRPr="00E3784A" w:rsidRDefault="753EE257" w:rsidP="0061437A">
            <w:pPr>
              <w:pStyle w:val="ListParagraph"/>
              <w:numPr>
                <w:ilvl w:val="1"/>
                <w:numId w:val="139"/>
              </w:numPr>
              <w:spacing w:before="20" w:after="20"/>
              <w:rPr>
                <w:rFonts w:ascii="Arial" w:hAnsi="Arial" w:cs="Arial"/>
              </w:rPr>
            </w:pPr>
            <w:r w:rsidRPr="18CF4360">
              <w:rPr>
                <w:rFonts w:ascii="Arial" w:hAnsi="Arial" w:cs="Arial"/>
              </w:rPr>
              <w:t>Attach Supporting Documents</w:t>
            </w:r>
          </w:p>
          <w:p w14:paraId="35C13DE0" w14:textId="7E550AF7" w:rsidR="00E3784A" w:rsidRPr="00E3784A" w:rsidRDefault="753EE257" w:rsidP="0061437A">
            <w:pPr>
              <w:pStyle w:val="ListParagraph"/>
              <w:numPr>
                <w:ilvl w:val="0"/>
                <w:numId w:val="139"/>
              </w:numPr>
              <w:spacing w:before="20" w:after="20"/>
              <w:rPr>
                <w:rFonts w:ascii="Arial" w:hAnsi="Arial" w:cs="Arial"/>
              </w:rPr>
            </w:pPr>
            <w:r w:rsidRPr="18CF4360">
              <w:rPr>
                <w:rFonts w:ascii="Arial" w:hAnsi="Arial" w:cs="Arial"/>
              </w:rPr>
              <w:t>The system shall require mandatory remarks when the response is Rejected.</w:t>
            </w:r>
          </w:p>
          <w:p>
            <w:pPr>
              <w:pStyle w:val="ListParagraph"/>
              <w:numPr>
                <w:ilvl w:val="0"/>
                <w:numId w:val="139"/>
              </w:numPr>
              <w:spacing w:before="20" w:after="20"/>
              <w:rPr>
                <w:rFonts w:ascii="Arial" w:hAnsi="Arial" w:cs="Arial"/>
              </w:rPr>
            </w:pPr>
            <w:r>
              <w:rPr>
                <w:rFonts w:ascii="Arial" w:hAnsi="Arial" w:cs="Arial"/>
              </w:rPr>
              <w:t xml:space="preserve">The user shall enter the insurer's reference and the validity period of an approved hold cover ("Enter the insurer reference and the validity period").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7"/>
              </w:numPr>
              <w:spacing w:before="20" w:after="20"/>
              <w:rPr>
                <w:rFonts w:ascii="Arial" w:hAnsi="Arial" w:cs="Arial"/>
              </w:rPr>
            </w:pPr>
            <w:r>
              <w:rPr>
                <w:rFonts w:ascii="Arial" w:hAnsi="Arial" w:cs="Arial"/>
              </w:rPr>
              <w:t xml:space="preserve">A manual update to Rejected without remarks is refused.</w:t>
            </w:r>
          </w:p>
          <w:p w14:paraId="4FFF8BF5" w14:textId="0C5620E6" w:rsidR="00E3784A" w:rsidRPr="00E3784A" w:rsidRDefault="00E3784A" w:rsidP="00E3784A">
            <w:pPr>
              <w:spacing w:before="20" w:after="20"/>
              <w:rPr>
                <w:rFonts w:ascii="Arial" w:hAnsi="Arial" w:cs="Arial"/>
                <w:lang w:val="en-US"/>
              </w:rPr>
            </w:pPr>
          </w:p>
        </w:tc>
      </w:tr>
      <w:tr w:rsidR="00187F70" w:rsidRPr="000F2176" w14:paraId="08F263B5" w14:textId="77777777" w:rsidTr="18CF4360">
        <w:trPr>
          <w:jc w:val="center"/>
        </w:trPr>
        <w:tc>
          <w:tcPr>
            <w:tcW w:w="1413" w:type="dxa"/>
            <w:shd w:val="clear" w:color="auto" w:fill="auto"/>
          </w:tcPr>
          <w:p w14:paraId="4F6FD138" w14:textId="09786EA1" w:rsidR="00187F70" w:rsidRPr="005331D4" w:rsidRDefault="00917415" w:rsidP="5B358E25">
            <w:pPr>
              <w:spacing w:before="20" w:after="20"/>
              <w:rPr>
                <w:rFonts w:ascii="Arial" w:hAnsi="Arial" w:cs="Arial"/>
                <w:lang w:eastAsia="en-US"/>
              </w:rPr>
            </w:pPr>
            <w:bookmarkStart w:id="77" w:name="Bookmark38"/>
            <w:r>
              <w:rPr>
                <w:rFonts w:ascii="Arial" w:hAnsi="Arial" w:cs="Arial"/>
                <w:lang w:eastAsia="en-US"/>
              </w:rPr>
              <w:lastRenderedPageBreak/>
              <w:t>FRRN</w:t>
            </w:r>
            <w:r w:rsidR="3D7B2493" w:rsidRPr="3C7F3FD4">
              <w:rPr>
                <w:rFonts w:ascii="Arial" w:hAnsi="Arial" w:cs="Arial"/>
                <w:lang w:eastAsia="en-US"/>
              </w:rPr>
              <w:t>.03</w:t>
            </w:r>
            <w:r w:rsidR="35E028AF" w:rsidRPr="3C7F3FD4">
              <w:rPr>
                <w:rFonts w:ascii="Arial" w:hAnsi="Arial" w:cs="Arial"/>
                <w:lang w:eastAsia="en-US"/>
              </w:rPr>
              <w:t>8</w:t>
            </w:r>
            <w:bookmarkEnd w:id="77"/>
          </w:p>
          <w:p w14:paraId="64CF80AD" w14:textId="46B8C277" w:rsidR="00187F70" w:rsidRPr="005331D4" w:rsidRDefault="00187F70" w:rsidP="00187F70">
            <w:pPr>
              <w:spacing w:before="20" w:after="20"/>
              <w:rPr>
                <w:rFonts w:ascii="Arial" w:hAnsi="Arial" w:cs="Arial"/>
                <w:lang w:eastAsia="en-US"/>
              </w:rPr>
            </w:pPr>
          </w:p>
        </w:tc>
        <w:tc>
          <w:tcPr>
            <w:tcW w:w="1470" w:type="dxa"/>
            <w:shd w:val="clear" w:color="auto" w:fill="auto"/>
          </w:tcPr>
          <w:p w14:paraId="07885BAC" w14:textId="68DA429C" w:rsidR="00187F70" w:rsidRDefault="00187F70" w:rsidP="00187F70">
            <w:pPr>
              <w:spacing w:before="20" w:after="20"/>
              <w:rPr>
                <w:rFonts w:ascii="Arial" w:hAnsi="Arial" w:cs="Arial"/>
              </w:rPr>
            </w:pPr>
            <w:r>
              <w:rPr>
                <w:rFonts w:ascii="Arial" w:hAnsi="Arial" w:cs="Arial"/>
              </w:rPr>
              <w:t>Maintenance</w:t>
            </w:r>
          </w:p>
        </w:tc>
        <w:tc>
          <w:tcPr>
            <w:tcW w:w="1412" w:type="dxa"/>
            <w:shd w:val="clear" w:color="auto" w:fill="auto"/>
          </w:tcPr>
          <w:p w14:paraId="15317B67" w14:textId="1D822FF9" w:rsidR="00187F70" w:rsidRPr="00E00259" w:rsidRDefault="00187F70" w:rsidP="00187F70">
            <w:pPr>
              <w:spacing w:before="20" w:after="20"/>
              <w:rPr>
                <w:rFonts w:ascii="Arial" w:hAnsi="Arial" w:cs="Arial"/>
                <w:lang w:val="en-US"/>
              </w:rPr>
            </w:pPr>
            <w:r w:rsidRPr="00E00259">
              <w:rPr>
                <w:rFonts w:ascii="Arial" w:hAnsi="Arial" w:cs="Arial"/>
                <w:lang w:val="en-US"/>
              </w:rPr>
              <w:t>Maintenance of Risk Codes</w:t>
            </w:r>
          </w:p>
        </w:tc>
        <w:tc>
          <w:tcPr>
            <w:tcW w:w="6495" w:type="dxa"/>
            <w:shd w:val="clear" w:color="auto" w:fill="auto"/>
          </w:tcPr>
          <w:p w14:paraId="60705AC2" w14:textId="1485233A" w:rsidR="00187F70" w:rsidRDefault="00917415" w:rsidP="57AD56D7">
            <w:pPr>
              <w:spacing w:line="259" w:lineRule="auto" w:before="20" w:after="20"/>
              <w:rPr>
                <w:rFonts w:ascii="Arial" w:hAnsi="Arial" w:cs="Arial"/>
                <w:b/>
                <w:bCs/>
              </w:rPr>
            </w:pPr>
            <w:r>
              <w:rPr>
                <w:rFonts w:ascii="Arial" w:hAnsi="Arial" w:cs="Arial"/>
                <w:b/>
                <w:bCs/>
              </w:rPr>
              <w:t>FRRN</w:t>
            </w:r>
            <w:r w:rsidR="00187F70" w:rsidRPr="57AD56D7">
              <w:rPr>
                <w:rFonts w:ascii="Arial" w:hAnsi="Arial" w:cs="Arial"/>
                <w:b/>
                <w:bCs/>
              </w:rPr>
              <w:t>.</w:t>
            </w:r>
            <w:r w:rsidR="00187F70" w:rsidRPr="18CF4360">
              <w:rPr>
                <w:rFonts w:ascii="Arial" w:hAnsi="Arial" w:cs="Arial"/>
                <w:b/>
                <w:bCs/>
              </w:rPr>
              <w:t>0</w:t>
            </w:r>
            <w:r w:rsidR="045BCE7C" w:rsidRPr="18CF4360">
              <w:rPr>
                <w:rFonts w:ascii="Arial" w:hAnsi="Arial" w:cs="Arial"/>
                <w:b/>
                <w:bCs/>
              </w:rPr>
              <w:t>3</w:t>
            </w:r>
            <w:r w:rsidR="5883FA89" w:rsidRPr="18CF4360">
              <w:rPr>
                <w:rFonts w:ascii="Arial" w:hAnsi="Arial" w:cs="Arial"/>
                <w:b/>
                <w:bCs/>
              </w:rPr>
              <w:t>8</w:t>
            </w:r>
            <w:r w:rsidR="00D238A4" w:rsidRPr="57AD56D7">
              <w:rPr>
                <w:rFonts w:ascii="Arial" w:hAnsi="Arial" w:cs="Arial"/>
                <w:b/>
                <w:bCs/>
              </w:rPr>
              <w:t>.01</w:t>
            </w:r>
            <w:r w:rsidR="00187F70" w:rsidRPr="57AD56D7">
              <w:rPr>
                <w:rFonts w:ascii="Arial" w:hAnsi="Arial" w:cs="Arial"/>
                <w:b/>
                <w:bCs/>
              </w:rPr>
              <w:t xml:space="preserve"> Risk Code Maintenance Module</w:t>
            </w:r>
          </w:p>
          <w:p w14:paraId="2D35AE79" w14:textId="77777777" w:rsidR="00723933" w:rsidRDefault="001F4090" w:rsidP="000926CE">
            <w:pPr>
              <w:spacing w:before="20" w:after="20"/>
              <w:rPr>
                <w:rFonts w:ascii="Arial" w:hAnsi="Arial" w:cs="Arial"/>
                <w:lang w:val="en-US"/>
              </w:rPr>
            </w:pPr>
            <w:r w:rsidRPr="001F4090">
              <w:rPr>
                <w:rFonts w:ascii="Arial" w:hAnsi="Arial" w:cs="Arial"/>
                <w:lang w:val="en-US"/>
              </w:rPr>
              <w:t>The system shall provide a Risk Code Maintenance facility that allows authorized users to create, update, activate, deactivate, and classify risk codes as Renewable or Non-Renewable. The renewable classification shall be used by the renewal process to determine account eligibility for renewal processing.</w:t>
            </w:r>
          </w:p>
          <w:p w14:paraId="74FEFDE1" w14:textId="0A9A42B4" w:rsidR="008D407E" w:rsidRDefault="008D407E" w:rsidP="0061437A">
            <w:pPr>
              <w:pStyle w:val="ListParagraph"/>
              <w:numPr>
                <w:ilvl w:val="0"/>
                <w:numId w:val="85"/>
              </w:numPr>
              <w:spacing w:before="20" w:after="20"/>
              <w:rPr>
                <w:rFonts w:ascii="Arial" w:hAnsi="Arial" w:cs="Arial"/>
                <w:lang w:val="en-US"/>
              </w:rPr>
            </w:pPr>
            <w:r w:rsidRPr="00D02596">
              <w:rPr>
                <w:rFonts w:ascii="Arial" w:hAnsi="Arial" w:cs="Arial"/>
                <w:lang w:val="en-US"/>
              </w:rPr>
              <w:t>The system shall provide a dedicated</w:t>
            </w:r>
            <w:r>
              <w:rPr>
                <w:rFonts w:ascii="Arial" w:hAnsi="Arial" w:cs="Arial"/>
                <w:lang w:val="en-US"/>
              </w:rPr>
              <w:t xml:space="preserve"> sub-</w:t>
            </w:r>
            <w:r w:rsidRPr="00D02596">
              <w:rPr>
                <w:rFonts w:ascii="Arial" w:hAnsi="Arial" w:cs="Arial"/>
                <w:lang w:val="en-US"/>
              </w:rPr>
              <w:t>module for the maintenance of risk codes</w:t>
            </w:r>
            <w:r>
              <w:rPr>
                <w:rFonts w:ascii="Arial" w:hAnsi="Arial" w:cs="Arial"/>
                <w:lang w:val="en-US"/>
              </w:rPr>
              <w:t>.</w:t>
            </w:r>
          </w:p>
          <w:p w14:paraId="755E9087" w14:textId="5AFDAEB2" w:rsidR="008D407E" w:rsidRPr="005C493A" w:rsidRDefault="008D407E" w:rsidP="0061437A">
            <w:pPr>
              <w:pStyle w:val="ListParagraph"/>
              <w:numPr>
                <w:ilvl w:val="1"/>
                <w:numId w:val="85"/>
              </w:numPr>
              <w:spacing w:before="20" w:after="20"/>
              <w:rPr>
                <w:rFonts w:ascii="Arial" w:hAnsi="Arial" w:cs="Arial"/>
                <w:lang w:val="en-US"/>
              </w:rPr>
            </w:pPr>
            <w:r>
              <w:rPr>
                <w:rFonts w:ascii="Arial" w:hAnsi="Arial" w:cs="Arial"/>
                <w:lang w:val="en-US"/>
              </w:rPr>
              <w:t xml:space="preserve">Module Name: </w:t>
            </w:r>
            <w:r w:rsidRPr="00026041">
              <w:rPr>
                <w:rFonts w:ascii="Arial" w:hAnsi="Arial" w:cs="Arial"/>
                <w:b/>
                <w:bCs/>
                <w:lang w:val="en-US"/>
              </w:rPr>
              <w:t>Risk Code</w:t>
            </w:r>
            <w:r>
              <w:rPr>
                <w:rFonts w:ascii="Arial" w:hAnsi="Arial" w:cs="Arial"/>
                <w:b/>
                <w:bCs/>
                <w:lang w:val="en-US"/>
              </w:rPr>
              <w:t xml:space="preserve"> Maintenance</w:t>
            </w:r>
          </w:p>
          <w:p w14:paraId="47DB8B8B" w14:textId="51211B0F" w:rsidR="008D407E" w:rsidRPr="005417BC" w:rsidRDefault="008D407E" w:rsidP="0061437A">
            <w:pPr>
              <w:pStyle w:val="ListParagraph"/>
              <w:numPr>
                <w:ilvl w:val="0"/>
                <w:numId w:val="85"/>
              </w:numPr>
              <w:spacing w:before="20" w:after="20"/>
              <w:rPr>
                <w:rFonts w:ascii="Arial" w:hAnsi="Arial" w:cs="Arial"/>
                <w:lang w:val="en-US"/>
              </w:rPr>
            </w:pPr>
            <w:r w:rsidRPr="005417BC">
              <w:rPr>
                <w:rFonts w:ascii="Arial" w:hAnsi="Arial" w:cs="Arial"/>
                <w:lang w:val="en-US"/>
              </w:rPr>
              <w:t>The system shall allow authorized users to configure risk codes by:</w:t>
            </w:r>
          </w:p>
          <w:p w14:paraId="4C85411E" w14:textId="7E17FAF1" w:rsidR="008D407E" w:rsidRDefault="008D407E" w:rsidP="0061437A">
            <w:pPr>
              <w:pStyle w:val="ListParagraph"/>
              <w:numPr>
                <w:ilvl w:val="1"/>
                <w:numId w:val="85"/>
              </w:numPr>
              <w:spacing w:before="20" w:after="20"/>
              <w:rPr>
                <w:rFonts w:ascii="Arial" w:hAnsi="Arial" w:cs="Arial"/>
                <w:lang w:val="en-US"/>
              </w:rPr>
            </w:pPr>
            <w:r>
              <w:rPr>
                <w:rFonts w:ascii="Arial" w:hAnsi="Arial" w:cs="Arial"/>
                <w:lang w:val="en-US"/>
              </w:rPr>
              <w:t>Adding risk code to the list</w:t>
            </w:r>
          </w:p>
          <w:p w14:paraId="76A4D688" w14:textId="1C59777B" w:rsidR="008D407E" w:rsidRDefault="008D407E" w:rsidP="0061437A">
            <w:pPr>
              <w:pStyle w:val="ListParagraph"/>
              <w:numPr>
                <w:ilvl w:val="1"/>
                <w:numId w:val="85"/>
              </w:numPr>
              <w:spacing w:before="20" w:after="20"/>
              <w:rPr>
                <w:rFonts w:ascii="Arial" w:hAnsi="Arial" w:cs="Arial"/>
                <w:lang w:val="en-US"/>
              </w:rPr>
            </w:pPr>
            <w:r>
              <w:rPr>
                <w:rFonts w:ascii="Arial" w:hAnsi="Arial" w:cs="Arial"/>
                <w:lang w:val="en-US"/>
              </w:rPr>
              <w:t>Updating risk code details</w:t>
            </w:r>
          </w:p>
          <w:p w14:paraId="2CC703D0" w14:textId="77777777" w:rsidR="008D407E" w:rsidRPr="00FE41CB" w:rsidRDefault="008D407E" w:rsidP="0061437A">
            <w:pPr>
              <w:pStyle w:val="ListParagraph"/>
              <w:numPr>
                <w:ilvl w:val="0"/>
                <w:numId w:val="85"/>
              </w:numPr>
              <w:spacing w:before="20" w:after="20"/>
              <w:rPr>
                <w:rFonts w:ascii="Arial" w:hAnsi="Arial" w:cs="Arial"/>
                <w:lang w:val="en-US"/>
              </w:rPr>
            </w:pPr>
            <w:r w:rsidRPr="00FE41CB">
              <w:rPr>
                <w:rFonts w:ascii="Arial" w:hAnsi="Arial" w:cs="Arial"/>
                <w:lang w:val="en-US"/>
              </w:rPr>
              <w:t xml:space="preserve">The system shall enforce role-based access control to: </w:t>
            </w:r>
          </w:p>
          <w:p w14:paraId="3D2AA824" w14:textId="77777777" w:rsidR="00C326B1" w:rsidRDefault="008D407E" w:rsidP="0061437A">
            <w:pPr>
              <w:pStyle w:val="ListParagraph"/>
              <w:numPr>
                <w:ilvl w:val="1"/>
                <w:numId w:val="85"/>
              </w:numPr>
              <w:spacing w:before="20" w:after="20"/>
              <w:rPr>
                <w:rFonts w:ascii="Arial" w:hAnsi="Arial" w:cs="Arial"/>
                <w:lang w:val="en-US"/>
              </w:rPr>
            </w:pPr>
            <w:r w:rsidRPr="00C326B1">
              <w:rPr>
                <w:rFonts w:ascii="Arial" w:hAnsi="Arial" w:cs="Arial"/>
                <w:lang w:val="en-US"/>
              </w:rPr>
              <w:t>Restrict maintenance functions to authorized users only.</w:t>
            </w:r>
          </w:p>
          <w:p w14:paraId="7EA3CF4C" w14:textId="5738E80A" w:rsidR="000926CE" w:rsidRDefault="008D407E" w:rsidP="0061437A">
            <w:pPr>
              <w:pStyle w:val="ListParagraph"/>
              <w:numPr>
                <w:ilvl w:val="1"/>
                <w:numId w:val="85"/>
              </w:numPr>
              <w:spacing w:before="20" w:after="20"/>
              <w:rPr>
                <w:rFonts w:ascii="Arial" w:hAnsi="Arial" w:cs="Arial"/>
                <w:lang w:val="en-US"/>
              </w:rPr>
            </w:pPr>
            <w:r w:rsidRPr="00C326B1">
              <w:rPr>
                <w:rFonts w:ascii="Arial" w:hAnsi="Arial" w:cs="Arial"/>
                <w:lang w:val="en-US"/>
              </w:rPr>
              <w:t>Provide read-only access to non-authorized users.</w:t>
            </w:r>
          </w:p>
          <w:p>
            <w:pPr>
              <w:pStyle w:val="ListParagraph"/>
              <w:numPr>
                <w:ilvl w:val="0"/>
                <w:numId w:val="85"/>
              </w:numPr>
              <w:spacing w:before="20" w:after="20"/>
              <w:rPr>
                <w:rFonts w:ascii="Arial" w:hAnsi="Arial" w:cs="Arial"/>
              </w:rPr>
            </w:pPr>
            <w:r>
              <w:rPr>
                <w:rFonts w:ascii="Arial" w:hAnsi="Arial" w:cs="Arial"/>
              </w:rPr>
              <w:t xml:space="preserve">A risk code shall never be deleted; it is deactivated or its indicator changed with an effective date, so that the accounts that used it stay readable.</w:t>
            </w:r>
          </w:p>
          <w:p>
            <w:pPr>
              <w:pStyle w:val="ListParagraph"/>
              <w:numPr>
                <w:ilvl w:val="0"/>
                <w:numId w:val="85"/>
              </w:numPr>
              <w:spacing w:before="20" w:after="20"/>
              <w:rPr>
                <w:rFonts w:ascii="Arial" w:hAnsi="Arial" w:cs="Arial"/>
              </w:rPr>
            </w:pPr>
            <w:r>
              <w:rPr>
                <w:rFonts w:ascii="Arial" w:hAnsi="Arial" w:cs="Arial"/>
              </w:rPr>
              <w:t xml:space="preserve">A change of a risk code shall take effect only after another authorised user approves it (Annex AO).</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8"/>
              </w:numPr>
              <w:spacing w:before="20" w:after="20"/>
              <w:rPr>
                <w:rFonts w:ascii="Arial" w:hAnsi="Arial" w:cs="Arial"/>
              </w:rPr>
            </w:pPr>
            <w:r>
              <w:rPr>
                <w:rFonts w:ascii="Arial" w:hAnsi="Arial" w:cs="Arial"/>
              </w:rPr>
              <w:t xml:space="preserve">A user without the maintenance function sees the risk codes read only.</w:t>
            </w:r>
          </w:p>
          <w:p>
            <w:pPr>
              <w:pStyle w:val="ListParagraph"/>
              <w:numPr>
                <w:ilvl w:val="0"/>
                <w:numId w:val="278"/>
              </w:numPr>
              <w:spacing w:before="20" w:after="20"/>
              <w:rPr>
                <w:rFonts w:ascii="Arial" w:hAnsi="Arial" w:cs="Arial"/>
              </w:rPr>
            </w:pPr>
            <w:r>
              <w:rPr>
                <w:rFonts w:ascii="Arial" w:hAnsi="Arial" w:cs="Arial"/>
              </w:rPr>
              <w:t xml:space="preserve">A change takes effect only after a second authorised user approves it.</w:t>
            </w:r>
          </w:p>
          <w:p w14:paraId="02457A27" w14:textId="77777777" w:rsidR="00C326B1" w:rsidRPr="00C326B1" w:rsidRDefault="00C326B1" w:rsidP="00C326B1">
            <w:pPr>
              <w:spacing w:before="20" w:after="20"/>
              <w:rPr>
                <w:rFonts w:ascii="Arial" w:hAnsi="Arial" w:cs="Arial"/>
                <w:lang w:val="en-US"/>
              </w:rPr>
            </w:pPr>
          </w:p>
          <w:p w14:paraId="40A7D388" w14:textId="25A27E90" w:rsidR="000926CE" w:rsidRDefault="00917415" w:rsidP="57AD56D7">
            <w:pPr>
              <w:spacing w:line="259" w:lineRule="auto" w:before="20" w:after="20"/>
              <w:rPr>
                <w:rFonts w:ascii="Arial" w:hAnsi="Arial" w:cs="Arial"/>
                <w:b/>
                <w:bCs/>
              </w:rPr>
            </w:pPr>
            <w:r>
              <w:rPr>
                <w:rFonts w:ascii="Arial" w:hAnsi="Arial" w:cs="Arial"/>
                <w:b/>
                <w:bCs/>
              </w:rPr>
              <w:t>FRRN</w:t>
            </w:r>
            <w:r w:rsidR="000926CE" w:rsidRPr="57AD56D7">
              <w:rPr>
                <w:rFonts w:ascii="Arial" w:hAnsi="Arial" w:cs="Arial"/>
                <w:b/>
                <w:bCs/>
              </w:rPr>
              <w:t>.</w:t>
            </w:r>
            <w:r w:rsidR="000926CE" w:rsidRPr="18CF4360">
              <w:rPr>
                <w:rFonts w:ascii="Arial" w:hAnsi="Arial" w:cs="Arial"/>
                <w:b/>
                <w:bCs/>
              </w:rPr>
              <w:t>0</w:t>
            </w:r>
            <w:r w:rsidR="736F9CD4" w:rsidRPr="18CF4360">
              <w:rPr>
                <w:rFonts w:ascii="Arial" w:hAnsi="Arial" w:cs="Arial"/>
                <w:b/>
                <w:bCs/>
              </w:rPr>
              <w:t>3</w:t>
            </w:r>
            <w:r w:rsidR="071C9235" w:rsidRPr="18CF4360">
              <w:rPr>
                <w:rFonts w:ascii="Arial" w:hAnsi="Arial" w:cs="Arial"/>
                <w:b/>
                <w:bCs/>
              </w:rPr>
              <w:t>8</w:t>
            </w:r>
            <w:r w:rsidR="000926CE" w:rsidRPr="57AD56D7">
              <w:rPr>
                <w:rFonts w:ascii="Arial" w:hAnsi="Arial" w:cs="Arial"/>
                <w:b/>
                <w:bCs/>
              </w:rPr>
              <w:t>.0</w:t>
            </w:r>
            <w:r w:rsidR="00D238A4" w:rsidRPr="57AD56D7">
              <w:rPr>
                <w:rFonts w:ascii="Arial" w:hAnsi="Arial" w:cs="Arial"/>
                <w:b/>
                <w:bCs/>
              </w:rPr>
              <w:t>2</w:t>
            </w:r>
            <w:r w:rsidR="000926CE" w:rsidRPr="57AD56D7">
              <w:rPr>
                <w:rFonts w:ascii="Arial" w:hAnsi="Arial" w:cs="Arial"/>
                <w:b/>
                <w:bCs/>
              </w:rPr>
              <w:t xml:space="preserve"> View Risk Codes</w:t>
            </w:r>
          </w:p>
          <w:p w14:paraId="4D8BBD7C" w14:textId="31CFC94B" w:rsidR="00064716" w:rsidRPr="00064716" w:rsidRDefault="00064716" w:rsidP="0061437A">
            <w:pPr>
              <w:pStyle w:val="ListParagraph"/>
              <w:numPr>
                <w:ilvl w:val="0"/>
                <w:numId w:val="138"/>
              </w:numPr>
              <w:spacing w:before="20" w:after="20"/>
              <w:rPr>
                <w:rFonts w:ascii="Arial" w:hAnsi="Arial" w:cs="Arial"/>
                <w:lang w:val="en-US"/>
              </w:rPr>
            </w:pPr>
            <w:r w:rsidRPr="00064716">
              <w:rPr>
                <w:rFonts w:ascii="Arial" w:hAnsi="Arial" w:cs="Arial"/>
                <w:lang w:val="en-US"/>
              </w:rPr>
              <w:t>The system shall allow authorized users to view all maintained risk codes.</w:t>
            </w:r>
          </w:p>
          <w:p w14:paraId="2EFD7ED9" w14:textId="11C42BAC" w:rsidR="00064716" w:rsidRPr="00064716" w:rsidRDefault="00064716" w:rsidP="0061437A">
            <w:pPr>
              <w:pStyle w:val="ListParagraph"/>
              <w:numPr>
                <w:ilvl w:val="0"/>
                <w:numId w:val="138"/>
              </w:numPr>
              <w:spacing w:before="20" w:after="20"/>
              <w:rPr>
                <w:rFonts w:ascii="Arial" w:hAnsi="Arial" w:cs="Arial"/>
                <w:lang w:val="en-US"/>
              </w:rPr>
            </w:pPr>
            <w:r w:rsidRPr="00064716">
              <w:rPr>
                <w:rFonts w:ascii="Arial" w:hAnsi="Arial" w:cs="Arial"/>
                <w:lang w:val="en-US"/>
              </w:rPr>
              <w:t>The system shall display the following information:</w:t>
            </w:r>
          </w:p>
          <w:p w14:paraId="4DF80CB2" w14:textId="77777777"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Risk Code</w:t>
            </w:r>
          </w:p>
          <w:p w14:paraId="400BD58A" w14:textId="77777777"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Risk Description</w:t>
            </w:r>
          </w:p>
          <w:p w14:paraId="210BF6E9" w14:textId="18ECE798"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Product</w:t>
            </w:r>
            <w:r>
              <w:rPr>
                <w:rFonts w:ascii="Arial" w:hAnsi="Arial" w:cs="Arial"/>
                <w:lang w:val="en-US"/>
              </w:rPr>
              <w:t xml:space="preserve"> Line</w:t>
            </w:r>
          </w:p>
          <w:p w14:paraId="630C1213" w14:textId="3F6F4B8F"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Renewable</w:t>
            </w:r>
            <w:r w:rsidR="0037630B">
              <w:rPr>
                <w:rFonts w:ascii="Arial" w:hAnsi="Arial" w:cs="Arial"/>
                <w:lang w:val="en-US"/>
              </w:rPr>
              <w:t xml:space="preserve"> </w:t>
            </w:r>
            <w:r w:rsidR="00BE46C8">
              <w:rPr>
                <w:rFonts w:ascii="Arial" w:hAnsi="Arial" w:cs="Arial"/>
                <w:lang w:val="en-US"/>
              </w:rPr>
              <w:t>Indicator</w:t>
            </w:r>
          </w:p>
          <w:p w14:paraId="611E3D0A" w14:textId="77777777"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Status (Active/Inactive)</w:t>
            </w:r>
          </w:p>
          <w:p w14:paraId="6018962D" w14:textId="77777777"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Created By</w:t>
            </w:r>
          </w:p>
          <w:p w14:paraId="2A462B9E" w14:textId="77777777"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Created Date</w:t>
            </w:r>
          </w:p>
          <w:p w14:paraId="61041C1F" w14:textId="77777777"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Last Updated By</w:t>
            </w:r>
          </w:p>
          <w:p w14:paraId="1F6E3E6E" w14:textId="2E58151B" w:rsidR="00064716" w:rsidRPr="0037630B"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Last Updated Date</w:t>
            </w:r>
          </w:p>
          <w:p w14:paraId="1CA49FC2" w14:textId="1AD28833" w:rsidR="00064716" w:rsidRPr="0037630B" w:rsidRDefault="00064716" w:rsidP="0061437A">
            <w:pPr>
              <w:pStyle w:val="ListParagraph"/>
              <w:numPr>
                <w:ilvl w:val="0"/>
                <w:numId w:val="138"/>
              </w:numPr>
              <w:spacing w:before="20" w:after="20"/>
              <w:rPr>
                <w:rFonts w:ascii="Arial" w:hAnsi="Arial" w:cs="Arial"/>
                <w:lang w:val="en-US"/>
              </w:rPr>
            </w:pPr>
            <w:r w:rsidRPr="00064716">
              <w:rPr>
                <w:rFonts w:ascii="Arial" w:hAnsi="Arial" w:cs="Arial"/>
                <w:lang w:val="en-US"/>
              </w:rPr>
              <w:t>The system shall support:</w:t>
            </w:r>
          </w:p>
          <w:p w14:paraId="7291A187" w14:textId="77777777"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Search</w:t>
            </w:r>
          </w:p>
          <w:p w14:paraId="57EE9FE4" w14:textId="77777777" w:rsidR="00064716" w:rsidRPr="00064716"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Filter</w:t>
            </w:r>
          </w:p>
          <w:p w14:paraId="6D244D4C" w14:textId="77777777" w:rsidR="000926CE" w:rsidRDefault="00064716" w:rsidP="0061437A">
            <w:pPr>
              <w:pStyle w:val="ListParagraph"/>
              <w:numPr>
                <w:ilvl w:val="1"/>
                <w:numId w:val="138"/>
              </w:numPr>
              <w:spacing w:before="20" w:after="20"/>
              <w:rPr>
                <w:rFonts w:ascii="Arial" w:hAnsi="Arial" w:cs="Arial"/>
                <w:lang w:val="en-US"/>
              </w:rPr>
            </w:pPr>
            <w:r w:rsidRPr="00064716">
              <w:rPr>
                <w:rFonts w:ascii="Arial" w:hAnsi="Arial" w:cs="Arial"/>
                <w:lang w:val="en-US"/>
              </w:rPr>
              <w:t>Sort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79"/>
              </w:numPr>
              <w:spacing w:before="20" w:after="20"/>
              <w:rPr>
                <w:rFonts w:ascii="Arial" w:hAnsi="Arial" w:cs="Arial"/>
              </w:rPr>
            </w:pPr>
            <w:r>
              <w:rPr>
                <w:rFonts w:ascii="Arial" w:hAnsi="Arial" w:cs="Arial"/>
              </w:rPr>
              <w:t xml:space="preserve">The list shows each risk code with its description, line, Renewable or Non-Renewable indicator, status and the created and updated by and on.</w:t>
            </w:r>
          </w:p>
          <w:p w14:paraId="34D0D87F" w14:textId="77777777" w:rsidR="0037630B" w:rsidRDefault="0037630B" w:rsidP="0037630B">
            <w:pPr>
              <w:spacing w:before="20" w:after="20"/>
              <w:rPr>
                <w:rFonts w:ascii="Arial" w:hAnsi="Arial" w:cs="Arial"/>
                <w:lang w:val="en-US"/>
              </w:rPr>
            </w:pPr>
          </w:p>
          <w:p w14:paraId="1880D759" w14:textId="181652C2" w:rsidR="00701FF0" w:rsidRDefault="00917415" w:rsidP="57AD56D7">
            <w:pPr>
              <w:spacing w:line="259" w:lineRule="auto" w:before="20" w:after="20"/>
              <w:rPr>
                <w:rFonts w:ascii="Arial" w:hAnsi="Arial" w:cs="Arial"/>
                <w:b/>
                <w:bCs/>
              </w:rPr>
            </w:pPr>
            <w:r>
              <w:rPr>
                <w:rFonts w:ascii="Arial" w:hAnsi="Arial" w:cs="Arial"/>
                <w:b/>
                <w:bCs/>
              </w:rPr>
              <w:t>FRRN</w:t>
            </w:r>
            <w:r w:rsidR="00701FF0" w:rsidRPr="57AD56D7">
              <w:rPr>
                <w:rFonts w:ascii="Arial" w:hAnsi="Arial" w:cs="Arial"/>
                <w:b/>
                <w:bCs/>
              </w:rPr>
              <w:t>.</w:t>
            </w:r>
            <w:r w:rsidR="00701FF0" w:rsidRPr="18CF4360">
              <w:rPr>
                <w:rFonts w:ascii="Arial" w:hAnsi="Arial" w:cs="Arial"/>
                <w:b/>
                <w:bCs/>
              </w:rPr>
              <w:t>0</w:t>
            </w:r>
            <w:r w:rsidR="633DE3AD" w:rsidRPr="18CF4360">
              <w:rPr>
                <w:rFonts w:ascii="Arial" w:hAnsi="Arial" w:cs="Arial"/>
                <w:b/>
                <w:bCs/>
              </w:rPr>
              <w:t>3</w:t>
            </w:r>
            <w:r w:rsidR="37198604" w:rsidRPr="18CF4360">
              <w:rPr>
                <w:rFonts w:ascii="Arial" w:hAnsi="Arial" w:cs="Arial"/>
                <w:b/>
                <w:bCs/>
              </w:rPr>
              <w:t>8</w:t>
            </w:r>
            <w:r w:rsidR="00701FF0" w:rsidRPr="57AD56D7">
              <w:rPr>
                <w:rFonts w:ascii="Arial" w:hAnsi="Arial" w:cs="Arial"/>
                <w:b/>
                <w:bCs/>
              </w:rPr>
              <w:t>.0</w:t>
            </w:r>
            <w:r w:rsidR="00D238A4" w:rsidRPr="57AD56D7">
              <w:rPr>
                <w:rFonts w:ascii="Arial" w:hAnsi="Arial" w:cs="Arial"/>
                <w:b/>
                <w:bCs/>
              </w:rPr>
              <w:t>3</w:t>
            </w:r>
            <w:r w:rsidR="00701FF0" w:rsidRPr="57AD56D7">
              <w:rPr>
                <w:rFonts w:ascii="Arial" w:hAnsi="Arial" w:cs="Arial"/>
                <w:b/>
                <w:bCs/>
              </w:rPr>
              <w:t xml:space="preserve"> Add Risk Code to the List</w:t>
            </w:r>
          </w:p>
          <w:p w14:paraId="6C1FE3F3" w14:textId="3E40F855" w:rsidR="0058299D" w:rsidRPr="00635EC4" w:rsidRDefault="0058299D" w:rsidP="0061437A">
            <w:pPr>
              <w:pStyle w:val="ListParagraph"/>
              <w:numPr>
                <w:ilvl w:val="0"/>
                <w:numId w:val="86"/>
              </w:numPr>
              <w:spacing w:before="20" w:after="20"/>
              <w:rPr>
                <w:rFonts w:ascii="Arial" w:hAnsi="Arial" w:cs="Arial"/>
                <w:lang w:val="en-PH"/>
              </w:rPr>
            </w:pPr>
            <w:r w:rsidRPr="00635EC4">
              <w:rPr>
                <w:rFonts w:ascii="Arial" w:hAnsi="Arial" w:cs="Arial"/>
                <w:lang w:val="en-PH"/>
              </w:rPr>
              <w:t>The system shall allow authorized users to create new entries in the Risk Code Maintenance</w:t>
            </w:r>
            <w:r>
              <w:rPr>
                <w:rFonts w:ascii="Arial" w:hAnsi="Arial" w:cs="Arial"/>
                <w:lang w:val="en-PH"/>
              </w:rPr>
              <w:t xml:space="preserve"> Module.</w:t>
            </w:r>
          </w:p>
          <w:p w14:paraId="1E78BF2A" w14:textId="77777777" w:rsidR="0058299D" w:rsidRDefault="0058299D" w:rsidP="0061437A">
            <w:pPr>
              <w:pStyle w:val="ListParagraph"/>
              <w:numPr>
                <w:ilvl w:val="0"/>
                <w:numId w:val="86"/>
              </w:numPr>
              <w:spacing w:before="20" w:after="20"/>
              <w:rPr>
                <w:rFonts w:ascii="Arial" w:hAnsi="Arial" w:cs="Arial"/>
                <w:lang w:val="en-US"/>
              </w:rPr>
            </w:pPr>
            <w:r w:rsidRPr="000330A7">
              <w:rPr>
                <w:rFonts w:ascii="Arial" w:hAnsi="Arial" w:cs="Arial"/>
                <w:lang w:val="en-US"/>
              </w:rPr>
              <w:t>The system shall maintain the following attributes for each risk code</w:t>
            </w:r>
            <w:r>
              <w:rPr>
                <w:rFonts w:ascii="Arial" w:hAnsi="Arial" w:cs="Arial"/>
                <w:lang w:val="en-US"/>
              </w:rPr>
              <w:t>:</w:t>
            </w:r>
          </w:p>
          <w:p w14:paraId="194A78AA" w14:textId="77777777" w:rsidR="0058299D" w:rsidRDefault="0058299D" w:rsidP="0061437A">
            <w:pPr>
              <w:pStyle w:val="ListParagraph"/>
              <w:numPr>
                <w:ilvl w:val="1"/>
                <w:numId w:val="86"/>
              </w:numPr>
              <w:spacing w:before="20" w:after="20"/>
              <w:rPr>
                <w:rFonts w:ascii="Arial" w:hAnsi="Arial" w:cs="Arial"/>
                <w:lang w:val="en-US"/>
              </w:rPr>
            </w:pPr>
            <w:r>
              <w:rPr>
                <w:rFonts w:ascii="Arial" w:hAnsi="Arial" w:cs="Arial"/>
                <w:lang w:val="en-US"/>
              </w:rPr>
              <w:t>ID (unique identifier)</w:t>
            </w:r>
          </w:p>
          <w:p w14:paraId="5903D365" w14:textId="77777777" w:rsidR="0058299D" w:rsidRDefault="0058299D" w:rsidP="0061437A">
            <w:pPr>
              <w:pStyle w:val="ListParagraph"/>
              <w:numPr>
                <w:ilvl w:val="1"/>
                <w:numId w:val="86"/>
              </w:numPr>
              <w:spacing w:before="20" w:after="20"/>
              <w:rPr>
                <w:rFonts w:ascii="Arial" w:hAnsi="Arial" w:cs="Arial"/>
                <w:lang w:val="en-US"/>
              </w:rPr>
            </w:pPr>
            <w:r w:rsidRPr="004F661F">
              <w:rPr>
                <w:rFonts w:ascii="Arial" w:hAnsi="Arial" w:cs="Arial"/>
                <w:lang w:val="en-US"/>
              </w:rPr>
              <w:t xml:space="preserve">Risk Code </w:t>
            </w:r>
          </w:p>
          <w:p w14:paraId="02D1A808" w14:textId="77777777" w:rsidR="0058299D" w:rsidRPr="004F661F" w:rsidRDefault="0058299D" w:rsidP="0061437A">
            <w:pPr>
              <w:pStyle w:val="ListParagraph"/>
              <w:numPr>
                <w:ilvl w:val="2"/>
                <w:numId w:val="86"/>
              </w:numPr>
              <w:spacing w:before="20" w:after="20"/>
              <w:rPr>
                <w:rFonts w:ascii="Arial" w:hAnsi="Arial" w:cs="Arial"/>
                <w:lang w:val="en-US"/>
              </w:rPr>
            </w:pPr>
            <w:r>
              <w:rPr>
                <w:rFonts w:ascii="Arial" w:hAnsi="Arial" w:cs="Arial"/>
                <w:lang w:val="en-US"/>
              </w:rPr>
              <w:t>Dropdown list containing active risk codes</w:t>
            </w:r>
          </w:p>
          <w:p w14:paraId="4027E252" w14:textId="77777777" w:rsidR="0058299D" w:rsidRDefault="0058299D" w:rsidP="0061437A">
            <w:pPr>
              <w:pStyle w:val="ListParagraph"/>
              <w:numPr>
                <w:ilvl w:val="1"/>
                <w:numId w:val="86"/>
              </w:numPr>
              <w:spacing w:before="20" w:after="20"/>
              <w:rPr>
                <w:rFonts w:ascii="Arial" w:hAnsi="Arial" w:cs="Arial"/>
                <w:lang w:val="en-US"/>
              </w:rPr>
            </w:pPr>
            <w:r w:rsidRPr="004F661F">
              <w:rPr>
                <w:rFonts w:ascii="Arial" w:hAnsi="Arial" w:cs="Arial"/>
                <w:lang w:val="en-US"/>
              </w:rPr>
              <w:t>Risk Code Description</w:t>
            </w:r>
          </w:p>
          <w:p w14:paraId="62352D55" w14:textId="77777777" w:rsidR="0058299D" w:rsidRDefault="0058299D" w:rsidP="0061437A">
            <w:pPr>
              <w:pStyle w:val="ListParagraph"/>
              <w:numPr>
                <w:ilvl w:val="1"/>
                <w:numId w:val="86"/>
              </w:numPr>
              <w:spacing w:before="20" w:after="20"/>
              <w:rPr>
                <w:rFonts w:ascii="Arial" w:hAnsi="Arial" w:cs="Arial"/>
              </w:rPr>
            </w:pPr>
            <w:r w:rsidRPr="00645F25">
              <w:rPr>
                <w:rFonts w:ascii="Arial" w:hAnsi="Arial" w:cs="Arial"/>
              </w:rPr>
              <w:t>Renewable Indicator</w:t>
            </w:r>
          </w:p>
          <w:p w14:paraId="2D18F56A" w14:textId="77777777" w:rsidR="0058299D" w:rsidRDefault="0058299D" w:rsidP="0061437A">
            <w:pPr>
              <w:pStyle w:val="ListParagraph"/>
              <w:numPr>
                <w:ilvl w:val="2"/>
                <w:numId w:val="86"/>
              </w:numPr>
              <w:spacing w:before="20" w:after="20"/>
              <w:rPr>
                <w:rFonts w:ascii="Arial" w:hAnsi="Arial" w:cs="Arial"/>
              </w:rPr>
            </w:pPr>
            <w:r w:rsidRPr="00645F25">
              <w:rPr>
                <w:rFonts w:ascii="Arial" w:hAnsi="Arial" w:cs="Arial"/>
              </w:rPr>
              <w:t>Renewable</w:t>
            </w:r>
          </w:p>
          <w:p w14:paraId="1C93DFE5" w14:textId="5D859052" w:rsidR="0058299D" w:rsidRPr="0058299D" w:rsidRDefault="0058299D" w:rsidP="0061437A">
            <w:pPr>
              <w:pStyle w:val="ListParagraph"/>
              <w:numPr>
                <w:ilvl w:val="2"/>
                <w:numId w:val="86"/>
              </w:numPr>
              <w:spacing w:before="20" w:after="20"/>
              <w:rPr>
                <w:rFonts w:ascii="Arial" w:hAnsi="Arial" w:cs="Arial"/>
              </w:rPr>
            </w:pPr>
            <w:r w:rsidRPr="00645F25">
              <w:rPr>
                <w:rFonts w:ascii="Arial" w:hAnsi="Arial" w:cs="Arial"/>
              </w:rPr>
              <w:lastRenderedPageBreak/>
              <w:t>Non-Renewable</w:t>
            </w:r>
          </w:p>
          <w:p w14:paraId="55222C19" w14:textId="77777777" w:rsidR="0058299D" w:rsidRDefault="0058299D" w:rsidP="0061437A">
            <w:pPr>
              <w:pStyle w:val="ListParagraph"/>
              <w:numPr>
                <w:ilvl w:val="1"/>
                <w:numId w:val="86"/>
              </w:numPr>
              <w:spacing w:before="20" w:after="20"/>
              <w:rPr>
                <w:rFonts w:ascii="Arial" w:hAnsi="Arial" w:cs="Arial"/>
                <w:lang w:val="en-US"/>
              </w:rPr>
            </w:pPr>
            <w:r>
              <w:rPr>
                <w:rFonts w:ascii="Arial" w:hAnsi="Arial" w:cs="Arial"/>
                <w:lang w:val="en-US"/>
              </w:rPr>
              <w:t>Effective Date – default to current date</w:t>
            </w:r>
          </w:p>
          <w:p w14:paraId="1B02906E" w14:textId="77777777" w:rsidR="0058299D" w:rsidRPr="000330A7" w:rsidRDefault="0058299D" w:rsidP="0061437A">
            <w:pPr>
              <w:pStyle w:val="ListParagraph"/>
              <w:numPr>
                <w:ilvl w:val="1"/>
                <w:numId w:val="86"/>
              </w:numPr>
              <w:spacing w:before="20" w:after="20"/>
              <w:rPr>
                <w:rFonts w:ascii="Arial" w:hAnsi="Arial" w:cs="Arial"/>
                <w:lang w:val="en-US"/>
              </w:rPr>
            </w:pPr>
            <w:r>
              <w:rPr>
                <w:rFonts w:ascii="Arial" w:hAnsi="Arial" w:cs="Arial"/>
                <w:lang w:val="en-US"/>
              </w:rPr>
              <w:t>Remarks (optional)</w:t>
            </w:r>
          </w:p>
          <w:p w14:paraId="4C6B7B2A" w14:textId="77777777" w:rsidR="0058299D" w:rsidRDefault="0058299D" w:rsidP="0061437A">
            <w:pPr>
              <w:pStyle w:val="ListParagraph"/>
              <w:numPr>
                <w:ilvl w:val="0"/>
                <w:numId w:val="86"/>
              </w:numPr>
              <w:spacing w:before="20" w:after="20"/>
              <w:rPr>
                <w:rFonts w:ascii="Arial" w:hAnsi="Arial" w:cs="Arial"/>
                <w:lang w:val="en-US"/>
              </w:rPr>
            </w:pPr>
            <w:r w:rsidRPr="00BE3860">
              <w:rPr>
                <w:rFonts w:ascii="Arial" w:hAnsi="Arial" w:cs="Arial"/>
                <w:lang w:val="en-US"/>
              </w:rPr>
              <w:t>The system shall</w:t>
            </w:r>
            <w:r>
              <w:rPr>
                <w:rFonts w:ascii="Arial" w:hAnsi="Arial" w:cs="Arial"/>
                <w:lang w:val="en-US"/>
              </w:rPr>
              <w:t xml:space="preserve"> p</w:t>
            </w:r>
            <w:r w:rsidRPr="00BE3860">
              <w:rPr>
                <w:rFonts w:ascii="Arial" w:hAnsi="Arial" w:cs="Arial"/>
                <w:lang w:val="en-US"/>
              </w:rPr>
              <w:t>revent duplicate risk codes.</w:t>
            </w:r>
          </w:p>
          <w:p w14:paraId="5260E4BB" w14:textId="77777777" w:rsidR="0058299D" w:rsidRDefault="0058299D" w:rsidP="0061437A">
            <w:pPr>
              <w:pStyle w:val="ListParagraph"/>
              <w:numPr>
                <w:ilvl w:val="1"/>
                <w:numId w:val="86"/>
              </w:numPr>
              <w:spacing w:before="20" w:after="20"/>
              <w:rPr>
                <w:rFonts w:ascii="Arial" w:hAnsi="Arial" w:cs="Arial"/>
                <w:lang w:val="en-US"/>
              </w:rPr>
            </w:pPr>
            <w:r>
              <w:rPr>
                <w:rFonts w:ascii="Arial" w:hAnsi="Arial" w:cs="Arial"/>
                <w:lang w:val="en-US"/>
              </w:rPr>
              <w:t>Error message: “</w:t>
            </w:r>
            <w:r w:rsidRPr="00C227A0">
              <w:rPr>
                <w:rFonts w:ascii="Arial" w:hAnsi="Arial" w:cs="Arial"/>
                <w:lang w:val="en-US"/>
              </w:rPr>
              <w:t>Duplicate entry detected. The risk code already exists in the list.</w:t>
            </w:r>
            <w:r>
              <w:rPr>
                <w:rFonts w:ascii="Arial" w:hAnsi="Arial" w:cs="Arial"/>
                <w:lang w:val="en-US"/>
              </w:rPr>
              <w:t>”</w:t>
            </w:r>
          </w:p>
          <w:p w14:paraId="6A33B80B" w14:textId="77777777" w:rsidR="0058299D" w:rsidRDefault="0058299D" w:rsidP="0061437A">
            <w:pPr>
              <w:pStyle w:val="ListParagraph"/>
              <w:numPr>
                <w:ilvl w:val="0"/>
                <w:numId w:val="86"/>
              </w:numPr>
              <w:spacing w:before="20" w:after="20"/>
              <w:rPr>
                <w:rFonts w:ascii="Arial" w:hAnsi="Arial" w:cs="Arial"/>
                <w:lang w:val="en-US"/>
              </w:rPr>
            </w:pPr>
            <w:r>
              <w:rPr>
                <w:rFonts w:ascii="Arial" w:hAnsi="Arial" w:cs="Arial"/>
                <w:lang w:val="en-US"/>
              </w:rPr>
              <w:t>The system shall v</w:t>
            </w:r>
            <w:r w:rsidRPr="00DF099A">
              <w:rPr>
                <w:rFonts w:ascii="Arial" w:hAnsi="Arial" w:cs="Arial"/>
                <w:lang w:val="en-US"/>
              </w:rPr>
              <w:t>alidate mandatory fields before saving.</w:t>
            </w:r>
          </w:p>
          <w:p w14:paraId="5D285D3A" w14:textId="007F78DF" w:rsidR="0058299D" w:rsidRDefault="0058299D" w:rsidP="0061437A">
            <w:pPr>
              <w:pStyle w:val="ListParagraph"/>
              <w:numPr>
                <w:ilvl w:val="0"/>
                <w:numId w:val="86"/>
              </w:numPr>
              <w:spacing w:before="20" w:after="20"/>
              <w:rPr>
                <w:rFonts w:ascii="Arial" w:hAnsi="Arial" w:cs="Arial"/>
                <w:lang w:val="en-US"/>
              </w:rPr>
            </w:pPr>
            <w:r w:rsidRPr="00396B6A">
              <w:rPr>
                <w:rFonts w:ascii="Arial" w:hAnsi="Arial" w:cs="Arial"/>
              </w:rPr>
              <w:t>Invalid/ Incomplete input</w:t>
            </w:r>
            <w:r w:rsidR="00D30CA8">
              <w:rPr>
                <w:rFonts w:ascii="Arial" w:hAnsi="Arial" w:cs="Arial"/>
              </w:rPr>
              <w:t xml:space="preserve"> error message</w:t>
            </w:r>
            <w:r w:rsidRPr="00396B6A">
              <w:rPr>
                <w:rFonts w:ascii="Arial" w:hAnsi="Arial" w:cs="Arial"/>
              </w:rPr>
              <w:t xml:space="preserve">: “Invalid or Incomplete </w:t>
            </w:r>
            <w:r>
              <w:rPr>
                <w:rFonts w:ascii="Arial" w:hAnsi="Arial" w:cs="Arial"/>
              </w:rPr>
              <w:t>i</w:t>
            </w:r>
            <w:r w:rsidRPr="00396B6A">
              <w:rPr>
                <w:rFonts w:ascii="Arial" w:hAnsi="Arial" w:cs="Arial"/>
              </w:rPr>
              <w:t>nput. One or more required fields are missing or contain invalid data. Please review your input and ensure all mandatory fields are correctly filled out.”  </w:t>
            </w:r>
          </w:p>
          <w:p w14:paraId="7DD24A06" w14:textId="77777777" w:rsidR="0058299D" w:rsidRPr="00C6257F" w:rsidRDefault="0058299D" w:rsidP="0061437A">
            <w:pPr>
              <w:pStyle w:val="ListParagraph"/>
              <w:numPr>
                <w:ilvl w:val="0"/>
                <w:numId w:val="86"/>
              </w:numPr>
              <w:spacing w:before="20" w:after="20"/>
              <w:rPr>
                <w:rFonts w:ascii="Arial" w:hAnsi="Arial" w:cs="Arial"/>
                <w:lang w:val="en-US"/>
              </w:rPr>
            </w:pPr>
            <w:r w:rsidRPr="00C6257F">
              <w:rPr>
                <w:rFonts w:ascii="Arial" w:hAnsi="Arial" w:cs="Arial"/>
                <w:lang w:val="en-PH"/>
              </w:rPr>
              <w:t>The system shall save and display the following creation details:</w:t>
            </w:r>
            <w:r w:rsidRPr="00C6257F">
              <w:rPr>
                <w:rFonts w:ascii="Arial" w:hAnsi="Arial" w:cs="Arial"/>
                <w:lang w:val="en-US"/>
              </w:rPr>
              <w:t> </w:t>
            </w:r>
          </w:p>
          <w:p w14:paraId="076EB175" w14:textId="77777777" w:rsidR="0058299D" w:rsidRPr="00C6257F" w:rsidRDefault="0058299D" w:rsidP="0061437A">
            <w:pPr>
              <w:pStyle w:val="ListParagraph"/>
              <w:numPr>
                <w:ilvl w:val="1"/>
                <w:numId w:val="86"/>
              </w:numPr>
              <w:spacing w:before="20" w:after="20"/>
              <w:rPr>
                <w:rFonts w:ascii="Arial" w:hAnsi="Arial" w:cs="Arial"/>
                <w:lang w:val="en-US"/>
              </w:rPr>
            </w:pPr>
            <w:r w:rsidRPr="00C6257F">
              <w:rPr>
                <w:rFonts w:ascii="Arial" w:hAnsi="Arial" w:cs="Arial"/>
                <w:lang w:val="en-PH"/>
              </w:rPr>
              <w:t>Created by (Username)</w:t>
            </w:r>
            <w:r w:rsidRPr="00C6257F">
              <w:rPr>
                <w:rFonts w:ascii="Arial" w:hAnsi="Arial" w:cs="Arial"/>
                <w:lang w:val="en-US"/>
              </w:rPr>
              <w:t> </w:t>
            </w:r>
          </w:p>
          <w:p w14:paraId="3C9A90EC" w14:textId="77777777" w:rsidR="0058299D" w:rsidRPr="00C6257F" w:rsidRDefault="0058299D" w:rsidP="0061437A">
            <w:pPr>
              <w:pStyle w:val="ListParagraph"/>
              <w:numPr>
                <w:ilvl w:val="1"/>
                <w:numId w:val="86"/>
              </w:numPr>
              <w:spacing w:before="20" w:after="20"/>
              <w:rPr>
                <w:rFonts w:ascii="Arial" w:hAnsi="Arial" w:cs="Arial"/>
                <w:lang w:val="en-US"/>
              </w:rPr>
            </w:pPr>
            <w:r w:rsidRPr="00C6257F">
              <w:rPr>
                <w:rFonts w:ascii="Arial" w:hAnsi="Arial" w:cs="Arial"/>
                <w:lang w:val="en-PH"/>
              </w:rPr>
              <w:t>Created on (Date &amp; Time)</w:t>
            </w:r>
            <w:r w:rsidRPr="00C6257F">
              <w:rPr>
                <w:rFonts w:ascii="Arial" w:hAnsi="Arial" w:cs="Arial"/>
                <w:lang w:val="en-US"/>
              </w:rPr>
              <w:t> </w:t>
            </w:r>
          </w:p>
          <w:p w14:paraId="10B68926" w14:textId="77777777" w:rsidR="0058299D" w:rsidRPr="00C6257F" w:rsidRDefault="0058299D" w:rsidP="0061437A">
            <w:pPr>
              <w:pStyle w:val="ListParagraph"/>
              <w:numPr>
                <w:ilvl w:val="0"/>
                <w:numId w:val="86"/>
              </w:numPr>
              <w:spacing w:before="20" w:after="20"/>
              <w:rPr>
                <w:rFonts w:ascii="Arial" w:hAnsi="Arial" w:cs="Arial"/>
                <w:lang w:val="en-US"/>
              </w:rPr>
            </w:pPr>
            <w:r w:rsidRPr="00C6257F">
              <w:rPr>
                <w:rFonts w:ascii="Arial" w:hAnsi="Arial" w:cs="Arial"/>
              </w:rPr>
              <w:t>Users shall see a prompt confirmation message upon successful creation of entries.</w:t>
            </w:r>
            <w:r w:rsidRPr="00C6257F">
              <w:rPr>
                <w:rFonts w:ascii="Arial" w:hAnsi="Arial" w:cs="Arial"/>
                <w:lang w:val="en-US"/>
              </w:rPr>
              <w:t> </w:t>
            </w:r>
          </w:p>
          <w:p w14:paraId="45B8415C" w14:textId="77777777" w:rsidR="0058299D" w:rsidRDefault="0058299D" w:rsidP="0061437A">
            <w:pPr>
              <w:pStyle w:val="ListParagraph"/>
              <w:numPr>
                <w:ilvl w:val="1"/>
                <w:numId w:val="86"/>
              </w:numPr>
              <w:spacing w:before="20" w:after="20"/>
              <w:rPr>
                <w:rFonts w:ascii="Arial" w:hAnsi="Arial" w:cs="Arial"/>
                <w:lang w:val="en-US"/>
              </w:rPr>
            </w:pPr>
            <w:r w:rsidRPr="00C6257F">
              <w:rPr>
                <w:rFonts w:ascii="Arial" w:hAnsi="Arial" w:cs="Arial"/>
              </w:rPr>
              <w:t>“Record successfully saved</w:t>
            </w:r>
            <w:r>
              <w:rPr>
                <w:rFonts w:ascii="Arial" w:hAnsi="Arial" w:cs="Arial"/>
              </w:rPr>
              <w:t>.</w:t>
            </w:r>
            <w:r w:rsidRPr="00C6257F">
              <w:rPr>
                <w:rFonts w:ascii="Arial" w:hAnsi="Arial" w:cs="Arial"/>
              </w:rPr>
              <w:t>”</w:t>
            </w:r>
            <w:r w:rsidRPr="00C6257F">
              <w:rPr>
                <w:rFonts w:ascii="Arial" w:hAnsi="Arial" w:cs="Arial"/>
                <w:lang w:val="en-US"/>
              </w:rPr>
              <w:t> </w:t>
            </w:r>
          </w:p>
          <w:p w14:paraId="48B035FF" w14:textId="77777777" w:rsidR="0058299D" w:rsidRPr="00C6257F" w:rsidRDefault="0058299D" w:rsidP="0061437A">
            <w:pPr>
              <w:pStyle w:val="ListParagraph"/>
              <w:numPr>
                <w:ilvl w:val="0"/>
                <w:numId w:val="86"/>
              </w:numPr>
              <w:spacing w:before="20" w:after="20"/>
              <w:rPr>
                <w:rFonts w:ascii="Arial" w:hAnsi="Arial" w:cs="Arial"/>
                <w:lang w:val="en-US"/>
              </w:rPr>
            </w:pPr>
            <w:r w:rsidRPr="00A5722C">
              <w:rPr>
                <w:rFonts w:ascii="Arial" w:hAnsi="Arial" w:cs="Arial"/>
                <w:lang w:val="en-PH"/>
              </w:rPr>
              <w:t xml:space="preserve">Effective dates </w:t>
            </w:r>
            <w:r>
              <w:rPr>
                <w:rFonts w:ascii="Arial" w:hAnsi="Arial" w:cs="Arial"/>
                <w:lang w:val="en-PH"/>
              </w:rPr>
              <w:t xml:space="preserve">for </w:t>
            </w:r>
            <w:r w:rsidRPr="00A5722C">
              <w:rPr>
                <w:rFonts w:ascii="Arial" w:hAnsi="Arial" w:cs="Arial"/>
                <w:lang w:val="en-PH"/>
              </w:rPr>
              <w:t>entries must be current or future-dated; retroactive dates are not allowed.</w:t>
            </w:r>
            <w:r w:rsidRPr="00A5722C">
              <w:rPr>
                <w:rFonts w:ascii="Arial" w:hAnsi="Arial" w:cs="Arial"/>
              </w:rPr>
              <w:t> </w:t>
            </w:r>
          </w:p>
          <w:p w14:paraId="2B144DBB" w14:textId="77777777" w:rsidR="0058299D" w:rsidRPr="00826C90" w:rsidRDefault="0058299D" w:rsidP="0061437A">
            <w:pPr>
              <w:pStyle w:val="ListParagraph"/>
              <w:numPr>
                <w:ilvl w:val="0"/>
                <w:numId w:val="86"/>
              </w:numPr>
              <w:spacing w:before="20" w:after="20"/>
              <w:rPr>
                <w:rFonts w:ascii="Arial" w:hAnsi="Arial" w:cs="Arial"/>
                <w:lang w:val="en-US"/>
              </w:rPr>
            </w:pPr>
            <w:r w:rsidRPr="00826C90">
              <w:rPr>
                <w:rFonts w:ascii="Arial" w:hAnsi="Arial" w:cs="Arial"/>
                <w:lang w:val="en-US"/>
              </w:rPr>
              <w:t xml:space="preserve">The system shall allow users to: </w:t>
            </w:r>
          </w:p>
          <w:p w14:paraId="44F6CD75" w14:textId="77777777" w:rsidR="0058299D" w:rsidRPr="00826C90" w:rsidRDefault="0058299D" w:rsidP="0061437A">
            <w:pPr>
              <w:pStyle w:val="ListParagraph"/>
              <w:numPr>
                <w:ilvl w:val="1"/>
                <w:numId w:val="86"/>
              </w:numPr>
              <w:spacing w:before="20" w:after="20"/>
              <w:rPr>
                <w:rFonts w:ascii="Arial" w:hAnsi="Arial" w:cs="Arial"/>
                <w:lang w:val="en-US"/>
              </w:rPr>
            </w:pPr>
            <w:r w:rsidRPr="00826C90">
              <w:rPr>
                <w:rFonts w:ascii="Arial" w:hAnsi="Arial" w:cs="Arial"/>
                <w:lang w:val="en-US"/>
              </w:rPr>
              <w:t xml:space="preserve">Search risk codes by ID, </w:t>
            </w:r>
            <w:r>
              <w:rPr>
                <w:rFonts w:ascii="Arial" w:hAnsi="Arial" w:cs="Arial"/>
                <w:lang w:val="en-US"/>
              </w:rPr>
              <w:t>risk code</w:t>
            </w:r>
          </w:p>
          <w:p w14:paraId="4B34E921" w14:textId="37FB31B6" w:rsidR="0058299D" w:rsidRDefault="0058299D" w:rsidP="0061437A">
            <w:pPr>
              <w:pStyle w:val="ListParagraph"/>
              <w:numPr>
                <w:ilvl w:val="1"/>
                <w:numId w:val="86"/>
              </w:numPr>
              <w:spacing w:before="20" w:after="20"/>
              <w:rPr>
                <w:rFonts w:ascii="Arial" w:hAnsi="Arial" w:cs="Arial"/>
                <w:lang w:val="en-US"/>
              </w:rPr>
            </w:pPr>
            <w:r w:rsidRPr="00826C90">
              <w:rPr>
                <w:rFonts w:ascii="Arial" w:hAnsi="Arial" w:cs="Arial"/>
                <w:lang w:val="en-US"/>
              </w:rPr>
              <w:t xml:space="preserve">Filter risk codes </w:t>
            </w:r>
            <w:r>
              <w:rPr>
                <w:rFonts w:ascii="Arial" w:hAnsi="Arial" w:cs="Arial"/>
                <w:lang w:val="en-US"/>
              </w:rPr>
              <w:t>(Effective date</w:t>
            </w:r>
            <w:r w:rsidR="00D92CD7">
              <w:rPr>
                <w:rFonts w:ascii="Arial" w:hAnsi="Arial" w:cs="Arial"/>
                <w:lang w:val="en-US"/>
              </w:rPr>
              <w:t>, Renewable In</w:t>
            </w:r>
            <w:r w:rsidR="00B823FB">
              <w:rPr>
                <w:rFonts w:ascii="Arial" w:hAnsi="Arial" w:cs="Arial"/>
                <w:lang w:val="en-US"/>
              </w:rPr>
              <w:t>dicator</w:t>
            </w:r>
            <w:r>
              <w:rPr>
                <w:rFonts w:ascii="Arial" w:hAnsi="Arial" w:cs="Arial"/>
                <w:lang w:val="en-US"/>
              </w:rPr>
              <w:t>)</w:t>
            </w:r>
          </w:p>
          <w:p w14:paraId="602A5252" w14:textId="77777777" w:rsidR="009F3859" w:rsidRPr="009F3859" w:rsidRDefault="009F3859" w:rsidP="0061437A">
            <w:pPr>
              <w:pStyle w:val="ListParagraph"/>
              <w:numPr>
                <w:ilvl w:val="0"/>
                <w:numId w:val="86"/>
              </w:numPr>
              <w:spacing w:before="20" w:after="20"/>
              <w:rPr>
                <w:rFonts w:ascii="Arial" w:hAnsi="Arial" w:cs="Arial"/>
              </w:rPr>
            </w:pPr>
            <w:r w:rsidRPr="009F3859">
              <w:rPr>
                <w:rFonts w:ascii="Arial" w:hAnsi="Arial" w:cs="Arial"/>
              </w:rPr>
              <w:t>When tagged as Renewable:</w:t>
            </w:r>
          </w:p>
          <w:p w14:paraId="52A4F1C0" w14:textId="77777777" w:rsidR="009F3859" w:rsidRPr="009F3859" w:rsidRDefault="009F3859" w:rsidP="0061437A">
            <w:pPr>
              <w:pStyle w:val="ListParagraph"/>
              <w:numPr>
                <w:ilvl w:val="1"/>
                <w:numId w:val="86"/>
              </w:numPr>
              <w:spacing w:before="20" w:after="20"/>
              <w:rPr>
                <w:rFonts w:ascii="Arial" w:hAnsi="Arial" w:cs="Arial"/>
              </w:rPr>
            </w:pPr>
            <w:r w:rsidRPr="009F3859">
              <w:rPr>
                <w:rFonts w:ascii="Arial" w:hAnsi="Arial" w:cs="Arial"/>
              </w:rPr>
              <w:t>Accounts using the risk code shall be eligible for renewal processing.</w:t>
            </w:r>
          </w:p>
          <w:p w14:paraId="1CDB240D" w14:textId="77777777" w:rsidR="009F3859" w:rsidRPr="009F3859" w:rsidRDefault="009F3859" w:rsidP="0061437A">
            <w:pPr>
              <w:pStyle w:val="ListParagraph"/>
              <w:numPr>
                <w:ilvl w:val="1"/>
                <w:numId w:val="86"/>
              </w:numPr>
              <w:spacing w:before="20" w:after="20"/>
              <w:rPr>
                <w:rFonts w:ascii="Arial" w:hAnsi="Arial" w:cs="Arial"/>
              </w:rPr>
            </w:pPr>
            <w:r w:rsidRPr="009F3859">
              <w:rPr>
                <w:rFonts w:ascii="Arial" w:hAnsi="Arial" w:cs="Arial"/>
              </w:rPr>
              <w:t>The risk code shall be included during renewal account generation.</w:t>
            </w:r>
          </w:p>
          <w:p w14:paraId="594A1BE6" w14:textId="77777777" w:rsidR="00607A56" w:rsidRPr="00607A56" w:rsidRDefault="00607A56" w:rsidP="0061437A">
            <w:pPr>
              <w:pStyle w:val="ListParagraph"/>
              <w:numPr>
                <w:ilvl w:val="0"/>
                <w:numId w:val="86"/>
              </w:numPr>
              <w:spacing w:before="20" w:after="20"/>
              <w:rPr>
                <w:rFonts w:ascii="Arial" w:hAnsi="Arial" w:cs="Arial"/>
              </w:rPr>
            </w:pPr>
            <w:r w:rsidRPr="00607A56">
              <w:rPr>
                <w:rFonts w:ascii="Arial" w:hAnsi="Arial" w:cs="Arial"/>
              </w:rPr>
              <w:t>When tagged as Non-Renewable:</w:t>
            </w:r>
          </w:p>
          <w:p w14:paraId="0B1D3886" w14:textId="77777777" w:rsidR="00607A56" w:rsidRPr="00607A56" w:rsidRDefault="00607A56" w:rsidP="0061437A">
            <w:pPr>
              <w:pStyle w:val="ListParagraph"/>
              <w:numPr>
                <w:ilvl w:val="1"/>
                <w:numId w:val="86"/>
              </w:numPr>
              <w:spacing w:before="20" w:after="20"/>
              <w:rPr>
                <w:rFonts w:ascii="Arial" w:hAnsi="Arial" w:cs="Arial"/>
              </w:rPr>
            </w:pPr>
            <w:r w:rsidRPr="00607A56">
              <w:rPr>
                <w:rFonts w:ascii="Arial" w:hAnsi="Arial" w:cs="Arial"/>
              </w:rPr>
              <w:t>Accounts using the risk code shall not be eligible for renewal processing.</w:t>
            </w:r>
          </w:p>
          <w:p w14:paraId="7B0E2AB8" w14:textId="77777777" w:rsidR="00607A56" w:rsidRPr="00607A56" w:rsidRDefault="00607A56" w:rsidP="0061437A">
            <w:pPr>
              <w:pStyle w:val="ListParagraph"/>
              <w:numPr>
                <w:ilvl w:val="1"/>
                <w:numId w:val="86"/>
              </w:numPr>
              <w:spacing w:before="20" w:after="20"/>
              <w:rPr>
                <w:rFonts w:ascii="Arial" w:hAnsi="Arial" w:cs="Arial"/>
              </w:rPr>
            </w:pPr>
            <w:r w:rsidRPr="00607A56">
              <w:rPr>
                <w:rFonts w:ascii="Arial" w:hAnsi="Arial" w:cs="Arial"/>
              </w:rPr>
              <w:t>The system shall automatically classify the account as Not for Renewal during renewal account generation.</w:t>
            </w:r>
          </w:p>
          <w:p w14:paraId="6989BDF7" w14:textId="77777777" w:rsidR="00607A56" w:rsidRDefault="00607A56" w:rsidP="0061437A">
            <w:pPr>
              <w:pStyle w:val="ListParagraph"/>
              <w:numPr>
                <w:ilvl w:val="1"/>
                <w:numId w:val="86"/>
              </w:numPr>
              <w:spacing w:before="20" w:after="20"/>
              <w:rPr>
                <w:rFonts w:ascii="Arial" w:hAnsi="Arial" w:cs="Arial"/>
              </w:rPr>
            </w:pPr>
            <w:r w:rsidRPr="00607A56">
              <w:rPr>
                <w:rFonts w:ascii="Arial" w:hAnsi="Arial" w:cs="Arial"/>
              </w:rPr>
              <w:t>The corresponding non-renewal reason shall be recorded.</w:t>
            </w:r>
          </w:p>
          <w:p w14:paraId="47DBD862" w14:textId="52EA2011" w:rsidR="0099185C" w:rsidRPr="00607A56" w:rsidRDefault="00607A56" w:rsidP="0061437A">
            <w:pPr>
              <w:pStyle w:val="ListParagraph"/>
              <w:numPr>
                <w:ilvl w:val="2"/>
                <w:numId w:val="86"/>
              </w:numPr>
              <w:spacing w:before="20" w:after="20"/>
              <w:rPr>
                <w:rFonts w:ascii="Arial" w:hAnsi="Arial" w:cs="Arial"/>
              </w:rPr>
            </w:pPr>
            <w:r>
              <w:rPr>
                <w:rFonts w:ascii="Arial" w:hAnsi="Arial" w:cs="Arial"/>
              </w:rPr>
              <w:t>Reason: “Non-Renewable Risk Code”</w:t>
            </w:r>
          </w:p>
          <w:p>
            <w:pPr>
              <w:pStyle w:val="ListParagraph"/>
              <w:numPr>
                <w:ilvl w:val="0"/>
                <w:numId w:val="86"/>
              </w:numPr>
              <w:spacing w:before="20" w:after="20"/>
              <w:rPr>
                <w:rFonts w:ascii="Arial" w:hAnsi="Arial" w:cs="Arial"/>
              </w:rPr>
            </w:pPr>
            <w:r>
              <w:rPr>
                <w:rFonts w:ascii="Arial" w:hAnsi="Arial" w:cs="Arial"/>
              </w:rPr>
              <w:t xml:space="preserve">A renewal account on a risk code tagged Non-Renewable shall be excluded from the assignment list and the Non-Renewal Letter shall be prepared for it (BRRN.009; FRRN.023).</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0"/>
              </w:numPr>
              <w:spacing w:before="20" w:after="20"/>
              <w:rPr>
                <w:rFonts w:ascii="Arial" w:hAnsi="Arial" w:cs="Arial"/>
              </w:rPr>
            </w:pPr>
            <w:r>
              <w:rPr>
                <w:rFonts w:ascii="Arial" w:hAnsi="Arial" w:cs="Arial"/>
              </w:rPr>
              <w:t xml:space="preserve">A risk code already in the list is refused with "Duplicate entry detected. The risk code already exists in the list."</w:t>
            </w:r>
          </w:p>
          <w:p>
            <w:pPr>
              <w:pStyle w:val="ListParagraph"/>
              <w:numPr>
                <w:ilvl w:val="0"/>
                <w:numId w:val="280"/>
              </w:numPr>
              <w:spacing w:before="20" w:after="20"/>
              <w:rPr>
                <w:rFonts w:ascii="Arial" w:hAnsi="Arial" w:cs="Arial"/>
              </w:rPr>
            </w:pPr>
            <w:r>
              <w:rPr>
                <w:rFonts w:ascii="Arial" w:hAnsi="Arial" w:cs="Arial"/>
              </w:rPr>
              <w:t xml:space="preserve">A retroactive effective date is refused.</w:t>
            </w:r>
          </w:p>
          <w:p>
            <w:pPr>
              <w:pStyle w:val="ListParagraph"/>
              <w:numPr>
                <w:ilvl w:val="0"/>
                <w:numId w:val="280"/>
              </w:numPr>
              <w:spacing w:before="20" w:after="20"/>
              <w:rPr>
                <w:rFonts w:ascii="Arial" w:hAnsi="Arial" w:cs="Arial"/>
              </w:rPr>
            </w:pPr>
            <w:r>
              <w:rPr>
                <w:rFonts w:ascii="Arial" w:hAnsi="Arial" w:cs="Arial"/>
              </w:rPr>
              <w:t xml:space="preserve">An expiring account on a risk code tagged Non-Renewable is classified Not for Renewal at the next generation, with the reason recorded.</w:t>
            </w:r>
          </w:p>
          <w:p w14:paraId="2B8B4272" w14:textId="77777777" w:rsidR="00701FF0" w:rsidRDefault="00701FF0" w:rsidP="0037630B">
            <w:pPr>
              <w:spacing w:before="20" w:after="20"/>
              <w:rPr>
                <w:rFonts w:ascii="Arial" w:hAnsi="Arial" w:cs="Arial"/>
                <w:lang w:val="en-US"/>
              </w:rPr>
            </w:pPr>
          </w:p>
          <w:p w14:paraId="47C1BD38" w14:textId="3F13D0A8" w:rsidR="00626538" w:rsidRDefault="00917415" w:rsidP="00626538">
            <w:pPr>
              <w:spacing w:before="20" w:after="20"/>
              <w:rPr>
                <w:rFonts w:ascii="Arial" w:hAnsi="Arial" w:cs="Arial"/>
                <w:b/>
                <w:bCs/>
                <w:lang w:val="en-US"/>
              </w:rPr>
            </w:pPr>
            <w:r>
              <w:rPr>
                <w:rFonts w:ascii="Arial" w:hAnsi="Arial" w:cs="Arial"/>
                <w:b/>
                <w:bCs/>
              </w:rPr>
              <w:t>FRRN</w:t>
            </w:r>
            <w:r w:rsidR="0083643E" w:rsidRPr="57AD56D7">
              <w:rPr>
                <w:rFonts w:ascii="Arial" w:hAnsi="Arial" w:cs="Arial"/>
                <w:b/>
                <w:bCs/>
              </w:rPr>
              <w:t>.</w:t>
            </w:r>
            <w:r w:rsidR="0083643E" w:rsidRPr="18CF4360">
              <w:rPr>
                <w:rFonts w:ascii="Arial" w:hAnsi="Arial" w:cs="Arial"/>
                <w:b/>
                <w:bCs/>
              </w:rPr>
              <w:t>0</w:t>
            </w:r>
            <w:r w:rsidR="273D203E" w:rsidRPr="18CF4360">
              <w:rPr>
                <w:rFonts w:ascii="Arial" w:hAnsi="Arial" w:cs="Arial"/>
                <w:b/>
                <w:bCs/>
              </w:rPr>
              <w:t>3</w:t>
            </w:r>
            <w:r w:rsidR="5D7BA666" w:rsidRPr="18CF4360">
              <w:rPr>
                <w:rFonts w:ascii="Arial" w:hAnsi="Arial" w:cs="Arial"/>
                <w:b/>
                <w:bCs/>
              </w:rPr>
              <w:t>8</w:t>
            </w:r>
            <w:r w:rsidR="0083643E" w:rsidRPr="57AD56D7">
              <w:rPr>
                <w:rFonts w:ascii="Arial" w:hAnsi="Arial" w:cs="Arial"/>
                <w:b/>
                <w:bCs/>
              </w:rPr>
              <w:t>.03</w:t>
            </w:r>
            <w:r w:rsidR="00626538" w:rsidRPr="57AD56D7">
              <w:rPr>
                <w:rFonts w:ascii="Arial" w:hAnsi="Arial" w:cs="Arial"/>
                <w:b/>
                <w:bCs/>
              </w:rPr>
              <w:t xml:space="preserve"> Update of Existing </w:t>
            </w:r>
            <w:r w:rsidR="00626538" w:rsidRPr="57AD56D7">
              <w:rPr>
                <w:rFonts w:ascii="Arial" w:hAnsi="Arial" w:cs="Arial"/>
                <w:b/>
                <w:bCs/>
                <w:lang w:val="en-US"/>
              </w:rPr>
              <w:t>Risk Code Entries</w:t>
            </w:r>
          </w:p>
          <w:p w14:paraId="6E84D725" w14:textId="301EB32A" w:rsidR="00626538" w:rsidRPr="009A64B4" w:rsidRDefault="00626538" w:rsidP="0061437A">
            <w:pPr>
              <w:pStyle w:val="ListParagraph"/>
              <w:numPr>
                <w:ilvl w:val="0"/>
                <w:numId w:val="87"/>
              </w:numPr>
              <w:spacing w:before="20" w:after="20"/>
              <w:rPr>
                <w:rFonts w:ascii="Arial" w:hAnsi="Arial" w:cs="Arial"/>
                <w:lang w:val="en-US"/>
              </w:rPr>
            </w:pPr>
            <w:r w:rsidRPr="0024465A">
              <w:rPr>
                <w:rFonts w:ascii="Arial" w:hAnsi="Arial" w:cs="Arial"/>
              </w:rPr>
              <w:t>The system shall allow authorized users to update existing</w:t>
            </w:r>
            <w:r w:rsidR="00BF25BC">
              <w:rPr>
                <w:rFonts w:ascii="Arial" w:hAnsi="Arial" w:cs="Arial"/>
              </w:rPr>
              <w:t xml:space="preserve"> </w:t>
            </w:r>
            <w:r w:rsidRPr="0024465A">
              <w:rPr>
                <w:rFonts w:ascii="Arial" w:hAnsi="Arial" w:cs="Arial"/>
              </w:rPr>
              <w:t>entries.</w:t>
            </w:r>
          </w:p>
          <w:p w14:paraId="793EA36B" w14:textId="77777777" w:rsidR="00626538" w:rsidRPr="009A64B4" w:rsidRDefault="00626538" w:rsidP="0061437A">
            <w:pPr>
              <w:pStyle w:val="ListParagraph"/>
              <w:numPr>
                <w:ilvl w:val="1"/>
                <w:numId w:val="87"/>
              </w:numPr>
              <w:spacing w:before="20" w:after="20"/>
              <w:rPr>
                <w:rFonts w:ascii="Arial" w:hAnsi="Arial" w:cs="Arial"/>
                <w:lang w:val="en-US"/>
              </w:rPr>
            </w:pPr>
            <w:r>
              <w:rPr>
                <w:rFonts w:ascii="Arial" w:hAnsi="Arial" w:cs="Arial"/>
              </w:rPr>
              <w:t xml:space="preserve">Success message: </w:t>
            </w:r>
            <w:r w:rsidRPr="00C6257F">
              <w:rPr>
                <w:rFonts w:ascii="Arial" w:hAnsi="Arial" w:cs="Arial"/>
              </w:rPr>
              <w:t xml:space="preserve">“Record successfully </w:t>
            </w:r>
            <w:r>
              <w:rPr>
                <w:rFonts w:ascii="Arial" w:hAnsi="Arial" w:cs="Arial"/>
              </w:rPr>
              <w:t>updated.</w:t>
            </w:r>
            <w:r w:rsidRPr="00C6257F">
              <w:rPr>
                <w:rFonts w:ascii="Arial" w:hAnsi="Arial" w:cs="Arial"/>
              </w:rPr>
              <w:t>”</w:t>
            </w:r>
            <w:r w:rsidRPr="00C6257F">
              <w:rPr>
                <w:rFonts w:ascii="Arial" w:hAnsi="Arial" w:cs="Arial"/>
                <w:lang w:val="en-US"/>
              </w:rPr>
              <w:t> </w:t>
            </w:r>
          </w:p>
          <w:p w14:paraId="73103F2C" w14:textId="77777777" w:rsidR="00626538" w:rsidRPr="004865F8" w:rsidRDefault="00626538" w:rsidP="0061437A">
            <w:pPr>
              <w:pStyle w:val="ListParagraph"/>
              <w:numPr>
                <w:ilvl w:val="0"/>
                <w:numId w:val="87"/>
              </w:numPr>
              <w:spacing w:before="20" w:after="20"/>
              <w:rPr>
                <w:rFonts w:ascii="Arial" w:hAnsi="Arial" w:cs="Arial"/>
                <w:lang w:val="en-US"/>
              </w:rPr>
            </w:pPr>
            <w:r w:rsidRPr="00583F10">
              <w:rPr>
                <w:rFonts w:ascii="Arial" w:hAnsi="Arial" w:cs="Arial"/>
              </w:rPr>
              <w:t>When the effective date is updated, the system shall validate that the new date is either current or future dated. Retroactive effective dates are not allowed. </w:t>
            </w:r>
            <w:r w:rsidRPr="0024465A">
              <w:rPr>
                <w:rFonts w:ascii="Arial" w:hAnsi="Arial" w:cs="Arial"/>
              </w:rPr>
              <w:t> </w:t>
            </w:r>
          </w:p>
          <w:p w14:paraId="0E18D230" w14:textId="27D328B8" w:rsidR="004865F8" w:rsidRDefault="004865F8" w:rsidP="0061437A">
            <w:pPr>
              <w:pStyle w:val="ListParagraph"/>
              <w:numPr>
                <w:ilvl w:val="0"/>
                <w:numId w:val="87"/>
              </w:numPr>
              <w:spacing w:before="20" w:after="20"/>
              <w:rPr>
                <w:rFonts w:ascii="Arial" w:hAnsi="Arial" w:cs="Arial"/>
                <w:lang w:val="en-US"/>
              </w:rPr>
            </w:pPr>
            <w:r>
              <w:rPr>
                <w:rFonts w:ascii="Arial" w:hAnsi="Arial" w:cs="Arial"/>
                <w:lang w:val="en-US"/>
              </w:rPr>
              <w:t xml:space="preserve">When Renewable indicator has been updated, </w:t>
            </w:r>
            <w:r w:rsidR="00890314">
              <w:rPr>
                <w:rFonts w:ascii="Arial" w:hAnsi="Arial" w:cs="Arial"/>
                <w:lang w:val="en-US"/>
              </w:rPr>
              <w:t xml:space="preserve">the system shall: </w:t>
            </w:r>
          </w:p>
          <w:p w14:paraId="0B1A36B7" w14:textId="77777777" w:rsidR="00890314" w:rsidRPr="00890314" w:rsidRDefault="00890314" w:rsidP="0061437A">
            <w:pPr>
              <w:pStyle w:val="ListParagraph"/>
              <w:numPr>
                <w:ilvl w:val="1"/>
                <w:numId w:val="87"/>
              </w:numPr>
              <w:spacing w:before="20" w:after="20"/>
              <w:rPr>
                <w:rFonts w:ascii="Arial" w:hAnsi="Arial" w:cs="Arial"/>
                <w:lang w:val="en-US"/>
              </w:rPr>
            </w:pPr>
            <w:r w:rsidRPr="00890314">
              <w:rPr>
                <w:rFonts w:ascii="Arial" w:hAnsi="Arial" w:cs="Arial"/>
                <w:lang w:val="en-US"/>
              </w:rPr>
              <w:t>When tagged as Renewable:</w:t>
            </w:r>
          </w:p>
          <w:p w14:paraId="07B1D377" w14:textId="77777777" w:rsidR="00890314" w:rsidRPr="00890314" w:rsidRDefault="00890314" w:rsidP="0061437A">
            <w:pPr>
              <w:pStyle w:val="ListParagraph"/>
              <w:numPr>
                <w:ilvl w:val="2"/>
                <w:numId w:val="87"/>
              </w:numPr>
              <w:spacing w:before="20" w:after="20"/>
              <w:rPr>
                <w:rFonts w:ascii="Arial" w:hAnsi="Arial" w:cs="Arial"/>
                <w:lang w:val="en-US"/>
              </w:rPr>
            </w:pPr>
            <w:r w:rsidRPr="00890314">
              <w:rPr>
                <w:rFonts w:ascii="Arial" w:hAnsi="Arial" w:cs="Arial"/>
                <w:lang w:val="en-US"/>
              </w:rPr>
              <w:t>Accounts using the risk code shall be eligible for renewal processing.</w:t>
            </w:r>
          </w:p>
          <w:p w14:paraId="4C0A2C8F" w14:textId="77777777" w:rsidR="00890314" w:rsidRPr="00890314" w:rsidRDefault="00890314" w:rsidP="0061437A">
            <w:pPr>
              <w:pStyle w:val="ListParagraph"/>
              <w:numPr>
                <w:ilvl w:val="2"/>
                <w:numId w:val="87"/>
              </w:numPr>
              <w:spacing w:before="20" w:after="20"/>
              <w:rPr>
                <w:rFonts w:ascii="Arial" w:hAnsi="Arial" w:cs="Arial"/>
                <w:lang w:val="en-US"/>
              </w:rPr>
            </w:pPr>
            <w:r w:rsidRPr="00890314">
              <w:rPr>
                <w:rFonts w:ascii="Arial" w:hAnsi="Arial" w:cs="Arial"/>
                <w:lang w:val="en-US"/>
              </w:rPr>
              <w:t>The risk code shall be included during renewal account generation.</w:t>
            </w:r>
          </w:p>
          <w:p w14:paraId="3D5C49DC" w14:textId="77777777" w:rsidR="00890314" w:rsidRPr="00890314" w:rsidRDefault="00890314" w:rsidP="0061437A">
            <w:pPr>
              <w:pStyle w:val="ListParagraph"/>
              <w:numPr>
                <w:ilvl w:val="1"/>
                <w:numId w:val="87"/>
              </w:numPr>
              <w:spacing w:before="20" w:after="20"/>
              <w:rPr>
                <w:rFonts w:ascii="Arial" w:hAnsi="Arial" w:cs="Arial"/>
                <w:lang w:val="en-US"/>
              </w:rPr>
            </w:pPr>
            <w:r w:rsidRPr="00890314">
              <w:rPr>
                <w:rFonts w:ascii="Arial" w:hAnsi="Arial" w:cs="Arial"/>
                <w:lang w:val="en-US"/>
              </w:rPr>
              <w:t>When tagged as Non-Renewable:</w:t>
            </w:r>
          </w:p>
          <w:p w14:paraId="188A4395" w14:textId="77777777" w:rsidR="00890314" w:rsidRPr="00890314" w:rsidRDefault="00890314" w:rsidP="0061437A">
            <w:pPr>
              <w:pStyle w:val="ListParagraph"/>
              <w:numPr>
                <w:ilvl w:val="2"/>
                <w:numId w:val="87"/>
              </w:numPr>
              <w:spacing w:before="20" w:after="20"/>
              <w:rPr>
                <w:rFonts w:ascii="Arial" w:hAnsi="Arial" w:cs="Arial"/>
                <w:lang w:val="en-US"/>
              </w:rPr>
            </w:pPr>
            <w:r w:rsidRPr="00890314">
              <w:rPr>
                <w:rFonts w:ascii="Arial" w:hAnsi="Arial" w:cs="Arial"/>
                <w:lang w:val="en-US"/>
              </w:rPr>
              <w:lastRenderedPageBreak/>
              <w:t>Accounts using the risk code shall not be eligible for renewal processing.</w:t>
            </w:r>
          </w:p>
          <w:p w14:paraId="0B4F699F" w14:textId="77777777" w:rsidR="00890314" w:rsidRPr="00890314" w:rsidRDefault="00890314" w:rsidP="0061437A">
            <w:pPr>
              <w:pStyle w:val="ListParagraph"/>
              <w:numPr>
                <w:ilvl w:val="2"/>
                <w:numId w:val="87"/>
              </w:numPr>
              <w:spacing w:before="20" w:after="20"/>
              <w:rPr>
                <w:rFonts w:ascii="Arial" w:hAnsi="Arial" w:cs="Arial"/>
                <w:lang w:val="en-US"/>
              </w:rPr>
            </w:pPr>
            <w:r w:rsidRPr="00890314">
              <w:rPr>
                <w:rFonts w:ascii="Arial" w:hAnsi="Arial" w:cs="Arial"/>
                <w:lang w:val="en-US"/>
              </w:rPr>
              <w:t>The system shall automatically classify the account as Not for Renewal during renewal account generation.</w:t>
            </w:r>
          </w:p>
          <w:p w14:paraId="0093BEF9" w14:textId="77777777" w:rsidR="00890314" w:rsidRPr="00890314" w:rsidRDefault="00890314" w:rsidP="0061437A">
            <w:pPr>
              <w:pStyle w:val="ListParagraph"/>
              <w:numPr>
                <w:ilvl w:val="2"/>
                <w:numId w:val="87"/>
              </w:numPr>
              <w:spacing w:before="20" w:after="20"/>
              <w:rPr>
                <w:rFonts w:ascii="Arial" w:hAnsi="Arial" w:cs="Arial"/>
                <w:lang w:val="en-US"/>
              </w:rPr>
            </w:pPr>
            <w:r w:rsidRPr="00890314">
              <w:rPr>
                <w:rFonts w:ascii="Arial" w:hAnsi="Arial" w:cs="Arial"/>
                <w:lang w:val="en-US"/>
              </w:rPr>
              <w:t>The corresponding non-renewal reason shall be recorded.</w:t>
            </w:r>
          </w:p>
          <w:p w14:paraId="51546C33" w14:textId="628E815D" w:rsidR="00626538" w:rsidRPr="004057AD" w:rsidRDefault="00890314" w:rsidP="0061437A">
            <w:pPr>
              <w:pStyle w:val="ListParagraph"/>
              <w:numPr>
                <w:ilvl w:val="2"/>
                <w:numId w:val="87"/>
              </w:numPr>
              <w:spacing w:before="20" w:after="20"/>
              <w:rPr>
                <w:rFonts w:ascii="Arial" w:hAnsi="Arial" w:cs="Arial"/>
                <w:lang w:val="en-US"/>
              </w:rPr>
            </w:pPr>
            <w:r w:rsidRPr="00890314">
              <w:rPr>
                <w:rFonts w:ascii="Arial" w:hAnsi="Arial" w:cs="Arial"/>
                <w:lang w:val="en-US"/>
              </w:rPr>
              <w:t>Reason: “Non-Renewable Risk Code”</w:t>
            </w:r>
            <w:r w:rsidR="00626538" w:rsidRPr="004057AD">
              <w:rPr>
                <w:rFonts w:ascii="Arial" w:hAnsi="Arial" w:cs="Arial"/>
                <w:lang w:val="en-US"/>
              </w:rPr>
              <w:t>.</w:t>
            </w:r>
          </w:p>
          <w:p w14:paraId="2EC7CC0D" w14:textId="77777777" w:rsidR="00626538" w:rsidRPr="00B80DD8" w:rsidRDefault="00626538" w:rsidP="0061437A">
            <w:pPr>
              <w:pStyle w:val="ListParagraph"/>
              <w:numPr>
                <w:ilvl w:val="0"/>
                <w:numId w:val="87"/>
              </w:numPr>
              <w:spacing w:before="20" w:after="20"/>
              <w:rPr>
                <w:rFonts w:ascii="Arial" w:hAnsi="Arial" w:cs="Arial"/>
                <w:lang w:val="en-US"/>
              </w:rPr>
            </w:pPr>
            <w:r w:rsidRPr="00B80DD8">
              <w:rPr>
                <w:rFonts w:ascii="Arial" w:hAnsi="Arial" w:cs="Arial"/>
                <w:lang w:val="en-US"/>
              </w:rPr>
              <w:t xml:space="preserve">Saving Validation </w:t>
            </w:r>
          </w:p>
          <w:p w14:paraId="41EBDB4D" w14:textId="77777777" w:rsidR="00626538" w:rsidRDefault="00626538" w:rsidP="0061437A">
            <w:pPr>
              <w:pStyle w:val="ListParagraph"/>
              <w:numPr>
                <w:ilvl w:val="1"/>
                <w:numId w:val="87"/>
              </w:numPr>
              <w:spacing w:before="20" w:after="20"/>
              <w:rPr>
                <w:rFonts w:ascii="Arial" w:hAnsi="Arial" w:cs="Arial"/>
                <w:lang w:val="en-US"/>
              </w:rPr>
            </w:pPr>
            <w:r w:rsidRPr="00B80DD8">
              <w:rPr>
                <w:rFonts w:ascii="Arial" w:hAnsi="Arial" w:cs="Arial"/>
                <w:lang w:val="en-US"/>
              </w:rPr>
              <w:t xml:space="preserve">The system shall validate updated fields to prevent </w:t>
            </w:r>
            <w:r>
              <w:rPr>
                <w:rFonts w:ascii="Arial" w:hAnsi="Arial" w:cs="Arial"/>
                <w:lang w:val="en-US"/>
              </w:rPr>
              <w:t>incomplete/invalid</w:t>
            </w:r>
            <w:r w:rsidRPr="00B80DD8">
              <w:rPr>
                <w:rFonts w:ascii="Arial" w:hAnsi="Arial" w:cs="Arial"/>
                <w:lang w:val="en-US"/>
              </w:rPr>
              <w:t xml:space="preserve"> or duplicate values (</w:t>
            </w:r>
            <w:r>
              <w:rPr>
                <w:rFonts w:ascii="Arial" w:hAnsi="Arial" w:cs="Arial"/>
                <w:lang w:val="en-US"/>
              </w:rPr>
              <w:t>Risk Code</w:t>
            </w:r>
            <w:r w:rsidRPr="00B80DD8">
              <w:rPr>
                <w:rFonts w:ascii="Arial" w:hAnsi="Arial" w:cs="Arial"/>
                <w:lang w:val="en-US"/>
              </w:rPr>
              <w:t xml:space="preserve">) </w:t>
            </w:r>
          </w:p>
          <w:p w14:paraId="1048E4E1" w14:textId="77777777" w:rsidR="00626538" w:rsidRDefault="00626538" w:rsidP="0061437A">
            <w:pPr>
              <w:pStyle w:val="ListParagraph"/>
              <w:numPr>
                <w:ilvl w:val="1"/>
                <w:numId w:val="87"/>
              </w:numPr>
              <w:spacing w:before="20" w:after="20"/>
              <w:rPr>
                <w:rFonts w:ascii="Arial" w:hAnsi="Arial" w:cs="Arial"/>
                <w:lang w:val="en-US"/>
              </w:rPr>
            </w:pPr>
            <w:r>
              <w:rPr>
                <w:rFonts w:ascii="Arial" w:hAnsi="Arial" w:cs="Arial"/>
                <w:lang w:val="en-US"/>
              </w:rPr>
              <w:t>Duplicate record error message: “</w:t>
            </w:r>
            <w:r w:rsidRPr="00C227A0">
              <w:rPr>
                <w:rFonts w:ascii="Arial" w:hAnsi="Arial" w:cs="Arial"/>
                <w:lang w:val="en-US"/>
              </w:rPr>
              <w:t>Duplicate entry detected. The risk code already exists in the list.</w:t>
            </w:r>
            <w:r>
              <w:rPr>
                <w:rFonts w:ascii="Arial" w:hAnsi="Arial" w:cs="Arial"/>
                <w:lang w:val="en-US"/>
              </w:rPr>
              <w:t>”</w:t>
            </w:r>
          </w:p>
          <w:p w14:paraId="57813F4A" w14:textId="77777777" w:rsidR="00626538" w:rsidRPr="004F59CF" w:rsidRDefault="00626538" w:rsidP="0061437A">
            <w:pPr>
              <w:pStyle w:val="ListParagraph"/>
              <w:numPr>
                <w:ilvl w:val="1"/>
                <w:numId w:val="87"/>
              </w:numPr>
              <w:spacing w:before="20" w:after="20"/>
              <w:rPr>
                <w:rFonts w:ascii="Arial" w:hAnsi="Arial" w:cs="Arial"/>
                <w:lang w:val="en-US"/>
              </w:rPr>
            </w:pPr>
            <w:r w:rsidRPr="004F59CF">
              <w:rPr>
                <w:rFonts w:ascii="Arial" w:hAnsi="Arial" w:cs="Arial"/>
              </w:rPr>
              <w:t>Invalid/ Incomplete input: “Invalid or Incomplete Input. One or more required fields are missing or contain invalid data. Please review your input and ensure all mandatory fields are correctly filled out.”</w:t>
            </w:r>
          </w:p>
          <w:p w14:paraId="1465D287" w14:textId="77777777" w:rsidR="00626538" w:rsidRPr="007F0ABC" w:rsidRDefault="00626538" w:rsidP="0061437A">
            <w:pPr>
              <w:pStyle w:val="ListParagraph"/>
              <w:numPr>
                <w:ilvl w:val="0"/>
                <w:numId w:val="87"/>
              </w:numPr>
              <w:spacing w:before="20" w:after="20"/>
              <w:rPr>
                <w:rFonts w:ascii="Arial" w:hAnsi="Arial" w:cs="Arial"/>
                <w:lang w:val="en-US"/>
              </w:rPr>
            </w:pPr>
            <w:r w:rsidRPr="007F0ABC">
              <w:rPr>
                <w:rFonts w:ascii="Arial" w:hAnsi="Arial" w:cs="Arial"/>
              </w:rPr>
              <w:t>All updates shall be logged with:</w:t>
            </w:r>
            <w:r w:rsidRPr="007F0ABC">
              <w:rPr>
                <w:rFonts w:ascii="Arial" w:hAnsi="Arial" w:cs="Arial"/>
                <w:lang w:val="en-US"/>
              </w:rPr>
              <w:t> </w:t>
            </w:r>
          </w:p>
          <w:p w14:paraId="214A33F3" w14:textId="77777777" w:rsidR="00626538" w:rsidRPr="007F0ABC" w:rsidRDefault="00626538" w:rsidP="0061437A">
            <w:pPr>
              <w:pStyle w:val="ListParagraph"/>
              <w:numPr>
                <w:ilvl w:val="1"/>
                <w:numId w:val="87"/>
              </w:numPr>
              <w:spacing w:before="20" w:after="20"/>
              <w:rPr>
                <w:rFonts w:ascii="Arial" w:hAnsi="Arial" w:cs="Arial"/>
                <w:lang w:val="en-US"/>
              </w:rPr>
            </w:pPr>
            <w:r w:rsidRPr="007F0ABC">
              <w:rPr>
                <w:rFonts w:ascii="Arial" w:hAnsi="Arial" w:cs="Arial"/>
              </w:rPr>
              <w:t>Updated on (Date &amp; Time)</w:t>
            </w:r>
            <w:r w:rsidRPr="007F0ABC">
              <w:rPr>
                <w:rFonts w:ascii="Arial" w:hAnsi="Arial" w:cs="Arial"/>
                <w:lang w:val="en-US"/>
              </w:rPr>
              <w:t> </w:t>
            </w:r>
          </w:p>
          <w:p w14:paraId="2657CE73" w14:textId="62027695" w:rsidR="0037630B" w:rsidRPr="00280711" w:rsidRDefault="00626538" w:rsidP="0061437A">
            <w:pPr>
              <w:pStyle w:val="ListParagraph"/>
              <w:numPr>
                <w:ilvl w:val="1"/>
                <w:numId w:val="87"/>
              </w:numPr>
              <w:spacing w:before="20" w:after="20"/>
              <w:rPr>
                <w:rFonts w:ascii="Arial" w:hAnsi="Arial" w:cs="Arial"/>
                <w:lang w:val="en-US"/>
              </w:rPr>
            </w:pPr>
            <w:r w:rsidRPr="007F0ABC">
              <w:rPr>
                <w:rFonts w:ascii="Arial" w:hAnsi="Arial" w:cs="Arial"/>
              </w:rPr>
              <w:t>Updated by (Username)</w:t>
            </w:r>
            <w:r w:rsidRPr="007F0ABC">
              <w:rPr>
                <w:rFonts w:ascii="Arial" w:hAnsi="Arial" w:cs="Arial"/>
                <w:lang w:val="en-US"/>
              </w:rPr>
              <w:t> </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1"/>
              </w:numPr>
              <w:spacing w:before="20" w:after="20"/>
              <w:rPr>
                <w:rFonts w:ascii="Arial" w:hAnsi="Arial" w:cs="Arial"/>
              </w:rPr>
            </w:pPr>
            <w:r>
              <w:rPr>
                <w:rFonts w:ascii="Arial" w:hAnsi="Arial" w:cs="Arial"/>
              </w:rPr>
              <w:t xml:space="preserve">An update saved shows "Record successfully updated." and the log shows the old and new values, the user and the time.</w:t>
            </w:r>
          </w:p>
          <w:p>
            <w:pPr>
              <w:pStyle w:val="ListParagraph"/>
              <w:numPr>
                <w:ilvl w:val="0"/>
                <w:numId w:val="281"/>
              </w:numPr>
              <w:spacing w:before="20" w:after="20"/>
              <w:rPr>
                <w:rFonts w:ascii="Arial" w:hAnsi="Arial" w:cs="Arial"/>
              </w:rPr>
            </w:pPr>
            <w:r>
              <w:rPr>
                <w:rFonts w:ascii="Arial" w:hAnsi="Arial" w:cs="Arial"/>
              </w:rPr>
              <w:t xml:space="preserve">A change of the indicator to Non-Renewable applies to the accounts generated after its effective date.</w:t>
            </w:r>
          </w:p>
        </w:tc>
      </w:tr>
      <w:tr w:rsidR="007426C4" w:rsidRPr="000F2176" w14:paraId="354BEFE8" w14:textId="77777777" w:rsidTr="3C7F3FD4">
        <w:trPr>
          <w:jc w:val="center"/>
        </w:trPr>
        <w:tc>
          <w:tcPr>
            <w:tcW w:w="1413" w:type="dxa"/>
            <w:shd w:val="clear" w:color="auto" w:fill="auto"/>
          </w:tcPr>
          <w:p w14:paraId="66871AA4" w14:textId="74B2F2AA" w:rsidR="007426C4" w:rsidRPr="005331D4" w:rsidRDefault="00917415" w:rsidP="007426C4">
            <w:pPr>
              <w:spacing w:before="20" w:after="20"/>
              <w:rPr>
                <w:rFonts w:ascii="Arial" w:hAnsi="Arial" w:cs="Arial"/>
                <w:lang w:eastAsia="en-US"/>
              </w:rPr>
            </w:pPr>
            <w:bookmarkStart w:id="78" w:name="Bookmark39"/>
            <w:r>
              <w:rPr>
                <w:rFonts w:ascii="Arial" w:hAnsi="Arial" w:cs="Arial"/>
                <w:lang w:eastAsia="en-US"/>
              </w:rPr>
              <w:lastRenderedPageBreak/>
              <w:t>FRRN</w:t>
            </w:r>
            <w:r w:rsidR="007426C4" w:rsidRPr="3C7F3FD4">
              <w:rPr>
                <w:rFonts w:ascii="Arial" w:hAnsi="Arial" w:cs="Arial"/>
                <w:lang w:eastAsia="en-US"/>
              </w:rPr>
              <w:t>.03</w:t>
            </w:r>
            <w:r w:rsidR="510F480C" w:rsidRPr="3C7F3FD4">
              <w:rPr>
                <w:rFonts w:ascii="Arial" w:hAnsi="Arial" w:cs="Arial"/>
                <w:lang w:eastAsia="en-US"/>
              </w:rPr>
              <w:t>9</w:t>
            </w:r>
            <w:bookmarkEnd w:id="78"/>
          </w:p>
        </w:tc>
        <w:tc>
          <w:tcPr>
            <w:tcW w:w="1470" w:type="dxa"/>
            <w:shd w:val="clear" w:color="auto" w:fill="auto"/>
          </w:tcPr>
          <w:p w14:paraId="6815F585" w14:textId="0EC96310" w:rsidR="007426C4" w:rsidRDefault="007426C4" w:rsidP="007426C4">
            <w:pPr>
              <w:spacing w:before="20" w:after="20"/>
              <w:rPr>
                <w:rFonts w:ascii="Arial" w:hAnsi="Arial" w:cs="Arial"/>
              </w:rPr>
            </w:pPr>
            <w:r>
              <w:rPr>
                <w:rFonts w:ascii="Arial" w:hAnsi="Arial" w:cs="Arial"/>
              </w:rPr>
              <w:t xml:space="preserve">KYC </w:t>
            </w:r>
          </w:p>
        </w:tc>
        <w:tc>
          <w:tcPr>
            <w:tcW w:w="1412" w:type="dxa"/>
            <w:shd w:val="clear" w:color="auto" w:fill="auto"/>
          </w:tcPr>
          <w:p w14:paraId="021D239B" w14:textId="364BA59E" w:rsidR="00922D64" w:rsidRPr="00922D64" w:rsidRDefault="00922D64" w:rsidP="00922D64">
            <w:pPr>
              <w:spacing w:before="20" w:after="20"/>
              <w:rPr>
                <w:rFonts w:ascii="Arial" w:hAnsi="Arial" w:cs="Arial"/>
                <w:lang w:val="en-US"/>
              </w:rPr>
            </w:pPr>
            <w:r w:rsidRPr="00922D64">
              <w:rPr>
                <w:rFonts w:ascii="Arial" w:hAnsi="Arial" w:cs="Arial"/>
                <w:lang w:val="en-US"/>
              </w:rPr>
              <w:t>KYC Monitoring</w:t>
            </w:r>
          </w:p>
          <w:p w14:paraId="2D78D765" w14:textId="1D3F7BF4" w:rsidR="007426C4" w:rsidRPr="00E00259" w:rsidRDefault="007426C4" w:rsidP="007426C4">
            <w:pPr>
              <w:spacing w:before="20" w:after="20"/>
              <w:rPr>
                <w:rFonts w:ascii="Arial" w:hAnsi="Arial" w:cs="Arial"/>
                <w:lang w:val="en-US"/>
              </w:rPr>
            </w:pPr>
          </w:p>
        </w:tc>
        <w:tc>
          <w:tcPr>
            <w:tcW w:w="6495" w:type="dxa"/>
            <w:shd w:val="clear" w:color="auto" w:fill="auto"/>
          </w:tcPr>
          <w:p w14:paraId="4F09A04F" w14:textId="1A228D8C" w:rsidR="00853645" w:rsidRPr="00853645" w:rsidRDefault="00917415" w:rsidP="00853645">
            <w:pPr>
              <w:spacing w:before="20" w:after="20"/>
              <w:rPr>
                <w:rFonts w:ascii="Arial" w:hAnsi="Arial" w:cs="Arial"/>
                <w:b/>
                <w:bCs/>
                <w:lang w:val="en-US"/>
              </w:rPr>
            </w:pPr>
            <w:r>
              <w:rPr>
                <w:rFonts w:ascii="Arial" w:hAnsi="Arial" w:cs="Arial"/>
                <w:b/>
                <w:bCs/>
              </w:rPr>
              <w:t>FRRN</w:t>
            </w:r>
            <w:r w:rsidR="001F5554" w:rsidRPr="57AD56D7">
              <w:rPr>
                <w:rFonts w:ascii="Arial" w:hAnsi="Arial" w:cs="Arial"/>
                <w:b/>
                <w:bCs/>
              </w:rPr>
              <w:t>.</w:t>
            </w:r>
            <w:r w:rsidR="001F5554" w:rsidRPr="18CF4360">
              <w:rPr>
                <w:rFonts w:ascii="Arial" w:hAnsi="Arial" w:cs="Arial"/>
                <w:b/>
                <w:bCs/>
              </w:rPr>
              <w:t>03</w:t>
            </w:r>
            <w:r w:rsidR="13EA45D3" w:rsidRPr="18CF4360">
              <w:rPr>
                <w:rFonts w:ascii="Arial" w:hAnsi="Arial" w:cs="Arial"/>
                <w:b/>
                <w:bCs/>
              </w:rPr>
              <w:t>9</w:t>
            </w:r>
            <w:r w:rsidR="001F5554" w:rsidRPr="57AD56D7">
              <w:rPr>
                <w:rFonts w:ascii="Arial" w:hAnsi="Arial" w:cs="Arial"/>
                <w:b/>
                <w:bCs/>
              </w:rPr>
              <w:t xml:space="preserve">.01 </w:t>
            </w:r>
            <w:r w:rsidR="00853645" w:rsidRPr="57AD56D7">
              <w:rPr>
                <w:rFonts w:ascii="Arial" w:hAnsi="Arial" w:cs="Arial"/>
                <w:b/>
                <w:bCs/>
                <w:lang w:val="en-US"/>
              </w:rPr>
              <w:t>KYC Identification</w:t>
            </w:r>
          </w:p>
          <w:p w14:paraId="5CAD25DD" w14:textId="77777777" w:rsidR="00853645" w:rsidRPr="00853645" w:rsidRDefault="00853645" w:rsidP="0061437A">
            <w:pPr>
              <w:pStyle w:val="ListParagraph"/>
              <w:numPr>
                <w:ilvl w:val="0"/>
                <w:numId w:val="88"/>
              </w:numPr>
              <w:spacing w:before="20" w:after="20"/>
              <w:rPr>
                <w:rFonts w:ascii="Arial" w:hAnsi="Arial" w:cs="Arial"/>
                <w:lang w:val="en-US"/>
              </w:rPr>
            </w:pPr>
            <w:r w:rsidRPr="00853645">
              <w:rPr>
                <w:rFonts w:ascii="Arial" w:hAnsi="Arial" w:cs="Arial"/>
                <w:lang w:val="en-US"/>
              </w:rPr>
              <w:t>The system shall identify renewal accounts that are due or approaching KYC review based on configurable KYC reference data and review timelines.</w:t>
            </w:r>
          </w:p>
          <w:p w14:paraId="22105995" w14:textId="77777777" w:rsidR="00853645" w:rsidRPr="00853645" w:rsidRDefault="00853645" w:rsidP="0061437A">
            <w:pPr>
              <w:pStyle w:val="ListParagraph"/>
              <w:numPr>
                <w:ilvl w:val="0"/>
                <w:numId w:val="88"/>
              </w:numPr>
              <w:spacing w:before="20" w:after="20"/>
              <w:rPr>
                <w:rFonts w:ascii="Arial" w:hAnsi="Arial" w:cs="Arial"/>
                <w:lang w:val="en-US"/>
              </w:rPr>
            </w:pPr>
            <w:r w:rsidRPr="00853645">
              <w:rPr>
                <w:rFonts w:ascii="Arial" w:hAnsi="Arial" w:cs="Arial"/>
                <w:lang w:val="en-US"/>
              </w:rPr>
              <w:t>The identification criteria shall be configurable and may include:</w:t>
            </w:r>
          </w:p>
          <w:p w14:paraId="68497C13" w14:textId="77777777" w:rsidR="00853645" w:rsidRPr="00853645" w:rsidRDefault="00853645" w:rsidP="0061437A">
            <w:pPr>
              <w:pStyle w:val="ListParagraph"/>
              <w:numPr>
                <w:ilvl w:val="1"/>
                <w:numId w:val="88"/>
              </w:numPr>
              <w:spacing w:before="20" w:after="20"/>
              <w:rPr>
                <w:rFonts w:ascii="Arial" w:hAnsi="Arial" w:cs="Arial"/>
                <w:lang w:val="en-US"/>
              </w:rPr>
            </w:pPr>
            <w:r w:rsidRPr="00853645">
              <w:rPr>
                <w:rFonts w:ascii="Arial" w:hAnsi="Arial" w:cs="Arial"/>
                <w:lang w:val="en-US"/>
              </w:rPr>
              <w:t>Periodic KYC review schedules</w:t>
            </w:r>
          </w:p>
          <w:p w14:paraId="6629C1A9" w14:textId="77777777" w:rsidR="00853645" w:rsidRPr="00853645" w:rsidRDefault="00853645" w:rsidP="0061437A">
            <w:pPr>
              <w:pStyle w:val="ListParagraph"/>
              <w:numPr>
                <w:ilvl w:val="1"/>
                <w:numId w:val="88"/>
              </w:numPr>
              <w:spacing w:before="20" w:after="20"/>
              <w:rPr>
                <w:rFonts w:ascii="Arial" w:hAnsi="Arial" w:cs="Arial"/>
                <w:lang w:val="en-US"/>
              </w:rPr>
            </w:pPr>
            <w:r w:rsidRPr="00853645">
              <w:rPr>
                <w:rFonts w:ascii="Arial" w:hAnsi="Arial" w:cs="Arial"/>
                <w:lang w:val="en-US"/>
              </w:rPr>
              <w:t>KYC expiration dates</w:t>
            </w:r>
          </w:p>
          <w:p w14:paraId="6AF76BA6" w14:textId="77777777" w:rsidR="00853645" w:rsidRPr="00853645" w:rsidRDefault="00853645" w:rsidP="0061437A">
            <w:pPr>
              <w:pStyle w:val="ListParagraph"/>
              <w:numPr>
                <w:ilvl w:val="1"/>
                <w:numId w:val="88"/>
              </w:numPr>
              <w:spacing w:before="20" w:after="20"/>
              <w:rPr>
                <w:rFonts w:ascii="Arial" w:hAnsi="Arial" w:cs="Arial"/>
                <w:lang w:val="en-US"/>
              </w:rPr>
            </w:pPr>
            <w:r w:rsidRPr="00853645">
              <w:rPr>
                <w:rFonts w:ascii="Arial" w:hAnsi="Arial" w:cs="Arial"/>
                <w:lang w:val="en-US"/>
              </w:rPr>
              <w:t>Customer classification (e.g., Bank or Non-Bank)</w:t>
            </w:r>
          </w:p>
          <w:p w14:paraId="30E9B7CA" w14:textId="77777777" w:rsidR="00853645" w:rsidRPr="00853645" w:rsidRDefault="00853645" w:rsidP="0061437A">
            <w:pPr>
              <w:pStyle w:val="ListParagraph"/>
              <w:numPr>
                <w:ilvl w:val="1"/>
                <w:numId w:val="88"/>
              </w:numPr>
              <w:spacing w:before="20" w:after="20"/>
              <w:rPr>
                <w:rFonts w:ascii="Arial" w:hAnsi="Arial" w:cs="Arial"/>
                <w:lang w:val="en-US"/>
              </w:rPr>
            </w:pPr>
            <w:r w:rsidRPr="00853645">
              <w:rPr>
                <w:rFonts w:ascii="Arial" w:hAnsi="Arial" w:cs="Arial"/>
                <w:lang w:val="en-US"/>
              </w:rPr>
              <w:t>Product-specific KYC requirements</w:t>
            </w:r>
          </w:p>
          <w:p w14:paraId="52D3DCAB" w14:textId="0948C765" w:rsidR="00E01BC2" w:rsidRDefault="00853645" w:rsidP="0061437A">
            <w:pPr>
              <w:pStyle w:val="ListParagraph"/>
              <w:numPr>
                <w:ilvl w:val="1"/>
                <w:numId w:val="88"/>
              </w:numPr>
              <w:spacing w:before="20" w:after="20"/>
              <w:rPr>
                <w:rFonts w:ascii="Arial" w:hAnsi="Arial" w:cs="Arial"/>
                <w:lang w:val="en-US"/>
              </w:rPr>
            </w:pPr>
            <w:r w:rsidRPr="00853645">
              <w:rPr>
                <w:rFonts w:ascii="Arial" w:hAnsi="Arial" w:cs="Arial"/>
                <w:lang w:val="en-US"/>
              </w:rPr>
              <w:t>Regulatory review periods</w:t>
            </w:r>
          </w:p>
          <w:p w14:paraId="28498191" w14:textId="77777777" w:rsidR="00A96E4F" w:rsidRPr="00A96E4F" w:rsidRDefault="00A96E4F" w:rsidP="0061437A">
            <w:pPr>
              <w:pStyle w:val="ListParagraph"/>
              <w:numPr>
                <w:ilvl w:val="0"/>
                <w:numId w:val="88"/>
              </w:numPr>
              <w:spacing w:before="20" w:after="20"/>
              <w:rPr>
                <w:rFonts w:ascii="Arial" w:hAnsi="Arial" w:cs="Arial"/>
                <w:lang w:val="en-US"/>
              </w:rPr>
            </w:pPr>
            <w:r w:rsidRPr="00A96E4F">
              <w:rPr>
                <w:rFonts w:ascii="Arial" w:hAnsi="Arial" w:cs="Arial"/>
                <w:lang w:val="en-US"/>
              </w:rPr>
              <w:t>When a renewal account meets KYC monitoring criteria, the system shall automatically tag the account for KYC monitoring.</w:t>
            </w:r>
          </w:p>
          <w:p>
            <w:pPr>
              <w:pStyle w:val="ListParagraph"/>
              <w:numPr>
                <w:ilvl w:val="0"/>
                <w:numId w:val="88"/>
              </w:numPr>
              <w:spacing w:before="20" w:after="20"/>
              <w:rPr>
                <w:rFonts w:ascii="Arial" w:hAnsi="Arial" w:cs="Arial"/>
              </w:rPr>
            </w:pPr>
            <w:r>
              <w:rPr>
                <w:rFonts w:ascii="Arial" w:hAnsi="Arial" w:cs="Arial"/>
              </w:rPr>
              <w:t xml:space="preserve">The KYC tag shall be shown as a flag in the renewal lists and as a column in the reports, with the date it was first identified, and shall never block, stop or reroute the renewal (BRRN.028; Annex AO).</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2"/>
              </w:numPr>
              <w:spacing w:before="20" w:after="20"/>
              <w:rPr>
                <w:rFonts w:ascii="Arial" w:hAnsi="Arial" w:cs="Arial"/>
              </w:rPr>
            </w:pPr>
            <w:r>
              <w:rPr>
                <w:rFonts w:ascii="Arial" w:hAnsi="Arial" w:cs="Arial"/>
              </w:rPr>
              <w:t xml:space="preserve">A renewal account whose client is due for KYC review in 20 days shows the KYC due flag, and its classification is unchanged.</w:t>
            </w:r>
          </w:p>
          <w:p w14:paraId="71349AE1" w14:textId="77777777" w:rsidR="00355594" w:rsidRPr="00355594" w:rsidRDefault="00355594" w:rsidP="00355594">
            <w:pPr>
              <w:spacing w:before="20" w:after="20"/>
              <w:rPr>
                <w:rFonts w:ascii="Arial" w:hAnsi="Arial" w:cs="Arial"/>
                <w:lang w:val="en-US"/>
              </w:rPr>
            </w:pPr>
          </w:p>
          <w:p w14:paraId="73A2CF88" w14:textId="30F367D1" w:rsidR="00591D31" w:rsidRPr="00591D31" w:rsidRDefault="00917415" w:rsidP="00591D31">
            <w:pPr>
              <w:spacing w:before="20" w:after="20"/>
              <w:rPr>
                <w:rFonts w:ascii="Arial" w:hAnsi="Arial" w:cs="Arial"/>
                <w:b/>
                <w:bCs/>
                <w:lang w:val="en-US"/>
              </w:rPr>
            </w:pPr>
            <w:r>
              <w:rPr>
                <w:rFonts w:ascii="Arial" w:hAnsi="Arial" w:cs="Arial"/>
                <w:b/>
                <w:bCs/>
              </w:rPr>
              <w:t>FRRN</w:t>
            </w:r>
            <w:r w:rsidR="00355594" w:rsidRPr="57AD56D7">
              <w:rPr>
                <w:rFonts w:ascii="Arial" w:hAnsi="Arial" w:cs="Arial"/>
                <w:b/>
                <w:bCs/>
              </w:rPr>
              <w:t>.</w:t>
            </w:r>
            <w:r w:rsidR="00355594" w:rsidRPr="18CF4360">
              <w:rPr>
                <w:rFonts w:ascii="Arial" w:hAnsi="Arial" w:cs="Arial"/>
                <w:b/>
                <w:bCs/>
              </w:rPr>
              <w:t>03</w:t>
            </w:r>
            <w:r w:rsidR="4EE04CF8" w:rsidRPr="18CF4360">
              <w:rPr>
                <w:rFonts w:ascii="Arial" w:hAnsi="Arial" w:cs="Arial"/>
                <w:b/>
                <w:bCs/>
              </w:rPr>
              <w:t>9</w:t>
            </w:r>
            <w:r w:rsidR="00355594" w:rsidRPr="57AD56D7">
              <w:rPr>
                <w:rFonts w:ascii="Arial" w:hAnsi="Arial" w:cs="Arial"/>
                <w:b/>
                <w:bCs/>
              </w:rPr>
              <w:t xml:space="preserve">.02 </w:t>
            </w:r>
            <w:r w:rsidR="00591D31" w:rsidRPr="57AD56D7">
              <w:rPr>
                <w:rFonts w:ascii="Arial" w:hAnsi="Arial" w:cs="Arial"/>
                <w:b/>
                <w:bCs/>
                <w:lang w:val="en-US"/>
              </w:rPr>
              <w:t>KYC Status Tracking</w:t>
            </w:r>
          </w:p>
          <w:p w14:paraId="35E57885" w14:textId="77777777" w:rsidR="00204AFF" w:rsidRPr="00204AFF" w:rsidRDefault="00204AFF" w:rsidP="0061437A">
            <w:pPr>
              <w:pStyle w:val="ListParagraph"/>
              <w:numPr>
                <w:ilvl w:val="0"/>
                <w:numId w:val="89"/>
              </w:numPr>
              <w:spacing w:before="20" w:after="20"/>
              <w:rPr>
                <w:rFonts w:ascii="Arial" w:hAnsi="Arial" w:cs="Arial"/>
                <w:lang w:val="en-US"/>
              </w:rPr>
            </w:pPr>
            <w:r w:rsidRPr="00204AFF">
              <w:rPr>
                <w:rFonts w:ascii="Arial" w:hAnsi="Arial" w:cs="Arial"/>
                <w:lang w:val="en-US"/>
              </w:rPr>
              <w:t>The system shall maintain KYC monitoring statuses for reporting and tracking purposes.</w:t>
            </w:r>
          </w:p>
          <w:p w14:paraId="6B3770FD" w14:textId="77777777" w:rsidR="00DD0E06" w:rsidRPr="00B214B8" w:rsidRDefault="00DD0E06" w:rsidP="0061437A">
            <w:pPr>
              <w:pStyle w:val="ListParagraph"/>
              <w:numPr>
                <w:ilvl w:val="1"/>
                <w:numId w:val="89"/>
              </w:numPr>
              <w:spacing w:before="20" w:after="20"/>
              <w:rPr>
                <w:rFonts w:ascii="Arial" w:hAnsi="Arial" w:cs="Arial"/>
                <w:lang w:val="en-US"/>
              </w:rPr>
            </w:pPr>
            <w:r w:rsidRPr="00B214B8">
              <w:rPr>
                <w:rFonts w:ascii="Arial" w:hAnsi="Arial" w:cs="Arial"/>
                <w:lang w:val="en-US"/>
              </w:rPr>
              <w:t>KYC Due</w:t>
            </w:r>
          </w:p>
          <w:p w14:paraId="48F69445" w14:textId="77777777" w:rsidR="00DD0E06" w:rsidRPr="00B214B8" w:rsidRDefault="00DD0E06" w:rsidP="0061437A">
            <w:pPr>
              <w:pStyle w:val="ListParagraph"/>
              <w:numPr>
                <w:ilvl w:val="1"/>
                <w:numId w:val="89"/>
              </w:numPr>
              <w:spacing w:before="20" w:after="20"/>
              <w:rPr>
                <w:rFonts w:ascii="Arial" w:hAnsi="Arial" w:cs="Arial"/>
                <w:lang w:val="en-US"/>
              </w:rPr>
            </w:pPr>
            <w:r w:rsidRPr="00B214B8">
              <w:rPr>
                <w:rFonts w:ascii="Arial" w:hAnsi="Arial" w:cs="Arial"/>
                <w:lang w:val="en-US"/>
              </w:rPr>
              <w:t>KYC Upcoming</w:t>
            </w:r>
          </w:p>
          <w:p w14:paraId="36A2E65F" w14:textId="77777777" w:rsidR="00DD0E06" w:rsidRDefault="00DD0E06" w:rsidP="0061437A">
            <w:pPr>
              <w:pStyle w:val="ListParagraph"/>
              <w:numPr>
                <w:ilvl w:val="1"/>
                <w:numId w:val="89"/>
              </w:numPr>
              <w:spacing w:before="20" w:after="20"/>
              <w:rPr>
                <w:rFonts w:ascii="Arial" w:hAnsi="Arial" w:cs="Arial"/>
                <w:lang w:val="en-US"/>
              </w:rPr>
            </w:pPr>
            <w:r w:rsidRPr="00B214B8">
              <w:rPr>
                <w:rFonts w:ascii="Arial" w:hAnsi="Arial" w:cs="Arial"/>
                <w:lang w:val="en-US"/>
              </w:rPr>
              <w:t>KYC Not Required</w:t>
            </w:r>
          </w:p>
          <w:p w14:paraId="07ACB9CE" w14:textId="77777777" w:rsidR="00F77F91" w:rsidRPr="00F77F91" w:rsidRDefault="00F77F91" w:rsidP="0061437A">
            <w:pPr>
              <w:pStyle w:val="ListParagraph"/>
              <w:numPr>
                <w:ilvl w:val="1"/>
                <w:numId w:val="89"/>
              </w:numPr>
              <w:spacing w:before="20" w:after="20"/>
              <w:rPr>
                <w:rFonts w:ascii="Arial" w:hAnsi="Arial" w:cs="Arial"/>
                <w:lang w:val="en-US"/>
              </w:rPr>
            </w:pPr>
            <w:r w:rsidRPr="00F77F91">
              <w:rPr>
                <w:rFonts w:ascii="Arial" w:hAnsi="Arial" w:cs="Arial"/>
                <w:lang w:val="en-US"/>
              </w:rPr>
              <w:t>Pending Follow-Up</w:t>
            </w:r>
          </w:p>
          <w:p w14:paraId="226C930B" w14:textId="05B441C2" w:rsidR="00DD0E06" w:rsidRPr="00B214B8" w:rsidRDefault="00DD0E06" w:rsidP="0061437A">
            <w:pPr>
              <w:pStyle w:val="ListParagraph"/>
              <w:numPr>
                <w:ilvl w:val="1"/>
                <w:numId w:val="89"/>
              </w:numPr>
              <w:spacing w:before="20" w:after="20"/>
              <w:rPr>
                <w:rFonts w:ascii="Arial" w:hAnsi="Arial" w:cs="Arial"/>
                <w:lang w:val="en-US"/>
              </w:rPr>
            </w:pPr>
            <w:r w:rsidRPr="00B214B8">
              <w:rPr>
                <w:rFonts w:ascii="Arial" w:hAnsi="Arial" w:cs="Arial"/>
                <w:lang w:val="en-US"/>
              </w:rPr>
              <w:t xml:space="preserve">KYC </w:t>
            </w:r>
            <w:r w:rsidR="00F77F91">
              <w:rPr>
                <w:rFonts w:ascii="Arial" w:hAnsi="Arial" w:cs="Arial"/>
                <w:lang w:val="en-US"/>
              </w:rPr>
              <w:t>Completed</w:t>
            </w:r>
          </w:p>
          <w:p w14:paraId="176E2A5B" w14:textId="77777777" w:rsidR="00F77F91" w:rsidRPr="00F77F91" w:rsidRDefault="00F77F91" w:rsidP="0061437A">
            <w:pPr>
              <w:pStyle w:val="ListParagraph"/>
              <w:numPr>
                <w:ilvl w:val="0"/>
                <w:numId w:val="89"/>
              </w:numPr>
              <w:spacing w:before="20" w:after="20"/>
              <w:rPr>
                <w:rFonts w:ascii="Arial" w:hAnsi="Arial" w:cs="Arial"/>
                <w:lang w:val="en-US"/>
              </w:rPr>
            </w:pPr>
            <w:r w:rsidRPr="00F77F91">
              <w:rPr>
                <w:rFonts w:ascii="Arial" w:hAnsi="Arial" w:cs="Arial"/>
                <w:lang w:val="en-US"/>
              </w:rPr>
              <w:t>The system shall record status history.</w:t>
            </w:r>
          </w:p>
          <w:p w14:paraId="1A0358C6" w14:textId="77777777" w:rsidR="00BD42E0" w:rsidRPr="00BD42E0" w:rsidRDefault="00BD42E0" w:rsidP="0061437A">
            <w:pPr>
              <w:pStyle w:val="ListParagraph"/>
              <w:numPr>
                <w:ilvl w:val="0"/>
                <w:numId w:val="89"/>
              </w:numPr>
              <w:spacing w:before="20" w:after="20"/>
              <w:rPr>
                <w:rFonts w:ascii="Arial" w:hAnsi="Arial" w:cs="Arial"/>
                <w:lang w:val="en-US"/>
              </w:rPr>
            </w:pPr>
            <w:r w:rsidRPr="00BD42E0">
              <w:rPr>
                <w:rFonts w:ascii="Arial" w:hAnsi="Arial" w:cs="Arial"/>
                <w:lang w:val="en-US"/>
              </w:rPr>
              <w:t>Authorized users shall be able to:</w:t>
            </w:r>
          </w:p>
          <w:p w14:paraId="0D715516" w14:textId="77777777" w:rsidR="00BD42E0" w:rsidRPr="00BD42E0" w:rsidRDefault="00BD42E0" w:rsidP="0061437A">
            <w:pPr>
              <w:pStyle w:val="ListParagraph"/>
              <w:numPr>
                <w:ilvl w:val="1"/>
                <w:numId w:val="89"/>
              </w:numPr>
              <w:spacing w:before="20" w:after="20"/>
              <w:rPr>
                <w:rFonts w:ascii="Arial" w:hAnsi="Arial" w:cs="Arial"/>
                <w:lang w:val="en-US"/>
              </w:rPr>
            </w:pPr>
            <w:r w:rsidRPr="00BD42E0">
              <w:rPr>
                <w:rFonts w:ascii="Arial" w:hAnsi="Arial" w:cs="Arial"/>
                <w:lang w:val="en-US"/>
              </w:rPr>
              <w:t>Record KYC review activities.</w:t>
            </w:r>
          </w:p>
          <w:p w14:paraId="4FD9E676" w14:textId="77777777" w:rsidR="00BD42E0" w:rsidRPr="00BD42E0" w:rsidRDefault="00BD42E0" w:rsidP="0061437A">
            <w:pPr>
              <w:pStyle w:val="ListParagraph"/>
              <w:numPr>
                <w:ilvl w:val="1"/>
                <w:numId w:val="89"/>
              </w:numPr>
              <w:spacing w:before="20" w:after="20"/>
              <w:rPr>
                <w:rFonts w:ascii="Arial" w:hAnsi="Arial" w:cs="Arial"/>
                <w:lang w:val="en-US"/>
              </w:rPr>
            </w:pPr>
            <w:r w:rsidRPr="00BD42E0">
              <w:rPr>
                <w:rFonts w:ascii="Arial" w:hAnsi="Arial" w:cs="Arial"/>
                <w:lang w:val="en-US"/>
              </w:rPr>
              <w:t>Add monitoring remarks.</w:t>
            </w:r>
          </w:p>
          <w:p w14:paraId="756B22EB" w14:textId="77777777" w:rsidR="00BD42E0" w:rsidRPr="00BD42E0" w:rsidRDefault="00BD42E0" w:rsidP="0061437A">
            <w:pPr>
              <w:pStyle w:val="ListParagraph"/>
              <w:numPr>
                <w:ilvl w:val="1"/>
                <w:numId w:val="89"/>
              </w:numPr>
              <w:spacing w:before="20" w:after="20"/>
              <w:rPr>
                <w:rFonts w:ascii="Arial" w:hAnsi="Arial" w:cs="Arial"/>
                <w:lang w:val="en-US"/>
              </w:rPr>
            </w:pPr>
            <w:r w:rsidRPr="00BD42E0">
              <w:rPr>
                <w:rFonts w:ascii="Arial" w:hAnsi="Arial" w:cs="Arial"/>
                <w:lang w:val="en-US"/>
              </w:rPr>
              <w:t>Update follow-up notes.</w:t>
            </w:r>
          </w:p>
          <w:p w14:paraId="2A277A59" w14:textId="77777777" w:rsidR="00BD42E0" w:rsidRPr="00BD42E0" w:rsidRDefault="00BD42E0" w:rsidP="0061437A">
            <w:pPr>
              <w:pStyle w:val="ListParagraph"/>
              <w:numPr>
                <w:ilvl w:val="1"/>
                <w:numId w:val="89"/>
              </w:numPr>
              <w:spacing w:before="20" w:after="20"/>
              <w:rPr>
                <w:rFonts w:ascii="Arial" w:hAnsi="Arial" w:cs="Arial"/>
                <w:lang w:val="en-US"/>
              </w:rPr>
            </w:pPr>
            <w:r w:rsidRPr="00BD42E0">
              <w:rPr>
                <w:rFonts w:ascii="Arial" w:hAnsi="Arial" w:cs="Arial"/>
                <w:lang w:val="en-US"/>
              </w:rPr>
              <w:t>Record completion of KYC review activities.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3"/>
              </w:numPr>
              <w:spacing w:before="20" w:after="20"/>
              <w:rPr>
                <w:rFonts w:ascii="Arial" w:hAnsi="Arial" w:cs="Arial"/>
              </w:rPr>
            </w:pPr>
            <w:r>
              <w:rPr>
                <w:rFonts w:ascii="Arial" w:hAnsi="Arial" w:cs="Arial"/>
              </w:rPr>
              <w:t xml:space="preserve">Recording a completed KYC review sets the status Completed and the history keeps the earlier statuses with the user and the time.</w:t>
            </w:r>
          </w:p>
          <w:p w14:paraId="2431087B" w14:textId="77777777" w:rsidR="001F5554" w:rsidRDefault="001F5554" w:rsidP="00A37E3E">
            <w:pPr>
              <w:spacing w:before="20" w:after="20"/>
              <w:rPr>
                <w:rFonts w:ascii="Arial" w:hAnsi="Arial" w:cs="Arial"/>
                <w:lang w:val="en-US"/>
              </w:rPr>
            </w:pPr>
          </w:p>
          <w:p w14:paraId="6CEA5C83" w14:textId="020122ED" w:rsidR="00E23B4F" w:rsidRPr="00E23B4F" w:rsidRDefault="00917415" w:rsidP="00E23B4F">
            <w:pPr>
              <w:spacing w:before="20" w:after="20"/>
              <w:rPr>
                <w:rFonts w:ascii="Arial" w:hAnsi="Arial" w:cs="Arial"/>
                <w:b/>
                <w:bCs/>
                <w:lang w:val="en-US"/>
              </w:rPr>
            </w:pPr>
            <w:r>
              <w:rPr>
                <w:rFonts w:ascii="Arial" w:hAnsi="Arial" w:cs="Arial"/>
                <w:b/>
                <w:bCs/>
              </w:rPr>
              <w:t>FRRN</w:t>
            </w:r>
            <w:r w:rsidR="00A06055" w:rsidRPr="57AD56D7">
              <w:rPr>
                <w:rFonts w:ascii="Arial" w:hAnsi="Arial" w:cs="Arial"/>
                <w:b/>
                <w:bCs/>
              </w:rPr>
              <w:t>.</w:t>
            </w:r>
            <w:r w:rsidR="00A06055" w:rsidRPr="18CF4360">
              <w:rPr>
                <w:rFonts w:ascii="Arial" w:hAnsi="Arial" w:cs="Arial"/>
                <w:b/>
                <w:bCs/>
              </w:rPr>
              <w:t>03</w:t>
            </w:r>
            <w:r w:rsidR="4966CF3E" w:rsidRPr="18CF4360">
              <w:rPr>
                <w:rFonts w:ascii="Arial" w:hAnsi="Arial" w:cs="Arial"/>
                <w:b/>
                <w:bCs/>
              </w:rPr>
              <w:t>9</w:t>
            </w:r>
            <w:r w:rsidR="00A06055" w:rsidRPr="57AD56D7">
              <w:rPr>
                <w:rFonts w:ascii="Arial" w:hAnsi="Arial" w:cs="Arial"/>
                <w:b/>
                <w:bCs/>
              </w:rPr>
              <w:t>.03</w:t>
            </w:r>
            <w:r w:rsidR="00E23B4F" w:rsidRPr="57AD56D7">
              <w:rPr>
                <w:rFonts w:ascii="Arial" w:hAnsi="Arial" w:cs="Arial"/>
                <w:b/>
                <w:bCs/>
              </w:rPr>
              <w:t xml:space="preserve"> </w:t>
            </w:r>
            <w:r w:rsidR="00E23B4F" w:rsidRPr="57AD56D7">
              <w:rPr>
                <w:rFonts w:ascii="Arial" w:hAnsi="Arial" w:cs="Arial"/>
                <w:b/>
                <w:bCs/>
                <w:lang w:val="en-US"/>
              </w:rPr>
              <w:t>KYC Monitoring Dashboard</w:t>
            </w:r>
          </w:p>
          <w:p w14:paraId="7F9B66B2" w14:textId="305537A2" w:rsidR="00A06055" w:rsidRPr="00E23B4F" w:rsidRDefault="00A06055" w:rsidP="0061437A">
            <w:pPr>
              <w:pStyle w:val="ListParagraph"/>
              <w:numPr>
                <w:ilvl w:val="0"/>
                <w:numId w:val="90"/>
              </w:numPr>
              <w:spacing w:before="20" w:after="20"/>
              <w:rPr>
                <w:rFonts w:ascii="Arial" w:hAnsi="Arial" w:cs="Arial"/>
                <w:lang w:val="en-US"/>
              </w:rPr>
            </w:pPr>
            <w:r w:rsidRPr="00E23B4F">
              <w:rPr>
                <w:rFonts w:ascii="Arial" w:hAnsi="Arial" w:cs="Arial"/>
                <w:lang w:val="en-US"/>
              </w:rPr>
              <w:t>The system shall provide a KYC Monitoring Dashboard displaying:</w:t>
            </w:r>
          </w:p>
          <w:p w14:paraId="07BFA97D" w14:textId="77777777" w:rsidR="00A06055" w:rsidRPr="00E23B4F" w:rsidRDefault="00A06055" w:rsidP="0061437A">
            <w:pPr>
              <w:pStyle w:val="ListParagraph"/>
              <w:numPr>
                <w:ilvl w:val="1"/>
                <w:numId w:val="90"/>
              </w:numPr>
              <w:spacing w:before="20" w:after="20"/>
              <w:rPr>
                <w:rFonts w:ascii="Arial" w:hAnsi="Arial" w:cs="Arial"/>
                <w:lang w:val="en-US"/>
              </w:rPr>
            </w:pPr>
            <w:r w:rsidRPr="00E23B4F">
              <w:rPr>
                <w:rFonts w:ascii="Arial" w:hAnsi="Arial" w:cs="Arial"/>
                <w:lang w:val="en-US"/>
              </w:rPr>
              <w:lastRenderedPageBreak/>
              <w:t>Total Accounts Due for KYC Review</w:t>
            </w:r>
          </w:p>
          <w:p w14:paraId="5ED5C666" w14:textId="77777777" w:rsidR="00A06055" w:rsidRPr="00E23B4F" w:rsidRDefault="00A06055" w:rsidP="0061437A">
            <w:pPr>
              <w:pStyle w:val="ListParagraph"/>
              <w:numPr>
                <w:ilvl w:val="1"/>
                <w:numId w:val="90"/>
              </w:numPr>
              <w:spacing w:before="20" w:after="20"/>
              <w:rPr>
                <w:rFonts w:ascii="Arial" w:hAnsi="Arial" w:cs="Arial"/>
                <w:lang w:val="en-US"/>
              </w:rPr>
            </w:pPr>
            <w:r w:rsidRPr="00E23B4F">
              <w:rPr>
                <w:rFonts w:ascii="Arial" w:hAnsi="Arial" w:cs="Arial"/>
                <w:lang w:val="en-US"/>
              </w:rPr>
              <w:t>Total Accounts with Upcoming KYC Reviews</w:t>
            </w:r>
          </w:p>
          <w:p w14:paraId="4A29146A" w14:textId="203386F7" w:rsidR="00A06055" w:rsidRPr="00E23B4F" w:rsidRDefault="00A06055" w:rsidP="0061437A">
            <w:pPr>
              <w:pStyle w:val="ListParagraph"/>
              <w:numPr>
                <w:ilvl w:val="1"/>
                <w:numId w:val="90"/>
              </w:numPr>
              <w:spacing w:before="20" w:after="20"/>
              <w:rPr>
                <w:rFonts w:ascii="Arial" w:hAnsi="Arial" w:cs="Arial"/>
                <w:lang w:val="en-US"/>
              </w:rPr>
            </w:pPr>
            <w:r w:rsidRPr="00E23B4F">
              <w:rPr>
                <w:rFonts w:ascii="Arial" w:hAnsi="Arial" w:cs="Arial"/>
                <w:lang w:val="en-US"/>
              </w:rPr>
              <w:t xml:space="preserve">Total Accounts </w:t>
            </w:r>
            <w:r w:rsidR="00E23B4F">
              <w:rPr>
                <w:rFonts w:ascii="Arial" w:hAnsi="Arial" w:cs="Arial"/>
                <w:lang w:val="en-US"/>
              </w:rPr>
              <w:t>Completed KYC</w:t>
            </w:r>
          </w:p>
          <w:p w14:paraId="2FEBF8A6" w14:textId="77777777" w:rsidR="00A37E3E" w:rsidRDefault="00A06055" w:rsidP="0061437A">
            <w:pPr>
              <w:pStyle w:val="ListParagraph"/>
              <w:numPr>
                <w:ilvl w:val="1"/>
                <w:numId w:val="90"/>
              </w:numPr>
              <w:spacing w:before="20" w:after="20"/>
              <w:rPr>
                <w:rFonts w:ascii="Arial" w:hAnsi="Arial" w:cs="Arial"/>
                <w:lang w:val="en-US"/>
              </w:rPr>
            </w:pPr>
            <w:r w:rsidRPr="00E23B4F">
              <w:rPr>
                <w:rFonts w:ascii="Arial" w:hAnsi="Arial" w:cs="Arial"/>
                <w:lang w:val="en-US"/>
              </w:rPr>
              <w:t>Total Accounts Pending Follow-up</w:t>
            </w:r>
          </w:p>
          <w:p w14:paraId="0FEBFCA2" w14:textId="62CE9EC9" w:rsidR="00E23B4F" w:rsidRPr="00F5582F" w:rsidRDefault="00F5582F" w:rsidP="0061437A">
            <w:pPr>
              <w:pStyle w:val="ListParagraph"/>
              <w:numPr>
                <w:ilvl w:val="0"/>
                <w:numId w:val="90"/>
              </w:numPr>
              <w:spacing w:before="20" w:after="20"/>
              <w:rPr>
                <w:rFonts w:ascii="Arial" w:hAnsi="Arial" w:cs="Arial"/>
                <w:lang w:val="en-US"/>
              </w:rPr>
            </w:pPr>
            <w:r w:rsidRPr="00F5582F">
              <w:rPr>
                <w:rFonts w:ascii="Arial" w:hAnsi="Arial" w:cs="Arial"/>
                <w:lang w:val="en-US"/>
              </w:rPr>
              <w:t>The dashboard shall support drill-down to account-level details.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4"/>
              </w:numPr>
              <w:spacing w:before="20" w:after="20"/>
              <w:rPr>
                <w:rFonts w:ascii="Arial" w:hAnsi="Arial" w:cs="Arial"/>
              </w:rPr>
            </w:pPr>
            <w:r>
              <w:rPr>
                <w:rFonts w:ascii="Arial" w:hAnsi="Arial" w:cs="Arial"/>
              </w:rPr>
              <w:t xml:space="preserve">Clicking Total Accounts Due for KYC Review lists those accounts.</w:t>
            </w:r>
          </w:p>
        </w:tc>
      </w:tr>
      <w:tr w:rsidR="00D312BC" w:rsidRPr="000F2176" w14:paraId="764C15B8" w14:textId="77777777" w:rsidTr="3C7F3FD4">
        <w:trPr>
          <w:jc w:val="center"/>
        </w:trPr>
        <w:tc>
          <w:tcPr>
            <w:tcW w:w="1413" w:type="dxa"/>
            <w:shd w:val="clear" w:color="auto" w:fill="auto"/>
          </w:tcPr>
          <w:p w14:paraId="35447898" w14:textId="68BABE00" w:rsidR="00D312BC" w:rsidRPr="744D4E63" w:rsidRDefault="00917415" w:rsidP="3C7F3FD4">
            <w:pPr>
              <w:spacing w:line="259" w:lineRule="auto" w:before="20" w:after="20"/>
              <w:rPr>
                <w:rFonts w:ascii="Arial" w:hAnsi="Arial" w:cs="Arial"/>
                <w:lang w:eastAsia="en-US"/>
              </w:rPr>
            </w:pPr>
            <w:bookmarkStart w:id="79" w:name="Bookmark40"/>
            <w:r>
              <w:rPr>
                <w:rFonts w:ascii="Arial" w:hAnsi="Arial" w:cs="Arial"/>
                <w:lang w:eastAsia="en-US"/>
              </w:rPr>
              <w:lastRenderedPageBreak/>
              <w:t>FRRN</w:t>
            </w:r>
            <w:r w:rsidR="00D312BC" w:rsidRPr="3C7F3FD4">
              <w:rPr>
                <w:rFonts w:ascii="Arial" w:hAnsi="Arial" w:cs="Arial"/>
                <w:lang w:eastAsia="en-US"/>
              </w:rPr>
              <w:t>.0</w:t>
            </w:r>
            <w:r w:rsidR="32751A1A" w:rsidRPr="3C7F3FD4">
              <w:rPr>
                <w:rFonts w:ascii="Arial" w:hAnsi="Arial" w:cs="Arial"/>
                <w:lang w:eastAsia="en-US"/>
              </w:rPr>
              <w:t>40</w:t>
            </w:r>
            <w:bookmarkEnd w:id="79"/>
          </w:p>
        </w:tc>
        <w:tc>
          <w:tcPr>
            <w:tcW w:w="1470" w:type="dxa"/>
            <w:shd w:val="clear" w:color="auto" w:fill="auto"/>
          </w:tcPr>
          <w:p w14:paraId="1ED32F05" w14:textId="32F61F2A" w:rsidR="00D312BC" w:rsidRDefault="00D312BC" w:rsidP="007426C4">
            <w:pPr>
              <w:spacing w:before="20" w:after="20"/>
              <w:rPr>
                <w:rFonts w:ascii="Arial" w:hAnsi="Arial" w:cs="Arial"/>
              </w:rPr>
            </w:pPr>
            <w:r>
              <w:rPr>
                <w:rFonts w:ascii="Arial" w:hAnsi="Arial" w:cs="Arial"/>
              </w:rPr>
              <w:t xml:space="preserve">Maintenance </w:t>
            </w:r>
          </w:p>
        </w:tc>
        <w:tc>
          <w:tcPr>
            <w:tcW w:w="1412" w:type="dxa"/>
            <w:shd w:val="clear" w:color="auto" w:fill="auto"/>
          </w:tcPr>
          <w:p w14:paraId="26BF9774" w14:textId="67181F39" w:rsidR="00D312BC" w:rsidRPr="00922D64" w:rsidRDefault="00D312BC" w:rsidP="00922D64">
            <w:pPr>
              <w:spacing w:before="20" w:after="20"/>
              <w:rPr>
                <w:rFonts w:ascii="Arial" w:hAnsi="Arial" w:cs="Arial"/>
                <w:lang w:val="en-US"/>
              </w:rPr>
            </w:pPr>
            <w:r>
              <w:rPr>
                <w:rFonts w:ascii="Arial" w:hAnsi="Arial" w:cs="Arial"/>
                <w:lang w:val="en-US"/>
              </w:rPr>
              <w:t>Sanitation Rules Configuration</w:t>
            </w:r>
          </w:p>
        </w:tc>
        <w:tc>
          <w:tcPr>
            <w:tcW w:w="6495" w:type="dxa"/>
            <w:shd w:val="clear" w:color="auto" w:fill="auto"/>
          </w:tcPr>
          <w:p w14:paraId="1C29A3C0" w14:textId="26E3CDDD" w:rsidR="00D312BC" w:rsidRDefault="00917415" w:rsidP="18CF4360">
            <w:pPr>
              <w:spacing w:line="259" w:lineRule="auto" w:before="20" w:after="20"/>
              <w:rPr>
                <w:rFonts w:ascii="Arial" w:hAnsi="Arial" w:cs="Arial"/>
                <w:b/>
                <w:bCs/>
                <w:lang w:val="en-US"/>
              </w:rPr>
            </w:pPr>
            <w:r>
              <w:rPr>
                <w:rFonts w:ascii="Arial" w:hAnsi="Arial" w:cs="Arial"/>
                <w:b/>
                <w:bCs/>
              </w:rPr>
              <w:t>FRRN</w:t>
            </w:r>
            <w:r w:rsidR="00D312BC" w:rsidRPr="57AD56D7">
              <w:rPr>
                <w:rFonts w:ascii="Arial" w:hAnsi="Arial" w:cs="Arial"/>
                <w:b/>
                <w:bCs/>
              </w:rPr>
              <w:t>.</w:t>
            </w:r>
            <w:r w:rsidR="00D312BC" w:rsidRPr="18CF4360">
              <w:rPr>
                <w:rFonts w:ascii="Arial" w:hAnsi="Arial" w:cs="Arial"/>
                <w:b/>
                <w:bCs/>
              </w:rPr>
              <w:t>0</w:t>
            </w:r>
            <w:r w:rsidR="7A632027" w:rsidRPr="18CF4360">
              <w:rPr>
                <w:rFonts w:ascii="Arial" w:hAnsi="Arial" w:cs="Arial"/>
                <w:b/>
                <w:bCs/>
              </w:rPr>
              <w:t>40</w:t>
            </w:r>
            <w:r w:rsidR="00D312BC" w:rsidRPr="57AD56D7">
              <w:rPr>
                <w:rFonts w:ascii="Arial" w:hAnsi="Arial" w:cs="Arial"/>
                <w:b/>
                <w:bCs/>
              </w:rPr>
              <w:t xml:space="preserve">.01 </w:t>
            </w:r>
            <w:r w:rsidR="00D312BC" w:rsidRPr="57AD56D7">
              <w:rPr>
                <w:rFonts w:ascii="Arial" w:hAnsi="Arial" w:cs="Arial"/>
                <w:b/>
                <w:bCs/>
                <w:lang w:val="en-US"/>
              </w:rPr>
              <w:t>Sanitation Rules Configuration</w:t>
            </w:r>
          </w:p>
          <w:p w14:paraId="1CB26205" w14:textId="77777777" w:rsidR="00255317" w:rsidRPr="00255317" w:rsidRDefault="00255317" w:rsidP="0061437A">
            <w:pPr>
              <w:pStyle w:val="ListParagraph"/>
              <w:numPr>
                <w:ilvl w:val="0"/>
                <w:numId w:val="91"/>
              </w:numPr>
              <w:spacing w:before="20" w:after="20"/>
              <w:rPr>
                <w:rFonts w:ascii="Arial" w:hAnsi="Arial" w:cs="Arial"/>
                <w:lang w:val="en-US"/>
              </w:rPr>
            </w:pPr>
            <w:r w:rsidRPr="00255317">
              <w:rPr>
                <w:rFonts w:ascii="Arial" w:hAnsi="Arial" w:cs="Arial"/>
                <w:lang w:val="en-US"/>
              </w:rPr>
              <w:t>The system shall provide a Sanitation Rules Configuration menu accessible only to authorized users.</w:t>
            </w:r>
          </w:p>
          <w:p w14:paraId="3EB09CD8" w14:textId="77777777" w:rsidR="002E41B0" w:rsidRPr="002E41B0" w:rsidRDefault="002E41B0" w:rsidP="0061437A">
            <w:pPr>
              <w:pStyle w:val="ListParagraph"/>
              <w:numPr>
                <w:ilvl w:val="0"/>
                <w:numId w:val="91"/>
              </w:numPr>
              <w:spacing w:before="20" w:after="20"/>
              <w:rPr>
                <w:rFonts w:ascii="Arial" w:hAnsi="Arial" w:cs="Arial"/>
              </w:rPr>
            </w:pPr>
            <w:r w:rsidRPr="002E41B0">
              <w:rPr>
                <w:rFonts w:ascii="Arial" w:hAnsi="Arial" w:cs="Arial"/>
              </w:rPr>
              <w:t>The system shall support role-based access to:</w:t>
            </w:r>
          </w:p>
          <w:p w14:paraId="187DDBD8" w14:textId="77777777" w:rsidR="002E41B0" w:rsidRPr="002E41B0" w:rsidRDefault="002E41B0" w:rsidP="0061437A">
            <w:pPr>
              <w:pStyle w:val="ListParagraph"/>
              <w:numPr>
                <w:ilvl w:val="1"/>
                <w:numId w:val="91"/>
              </w:numPr>
              <w:spacing w:before="20" w:after="20"/>
              <w:rPr>
                <w:rFonts w:ascii="Arial" w:hAnsi="Arial" w:cs="Arial"/>
              </w:rPr>
            </w:pPr>
            <w:r w:rsidRPr="002E41B0">
              <w:rPr>
                <w:rFonts w:ascii="Arial" w:hAnsi="Arial" w:cs="Arial"/>
              </w:rPr>
              <w:t>View Rules</w:t>
            </w:r>
          </w:p>
          <w:p w14:paraId="2F67AAFC" w14:textId="77777777" w:rsidR="002E41B0" w:rsidRPr="002E41B0" w:rsidRDefault="002E41B0" w:rsidP="0061437A">
            <w:pPr>
              <w:pStyle w:val="ListParagraph"/>
              <w:numPr>
                <w:ilvl w:val="1"/>
                <w:numId w:val="91"/>
              </w:numPr>
              <w:spacing w:before="20" w:after="20"/>
              <w:rPr>
                <w:rFonts w:ascii="Arial" w:hAnsi="Arial" w:cs="Arial"/>
              </w:rPr>
            </w:pPr>
            <w:r w:rsidRPr="002E41B0">
              <w:rPr>
                <w:rFonts w:ascii="Arial" w:hAnsi="Arial" w:cs="Arial"/>
              </w:rPr>
              <w:t>Create Rules</w:t>
            </w:r>
          </w:p>
          <w:p w14:paraId="37176442" w14:textId="77777777" w:rsidR="002E41B0" w:rsidRPr="002E41B0" w:rsidRDefault="002E41B0" w:rsidP="0061437A">
            <w:pPr>
              <w:pStyle w:val="ListParagraph"/>
              <w:numPr>
                <w:ilvl w:val="1"/>
                <w:numId w:val="91"/>
              </w:numPr>
              <w:spacing w:before="20" w:after="20"/>
              <w:rPr>
                <w:rFonts w:ascii="Arial" w:hAnsi="Arial" w:cs="Arial"/>
              </w:rPr>
            </w:pPr>
            <w:r w:rsidRPr="002E41B0">
              <w:rPr>
                <w:rFonts w:ascii="Arial" w:hAnsi="Arial" w:cs="Arial"/>
              </w:rPr>
              <w:t>Edit Rules</w:t>
            </w:r>
          </w:p>
          <w:p w14:paraId="176E023C" w14:textId="77777777" w:rsidR="002E41B0" w:rsidRPr="002E41B0" w:rsidRDefault="002E41B0" w:rsidP="0061437A">
            <w:pPr>
              <w:pStyle w:val="ListParagraph"/>
              <w:numPr>
                <w:ilvl w:val="1"/>
                <w:numId w:val="91"/>
              </w:numPr>
              <w:spacing w:before="20" w:after="20"/>
              <w:rPr>
                <w:rFonts w:ascii="Arial" w:hAnsi="Arial" w:cs="Arial"/>
              </w:rPr>
            </w:pPr>
            <w:r w:rsidRPr="002E41B0">
              <w:rPr>
                <w:rFonts w:ascii="Arial" w:hAnsi="Arial" w:cs="Arial"/>
              </w:rPr>
              <w:t>Activate Rules</w:t>
            </w:r>
          </w:p>
          <w:p w14:paraId="1680B296" w14:textId="13E0D5A9" w:rsidR="002E41B0" w:rsidRPr="002E41B0" w:rsidRDefault="002E41B0" w:rsidP="0061437A">
            <w:pPr>
              <w:pStyle w:val="ListParagraph"/>
              <w:numPr>
                <w:ilvl w:val="1"/>
                <w:numId w:val="91"/>
              </w:numPr>
              <w:spacing w:before="20" w:after="20"/>
              <w:rPr>
                <w:rFonts w:ascii="Arial" w:hAnsi="Arial" w:cs="Arial"/>
              </w:rPr>
            </w:pPr>
            <w:r w:rsidRPr="002E41B0">
              <w:rPr>
                <w:rFonts w:ascii="Arial" w:hAnsi="Arial" w:cs="Arial"/>
              </w:rPr>
              <w:t>Deactivate Rules</w:t>
            </w:r>
          </w:p>
          <w:p w14:paraId="624FD472" w14:textId="77777777" w:rsidR="002E41B0" w:rsidRPr="002E41B0" w:rsidRDefault="002E41B0" w:rsidP="0061437A">
            <w:pPr>
              <w:pStyle w:val="ListParagraph"/>
              <w:numPr>
                <w:ilvl w:val="1"/>
                <w:numId w:val="91"/>
              </w:numPr>
              <w:spacing w:before="20" w:after="20"/>
              <w:rPr>
                <w:rFonts w:ascii="Arial" w:hAnsi="Arial" w:cs="Arial"/>
              </w:rPr>
            </w:pPr>
            <w:r w:rsidRPr="002E41B0">
              <w:rPr>
                <w:rFonts w:ascii="Arial" w:hAnsi="Arial" w:cs="Arial"/>
              </w:rPr>
              <w:t>View Audit Logs</w:t>
            </w:r>
          </w:p>
          <w:p w14:paraId="1F63D148" w14:textId="77777777" w:rsidR="00DA2D81" w:rsidRPr="00DA2D81" w:rsidRDefault="00DA2D81" w:rsidP="0061437A">
            <w:pPr>
              <w:pStyle w:val="ListParagraph"/>
              <w:numPr>
                <w:ilvl w:val="0"/>
                <w:numId w:val="91"/>
              </w:numPr>
              <w:spacing w:before="20" w:after="20"/>
              <w:rPr>
                <w:rFonts w:ascii="Arial" w:hAnsi="Arial" w:cs="Arial"/>
              </w:rPr>
            </w:pPr>
            <w:r w:rsidRPr="00DA2D81">
              <w:rPr>
                <w:rFonts w:ascii="Arial" w:hAnsi="Arial" w:cs="Arial"/>
              </w:rPr>
              <w:t>The system shall provide a Rule Maintenance screen where users can:</w:t>
            </w:r>
          </w:p>
          <w:p w14:paraId="53606F20" w14:textId="77777777" w:rsidR="00DA2D81" w:rsidRPr="00DA2D81" w:rsidRDefault="00DA2D81" w:rsidP="0061437A">
            <w:pPr>
              <w:pStyle w:val="ListParagraph"/>
              <w:numPr>
                <w:ilvl w:val="1"/>
                <w:numId w:val="91"/>
              </w:numPr>
              <w:spacing w:before="20" w:after="20"/>
              <w:rPr>
                <w:rFonts w:ascii="Arial" w:hAnsi="Arial" w:cs="Arial"/>
              </w:rPr>
            </w:pPr>
            <w:r w:rsidRPr="00DA2D81">
              <w:rPr>
                <w:rFonts w:ascii="Arial" w:hAnsi="Arial" w:cs="Arial"/>
              </w:rPr>
              <w:t>Create Rules</w:t>
            </w:r>
          </w:p>
          <w:p w14:paraId="359412C4" w14:textId="77777777" w:rsidR="00DA2D81" w:rsidRPr="00DA2D81" w:rsidRDefault="00DA2D81" w:rsidP="0061437A">
            <w:pPr>
              <w:pStyle w:val="ListParagraph"/>
              <w:numPr>
                <w:ilvl w:val="1"/>
                <w:numId w:val="91"/>
              </w:numPr>
              <w:spacing w:before="20" w:after="20"/>
              <w:rPr>
                <w:rFonts w:ascii="Arial" w:hAnsi="Arial" w:cs="Arial"/>
              </w:rPr>
            </w:pPr>
            <w:r w:rsidRPr="00DA2D81">
              <w:rPr>
                <w:rFonts w:ascii="Arial" w:hAnsi="Arial" w:cs="Arial"/>
              </w:rPr>
              <w:t>Edit Rules</w:t>
            </w:r>
          </w:p>
          <w:p w14:paraId="0CA0B183" w14:textId="77777777" w:rsidR="00DA2D81" w:rsidRPr="00DA2D81" w:rsidRDefault="00DA2D81" w:rsidP="0061437A">
            <w:pPr>
              <w:pStyle w:val="ListParagraph"/>
              <w:numPr>
                <w:ilvl w:val="1"/>
                <w:numId w:val="91"/>
              </w:numPr>
              <w:spacing w:before="20" w:after="20"/>
              <w:rPr>
                <w:rFonts w:ascii="Arial" w:hAnsi="Arial" w:cs="Arial"/>
              </w:rPr>
            </w:pPr>
            <w:r w:rsidRPr="00DA2D81">
              <w:rPr>
                <w:rFonts w:ascii="Arial" w:hAnsi="Arial" w:cs="Arial"/>
              </w:rPr>
              <w:t>Clone Existing Rules</w:t>
            </w:r>
          </w:p>
          <w:p w14:paraId="0BC6ACEF" w14:textId="77777777" w:rsidR="00DA2D81" w:rsidRPr="00DA2D81" w:rsidRDefault="00DA2D81" w:rsidP="0061437A">
            <w:pPr>
              <w:pStyle w:val="ListParagraph"/>
              <w:numPr>
                <w:ilvl w:val="1"/>
                <w:numId w:val="91"/>
              </w:numPr>
              <w:spacing w:before="20" w:after="20"/>
              <w:rPr>
                <w:rFonts w:ascii="Arial" w:hAnsi="Arial" w:cs="Arial"/>
              </w:rPr>
            </w:pPr>
            <w:r w:rsidRPr="00DA2D81">
              <w:rPr>
                <w:rFonts w:ascii="Arial" w:hAnsi="Arial" w:cs="Arial"/>
              </w:rPr>
              <w:t>Activate Rules</w:t>
            </w:r>
          </w:p>
          <w:p w14:paraId="5FE50518" w14:textId="77777777" w:rsidR="00DA2D81" w:rsidRPr="00DA2D81" w:rsidRDefault="00DA2D81" w:rsidP="0061437A">
            <w:pPr>
              <w:pStyle w:val="ListParagraph"/>
              <w:numPr>
                <w:ilvl w:val="1"/>
                <w:numId w:val="91"/>
              </w:numPr>
              <w:spacing w:before="20" w:after="20"/>
              <w:rPr>
                <w:rFonts w:ascii="Arial" w:hAnsi="Arial" w:cs="Arial"/>
              </w:rPr>
            </w:pPr>
            <w:r w:rsidRPr="00DA2D81">
              <w:rPr>
                <w:rFonts w:ascii="Arial" w:hAnsi="Arial" w:cs="Arial"/>
              </w:rPr>
              <w:t>Deactivate Rules</w:t>
            </w:r>
          </w:p>
          <w:p w14:paraId="7001535D" w14:textId="77777777" w:rsidR="00DA2D81" w:rsidRPr="00DA2D81" w:rsidRDefault="00DA2D81" w:rsidP="0061437A">
            <w:pPr>
              <w:pStyle w:val="ListParagraph"/>
              <w:numPr>
                <w:ilvl w:val="1"/>
                <w:numId w:val="91"/>
              </w:numPr>
              <w:spacing w:before="20" w:after="20"/>
              <w:rPr>
                <w:rFonts w:ascii="Arial" w:hAnsi="Arial" w:cs="Arial"/>
              </w:rPr>
            </w:pPr>
            <w:r w:rsidRPr="00DA2D81">
              <w:rPr>
                <w:rFonts w:ascii="Arial" w:hAnsi="Arial" w:cs="Arial"/>
              </w:rPr>
              <w:t>View Rule Details</w:t>
            </w:r>
          </w:p>
          <w:p w14:paraId="54C6E44B" w14:textId="77777777" w:rsidR="00364294" w:rsidRPr="00364294" w:rsidRDefault="00364294" w:rsidP="0061437A">
            <w:pPr>
              <w:pStyle w:val="ListParagraph"/>
              <w:numPr>
                <w:ilvl w:val="0"/>
                <w:numId w:val="91"/>
              </w:numPr>
              <w:spacing w:before="20" w:after="20"/>
              <w:rPr>
                <w:rFonts w:ascii="Arial" w:hAnsi="Arial" w:cs="Arial"/>
              </w:rPr>
            </w:pPr>
            <w:r w:rsidRPr="00364294">
              <w:rPr>
                <w:rFonts w:ascii="Arial" w:hAnsi="Arial" w:cs="Arial"/>
              </w:rPr>
              <w:t>The screen shall support:</w:t>
            </w:r>
          </w:p>
          <w:p w14:paraId="6D30E1F1" w14:textId="77777777" w:rsidR="00364294" w:rsidRPr="00364294" w:rsidRDefault="00364294" w:rsidP="0061437A">
            <w:pPr>
              <w:pStyle w:val="ListParagraph"/>
              <w:numPr>
                <w:ilvl w:val="1"/>
                <w:numId w:val="91"/>
              </w:numPr>
              <w:spacing w:before="20" w:after="20"/>
              <w:rPr>
                <w:rFonts w:ascii="Arial" w:hAnsi="Arial" w:cs="Arial"/>
              </w:rPr>
            </w:pPr>
            <w:r w:rsidRPr="00364294">
              <w:rPr>
                <w:rFonts w:ascii="Arial" w:hAnsi="Arial" w:cs="Arial"/>
              </w:rPr>
              <w:t>Search</w:t>
            </w:r>
          </w:p>
          <w:p w14:paraId="0758CC72" w14:textId="77777777" w:rsidR="00364294" w:rsidRPr="00364294" w:rsidRDefault="00364294" w:rsidP="0061437A">
            <w:pPr>
              <w:pStyle w:val="ListParagraph"/>
              <w:numPr>
                <w:ilvl w:val="1"/>
                <w:numId w:val="91"/>
              </w:numPr>
              <w:spacing w:before="20" w:after="20"/>
              <w:rPr>
                <w:rFonts w:ascii="Arial" w:hAnsi="Arial" w:cs="Arial"/>
              </w:rPr>
            </w:pPr>
            <w:r w:rsidRPr="00364294">
              <w:rPr>
                <w:rFonts w:ascii="Arial" w:hAnsi="Arial" w:cs="Arial"/>
              </w:rPr>
              <w:t>Filter</w:t>
            </w:r>
          </w:p>
          <w:p w14:paraId="74A7E87C" w14:textId="77777777" w:rsidR="00364294" w:rsidRPr="00364294" w:rsidRDefault="00364294" w:rsidP="0061437A">
            <w:pPr>
              <w:pStyle w:val="ListParagraph"/>
              <w:numPr>
                <w:ilvl w:val="1"/>
                <w:numId w:val="91"/>
              </w:numPr>
              <w:spacing w:before="20" w:after="20"/>
              <w:rPr>
                <w:rFonts w:ascii="Arial" w:hAnsi="Arial" w:cs="Arial"/>
              </w:rPr>
            </w:pPr>
            <w:r w:rsidRPr="00364294">
              <w:rPr>
                <w:rFonts w:ascii="Arial" w:hAnsi="Arial" w:cs="Arial"/>
              </w:rPr>
              <w:t>Sort</w:t>
            </w:r>
          </w:p>
          <w:p w14:paraId="688ECA4A" w14:textId="77777777" w:rsidR="00364294" w:rsidRPr="00364294" w:rsidRDefault="00364294" w:rsidP="0061437A">
            <w:pPr>
              <w:pStyle w:val="ListParagraph"/>
              <w:numPr>
                <w:ilvl w:val="1"/>
                <w:numId w:val="91"/>
              </w:numPr>
              <w:spacing w:before="20" w:after="20"/>
              <w:rPr>
                <w:rFonts w:ascii="Arial" w:hAnsi="Arial" w:cs="Arial"/>
              </w:rPr>
            </w:pPr>
            <w:r w:rsidRPr="00364294">
              <w:rPr>
                <w:rFonts w:ascii="Arial" w:hAnsi="Arial" w:cs="Arial"/>
              </w:rPr>
              <w:t>Pagination</w:t>
            </w:r>
          </w:p>
          <w:p w14:paraId="615AD22D" w14:textId="77777777" w:rsidR="0098036F" w:rsidRPr="0098036F" w:rsidRDefault="0098036F" w:rsidP="0061437A">
            <w:pPr>
              <w:pStyle w:val="ListParagraph"/>
              <w:numPr>
                <w:ilvl w:val="0"/>
                <w:numId w:val="91"/>
              </w:numPr>
              <w:spacing w:before="20" w:after="20"/>
              <w:rPr>
                <w:rFonts w:ascii="Arial" w:hAnsi="Arial" w:cs="Arial"/>
              </w:rPr>
            </w:pPr>
            <w:r w:rsidRPr="0098036F">
              <w:rPr>
                <w:rFonts w:ascii="Arial" w:hAnsi="Arial" w:cs="Arial"/>
              </w:rPr>
              <w:t>The system shall allow users to create a new rule by copying an existing rule.</w:t>
            </w:r>
          </w:p>
          <w:p w14:paraId="743DE542" w14:textId="77777777" w:rsidR="0098036F" w:rsidRPr="0098036F" w:rsidRDefault="0098036F" w:rsidP="0061437A">
            <w:pPr>
              <w:pStyle w:val="ListParagraph"/>
              <w:numPr>
                <w:ilvl w:val="0"/>
                <w:numId w:val="91"/>
              </w:numPr>
              <w:spacing w:before="20" w:after="20"/>
              <w:rPr>
                <w:rFonts w:ascii="Arial" w:hAnsi="Arial" w:cs="Arial"/>
              </w:rPr>
            </w:pPr>
            <w:r w:rsidRPr="0098036F">
              <w:rPr>
                <w:rFonts w:ascii="Arial" w:hAnsi="Arial" w:cs="Arial"/>
              </w:rPr>
              <w:t>Upon cloning, the system shall:</w:t>
            </w:r>
          </w:p>
          <w:p w14:paraId="0590F7D0" w14:textId="77777777" w:rsidR="0098036F" w:rsidRPr="0098036F" w:rsidRDefault="0098036F" w:rsidP="0061437A">
            <w:pPr>
              <w:pStyle w:val="ListParagraph"/>
              <w:numPr>
                <w:ilvl w:val="1"/>
                <w:numId w:val="91"/>
              </w:numPr>
              <w:spacing w:before="20" w:after="20"/>
              <w:rPr>
                <w:rFonts w:ascii="Arial" w:hAnsi="Arial" w:cs="Arial"/>
              </w:rPr>
            </w:pPr>
            <w:r w:rsidRPr="0098036F">
              <w:rPr>
                <w:rFonts w:ascii="Arial" w:hAnsi="Arial" w:cs="Arial"/>
              </w:rPr>
              <w:t>Create a new Rule ID.</w:t>
            </w:r>
          </w:p>
          <w:p w14:paraId="257F8A28" w14:textId="77777777" w:rsidR="0098036F" w:rsidRPr="0098036F" w:rsidRDefault="0098036F" w:rsidP="0061437A">
            <w:pPr>
              <w:pStyle w:val="ListParagraph"/>
              <w:numPr>
                <w:ilvl w:val="1"/>
                <w:numId w:val="91"/>
              </w:numPr>
              <w:spacing w:before="20" w:after="20"/>
              <w:rPr>
                <w:rFonts w:ascii="Arial" w:hAnsi="Arial" w:cs="Arial"/>
              </w:rPr>
            </w:pPr>
            <w:r w:rsidRPr="0098036F">
              <w:rPr>
                <w:rFonts w:ascii="Arial" w:hAnsi="Arial" w:cs="Arial"/>
              </w:rPr>
              <w:t>Copy all rule conditions.</w:t>
            </w:r>
          </w:p>
          <w:p w14:paraId="28E3DEB9" w14:textId="77777777" w:rsidR="0098036F" w:rsidRPr="0098036F" w:rsidRDefault="0098036F" w:rsidP="0061437A">
            <w:pPr>
              <w:pStyle w:val="ListParagraph"/>
              <w:numPr>
                <w:ilvl w:val="1"/>
                <w:numId w:val="91"/>
              </w:numPr>
              <w:spacing w:before="20" w:after="20"/>
              <w:rPr>
                <w:rFonts w:ascii="Arial" w:hAnsi="Arial" w:cs="Arial"/>
              </w:rPr>
            </w:pPr>
            <w:r w:rsidRPr="0098036F">
              <w:rPr>
                <w:rFonts w:ascii="Arial" w:hAnsi="Arial" w:cs="Arial"/>
              </w:rPr>
              <w:t>Set the new rule status to Draft.</w:t>
            </w:r>
          </w:p>
          <w:p w14:paraId="1DC02D99" w14:textId="77777777" w:rsidR="00025ECA" w:rsidRPr="00025ECA" w:rsidRDefault="00025ECA" w:rsidP="0061437A">
            <w:pPr>
              <w:pStyle w:val="ListParagraph"/>
              <w:numPr>
                <w:ilvl w:val="0"/>
                <w:numId w:val="91"/>
              </w:numPr>
              <w:spacing w:before="20" w:after="20"/>
              <w:rPr>
                <w:rFonts w:ascii="Arial" w:hAnsi="Arial" w:cs="Arial"/>
              </w:rPr>
            </w:pPr>
            <w:r w:rsidRPr="00025ECA">
              <w:rPr>
                <w:rFonts w:ascii="Arial" w:hAnsi="Arial" w:cs="Arial"/>
              </w:rPr>
              <w:t>The system shall support rule effectiveness periods.</w:t>
            </w:r>
          </w:p>
          <w:p w14:paraId="109B67C8" w14:textId="77777777" w:rsidR="00025ECA" w:rsidRPr="00025ECA" w:rsidRDefault="00025ECA" w:rsidP="0061437A">
            <w:pPr>
              <w:pStyle w:val="ListParagraph"/>
              <w:numPr>
                <w:ilvl w:val="1"/>
                <w:numId w:val="91"/>
              </w:numPr>
              <w:spacing w:before="20" w:after="20"/>
              <w:rPr>
                <w:rFonts w:ascii="Arial" w:hAnsi="Arial" w:cs="Arial"/>
              </w:rPr>
            </w:pPr>
            <w:r w:rsidRPr="00025ECA">
              <w:rPr>
                <w:rFonts w:ascii="Arial" w:hAnsi="Arial" w:cs="Arial"/>
              </w:rPr>
              <w:t>Effective Date</w:t>
            </w:r>
          </w:p>
          <w:p w14:paraId="34E911BD" w14:textId="77777777" w:rsidR="00025ECA" w:rsidRPr="00025ECA" w:rsidRDefault="00025ECA" w:rsidP="0061437A">
            <w:pPr>
              <w:pStyle w:val="ListParagraph"/>
              <w:numPr>
                <w:ilvl w:val="1"/>
                <w:numId w:val="91"/>
              </w:numPr>
              <w:spacing w:before="20" w:after="20"/>
              <w:rPr>
                <w:rFonts w:ascii="Arial" w:hAnsi="Arial" w:cs="Arial"/>
              </w:rPr>
            </w:pPr>
            <w:r w:rsidRPr="00025ECA">
              <w:rPr>
                <w:rFonts w:ascii="Arial" w:hAnsi="Arial" w:cs="Arial"/>
              </w:rPr>
              <w:t>Expiry Date</w:t>
            </w:r>
          </w:p>
          <w:p w14:paraId="6C5A4E55" w14:textId="77777777" w:rsidR="00025ECA" w:rsidRPr="00025ECA" w:rsidRDefault="00025ECA" w:rsidP="0061437A">
            <w:pPr>
              <w:pStyle w:val="ListParagraph"/>
              <w:numPr>
                <w:ilvl w:val="0"/>
                <w:numId w:val="91"/>
              </w:numPr>
              <w:spacing w:before="20" w:after="20"/>
              <w:rPr>
                <w:rFonts w:ascii="Arial" w:hAnsi="Arial" w:cs="Arial"/>
              </w:rPr>
            </w:pPr>
            <w:r w:rsidRPr="00025ECA">
              <w:rPr>
                <w:rFonts w:ascii="Arial" w:hAnsi="Arial" w:cs="Arial"/>
              </w:rPr>
              <w:t>The system shall evaluate only rules that are:</w:t>
            </w:r>
          </w:p>
          <w:p w14:paraId="5F7C0871" w14:textId="77777777" w:rsidR="00025ECA" w:rsidRPr="00025ECA" w:rsidRDefault="00025ECA" w:rsidP="0061437A">
            <w:pPr>
              <w:pStyle w:val="ListParagraph"/>
              <w:numPr>
                <w:ilvl w:val="1"/>
                <w:numId w:val="91"/>
              </w:numPr>
              <w:spacing w:before="20" w:after="20"/>
              <w:rPr>
                <w:rFonts w:ascii="Arial" w:hAnsi="Arial" w:cs="Arial"/>
              </w:rPr>
            </w:pPr>
            <w:r w:rsidRPr="00025ECA">
              <w:rPr>
                <w:rFonts w:ascii="Arial" w:hAnsi="Arial" w:cs="Arial"/>
              </w:rPr>
              <w:t>Active; and</w:t>
            </w:r>
          </w:p>
          <w:p w14:paraId="345CB0BE" w14:textId="77777777" w:rsidR="00025ECA" w:rsidRPr="00025ECA" w:rsidRDefault="00025ECA" w:rsidP="0061437A">
            <w:pPr>
              <w:pStyle w:val="ListParagraph"/>
              <w:numPr>
                <w:ilvl w:val="1"/>
                <w:numId w:val="91"/>
              </w:numPr>
              <w:spacing w:before="20" w:after="20"/>
              <w:rPr>
                <w:rFonts w:ascii="Arial" w:hAnsi="Arial" w:cs="Arial"/>
              </w:rPr>
            </w:pPr>
            <w:r w:rsidRPr="00025ECA">
              <w:rPr>
                <w:rFonts w:ascii="Arial" w:hAnsi="Arial" w:cs="Arial"/>
              </w:rPr>
              <w:t>Within their effective period.</w:t>
            </w:r>
          </w:p>
          <w:p w14:paraId="1F21FF4E" w14:textId="51DCECF1" w:rsidR="00890880" w:rsidRPr="00C745C9" w:rsidRDefault="1265CE28" w:rsidP="0061437A">
            <w:pPr>
              <w:pStyle w:val="ListParagraph"/>
              <w:numPr>
                <w:ilvl w:val="0"/>
                <w:numId w:val="91"/>
              </w:numPr>
              <w:spacing w:line="259" w:lineRule="auto" w:before="20" w:after="20"/>
              <w:rPr>
                <w:rFonts w:ascii="Arial" w:hAnsi="Arial" w:cs="Arial"/>
                <w:lang w:val="en-US"/>
              </w:rPr>
            </w:pPr>
            <w:r w:rsidRPr="18CF4360">
              <w:rPr>
                <w:rFonts w:ascii="Arial" w:hAnsi="Arial" w:cs="Arial"/>
                <w:lang w:val="en-US"/>
              </w:rPr>
              <w:t>Upon saving, the system shall validate the renewal list against the configured criteria based on the selected effective date.</w:t>
            </w:r>
          </w:p>
          <w:p>
            <w:pPr>
              <w:pStyle w:val="ListParagraph"/>
              <w:numPr>
                <w:ilvl w:val="0"/>
                <w:numId w:val="91"/>
              </w:numPr>
              <w:spacing w:before="20" w:after="20"/>
              <w:rPr>
                <w:rFonts w:ascii="Arial" w:hAnsi="Arial" w:cs="Arial"/>
              </w:rPr>
            </w:pPr>
            <w:r>
              <w:rPr>
                <w:rFonts w:ascii="Arial" w:hAnsi="Arial" w:cs="Arial"/>
              </w:rPr>
              <w:t xml:space="preserve">A rule set shall become active only after another authorised user approves it (maker-checker); the active version and the earlier versions stay visible with their makers, checkers and dates (Annex AO).</w:t>
            </w:r>
          </w:p>
          <w:p>
            <w:pPr>
              <w:pStyle w:val="ListParagraph"/>
              <w:numPr>
                <w:ilvl w:val="0"/>
                <w:numId w:val="91"/>
              </w:numPr>
              <w:spacing w:before="20" w:after="20"/>
              <w:rPr>
                <w:rFonts w:ascii="Arial" w:hAnsi="Arial" w:cs="Arial"/>
              </w:rPr>
            </w:pPr>
            <w:r>
              <w:rPr>
                <w:rFonts w:ascii="Arial" w:hAnsi="Arial" w:cs="Arial"/>
              </w:rPr>
              <w:t xml:space="preserve">A rule that would make a renewal account with a failed rule Clean shall not be saved ("A failed check cannot give the Clean bucket").</w:t>
            </w:r>
          </w:p>
          <w:p>
            <w:pPr>
              <w:pStyle w:val="ListParagraph"/>
              <w:numPr>
                <w:ilvl w:val="0"/>
                <w:numId w:val="91"/>
              </w:numPr>
              <w:spacing w:before="20" w:after="20"/>
              <w:rPr>
                <w:rFonts w:ascii="Arial" w:hAnsi="Arial" w:cs="Arial"/>
              </w:rPr>
            </w:pPr>
            <w:r>
              <w:rPr>
                <w:rFonts w:ascii="Arial" w:hAnsi="Arial" w:cs="Arial"/>
              </w:rPr>
              <w:t xml:space="preserve">The lead days, the thresholds and the notice days shall be maintained in the same menu with their effective dates (FRRN.040.03).</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5"/>
              </w:numPr>
              <w:spacing w:before="20" w:after="20"/>
              <w:rPr>
                <w:rFonts w:ascii="Arial" w:hAnsi="Arial" w:cs="Arial"/>
              </w:rPr>
            </w:pPr>
            <w:r>
              <w:rPr>
                <w:rFonts w:ascii="Arial" w:hAnsi="Arial" w:cs="Arial"/>
              </w:rPr>
              <w:t xml:space="preserve">A cloned rule has the status Draft and does not apply until it is approved and its effective date is reached.</w:t>
            </w:r>
          </w:p>
          <w:p>
            <w:pPr>
              <w:pStyle w:val="ListParagraph"/>
              <w:numPr>
                <w:ilvl w:val="0"/>
                <w:numId w:val="285"/>
              </w:numPr>
              <w:spacing w:before="20" w:after="20"/>
              <w:rPr>
                <w:rFonts w:ascii="Arial" w:hAnsi="Arial" w:cs="Arial"/>
              </w:rPr>
            </w:pPr>
            <w:r>
              <w:rPr>
                <w:rFonts w:ascii="Arial" w:hAnsi="Arial" w:cs="Arial"/>
              </w:rPr>
              <w:t xml:space="preserve">A rule that maps a failed rule to Clean cannot be saved.</w:t>
            </w:r>
          </w:p>
          <w:p>
            <w:pPr>
              <w:pStyle w:val="ListParagraph"/>
              <w:numPr>
                <w:ilvl w:val="0"/>
                <w:numId w:val="285"/>
              </w:numPr>
              <w:spacing w:before="20" w:after="20"/>
              <w:rPr>
                <w:rFonts w:ascii="Arial" w:hAnsi="Arial" w:cs="Arial"/>
              </w:rPr>
            </w:pPr>
            <w:r>
              <w:rPr>
                <w:rFonts w:ascii="Arial" w:hAnsi="Arial" w:cs="Arial"/>
              </w:rPr>
              <w:t xml:space="preserve">A rule approved by its own maker is refused.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FRRN.040.02 Decision Matrix for the Rule-based Disposition</w:t>
            </w:r>
          </w:p>
          <w:p>
            <w:pPr>
              <w:pStyle w:val="ListParagraph"/>
              <w:numPr>
                <w:ilvl w:val="0"/>
                <w:numId w:val="320"/>
              </w:numPr>
              <w:spacing w:before="20" w:after="20"/>
              <w:rPr>
                <w:rFonts w:ascii="Arial" w:hAnsi="Arial" w:cs="Arial"/>
              </w:rPr>
            </w:pPr>
            <w:r>
              <w:rPr>
                <w:rFonts w:ascii="Arial" w:hAnsi="Arial" w:cs="Arial"/>
              </w:rPr>
              <w:t xml:space="preserve">The system shall hold a versioned decision matrix; each rule has a priority and conditions on market segment, line, product, mortgaged, classification, claims, endorsements, payment status and days to expiry, and gives a disposition and the automation Automatic or Manual (BRRN.031, BRRN.034).</w:t>
            </w:r>
          </w:p>
          <w:p>
            <w:pPr>
              <w:pStyle w:val="ListParagraph"/>
              <w:numPr>
                <w:ilvl w:val="0"/>
                <w:numId w:val="320"/>
              </w:numPr>
              <w:spacing w:before="20" w:after="20"/>
              <w:rPr>
                <w:rFonts w:ascii="Arial" w:hAnsi="Arial" w:cs="Arial"/>
              </w:rPr>
            </w:pPr>
            <w:r>
              <w:rPr>
                <w:rFonts w:ascii="Arial" w:hAnsi="Arial" w:cs="Arial"/>
              </w:rPr>
              <w:t xml:space="preserve">The first rule by priority shall propose the disposition of a renewal account after its initiation; for a Clean account whose rule is Automatic the disposition is given by the system and the account moves on without a user action; otherwise the proposal is the default the Account Officer sees.</w:t>
            </w:r>
          </w:p>
          <w:p>
            <w:pPr>
              <w:pStyle w:val="ListParagraph"/>
              <w:numPr>
                <w:ilvl w:val="0"/>
                <w:numId w:val="320"/>
              </w:numPr>
              <w:spacing w:before="20" w:after="20"/>
              <w:rPr>
                <w:rFonts w:ascii="Arial" w:hAnsi="Arial" w:cs="Arial"/>
              </w:rPr>
            </w:pPr>
            <w:r>
              <w:rPr>
                <w:rFonts w:ascii="Arial" w:hAnsi="Arial" w:cs="Arial"/>
              </w:rPr>
              <w:t xml:space="preserve">Renewal accounts with claims, endorsements, a missing or invalid PN or an unresolved payment shall always be handled by a user (BRRN.031).</w:t>
            </w:r>
          </w:p>
          <w:p>
            <w:pPr>
              <w:pStyle w:val="ListParagraph"/>
              <w:numPr>
                <w:ilvl w:val="0"/>
                <w:numId w:val="320"/>
              </w:numPr>
              <w:spacing w:before="20" w:after="20"/>
              <w:rPr>
                <w:rFonts w:ascii="Arial" w:hAnsi="Arial" w:cs="Arial"/>
              </w:rPr>
            </w:pPr>
            <w:r>
              <w:rPr>
                <w:rFonts w:ascii="Arial" w:hAnsi="Arial" w:cs="Arial"/>
              </w:rPr>
              <w:t xml:space="preserve">Each version shall be activated by an authorised user other than its maker; each disposition given by the system records the version and the rule (Annex AO).</w:t>
            </w:r>
          </w:p>
          <w:p>
            <w:pPr>
              <w:pStyle w:val="ListParagraph"/>
              <w:numPr>
                <w:ilvl w:val="0"/>
                <w:numId w:val="320"/>
              </w:numPr>
              <w:spacing w:before="20" w:after="20"/>
              <w:rPr>
                <w:rFonts w:ascii="Arial" w:hAnsi="Arial" w:cs="Arial"/>
              </w:rPr>
            </w:pPr>
            <w:r>
              <w:rPr>
                <w:rFonts w:ascii="Arial" w:hAnsi="Arial" w:cs="Arial"/>
              </w:rPr>
              <w:t xml:space="preserve">The first content of the matrix shall be BDOI's rules of FRRN.008 and Annex C (Clean accounts For Renewal).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21"/>
              </w:numPr>
              <w:spacing w:before="20" w:after="20"/>
              <w:rPr>
                <w:rFonts w:ascii="Arial" w:hAnsi="Arial" w:cs="Arial"/>
              </w:rPr>
            </w:pPr>
            <w:r>
              <w:rPr>
                <w:rFonts w:ascii="Arial" w:hAnsi="Arial" w:cs="Arial"/>
              </w:rPr>
              <w:t xml:space="preserve">A Clean CBG Motor account matching an Automatic rule receives the disposition For Renewal from the system and moves on without a user action.</w:t>
            </w:r>
          </w:p>
          <w:p>
            <w:pPr>
              <w:pStyle w:val="ListParagraph"/>
              <w:numPr>
                <w:ilvl w:val="0"/>
                <w:numId w:val="321"/>
              </w:numPr>
              <w:spacing w:before="20" w:after="20"/>
              <w:rPr>
                <w:rFonts w:ascii="Arial" w:hAnsi="Arial" w:cs="Arial"/>
              </w:rPr>
            </w:pPr>
            <w:r>
              <w:rPr>
                <w:rFonts w:ascii="Arial" w:hAnsi="Arial" w:cs="Arial"/>
              </w:rPr>
              <w:t xml:space="preserve">An account with an open claim is not disposed by the system; the Account Officer sees the proposal.</w:t>
            </w:r>
          </w:p>
          <w:p>
            <w:pPr>
              <w:pStyle w:val="ListParagraph"/>
              <w:numPr>
                <w:ilvl w:val="0"/>
                <w:numId w:val="321"/>
              </w:numPr>
              <w:spacing w:before="20" w:after="20"/>
              <w:rPr>
                <w:rFonts w:ascii="Arial" w:hAnsi="Arial" w:cs="Arial"/>
              </w:rPr>
            </w:pPr>
            <w:r>
              <w:rPr>
                <w:rFonts w:ascii="Arial" w:hAnsi="Arial" w:cs="Arial"/>
              </w:rPr>
              <w:t xml:space="preserve">The decision log report shows, for each disposition given by the system, the matrix version and the rule.</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FRRN.040.03 Renewal Parameters</w:t>
            </w:r>
          </w:p>
          <w:p>
            <w:pPr>
              <w:pStyle w:val="ListParagraph"/>
              <w:numPr>
                <w:ilvl w:val="0"/>
                <w:numId w:val="322"/>
              </w:numPr>
              <w:spacing w:before="20" w:after="20"/>
              <w:rPr>
                <w:rFonts w:ascii="Arial" w:hAnsi="Arial" w:cs="Arial"/>
              </w:rPr>
            </w:pPr>
            <w:r>
              <w:rPr>
                <w:rFonts w:ascii="Arial" w:hAnsi="Arial" w:cs="Arial"/>
              </w:rPr>
              <w:t xml:space="preserve">The Business Administrator shall maintain, without a change to the system, the parameters of Annex AC (lead days, TSI threshold, outstanding and financial-impact tolerances, Renewal Advice notice and second-notice days, NRNS checkpoint and waiting days, re-open days, ageing days, hold cover durations, segments initiated in bulk); every change is recorded with the old and new value, the user and the time.</w:t>
            </w:r>
          </w:p>
          <w:p>
            <w:pPr>
              <w:pStyle w:val="ListParagraph"/>
              <w:numPr>
                <w:ilvl w:val="0"/>
                <w:numId w:val="322"/>
              </w:numPr>
              <w:spacing w:before="20" w:after="20"/>
              <w:rPr>
                <w:rFonts w:ascii="Arial" w:hAnsi="Arial" w:cs="Arial"/>
              </w:rPr>
            </w:pPr>
            <w:r>
              <w:rPr>
                <w:rFonts w:ascii="Arial" w:hAnsi="Arial" w:cs="Arial"/>
              </w:rPr>
              <w:t xml:space="preserve">The lead days shall never be fixed in the system (BRRN.030).</w:t>
            </w:r>
          </w:p>
          <w:p>
            <w:pPr>
              <w:pStyle w:val="ListParagraph"/>
              <w:numPr>
                <w:ilvl w:val="0"/>
                <w:numId w:val="322"/>
              </w:numPr>
              <w:spacing w:before="20" w:after="20"/>
              <w:rPr>
                <w:rFonts w:ascii="Arial" w:hAnsi="Arial" w:cs="Arial"/>
              </w:rPr>
            </w:pPr>
            <w:r>
              <w:rPr>
                <w:rFonts w:ascii="Arial" w:hAnsi="Arial" w:cs="Arial"/>
              </w:rPr>
              <w:t xml:space="preserve">A user without the maintenance function shall see the parameters read only (Walkthrough addendum SC-07).</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23"/>
              </w:numPr>
              <w:spacing w:before="20" w:after="20"/>
              <w:rPr>
                <w:rFonts w:ascii="Arial" w:hAnsi="Arial" w:cs="Arial"/>
              </w:rPr>
            </w:pPr>
            <w:r>
              <w:rPr>
                <w:rFonts w:ascii="Arial" w:hAnsi="Arial" w:cs="Arial"/>
              </w:rPr>
              <w:t xml:space="preserve">Changing the lead days from 140 to 120 applies from the next daily run.</w:t>
            </w:r>
          </w:p>
          <w:p>
            <w:pPr>
              <w:pStyle w:val="ListParagraph"/>
              <w:numPr>
                <w:ilvl w:val="0"/>
                <w:numId w:val="323"/>
              </w:numPr>
              <w:spacing w:before="20" w:after="20"/>
              <w:rPr>
                <w:rFonts w:ascii="Arial" w:hAnsi="Arial" w:cs="Arial"/>
              </w:rPr>
            </w:pPr>
            <w:r>
              <w:rPr>
                <w:rFonts w:ascii="Arial" w:hAnsi="Arial" w:cs="Arial"/>
              </w:rPr>
              <w:t xml:space="preserve">A user without the maintenance function cannot change a parameter.</w:t>
            </w:r>
          </w:p>
        </w:tc>
      </w:tr>
      <w:tr w:rsidR="3C7F3FD4" w14:paraId="5F0C75D0" w14:textId="77777777" w:rsidTr="3C7F3FD4">
        <w:trPr>
          <w:jc w:val="center"/>
        </w:trPr>
        <w:tc>
          <w:tcPr>
            <w:tcW w:w="1413" w:type="dxa"/>
            <w:shd w:val="clear" w:color="auto" w:fill="auto"/>
          </w:tcPr>
          <w:p w14:paraId="1EC9DB1A" w14:textId="74BEAD57" w:rsidR="3C7F3FD4" w:rsidRDefault="00917415" w:rsidP="18CF4360">
            <w:pPr>
              <w:spacing w:line="259" w:lineRule="auto" w:before="20" w:after="20"/>
              <w:rPr>
                <w:rFonts w:ascii="Arial" w:hAnsi="Arial" w:cs="Arial"/>
                <w:lang w:eastAsia="en-US"/>
              </w:rPr>
            </w:pPr>
            <w:bookmarkStart w:id="80" w:name="Bookmark41"/>
            <w:r>
              <w:rPr>
                <w:rFonts w:ascii="Arial" w:hAnsi="Arial" w:cs="Arial"/>
                <w:lang w:eastAsia="en-US"/>
              </w:rPr>
              <w:t>FRRN</w:t>
            </w:r>
            <w:r w:rsidR="1265CE28" w:rsidRPr="18CF4360">
              <w:rPr>
                <w:rFonts w:ascii="Arial" w:hAnsi="Arial" w:cs="Arial"/>
                <w:lang w:eastAsia="en-US"/>
              </w:rPr>
              <w:t>.041</w:t>
            </w:r>
            <w:bookmarkEnd w:id="80"/>
          </w:p>
          <w:p w14:paraId="167B72EE" w14:textId="6F03601D" w:rsidR="3C7F3FD4" w:rsidRDefault="3C7F3FD4" w:rsidP="3C7F3FD4">
            <w:pPr>
              <w:spacing w:before="20" w:after="20"/>
              <w:rPr>
                <w:rFonts w:ascii="Arial" w:hAnsi="Arial" w:cs="Arial"/>
                <w:lang w:eastAsia="en-US"/>
              </w:rPr>
            </w:pPr>
          </w:p>
        </w:tc>
        <w:tc>
          <w:tcPr>
            <w:tcW w:w="1470" w:type="dxa"/>
            <w:shd w:val="clear" w:color="auto" w:fill="auto"/>
          </w:tcPr>
          <w:p w14:paraId="1F023653" w14:textId="3C135343" w:rsidR="061ACBE0" w:rsidRDefault="061ACBE0" w:rsidP="3C7F3FD4">
            <w:pPr>
              <w:spacing w:before="20" w:after="20"/>
            </w:pPr>
            <w:r w:rsidRPr="3C7F3FD4">
              <w:rPr>
                <w:rFonts w:ascii="Arial" w:hAnsi="Arial" w:cs="Arial"/>
              </w:rPr>
              <w:t>Maintenance</w:t>
            </w:r>
          </w:p>
        </w:tc>
        <w:tc>
          <w:tcPr>
            <w:tcW w:w="1412" w:type="dxa"/>
            <w:shd w:val="clear" w:color="auto" w:fill="auto"/>
          </w:tcPr>
          <w:p w14:paraId="78F4E455" w14:textId="41CE943D" w:rsidR="061ACBE0" w:rsidRDefault="061ACBE0" w:rsidP="3C7F3FD4">
            <w:pPr>
              <w:spacing w:before="20" w:after="20"/>
            </w:pPr>
            <w:r w:rsidRPr="3C7F3FD4">
              <w:rPr>
                <w:rFonts w:ascii="Arial" w:hAnsi="Arial" w:cs="Arial"/>
                <w:lang w:val="en-US"/>
              </w:rPr>
              <w:t>RMU Account Maintenance</w:t>
            </w:r>
          </w:p>
        </w:tc>
        <w:tc>
          <w:tcPr>
            <w:tcW w:w="6495" w:type="dxa"/>
            <w:shd w:val="clear" w:color="auto" w:fill="auto"/>
          </w:tcPr>
          <w:p w14:paraId="74C712CA" w14:textId="4E1E4AEB" w:rsidR="3C7F3FD4" w:rsidRDefault="00917415" w:rsidP="18CF4360">
            <w:pPr>
              <w:spacing w:before="20" w:after="20"/>
            </w:pPr>
            <w:r>
              <w:rPr>
                <w:rFonts w:ascii="Arial" w:hAnsi="Arial" w:cs="Arial"/>
                <w:b/>
                <w:bCs/>
              </w:rPr>
              <w:t>FRRN</w:t>
            </w:r>
            <w:r w:rsidR="65D4CE8A" w:rsidRPr="18CF4360">
              <w:rPr>
                <w:rFonts w:ascii="Arial" w:hAnsi="Arial" w:cs="Arial"/>
                <w:b/>
                <w:bCs/>
              </w:rPr>
              <w:t xml:space="preserve">.041.01 </w:t>
            </w:r>
            <w:r w:rsidR="4B5F02DE" w:rsidRPr="18CF4360">
              <w:rPr>
                <w:rFonts w:ascii="Arial" w:hAnsi="Arial" w:cs="Arial"/>
                <w:b/>
                <w:bCs/>
              </w:rPr>
              <w:t xml:space="preserve">RMU Account Maintenance  </w:t>
            </w:r>
          </w:p>
          <w:p w14:paraId="48AAB3ED" w14:textId="3B5531BB"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The system shall provide an RMU Account Maintenance screen displaying all maintained RMU Account records.</w:t>
            </w:r>
          </w:p>
          <w:p w14:paraId="4BC7E13F" w14:textId="47F0345C"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Account Officer Code</w:t>
            </w:r>
          </w:p>
          <w:p w14:paraId="77FA58F3" w14:textId="6DB6E6C3"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Remarks</w:t>
            </w:r>
          </w:p>
          <w:p w14:paraId="31852705" w14:textId="5DDE9801"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Status</w:t>
            </w:r>
          </w:p>
          <w:p w14:paraId="056F3C2E" w14:textId="3B0134CB" w:rsidR="3C7F3FD4" w:rsidRDefault="4B5F02DE" w:rsidP="0061437A">
            <w:pPr>
              <w:pStyle w:val="ListParagraph"/>
              <w:numPr>
                <w:ilvl w:val="2"/>
                <w:numId w:val="137"/>
              </w:numPr>
              <w:spacing w:before="20" w:after="20"/>
              <w:rPr>
                <w:rFonts w:ascii="Arial" w:hAnsi="Arial" w:cs="Arial"/>
              </w:rPr>
            </w:pPr>
            <w:r w:rsidRPr="18CF4360">
              <w:rPr>
                <w:rFonts w:ascii="Arial" w:hAnsi="Arial" w:cs="Arial"/>
              </w:rPr>
              <w:t>Active</w:t>
            </w:r>
          </w:p>
          <w:p w14:paraId="7533BDFA" w14:textId="0AEA24C3" w:rsidR="3C7F3FD4" w:rsidRDefault="4B5F02DE" w:rsidP="0061437A">
            <w:pPr>
              <w:pStyle w:val="ListParagraph"/>
              <w:numPr>
                <w:ilvl w:val="2"/>
                <w:numId w:val="137"/>
              </w:numPr>
              <w:spacing w:before="20" w:after="20"/>
              <w:rPr>
                <w:rFonts w:ascii="Arial" w:hAnsi="Arial" w:cs="Arial"/>
              </w:rPr>
            </w:pPr>
            <w:r w:rsidRPr="18CF4360">
              <w:rPr>
                <w:rFonts w:ascii="Arial" w:hAnsi="Arial" w:cs="Arial"/>
              </w:rPr>
              <w:t>Inactive</w:t>
            </w:r>
          </w:p>
          <w:p w14:paraId="580441CA" w14:textId="3A8AA769"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Created By</w:t>
            </w:r>
          </w:p>
          <w:p w14:paraId="242A8B2C" w14:textId="3A19A5C9"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lastRenderedPageBreak/>
              <w:t>Created Date</w:t>
            </w:r>
          </w:p>
          <w:p w14:paraId="10A5DDA6" w14:textId="6EED8E17"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Last Updated By</w:t>
            </w:r>
          </w:p>
          <w:p w14:paraId="13D66F03" w14:textId="24A036DA"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Last Updated Date</w:t>
            </w:r>
          </w:p>
          <w:p w14:paraId="0FA52C33" w14:textId="235CC183"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All users should be able to view the RMU Account List.</w:t>
            </w:r>
          </w:p>
          <w:p w14:paraId="6A96F416" w14:textId="0A6A2DD1"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The system shall allow authorized users to create a new RMU Account record.</w:t>
            </w:r>
          </w:p>
          <w:p w14:paraId="2400ACC2" w14:textId="70416074"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Required Fields</w:t>
            </w:r>
          </w:p>
          <w:p w14:paraId="4C349241" w14:textId="6025C36C" w:rsidR="3C7F3FD4" w:rsidRDefault="4B5F02DE" w:rsidP="0061437A">
            <w:pPr>
              <w:pStyle w:val="ListParagraph"/>
              <w:numPr>
                <w:ilvl w:val="2"/>
                <w:numId w:val="137"/>
              </w:numPr>
              <w:spacing w:before="20" w:after="20"/>
              <w:rPr>
                <w:rFonts w:ascii="Arial" w:hAnsi="Arial" w:cs="Arial"/>
              </w:rPr>
            </w:pPr>
            <w:r w:rsidRPr="18CF4360">
              <w:rPr>
                <w:rFonts w:ascii="Arial" w:hAnsi="Arial" w:cs="Arial"/>
              </w:rPr>
              <w:t>Account Officer Code</w:t>
            </w:r>
          </w:p>
          <w:p w14:paraId="19F3C608" w14:textId="10EE06F4"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Optional</w:t>
            </w:r>
          </w:p>
          <w:p w14:paraId="7390B620" w14:textId="584D875C" w:rsidR="3C7F3FD4" w:rsidRDefault="4B5F02DE" w:rsidP="0061437A">
            <w:pPr>
              <w:pStyle w:val="ListParagraph"/>
              <w:numPr>
                <w:ilvl w:val="2"/>
                <w:numId w:val="137"/>
              </w:numPr>
              <w:spacing w:before="20" w:after="20"/>
              <w:rPr>
                <w:rFonts w:ascii="Arial" w:hAnsi="Arial" w:cs="Arial"/>
              </w:rPr>
            </w:pPr>
            <w:r w:rsidRPr="18CF4360">
              <w:rPr>
                <w:rFonts w:ascii="Arial" w:hAnsi="Arial" w:cs="Arial"/>
              </w:rPr>
              <w:t>Remarks</w:t>
            </w:r>
          </w:p>
          <w:p w14:paraId="342EEEBB" w14:textId="67E61DBD"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 xml:space="preserve">Validations: </w:t>
            </w:r>
          </w:p>
          <w:p w14:paraId="1E5BE8C8" w14:textId="1771D831"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Account Officer Code must be unique.</w:t>
            </w:r>
          </w:p>
          <w:p w14:paraId="644B552D" w14:textId="05516363"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Duplicate active Account Officer Codes shall not be allowed.</w:t>
            </w:r>
          </w:p>
          <w:p w14:paraId="4E17C65C" w14:textId="0F8318D2"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The system shall allow authorized users to update an existing RMU Account record.</w:t>
            </w:r>
          </w:p>
          <w:p w14:paraId="71328818" w14:textId="5F4E012D"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The system shall record the update history.</w:t>
            </w:r>
          </w:p>
          <w:p w14:paraId="3F71B573" w14:textId="48FF7FD8"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The system shall allow authorized users to deactivate an active RMU Account record.</w:t>
            </w:r>
          </w:p>
          <w:p w14:paraId="32A660B8" w14:textId="19936CDB"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Upon deactivation, the system shall:</w:t>
            </w:r>
          </w:p>
          <w:p w14:paraId="197DC404" w14:textId="7FADE0E1"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Update the Status to Inactive.</w:t>
            </w:r>
          </w:p>
          <w:p w14:paraId="33384163" w14:textId="1EC99C9B"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Record the deactivation date.</w:t>
            </w:r>
          </w:p>
          <w:p w14:paraId="7C35F4CC" w14:textId="5B5F03A8"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Record the user who performed the action.</w:t>
            </w:r>
          </w:p>
          <w:p w14:paraId="06D15A74" w14:textId="0C311F93"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The system shall allow authorized users to reactivate an inactive RMU Account record.</w:t>
            </w:r>
          </w:p>
          <w:p w14:paraId="1A5D34CB" w14:textId="5A10429D"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Upon reactivation, the system shall:</w:t>
            </w:r>
          </w:p>
          <w:p w14:paraId="25027B63" w14:textId="7D1BC4BE"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Update the Status to Active.</w:t>
            </w:r>
          </w:p>
          <w:p w14:paraId="288FE6FA" w14:textId="71E9629C"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Record the reactivation date.</w:t>
            </w:r>
          </w:p>
          <w:p w14:paraId="163890CC" w14:textId="79B07236" w:rsidR="3C7F3FD4" w:rsidRDefault="4B5F02DE" w:rsidP="0061437A">
            <w:pPr>
              <w:pStyle w:val="ListParagraph"/>
              <w:numPr>
                <w:ilvl w:val="1"/>
                <w:numId w:val="137"/>
              </w:numPr>
              <w:spacing w:before="20" w:after="20"/>
              <w:rPr>
                <w:rFonts w:ascii="Arial" w:hAnsi="Arial" w:cs="Arial"/>
              </w:rPr>
            </w:pPr>
            <w:r w:rsidRPr="18CF4360">
              <w:rPr>
                <w:rFonts w:ascii="Arial" w:hAnsi="Arial" w:cs="Arial"/>
              </w:rPr>
              <w:t>Record the user who performed the action.</w:t>
            </w:r>
          </w:p>
          <w:p w14:paraId="56F2346A" w14:textId="0A86B310" w:rsidR="3C7F3FD4" w:rsidRDefault="4B5F02DE" w:rsidP="0061437A">
            <w:pPr>
              <w:pStyle w:val="ListParagraph"/>
              <w:numPr>
                <w:ilvl w:val="0"/>
                <w:numId w:val="137"/>
              </w:numPr>
              <w:spacing w:before="20" w:after="20"/>
              <w:rPr>
                <w:rFonts w:ascii="Arial" w:hAnsi="Arial" w:cs="Arial"/>
              </w:rPr>
            </w:pPr>
            <w:r w:rsidRPr="18CF4360">
              <w:rPr>
                <w:rFonts w:ascii="Arial" w:hAnsi="Arial" w:cs="Arial"/>
              </w:rPr>
              <w:t>The system shall allow users to search, sort, and filter RMU Account records.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6"/>
              </w:numPr>
              <w:spacing w:before="20" w:after="20"/>
              <w:rPr>
                <w:rFonts w:ascii="Arial" w:hAnsi="Arial" w:cs="Arial"/>
              </w:rPr>
            </w:pPr>
            <w:r>
              <w:rPr>
                <w:rFonts w:ascii="Arial" w:hAnsi="Arial" w:cs="Arial"/>
              </w:rPr>
              <w:t xml:space="preserve">A second active record with the same Account Officer code is refused.</w:t>
            </w:r>
          </w:p>
          <w:p>
            <w:pPr>
              <w:pStyle w:val="ListParagraph"/>
              <w:numPr>
                <w:ilvl w:val="0"/>
                <w:numId w:val="286"/>
              </w:numPr>
              <w:spacing w:before="20" w:after="20"/>
              <w:rPr>
                <w:rFonts w:ascii="Arial" w:hAnsi="Arial" w:cs="Arial"/>
              </w:rPr>
            </w:pPr>
            <w:r>
              <w:rPr>
                <w:rFonts w:ascii="Arial" w:hAnsi="Arial" w:cs="Arial"/>
              </w:rPr>
              <w:t xml:space="preserve">A loan of the LAMD report whose Account Officer code is in the RMU list is identified as RMU.</w:t>
            </w:r>
          </w:p>
        </w:tc>
      </w:tr>
      <w:tr w:rsidR="00236C3E" w:rsidRPr="000F2176" w14:paraId="0EC93C65" w14:textId="77777777" w:rsidTr="3C7F3FD4">
        <w:trPr>
          <w:jc w:val="center"/>
        </w:trPr>
        <w:tc>
          <w:tcPr>
            <w:tcW w:w="1413" w:type="dxa"/>
            <w:shd w:val="clear" w:color="auto" w:fill="auto"/>
          </w:tcPr>
          <w:p w14:paraId="3ADC495B" w14:textId="08906857" w:rsidR="00236C3E" w:rsidRPr="57AD56D7" w:rsidRDefault="00917415" w:rsidP="3C7F3FD4">
            <w:pPr>
              <w:spacing w:line="259" w:lineRule="auto" w:before="20" w:after="20"/>
              <w:rPr>
                <w:rFonts w:ascii="Arial" w:hAnsi="Arial" w:cs="Arial"/>
                <w:lang w:eastAsia="en-US"/>
              </w:rPr>
            </w:pPr>
            <w:bookmarkStart w:id="81" w:name="Bookmark42"/>
            <w:r>
              <w:rPr>
                <w:rFonts w:ascii="Arial" w:hAnsi="Arial" w:cs="Arial"/>
                <w:lang w:eastAsia="en-US"/>
              </w:rPr>
              <w:lastRenderedPageBreak/>
              <w:t>FRRN</w:t>
            </w:r>
            <w:r w:rsidR="00236C3E" w:rsidRPr="3C7F3FD4">
              <w:rPr>
                <w:rFonts w:ascii="Arial" w:hAnsi="Arial" w:cs="Arial"/>
                <w:lang w:eastAsia="en-US"/>
              </w:rPr>
              <w:t>.</w:t>
            </w:r>
            <w:r w:rsidR="00236C3E" w:rsidRPr="18CF4360">
              <w:rPr>
                <w:rFonts w:ascii="Arial" w:hAnsi="Arial" w:cs="Arial"/>
                <w:lang w:eastAsia="en-US"/>
              </w:rPr>
              <w:t>0</w:t>
            </w:r>
            <w:r w:rsidR="71A5A133" w:rsidRPr="18CF4360">
              <w:rPr>
                <w:rFonts w:ascii="Arial" w:hAnsi="Arial" w:cs="Arial"/>
                <w:lang w:eastAsia="en-US"/>
              </w:rPr>
              <w:t>4</w:t>
            </w:r>
            <w:r w:rsidR="0853A8F1" w:rsidRPr="18CF4360">
              <w:rPr>
                <w:rFonts w:ascii="Arial" w:hAnsi="Arial" w:cs="Arial"/>
                <w:lang w:eastAsia="en-US"/>
              </w:rPr>
              <w:t>2</w:t>
            </w:r>
            <w:bookmarkEnd w:id="81"/>
          </w:p>
        </w:tc>
        <w:tc>
          <w:tcPr>
            <w:tcW w:w="1470" w:type="dxa"/>
            <w:shd w:val="clear" w:color="auto" w:fill="auto"/>
          </w:tcPr>
          <w:p w14:paraId="2FF70499" w14:textId="05259319" w:rsidR="00236C3E" w:rsidRDefault="00236C3E" w:rsidP="00C745C9">
            <w:pPr>
              <w:spacing w:before="20" w:after="20"/>
              <w:rPr>
                <w:rFonts w:ascii="Arial" w:hAnsi="Arial" w:cs="Arial"/>
              </w:rPr>
            </w:pPr>
            <w:r>
              <w:rPr>
                <w:rFonts w:ascii="Arial" w:hAnsi="Arial" w:cs="Arial"/>
              </w:rPr>
              <w:t>Maintenance</w:t>
            </w:r>
          </w:p>
        </w:tc>
        <w:tc>
          <w:tcPr>
            <w:tcW w:w="1412" w:type="dxa"/>
            <w:shd w:val="clear" w:color="auto" w:fill="auto"/>
          </w:tcPr>
          <w:p w14:paraId="32782192" w14:textId="52F485BF" w:rsidR="00236C3E" w:rsidRDefault="00236C3E" w:rsidP="00C745C9">
            <w:pPr>
              <w:spacing w:before="20" w:after="20"/>
              <w:rPr>
                <w:rFonts w:ascii="Arial" w:hAnsi="Arial" w:cs="Arial"/>
              </w:rPr>
            </w:pPr>
            <w:r>
              <w:rPr>
                <w:rFonts w:ascii="Arial" w:hAnsi="Arial" w:cs="Arial"/>
              </w:rPr>
              <w:t>Annual Renewal Budget Maintenance</w:t>
            </w:r>
          </w:p>
        </w:tc>
        <w:tc>
          <w:tcPr>
            <w:tcW w:w="6495" w:type="dxa"/>
            <w:shd w:val="clear" w:color="auto" w:fill="auto"/>
          </w:tcPr>
          <w:p w14:paraId="4865E18C" w14:textId="7CDEB55C" w:rsidR="00236C3E" w:rsidRPr="00236C3E" w:rsidRDefault="00917415" w:rsidP="00236C3E">
            <w:pPr>
              <w:spacing w:before="20" w:after="20"/>
              <w:rPr>
                <w:rFonts w:ascii="Arial" w:hAnsi="Arial" w:cs="Arial"/>
                <w:b/>
                <w:bCs/>
                <w:lang w:val="en-US"/>
              </w:rPr>
            </w:pPr>
            <w:r>
              <w:rPr>
                <w:rFonts w:ascii="Arial" w:hAnsi="Arial" w:cs="Arial"/>
                <w:b/>
                <w:bCs/>
                <w:color w:val="E65100"/>
              </w:rPr>
              <w:t>FRRN</w:t>
            </w:r>
            <w:r w:rsidR="00236C3E" w:rsidRPr="57AD56D7">
              <w:rPr>
                <w:rFonts w:ascii="Arial" w:hAnsi="Arial" w:cs="Arial"/>
                <w:b/>
                <w:bCs/>
                <w:color w:val="E65100"/>
              </w:rPr>
              <w:t>.</w:t>
            </w:r>
            <w:r w:rsidR="00236C3E" w:rsidRPr="18CF4360">
              <w:rPr>
                <w:rFonts w:ascii="Arial" w:hAnsi="Arial" w:cs="Arial"/>
                <w:b/>
                <w:bCs/>
                <w:color w:val="E65100"/>
              </w:rPr>
              <w:t>0</w:t>
            </w:r>
            <w:r w:rsidR="2D2B4171" w:rsidRPr="18CF4360">
              <w:rPr>
                <w:rFonts w:ascii="Arial" w:hAnsi="Arial" w:cs="Arial"/>
                <w:b/>
                <w:bCs/>
                <w:color w:val="E65100"/>
              </w:rPr>
              <w:t>42</w:t>
            </w:r>
            <w:r w:rsidR="00236C3E" w:rsidRPr="57AD56D7">
              <w:rPr>
                <w:rFonts w:ascii="Arial" w:hAnsi="Arial" w:cs="Arial"/>
                <w:b/>
                <w:bCs/>
                <w:color w:val="E65100"/>
              </w:rPr>
              <w:t>.01 </w:t>
            </w:r>
            <w:r w:rsidR="00236C3E" w:rsidRPr="00236C3E">
              <w:rPr>
                <w:rFonts w:ascii="Arial" w:hAnsi="Arial" w:cs="Arial"/>
                <w:b/>
                <w:bCs/>
                <w:color w:val="E65100"/>
                <w:lang w:val="en-US"/>
              </w:rPr>
              <w:t>Access Renewal Annual Budget Maintenance Module</w:t>
            </w:r>
          </w:p>
          <w:p w14:paraId="070B238B" w14:textId="77777777" w:rsidR="00236C3E" w:rsidRDefault="00236C3E" w:rsidP="0061437A">
            <w:pPr>
              <w:pStyle w:val="ListParagraph"/>
              <w:numPr>
                <w:ilvl w:val="0"/>
                <w:numId w:val="109"/>
              </w:numPr>
              <w:spacing w:before="20" w:after="20"/>
              <w:rPr>
                <w:rFonts w:ascii="Arial" w:hAnsi="Arial" w:cs="Arial"/>
                <w:lang w:val="en-US"/>
              </w:rPr>
            </w:pPr>
            <w:r w:rsidRPr="00236C3E">
              <w:rPr>
                <w:rFonts w:ascii="Arial" w:hAnsi="Arial" w:cs="Arial"/>
                <w:color w:val="E65100"/>
                <w:lang w:val="en-US"/>
              </w:rPr>
              <w:t>The system shall provide a Renewal Annual Budget Maintenance menu accessible to authorized users.</w:t>
            </w:r>
          </w:p>
          <w:p w14:paraId="35AADE89" w14:textId="77777777" w:rsidR="00236C3E" w:rsidRPr="00236C3E" w:rsidRDefault="00236C3E" w:rsidP="0061437A">
            <w:pPr>
              <w:pStyle w:val="ListParagraph"/>
              <w:numPr>
                <w:ilvl w:val="0"/>
                <w:numId w:val="109"/>
              </w:numPr>
              <w:spacing w:before="20" w:after="20"/>
              <w:rPr>
                <w:rFonts w:ascii="Arial" w:hAnsi="Arial" w:cs="Arial"/>
                <w:lang w:val="en-US"/>
              </w:rPr>
            </w:pPr>
            <w:r w:rsidRPr="00236C3E">
              <w:rPr>
                <w:rFonts w:ascii="Arial" w:hAnsi="Arial" w:cs="Arial"/>
                <w:color w:val="E65100"/>
                <w:lang w:val="en-US"/>
              </w:rPr>
              <w:t>Authorized users shall be able to:</w:t>
            </w:r>
          </w:p>
          <w:p w14:paraId="7727F39A" w14:textId="77777777" w:rsidR="00236C3E" w:rsidRPr="00236C3E" w:rsidRDefault="00236C3E" w:rsidP="0061437A">
            <w:pPr>
              <w:pStyle w:val="ListParagraph"/>
              <w:numPr>
                <w:ilvl w:val="1"/>
                <w:numId w:val="109"/>
              </w:numPr>
              <w:spacing w:before="20" w:after="20"/>
              <w:rPr>
                <w:rFonts w:ascii="Arial" w:hAnsi="Arial" w:cs="Arial"/>
                <w:lang w:val="en-US"/>
              </w:rPr>
            </w:pPr>
            <w:r w:rsidRPr="00236C3E">
              <w:rPr>
                <w:rFonts w:ascii="Arial" w:hAnsi="Arial" w:cs="Arial"/>
                <w:color w:val="E65100"/>
                <w:lang w:val="en-US"/>
              </w:rPr>
              <w:t>Create Annual Budgets</w:t>
            </w:r>
          </w:p>
          <w:p w14:paraId="52B93FDF" w14:textId="77777777" w:rsidR="00236C3E" w:rsidRPr="00236C3E" w:rsidRDefault="00236C3E" w:rsidP="0061437A">
            <w:pPr>
              <w:pStyle w:val="ListParagraph"/>
              <w:numPr>
                <w:ilvl w:val="1"/>
                <w:numId w:val="109"/>
              </w:numPr>
              <w:spacing w:before="20" w:after="20"/>
              <w:rPr>
                <w:rFonts w:ascii="Arial" w:hAnsi="Arial" w:cs="Arial"/>
                <w:lang w:val="en-US"/>
              </w:rPr>
            </w:pPr>
            <w:r w:rsidRPr="00236C3E">
              <w:rPr>
                <w:rFonts w:ascii="Arial" w:hAnsi="Arial" w:cs="Arial"/>
                <w:color w:val="E65100"/>
                <w:lang w:val="en-US"/>
              </w:rPr>
              <w:t>Update Annual Budgets</w:t>
            </w:r>
          </w:p>
          <w:p w14:paraId="27D441A1" w14:textId="77777777" w:rsidR="00236C3E" w:rsidRDefault="00236C3E" w:rsidP="0061437A">
            <w:pPr>
              <w:pStyle w:val="ListParagraph"/>
              <w:numPr>
                <w:ilvl w:val="1"/>
                <w:numId w:val="109"/>
              </w:numPr>
              <w:spacing w:before="20" w:after="20"/>
              <w:rPr>
                <w:rFonts w:ascii="Arial" w:hAnsi="Arial" w:cs="Arial"/>
                <w:lang w:val="en-US"/>
              </w:rPr>
            </w:pPr>
            <w:r w:rsidRPr="00236C3E">
              <w:rPr>
                <w:rFonts w:ascii="Arial" w:hAnsi="Arial" w:cs="Arial"/>
                <w:color w:val="E65100"/>
                <w:lang w:val="en-US"/>
              </w:rPr>
              <w:t>View Annual Budgets</w:t>
            </w:r>
          </w:p>
          <w:p w14:paraId="25FD6916" w14:textId="767DC067" w:rsidR="00236C3E" w:rsidRPr="00236C3E" w:rsidRDefault="00236C3E" w:rsidP="0061437A">
            <w:pPr>
              <w:pStyle w:val="ListParagraph"/>
              <w:numPr>
                <w:ilvl w:val="1"/>
                <w:numId w:val="109"/>
              </w:numPr>
              <w:spacing w:before="20" w:after="20"/>
              <w:rPr>
                <w:rFonts w:ascii="Arial" w:hAnsi="Arial" w:cs="Arial"/>
                <w:lang w:val="en-US"/>
              </w:rPr>
            </w:pPr>
            <w:r w:rsidRPr="00236C3E">
              <w:rPr>
                <w:rFonts w:ascii="Arial" w:hAnsi="Arial" w:cs="Arial"/>
                <w:color w:val="E65100"/>
                <w:lang w:val="en-US"/>
              </w:rPr>
              <w:t>View Budget History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7"/>
              </w:numPr>
              <w:spacing w:before="20" w:after="20"/>
              <w:rPr>
                <w:rFonts w:ascii="Arial" w:hAnsi="Arial" w:cs="Arial"/>
              </w:rPr>
            </w:pPr>
            <w:r>
              <w:rPr>
                <w:rFonts w:ascii="Arial" w:hAnsi="Arial" w:cs="Arial"/>
              </w:rPr>
              <w:t xml:space="preserve">A user without the budget function does not see the Renewal Annual Budget Maintenance menu.</w:t>
            </w:r>
          </w:p>
          <w:p w14:paraId="07D713F4" w14:textId="77777777" w:rsidR="00236C3E" w:rsidRDefault="00236C3E" w:rsidP="00236C3E">
            <w:pPr>
              <w:spacing w:before="20" w:after="20"/>
              <w:rPr>
                <w:rFonts w:ascii="Arial" w:hAnsi="Arial" w:cs="Arial"/>
                <w:lang w:val="en-US"/>
              </w:rPr>
            </w:pPr>
          </w:p>
          <w:p w14:paraId="4910FA53" w14:textId="6D500399" w:rsidR="00236C3E" w:rsidRPr="00236C3E" w:rsidRDefault="00917415" w:rsidP="18CF4360">
            <w:pPr>
              <w:spacing w:line="259" w:lineRule="auto" w:before="20" w:after="20"/>
              <w:rPr>
                <w:rFonts w:ascii="Arial" w:hAnsi="Arial" w:cs="Arial"/>
                <w:b/>
                <w:bCs/>
                <w:lang w:val="en-US"/>
              </w:rPr>
            </w:pPr>
            <w:r>
              <w:rPr>
                <w:rFonts w:ascii="Arial" w:hAnsi="Arial" w:cs="Arial"/>
                <w:b/>
                <w:bCs/>
              </w:rPr>
              <w:t>FRRN</w:t>
            </w:r>
            <w:r w:rsidR="00236C3E" w:rsidRPr="57AD56D7">
              <w:rPr>
                <w:rFonts w:ascii="Arial" w:hAnsi="Arial" w:cs="Arial"/>
                <w:b/>
                <w:bCs/>
              </w:rPr>
              <w:t>.</w:t>
            </w:r>
            <w:r w:rsidR="00236C3E" w:rsidRPr="18CF4360">
              <w:rPr>
                <w:rFonts w:ascii="Arial" w:hAnsi="Arial" w:cs="Arial"/>
                <w:b/>
                <w:bCs/>
              </w:rPr>
              <w:t>0</w:t>
            </w:r>
            <w:r w:rsidR="0AC31A66" w:rsidRPr="18CF4360">
              <w:rPr>
                <w:rFonts w:ascii="Arial" w:hAnsi="Arial" w:cs="Arial"/>
                <w:b/>
                <w:bCs/>
              </w:rPr>
              <w:t>42</w:t>
            </w:r>
            <w:r w:rsidR="00236C3E" w:rsidRPr="57AD56D7">
              <w:rPr>
                <w:rFonts w:ascii="Arial" w:hAnsi="Arial" w:cs="Arial"/>
                <w:b/>
                <w:bCs/>
              </w:rPr>
              <w:t>.0</w:t>
            </w:r>
            <w:r w:rsidR="00236C3E">
              <w:rPr>
                <w:rFonts w:ascii="Arial" w:hAnsi="Arial" w:cs="Arial"/>
                <w:b/>
                <w:bCs/>
              </w:rPr>
              <w:t xml:space="preserve">2 </w:t>
            </w:r>
            <w:r w:rsidR="00236C3E" w:rsidRPr="00236C3E">
              <w:rPr>
                <w:rFonts w:ascii="Arial" w:hAnsi="Arial" w:cs="Arial"/>
                <w:b/>
                <w:bCs/>
                <w:lang w:val="en-US"/>
              </w:rPr>
              <w:t>Create</w:t>
            </w:r>
            <w:r w:rsidR="00F811C1">
              <w:rPr>
                <w:rFonts w:ascii="Arial" w:hAnsi="Arial" w:cs="Arial"/>
                <w:b/>
                <w:bCs/>
                <w:lang w:val="en-US"/>
              </w:rPr>
              <w:t>/ Update</w:t>
            </w:r>
            <w:r w:rsidR="00236C3E" w:rsidRPr="00236C3E">
              <w:rPr>
                <w:rFonts w:ascii="Arial" w:hAnsi="Arial" w:cs="Arial"/>
                <w:b/>
                <w:bCs/>
                <w:lang w:val="en-US"/>
              </w:rPr>
              <w:t xml:space="preserve"> Annual Budget</w:t>
            </w:r>
          </w:p>
          <w:p w14:paraId="37AA5AB2" w14:textId="495DD85C" w:rsidR="00F811C1" w:rsidRPr="00F811C1" w:rsidRDefault="00F811C1" w:rsidP="0061437A">
            <w:pPr>
              <w:pStyle w:val="ListParagraph"/>
              <w:numPr>
                <w:ilvl w:val="0"/>
                <w:numId w:val="114"/>
              </w:numPr>
              <w:spacing w:before="20" w:after="20"/>
              <w:rPr>
                <w:rFonts w:ascii="Arial" w:hAnsi="Arial" w:cs="Arial"/>
                <w:lang w:val="en-US"/>
              </w:rPr>
            </w:pPr>
            <w:r w:rsidRPr="00F811C1">
              <w:rPr>
                <w:rFonts w:ascii="Arial" w:hAnsi="Arial" w:cs="Arial"/>
                <w:lang w:val="en-US"/>
              </w:rPr>
              <w:t>The system shall allow authorized users to create</w:t>
            </w:r>
            <w:r>
              <w:rPr>
                <w:rFonts w:ascii="Arial" w:hAnsi="Arial" w:cs="Arial"/>
                <w:lang w:val="en-US"/>
              </w:rPr>
              <w:t xml:space="preserve"> and update existing</w:t>
            </w:r>
            <w:r w:rsidRPr="00F811C1">
              <w:rPr>
                <w:rFonts w:ascii="Arial" w:hAnsi="Arial" w:cs="Arial"/>
                <w:lang w:val="en-US"/>
              </w:rPr>
              <w:t xml:space="preserve"> annual budget records.</w:t>
            </w:r>
          </w:p>
          <w:p w14:paraId="69033A96" w14:textId="77777777" w:rsidR="00F811C1" w:rsidRPr="00F811C1" w:rsidRDefault="00F811C1" w:rsidP="0061437A">
            <w:pPr>
              <w:pStyle w:val="ListParagraph"/>
              <w:numPr>
                <w:ilvl w:val="0"/>
                <w:numId w:val="114"/>
              </w:numPr>
              <w:spacing w:before="20" w:after="20"/>
              <w:rPr>
                <w:rFonts w:ascii="Arial" w:hAnsi="Arial" w:cs="Arial"/>
                <w:lang w:val="en-US"/>
              </w:rPr>
            </w:pPr>
            <w:r w:rsidRPr="00F811C1">
              <w:rPr>
                <w:rFonts w:ascii="Arial" w:hAnsi="Arial" w:cs="Arial"/>
                <w:lang w:val="en-US"/>
              </w:rPr>
              <w:t>Information Captured</w:t>
            </w:r>
          </w:p>
          <w:p w14:paraId="65ADC98A" w14:textId="77777777" w:rsidR="00F811C1" w:rsidRPr="00F811C1" w:rsidRDefault="00F811C1" w:rsidP="0061437A">
            <w:pPr>
              <w:pStyle w:val="ListParagraph"/>
              <w:numPr>
                <w:ilvl w:val="1"/>
                <w:numId w:val="114"/>
              </w:numPr>
              <w:spacing w:before="20" w:after="20"/>
              <w:rPr>
                <w:rFonts w:ascii="Arial" w:hAnsi="Arial" w:cs="Arial"/>
                <w:b/>
                <w:bCs/>
                <w:lang w:val="en-US"/>
              </w:rPr>
            </w:pPr>
            <w:r w:rsidRPr="00F811C1">
              <w:rPr>
                <w:rFonts w:ascii="Arial" w:hAnsi="Arial" w:cs="Arial"/>
                <w:b/>
                <w:bCs/>
                <w:lang w:val="en-US"/>
              </w:rPr>
              <w:t>Budget Information</w:t>
            </w:r>
          </w:p>
          <w:p w14:paraId="57199763"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Fiscal Year</w:t>
            </w:r>
          </w:p>
          <w:p w14:paraId="0BD18C28" w14:textId="77777777" w:rsidR="00F811C1" w:rsidRPr="00F811C1" w:rsidRDefault="00F811C1" w:rsidP="0061437A">
            <w:pPr>
              <w:pStyle w:val="ListParagraph"/>
              <w:numPr>
                <w:ilvl w:val="1"/>
                <w:numId w:val="114"/>
              </w:numPr>
              <w:spacing w:before="20" w:after="20"/>
              <w:rPr>
                <w:rFonts w:ascii="Arial" w:hAnsi="Arial" w:cs="Arial"/>
                <w:b/>
                <w:bCs/>
                <w:lang w:val="en-US"/>
              </w:rPr>
            </w:pPr>
            <w:r w:rsidRPr="00F811C1">
              <w:rPr>
                <w:rFonts w:ascii="Arial" w:hAnsi="Arial" w:cs="Arial"/>
                <w:b/>
                <w:bCs/>
                <w:lang w:val="en-US"/>
              </w:rPr>
              <w:t>Organizational Information</w:t>
            </w:r>
          </w:p>
          <w:p w14:paraId="00FA902F"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Unit Head</w:t>
            </w:r>
          </w:p>
          <w:p w14:paraId="277A10A6"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Market Segment</w:t>
            </w:r>
          </w:p>
          <w:p w14:paraId="10DD8547"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Region (Not Applicable to Corporate)</w:t>
            </w:r>
          </w:p>
          <w:p w14:paraId="1D4EB306"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Team (Corporate Only)</w:t>
            </w:r>
          </w:p>
          <w:p w14:paraId="6F36AE2D"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lastRenderedPageBreak/>
              <w:t>Sub-Team (Corporate Only)</w:t>
            </w:r>
          </w:p>
          <w:p w14:paraId="1FC4F75D"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Section Head</w:t>
            </w:r>
          </w:p>
          <w:p w14:paraId="62526228"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Team Head</w:t>
            </w:r>
          </w:p>
          <w:p w14:paraId="0D8C7B4A"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Team Lead</w:t>
            </w:r>
          </w:p>
          <w:p w14:paraId="616288CB"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Account Officer (Not Applicable to CBG)</w:t>
            </w:r>
          </w:p>
          <w:p w14:paraId="1C26B575" w14:textId="77777777" w:rsidR="00F811C1" w:rsidRPr="00F811C1" w:rsidRDefault="00F811C1" w:rsidP="0061437A">
            <w:pPr>
              <w:pStyle w:val="ListParagraph"/>
              <w:numPr>
                <w:ilvl w:val="1"/>
                <w:numId w:val="114"/>
              </w:numPr>
              <w:spacing w:before="20" w:after="20"/>
              <w:rPr>
                <w:rFonts w:ascii="Arial" w:hAnsi="Arial" w:cs="Arial"/>
                <w:b/>
                <w:bCs/>
                <w:lang w:val="en-US"/>
              </w:rPr>
            </w:pPr>
            <w:r w:rsidRPr="00F811C1">
              <w:rPr>
                <w:rFonts w:ascii="Arial" w:hAnsi="Arial" w:cs="Arial"/>
                <w:b/>
                <w:bCs/>
                <w:lang w:val="en-US"/>
              </w:rPr>
              <w:t>Budget Targets</w:t>
            </w:r>
          </w:p>
          <w:p w14:paraId="140BF796"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Monthly New Budget</w:t>
            </w:r>
          </w:p>
          <w:p w14:paraId="2A26042B"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Monthly Renewal Budget</w:t>
            </w:r>
          </w:p>
          <w:p w14:paraId="0F7AB4D3" w14:textId="77777777" w:rsidR="00F811C1" w:rsidRPr="00F811C1" w:rsidRDefault="00F811C1" w:rsidP="0061437A">
            <w:pPr>
              <w:pStyle w:val="ListParagraph"/>
              <w:numPr>
                <w:ilvl w:val="2"/>
                <w:numId w:val="114"/>
              </w:numPr>
              <w:spacing w:before="20" w:after="20"/>
              <w:rPr>
                <w:rFonts w:ascii="Arial" w:hAnsi="Arial" w:cs="Arial"/>
                <w:lang w:val="en-US"/>
              </w:rPr>
            </w:pPr>
            <w:r w:rsidRPr="00F811C1">
              <w:rPr>
                <w:rFonts w:ascii="Arial" w:hAnsi="Arial" w:cs="Arial"/>
                <w:lang w:val="en-US"/>
              </w:rPr>
              <w:t>Monthly Organic Budget</w:t>
            </w:r>
          </w:p>
          <w:p w14:paraId="2A3D9794" w14:textId="77777777" w:rsidR="00236C3E" w:rsidRPr="00F811C1" w:rsidRDefault="00F811C1" w:rsidP="0061437A">
            <w:pPr>
              <w:pStyle w:val="ListParagraph"/>
              <w:numPr>
                <w:ilvl w:val="1"/>
                <w:numId w:val="114"/>
              </w:numPr>
              <w:spacing w:before="20" w:after="20"/>
              <w:rPr>
                <w:rFonts w:ascii="Arial" w:hAnsi="Arial" w:cs="Arial"/>
                <w:b/>
                <w:bCs/>
                <w:lang w:val="en-US"/>
              </w:rPr>
            </w:pPr>
            <w:r w:rsidRPr="00F811C1">
              <w:rPr>
                <w:rFonts w:ascii="Arial" w:hAnsi="Arial" w:cs="Arial"/>
                <w:b/>
                <w:bCs/>
                <w:lang w:val="en-US"/>
              </w:rPr>
              <w:t>Totals</w:t>
            </w:r>
          </w:p>
          <w:p w14:paraId="43F024E1" w14:textId="6417424D" w:rsidR="00F811C1" w:rsidRPr="00F811C1" w:rsidRDefault="00F811C1" w:rsidP="0061437A">
            <w:pPr>
              <w:pStyle w:val="ListParagraph"/>
              <w:numPr>
                <w:ilvl w:val="2"/>
                <w:numId w:val="114"/>
              </w:numPr>
              <w:spacing w:before="20" w:after="20"/>
              <w:rPr>
                <w:rFonts w:ascii="Arial" w:hAnsi="Arial" w:cs="Arial"/>
                <w:lang w:val="en-US"/>
              </w:rPr>
            </w:pPr>
            <w:r>
              <w:rPr>
                <w:rFonts w:ascii="Arial" w:hAnsi="Arial" w:cs="Arial"/>
                <w:lang w:val="en-US"/>
              </w:rPr>
              <w:t>Annual</w:t>
            </w:r>
            <w:r w:rsidRPr="00F811C1">
              <w:rPr>
                <w:rFonts w:ascii="Arial" w:hAnsi="Arial" w:cs="Arial"/>
                <w:lang w:val="en-US"/>
              </w:rPr>
              <w:t xml:space="preserve"> New Budget</w:t>
            </w:r>
          </w:p>
          <w:p w14:paraId="6EC3AAE5" w14:textId="54A04FA4" w:rsidR="00F811C1" w:rsidRPr="00F811C1" w:rsidRDefault="00F811C1" w:rsidP="0061437A">
            <w:pPr>
              <w:pStyle w:val="ListParagraph"/>
              <w:numPr>
                <w:ilvl w:val="2"/>
                <w:numId w:val="114"/>
              </w:numPr>
              <w:spacing w:before="20" w:after="20"/>
              <w:rPr>
                <w:rFonts w:ascii="Arial" w:hAnsi="Arial" w:cs="Arial"/>
                <w:lang w:val="en-US"/>
              </w:rPr>
            </w:pPr>
            <w:r>
              <w:rPr>
                <w:rFonts w:ascii="Arial" w:hAnsi="Arial" w:cs="Arial"/>
                <w:lang w:val="en-US"/>
              </w:rPr>
              <w:t>Annual</w:t>
            </w:r>
            <w:r w:rsidRPr="00F811C1">
              <w:rPr>
                <w:rFonts w:ascii="Arial" w:hAnsi="Arial" w:cs="Arial"/>
                <w:lang w:val="en-US"/>
              </w:rPr>
              <w:t xml:space="preserve"> Renewal Budget</w:t>
            </w:r>
          </w:p>
          <w:p w14:paraId="63800741" w14:textId="559B3224" w:rsidR="00F811C1" w:rsidRPr="00F811C1" w:rsidRDefault="00F811C1" w:rsidP="0061437A">
            <w:pPr>
              <w:pStyle w:val="ListParagraph"/>
              <w:numPr>
                <w:ilvl w:val="2"/>
                <w:numId w:val="114"/>
              </w:numPr>
              <w:spacing w:before="20" w:after="20"/>
              <w:rPr>
                <w:rFonts w:ascii="Arial" w:hAnsi="Arial" w:cs="Arial"/>
                <w:lang w:val="en-US"/>
              </w:rPr>
            </w:pPr>
            <w:r>
              <w:rPr>
                <w:rFonts w:ascii="Arial" w:hAnsi="Arial" w:cs="Arial"/>
                <w:lang w:val="en-US"/>
              </w:rPr>
              <w:t>Annual</w:t>
            </w:r>
            <w:r w:rsidRPr="00F811C1">
              <w:rPr>
                <w:rFonts w:ascii="Arial" w:hAnsi="Arial" w:cs="Arial"/>
                <w:lang w:val="en-US"/>
              </w:rPr>
              <w:t xml:space="preserve"> Organic Budget</w:t>
            </w:r>
          </w:p>
          <w:p w14:paraId="7B5C4B80" w14:textId="77777777" w:rsidR="00F811C1" w:rsidRDefault="00F811C1" w:rsidP="0061437A">
            <w:pPr>
              <w:pStyle w:val="ListParagraph"/>
              <w:numPr>
                <w:ilvl w:val="2"/>
                <w:numId w:val="114"/>
              </w:numPr>
              <w:spacing w:before="20" w:after="20"/>
              <w:rPr>
                <w:rFonts w:ascii="Arial" w:hAnsi="Arial" w:cs="Arial"/>
                <w:lang w:val="en-US"/>
              </w:rPr>
            </w:pPr>
            <w:r>
              <w:rPr>
                <w:rFonts w:ascii="Arial" w:hAnsi="Arial" w:cs="Arial"/>
                <w:lang w:val="en-US"/>
              </w:rPr>
              <w:t>Grand Total</w:t>
            </w:r>
          </w:p>
          <w:p w14:paraId="560D6F07" w14:textId="77777777" w:rsidR="00F811C1" w:rsidRPr="00F811C1" w:rsidRDefault="00F811C1" w:rsidP="0061437A">
            <w:pPr>
              <w:pStyle w:val="ListParagraph"/>
              <w:numPr>
                <w:ilvl w:val="0"/>
                <w:numId w:val="114"/>
              </w:numPr>
              <w:spacing w:before="20" w:after="20"/>
              <w:rPr>
                <w:rFonts w:ascii="Arial" w:hAnsi="Arial" w:cs="Arial"/>
                <w:lang w:val="en-US"/>
              </w:rPr>
            </w:pPr>
            <w:r w:rsidRPr="00F811C1">
              <w:rPr>
                <w:rFonts w:ascii="Arial" w:hAnsi="Arial" w:cs="Arial"/>
                <w:lang w:val="en-US"/>
              </w:rPr>
              <w:t>The system shall automatically compute annual totals.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8"/>
              </w:numPr>
              <w:spacing w:before="20" w:after="20"/>
              <w:rPr>
                <w:rFonts w:ascii="Arial" w:hAnsi="Arial" w:cs="Arial"/>
              </w:rPr>
            </w:pPr>
            <w:r>
              <w:rPr>
                <w:rFonts w:ascii="Arial" w:hAnsi="Arial" w:cs="Arial"/>
              </w:rPr>
              <w:t xml:space="preserve">The annual total of a budget record equals the sum of its twelve monthly amounts.</w:t>
            </w:r>
          </w:p>
          <w:p w14:paraId="3F17239F" w14:textId="77777777" w:rsidR="00F811C1" w:rsidRDefault="00F811C1" w:rsidP="00F811C1">
            <w:pPr>
              <w:spacing w:before="20" w:after="20"/>
              <w:rPr>
                <w:rFonts w:ascii="Arial" w:hAnsi="Arial" w:cs="Arial"/>
                <w:lang w:val="en-US"/>
              </w:rPr>
            </w:pPr>
          </w:p>
          <w:p w14:paraId="06E40497" w14:textId="6AEEB8B3" w:rsidR="00F811C1" w:rsidRPr="00F811C1" w:rsidRDefault="00917415" w:rsidP="18CF4360">
            <w:pPr>
              <w:spacing w:line="259" w:lineRule="auto" w:before="20" w:after="20"/>
              <w:rPr>
                <w:rFonts w:ascii="Arial" w:hAnsi="Arial" w:cs="Arial"/>
                <w:b/>
                <w:bCs/>
                <w:lang w:val="en-U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28A24E60"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3 </w:t>
            </w:r>
            <w:r w:rsidR="00F811C1" w:rsidRPr="00F811C1">
              <w:rPr>
                <w:rFonts w:ascii="Arial" w:hAnsi="Arial" w:cs="Arial"/>
                <w:b/>
                <w:bCs/>
                <w:lang w:val="en-US"/>
              </w:rPr>
              <w:t>Budget Upload</w:t>
            </w:r>
          </w:p>
          <w:p w14:paraId="061CB21F" w14:textId="173CC68F" w:rsidR="00F811C1" w:rsidRPr="00F811C1" w:rsidRDefault="00F811C1" w:rsidP="0061437A">
            <w:pPr>
              <w:pStyle w:val="ListParagraph"/>
              <w:numPr>
                <w:ilvl w:val="0"/>
                <w:numId w:val="113"/>
              </w:numPr>
              <w:spacing w:before="20" w:after="20"/>
              <w:rPr>
                <w:rFonts w:ascii="Arial" w:hAnsi="Arial" w:cs="Arial"/>
                <w:lang w:val="en-US"/>
              </w:rPr>
            </w:pPr>
            <w:r w:rsidRPr="00F811C1">
              <w:rPr>
                <w:rFonts w:ascii="Arial" w:hAnsi="Arial" w:cs="Arial"/>
                <w:lang w:val="en-US"/>
              </w:rPr>
              <w:t xml:space="preserve">The system shall allow authorized users to upload annual budget </w:t>
            </w:r>
            <w:r>
              <w:rPr>
                <w:rFonts w:ascii="Arial" w:hAnsi="Arial" w:cs="Arial"/>
                <w:lang w:val="en-US"/>
              </w:rPr>
              <w:t>to create or update records</w:t>
            </w:r>
            <w:r w:rsidRPr="00F811C1">
              <w:rPr>
                <w:rFonts w:ascii="Arial" w:hAnsi="Arial" w:cs="Arial"/>
                <w:lang w:val="en-US"/>
              </w:rPr>
              <w:t>.</w:t>
            </w:r>
          </w:p>
          <w:p w14:paraId="010481D8" w14:textId="77777777" w:rsidR="00F811C1" w:rsidRPr="00F811C1" w:rsidRDefault="00F811C1" w:rsidP="0061437A">
            <w:pPr>
              <w:pStyle w:val="ListParagraph"/>
              <w:numPr>
                <w:ilvl w:val="0"/>
                <w:numId w:val="113"/>
              </w:numPr>
              <w:spacing w:before="20" w:after="20"/>
              <w:rPr>
                <w:rFonts w:ascii="Arial" w:hAnsi="Arial" w:cs="Arial"/>
                <w:lang w:val="en-US"/>
              </w:rPr>
            </w:pPr>
            <w:r w:rsidRPr="00F811C1">
              <w:rPr>
                <w:rFonts w:ascii="Arial" w:hAnsi="Arial" w:cs="Arial"/>
                <w:lang w:val="en-US"/>
              </w:rPr>
              <w:t>Supported File Formats</w:t>
            </w:r>
          </w:p>
          <w:p w14:paraId="24F5F5D7" w14:textId="77777777" w:rsidR="00F811C1" w:rsidRDefault="00F811C1" w:rsidP="0061437A">
            <w:pPr>
              <w:pStyle w:val="ListParagraph"/>
              <w:numPr>
                <w:ilvl w:val="1"/>
                <w:numId w:val="113"/>
              </w:numPr>
              <w:spacing w:before="20" w:after="20"/>
              <w:rPr>
                <w:rFonts w:ascii="Arial" w:hAnsi="Arial" w:cs="Arial"/>
                <w:lang w:val="en-US"/>
              </w:rPr>
            </w:pPr>
            <w:r w:rsidRPr="00F811C1">
              <w:rPr>
                <w:rFonts w:ascii="Arial" w:hAnsi="Arial" w:cs="Arial"/>
                <w:lang w:val="en-US"/>
              </w:rPr>
              <w:t>Excel (.xlsx)</w:t>
            </w:r>
          </w:p>
          <w:p w14:paraId="70F6EB5C" w14:textId="77777777" w:rsidR="00F811C1" w:rsidRDefault="00F811C1" w:rsidP="0061437A">
            <w:pPr>
              <w:pStyle w:val="ListParagraph"/>
              <w:numPr>
                <w:ilvl w:val="1"/>
                <w:numId w:val="113"/>
              </w:numPr>
              <w:spacing w:before="20" w:after="20"/>
              <w:rPr>
                <w:rFonts w:ascii="Arial" w:hAnsi="Arial" w:cs="Arial"/>
                <w:lang w:val="en-US"/>
              </w:rPr>
            </w:pPr>
            <w:r w:rsidRPr="00F811C1">
              <w:rPr>
                <w:rFonts w:ascii="Arial" w:hAnsi="Arial" w:cs="Arial"/>
                <w:lang w:val="en-US"/>
              </w:rPr>
              <w:t>CSV (.csv)</w:t>
            </w:r>
          </w:p>
          <w:p w14:paraId="51E5AB91" w14:textId="77777777" w:rsidR="00F811C1" w:rsidRPr="00F811C1" w:rsidRDefault="00F811C1" w:rsidP="0061437A">
            <w:pPr>
              <w:pStyle w:val="ListParagraph"/>
              <w:numPr>
                <w:ilvl w:val="0"/>
                <w:numId w:val="113"/>
              </w:numPr>
              <w:spacing w:before="20" w:after="20"/>
              <w:rPr>
                <w:rFonts w:ascii="Arial" w:hAnsi="Arial" w:cs="Arial"/>
                <w:lang w:val="en-US"/>
              </w:rPr>
            </w:pPr>
            <w:r w:rsidRPr="00F811C1">
              <w:rPr>
                <w:rFonts w:ascii="Arial" w:hAnsi="Arial" w:cs="Arial"/>
                <w:lang w:val="en-US"/>
              </w:rPr>
              <w:t>The system shall provide a downloadable upload template.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89"/>
              </w:numPr>
              <w:spacing w:before="20" w:after="20"/>
              <w:rPr>
                <w:rFonts w:ascii="Arial" w:hAnsi="Arial" w:cs="Arial"/>
              </w:rPr>
            </w:pPr>
            <w:r>
              <w:rPr>
                <w:rFonts w:ascii="Arial" w:hAnsi="Arial" w:cs="Arial"/>
              </w:rPr>
              <w:t xml:space="preserve">An uploaded budget in the template creates or updates the records of the file.</w:t>
            </w:r>
          </w:p>
          <w:p w14:paraId="0C1554A5" w14:textId="77777777" w:rsidR="00F811C1" w:rsidRDefault="00F811C1" w:rsidP="00F811C1">
            <w:pPr>
              <w:spacing w:before="20" w:after="20"/>
              <w:rPr>
                <w:rFonts w:ascii="Arial" w:hAnsi="Arial" w:cs="Arial"/>
                <w:lang w:val="en-US"/>
              </w:rPr>
            </w:pPr>
          </w:p>
          <w:p w14:paraId="0160495C" w14:textId="59DB8E26" w:rsidR="00F811C1" w:rsidRPr="00F811C1" w:rsidRDefault="00917415" w:rsidP="18CF4360">
            <w:pPr>
              <w:spacing w:line="259" w:lineRule="auto" w:before="20" w:after="20"/>
              <w:rPr>
                <w:rFonts w:ascii="Arial" w:hAnsi="Arial" w:cs="Arial"/>
                <w:b/>
                <w:bCs/>
                <w:lang w:val="en-U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030DE6C5"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4 </w:t>
            </w:r>
            <w:r w:rsidR="00F811C1" w:rsidRPr="00F811C1">
              <w:rPr>
                <w:rFonts w:ascii="Arial" w:hAnsi="Arial" w:cs="Arial"/>
                <w:b/>
                <w:bCs/>
                <w:lang w:val="en-US"/>
              </w:rPr>
              <w:t>Budget Validation</w:t>
            </w:r>
          </w:p>
          <w:p w14:paraId="28F7ADD3" w14:textId="77777777" w:rsidR="00F811C1" w:rsidRPr="00F811C1" w:rsidRDefault="00F811C1" w:rsidP="0061437A">
            <w:pPr>
              <w:pStyle w:val="ListParagraph"/>
              <w:numPr>
                <w:ilvl w:val="0"/>
                <w:numId w:val="112"/>
              </w:numPr>
              <w:spacing w:before="20" w:after="20"/>
              <w:rPr>
                <w:rFonts w:ascii="Arial" w:hAnsi="Arial" w:cs="Arial"/>
                <w:lang w:val="en-US"/>
              </w:rPr>
            </w:pPr>
            <w:r w:rsidRPr="00F811C1">
              <w:rPr>
                <w:rFonts w:ascii="Arial" w:hAnsi="Arial" w:cs="Arial"/>
                <w:lang w:val="en-US"/>
              </w:rPr>
              <w:t>The system shall validate budget entries before saving.</w:t>
            </w:r>
          </w:p>
          <w:p w14:paraId="5B0448A9" w14:textId="77777777" w:rsidR="00F811C1" w:rsidRPr="00F811C1" w:rsidRDefault="00F811C1" w:rsidP="0061437A">
            <w:pPr>
              <w:pStyle w:val="ListParagraph"/>
              <w:numPr>
                <w:ilvl w:val="1"/>
                <w:numId w:val="112"/>
              </w:numPr>
              <w:spacing w:before="20" w:after="20"/>
              <w:rPr>
                <w:rFonts w:ascii="Arial" w:hAnsi="Arial" w:cs="Arial"/>
                <w:lang w:val="en-US"/>
              </w:rPr>
            </w:pPr>
            <w:r w:rsidRPr="00F811C1">
              <w:rPr>
                <w:rFonts w:ascii="Arial" w:hAnsi="Arial" w:cs="Arial"/>
                <w:lang w:val="en-US"/>
              </w:rPr>
              <w:t>Fiscal Year is required.</w:t>
            </w:r>
          </w:p>
          <w:p w14:paraId="4E6471C8" w14:textId="77777777" w:rsidR="00F811C1" w:rsidRPr="00F811C1" w:rsidRDefault="00F811C1" w:rsidP="0061437A">
            <w:pPr>
              <w:pStyle w:val="ListParagraph"/>
              <w:numPr>
                <w:ilvl w:val="1"/>
                <w:numId w:val="112"/>
              </w:numPr>
              <w:spacing w:before="20" w:after="20"/>
              <w:rPr>
                <w:rFonts w:ascii="Arial" w:hAnsi="Arial" w:cs="Arial"/>
                <w:lang w:val="en-US"/>
              </w:rPr>
            </w:pPr>
            <w:r w:rsidRPr="00F811C1">
              <w:rPr>
                <w:rFonts w:ascii="Arial" w:hAnsi="Arial" w:cs="Arial"/>
                <w:lang w:val="en-US"/>
              </w:rPr>
              <w:t>Market Segment is required.</w:t>
            </w:r>
          </w:p>
          <w:p w14:paraId="7E6DDF31" w14:textId="77777777" w:rsidR="00F811C1" w:rsidRPr="00F811C1" w:rsidRDefault="00F811C1" w:rsidP="0061437A">
            <w:pPr>
              <w:pStyle w:val="ListParagraph"/>
              <w:numPr>
                <w:ilvl w:val="1"/>
                <w:numId w:val="112"/>
              </w:numPr>
              <w:spacing w:before="20" w:after="20"/>
              <w:rPr>
                <w:rFonts w:ascii="Arial" w:hAnsi="Arial" w:cs="Arial"/>
                <w:lang w:val="en-US"/>
              </w:rPr>
            </w:pPr>
            <w:r w:rsidRPr="00F811C1">
              <w:rPr>
                <w:rFonts w:ascii="Arial" w:hAnsi="Arial" w:cs="Arial"/>
                <w:lang w:val="en-US"/>
              </w:rPr>
              <w:t>Monthly budget amounts must be numeric.</w:t>
            </w:r>
          </w:p>
          <w:p w14:paraId="58185D53" w14:textId="77777777" w:rsidR="00F811C1" w:rsidRPr="00F811C1" w:rsidRDefault="00F811C1" w:rsidP="0061437A">
            <w:pPr>
              <w:pStyle w:val="ListParagraph"/>
              <w:numPr>
                <w:ilvl w:val="1"/>
                <w:numId w:val="112"/>
              </w:numPr>
              <w:spacing w:before="20" w:after="20"/>
              <w:rPr>
                <w:rFonts w:ascii="Arial" w:hAnsi="Arial" w:cs="Arial"/>
                <w:lang w:val="en-US"/>
              </w:rPr>
            </w:pPr>
            <w:r w:rsidRPr="00F811C1">
              <w:rPr>
                <w:rFonts w:ascii="Arial" w:hAnsi="Arial" w:cs="Arial"/>
                <w:lang w:val="en-US"/>
              </w:rPr>
              <w:t>Budget values cannot be negative.</w:t>
            </w:r>
          </w:p>
          <w:p w14:paraId="39C1232D" w14:textId="3C0EB9C5" w:rsidR="00F811C1" w:rsidRPr="00F811C1" w:rsidRDefault="00F811C1" w:rsidP="0061437A">
            <w:pPr>
              <w:pStyle w:val="ListParagraph"/>
              <w:numPr>
                <w:ilvl w:val="1"/>
                <w:numId w:val="112"/>
              </w:numPr>
              <w:spacing w:before="20" w:after="20"/>
              <w:rPr>
                <w:rFonts w:ascii="Arial" w:hAnsi="Arial" w:cs="Arial"/>
                <w:lang w:val="en-US"/>
              </w:rPr>
            </w:pPr>
            <w:r w:rsidRPr="00F811C1">
              <w:rPr>
                <w:rFonts w:ascii="Arial" w:hAnsi="Arial" w:cs="Arial"/>
                <w:lang w:val="en-US"/>
              </w:rPr>
              <w:t xml:space="preserve">Region is mandatory for </w:t>
            </w:r>
            <w:r>
              <w:rPr>
                <w:rFonts w:ascii="Arial" w:hAnsi="Arial" w:cs="Arial"/>
                <w:lang w:val="en-US"/>
              </w:rPr>
              <w:t>N</w:t>
            </w:r>
            <w:r w:rsidRPr="00F811C1">
              <w:rPr>
                <w:rFonts w:ascii="Arial" w:hAnsi="Arial" w:cs="Arial"/>
                <w:lang w:val="en-US"/>
              </w:rPr>
              <w:t>on-Corporate segments.</w:t>
            </w:r>
          </w:p>
          <w:p w14:paraId="416F5003" w14:textId="77777777" w:rsidR="00F811C1" w:rsidRPr="00F811C1" w:rsidRDefault="00F811C1" w:rsidP="0061437A">
            <w:pPr>
              <w:pStyle w:val="ListParagraph"/>
              <w:numPr>
                <w:ilvl w:val="1"/>
                <w:numId w:val="112"/>
              </w:numPr>
              <w:spacing w:before="20" w:after="20"/>
              <w:rPr>
                <w:rFonts w:ascii="Arial" w:hAnsi="Arial" w:cs="Arial"/>
                <w:lang w:val="en-US"/>
              </w:rPr>
            </w:pPr>
            <w:r w:rsidRPr="00F811C1">
              <w:rPr>
                <w:rFonts w:ascii="Arial" w:hAnsi="Arial" w:cs="Arial"/>
                <w:lang w:val="en-US"/>
              </w:rPr>
              <w:t>Team and Sub-Team are mandatory for Corporate segments.</w:t>
            </w:r>
          </w:p>
          <w:p w14:paraId="4E94646A" w14:textId="77777777" w:rsidR="00F811C1" w:rsidRDefault="00F811C1" w:rsidP="0061437A">
            <w:pPr>
              <w:pStyle w:val="ListParagraph"/>
              <w:numPr>
                <w:ilvl w:val="1"/>
                <w:numId w:val="112"/>
              </w:numPr>
              <w:spacing w:before="20" w:after="20"/>
              <w:rPr>
                <w:rFonts w:ascii="Arial" w:hAnsi="Arial" w:cs="Arial"/>
                <w:lang w:val="en-US"/>
              </w:rPr>
            </w:pPr>
            <w:r w:rsidRPr="00F811C1">
              <w:rPr>
                <w:rFonts w:ascii="Arial" w:hAnsi="Arial" w:cs="Arial"/>
                <w:lang w:val="en-US"/>
              </w:rPr>
              <w:t>AO budget assignment shall not be required for CBG.</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90"/>
              </w:numPr>
              <w:spacing w:before="20" w:after="20"/>
              <w:rPr>
                <w:rFonts w:ascii="Arial" w:hAnsi="Arial" w:cs="Arial"/>
              </w:rPr>
            </w:pPr>
            <w:r>
              <w:rPr>
                <w:rFonts w:ascii="Arial" w:hAnsi="Arial" w:cs="Arial"/>
              </w:rPr>
              <w:t xml:space="preserve">A negative amount is refused; a Corporate budget without team and sub-team is refused.</w:t>
            </w:r>
          </w:p>
          <w:p w14:paraId="54DC63DA" w14:textId="77777777" w:rsidR="00F811C1" w:rsidRDefault="00F811C1" w:rsidP="00F811C1">
            <w:pPr>
              <w:spacing w:before="20" w:after="20"/>
              <w:rPr>
                <w:rFonts w:ascii="Arial" w:hAnsi="Arial" w:cs="Arial"/>
                <w:lang w:val="en-US"/>
              </w:rPr>
            </w:pPr>
          </w:p>
          <w:p w14:paraId="70F1E3F8" w14:textId="47BCB420" w:rsidR="00F811C1" w:rsidRDefault="00917415" w:rsidP="18CF4360">
            <w:pPr>
              <w:spacing w:line="259" w:lineRule="auto" w:before="20" w:after="20"/>
              <w:rPr>
                <w:rFonts w:ascii="Arial" w:hAnsi="Arial" w:cs="Arial"/>
                <w:b/>
                <w:bC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4020A362"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5 </w:t>
            </w:r>
            <w:r w:rsidR="00F811C1" w:rsidRPr="00F811C1">
              <w:rPr>
                <w:rFonts w:ascii="Arial" w:hAnsi="Arial" w:cs="Arial"/>
                <w:b/>
                <w:bCs/>
              </w:rPr>
              <w:t>View Annual Budgets</w:t>
            </w:r>
          </w:p>
          <w:p w14:paraId="5847A70E" w14:textId="32604666" w:rsidR="00F811C1" w:rsidRPr="00F811C1" w:rsidRDefault="00F811C1" w:rsidP="0061437A">
            <w:pPr>
              <w:pStyle w:val="ListParagraph"/>
              <w:numPr>
                <w:ilvl w:val="0"/>
                <w:numId w:val="111"/>
              </w:numPr>
              <w:spacing w:before="20" w:after="20"/>
              <w:rPr>
                <w:rFonts w:ascii="Arial" w:hAnsi="Arial" w:cs="Arial"/>
                <w:lang w:val="en-US"/>
              </w:rPr>
            </w:pPr>
            <w:r w:rsidRPr="00F811C1">
              <w:rPr>
                <w:rFonts w:ascii="Arial" w:hAnsi="Arial" w:cs="Arial"/>
                <w:lang w:val="en-US"/>
              </w:rPr>
              <w:t>The system shall provide a</w:t>
            </w:r>
            <w:r>
              <w:rPr>
                <w:rFonts w:ascii="Arial" w:hAnsi="Arial" w:cs="Arial"/>
                <w:lang w:val="en-US"/>
              </w:rPr>
              <w:t xml:space="preserve"> </w:t>
            </w:r>
            <w:r w:rsidRPr="00F811C1">
              <w:rPr>
                <w:rFonts w:ascii="Arial" w:hAnsi="Arial" w:cs="Arial"/>
                <w:lang w:val="en-US"/>
              </w:rPr>
              <w:t>Budget Inquiry screen</w:t>
            </w:r>
            <w:r>
              <w:rPr>
                <w:rFonts w:ascii="Arial" w:hAnsi="Arial" w:cs="Arial"/>
                <w:lang w:val="en-US"/>
              </w:rPr>
              <w:t xml:space="preserve"> where users can view the maintained renewal annual budget</w:t>
            </w:r>
            <w:r w:rsidRPr="00F811C1">
              <w:rPr>
                <w:rFonts w:ascii="Arial" w:hAnsi="Arial" w:cs="Arial"/>
                <w:lang w:val="en-US"/>
              </w:rPr>
              <w:t>.</w:t>
            </w:r>
          </w:p>
          <w:p w14:paraId="7257BAC5" w14:textId="77777777" w:rsidR="00F811C1" w:rsidRPr="00F811C1" w:rsidRDefault="00F811C1" w:rsidP="0061437A">
            <w:pPr>
              <w:pStyle w:val="ListParagraph"/>
              <w:numPr>
                <w:ilvl w:val="0"/>
                <w:numId w:val="111"/>
              </w:numPr>
              <w:spacing w:before="20" w:after="20"/>
              <w:rPr>
                <w:rFonts w:ascii="Arial" w:hAnsi="Arial" w:cs="Arial"/>
                <w:lang w:val="en-US"/>
              </w:rPr>
            </w:pPr>
            <w:r w:rsidRPr="00F811C1">
              <w:rPr>
                <w:rFonts w:ascii="Arial" w:hAnsi="Arial" w:cs="Arial"/>
                <w:lang w:val="en-US"/>
              </w:rPr>
              <w:t>Information Displayed</w:t>
            </w:r>
          </w:p>
          <w:p w14:paraId="2AA50BA2"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Fiscal Year</w:t>
            </w:r>
          </w:p>
          <w:p w14:paraId="18BC0744"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Market Segment</w:t>
            </w:r>
          </w:p>
          <w:p w14:paraId="006F8523"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Region</w:t>
            </w:r>
          </w:p>
          <w:p w14:paraId="5153437D"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Team</w:t>
            </w:r>
          </w:p>
          <w:p w14:paraId="0250FFF6"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Sub-Team</w:t>
            </w:r>
          </w:p>
          <w:p w14:paraId="78782E5F"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Section Head</w:t>
            </w:r>
          </w:p>
          <w:p w14:paraId="3597E096"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Team Head</w:t>
            </w:r>
          </w:p>
          <w:p w14:paraId="1E8F9E74"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Team Lead</w:t>
            </w:r>
          </w:p>
          <w:p w14:paraId="06BE9851" w14:textId="77777777" w:rsid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Account Officer</w:t>
            </w:r>
          </w:p>
          <w:p w14:paraId="33C1E7DA"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Monthly New Budget</w:t>
            </w:r>
          </w:p>
          <w:p w14:paraId="30E85F2D"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Monthly Renewal Budget</w:t>
            </w:r>
          </w:p>
          <w:p w14:paraId="5D98180A"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Monthly Organic Budget</w:t>
            </w:r>
          </w:p>
          <w:p w14:paraId="58E61C8A"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Annual New Budget</w:t>
            </w:r>
          </w:p>
          <w:p w14:paraId="0EE1AE0E"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lastRenderedPageBreak/>
              <w:t>Annual Renewal Budget</w:t>
            </w:r>
          </w:p>
          <w:p w14:paraId="3ACAACAE" w14:textId="313E8B3F"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Annual Organic Budget</w:t>
            </w:r>
          </w:p>
          <w:p w14:paraId="605FCAC5" w14:textId="77777777" w:rsidR="00F811C1" w:rsidRPr="00F811C1" w:rsidRDefault="00F811C1" w:rsidP="0061437A">
            <w:pPr>
              <w:pStyle w:val="ListParagraph"/>
              <w:numPr>
                <w:ilvl w:val="0"/>
                <w:numId w:val="111"/>
              </w:numPr>
              <w:spacing w:before="20" w:after="20"/>
              <w:rPr>
                <w:rFonts w:ascii="Arial" w:hAnsi="Arial" w:cs="Arial"/>
                <w:lang w:val="en-US"/>
              </w:rPr>
            </w:pPr>
            <w:r w:rsidRPr="00F811C1">
              <w:rPr>
                <w:rFonts w:ascii="Arial" w:hAnsi="Arial" w:cs="Arial"/>
                <w:lang w:val="en-US"/>
              </w:rPr>
              <w:t>The screen shall support:</w:t>
            </w:r>
          </w:p>
          <w:p w14:paraId="55F2DFFA"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Search</w:t>
            </w:r>
          </w:p>
          <w:p w14:paraId="61874FB0"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Filter</w:t>
            </w:r>
          </w:p>
          <w:p w14:paraId="1F08F2EC"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Sort</w:t>
            </w:r>
          </w:p>
          <w:p w14:paraId="355C155C" w14:textId="77777777" w:rsidR="00F811C1" w:rsidRPr="00F811C1" w:rsidRDefault="00F811C1" w:rsidP="0061437A">
            <w:pPr>
              <w:pStyle w:val="ListParagraph"/>
              <w:numPr>
                <w:ilvl w:val="1"/>
                <w:numId w:val="111"/>
              </w:numPr>
              <w:spacing w:before="20" w:after="20"/>
              <w:rPr>
                <w:rFonts w:ascii="Arial" w:hAnsi="Arial" w:cs="Arial"/>
                <w:lang w:val="en-US"/>
              </w:rPr>
            </w:pPr>
            <w:r w:rsidRPr="00F811C1">
              <w:rPr>
                <w:rFonts w:ascii="Arial" w:hAnsi="Arial" w:cs="Arial"/>
                <w:lang w:val="en-US"/>
              </w:rPr>
              <w:t>Pagination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91"/>
              </w:numPr>
              <w:spacing w:before="20" w:after="20"/>
              <w:rPr>
                <w:rFonts w:ascii="Arial" w:hAnsi="Arial" w:cs="Arial"/>
              </w:rPr>
            </w:pPr>
            <w:r>
              <w:rPr>
                <w:rFonts w:ascii="Arial" w:hAnsi="Arial" w:cs="Arial"/>
              </w:rPr>
              <w:t xml:space="preserve">The Budget Inquiry screen lists the budgets of the fiscal year chosen, by segment and hierarchy.</w:t>
            </w:r>
          </w:p>
          <w:p w14:paraId="3C6B2F24" w14:textId="77777777" w:rsidR="00F811C1" w:rsidRPr="00F811C1" w:rsidRDefault="00F811C1" w:rsidP="00F811C1">
            <w:pPr>
              <w:spacing w:before="20" w:after="20"/>
              <w:rPr>
                <w:rFonts w:ascii="Arial" w:hAnsi="Arial" w:cs="Arial"/>
                <w:lang w:val="en-US"/>
              </w:rPr>
            </w:pPr>
          </w:p>
          <w:p w14:paraId="708E48A0" w14:textId="7C7AE9C6" w:rsidR="00D16891" w:rsidRPr="00D16891" w:rsidRDefault="00917415" w:rsidP="18CF4360">
            <w:pPr>
              <w:spacing w:line="259" w:lineRule="auto" w:before="20" w:after="20"/>
              <w:rPr>
                <w:rFonts w:ascii="Arial" w:hAnsi="Arial" w:cs="Arial"/>
                <w:b/>
                <w:bCs/>
                <w:lang w:val="en-US"/>
              </w:rPr>
            </w:pPr>
            <w:r>
              <w:rPr>
                <w:rFonts w:ascii="Arial" w:hAnsi="Arial" w:cs="Arial"/>
                <w:b/>
                <w:bCs/>
              </w:rPr>
              <w:t>FRRN</w:t>
            </w:r>
            <w:r w:rsidR="00F811C1" w:rsidRPr="57AD56D7">
              <w:rPr>
                <w:rFonts w:ascii="Arial" w:hAnsi="Arial" w:cs="Arial"/>
                <w:b/>
                <w:bCs/>
              </w:rPr>
              <w:t>.</w:t>
            </w:r>
            <w:r w:rsidR="00F811C1" w:rsidRPr="18CF4360">
              <w:rPr>
                <w:rFonts w:ascii="Arial" w:hAnsi="Arial" w:cs="Arial"/>
                <w:b/>
                <w:bCs/>
              </w:rPr>
              <w:t>0</w:t>
            </w:r>
            <w:r w:rsidR="1CE9BFE1" w:rsidRPr="18CF4360">
              <w:rPr>
                <w:rFonts w:ascii="Arial" w:hAnsi="Arial" w:cs="Arial"/>
                <w:b/>
                <w:bCs/>
              </w:rPr>
              <w:t>42</w:t>
            </w:r>
            <w:r w:rsidR="00F811C1" w:rsidRPr="57AD56D7">
              <w:rPr>
                <w:rFonts w:ascii="Arial" w:hAnsi="Arial" w:cs="Arial"/>
                <w:b/>
                <w:bCs/>
              </w:rPr>
              <w:t>.0</w:t>
            </w:r>
            <w:r w:rsidR="00F811C1">
              <w:rPr>
                <w:rFonts w:ascii="Arial" w:hAnsi="Arial" w:cs="Arial"/>
                <w:b/>
                <w:bCs/>
              </w:rPr>
              <w:t xml:space="preserve">6 </w:t>
            </w:r>
            <w:r w:rsidR="00D16891" w:rsidRPr="00D16891">
              <w:rPr>
                <w:rFonts w:ascii="Arial" w:hAnsi="Arial" w:cs="Arial"/>
                <w:b/>
                <w:bCs/>
                <w:lang w:val="en-US"/>
              </w:rPr>
              <w:t>Budget History</w:t>
            </w:r>
          </w:p>
          <w:p w14:paraId="52C0621B" w14:textId="37F76723" w:rsidR="00D16891" w:rsidRPr="00D16891" w:rsidRDefault="00D16891" w:rsidP="0061437A">
            <w:pPr>
              <w:pStyle w:val="ListParagraph"/>
              <w:numPr>
                <w:ilvl w:val="0"/>
                <w:numId w:val="110"/>
              </w:numPr>
              <w:spacing w:before="20" w:after="20"/>
              <w:rPr>
                <w:rFonts w:ascii="Arial" w:hAnsi="Arial" w:cs="Arial"/>
                <w:lang w:val="en-US"/>
              </w:rPr>
            </w:pPr>
            <w:r w:rsidRPr="00D16891">
              <w:rPr>
                <w:rFonts w:ascii="Arial" w:hAnsi="Arial" w:cs="Arial"/>
                <w:lang w:val="en-US"/>
              </w:rPr>
              <w:t>The system shall maintain historical versions</w:t>
            </w:r>
            <w:r>
              <w:rPr>
                <w:rFonts w:ascii="Arial" w:hAnsi="Arial" w:cs="Arial"/>
                <w:lang w:val="en-US"/>
              </w:rPr>
              <w:t>/ audit trail</w:t>
            </w:r>
            <w:r w:rsidRPr="00D16891">
              <w:rPr>
                <w:rFonts w:ascii="Arial" w:hAnsi="Arial" w:cs="Arial"/>
                <w:lang w:val="en-US"/>
              </w:rPr>
              <w:t xml:space="preserve"> of budget records.</w:t>
            </w:r>
          </w:p>
          <w:p w14:paraId="6E72DC7D" w14:textId="77777777" w:rsidR="00D16891" w:rsidRPr="00D16891" w:rsidRDefault="00D16891" w:rsidP="0061437A">
            <w:pPr>
              <w:pStyle w:val="ListParagraph"/>
              <w:numPr>
                <w:ilvl w:val="0"/>
                <w:numId w:val="110"/>
              </w:numPr>
              <w:spacing w:before="20" w:after="20"/>
              <w:rPr>
                <w:rFonts w:ascii="Arial" w:hAnsi="Arial" w:cs="Arial"/>
                <w:lang w:val="en-US"/>
              </w:rPr>
            </w:pPr>
            <w:r w:rsidRPr="00D16891">
              <w:rPr>
                <w:rFonts w:ascii="Arial" w:hAnsi="Arial" w:cs="Arial"/>
                <w:lang w:val="en-US"/>
              </w:rPr>
              <w:t>Information Captured</w:t>
            </w:r>
          </w:p>
          <w:p w14:paraId="4781897E" w14:textId="77777777" w:rsidR="00D16891" w:rsidRDefault="00D16891" w:rsidP="0061437A">
            <w:pPr>
              <w:pStyle w:val="ListParagraph"/>
              <w:numPr>
                <w:ilvl w:val="1"/>
                <w:numId w:val="110"/>
              </w:numPr>
              <w:spacing w:before="20" w:after="20"/>
              <w:rPr>
                <w:rFonts w:ascii="Arial" w:hAnsi="Arial" w:cs="Arial"/>
                <w:lang w:val="en-US"/>
              </w:rPr>
            </w:pPr>
            <w:r w:rsidRPr="00D16891">
              <w:rPr>
                <w:rFonts w:ascii="Arial" w:hAnsi="Arial" w:cs="Arial"/>
                <w:lang w:val="en-US"/>
              </w:rPr>
              <w:t>Fiscal Year</w:t>
            </w:r>
          </w:p>
          <w:p w14:paraId="60F1481E" w14:textId="7DD7074F" w:rsidR="00D16891" w:rsidRDefault="00D16891" w:rsidP="0061437A">
            <w:pPr>
              <w:pStyle w:val="ListParagraph"/>
              <w:numPr>
                <w:ilvl w:val="1"/>
                <w:numId w:val="110"/>
              </w:numPr>
              <w:spacing w:before="20" w:after="20"/>
              <w:rPr>
                <w:rFonts w:ascii="Arial" w:hAnsi="Arial" w:cs="Arial"/>
                <w:lang w:val="en-US"/>
              </w:rPr>
            </w:pPr>
            <w:r>
              <w:rPr>
                <w:rFonts w:ascii="Arial" w:hAnsi="Arial" w:cs="Arial"/>
                <w:lang w:val="en-US"/>
              </w:rPr>
              <w:t>Market Segment</w:t>
            </w:r>
          </w:p>
          <w:p w14:paraId="4657FBF0" w14:textId="77777777" w:rsidR="00D16891" w:rsidRPr="00F811C1" w:rsidRDefault="00D16891" w:rsidP="0061437A">
            <w:pPr>
              <w:pStyle w:val="ListParagraph"/>
              <w:numPr>
                <w:ilvl w:val="1"/>
                <w:numId w:val="110"/>
              </w:numPr>
              <w:spacing w:before="20" w:after="20"/>
              <w:rPr>
                <w:rFonts w:ascii="Arial" w:hAnsi="Arial" w:cs="Arial"/>
                <w:lang w:val="en-US"/>
              </w:rPr>
            </w:pPr>
            <w:r w:rsidRPr="00F811C1">
              <w:rPr>
                <w:rFonts w:ascii="Arial" w:hAnsi="Arial" w:cs="Arial"/>
                <w:lang w:val="en-US"/>
              </w:rPr>
              <w:t>Region</w:t>
            </w:r>
          </w:p>
          <w:p w14:paraId="38690A25" w14:textId="77777777" w:rsidR="00D16891" w:rsidRPr="00F811C1" w:rsidRDefault="00D16891" w:rsidP="0061437A">
            <w:pPr>
              <w:pStyle w:val="ListParagraph"/>
              <w:numPr>
                <w:ilvl w:val="1"/>
                <w:numId w:val="110"/>
              </w:numPr>
              <w:spacing w:before="20" w:after="20"/>
              <w:rPr>
                <w:rFonts w:ascii="Arial" w:hAnsi="Arial" w:cs="Arial"/>
                <w:lang w:val="en-US"/>
              </w:rPr>
            </w:pPr>
            <w:r w:rsidRPr="00F811C1">
              <w:rPr>
                <w:rFonts w:ascii="Arial" w:hAnsi="Arial" w:cs="Arial"/>
                <w:lang w:val="en-US"/>
              </w:rPr>
              <w:t>Team</w:t>
            </w:r>
          </w:p>
          <w:p w14:paraId="30B6ECC2" w14:textId="77777777" w:rsidR="00D16891" w:rsidRPr="00F811C1" w:rsidRDefault="00D16891" w:rsidP="0061437A">
            <w:pPr>
              <w:pStyle w:val="ListParagraph"/>
              <w:numPr>
                <w:ilvl w:val="1"/>
                <w:numId w:val="110"/>
              </w:numPr>
              <w:spacing w:before="20" w:after="20"/>
              <w:rPr>
                <w:rFonts w:ascii="Arial" w:hAnsi="Arial" w:cs="Arial"/>
                <w:lang w:val="en-US"/>
              </w:rPr>
            </w:pPr>
            <w:r w:rsidRPr="00F811C1">
              <w:rPr>
                <w:rFonts w:ascii="Arial" w:hAnsi="Arial" w:cs="Arial"/>
                <w:lang w:val="en-US"/>
              </w:rPr>
              <w:t>Sub-Team</w:t>
            </w:r>
          </w:p>
          <w:p w14:paraId="74A5949B" w14:textId="77777777" w:rsidR="00D16891" w:rsidRPr="00F811C1" w:rsidRDefault="00D16891" w:rsidP="0061437A">
            <w:pPr>
              <w:pStyle w:val="ListParagraph"/>
              <w:numPr>
                <w:ilvl w:val="1"/>
                <w:numId w:val="110"/>
              </w:numPr>
              <w:spacing w:before="20" w:after="20"/>
              <w:rPr>
                <w:rFonts w:ascii="Arial" w:hAnsi="Arial" w:cs="Arial"/>
                <w:lang w:val="en-US"/>
              </w:rPr>
            </w:pPr>
            <w:r w:rsidRPr="00F811C1">
              <w:rPr>
                <w:rFonts w:ascii="Arial" w:hAnsi="Arial" w:cs="Arial"/>
                <w:lang w:val="en-US"/>
              </w:rPr>
              <w:t>Section Head</w:t>
            </w:r>
          </w:p>
          <w:p w14:paraId="0F42FF1D" w14:textId="77777777" w:rsidR="00D16891" w:rsidRPr="00F811C1" w:rsidRDefault="00D16891" w:rsidP="0061437A">
            <w:pPr>
              <w:pStyle w:val="ListParagraph"/>
              <w:numPr>
                <w:ilvl w:val="1"/>
                <w:numId w:val="110"/>
              </w:numPr>
              <w:spacing w:before="20" w:after="20"/>
              <w:rPr>
                <w:rFonts w:ascii="Arial" w:hAnsi="Arial" w:cs="Arial"/>
                <w:lang w:val="en-US"/>
              </w:rPr>
            </w:pPr>
            <w:r w:rsidRPr="00F811C1">
              <w:rPr>
                <w:rFonts w:ascii="Arial" w:hAnsi="Arial" w:cs="Arial"/>
                <w:lang w:val="en-US"/>
              </w:rPr>
              <w:t>Team Head</w:t>
            </w:r>
          </w:p>
          <w:p w14:paraId="1841B84E" w14:textId="77777777" w:rsidR="00D16891" w:rsidRPr="00F811C1" w:rsidRDefault="00D16891" w:rsidP="0061437A">
            <w:pPr>
              <w:pStyle w:val="ListParagraph"/>
              <w:numPr>
                <w:ilvl w:val="1"/>
                <w:numId w:val="110"/>
              </w:numPr>
              <w:spacing w:before="20" w:after="20"/>
              <w:rPr>
                <w:rFonts w:ascii="Arial" w:hAnsi="Arial" w:cs="Arial"/>
                <w:lang w:val="en-US"/>
              </w:rPr>
            </w:pPr>
            <w:r w:rsidRPr="00F811C1">
              <w:rPr>
                <w:rFonts w:ascii="Arial" w:hAnsi="Arial" w:cs="Arial"/>
                <w:lang w:val="en-US"/>
              </w:rPr>
              <w:t>Team Lead</w:t>
            </w:r>
          </w:p>
          <w:p w14:paraId="2C4847BA" w14:textId="77777777" w:rsidR="00D16891" w:rsidRDefault="00D16891" w:rsidP="0061437A">
            <w:pPr>
              <w:pStyle w:val="ListParagraph"/>
              <w:numPr>
                <w:ilvl w:val="1"/>
                <w:numId w:val="110"/>
              </w:numPr>
              <w:spacing w:before="20" w:after="20"/>
              <w:rPr>
                <w:rFonts w:ascii="Arial" w:hAnsi="Arial" w:cs="Arial"/>
                <w:lang w:val="en-US"/>
              </w:rPr>
            </w:pPr>
            <w:r w:rsidRPr="00F811C1">
              <w:rPr>
                <w:rFonts w:ascii="Arial" w:hAnsi="Arial" w:cs="Arial"/>
                <w:lang w:val="en-US"/>
              </w:rPr>
              <w:t>Account Officer</w:t>
            </w:r>
          </w:p>
          <w:p w14:paraId="4F8477C5" w14:textId="77777777" w:rsidR="00D16891" w:rsidRPr="00D16891" w:rsidRDefault="00D16891" w:rsidP="0061437A">
            <w:pPr>
              <w:pStyle w:val="ListParagraph"/>
              <w:numPr>
                <w:ilvl w:val="1"/>
                <w:numId w:val="110"/>
              </w:numPr>
              <w:spacing w:before="20" w:after="20"/>
              <w:rPr>
                <w:rFonts w:ascii="Arial" w:hAnsi="Arial" w:cs="Arial"/>
                <w:lang w:val="en-US"/>
              </w:rPr>
            </w:pPr>
            <w:r w:rsidRPr="00D16891">
              <w:rPr>
                <w:rFonts w:ascii="Arial" w:hAnsi="Arial" w:cs="Arial"/>
                <w:lang w:val="en-US"/>
              </w:rPr>
              <w:t>Previous Budget</w:t>
            </w:r>
          </w:p>
          <w:p w14:paraId="27F3A7F8" w14:textId="77777777" w:rsidR="00D16891" w:rsidRDefault="00D16891" w:rsidP="0061437A">
            <w:pPr>
              <w:pStyle w:val="ListParagraph"/>
              <w:numPr>
                <w:ilvl w:val="1"/>
                <w:numId w:val="110"/>
              </w:numPr>
              <w:spacing w:before="20" w:after="20"/>
              <w:rPr>
                <w:rFonts w:ascii="Arial" w:hAnsi="Arial" w:cs="Arial"/>
                <w:lang w:val="en-US"/>
              </w:rPr>
            </w:pPr>
            <w:r w:rsidRPr="00D16891">
              <w:rPr>
                <w:rFonts w:ascii="Arial" w:hAnsi="Arial" w:cs="Arial"/>
                <w:lang w:val="en-US"/>
              </w:rPr>
              <w:t>Updated Budget</w:t>
            </w:r>
          </w:p>
          <w:p w14:paraId="11B22EB6" w14:textId="5FCD59C1" w:rsidR="00D16891" w:rsidRDefault="00D16891" w:rsidP="0061437A">
            <w:pPr>
              <w:pStyle w:val="ListParagraph"/>
              <w:numPr>
                <w:ilvl w:val="1"/>
                <w:numId w:val="110"/>
              </w:numPr>
              <w:spacing w:before="20" w:after="20"/>
              <w:rPr>
                <w:rFonts w:ascii="Arial" w:hAnsi="Arial" w:cs="Arial"/>
                <w:lang w:val="en-US"/>
              </w:rPr>
            </w:pPr>
            <w:r>
              <w:rPr>
                <w:rFonts w:ascii="Arial" w:hAnsi="Arial" w:cs="Arial"/>
                <w:lang w:val="en-US"/>
              </w:rPr>
              <w:t>Created By</w:t>
            </w:r>
          </w:p>
          <w:p w14:paraId="6C17C2AC" w14:textId="12F4162F" w:rsidR="00D16891" w:rsidRPr="00D16891" w:rsidRDefault="00D16891" w:rsidP="0061437A">
            <w:pPr>
              <w:pStyle w:val="ListParagraph"/>
              <w:numPr>
                <w:ilvl w:val="1"/>
                <w:numId w:val="110"/>
              </w:numPr>
              <w:spacing w:before="20" w:after="20"/>
              <w:rPr>
                <w:rFonts w:ascii="Arial" w:hAnsi="Arial" w:cs="Arial"/>
                <w:lang w:val="en-US"/>
              </w:rPr>
            </w:pPr>
            <w:r>
              <w:rPr>
                <w:rFonts w:ascii="Arial" w:hAnsi="Arial" w:cs="Arial"/>
                <w:lang w:val="en-US"/>
              </w:rPr>
              <w:t>Created Date</w:t>
            </w:r>
          </w:p>
          <w:p w14:paraId="497FA20B" w14:textId="77777777" w:rsidR="00D16891" w:rsidRPr="00D16891" w:rsidRDefault="00D16891" w:rsidP="0061437A">
            <w:pPr>
              <w:pStyle w:val="ListParagraph"/>
              <w:numPr>
                <w:ilvl w:val="1"/>
                <w:numId w:val="110"/>
              </w:numPr>
              <w:spacing w:before="20" w:after="20"/>
              <w:rPr>
                <w:rFonts w:ascii="Arial" w:hAnsi="Arial" w:cs="Arial"/>
                <w:lang w:val="en-US"/>
              </w:rPr>
            </w:pPr>
            <w:r w:rsidRPr="00D16891">
              <w:rPr>
                <w:rFonts w:ascii="Arial" w:hAnsi="Arial" w:cs="Arial"/>
                <w:lang w:val="en-US"/>
              </w:rPr>
              <w:t>Modified By</w:t>
            </w:r>
          </w:p>
          <w:p w14:paraId="673D3454" w14:textId="72A3ECDC" w:rsidR="00D16891" w:rsidRPr="00D16891" w:rsidRDefault="00D16891" w:rsidP="0061437A">
            <w:pPr>
              <w:pStyle w:val="ListParagraph"/>
              <w:numPr>
                <w:ilvl w:val="1"/>
                <w:numId w:val="110"/>
              </w:numPr>
              <w:spacing w:before="20" w:after="20"/>
              <w:rPr>
                <w:rFonts w:ascii="Arial" w:hAnsi="Arial" w:cs="Arial"/>
                <w:lang w:val="en-US"/>
              </w:rPr>
            </w:pPr>
            <w:r w:rsidRPr="00D16891">
              <w:rPr>
                <w:rFonts w:ascii="Arial" w:hAnsi="Arial" w:cs="Arial"/>
                <w:lang w:val="en-US"/>
              </w:rPr>
              <w:t>Modification Date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92"/>
              </w:numPr>
              <w:spacing w:before="20" w:after="20"/>
              <w:rPr>
                <w:rFonts w:ascii="Arial" w:hAnsi="Arial" w:cs="Arial"/>
              </w:rPr>
            </w:pPr>
            <w:r>
              <w:rPr>
                <w:rFonts w:ascii="Arial" w:hAnsi="Arial" w:cs="Arial"/>
              </w:rPr>
              <w:t xml:space="preserve">A change of a monthly amount keeps the previous and the new value with the user and the time.</w:t>
            </w:r>
          </w:p>
          <w:p w14:paraId="45ACBC86" w14:textId="392568AA" w:rsidR="00D16891" w:rsidRPr="00D16891" w:rsidRDefault="00D16891" w:rsidP="00D16891">
            <w:pPr>
              <w:spacing w:before="20" w:after="20"/>
              <w:rPr>
                <w:rFonts w:ascii="Arial" w:hAnsi="Arial" w:cs="Arial"/>
                <w:lang w:val="en-US"/>
              </w:rPr>
            </w:pPr>
          </w:p>
        </w:tc>
      </w:tr>
      <w:tr w:rsidR="00C745C9" w:rsidRPr="000F2176" w14:paraId="24B04E18" w14:textId="77777777" w:rsidTr="3C7F3FD4">
        <w:trPr>
          <w:jc w:val="center"/>
        </w:trPr>
        <w:tc>
          <w:tcPr>
            <w:tcW w:w="1413" w:type="dxa"/>
            <w:shd w:val="clear" w:color="auto" w:fill="auto"/>
          </w:tcPr>
          <w:p w14:paraId="72B10DD7" w14:textId="1F7E043D" w:rsidR="00C745C9" w:rsidRPr="744D4E63" w:rsidRDefault="00917415" w:rsidP="3C7F3FD4">
            <w:pPr>
              <w:spacing w:line="259" w:lineRule="auto" w:before="20" w:after="20"/>
              <w:rPr>
                <w:rFonts w:ascii="Arial" w:hAnsi="Arial" w:cs="Arial"/>
                <w:lang w:eastAsia="en-US"/>
              </w:rPr>
            </w:pPr>
            <w:bookmarkStart w:id="82" w:name="Bookmark43"/>
            <w:r>
              <w:rPr>
                <w:rFonts w:ascii="Arial" w:hAnsi="Arial" w:cs="Arial"/>
                <w:lang w:eastAsia="en-US"/>
              </w:rPr>
              <w:lastRenderedPageBreak/>
              <w:t>FRRN</w:t>
            </w:r>
            <w:r w:rsidR="00C745C9" w:rsidRPr="3C7F3FD4">
              <w:rPr>
                <w:rFonts w:ascii="Arial" w:hAnsi="Arial" w:cs="Arial"/>
                <w:lang w:eastAsia="en-US"/>
              </w:rPr>
              <w:t>.</w:t>
            </w:r>
            <w:r w:rsidR="00C745C9" w:rsidRPr="18CF4360">
              <w:rPr>
                <w:rFonts w:ascii="Arial" w:hAnsi="Arial" w:cs="Arial"/>
                <w:lang w:eastAsia="en-US"/>
              </w:rPr>
              <w:t>0</w:t>
            </w:r>
            <w:r w:rsidR="02E2DBC8" w:rsidRPr="18CF4360">
              <w:rPr>
                <w:rFonts w:ascii="Arial" w:hAnsi="Arial" w:cs="Arial"/>
                <w:lang w:eastAsia="en-US"/>
              </w:rPr>
              <w:t>4</w:t>
            </w:r>
            <w:r w:rsidR="0E942BB4" w:rsidRPr="18CF4360">
              <w:rPr>
                <w:rFonts w:ascii="Arial" w:hAnsi="Arial" w:cs="Arial"/>
                <w:lang w:eastAsia="en-US"/>
              </w:rPr>
              <w:t>3</w:t>
            </w:r>
            <w:bookmarkEnd w:id="82"/>
          </w:p>
        </w:tc>
        <w:tc>
          <w:tcPr>
            <w:tcW w:w="1470" w:type="dxa"/>
            <w:shd w:val="clear" w:color="auto" w:fill="auto"/>
          </w:tcPr>
          <w:p w14:paraId="0D6CE58C" w14:textId="5A32DF0A" w:rsidR="00C745C9" w:rsidRDefault="00C745C9" w:rsidP="00C745C9">
            <w:pPr>
              <w:spacing w:before="20" w:after="20"/>
              <w:rPr>
                <w:rFonts w:ascii="Arial" w:hAnsi="Arial" w:cs="Arial"/>
              </w:rPr>
            </w:pPr>
            <w:r>
              <w:rPr>
                <w:rFonts w:ascii="Arial" w:hAnsi="Arial" w:cs="Arial"/>
              </w:rPr>
              <w:t>Audit Logs</w:t>
            </w:r>
          </w:p>
        </w:tc>
        <w:tc>
          <w:tcPr>
            <w:tcW w:w="1412" w:type="dxa"/>
            <w:shd w:val="clear" w:color="auto" w:fill="auto"/>
          </w:tcPr>
          <w:p w14:paraId="25AEE9D4" w14:textId="546F84FD" w:rsidR="00C745C9" w:rsidRDefault="00C745C9" w:rsidP="00C745C9">
            <w:pPr>
              <w:spacing w:before="20" w:after="20"/>
              <w:rPr>
                <w:rFonts w:ascii="Arial" w:hAnsi="Arial" w:cs="Arial"/>
                <w:lang w:val="en-US"/>
              </w:rPr>
            </w:pPr>
            <w:r>
              <w:rPr>
                <w:rFonts w:ascii="Arial" w:hAnsi="Arial" w:cs="Arial"/>
              </w:rPr>
              <w:t>Audit Logs</w:t>
            </w:r>
          </w:p>
        </w:tc>
        <w:tc>
          <w:tcPr>
            <w:tcW w:w="6495" w:type="dxa"/>
            <w:shd w:val="clear" w:color="auto" w:fill="auto"/>
          </w:tcPr>
          <w:p w14:paraId="159ABEA3" w14:textId="2A1C4AC8" w:rsidR="006A49B6" w:rsidRPr="006A49B6" w:rsidRDefault="00917415" w:rsidP="006A49B6">
            <w:pPr>
              <w:spacing w:before="20" w:after="20"/>
              <w:rPr>
                <w:rFonts w:ascii="Arial" w:hAnsi="Arial" w:cs="Arial"/>
                <w:b/>
                <w:bCs/>
                <w:lang w:val="en-US"/>
              </w:rPr>
            </w:pPr>
            <w:r>
              <w:rPr>
                <w:rFonts w:ascii="Arial" w:hAnsi="Arial" w:cs="Arial"/>
                <w:b/>
                <w:bCs/>
              </w:rPr>
              <w:t>FRRN</w:t>
            </w:r>
            <w:r w:rsidR="006A49B6" w:rsidRPr="57AD56D7">
              <w:rPr>
                <w:rFonts w:ascii="Arial" w:hAnsi="Arial" w:cs="Arial"/>
                <w:b/>
                <w:bCs/>
              </w:rPr>
              <w:t>.</w:t>
            </w:r>
            <w:r w:rsidR="006A49B6" w:rsidRPr="18CF4360">
              <w:rPr>
                <w:rFonts w:ascii="Arial" w:hAnsi="Arial" w:cs="Arial"/>
                <w:b/>
                <w:bCs/>
              </w:rPr>
              <w:t>0</w:t>
            </w:r>
            <w:r w:rsidR="5BACA127" w:rsidRPr="18CF4360">
              <w:rPr>
                <w:rFonts w:ascii="Arial" w:hAnsi="Arial" w:cs="Arial"/>
                <w:b/>
                <w:bCs/>
              </w:rPr>
              <w:t>43</w:t>
            </w:r>
            <w:r w:rsidR="006A49B6" w:rsidRPr="57AD56D7">
              <w:rPr>
                <w:rFonts w:ascii="Arial" w:hAnsi="Arial" w:cs="Arial"/>
                <w:b/>
                <w:bCs/>
              </w:rPr>
              <w:t>.01 Audit Logs Module and List View</w:t>
            </w:r>
            <w:r w:rsidR="006A49B6" w:rsidRPr="57AD56D7">
              <w:rPr>
                <w:rFonts w:ascii="Arial" w:hAnsi="Arial" w:cs="Arial"/>
                <w:b/>
                <w:bCs/>
                <w:lang w:val="en-US"/>
              </w:rPr>
              <w:t> </w:t>
            </w:r>
          </w:p>
          <w:p w14:paraId="6C90305B" w14:textId="03E6CECA" w:rsidR="006A49B6" w:rsidRPr="006A49B6" w:rsidRDefault="006A49B6" w:rsidP="0061437A">
            <w:pPr>
              <w:numPr>
                <w:ilvl w:val="0"/>
                <w:numId w:val="92"/>
              </w:numPr>
              <w:spacing w:before="20" w:after="20"/>
              <w:rPr>
                <w:rFonts w:ascii="Arial" w:hAnsi="Arial" w:cs="Arial"/>
                <w:lang w:val="en-US"/>
              </w:rPr>
            </w:pPr>
            <w:r w:rsidRPr="006A49B6">
              <w:rPr>
                <w:rFonts w:ascii="Arial" w:hAnsi="Arial" w:cs="Arial"/>
              </w:rPr>
              <w:t>The system shall include an "Audit Logs" section within the menu, for tracking</w:t>
            </w:r>
            <w:r w:rsidR="001F6B5E">
              <w:rPr>
                <w:rFonts w:ascii="Arial" w:hAnsi="Arial" w:cs="Arial"/>
              </w:rPr>
              <w:t xml:space="preserve"> all renewal</w:t>
            </w:r>
            <w:r w:rsidRPr="006A49B6">
              <w:rPr>
                <w:rFonts w:ascii="Arial" w:hAnsi="Arial" w:cs="Arial"/>
              </w:rPr>
              <w:t xml:space="preserve"> activities</w:t>
            </w:r>
            <w:r w:rsidR="001F6B5E">
              <w:rPr>
                <w:rFonts w:ascii="Arial" w:hAnsi="Arial" w:cs="Arial"/>
              </w:rPr>
              <w:t>.</w:t>
            </w:r>
          </w:p>
          <w:p w14:paraId="729BF549" w14:textId="77777777" w:rsidR="006A49B6" w:rsidRPr="006A49B6" w:rsidRDefault="006A49B6" w:rsidP="0061437A">
            <w:pPr>
              <w:numPr>
                <w:ilvl w:val="0"/>
                <w:numId w:val="92"/>
              </w:numPr>
              <w:spacing w:before="20" w:after="20"/>
              <w:rPr>
                <w:rFonts w:ascii="Arial" w:hAnsi="Arial" w:cs="Arial"/>
                <w:lang w:val="en-US"/>
              </w:rPr>
            </w:pPr>
            <w:r w:rsidRPr="006A49B6">
              <w:rPr>
                <w:rFonts w:ascii="Arial" w:hAnsi="Arial" w:cs="Arial"/>
              </w:rPr>
              <w:t>The system shall display audit logs in a tabular format with sortable columns.</w:t>
            </w:r>
            <w:r w:rsidRPr="006A49B6">
              <w:rPr>
                <w:rFonts w:ascii="Arial" w:hAnsi="Arial" w:cs="Arial"/>
                <w:lang w:val="en-US"/>
              </w:rPr>
              <w:t> </w:t>
            </w:r>
          </w:p>
          <w:p w14:paraId="769EC3F7" w14:textId="77777777" w:rsidR="006D2F5C" w:rsidRPr="006D2F5C" w:rsidRDefault="006A49B6" w:rsidP="0061437A">
            <w:pPr>
              <w:numPr>
                <w:ilvl w:val="0"/>
                <w:numId w:val="92"/>
              </w:numPr>
              <w:spacing w:before="20" w:after="20"/>
              <w:rPr>
                <w:rFonts w:ascii="Arial" w:hAnsi="Arial" w:cs="Arial"/>
                <w:lang w:val="en-US"/>
              </w:rPr>
            </w:pPr>
            <w:r w:rsidRPr="006A49B6">
              <w:rPr>
                <w:rFonts w:ascii="Arial" w:hAnsi="Arial" w:cs="Arial"/>
              </w:rPr>
              <w:t>The system shall allow users to filter audit logs by</w:t>
            </w:r>
          </w:p>
          <w:p w14:paraId="73CB496C" w14:textId="6255AD8C" w:rsidR="006D2F5C" w:rsidRPr="006D2F5C" w:rsidRDefault="003A42E9" w:rsidP="0061437A">
            <w:pPr>
              <w:numPr>
                <w:ilvl w:val="1"/>
                <w:numId w:val="92"/>
              </w:numPr>
              <w:spacing w:before="20" w:after="20"/>
              <w:rPr>
                <w:rFonts w:ascii="Arial" w:hAnsi="Arial" w:cs="Arial"/>
                <w:lang w:val="en-US"/>
              </w:rPr>
            </w:pPr>
            <w:r>
              <w:rPr>
                <w:rFonts w:ascii="Arial" w:hAnsi="Arial" w:cs="Arial"/>
              </w:rPr>
              <w:t>D</w:t>
            </w:r>
            <w:r w:rsidR="006A49B6" w:rsidRPr="006A49B6">
              <w:rPr>
                <w:rFonts w:ascii="Arial" w:hAnsi="Arial" w:cs="Arial"/>
              </w:rPr>
              <w:t>ate range</w:t>
            </w:r>
          </w:p>
          <w:p w14:paraId="5DCB8087" w14:textId="0BEFCB13" w:rsidR="006D2F5C" w:rsidRPr="006D2F5C" w:rsidRDefault="006A49B6" w:rsidP="0061437A">
            <w:pPr>
              <w:numPr>
                <w:ilvl w:val="1"/>
                <w:numId w:val="92"/>
              </w:numPr>
              <w:spacing w:before="20" w:after="20"/>
              <w:rPr>
                <w:rFonts w:ascii="Arial" w:hAnsi="Arial" w:cs="Arial"/>
                <w:lang w:val="en-US"/>
              </w:rPr>
            </w:pPr>
            <w:r w:rsidRPr="006A49B6">
              <w:rPr>
                <w:rFonts w:ascii="Arial" w:hAnsi="Arial" w:cs="Arial"/>
              </w:rPr>
              <w:t xml:space="preserve">Action Type </w:t>
            </w:r>
          </w:p>
          <w:p w14:paraId="14750D89" w14:textId="4D0FAB1E" w:rsidR="003A42E9" w:rsidRPr="003A42E9" w:rsidRDefault="006A49B6" w:rsidP="0061437A">
            <w:pPr>
              <w:numPr>
                <w:ilvl w:val="1"/>
                <w:numId w:val="92"/>
              </w:numPr>
              <w:spacing w:before="20" w:after="20"/>
              <w:rPr>
                <w:rFonts w:ascii="Arial" w:hAnsi="Arial" w:cs="Arial"/>
                <w:lang w:val="en-US"/>
              </w:rPr>
            </w:pPr>
            <w:r w:rsidRPr="006A49B6">
              <w:rPr>
                <w:rFonts w:ascii="Arial" w:hAnsi="Arial" w:cs="Arial"/>
              </w:rPr>
              <w:t xml:space="preserve">Reference Number </w:t>
            </w:r>
          </w:p>
          <w:p w14:paraId="641DF6D1" w14:textId="2DFADDD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User</w:t>
            </w:r>
          </w:p>
          <w:p w14:paraId="6C928F28" w14:textId="77777777" w:rsidR="006A49B6" w:rsidRPr="006A49B6" w:rsidRDefault="006A49B6" w:rsidP="0061437A">
            <w:pPr>
              <w:numPr>
                <w:ilvl w:val="0"/>
                <w:numId w:val="92"/>
              </w:numPr>
              <w:spacing w:before="20" w:after="20"/>
              <w:rPr>
                <w:rFonts w:ascii="Arial" w:hAnsi="Arial" w:cs="Arial"/>
                <w:lang w:val="en-US"/>
              </w:rPr>
            </w:pPr>
            <w:r w:rsidRPr="006A49B6">
              <w:rPr>
                <w:rFonts w:ascii="Arial" w:hAnsi="Arial" w:cs="Arial"/>
              </w:rPr>
              <w:t>The system shall display the following fields in the Audit logs table:</w:t>
            </w:r>
            <w:r w:rsidRPr="006A49B6">
              <w:rPr>
                <w:rFonts w:ascii="Arial" w:hAnsi="Arial" w:cs="Arial"/>
                <w:lang w:val="en-US"/>
              </w:rPr>
              <w:t> </w:t>
            </w:r>
          </w:p>
          <w:p w14:paraId="4D8AEC90"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Timestamp (Date &amp; Time)</w:t>
            </w:r>
            <w:r w:rsidRPr="006A49B6">
              <w:rPr>
                <w:rFonts w:ascii="Arial" w:hAnsi="Arial" w:cs="Arial"/>
                <w:lang w:val="en-US"/>
              </w:rPr>
              <w:t> </w:t>
            </w:r>
          </w:p>
          <w:p w14:paraId="32C15F74" w14:textId="77777777" w:rsidR="00C06863" w:rsidRPr="00C06863" w:rsidRDefault="006A49B6" w:rsidP="0061437A">
            <w:pPr>
              <w:numPr>
                <w:ilvl w:val="1"/>
                <w:numId w:val="92"/>
              </w:numPr>
              <w:spacing w:before="20" w:after="20"/>
              <w:rPr>
                <w:rFonts w:ascii="Arial" w:hAnsi="Arial" w:cs="Arial"/>
                <w:lang w:val="en-US"/>
              </w:rPr>
            </w:pPr>
            <w:r w:rsidRPr="006A49B6">
              <w:rPr>
                <w:rFonts w:ascii="Arial" w:hAnsi="Arial" w:cs="Arial"/>
              </w:rPr>
              <w:t>Module</w:t>
            </w:r>
          </w:p>
          <w:p w14:paraId="65A2340A" w14:textId="7BFDC62E" w:rsidR="006A49B6" w:rsidRPr="006A49B6" w:rsidRDefault="00C06863" w:rsidP="0061437A">
            <w:pPr>
              <w:numPr>
                <w:ilvl w:val="2"/>
                <w:numId w:val="92"/>
              </w:numPr>
              <w:spacing w:before="20" w:after="20"/>
              <w:rPr>
                <w:rFonts w:ascii="Arial" w:hAnsi="Arial" w:cs="Arial"/>
                <w:lang w:val="en-US"/>
              </w:rPr>
            </w:pPr>
            <w:r>
              <w:rPr>
                <w:rFonts w:ascii="Arial" w:hAnsi="Arial" w:cs="Arial"/>
              </w:rPr>
              <w:t>Renewal</w:t>
            </w:r>
            <w:r w:rsidR="006A49B6" w:rsidRPr="006A49B6">
              <w:rPr>
                <w:rFonts w:ascii="Arial" w:hAnsi="Arial" w:cs="Arial"/>
                <w:lang w:val="en-US"/>
              </w:rPr>
              <w:t> </w:t>
            </w:r>
          </w:p>
          <w:p w14:paraId="1AB35AC5" w14:textId="1FA6A75A" w:rsidR="006A49B6" w:rsidRPr="006A49B6" w:rsidRDefault="00C06863" w:rsidP="0061437A">
            <w:pPr>
              <w:numPr>
                <w:ilvl w:val="1"/>
                <w:numId w:val="92"/>
              </w:numPr>
              <w:spacing w:before="20" w:after="20"/>
              <w:rPr>
                <w:rFonts w:ascii="Arial" w:hAnsi="Arial" w:cs="Arial"/>
                <w:lang w:val="en-US"/>
              </w:rPr>
            </w:pPr>
            <w:r>
              <w:rPr>
                <w:rFonts w:ascii="Arial" w:hAnsi="Arial" w:cs="Arial"/>
              </w:rPr>
              <w:t>Reference</w:t>
            </w:r>
            <w:r w:rsidR="006A49B6" w:rsidRPr="006A49B6">
              <w:rPr>
                <w:rFonts w:ascii="Arial" w:hAnsi="Arial" w:cs="Arial"/>
              </w:rPr>
              <w:t xml:space="preserve"> Number (ID)</w:t>
            </w:r>
            <w:r w:rsidR="006A49B6" w:rsidRPr="006A49B6">
              <w:rPr>
                <w:rFonts w:ascii="Arial" w:hAnsi="Arial" w:cs="Arial"/>
                <w:lang w:val="en-US"/>
              </w:rPr>
              <w:t> </w:t>
            </w:r>
          </w:p>
          <w:p w14:paraId="6DAE0A0F"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Client/Assured’s Name</w:t>
            </w:r>
            <w:r w:rsidRPr="006A49B6">
              <w:rPr>
                <w:rFonts w:ascii="Arial" w:hAnsi="Arial" w:cs="Arial"/>
                <w:lang w:val="en-US"/>
              </w:rPr>
              <w:t> </w:t>
            </w:r>
          </w:p>
          <w:p w14:paraId="48C4E120" w14:textId="4C5A43F0"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Action Type (e.g., View, Create, Update</w:t>
            </w:r>
            <w:r w:rsidR="00737254">
              <w:rPr>
                <w:rFonts w:ascii="Arial" w:hAnsi="Arial" w:cs="Arial"/>
              </w:rPr>
              <w:t>,</w:t>
            </w:r>
            <w:r w:rsidRPr="006A49B6">
              <w:rPr>
                <w:rFonts w:ascii="Arial" w:hAnsi="Arial" w:cs="Arial"/>
              </w:rPr>
              <w:t> Delete)</w:t>
            </w:r>
            <w:r w:rsidRPr="006A49B6">
              <w:rPr>
                <w:rFonts w:ascii="Arial" w:hAnsi="Arial" w:cs="Arial"/>
                <w:lang w:val="en-US"/>
              </w:rPr>
              <w:t> </w:t>
            </w:r>
          </w:p>
          <w:p w14:paraId="43FD763F"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Description</w:t>
            </w:r>
            <w:r w:rsidRPr="006A49B6">
              <w:rPr>
                <w:rFonts w:ascii="Arial" w:hAnsi="Arial" w:cs="Arial"/>
                <w:lang w:val="en-US"/>
              </w:rPr>
              <w:t> </w:t>
            </w:r>
          </w:p>
          <w:p w14:paraId="6DAE1EC2"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Old Value</w:t>
            </w:r>
            <w:r w:rsidRPr="006A49B6">
              <w:rPr>
                <w:rFonts w:ascii="Arial" w:hAnsi="Arial" w:cs="Arial"/>
                <w:lang w:val="en-US"/>
              </w:rPr>
              <w:t> </w:t>
            </w:r>
          </w:p>
          <w:p w14:paraId="4BDEEA71"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New Value</w:t>
            </w:r>
            <w:r w:rsidRPr="006A49B6">
              <w:rPr>
                <w:rFonts w:ascii="Arial" w:hAnsi="Arial" w:cs="Arial"/>
                <w:lang w:val="en-US"/>
              </w:rPr>
              <w:t> </w:t>
            </w:r>
          </w:p>
          <w:p w14:paraId="41D4D588"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Performed By (User Name)</w:t>
            </w:r>
            <w:r w:rsidRPr="006A49B6">
              <w:rPr>
                <w:rFonts w:ascii="Arial" w:hAnsi="Arial" w:cs="Arial"/>
                <w:lang w:val="en-US"/>
              </w:rPr>
              <w:t> </w:t>
            </w:r>
          </w:p>
          <w:p w14:paraId="1D108C23"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Remarks</w:t>
            </w:r>
            <w:r w:rsidRPr="006A49B6">
              <w:rPr>
                <w:rFonts w:ascii="Arial" w:hAnsi="Arial" w:cs="Arial"/>
                <w:lang w:val="en-US"/>
              </w:rPr>
              <w:t> </w:t>
            </w:r>
          </w:p>
          <w:p w14:paraId="1EDCEA5E" w14:textId="7A7EAA71" w:rsidR="006A49B6" w:rsidRPr="006A49B6" w:rsidRDefault="006A49B6" w:rsidP="0061437A">
            <w:pPr>
              <w:numPr>
                <w:ilvl w:val="0"/>
                <w:numId w:val="92"/>
              </w:numPr>
              <w:spacing w:before="20" w:after="20"/>
              <w:rPr>
                <w:rFonts w:ascii="Arial" w:hAnsi="Arial" w:cs="Arial"/>
                <w:lang w:val="en-US"/>
              </w:rPr>
            </w:pPr>
            <w:r w:rsidRPr="006A49B6">
              <w:rPr>
                <w:rFonts w:ascii="Arial" w:hAnsi="Arial" w:cs="Arial"/>
              </w:rPr>
              <w:lastRenderedPageBreak/>
              <w:t>The system shall enable users to export audit log details as a CSV</w:t>
            </w:r>
            <w:r w:rsidR="00737254">
              <w:rPr>
                <w:rFonts w:ascii="Arial" w:hAnsi="Arial" w:cs="Arial"/>
              </w:rPr>
              <w:t xml:space="preserve"> or Excel</w:t>
            </w:r>
            <w:r w:rsidRPr="006A49B6">
              <w:rPr>
                <w:rFonts w:ascii="Arial" w:hAnsi="Arial" w:cs="Arial"/>
              </w:rPr>
              <w:t xml:space="preserve"> file containing only the records that match the applied filters.</w:t>
            </w:r>
            <w:r w:rsidRPr="006A49B6">
              <w:rPr>
                <w:rFonts w:ascii="Arial" w:hAnsi="Arial" w:cs="Arial"/>
                <w:lang w:val="en-US"/>
              </w:rPr>
              <w:t> </w:t>
            </w:r>
          </w:p>
          <w:p w14:paraId="1C17CED9" w14:textId="590A1AB9" w:rsidR="006A49B6" w:rsidRPr="006A49B6" w:rsidRDefault="006A49B6" w:rsidP="0061437A">
            <w:pPr>
              <w:numPr>
                <w:ilvl w:val="0"/>
                <w:numId w:val="92"/>
              </w:numPr>
              <w:spacing w:before="20" w:after="20"/>
              <w:rPr>
                <w:rFonts w:ascii="Arial" w:hAnsi="Arial" w:cs="Arial"/>
                <w:lang w:val="en-US"/>
              </w:rPr>
            </w:pPr>
            <w:r w:rsidRPr="006A49B6">
              <w:rPr>
                <w:rFonts w:ascii="Arial" w:hAnsi="Arial" w:cs="Arial"/>
              </w:rPr>
              <w:t>File name: Audit Logs_MMDDYYYY where:</w:t>
            </w:r>
            <w:r w:rsidRPr="006A49B6">
              <w:rPr>
                <w:rFonts w:ascii="Arial" w:hAnsi="Arial" w:cs="Arial"/>
                <w:lang w:val="en-US"/>
              </w:rPr>
              <w:t> </w:t>
            </w:r>
          </w:p>
          <w:p w14:paraId="5867253C"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Audit Logs_ is constant</w:t>
            </w:r>
            <w:r w:rsidRPr="006A49B6">
              <w:rPr>
                <w:rFonts w:ascii="Arial" w:hAnsi="Arial" w:cs="Arial"/>
                <w:lang w:val="en-US"/>
              </w:rPr>
              <w:t> </w:t>
            </w:r>
          </w:p>
          <w:p w14:paraId="080C56CD" w14:textId="77777777" w:rsidR="006A49B6" w:rsidRPr="006A49B6" w:rsidRDefault="006A49B6" w:rsidP="0061437A">
            <w:pPr>
              <w:numPr>
                <w:ilvl w:val="1"/>
                <w:numId w:val="92"/>
              </w:numPr>
              <w:spacing w:before="20" w:after="20"/>
              <w:rPr>
                <w:rFonts w:ascii="Arial" w:hAnsi="Arial" w:cs="Arial"/>
                <w:lang w:val="en-US"/>
              </w:rPr>
            </w:pPr>
            <w:r w:rsidRPr="006A49B6">
              <w:rPr>
                <w:rFonts w:ascii="Arial" w:hAnsi="Arial" w:cs="Arial"/>
              </w:rPr>
              <w:t>MMDDYYYY is the extraction date</w:t>
            </w:r>
            <w:r w:rsidRPr="006A49B6">
              <w:rPr>
                <w:rFonts w:ascii="Arial" w:hAnsi="Arial" w:cs="Arial"/>
                <w:lang w:val="en-US"/>
              </w:rPr>
              <w:t> </w:t>
            </w:r>
          </w:p>
          <w:p>
            <w:pPr>
              <w:pStyle w:val="ListParagraph"/>
              <w:numPr>
                <w:ilvl w:val="0"/>
                <w:numId w:val="92"/>
              </w:numPr>
              <w:spacing w:before="20" w:after="20"/>
              <w:rPr>
                <w:rFonts w:ascii="Arial" w:hAnsi="Arial" w:cs="Arial"/>
              </w:rPr>
            </w:pPr>
            <w:r>
              <w:rPr>
                <w:rFonts w:ascii="Arial" w:hAnsi="Arial" w:cs="Arial"/>
              </w:rPr>
              <w:t xml:space="preserve">The audit log shall only be added to; no user can change or delete an entry (BRRN.021 to BRRN.040).</w:t>
            </w:r>
          </w:p>
          <w:p>
            <w:pPr>
              <w:pStyle w:val="ListParagraph"/>
              <w:numPr>
                <w:ilvl w:val="0"/>
                <w:numId w:val="92"/>
              </w:numPr>
              <w:spacing w:before="20" w:after="20"/>
              <w:rPr>
                <w:rFonts w:ascii="Arial" w:hAnsi="Arial" w:cs="Arial"/>
              </w:rPr>
            </w:pPr>
            <w:r>
              <w:rPr>
                <w:rFonts w:ascii="Arial" w:hAnsi="Arial" w:cs="Arial"/>
              </w:rPr>
              <w:t xml:space="preserve">The actions of the system (generation, sanitation, classification, rule-based disposition, uploads, letters) shall be logged with the rule or the run that made them; extraction and initiation are separate entries.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93"/>
              </w:numPr>
              <w:spacing w:before="20" w:after="20"/>
              <w:rPr>
                <w:rFonts w:ascii="Arial" w:hAnsi="Arial" w:cs="Arial"/>
              </w:rPr>
            </w:pPr>
            <w:r>
              <w:rPr>
                <w:rFonts w:ascii="Arial" w:hAnsi="Arial" w:cs="Arial"/>
              </w:rPr>
              <w:t xml:space="preserve">For a renewed account, the log lists the extraction, the sanitation, the classification, the disposition, the posting, the insurer's disposition, the Renewal Advice, the acceptance and the booking with the user or the source and the time.</w:t>
            </w:r>
          </w:p>
          <w:p>
            <w:pPr>
              <w:pStyle w:val="ListParagraph"/>
              <w:numPr>
                <w:ilvl w:val="0"/>
                <w:numId w:val="293"/>
              </w:numPr>
              <w:spacing w:before="20" w:after="20"/>
              <w:rPr>
                <w:rFonts w:ascii="Arial" w:hAnsi="Arial" w:cs="Arial"/>
              </w:rPr>
            </w:pPr>
            <w:r>
              <w:rPr>
                <w:rFonts w:ascii="Arial" w:hAnsi="Arial" w:cs="Arial"/>
              </w:rPr>
              <w:t xml:space="preserve">No screen allows an audit entry to be changed or deleted.</w:t>
            </w:r>
          </w:p>
          <w:p w14:paraId="5C6AAE71" w14:textId="77777777" w:rsidR="006A49B6" w:rsidRPr="006A49B6" w:rsidRDefault="006A49B6" w:rsidP="006A49B6">
            <w:pPr>
              <w:spacing w:before="20" w:after="20"/>
              <w:rPr>
                <w:rFonts w:ascii="Arial" w:hAnsi="Arial" w:cs="Arial"/>
                <w:lang w:val="en-US"/>
              </w:rPr>
            </w:pPr>
            <w:r w:rsidRPr="006A49B6">
              <w:rPr>
                <w:rFonts w:ascii="Arial" w:hAnsi="Arial" w:cs="Arial"/>
                <w:lang w:val="en-US"/>
              </w:rPr>
              <w:t> </w:t>
            </w:r>
          </w:p>
          <w:p w14:paraId="03B31932" w14:textId="79C42B12" w:rsidR="006A49B6" w:rsidRPr="006A49B6" w:rsidRDefault="00917415" w:rsidP="006A49B6">
            <w:pPr>
              <w:spacing w:before="20" w:after="20"/>
              <w:rPr>
                <w:rFonts w:ascii="Arial" w:hAnsi="Arial" w:cs="Arial"/>
                <w:b/>
                <w:bCs/>
                <w:lang w:val="en-US"/>
              </w:rPr>
            </w:pPr>
            <w:r>
              <w:rPr>
                <w:rFonts w:ascii="Arial" w:hAnsi="Arial" w:cs="Arial"/>
                <w:b/>
                <w:bCs/>
              </w:rPr>
              <w:t>FRRN</w:t>
            </w:r>
            <w:r w:rsidR="006A49B6" w:rsidRPr="57AD56D7">
              <w:rPr>
                <w:rFonts w:ascii="Arial" w:hAnsi="Arial" w:cs="Arial"/>
                <w:b/>
                <w:bCs/>
              </w:rPr>
              <w:t>.</w:t>
            </w:r>
            <w:r w:rsidR="006A49B6" w:rsidRPr="18CF4360">
              <w:rPr>
                <w:rFonts w:ascii="Arial" w:hAnsi="Arial" w:cs="Arial"/>
                <w:b/>
                <w:bCs/>
              </w:rPr>
              <w:t>0</w:t>
            </w:r>
            <w:r w:rsidR="20CA33E6" w:rsidRPr="18CF4360">
              <w:rPr>
                <w:rFonts w:ascii="Arial" w:hAnsi="Arial" w:cs="Arial"/>
                <w:b/>
                <w:bCs/>
              </w:rPr>
              <w:t>43</w:t>
            </w:r>
            <w:r w:rsidR="006A49B6" w:rsidRPr="57AD56D7">
              <w:rPr>
                <w:rFonts w:ascii="Arial" w:hAnsi="Arial" w:cs="Arial"/>
                <w:b/>
                <w:bCs/>
              </w:rPr>
              <w:t>.02 Audit Logs per record display</w:t>
            </w:r>
            <w:r w:rsidR="006A49B6" w:rsidRPr="57AD56D7">
              <w:rPr>
                <w:rFonts w:ascii="Arial" w:hAnsi="Arial" w:cs="Arial"/>
                <w:b/>
                <w:bCs/>
                <w:lang w:val="en-US"/>
              </w:rPr>
              <w:t> </w:t>
            </w:r>
          </w:p>
          <w:p w14:paraId="08DA351C" w14:textId="1CDABA7F" w:rsidR="006A49B6" w:rsidRPr="006A49B6" w:rsidRDefault="006A49B6" w:rsidP="0061437A">
            <w:pPr>
              <w:numPr>
                <w:ilvl w:val="0"/>
                <w:numId w:val="93"/>
              </w:numPr>
              <w:spacing w:before="20" w:after="20"/>
              <w:rPr>
                <w:rFonts w:ascii="Arial" w:hAnsi="Arial" w:cs="Arial"/>
                <w:lang w:val="en-US"/>
              </w:rPr>
            </w:pPr>
            <w:r w:rsidRPr="006A49B6">
              <w:rPr>
                <w:rFonts w:ascii="Arial" w:hAnsi="Arial" w:cs="Arial"/>
              </w:rPr>
              <w:t>Upon opening a specific record</w:t>
            </w:r>
            <w:r w:rsidR="00D220BE">
              <w:rPr>
                <w:rFonts w:ascii="Arial" w:hAnsi="Arial" w:cs="Arial"/>
              </w:rPr>
              <w:t xml:space="preserve">, </w:t>
            </w:r>
            <w:r w:rsidRPr="006A49B6">
              <w:rPr>
                <w:rFonts w:ascii="Arial" w:hAnsi="Arial" w:cs="Arial"/>
              </w:rPr>
              <w:t>the system shall display a new section for audit logs.</w:t>
            </w:r>
            <w:r w:rsidRPr="006A49B6">
              <w:rPr>
                <w:rFonts w:ascii="Arial" w:hAnsi="Arial" w:cs="Arial"/>
                <w:lang w:val="en-US"/>
              </w:rPr>
              <w:t> </w:t>
            </w:r>
          </w:p>
          <w:p w14:paraId="36343183" w14:textId="77777777" w:rsidR="006A49B6" w:rsidRPr="006A49B6" w:rsidRDefault="006A49B6" w:rsidP="0061437A">
            <w:pPr>
              <w:numPr>
                <w:ilvl w:val="0"/>
                <w:numId w:val="93"/>
              </w:numPr>
              <w:spacing w:before="20" w:after="20"/>
              <w:rPr>
                <w:rFonts w:ascii="Arial" w:hAnsi="Arial" w:cs="Arial"/>
                <w:lang w:val="en-US"/>
              </w:rPr>
            </w:pPr>
            <w:r w:rsidRPr="006A49B6">
              <w:rPr>
                <w:rFonts w:ascii="Arial" w:hAnsi="Arial" w:cs="Arial"/>
              </w:rPr>
              <w:t>Audit log fields</w:t>
            </w:r>
            <w:r w:rsidRPr="006A49B6">
              <w:rPr>
                <w:rFonts w:ascii="Arial" w:hAnsi="Arial" w:cs="Arial"/>
                <w:lang w:val="en-US"/>
              </w:rPr>
              <w:t> </w:t>
            </w:r>
          </w:p>
          <w:p w14:paraId="0B5C4D3A" w14:textId="77777777" w:rsidR="006A49B6" w:rsidRPr="006A49B6" w:rsidRDefault="006A49B6" w:rsidP="0061437A">
            <w:pPr>
              <w:numPr>
                <w:ilvl w:val="1"/>
                <w:numId w:val="93"/>
              </w:numPr>
              <w:spacing w:before="20" w:after="20"/>
              <w:rPr>
                <w:rFonts w:ascii="Arial" w:hAnsi="Arial" w:cs="Arial"/>
                <w:lang w:val="en-US"/>
              </w:rPr>
            </w:pPr>
            <w:r w:rsidRPr="006A49B6">
              <w:rPr>
                <w:rFonts w:ascii="Arial" w:hAnsi="Arial" w:cs="Arial"/>
              </w:rPr>
              <w:t>Timestamp (Date &amp; Time)</w:t>
            </w:r>
            <w:r w:rsidRPr="006A49B6">
              <w:rPr>
                <w:rFonts w:ascii="Arial" w:hAnsi="Arial" w:cs="Arial"/>
                <w:lang w:val="en-US"/>
              </w:rPr>
              <w:t> </w:t>
            </w:r>
          </w:p>
          <w:p w14:paraId="6F0B6D5A" w14:textId="77777777" w:rsidR="006A49B6" w:rsidRPr="006A49B6" w:rsidRDefault="006A49B6" w:rsidP="0061437A">
            <w:pPr>
              <w:numPr>
                <w:ilvl w:val="1"/>
                <w:numId w:val="93"/>
              </w:numPr>
              <w:spacing w:before="20" w:after="20"/>
              <w:rPr>
                <w:rFonts w:ascii="Arial" w:hAnsi="Arial" w:cs="Arial"/>
                <w:lang w:val="en-US"/>
              </w:rPr>
            </w:pPr>
            <w:r w:rsidRPr="006A49B6">
              <w:rPr>
                <w:rFonts w:ascii="Arial" w:hAnsi="Arial" w:cs="Arial"/>
              </w:rPr>
              <w:t>Action Type (e.g., View, Create, Update Details, Update Status, Delete)</w:t>
            </w:r>
            <w:r w:rsidRPr="006A49B6">
              <w:rPr>
                <w:rFonts w:ascii="Arial" w:hAnsi="Arial" w:cs="Arial"/>
                <w:lang w:val="en-US"/>
              </w:rPr>
              <w:t> </w:t>
            </w:r>
          </w:p>
          <w:p w14:paraId="246F1A3F" w14:textId="77777777" w:rsidR="006A49B6" w:rsidRPr="006A49B6" w:rsidRDefault="006A49B6" w:rsidP="0061437A">
            <w:pPr>
              <w:numPr>
                <w:ilvl w:val="1"/>
                <w:numId w:val="93"/>
              </w:numPr>
              <w:spacing w:before="20" w:after="20"/>
              <w:rPr>
                <w:rFonts w:ascii="Arial" w:hAnsi="Arial" w:cs="Arial"/>
                <w:lang w:val="en-US"/>
              </w:rPr>
            </w:pPr>
            <w:r w:rsidRPr="006A49B6">
              <w:rPr>
                <w:rFonts w:ascii="Arial" w:hAnsi="Arial" w:cs="Arial"/>
              </w:rPr>
              <w:t>Description</w:t>
            </w:r>
            <w:r w:rsidRPr="006A49B6">
              <w:rPr>
                <w:rFonts w:ascii="Arial" w:hAnsi="Arial" w:cs="Arial"/>
                <w:lang w:val="en-US"/>
              </w:rPr>
              <w:t> </w:t>
            </w:r>
          </w:p>
          <w:p w14:paraId="554EA2CD" w14:textId="77777777" w:rsidR="006A49B6" w:rsidRPr="006A49B6" w:rsidRDefault="006A49B6" w:rsidP="0061437A">
            <w:pPr>
              <w:numPr>
                <w:ilvl w:val="1"/>
                <w:numId w:val="93"/>
              </w:numPr>
              <w:spacing w:before="20" w:after="20"/>
              <w:rPr>
                <w:rFonts w:ascii="Arial" w:hAnsi="Arial" w:cs="Arial"/>
                <w:lang w:val="en-US"/>
              </w:rPr>
            </w:pPr>
            <w:r w:rsidRPr="006A49B6">
              <w:rPr>
                <w:rFonts w:ascii="Arial" w:hAnsi="Arial" w:cs="Arial"/>
              </w:rPr>
              <w:t>Old Value</w:t>
            </w:r>
            <w:r w:rsidRPr="006A49B6">
              <w:rPr>
                <w:rFonts w:ascii="Arial" w:hAnsi="Arial" w:cs="Arial"/>
                <w:lang w:val="en-US"/>
              </w:rPr>
              <w:t> </w:t>
            </w:r>
          </w:p>
          <w:p w14:paraId="44C869FD" w14:textId="77777777" w:rsidR="006A49B6" w:rsidRPr="006A49B6" w:rsidRDefault="006A49B6" w:rsidP="0061437A">
            <w:pPr>
              <w:numPr>
                <w:ilvl w:val="1"/>
                <w:numId w:val="93"/>
              </w:numPr>
              <w:spacing w:before="20" w:after="20"/>
              <w:rPr>
                <w:rFonts w:ascii="Arial" w:hAnsi="Arial" w:cs="Arial"/>
                <w:lang w:val="en-US"/>
              </w:rPr>
            </w:pPr>
            <w:r w:rsidRPr="006A49B6">
              <w:rPr>
                <w:rFonts w:ascii="Arial" w:hAnsi="Arial" w:cs="Arial"/>
              </w:rPr>
              <w:t>New Value</w:t>
            </w:r>
            <w:r w:rsidRPr="006A49B6">
              <w:rPr>
                <w:rFonts w:ascii="Arial" w:hAnsi="Arial" w:cs="Arial"/>
                <w:lang w:val="en-US"/>
              </w:rPr>
              <w:t> </w:t>
            </w:r>
          </w:p>
          <w:p w14:paraId="5796EEBE" w14:textId="77777777" w:rsidR="006A49B6" w:rsidRPr="006A49B6" w:rsidRDefault="006A49B6" w:rsidP="0061437A">
            <w:pPr>
              <w:numPr>
                <w:ilvl w:val="1"/>
                <w:numId w:val="93"/>
              </w:numPr>
              <w:spacing w:before="20" w:after="20"/>
              <w:rPr>
                <w:rFonts w:ascii="Arial" w:hAnsi="Arial" w:cs="Arial"/>
                <w:lang w:val="en-US"/>
              </w:rPr>
            </w:pPr>
            <w:r w:rsidRPr="006A49B6">
              <w:rPr>
                <w:rFonts w:ascii="Arial" w:hAnsi="Arial" w:cs="Arial"/>
              </w:rPr>
              <w:t>Performed By (Username)</w:t>
            </w:r>
            <w:r w:rsidRPr="006A49B6">
              <w:rPr>
                <w:rFonts w:ascii="Arial" w:hAnsi="Arial" w:cs="Arial"/>
                <w:lang w:val="en-US"/>
              </w:rPr>
              <w:t> </w:t>
            </w:r>
          </w:p>
          <w:p w14:paraId="5451D513" w14:textId="77777777" w:rsidR="006A49B6" w:rsidRPr="006A49B6" w:rsidRDefault="006A49B6" w:rsidP="0061437A">
            <w:pPr>
              <w:numPr>
                <w:ilvl w:val="1"/>
                <w:numId w:val="93"/>
              </w:numPr>
              <w:spacing w:before="20" w:after="20"/>
              <w:rPr>
                <w:rFonts w:ascii="Arial" w:hAnsi="Arial" w:cs="Arial"/>
                <w:lang w:val="en-US"/>
              </w:rPr>
            </w:pPr>
            <w:r w:rsidRPr="006A49B6">
              <w:rPr>
                <w:rFonts w:ascii="Arial" w:hAnsi="Arial" w:cs="Arial"/>
              </w:rPr>
              <w:t>Remarks</w:t>
            </w:r>
            <w:r w:rsidRPr="006A49B6">
              <w:rPr>
                <w:rFonts w:ascii="Arial" w:hAnsi="Arial" w:cs="Arial"/>
                <w:lang w:val="en-US"/>
              </w:rPr>
              <w:t> </w:t>
            </w:r>
          </w:p>
          <w:p w14:paraId="424D25CF" w14:textId="55936EC0" w:rsidR="00C745C9" w:rsidRPr="00280711" w:rsidRDefault="006A49B6" w:rsidP="0061437A">
            <w:pPr>
              <w:numPr>
                <w:ilvl w:val="0"/>
                <w:numId w:val="93"/>
              </w:numPr>
              <w:spacing w:before="20" w:after="20"/>
              <w:rPr>
                <w:rFonts w:ascii="Arial" w:hAnsi="Arial" w:cs="Arial"/>
                <w:lang w:val="en-US"/>
              </w:rPr>
            </w:pPr>
            <w:r w:rsidRPr="006A49B6">
              <w:rPr>
                <w:rFonts w:ascii="Arial" w:hAnsi="Arial" w:cs="Arial"/>
              </w:rPr>
              <w:t>The system shall enable users to export audit log details as a CSV</w:t>
            </w:r>
            <w:r w:rsidR="00D220BE">
              <w:rPr>
                <w:rFonts w:ascii="Arial" w:hAnsi="Arial" w:cs="Arial"/>
              </w:rPr>
              <w:t xml:space="preserve"> or Excel</w:t>
            </w:r>
            <w:r w:rsidRPr="006A49B6">
              <w:rPr>
                <w:rFonts w:ascii="Arial" w:hAnsi="Arial" w:cs="Arial"/>
              </w:rPr>
              <w:t xml:space="preserve"> file.</w:t>
            </w:r>
            <w:r w:rsidRPr="006A49B6">
              <w:rPr>
                <w:rFonts w:ascii="Arial" w:hAnsi="Arial" w:cs="Arial"/>
                <w:lang w:val="en-US"/>
              </w:rPr>
              <w:t> </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94"/>
              </w:numPr>
              <w:spacing w:before="20" w:after="20"/>
              <w:rPr>
                <w:rFonts w:ascii="Arial" w:hAnsi="Arial" w:cs="Arial"/>
              </w:rPr>
            </w:pPr>
            <w:r>
              <w:rPr>
                <w:rFonts w:ascii="Arial" w:hAnsi="Arial" w:cs="Arial"/>
              </w:rPr>
              <w:t xml:space="preserve">The audit section of a renewal account lists its actions with the old and new values, and can be exported.</w:t>
            </w:r>
          </w:p>
        </w:tc>
      </w:tr>
      <w:tr w:rsidR="00CA6B00" w:rsidRPr="000F2176" w14:paraId="6320300E" w14:textId="77777777" w:rsidTr="3C7F3FD4">
        <w:trPr>
          <w:jc w:val="center"/>
        </w:trPr>
        <w:tc>
          <w:tcPr>
            <w:tcW w:w="1413" w:type="dxa"/>
            <w:shd w:val="clear" w:color="auto" w:fill="auto"/>
          </w:tcPr>
          <w:p w14:paraId="09BD0E03" w14:textId="45AC5330" w:rsidR="00CA6B00" w:rsidRPr="744D4E63" w:rsidRDefault="00917415" w:rsidP="3C7F3FD4">
            <w:pPr>
              <w:spacing w:line="259" w:lineRule="auto" w:before="20" w:after="20"/>
              <w:rPr>
                <w:rFonts w:ascii="Arial" w:hAnsi="Arial" w:cs="Arial"/>
                <w:lang w:eastAsia="en-US"/>
              </w:rPr>
            </w:pPr>
            <w:bookmarkStart w:id="83" w:name="Bookmark44"/>
            <w:r>
              <w:rPr>
                <w:rFonts w:ascii="Arial" w:hAnsi="Arial" w:cs="Arial"/>
                <w:lang w:eastAsia="en-US"/>
              </w:rPr>
              <w:lastRenderedPageBreak/>
              <w:t>FRRN</w:t>
            </w:r>
            <w:r w:rsidR="00CA6B00" w:rsidRPr="3C7F3FD4">
              <w:rPr>
                <w:rFonts w:ascii="Arial" w:hAnsi="Arial" w:cs="Arial"/>
                <w:lang w:eastAsia="en-US"/>
              </w:rPr>
              <w:t>.</w:t>
            </w:r>
            <w:r w:rsidR="00CA6B00" w:rsidRPr="18CF4360">
              <w:rPr>
                <w:rFonts w:ascii="Arial" w:hAnsi="Arial" w:cs="Arial"/>
                <w:lang w:eastAsia="en-US"/>
              </w:rPr>
              <w:t>0</w:t>
            </w:r>
            <w:r w:rsidR="785F3813" w:rsidRPr="18CF4360">
              <w:rPr>
                <w:rFonts w:ascii="Arial" w:hAnsi="Arial" w:cs="Arial"/>
                <w:lang w:eastAsia="en-US"/>
              </w:rPr>
              <w:t>4</w:t>
            </w:r>
            <w:r w:rsidR="362849A5" w:rsidRPr="18CF4360">
              <w:rPr>
                <w:rFonts w:ascii="Arial" w:hAnsi="Arial" w:cs="Arial"/>
                <w:lang w:eastAsia="en-US"/>
              </w:rPr>
              <w:t>4</w:t>
            </w:r>
            <w:bookmarkEnd w:id="83"/>
          </w:p>
        </w:tc>
        <w:tc>
          <w:tcPr>
            <w:tcW w:w="1470" w:type="dxa"/>
            <w:shd w:val="clear" w:color="auto" w:fill="auto"/>
          </w:tcPr>
          <w:p w14:paraId="34CF4D6D" w14:textId="0D7C47A4" w:rsidR="00CA6B00" w:rsidRDefault="00CA6B00" w:rsidP="00C745C9">
            <w:pPr>
              <w:spacing w:before="20" w:after="20"/>
              <w:rPr>
                <w:rFonts w:ascii="Arial" w:hAnsi="Arial" w:cs="Arial"/>
              </w:rPr>
            </w:pPr>
            <w:r>
              <w:rPr>
                <w:rFonts w:ascii="Arial" w:hAnsi="Arial" w:cs="Arial"/>
              </w:rPr>
              <w:t>Reports</w:t>
            </w:r>
          </w:p>
        </w:tc>
        <w:tc>
          <w:tcPr>
            <w:tcW w:w="1412" w:type="dxa"/>
            <w:shd w:val="clear" w:color="auto" w:fill="auto"/>
          </w:tcPr>
          <w:p w14:paraId="0FDA1B41" w14:textId="0E21B1FE" w:rsidR="00CA6B00" w:rsidRDefault="00CA6B00" w:rsidP="00C745C9">
            <w:pPr>
              <w:spacing w:before="20" w:after="20"/>
              <w:rPr>
                <w:rFonts w:ascii="Arial" w:hAnsi="Arial" w:cs="Arial"/>
              </w:rPr>
            </w:pPr>
            <w:r>
              <w:rPr>
                <w:rFonts w:ascii="Arial" w:hAnsi="Arial" w:cs="Arial"/>
              </w:rPr>
              <w:t>Report Generation</w:t>
            </w:r>
          </w:p>
        </w:tc>
        <w:tc>
          <w:tcPr>
            <w:tcW w:w="6495" w:type="dxa"/>
            <w:shd w:val="clear" w:color="auto" w:fill="auto"/>
          </w:tcPr>
          <w:p w14:paraId="38782B6E" w14:textId="1B0D311D" w:rsidR="00CA6B00" w:rsidRDefault="00917415" w:rsidP="18CF4360">
            <w:pPr>
              <w:spacing w:line="259" w:lineRule="auto" w:before="20" w:after="20"/>
              <w:rPr>
                <w:rFonts w:ascii="Arial" w:hAnsi="Arial" w:cs="Arial"/>
                <w:b/>
                <w:bCs/>
              </w:rPr>
            </w:pPr>
            <w:r>
              <w:rPr>
                <w:rFonts w:ascii="Arial" w:hAnsi="Arial" w:cs="Arial"/>
                <w:b/>
                <w:bCs/>
              </w:rPr>
              <w:t>FRRN</w:t>
            </w:r>
            <w:r w:rsidR="00DF6D6C" w:rsidRPr="57AD56D7">
              <w:rPr>
                <w:rFonts w:ascii="Arial" w:hAnsi="Arial" w:cs="Arial"/>
                <w:b/>
                <w:bCs/>
              </w:rPr>
              <w:t>.</w:t>
            </w:r>
            <w:r w:rsidR="00DF6D6C" w:rsidRPr="18CF4360">
              <w:rPr>
                <w:rFonts w:ascii="Arial" w:hAnsi="Arial" w:cs="Arial"/>
                <w:b/>
                <w:bCs/>
              </w:rPr>
              <w:t>0</w:t>
            </w:r>
            <w:r w:rsidR="5B94DA27" w:rsidRPr="18CF4360">
              <w:rPr>
                <w:rFonts w:ascii="Arial" w:hAnsi="Arial" w:cs="Arial"/>
                <w:b/>
                <w:bCs/>
              </w:rPr>
              <w:t>44</w:t>
            </w:r>
            <w:r w:rsidR="00DF6D6C" w:rsidRPr="57AD56D7">
              <w:rPr>
                <w:rFonts w:ascii="Arial" w:hAnsi="Arial" w:cs="Arial"/>
                <w:b/>
                <w:bCs/>
              </w:rPr>
              <w:t>.01 Report Generation</w:t>
            </w:r>
          </w:p>
          <w:p w14:paraId="290ABF47" w14:textId="77777777" w:rsidR="00557594" w:rsidRPr="00744A28" w:rsidRDefault="00744A28" w:rsidP="0061437A">
            <w:pPr>
              <w:pStyle w:val="ListParagraph"/>
              <w:numPr>
                <w:ilvl w:val="0"/>
                <w:numId w:val="94"/>
              </w:numPr>
              <w:spacing w:before="20" w:after="20"/>
              <w:rPr>
                <w:rFonts w:ascii="Arial" w:hAnsi="Arial" w:cs="Arial"/>
              </w:rPr>
            </w:pPr>
            <w:r w:rsidRPr="00744A28">
              <w:rPr>
                <w:rFonts w:ascii="Arial" w:hAnsi="Arial" w:cs="Arial"/>
                <w:lang w:val="en-US"/>
              </w:rPr>
              <w:t>The system shall provide authorized users with the ability to generate, preview, download, print, and export the following reports.</w:t>
            </w:r>
          </w:p>
          <w:p w14:paraId="433E72B7" w14:textId="685E6673"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Pipeline Report</w:t>
            </w:r>
          </w:p>
          <w:p w14:paraId="4DC3BF9B" w14:textId="05F6186D"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Full Production Report</w:t>
            </w:r>
          </w:p>
          <w:p w14:paraId="699A7114"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Audit Log Report</w:t>
            </w:r>
          </w:p>
          <w:p w14:paraId="64F0E8F3"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CLPC Billing Report (Non-Built-In FIP)</w:t>
            </w:r>
          </w:p>
          <w:p w14:paraId="0925A692"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CLPC Billing Report (Built-In HLS Amortized and Non-Built-In)</w:t>
            </w:r>
          </w:p>
          <w:p w14:paraId="0473DEEC"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CLPC Billing Report (HLS Amortized Loan Release)</w:t>
            </w:r>
          </w:p>
          <w:p w14:paraId="6C3BB9D5"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Successful and Fall-Out Accounts Report per Stage</w:t>
            </w:r>
          </w:p>
          <w:p w14:paraId="4A54FFC3"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Placement Summary Report</w:t>
            </w:r>
          </w:p>
          <w:p w14:paraId="39E4BE85"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Successfully and Unsuccessfully Sent ePolicy Report</w:t>
            </w:r>
          </w:p>
          <w:p w14:paraId="176DD6A0"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List of Expiring Accounts Report</w:t>
            </w:r>
          </w:p>
          <w:p w14:paraId="6BCF7796"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Renewal Status Report</w:t>
            </w:r>
          </w:p>
          <w:p w14:paraId="112BAFEE"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Generated Renewal Advice Report</w:t>
            </w:r>
          </w:p>
          <w:p w14:paraId="5408E971"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Penetration Report</w:t>
            </w:r>
          </w:p>
          <w:p w14:paraId="74F085CA"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Hold Cover Report</w:t>
            </w:r>
          </w:p>
          <w:p w14:paraId="4A498C3F"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Booked Non-Bank Client Report</w:t>
            </w:r>
          </w:p>
          <w:p w14:paraId="02961C17"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Booked PEP Client Report</w:t>
            </w:r>
          </w:p>
          <w:p w14:paraId="53C0519B"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Accounts without Policy Number Report</w:t>
            </w:r>
          </w:p>
          <w:p w14:paraId="14078A72"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Insurer Scorecard Report</w:t>
            </w:r>
          </w:p>
          <w:p w14:paraId="0056E773"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Unapplied Payment Report with Disposition</w:t>
            </w:r>
          </w:p>
          <w:p w14:paraId="20F9C474" w14:textId="7D773EB0"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 xml:space="preserve">Accounts Tagged as </w:t>
            </w:r>
            <w:r w:rsidR="00E245DE">
              <w:rPr>
                <w:rFonts w:ascii="Arial" w:hAnsi="Arial" w:cs="Arial"/>
              </w:rPr>
              <w:t>RMU</w:t>
            </w:r>
            <w:r w:rsidRPr="000E578B">
              <w:rPr>
                <w:rFonts w:ascii="Arial" w:hAnsi="Arial" w:cs="Arial"/>
              </w:rPr>
              <w:t xml:space="preserve"> from LAMD Report</w:t>
            </w:r>
          </w:p>
          <w:p w14:paraId="28F246EC" w14:textId="1C9E7511"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 xml:space="preserve">Accounts Tagged as </w:t>
            </w:r>
            <w:r w:rsidR="00E245DE">
              <w:rPr>
                <w:rFonts w:ascii="Arial" w:hAnsi="Arial" w:cs="Arial"/>
              </w:rPr>
              <w:t>RMU</w:t>
            </w:r>
            <w:r w:rsidRPr="000E578B">
              <w:rPr>
                <w:rFonts w:ascii="Arial" w:hAnsi="Arial" w:cs="Arial"/>
              </w:rPr>
              <w:t xml:space="preserve"> but No Booking in System Report</w:t>
            </w:r>
          </w:p>
          <w:p w14:paraId="7197971C" w14:textId="774F84BC"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 xml:space="preserve">Accounts Not Tagged as </w:t>
            </w:r>
            <w:r w:rsidR="00E245DE">
              <w:rPr>
                <w:rFonts w:ascii="Arial" w:hAnsi="Arial" w:cs="Arial"/>
              </w:rPr>
              <w:t>RMU</w:t>
            </w:r>
            <w:r w:rsidRPr="000E578B">
              <w:rPr>
                <w:rFonts w:ascii="Arial" w:hAnsi="Arial" w:cs="Arial"/>
              </w:rPr>
              <w:t xml:space="preserve"> but with Booking in System Report</w:t>
            </w:r>
          </w:p>
          <w:p w14:paraId="5F8D0308" w14:textId="77777777"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t>Accounts from LAMD Report Tagged as Submitted in System Report</w:t>
            </w:r>
          </w:p>
          <w:p w14:paraId="3FBA3F78" w14:textId="743A77C3" w:rsidR="000E578B" w:rsidRPr="000E578B" w:rsidRDefault="000E578B" w:rsidP="0061437A">
            <w:pPr>
              <w:pStyle w:val="ListParagraph"/>
              <w:numPr>
                <w:ilvl w:val="1"/>
                <w:numId w:val="94"/>
              </w:numPr>
              <w:spacing w:before="20" w:after="20"/>
              <w:rPr>
                <w:rFonts w:ascii="Arial" w:hAnsi="Arial" w:cs="Arial"/>
              </w:rPr>
            </w:pPr>
            <w:r w:rsidRPr="000E578B">
              <w:rPr>
                <w:rFonts w:ascii="Arial" w:hAnsi="Arial" w:cs="Arial"/>
              </w:rPr>
              <w:lastRenderedPageBreak/>
              <w:t xml:space="preserve">Accounts from LAMD Report Not Tagged as </w:t>
            </w:r>
            <w:r w:rsidR="00E245DE">
              <w:rPr>
                <w:rFonts w:ascii="Arial" w:hAnsi="Arial" w:cs="Arial"/>
              </w:rPr>
              <w:t>RMU</w:t>
            </w:r>
            <w:r w:rsidRPr="000E578B">
              <w:rPr>
                <w:rFonts w:ascii="Arial" w:hAnsi="Arial" w:cs="Arial"/>
              </w:rPr>
              <w:t xml:space="preserve"> and with No Submitted Records in System Report</w:t>
            </w:r>
          </w:p>
          <w:p w14:paraId="5B2CD679" w14:textId="0BF1413E" w:rsidR="004A6D54" w:rsidRPr="004A6D54" w:rsidRDefault="004A6D54" w:rsidP="0061437A">
            <w:pPr>
              <w:pStyle w:val="ListParagraph"/>
              <w:numPr>
                <w:ilvl w:val="0"/>
                <w:numId w:val="94"/>
              </w:numPr>
              <w:spacing w:before="20" w:after="20"/>
              <w:rPr>
                <w:rFonts w:ascii="Arial" w:hAnsi="Arial" w:cs="Arial"/>
                <w:lang w:val="en-US"/>
              </w:rPr>
            </w:pPr>
            <w:r w:rsidRPr="004A6D54">
              <w:rPr>
                <w:rFonts w:ascii="Arial" w:hAnsi="Arial" w:cs="Arial"/>
                <w:lang w:val="en-US"/>
              </w:rPr>
              <w:t>The detailed specifications for each report</w:t>
            </w:r>
            <w:r>
              <w:rPr>
                <w:rFonts w:ascii="Arial" w:hAnsi="Arial" w:cs="Arial"/>
                <w:lang w:val="en-US"/>
              </w:rPr>
              <w:t xml:space="preserve"> </w:t>
            </w:r>
            <w:r w:rsidRPr="004A6D54">
              <w:rPr>
                <w:rFonts w:ascii="Arial" w:hAnsi="Arial" w:cs="Arial"/>
                <w:lang w:val="en-US"/>
              </w:rPr>
              <w:t xml:space="preserve">shall be documented in </w:t>
            </w:r>
            <w:r>
              <w:rPr>
                <w:rFonts w:ascii="Arial" w:hAnsi="Arial" w:cs="Arial"/>
                <w:lang w:val="en-US"/>
              </w:rPr>
              <w:t>the Annex.</w:t>
            </w:r>
          </w:p>
          <w:p w14:paraId="64A954F0" w14:textId="1F52CA83" w:rsidR="00CD61DC" w:rsidRPr="00CD61DC" w:rsidRDefault="00CD61DC" w:rsidP="0061437A">
            <w:pPr>
              <w:pStyle w:val="ListParagraph"/>
              <w:numPr>
                <w:ilvl w:val="0"/>
                <w:numId w:val="94"/>
              </w:numPr>
              <w:spacing w:before="20" w:after="20"/>
              <w:rPr>
                <w:rFonts w:ascii="Arial" w:hAnsi="Arial" w:cs="Arial"/>
                <w:lang w:val="en-US"/>
              </w:rPr>
            </w:pPr>
            <w:r w:rsidRPr="00CD61DC">
              <w:rPr>
                <w:rFonts w:ascii="Arial" w:hAnsi="Arial" w:cs="Arial"/>
                <w:lang w:val="en-US"/>
              </w:rPr>
              <w:t>All report generation, downloading, printing, and export activities shall be fully auditable and traceable.</w:t>
            </w:r>
          </w:p>
          <w:p w14:paraId="14A5A611" w14:textId="77777777" w:rsidR="004A6D54" w:rsidRDefault="00280711" w:rsidP="0061437A">
            <w:pPr>
              <w:pStyle w:val="ListParagraph"/>
              <w:numPr>
                <w:ilvl w:val="0"/>
                <w:numId w:val="94"/>
              </w:numPr>
              <w:spacing w:before="20" w:after="20"/>
              <w:rPr>
                <w:rFonts w:ascii="Arial" w:hAnsi="Arial" w:cs="Arial"/>
                <w:lang w:val="en-US"/>
              </w:rPr>
            </w:pPr>
            <w:r w:rsidRPr="00280711">
              <w:rPr>
                <w:rFonts w:ascii="Arial" w:hAnsi="Arial" w:cs="Arial"/>
                <w:lang w:val="en-US"/>
              </w:rPr>
              <w:t>All reports shall support filtering and date range selection where applicable.</w:t>
            </w:r>
          </w:p>
          <w:p w14:paraId="094A8C5B" w14:textId="37C29639" w:rsidR="000934D0" w:rsidRDefault="000934D0" w:rsidP="0061437A">
            <w:pPr>
              <w:pStyle w:val="ListParagraph"/>
              <w:numPr>
                <w:ilvl w:val="0"/>
                <w:numId w:val="94"/>
              </w:numPr>
              <w:spacing w:before="20" w:after="20"/>
              <w:rPr>
                <w:rFonts w:ascii="Arial" w:hAnsi="Arial" w:cs="Arial"/>
                <w:lang w:val="en-US"/>
              </w:rPr>
            </w:pPr>
            <w:r w:rsidRPr="000934D0">
              <w:rPr>
                <w:rFonts w:ascii="Arial" w:hAnsi="Arial" w:cs="Arial"/>
                <w:lang w:val="en-US"/>
              </w:rPr>
              <w:t>The system shall allow authorized users to download generated reports</w:t>
            </w:r>
            <w:r w:rsidR="009D750E">
              <w:rPr>
                <w:rFonts w:ascii="Arial" w:hAnsi="Arial" w:cs="Arial"/>
                <w:lang w:val="en-US"/>
              </w:rPr>
              <w:t xml:space="preserve"> in the following formats:</w:t>
            </w:r>
          </w:p>
          <w:p w14:paraId="3B363ED4" w14:textId="77777777" w:rsidR="009D750E" w:rsidRPr="009D750E" w:rsidRDefault="009D750E" w:rsidP="0061437A">
            <w:pPr>
              <w:pStyle w:val="ListParagraph"/>
              <w:numPr>
                <w:ilvl w:val="1"/>
                <w:numId w:val="94"/>
              </w:numPr>
              <w:spacing w:before="20" w:after="20"/>
              <w:rPr>
                <w:rFonts w:ascii="Arial" w:hAnsi="Arial" w:cs="Arial"/>
                <w:lang w:val="en-US"/>
              </w:rPr>
            </w:pPr>
            <w:r w:rsidRPr="009D750E">
              <w:rPr>
                <w:rFonts w:ascii="Arial" w:hAnsi="Arial" w:cs="Arial"/>
                <w:lang w:val="en-US"/>
              </w:rPr>
              <w:t>Microsoft Excel (.xlsx)</w:t>
            </w:r>
          </w:p>
          <w:p w14:paraId="2B151AAA" w14:textId="77777777" w:rsidR="009D750E" w:rsidRPr="009D750E" w:rsidRDefault="009D750E" w:rsidP="0061437A">
            <w:pPr>
              <w:pStyle w:val="ListParagraph"/>
              <w:numPr>
                <w:ilvl w:val="1"/>
                <w:numId w:val="94"/>
              </w:numPr>
              <w:spacing w:before="20" w:after="20"/>
              <w:rPr>
                <w:rFonts w:ascii="Arial" w:hAnsi="Arial" w:cs="Arial"/>
                <w:lang w:val="en-US"/>
              </w:rPr>
            </w:pPr>
            <w:r w:rsidRPr="009D750E">
              <w:rPr>
                <w:rFonts w:ascii="Arial" w:hAnsi="Arial" w:cs="Arial"/>
                <w:lang w:val="en-US"/>
              </w:rPr>
              <w:t>PDF (.pdf)</w:t>
            </w:r>
          </w:p>
          <w:p w14:paraId="3D54391F" w14:textId="2BA45AA2" w:rsidR="000934D0" w:rsidRPr="00B81AC8" w:rsidRDefault="009D750E" w:rsidP="0061437A">
            <w:pPr>
              <w:pStyle w:val="ListParagraph"/>
              <w:numPr>
                <w:ilvl w:val="1"/>
                <w:numId w:val="94"/>
              </w:numPr>
              <w:spacing w:before="20" w:after="20"/>
              <w:rPr>
                <w:rFonts w:ascii="Arial" w:hAnsi="Arial" w:cs="Arial"/>
                <w:lang w:val="en-US"/>
              </w:rPr>
            </w:pPr>
            <w:r w:rsidRPr="009D750E">
              <w:rPr>
                <w:rFonts w:ascii="Arial" w:hAnsi="Arial" w:cs="Arial"/>
                <w:lang w:val="en-US"/>
              </w:rPr>
              <w:t>CSV (.csv)</w:t>
            </w:r>
          </w:p>
          <w:p>
            <w:pPr>
              <w:pStyle w:val="ListParagraph"/>
              <w:numPr>
                <w:ilvl w:val="0"/>
                <w:numId w:val="94"/>
              </w:numPr>
              <w:spacing w:before="20" w:after="20"/>
              <w:rPr>
                <w:rFonts w:ascii="Arial" w:hAnsi="Arial" w:cs="Arial"/>
              </w:rPr>
            </w:pPr>
            <w:r>
              <w:rPr>
                <w:rFonts w:ascii="Arial" w:hAnsi="Arial" w:cs="Arial"/>
              </w:rPr>
              <w:t xml:space="preserve">The reports shall also include the Renewal Status Report (FRRN.044.02), the renewal listing with attention flags (FRRN.044.03) and the operational reports of FRRN.044.04; the columns, filters and schedules of every report are in Annex AG.</w:t>
            </w:r>
          </w:p>
          <w:p>
            <w:pPr>
              <w:pStyle w:val="ListParagraph"/>
              <w:numPr>
                <w:ilvl w:val="0"/>
                <w:numId w:val="94"/>
              </w:numPr>
              <w:spacing w:before="20" w:after="20"/>
              <w:rPr>
                <w:rFonts w:ascii="Arial" w:hAnsi="Arial" w:cs="Arial"/>
              </w:rPr>
            </w:pPr>
            <w:r>
              <w:rPr>
                <w:rFonts w:ascii="Arial" w:hAnsi="Arial" w:cs="Arial"/>
              </w:rPr>
              <w:t xml:space="preserve">Every report shall apply the user's data scope and be produced within 20 seconds for up to 30,000 rows (BRD, usage requirements).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95"/>
              </w:numPr>
              <w:spacing w:before="20" w:after="20"/>
              <w:rPr>
                <w:rFonts w:ascii="Arial" w:hAnsi="Arial" w:cs="Arial"/>
              </w:rPr>
            </w:pPr>
            <w:r>
              <w:rPr>
                <w:rFonts w:ascii="Arial" w:hAnsi="Arial" w:cs="Arial"/>
              </w:rPr>
              <w:t xml:space="preserve">Each report of this item can be previewed, downloaded as Excel and PDF, and printed with print preview.</w:t>
            </w:r>
          </w:p>
          <w:p>
            <w:pPr>
              <w:pStyle w:val="ListParagraph"/>
              <w:numPr>
                <w:ilvl w:val="0"/>
                <w:numId w:val="295"/>
              </w:numPr>
              <w:spacing w:before="20" w:after="20"/>
              <w:rPr>
                <w:rFonts w:ascii="Arial" w:hAnsi="Arial" w:cs="Arial"/>
              </w:rPr>
            </w:pPr>
            <w:r>
              <w:rPr>
                <w:rFonts w:ascii="Arial" w:hAnsi="Arial" w:cs="Arial"/>
              </w:rPr>
              <w:t xml:space="preserve">A user sees in a report only the accounts of his data scope.</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FRRN.044.02 Renewal Status Report</w:t>
            </w:r>
          </w:p>
          <w:p>
            <w:pPr>
              <w:pStyle w:val="ListParagraph"/>
              <w:numPr>
                <w:ilvl w:val="0"/>
                <w:numId w:val="324"/>
              </w:numPr>
              <w:spacing w:before="20" w:after="20"/>
              <w:rPr>
                <w:rFonts w:ascii="Arial" w:hAnsi="Arial" w:cs="Arial"/>
              </w:rPr>
            </w:pPr>
            <w:r>
              <w:rPr>
                <w:rFonts w:ascii="Arial" w:hAnsi="Arial" w:cs="Arial"/>
              </w:rPr>
              <w:t xml:space="preserve">The user shall select and change the expiry date range and the criteria of the BRD (Unit Head, Risk Code, Insurance Company, Insurance Group, Business Origin, Market Category, BDO Branch, BDO Area, Region, Bank Officer, Bank Unit, Product Code, Account Type, BDOI Branch, Location, Account Broker, Business Type, Customer Segment, Specific Client, Renewal Status), each with single, multiple, all-except and all selection and a search in the drop-down (BRD 1.009.2, 2.008.2, 3.010.2, 4.008.2).</w:t>
            </w:r>
          </w:p>
          <w:p>
            <w:pPr>
              <w:pStyle w:val="ListParagraph"/>
              <w:numPr>
                <w:ilvl w:val="0"/>
                <w:numId w:val="324"/>
              </w:numPr>
              <w:spacing w:before="20" w:after="20"/>
              <w:rPr>
                <w:rFonts w:ascii="Arial" w:hAnsi="Arial" w:cs="Arial"/>
              </w:rPr>
            </w:pPr>
            <w:r>
              <w:rPr>
                <w:rFonts w:ascii="Arial" w:hAnsi="Arial" w:cs="Arial"/>
              </w:rPr>
              <w:t xml:space="preserve">The report shall show the status of every renewal per invoice in one scrollable view with the 37 columns of the BRD for Marketing and 40 for Processing, and the summary of 34 counters (BRD 1.009.3; Annex AG).</w:t>
            </w:r>
          </w:p>
          <w:p>
            <w:pPr>
              <w:pStyle w:val="ListParagraph"/>
              <w:numPr>
                <w:ilvl w:val="0"/>
                <w:numId w:val="324"/>
              </w:numPr>
              <w:spacing w:before="20" w:after="20"/>
              <w:rPr>
                <w:rFonts w:ascii="Arial" w:hAnsi="Arial" w:cs="Arial"/>
              </w:rPr>
            </w:pPr>
            <w:r>
              <w:rPr>
                <w:rFonts w:ascii="Arial" w:hAnsi="Arial" w:cs="Arial"/>
              </w:rPr>
              <w:t xml:space="preserve">The report shall export to Excel and PDF, be saved, printed with preview and print settings, and saved as a variant of the user (BRRN.019).</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25"/>
              </w:numPr>
              <w:spacing w:before="20" w:after="20"/>
              <w:rPr>
                <w:rFonts w:ascii="Arial" w:hAnsi="Arial" w:cs="Arial"/>
              </w:rPr>
            </w:pPr>
            <w:r>
              <w:rPr>
                <w:rFonts w:ascii="Arial" w:hAnsi="Arial" w:cs="Arial"/>
              </w:rPr>
              <w:t xml:space="preserve">The Renewal Status Report of March 2027 with Risk Code "All Except" MC01 lists the March invoices except MC01 and shows the 34 counters.</w:t>
            </w:r>
          </w:p>
          <w:p>
            <w:pPr>
              <w:pStyle w:val="ListParagraph"/>
              <w:numPr>
                <w:ilvl w:val="0"/>
                <w:numId w:val="325"/>
              </w:numPr>
              <w:spacing w:before="20" w:after="20"/>
              <w:rPr>
                <w:rFonts w:ascii="Arial" w:hAnsi="Arial" w:cs="Arial"/>
              </w:rPr>
            </w:pPr>
            <w:r>
              <w:rPr>
                <w:rFonts w:ascii="Arial" w:hAnsi="Arial" w:cs="Arial"/>
              </w:rPr>
              <w:t xml:space="preserve">The Excel and PDF files have the same rows as the screen.</w:t>
            </w:r>
          </w:p>
          <w:p>
            <w:pPr>
              <w:pStyle w:val="ListParagraph"/>
              <w:numPr>
                <w:ilvl w:val="0"/>
                <w:numId w:val="325"/>
              </w:numPr>
              <w:spacing w:before="20" w:after="20"/>
              <w:rPr>
                <w:rFonts w:ascii="Arial" w:hAnsi="Arial" w:cs="Arial"/>
              </w:rPr>
            </w:pPr>
            <w:r>
              <w:rPr>
                <w:rFonts w:ascii="Arial" w:hAnsi="Arial" w:cs="Arial"/>
              </w:rPr>
              <w:t xml:space="preserve">The Processing variant shows the renewal processor, the assigned Account Officer and the sum insured per cover.</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FRRN.044.03 Renewal Listing with Attention Flags</w:t>
            </w:r>
          </w:p>
          <w:p>
            <w:pPr>
              <w:pStyle w:val="ListParagraph"/>
              <w:numPr>
                <w:ilvl w:val="0"/>
                <w:numId w:val="326"/>
              </w:numPr>
              <w:spacing w:before="20" w:after="20"/>
              <w:rPr>
                <w:rFonts w:ascii="Arial" w:hAnsi="Arial" w:cs="Arial"/>
              </w:rPr>
            </w:pPr>
            <w:r>
              <w:rPr>
                <w:rFonts w:ascii="Arial" w:hAnsi="Arial" w:cs="Arial"/>
              </w:rPr>
              <w:t xml:space="preserve">The user shall generate one renewal listing filtered by unit and segment (for example UH, IBG, Leasing), by expiry window (current, prior, future or chosen months) and by status (Renewed, Unrenewed, Expired), with the ageing to expiry, and act on the listed accounts from it (BRRN.036).</w:t>
            </w:r>
          </w:p>
          <w:p>
            <w:pPr>
              <w:pStyle w:val="ListParagraph"/>
              <w:numPr>
                <w:ilvl w:val="0"/>
                <w:numId w:val="326"/>
              </w:numPr>
              <w:spacing w:before="20" w:after="20"/>
              <w:rPr>
                <w:rFonts w:ascii="Arial" w:hAnsi="Arial" w:cs="Arial"/>
              </w:rPr>
            </w:pPr>
            <w:r>
              <w:rPr>
                <w:rFonts w:ascii="Arial" w:hAnsi="Arial" w:cs="Arial"/>
              </w:rPr>
              <w:t xml:space="preserve">The listing shall flag the accounts that need attention, each with the rule that flagged it: ageing (not progressing within the escalation days before expiry: 60 for IBG and Leasing, 30 for the others by default), overdue and high risk.</w:t>
            </w:r>
          </w:p>
          <w:p>
            <w:pPr>
              <w:pStyle w:val="ListParagraph"/>
              <w:numPr>
                <w:ilvl w:val="0"/>
                <w:numId w:val="326"/>
              </w:numPr>
              <w:spacing w:before="20" w:after="20"/>
              <w:rPr>
                <w:rFonts w:ascii="Arial" w:hAnsi="Arial" w:cs="Arial"/>
              </w:rPr>
            </w:pPr>
            <w:r>
              <w:rPr>
                <w:rFonts w:ascii="Arial" w:hAnsi="Arial" w:cs="Arial"/>
              </w:rPr>
              <w:t xml:space="preserve">The system shall never escalate an account by itself; no alert goes to the Unit Head without a user action (BRRN.036).</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27"/>
              </w:numPr>
              <w:spacing w:before="20" w:after="20"/>
              <w:rPr>
                <w:rFonts w:ascii="Arial" w:hAnsi="Arial" w:cs="Arial"/>
              </w:rPr>
            </w:pPr>
            <w:r>
              <w:rPr>
                <w:rFonts w:ascii="Arial" w:hAnsi="Arial" w:cs="Arial"/>
              </w:rPr>
              <w:t xml:space="preserve">A listing of IBG for the next month shows each account with its status and days to expiry.</w:t>
            </w:r>
          </w:p>
          <w:p>
            <w:pPr>
              <w:pStyle w:val="ListParagraph"/>
              <w:numPr>
                <w:ilvl w:val="0"/>
                <w:numId w:val="327"/>
              </w:numPr>
              <w:spacing w:before="20" w:after="20"/>
              <w:rPr>
                <w:rFonts w:ascii="Arial" w:hAnsi="Arial" w:cs="Arial"/>
              </w:rPr>
            </w:pPr>
            <w:r>
              <w:rPr>
                <w:rFonts w:ascii="Arial" w:hAnsi="Arial" w:cs="Arial"/>
              </w:rPr>
              <w:t xml:space="preserve">An IBG account not disposed 59 days before expiry shows the ageing flag with its rule, and no alert is sent to the Unit Head.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FRRN.044.04 Operational Renewal Reports</w:t>
            </w:r>
          </w:p>
          <w:p>
            <w:pPr>
              <w:pStyle w:val="ListParagraph"/>
              <w:numPr>
                <w:ilvl w:val="0"/>
                <w:numId w:val="328"/>
              </w:numPr>
              <w:spacing w:before="20" w:after="20"/>
              <w:rPr>
                <w:rFonts w:ascii="Arial" w:hAnsi="Arial" w:cs="Arial"/>
              </w:rPr>
            </w:pPr>
            <w:r>
              <w:rPr>
                <w:rFonts w:ascii="Arial" w:hAnsi="Arial" w:cs="Arial"/>
              </w:rPr>
              <w:t xml:space="preserve">The Renewal reports shall also hold the sanitation results and classification changes, the decision log (dispositions with the matrix rule and version, overrides with their reasons), the LAMD matching, the request per insurer (28 fields), the letter log with the delivery status, the workload per officer by status, the go-live take-over and the package choices of migrated policies (Annex AG).</w:t>
            </w:r>
          </w:p>
          <w:p>
            <w:pPr>
              <w:pStyle w:val="ListParagraph"/>
              <w:numPr>
                <w:ilvl w:val="0"/>
                <w:numId w:val="328"/>
              </w:numPr>
              <w:spacing w:before="20" w:after="20"/>
              <w:rPr>
                <w:rFonts w:ascii="Arial" w:hAnsi="Arial" w:cs="Arial"/>
              </w:rPr>
            </w:pPr>
            <w:r>
              <w:rPr>
                <w:rFonts w:ascii="Arial" w:hAnsi="Arial" w:cs="Arial"/>
              </w:rPr>
              <w:t xml:space="preserve">Every report shall export to PDF, Excel, ODS and CSV, offer saved variants and apply the user's data scope.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29"/>
              </w:numPr>
              <w:spacing w:before="20" w:after="20"/>
              <w:rPr>
                <w:rFonts w:ascii="Arial" w:hAnsi="Arial" w:cs="Arial"/>
              </w:rPr>
            </w:pPr>
            <w:r>
              <w:rPr>
                <w:rFonts w:ascii="Arial" w:hAnsi="Arial" w:cs="Arial"/>
              </w:rPr>
              <w:t xml:space="preserve">The decision log lists each disposition given by the system with the matrix version and the rule, and each override with the user and the remarks.</w:t>
            </w:r>
          </w:p>
          <w:p>
            <w:pPr>
              <w:pStyle w:val="ListParagraph"/>
              <w:numPr>
                <w:ilvl w:val="0"/>
                <w:numId w:val="329"/>
              </w:numPr>
              <w:spacing w:before="20" w:after="20"/>
              <w:rPr>
                <w:rFonts w:ascii="Arial" w:hAnsi="Arial" w:cs="Arial"/>
              </w:rPr>
            </w:pPr>
            <w:r>
              <w:rPr>
                <w:rFonts w:ascii="Arial" w:hAnsi="Arial" w:cs="Arial"/>
              </w:rPr>
              <w:t xml:space="preserve">The letter log lists every Renewal Advice of a date range with its recipient and delivery status.</w:t>
            </w:r>
          </w:p>
        </w:tc>
      </w:tr>
      <w:tr>
        <w:trPr>
          <w:jc w:val="center"/>
        </w:trPr>
        <w:tc>
          <w:tcPr>
            <w:tcW w:w="1413" w:type="dxa"/>
            <w:shd w:val="clear" w:color="auto" w:fill="auto"/>
          </w:tcPr>
          <w:p>
            <w:pPr>
              <w:spacing w:before="20" w:after="20"/>
              <w:rPr>
                <w:rFonts w:ascii="Arial" w:hAnsi="Arial" w:cs="Arial"/>
              </w:rPr>
            </w:pPr>
            <w:r>
              <w:rPr>
                <w:rFonts w:ascii="Arial" w:hAnsi="Arial" w:cs="Arial"/>
              </w:rPr>
              <w:t xml:space="preserve">FRRN.045</w:t>
            </w:r>
          </w:p>
        </w:tc>
        <w:tc>
          <w:tcPr>
            <w:tcW w:w="1470" w:type="dxa"/>
            <w:shd w:val="clear" w:color="auto" w:fill="auto"/>
          </w:tcPr>
          <w:p>
            <w:pPr>
              <w:spacing w:before="20" w:after="20"/>
              <w:rPr>
                <w:rFonts w:ascii="Arial" w:hAnsi="Arial" w:cs="Arial"/>
              </w:rPr>
            </w:pPr>
            <w:r>
              <w:rPr>
                <w:rFonts w:ascii="Arial" w:hAnsi="Arial" w:cs="Arial"/>
              </w:rPr>
              <w:t xml:space="preserve">Renewal Setup</w:t>
            </w:r>
          </w:p>
        </w:tc>
        <w:tc>
          <w:tcPr>
            <w:tcW w:w="1412" w:type="dxa"/>
            <w:shd w:val="clear" w:color="auto" w:fill="auto"/>
          </w:tcPr>
          <w:p>
            <w:pPr>
              <w:spacing w:before="20" w:after="20"/>
              <w:rPr>
                <w:rFonts w:ascii="Arial" w:hAnsi="Arial" w:cs="Arial"/>
              </w:rPr>
            </w:pPr>
            <w:r>
              <w:rPr>
                <w:rFonts w:ascii="Arial" w:hAnsi="Arial" w:cs="Arial"/>
              </w:rPr>
              <w:t xml:space="preserve">Go-live Take-over of Expiring Renewals</w:t>
            </w:r>
          </w:p>
        </w:tc>
        <w:tc>
          <w:tcPr>
            <w:tcW w:w="6495" w:type="dxa"/>
            <w:shd w:val="clear" w:color="auto" w:fill="auto"/>
          </w:tcPr>
          <w:p>
            <w:pPr>
              <w:keepNext/>
              <w:spacing w:before="20" w:after="20"/>
              <w:rPr>
                <w:rFonts w:ascii="Arial" w:hAnsi="Arial" w:cs="Arial"/>
              </w:rPr>
            </w:pPr>
            <w:r>
              <w:rPr>
                <w:rFonts w:ascii="Arial" w:hAnsi="Arial" w:cs="Arial"/>
                <w:b/>
                <w:bCs/>
              </w:rPr>
              <w:t xml:space="preserve">FRRN.045.01 Go-live Extraction</w:t>
            </w:r>
          </w:p>
          <w:p>
            <w:pPr>
              <w:pStyle w:val="ListParagraph"/>
              <w:numPr>
                <w:ilvl w:val="0"/>
                <w:numId w:val="330"/>
              </w:numPr>
              <w:spacing w:before="20" w:after="20"/>
              <w:rPr>
                <w:rFonts w:ascii="Arial" w:hAnsi="Arial" w:cs="Arial"/>
              </w:rPr>
            </w:pPr>
            <w:r>
              <w:rPr>
                <w:rFonts w:ascii="Arial" w:hAnsi="Arial" w:cs="Arial"/>
              </w:rPr>
              <w:t xml:space="preserve">Once, after the sign-off of the migration load, the system shall create a renewal account for every migrated policy in force that expires from the go-live date to 31-May-2028, with the legacy policy reference, and run the sanitation on it (BRRN.005; BDOI decision of 26-Sep-2026).</w:t>
            </w:r>
          </w:p>
          <w:p>
            <w:pPr>
              <w:pStyle w:val="ListParagraph"/>
              <w:numPr>
                <w:ilvl w:val="0"/>
                <w:numId w:val="330"/>
              </w:numPr>
              <w:spacing w:before="20" w:after="20"/>
              <w:rPr>
                <w:rFonts w:ascii="Arial" w:hAnsi="Arial" w:cs="Arial"/>
              </w:rPr>
            </w:pPr>
            <w:r>
              <w:rPr>
                <w:rFonts w:ascii="Arial" w:hAnsi="Arial" w:cs="Arial"/>
              </w:rPr>
              <w:t xml:space="preserve">The renewal accounts expiring up to 31-Jan-2028 shall carry the flag Urgent and come first in every list; both dates are parameters.</w:t>
            </w:r>
          </w:p>
          <w:p>
            <w:pPr>
              <w:pStyle w:val="ListParagraph"/>
              <w:numPr>
                <w:ilvl w:val="0"/>
                <w:numId w:val="330"/>
              </w:numPr>
              <w:spacing w:before="20" w:after="20"/>
              <w:rPr>
                <w:rFonts w:ascii="Arial" w:hAnsi="Arial" w:cs="Arial"/>
              </w:rPr>
            </w:pPr>
            <w:r>
              <w:rPr>
                <w:rFonts w:ascii="Arial" w:hAnsi="Arial" w:cs="Arial"/>
              </w:rPr>
              <w:t xml:space="preserve">A policy already renewed in the legacy system shall be skipped; a second run shall create nothing new and is recorded with zero new accounts; the daily run (FRRN.004.04) shall not list a policy already taken over.</w:t>
            </w:r>
          </w:p>
          <w:p>
            <w:pPr>
              <w:pStyle w:val="ListParagraph"/>
              <w:numPr>
                <w:ilvl w:val="0"/>
                <w:numId w:val="330"/>
              </w:numPr>
              <w:spacing w:before="20" w:after="20"/>
              <w:rPr>
                <w:rFonts w:ascii="Arial" w:hAnsi="Arial" w:cs="Arial"/>
              </w:rPr>
            </w:pPr>
            <w:r>
              <w:rPr>
                <w:rFonts w:ascii="Arial" w:hAnsi="Arial" w:cs="Arial"/>
              </w:rPr>
              <w:t xml:space="preserve">The Processing Team Lead and the Marketing Team Leads shall be notified of the counts per expiry month and the number of urgent accounts (Annex AE).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31"/>
              </w:numPr>
              <w:spacing w:before="20" w:after="20"/>
              <w:rPr>
                <w:rFonts w:ascii="Arial" w:hAnsi="Arial" w:cs="Arial"/>
              </w:rPr>
            </w:pPr>
            <w:r>
              <w:rPr>
                <w:rFonts w:ascii="Arial" w:hAnsi="Arial" w:cs="Arial"/>
              </w:rPr>
              <w:t xml:space="preserve">After the go-live run every migrated policy expiring from go-live to 31-May-2028 is listed exactly once, and the January 2028 expiries show Urgent and come first.</w:t>
            </w:r>
          </w:p>
          <w:p>
            <w:pPr>
              <w:pStyle w:val="ListParagraph"/>
              <w:numPr>
                <w:ilvl w:val="0"/>
                <w:numId w:val="331"/>
              </w:numPr>
              <w:spacing w:before="20" w:after="20"/>
              <w:rPr>
                <w:rFonts w:ascii="Arial" w:hAnsi="Arial" w:cs="Arial"/>
              </w:rPr>
            </w:pPr>
            <w:r>
              <w:rPr>
                <w:rFonts w:ascii="Arial" w:hAnsi="Arial" w:cs="Arial"/>
              </w:rPr>
              <w:t xml:space="preserve">The first daily run after go-live creates no second renewal account for a policy expiring on 31-May-2028.</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FRRN.045.02 Renewal Advices Already Sent before Go-live</w:t>
            </w:r>
          </w:p>
          <w:p>
            <w:pPr>
              <w:pStyle w:val="ListParagraph"/>
              <w:numPr>
                <w:ilvl w:val="0"/>
                <w:numId w:val="332"/>
              </w:numPr>
              <w:spacing w:before="20" w:after="20"/>
              <w:rPr>
                <w:rFonts w:ascii="Arial" w:hAnsi="Arial" w:cs="Arial"/>
              </w:rPr>
            </w:pPr>
            <w:r>
              <w:rPr>
                <w:rFonts w:ascii="Arial" w:hAnsi="Arial" w:cs="Arial"/>
              </w:rPr>
              <w:t xml:space="preserve">The Renewal processing team shall upload the Renewal Advices sent by hand before go-live (legacy policy reference, date, reference and recipient) from the trackers of the business units; each matched row is recorded as a Renewal Advice sent with its date, and the account is not offered for a Renewal Advice again.</w:t>
            </w:r>
          </w:p>
          <w:p>
            <w:pPr>
              <w:pStyle w:val="ListParagraph"/>
              <w:numPr>
                <w:ilvl w:val="0"/>
                <w:numId w:val="332"/>
              </w:numPr>
              <w:spacing w:before="20" w:after="20"/>
              <w:rPr>
                <w:rFonts w:ascii="Arial" w:hAnsi="Arial" w:cs="Arial"/>
              </w:rPr>
            </w:pPr>
            <w:r>
              <w:rPr>
                <w:rFonts w:ascii="Arial" w:hAnsi="Arial" w:cs="Arial"/>
              </w:rPr>
              <w:t xml:space="preserve">A row without a matching renewal account ("Row &lt;n&gt;: no renewal candidate for legacy policy &lt;reference&gt;"), a second row for the same policy or a date missing or after go-live is refused; the corrected row is applied only after a second member of the team approves it (maker-checker).</w:t>
            </w:r>
          </w:p>
          <w:p>
            <w:pPr>
              <w:pStyle w:val="ListParagraph"/>
              <w:numPr>
                <w:ilvl w:val="0"/>
                <w:numId w:val="332"/>
              </w:numPr>
              <w:spacing w:before="20" w:after="20"/>
              <w:rPr>
                <w:rFonts w:ascii="Arial" w:hAnsi="Arial" w:cs="Arial"/>
              </w:rPr>
            </w:pPr>
            <w:r>
              <w:rPr>
                <w:rFonts w:ascii="Arial" w:hAnsi="Arial" w:cs="Arial"/>
              </w:rPr>
              <w:t xml:space="preserve">The second notice and the NRNS checkpoint shall count from the legacy date of the Renewal Advice.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33"/>
              </w:numPr>
              <w:spacing w:before="20" w:after="20"/>
              <w:rPr>
                <w:rFonts w:ascii="Arial" w:hAnsi="Arial" w:cs="Arial"/>
              </w:rPr>
            </w:pPr>
            <w:r>
              <w:rPr>
                <w:rFonts w:ascii="Arial" w:hAnsi="Arial" w:cs="Arial"/>
              </w:rPr>
              <w:t xml:space="preserve">An account whose Renewal Advice is recorded from a tracker shows it as sent with the legacy date and cannot be sent again.</w:t>
            </w:r>
          </w:p>
          <w:p>
            <w:pPr>
              <w:pStyle w:val="ListParagraph"/>
              <w:numPr>
                <w:ilvl w:val="0"/>
                <w:numId w:val="333"/>
              </w:numPr>
              <w:spacing w:before="20" w:after="20"/>
              <w:rPr>
                <w:rFonts w:ascii="Arial" w:hAnsi="Arial" w:cs="Arial"/>
              </w:rPr>
            </w:pPr>
            <w:r>
              <w:rPr>
                <w:rFonts w:ascii="Arial" w:hAnsi="Arial" w:cs="Arial"/>
              </w:rPr>
              <w:t xml:space="preserve">A refused tracker row is applied only after a second team member approves the correction.</w:t>
            </w:r>
          </w:p>
        </w:tc>
      </w:tr>
      <w:tr>
        <w:trPr>
          <w:jc w:val="center"/>
        </w:trPr>
        <w:tc>
          <w:tcPr>
            <w:tcW w:w="1413" w:type="dxa"/>
            <w:shd w:val="clear" w:color="auto" w:fill="auto"/>
          </w:tcPr>
          <w:p>
            <w:pPr>
              <w:spacing w:before="20" w:after="20"/>
              <w:rPr>
                <w:rFonts w:ascii="Arial" w:hAnsi="Arial" w:cs="Arial"/>
              </w:rPr>
            </w:pPr>
            <w:r>
              <w:rPr>
                <w:rFonts w:ascii="Arial" w:hAnsi="Arial" w:cs="Arial"/>
              </w:rPr>
              <w:t xml:space="preserve">FRRN.046</w:t>
            </w:r>
          </w:p>
        </w:tc>
        <w:tc>
          <w:tcPr>
            <w:tcW w:w="1470" w:type="dxa"/>
            <w:shd w:val="clear" w:color="auto" w:fill="auto"/>
          </w:tcPr>
          <w:p>
            <w:pPr>
              <w:spacing w:before="20" w:after="20"/>
              <w:rPr>
                <w:rFonts w:ascii="Arial" w:hAnsi="Arial" w:cs="Arial"/>
              </w:rPr>
            </w:pPr>
            <w:r>
              <w:rPr>
                <w:rFonts w:ascii="Arial" w:hAnsi="Arial" w:cs="Arial"/>
              </w:rPr>
              <w:t xml:space="preserve">Renewal Account Screen</w:t>
            </w:r>
          </w:p>
        </w:tc>
        <w:tc>
          <w:tcPr>
            <w:tcW w:w="1412" w:type="dxa"/>
            <w:shd w:val="clear" w:color="auto" w:fill="auto"/>
          </w:tcPr>
          <w:p>
            <w:pPr>
              <w:spacing w:before="20" w:after="20"/>
              <w:rPr>
                <w:rFonts w:ascii="Arial" w:hAnsi="Arial" w:cs="Arial"/>
              </w:rPr>
            </w:pPr>
            <w:r>
              <w:rPr>
                <w:rFonts w:ascii="Arial" w:hAnsi="Arial" w:cs="Arial"/>
              </w:rPr>
              <w:t xml:space="preserve">Package of a Migrated Policy</w:t>
            </w:r>
          </w:p>
        </w:tc>
        <w:tc>
          <w:tcPr>
            <w:tcW w:w="6495" w:type="dxa"/>
            <w:shd w:val="clear" w:color="auto" w:fill="auto"/>
          </w:tcPr>
          <w:p>
            <w:pPr>
              <w:keepNext/>
              <w:spacing w:before="20" w:after="20"/>
              <w:rPr>
                <w:rFonts w:ascii="Arial" w:hAnsi="Arial" w:cs="Arial"/>
              </w:rPr>
            </w:pPr>
            <w:r>
              <w:rPr>
                <w:rFonts w:ascii="Arial" w:hAnsi="Arial" w:cs="Arial"/>
                <w:b/>
                <w:bCs/>
              </w:rPr>
              <w:t xml:space="preserve">FRRN.046.01 Package Remapping at Sanitation</w:t>
            </w:r>
          </w:p>
          <w:p>
            <w:pPr>
              <w:pStyle w:val="ListParagraph"/>
              <w:numPr>
                <w:ilvl w:val="0"/>
                <w:numId w:val="334"/>
              </w:numPr>
              <w:spacing w:before="20" w:after="20"/>
              <w:rPr>
                <w:rFonts w:ascii="Arial" w:hAnsi="Arial" w:cs="Arial"/>
              </w:rPr>
            </w:pPr>
            <w:r>
              <w:rPr>
                <w:rFonts w:ascii="Arial" w:hAnsi="Arial" w:cs="Arial"/>
              </w:rPr>
              <w:t xml:space="preserve">For a migrated policy, the sanitation shall look its legacy package up in the package code map; when the map gives one active package version for renewal, the renewal account takes it; otherwise the account is set apart as an exception (BRRN.020; BDOI decision of 26-Sep-2026).</w:t>
            </w:r>
          </w:p>
          <w:p>
            <w:pPr>
              <w:pStyle w:val="ListParagraph"/>
              <w:numPr>
                <w:ilvl w:val="0"/>
                <w:numId w:val="334"/>
              </w:numPr>
              <w:spacing w:before="20" w:after="20"/>
              <w:rPr>
                <w:rFonts w:ascii="Arial" w:hAnsi="Arial" w:cs="Arial"/>
              </w:rPr>
            </w:pPr>
            <w:r>
              <w:rPr>
                <w:rFonts w:ascii="Arial" w:hAnsi="Arial" w:cs="Arial"/>
              </w:rPr>
              <w:t xml:space="preserve">A member of the Renewal processing team shall choose the package version with a reason, and a second member shall approve the choice (maker-checker); the choice is logged and listed so that the map can be completed.</w:t>
            </w:r>
          </w:p>
          <w:p>
            <w:pPr>
              <w:pStyle w:val="ListParagraph"/>
              <w:numPr>
                <w:ilvl w:val="0"/>
                <w:numId w:val="334"/>
              </w:numPr>
              <w:spacing w:before="20" w:after="20"/>
              <w:rPr>
                <w:rFonts w:ascii="Arial" w:hAnsi="Arial" w:cs="Arial"/>
              </w:rPr>
            </w:pPr>
            <w:r>
              <w:rPr>
                <w:rFonts w:ascii="Arial" w:hAnsi="Arial" w:cs="Arial"/>
              </w:rPr>
              <w:t xml:space="preserve">Only active package versions sellable for renewal can be chosen.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35"/>
              </w:numPr>
              <w:spacing w:before="20" w:after="20"/>
              <w:rPr>
                <w:rFonts w:ascii="Arial" w:hAnsi="Arial" w:cs="Arial"/>
              </w:rPr>
            </w:pPr>
            <w:r>
              <w:rPr>
                <w:rFonts w:ascii="Arial" w:hAnsi="Arial" w:cs="Arial"/>
              </w:rPr>
              <w:t xml:space="preserve">A migrated policy whose legacy package maps to one package version passes the rule and shows that version.</w:t>
            </w:r>
          </w:p>
          <w:p>
            <w:pPr>
              <w:pStyle w:val="ListParagraph"/>
              <w:numPr>
                <w:ilvl w:val="0"/>
                <w:numId w:val="335"/>
              </w:numPr>
              <w:spacing w:before="20" w:after="20"/>
              <w:rPr>
                <w:rFonts w:ascii="Arial" w:hAnsi="Arial" w:cs="Arial"/>
              </w:rPr>
            </w:pPr>
            <w:r>
              <w:rPr>
                <w:rFonts w:ascii="Arial" w:hAnsi="Arial" w:cs="Arial"/>
              </w:rPr>
              <w:t xml:space="preserve">A migrated policy with an unmapped package stays an exception until a choice is approved by a second team member; the same user cannot choose and approve.</w:t>
            </w:r>
          </w:p>
        </w:tc>
      </w:tr>
      <w:tr>
        <w:trPr>
          <w:jc w:val="center"/>
        </w:trPr>
        <w:tc>
          <w:tcPr>
            <w:tcW w:w="1413" w:type="dxa"/>
            <w:shd w:val="clear" w:color="auto" w:fill="auto"/>
          </w:tcPr>
          <w:p>
            <w:pPr>
              <w:spacing w:before="20" w:after="20"/>
              <w:rPr>
                <w:rFonts w:ascii="Arial" w:hAnsi="Arial" w:cs="Arial"/>
              </w:rPr>
            </w:pPr>
            <w:r>
              <w:rPr>
                <w:rFonts w:ascii="Arial" w:hAnsi="Arial" w:cs="Arial"/>
              </w:rPr>
              <w:t xml:space="preserve">FRRN.047</w:t>
            </w:r>
          </w:p>
        </w:tc>
        <w:tc>
          <w:tcPr>
            <w:tcW w:w="1470" w:type="dxa"/>
            <w:shd w:val="clear" w:color="auto" w:fill="auto"/>
          </w:tcPr>
          <w:p>
            <w:pPr>
              <w:spacing w:before="20" w:after="20"/>
              <w:rPr>
                <w:rFonts w:ascii="Arial" w:hAnsi="Arial" w:cs="Arial"/>
              </w:rPr>
            </w:pPr>
            <w:r>
              <w:rPr>
                <w:rFonts w:ascii="Arial" w:hAnsi="Arial" w:cs="Arial"/>
              </w:rPr>
              <w:t xml:space="preserve">Follow-ups</w:t>
            </w:r>
          </w:p>
        </w:tc>
        <w:tc>
          <w:tcPr>
            <w:tcW w:w="1412" w:type="dxa"/>
            <w:shd w:val="clear" w:color="auto" w:fill="auto"/>
          </w:tcPr>
          <w:p>
            <w:pPr>
              <w:spacing w:before="20" w:after="20"/>
              <w:rPr>
                <w:rFonts w:ascii="Arial" w:hAnsi="Arial" w:cs="Arial"/>
              </w:rPr>
            </w:pPr>
            <w:r>
              <w:rPr>
                <w:rFonts w:ascii="Arial" w:hAnsi="Arial" w:cs="Arial"/>
              </w:rPr>
              <w:t xml:space="preserve">Contact Center Follow-up</w:t>
            </w:r>
          </w:p>
        </w:tc>
        <w:tc>
          <w:tcPr>
            <w:tcW w:w="6495" w:type="dxa"/>
            <w:shd w:val="clear" w:color="auto" w:fill="auto"/>
          </w:tcPr>
          <w:p>
            <w:pPr>
              <w:keepNext/>
              <w:spacing w:before="20" w:after="20"/>
              <w:rPr>
                <w:rFonts w:ascii="Arial" w:hAnsi="Arial" w:cs="Arial"/>
              </w:rPr>
            </w:pPr>
            <w:r>
              <w:rPr>
                <w:rFonts w:ascii="Arial" w:hAnsi="Arial" w:cs="Arial"/>
                <w:b/>
                <w:bCs/>
              </w:rPr>
              <w:t xml:space="preserve">FRRN.047.01 Follow-up of the Client by the Contact Center</w:t>
            </w:r>
          </w:p>
          <w:p>
            <w:pPr>
              <w:pStyle w:val="ListParagraph"/>
              <w:numPr>
                <w:ilvl w:val="0"/>
                <w:numId w:val="336"/>
              </w:numPr>
              <w:spacing w:before="20" w:after="20"/>
              <w:rPr>
                <w:rFonts w:ascii="Arial" w:hAnsi="Arial" w:cs="Arial"/>
              </w:rPr>
            </w:pPr>
            <w:r>
              <w:rPr>
                <w:rFonts w:ascii="Arial" w:hAnsi="Arial" w:cs="Arial"/>
              </w:rPr>
              <w:t xml:space="preserve">The Contact Center users shall view the renewal lists without the premium and commission columns and record follow-ups on an account - channel (call, e-mail, SMS), outcome, remarks and next action date - and upload the documents received from the client (BRRN.026).</w:t>
            </w:r>
          </w:p>
          <w:p>
            <w:pPr>
              <w:pStyle w:val="ListParagraph"/>
              <w:numPr>
                <w:ilvl w:val="0"/>
                <w:numId w:val="336"/>
              </w:numPr>
              <w:spacing w:before="20" w:after="20"/>
              <w:rPr>
                <w:rFonts w:ascii="Arial" w:hAnsi="Arial" w:cs="Arial"/>
              </w:rPr>
            </w:pPr>
            <w:r>
              <w:rPr>
                <w:rFonts w:ascii="Arial" w:hAnsi="Arial" w:cs="Arial"/>
              </w:rPr>
              <w:t xml:space="preserve">The Contact Center users shall not give a disposition or send letters; every follow-up and upload is recorded with the user and the time.</w:t>
            </w:r>
          </w:p>
          <w:p>
            <w:pPr>
              <w:pStyle w:val="ListParagraph"/>
              <w:numPr>
                <w:ilvl w:val="0"/>
                <w:numId w:val="336"/>
              </w:numPr>
              <w:spacing w:before="20" w:after="20"/>
              <w:rPr>
                <w:rFonts w:ascii="Arial" w:hAnsi="Arial" w:cs="Arial"/>
              </w:rPr>
            </w:pPr>
            <w:r>
              <w:rPr>
                <w:rFonts w:ascii="Arial" w:hAnsi="Arial" w:cs="Arial"/>
              </w:rPr>
              <w:t xml:space="preserve">The system shall refuse a follow-up without outcome ("Select the outcome") and a next action date in the past.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37"/>
              </w:numPr>
              <w:spacing w:before="20" w:after="20"/>
              <w:rPr>
                <w:rFonts w:ascii="Arial" w:hAnsi="Arial" w:cs="Arial"/>
              </w:rPr>
            </w:pPr>
            <w:r>
              <w:rPr>
                <w:rFonts w:ascii="Arial" w:hAnsi="Arial" w:cs="Arial"/>
              </w:rPr>
              <w:t xml:space="preserve">A Contact Center user records a call outcome and uploads a signed Renewal Advice; the Account Officer sees both on the account.</w:t>
            </w:r>
          </w:p>
          <w:p>
            <w:pPr>
              <w:pStyle w:val="ListParagraph"/>
              <w:numPr>
                <w:ilvl w:val="0"/>
                <w:numId w:val="337"/>
              </w:numPr>
              <w:spacing w:before="20" w:after="20"/>
              <w:rPr>
                <w:rFonts w:ascii="Arial" w:hAnsi="Arial" w:cs="Arial"/>
              </w:rPr>
            </w:pPr>
            <w:r>
              <w:rPr>
                <w:rFonts w:ascii="Arial" w:hAnsi="Arial" w:cs="Arial"/>
              </w:rPr>
              <w:t xml:space="preserve">A Contact Center user does not see the premium columns.</w:t>
            </w:r>
          </w:p>
        </w:tc>
      </w:tr>
      <w:tr>
        <w:trPr>
          <w:jc w:val="center"/>
        </w:trPr>
        <w:tc>
          <w:tcPr>
            <w:tcW w:w="1413" w:type="dxa"/>
            <w:shd w:val="clear" w:color="auto" w:fill="auto"/>
          </w:tcPr>
          <w:p>
            <w:pPr>
              <w:spacing w:before="20" w:after="20"/>
              <w:rPr>
                <w:rFonts w:ascii="Arial" w:hAnsi="Arial" w:cs="Arial"/>
              </w:rPr>
            </w:pPr>
            <w:r>
              <w:rPr>
                <w:rFonts w:ascii="Arial" w:hAnsi="Arial" w:cs="Arial"/>
              </w:rPr>
              <w:t xml:space="preserve">FRRN.048</w:t>
            </w:r>
          </w:p>
        </w:tc>
        <w:tc>
          <w:tcPr>
            <w:tcW w:w="1470" w:type="dxa"/>
            <w:shd w:val="clear" w:color="auto" w:fill="auto"/>
          </w:tcPr>
          <w:p>
            <w:pPr>
              <w:spacing w:before="20" w:after="20"/>
              <w:rPr>
                <w:rFonts w:ascii="Arial" w:hAnsi="Arial" w:cs="Arial"/>
              </w:rPr>
            </w:pPr>
            <w:r>
              <w:rPr>
                <w:rFonts w:ascii="Arial" w:hAnsi="Arial" w:cs="Arial"/>
              </w:rPr>
              <w:t xml:space="preserve">Renewal List</w:t>
            </w:r>
          </w:p>
        </w:tc>
        <w:tc>
          <w:tcPr>
            <w:tcW w:w="1412" w:type="dxa"/>
            <w:shd w:val="clear" w:color="auto" w:fill="auto"/>
          </w:tcPr>
          <w:p>
            <w:pPr>
              <w:spacing w:before="20" w:after="20"/>
              <w:rPr>
                <w:rFonts w:ascii="Arial" w:hAnsi="Arial" w:cs="Arial"/>
              </w:rPr>
            </w:pPr>
            <w:r>
              <w:rPr>
                <w:rFonts w:ascii="Arial" w:hAnsi="Arial" w:cs="Arial"/>
              </w:rPr>
              <w:t xml:space="preserve">Renewal of Submitted Policies</w:t>
            </w:r>
          </w:p>
        </w:tc>
        <w:tc>
          <w:tcPr>
            <w:tcW w:w="6495" w:type="dxa"/>
            <w:shd w:val="clear" w:color="auto" w:fill="auto"/>
          </w:tcPr>
          <w:p>
            <w:pPr>
              <w:keepNext/>
              <w:spacing w:before="20" w:after="20"/>
              <w:rPr>
                <w:rFonts w:ascii="Arial" w:hAnsi="Arial" w:cs="Arial"/>
              </w:rPr>
            </w:pPr>
            <w:r>
              <w:rPr>
                <w:rFonts w:ascii="Arial" w:hAnsi="Arial" w:cs="Arial"/>
                <w:b/>
                <w:bCs/>
              </w:rPr>
              <w:t xml:space="preserve">FRRN.048.01 Renewal of Submitted Policies Handed over by Submitted Policies</w:t>
            </w:r>
          </w:p>
          <w:p>
            <w:pPr>
              <w:pStyle w:val="ListParagraph"/>
              <w:numPr>
                <w:ilvl w:val="0"/>
                <w:numId w:val="338"/>
              </w:numPr>
              <w:spacing w:before="20" w:after="20"/>
              <w:rPr>
                <w:rFonts w:ascii="Arial" w:hAnsi="Arial" w:cs="Arial"/>
              </w:rPr>
            </w:pPr>
            <w:r>
              <w:rPr>
                <w:rFonts w:ascii="Arial" w:hAnsi="Arial" w:cs="Arial"/>
              </w:rPr>
              <w:t xml:space="preserve">When the Submitted Policies module hands over an expiring submitted policy, the Renewal Module shall create one renewal account per SBM number, initiate it, run the sanitation and the decision matrix, request the hold cover and prepare the letters of submitted policies (FFY Renewal Advice, reminder, SFU letter for mortgaged accounts, NRNS and No Advice Letter) (cross-BRD decision D2).</w:t>
            </w:r>
          </w:p>
          <w:p>
            <w:pPr>
              <w:pStyle w:val="ListParagraph"/>
              <w:numPr>
                <w:ilvl w:val="0"/>
                <w:numId w:val="338"/>
              </w:numPr>
              <w:spacing w:before="20" w:after="20"/>
              <w:rPr>
                <w:rFonts w:ascii="Arial" w:hAnsi="Arial" w:cs="Arial"/>
              </w:rPr>
            </w:pPr>
            <w:r>
              <w:rPr>
                <w:rFonts w:ascii="Arial" w:hAnsi="Arial" w:cs="Arial"/>
              </w:rPr>
              <w:t xml:space="preserve">The Renewal Module shall answer the status queries of Submitted Policies (open, renewed, not renewed, lost or expired without renewal, with the reason).</w:t>
            </w:r>
          </w:p>
          <w:p>
            <w:pPr>
              <w:pStyle w:val="ListParagraph"/>
              <w:numPr>
                <w:ilvl w:val="0"/>
                <w:numId w:val="338"/>
              </w:numPr>
              <w:spacing w:before="20" w:after="20"/>
              <w:rPr>
                <w:rFonts w:ascii="Arial" w:hAnsi="Arial" w:cs="Arial"/>
              </w:rPr>
            </w:pPr>
            <w:r>
              <w:rPr>
                <w:rFonts w:ascii="Arial" w:hAnsi="Arial" w:cs="Arial"/>
              </w:rPr>
              <w:t xml:space="preserve">A Non-CBG Retail hand-off shall start unassigned for a disposition by the user; a second hand-off of the same SBM number creates nothing new.</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39"/>
              </w:numPr>
              <w:spacing w:before="20" w:after="20"/>
              <w:rPr>
                <w:rFonts w:ascii="Arial" w:hAnsi="Arial" w:cs="Arial"/>
              </w:rPr>
            </w:pPr>
            <w:r>
              <w:rPr>
                <w:rFonts w:ascii="Arial" w:hAnsi="Arial" w:cs="Arial"/>
              </w:rPr>
              <w:t xml:space="preserve">A submitted CBG Motor policy handed over creates one renewal account, one hold cover request and one Renewal Advice.</w:t>
            </w:r>
          </w:p>
          <w:p>
            <w:pPr>
              <w:pStyle w:val="ListParagraph"/>
              <w:numPr>
                <w:ilvl w:val="0"/>
                <w:numId w:val="339"/>
              </w:numPr>
              <w:spacing w:before="20" w:after="20"/>
              <w:rPr>
                <w:rFonts w:ascii="Arial" w:hAnsi="Arial" w:cs="Arial"/>
              </w:rPr>
            </w:pPr>
            <w:r>
              <w:rPr>
                <w:rFonts w:ascii="Arial" w:hAnsi="Arial" w:cs="Arial"/>
              </w:rPr>
              <w:t xml:space="preserve">When the renewal account is booked, the masterlist record of Submitted Policies shows it as booked.</w:t>
            </w:r>
          </w:p>
        </w:tc>
      </w:tr>
      <w:tr>
        <w:trPr>
          <w:jc w:val="center"/>
        </w:trPr>
        <w:tc>
          <w:tcPr>
            <w:tcW w:w="1413" w:type="dxa"/>
            <w:shd w:val="clear" w:color="auto" w:fill="auto"/>
          </w:tcPr>
          <w:p>
            <w:pPr>
              <w:spacing w:before="20" w:after="20"/>
              <w:rPr>
                <w:rFonts w:ascii="Arial" w:hAnsi="Arial" w:cs="Arial"/>
              </w:rPr>
            </w:pPr>
            <w:r>
              <w:rPr>
                <w:rFonts w:ascii="Arial" w:hAnsi="Arial" w:cs="Arial"/>
              </w:rPr>
              <w:t xml:space="preserve">FRRN.049</w:t>
            </w:r>
          </w:p>
        </w:tc>
        <w:tc>
          <w:tcPr>
            <w:tcW w:w="1470" w:type="dxa"/>
            <w:shd w:val="clear" w:color="auto" w:fill="auto"/>
          </w:tcPr>
          <w:p>
            <w:pPr>
              <w:spacing w:before="20" w:after="20"/>
              <w:rPr>
                <w:rFonts w:ascii="Arial" w:hAnsi="Arial" w:cs="Arial"/>
              </w:rPr>
            </w:pPr>
            <w:r>
              <w:rPr>
                <w:rFonts w:ascii="Arial" w:hAnsi="Arial" w:cs="Arial"/>
              </w:rPr>
              <w:t xml:space="preserve">Maintenance</w:t>
            </w:r>
          </w:p>
        </w:tc>
        <w:tc>
          <w:tcPr>
            <w:tcW w:w="1412" w:type="dxa"/>
            <w:shd w:val="clear" w:color="auto" w:fill="auto"/>
          </w:tcPr>
          <w:p>
            <w:pPr>
              <w:spacing w:before="20" w:after="20"/>
              <w:rPr>
                <w:rFonts w:ascii="Arial" w:hAnsi="Arial" w:cs="Arial"/>
              </w:rPr>
            </w:pPr>
            <w:r>
              <w:rPr>
                <w:rFonts w:ascii="Arial" w:hAnsi="Arial" w:cs="Arial"/>
              </w:rPr>
              <w:t xml:space="preserve">Lists of Values and Letter Templates</w:t>
            </w:r>
          </w:p>
        </w:tc>
        <w:tc>
          <w:tcPr>
            <w:tcW w:w="6495" w:type="dxa"/>
            <w:shd w:val="clear" w:color="auto" w:fill="auto"/>
          </w:tcPr>
          <w:p>
            <w:pPr>
              <w:keepNext/>
              <w:spacing w:before="20" w:after="20"/>
              <w:rPr>
                <w:rFonts w:ascii="Arial" w:hAnsi="Arial" w:cs="Arial"/>
              </w:rPr>
            </w:pPr>
            <w:r>
              <w:rPr>
                <w:rFonts w:ascii="Arial" w:hAnsi="Arial" w:cs="Arial"/>
                <w:b/>
                <w:bCs/>
              </w:rPr>
              <w:t xml:space="preserve">FRRN.049.01 Lists of Values of Renewal</w:t>
            </w:r>
          </w:p>
          <w:p>
            <w:pPr>
              <w:pStyle w:val="ListParagraph"/>
              <w:numPr>
                <w:ilvl w:val="0"/>
                <w:numId w:val="340"/>
              </w:numPr>
              <w:spacing w:before="20" w:after="20"/>
              <w:rPr>
                <w:rFonts w:ascii="Arial" w:hAnsi="Arial" w:cs="Arial"/>
              </w:rPr>
            </w:pPr>
            <w:r>
              <w:rPr>
                <w:rFonts w:ascii="Arial" w:hAnsi="Arial" w:cs="Arial"/>
              </w:rPr>
              <w:t xml:space="preserve">The Business Administrator shall view, add, edit and end the values of the Renewal lists (dispositions labels, non-renewal reasons, return reasons, transfer reasons, follow-up outcomes, override reasons, insurer dispositions) with an effective date; a change takes effect on its date and is approved by a second user (BRD 5.003).</w:t>
            </w:r>
          </w:p>
          <w:p>
            <w:pPr>
              <w:pStyle w:val="ListParagraph"/>
              <w:numPr>
                <w:ilvl w:val="0"/>
                <w:numId w:val="340"/>
              </w:numPr>
              <w:spacing w:before="20" w:after="20"/>
              <w:rPr>
                <w:rFonts w:ascii="Arial" w:hAnsi="Arial" w:cs="Arial"/>
              </w:rPr>
            </w:pPr>
            <w:r>
              <w:rPr>
                <w:rFonts w:ascii="Arial" w:hAnsi="Arial" w:cs="Arial"/>
              </w:rPr>
              <w:t xml:space="preserve">A value is never deleted; it is ended so that the records that used it stay readable. An end date before the start date is refused ("The effective-to date is before the effective-from date").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41"/>
              </w:numPr>
              <w:spacing w:before="20" w:after="20"/>
              <w:rPr>
                <w:rFonts w:ascii="Arial" w:hAnsi="Arial" w:cs="Arial"/>
              </w:rPr>
            </w:pPr>
            <w:r>
              <w:rPr>
                <w:rFonts w:ascii="Arial" w:hAnsi="Arial" w:cs="Arial"/>
              </w:rPr>
              <w:t xml:space="preserve">A new non-renewal reason effective next month can be chosen from that date only.</w:t>
            </w:r>
          </w:p>
          <w:p>
            <w:pPr>
              <w:pStyle w:val="ListParagraph"/>
              <w:numPr>
                <w:ilvl w:val="0"/>
                <w:numId w:val="341"/>
              </w:numPr>
              <w:spacing w:before="20" w:after="20"/>
              <w:rPr>
                <w:rFonts w:ascii="Arial" w:hAnsi="Arial" w:cs="Arial"/>
              </w:rPr>
            </w:pPr>
            <w:r>
              <w:rPr>
                <w:rFonts w:ascii="Arial" w:hAnsi="Arial" w:cs="Arial"/>
              </w:rPr>
              <w:t xml:space="preserve">An ended reason stays visible on the accounts that used it.</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FRRN.049.02 Renewal Advice and Letter Templates</w:t>
            </w:r>
          </w:p>
          <w:p>
            <w:pPr>
              <w:pStyle w:val="ListParagraph"/>
              <w:numPr>
                <w:ilvl w:val="0"/>
                <w:numId w:val="342"/>
              </w:numPr>
              <w:spacing w:before="20" w:after="20"/>
              <w:rPr>
                <w:rFonts w:ascii="Arial" w:hAnsi="Arial" w:cs="Arial"/>
              </w:rPr>
            </w:pPr>
            <w:r>
              <w:rPr>
                <w:rFonts w:ascii="Arial" w:hAnsi="Arial" w:cs="Arial"/>
              </w:rPr>
              <w:t xml:space="preserve">The Business Administrator shall update the Renewal Advice template and the other Renewal letter templates; a new version applies to every document generated after its activation, and documents already generated keep their version (BRD 5.005).</w:t>
            </w:r>
          </w:p>
          <w:p>
            <w:pPr>
              <w:pStyle w:val="ListParagraph"/>
              <w:numPr>
                <w:ilvl w:val="0"/>
                <w:numId w:val="342"/>
              </w:numPr>
              <w:spacing w:before="20" w:after="20"/>
              <w:rPr>
                <w:rFonts w:ascii="Arial" w:hAnsi="Arial" w:cs="Arial"/>
              </w:rPr>
            </w:pPr>
            <w:r>
              <w:rPr>
                <w:rFonts w:ascii="Arial" w:hAnsi="Arial" w:cs="Arial"/>
              </w:rPr>
              <w:t xml:space="preserve">A template that uses an unknown field shall not be saved ("The template uses an unknown field &lt;name&gt;").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343"/>
              </w:numPr>
              <w:spacing w:before="20" w:after="20"/>
              <w:rPr>
                <w:rFonts w:ascii="Arial" w:hAnsi="Arial" w:cs="Arial"/>
              </w:rPr>
            </w:pPr>
            <w:r>
              <w:rPr>
                <w:rFonts w:ascii="Arial" w:hAnsi="Arial" w:cs="Arial"/>
              </w:rPr>
              <w:t xml:space="preserve">A Renewal Advice generated after a new version is activated shows the new layout and its version.</w:t>
            </w:r>
          </w:p>
        </w:tc>
      </w:tr>
    </w:tbl>
    <w:p w14:paraId="55F7ED6F" w14:textId="456BA985" w:rsidR="0011290B" w:rsidRDefault="0011290B">
      <w:pPr>
        <w:spacing w:before="0" w:after="0" w:line="20" w:lineRule="exact"/>
        <w:rPr>
          <w:rFonts w:ascii="Arial" w:hAnsi="Arial" w:cs="Arial"/>
          <w:b/>
          <w:bCs/>
          <w:kern w:val="32"/>
          <w:sz w:val="2"/>
          <w:szCs w:val="32"/>
        </w:rPr>
      </w:pPr>
      <w:bookmarkStart w:id="84" w:name="_Toc96081442"/>
      <w:bookmarkStart w:id="85" w:name="_Toc150594845"/>
      <w:bookmarkStart w:id="86" w:name="_Toc90196403"/>
      <w:bookmarkEnd w:id="31"/>
    </w:p>
    <w:p w14:paraId="33EBE9FE" w14:textId="6C76C4CE" w:rsidR="0099578C" w:rsidRDefault="0099578C" w:rsidP="0099578C">
      <w:pPr>
        <w:pStyle w:val="Heading1"/>
        <w:keepNext/>
        <w:keepLines/>
        <w:pageBreakBefore/>
      </w:pPr>
      <w:bookmarkStart w:id="87" w:name="_Toc440715332"/>
      <w:r>
        <w:lastRenderedPageBreak/>
        <w:t>Process Flow</w:t>
      </w:r>
    </w:p>
    <w:p w14:paraId="6A1E1036" w14:textId="692589DE" w:rsidR="0099578C" w:rsidRDefault="0099578C" w:rsidP="0099578C">
      <w:pPr>
        <w:spacing w:before="120" w:after="60"/>
        <w:jc w:val="center"/>
        <w:rPr>
          <w:rFonts w:ascii="Arial" w:hAnsi="Arial" w:cs="Arial"/>
          <w:b/>
          <w:bCs/>
          <w:kern w:val="32"/>
          <w:sz w:val="32"/>
          <w:szCs w:val="32"/>
        </w:rPr>
      </w:pPr>
      <w:r>
        <w:rPr>
          <w:rFonts w:ascii="Arial" w:hAnsi="Arial" w:cs="Arial"/>
          <w:b/>
          <w:bCs/>
          <w:noProof/>
          <w:kern w:val="32"/>
          <w:sz w:val="32"/>
          <w:szCs w:val="32"/>
        </w:rPr>
        <w:drawing>
          <wp:inline distT="0" distB="0" distL="0" distR="0" wp14:anchorId="6026F937" wp14:editId="0DE73910">
            <wp:extent cx="2813754" cy="7223760"/>
            <wp:effectExtent l="0" t="0" r="6350" b="0"/>
            <wp:docPr id="1"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and white diagram&#10;&#10;AI-generated content may be incorrect."/>
                    <pic:cNvPicPr/>
                  </pic:nvPicPr>
                  <pic:blipFill>
                    <a:blip r:embed="rId20" cstate="print">
                      <a:extLst>
                        <a:ext uri="{28A0092B-C50C-407E-A947-70E740481C1C}" cx="2813754" cy="7223760">
                          <a14:useLocalDpi xmlns:a14="http://schemas.microsoft.com/office/drawing/2010/main" val="0"/>
                        </a:ext>
                      </a:extLst>
                    </a:blip>
                    <a:stretch>
                      <a:fillRect/>
                    </a:stretch>
                  </pic:blipFill>
                  <pic:spPr>
                    <a:xfrm>
                      <a:off x="0" y="0"/>
                      <a:ext cx="2813754" cy="7223760"/>
                    </a:xfrm>
                    <a:prstGeom prst="rect">
                      <a:avLst/>
                    </a:prstGeom>
                  </pic:spPr>
                </pic:pic>
              </a:graphicData>
            </a:graphic>
          </wp:inline>
        </w:drawing>
      </w:r>
    </w:p>
    <w:p>
      <w:pPr>
        <w:rPr>
          <w:rFonts w:ascii="Arial" w:hAnsi="Arial" w:cs="Arial"/>
        </w:rPr>
      </w:pPr>
    </w:p>
    <w:p>
      <w:pPr>
        <w:keepNext/>
        <w:rPr>
          <w:rFonts w:ascii="Arial" w:hAnsi="Arial" w:cs="Arial"/>
          <w:sz w:val="22"/>
          <w:szCs w:val="22"/>
        </w:rPr>
      </w:pPr>
      <w:r>
        <w:rPr>
          <w:rFonts w:ascii="Arial" w:hAnsi="Arial" w:cs="Arial"/>
          <w:b/>
          <w:bCs/>
          <w:color w:val="014EA9"/>
          <w:sz w:val="22"/>
          <w:szCs w:val="22"/>
        </w:rPr>
        <w:t xml:space="preserve">Flows added in version 1.1</w:t>
      </w:r>
    </w:p>
    <w:p>
      <w:pPr>
        <w:rPr>
          <w:rFonts w:ascii="Arial" w:hAnsi="Arial" w:cs="Arial"/>
        </w:rPr>
      </w:pPr>
      <w:r>
        <w:rPr>
          <w:rFonts w:ascii="Arial" w:hAnsi="Arial" w:cs="Arial"/>
        </w:rPr>
        <w:t xml:space="preserve">BDOI's flowchart above is kept. The figures below draw every process of the BRD from end to end, one column per persona and a column for what the system does by itself, followed by the status life-cycles of the renewal account, the letters, the hold cover and the uploads. Where the flow differs from BDOI's flowchart (paid-off and RMU loans), the decision is in Annex AO.</w:t>
      </w:r>
    </w:p>
    <w:p>
      <w:pPr>
        <w:keepNext/>
        <w:spacing w:before="120" w:after="60"/>
        <w:jc w:val="center"/>
      </w:pPr>
      <w:r>
        <w:drawing>
          <wp:inline xmlns:a="http://schemas.openxmlformats.org/drawingml/2006/main" xmlns:pic="http://schemas.openxmlformats.org/drawingml/2006/picture">
            <wp:extent cx="6201844" cy="7223760"/>
            <wp:docPr id="1664530895" name="Picture 1664530895"/>
            <wp:cNvGraphicFramePr>
              <a:graphicFrameLocks noChangeAspect="1"/>
            </wp:cNvGraphicFramePr>
            <a:graphic>
              <a:graphicData uri="http://schemas.openxmlformats.org/drawingml/2006/picture">
                <pic:pic>
                  <pic:nvPicPr>
                    <pic:cNvPr id="0" name="brd06_fig_rmel.png"/>
                    <pic:cNvPicPr/>
                  </pic:nvPicPr>
                  <pic:blipFill>
                    <a:blip r:embed="rId42"/>
                    <a:stretch>
                      <a:fillRect/>
                    </a:stretch>
                  </pic:blipFill>
                  <pic:spPr>
                    <a:xfrm>
                      <a:off x="0" y="0"/>
                      <a:ext cx="6201844"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2 - RMEL, sanitation, classification and initiation</w:t>
      </w:r>
    </w:p>
    <w:p>
      <w:pPr>
        <w:spacing w:after="160"/>
        <w:rPr>
          <w:rFonts w:ascii="Arial" w:hAnsi="Arial" w:cs="Arial"/>
          <w:sz w:val="17"/>
          <w:szCs w:val="17"/>
        </w:rPr>
      </w:pPr>
      <w:r>
        <w:rPr>
          <w:rFonts w:ascii="Arial" w:hAnsi="Arial" w:cs="Arial"/>
          <w:sz w:val="17"/>
          <w:szCs w:val="17"/>
        </w:rPr>
        <w:t xml:space="preserve">How to read it: Read from top to bottom. The daily run and the generation by date range create one renewal account per expiring policy; the sanitation rules of Annex C classify it; the user initiates it; the decision matrix proposes or gives the disposition. Traces to: BRRN.002-009, 020-024, 029-031, 034, 039; BRD 1.003, 3.003; FRRN.004-009, 012, 038-041.</w:t>
      </w:r>
    </w:p>
    <w:p>
      <w:pPr>
        <w:keepNext/>
        <w:spacing w:before="120" w:after="60"/>
        <w:jc w:val="center"/>
      </w:pPr>
      <w:r>
        <w:drawing>
          <wp:inline xmlns:a="http://schemas.openxmlformats.org/drawingml/2006/main" xmlns:pic="http://schemas.openxmlformats.org/drawingml/2006/picture">
            <wp:extent cx="4387164" cy="7223760"/>
            <wp:docPr id="1664530895" name="Picture 1664530895"/>
            <wp:cNvGraphicFramePr>
              <a:graphicFrameLocks noChangeAspect="1"/>
            </wp:cNvGraphicFramePr>
            <a:graphic>
              <a:graphicData uri="http://schemas.openxmlformats.org/drawingml/2006/picture">
                <pic:pic>
                  <pic:nvPicPr>
                    <pic:cNvPr id="0" name="brd06_fig_marketing.png"/>
                    <pic:cNvPicPr/>
                  </pic:nvPicPr>
                  <pic:blipFill>
                    <a:blip r:embed="rId43"/>
                    <a:stretch>
                      <a:fillRect/>
                    </a:stretch>
                  </pic:blipFill>
                  <pic:spPr>
                    <a:xfrm>
                      <a:off x="0" y="0"/>
                      <a:ext cx="4387164"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3 - Assignment, transfer, disposition, review and posting by Marketing</w:t>
      </w:r>
    </w:p>
    <w:p>
      <w:pPr>
        <w:spacing w:after="160"/>
        <w:rPr>
          <w:rFonts w:ascii="Arial" w:hAnsi="Arial" w:cs="Arial"/>
          <w:sz w:val="17"/>
          <w:szCs w:val="17"/>
        </w:rPr>
      </w:pPr>
      <w:r>
        <w:rPr>
          <w:rFonts w:ascii="Arial" w:hAnsi="Arial" w:cs="Arial"/>
          <w:sz w:val="17"/>
          <w:szCs w:val="17"/>
        </w:rPr>
        <w:t xml:space="preserve">How to read it: Read from top to bottom. The Account Officer reads the Account History before the disposition; the Team Lead returns or posts; a blocking rule is cleared only by an override with remarks. Traces to: BRRN.011-017, 027; BRD 1.004-1.008, 1.011, 2.003-2.007; FRRN.002.08, 010, 011, 014, 016, 020.</w:t>
      </w:r>
    </w:p>
    <w:p>
      <w:pPr>
        <w:keepNext/>
        <w:spacing w:before="120" w:after="60"/>
        <w:jc w:val="center"/>
      </w:pPr>
      <w:r>
        <w:drawing>
          <wp:inline xmlns:a="http://schemas.openxmlformats.org/drawingml/2006/main" xmlns:pic="http://schemas.openxmlformats.org/drawingml/2006/picture">
            <wp:extent cx="6126479" cy="7223760"/>
            <wp:docPr id="1664530895" name="Picture 1664530895"/>
            <wp:cNvGraphicFramePr>
              <a:graphicFrameLocks noChangeAspect="1"/>
            </wp:cNvGraphicFramePr>
            <a:graphic>
              <a:graphicData uri="http://schemas.openxmlformats.org/drawingml/2006/picture">
                <pic:pic>
                  <pic:nvPicPr>
                    <pic:cNvPr id="0" name="brd06_fig_processing.png"/>
                    <pic:cNvPicPr/>
                  </pic:nvPicPr>
                  <pic:blipFill>
                    <a:blip r:embed="rId44"/>
                    <a:stretch>
                      <a:fillRect/>
                    </a:stretch>
                  </pic:blipFill>
                  <pic:spPr>
                    <a:xfrm>
                      <a:off x="0" y="0"/>
                      <a:ext cx="6126479"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4 - Processing and the insurer's disposition</w:t>
      </w:r>
    </w:p>
    <w:p>
      <w:pPr>
        <w:spacing w:after="160"/>
        <w:rPr>
          <w:rFonts w:ascii="Arial" w:hAnsi="Arial" w:cs="Arial"/>
          <w:sz w:val="17"/>
          <w:szCs w:val="17"/>
        </w:rPr>
      </w:pPr>
      <w:r>
        <w:rPr>
          <w:rFonts w:ascii="Arial" w:hAnsi="Arial" w:cs="Arial"/>
          <w:sz w:val="17"/>
          <w:szCs w:val="17"/>
        </w:rPr>
        <w:t xml:space="preserve">How to read it: Read from top to bottom. A financial impact routes the renewal to the New Business path; a matched Approve moves the account to the Renewal Advice; a Revise or a Reject returns it. Traces to: BRRN.018, 033, 035, 038; BRD 3.004-3.009, 4.003-4.007; FRRN.003, 009, 013, 015, 018.02, 021, 031.</w:t>
      </w:r>
    </w:p>
    <w:p>
      <w:pPr>
        <w:keepNext/>
        <w:spacing w:before="120" w:after="60"/>
        <w:jc w:val="center"/>
      </w:pPr>
      <w:r>
        <w:drawing>
          <wp:inline xmlns:a="http://schemas.openxmlformats.org/drawingml/2006/main" xmlns:pic="http://schemas.openxmlformats.org/drawingml/2006/picture">
            <wp:extent cx="5238628" cy="7223760"/>
            <wp:docPr id="1664530895" name="Picture 1664530895"/>
            <wp:cNvGraphicFramePr>
              <a:graphicFrameLocks noChangeAspect="1"/>
            </wp:cNvGraphicFramePr>
            <a:graphic>
              <a:graphicData uri="http://schemas.openxmlformats.org/drawingml/2006/picture">
                <pic:pic>
                  <pic:nvPicPr>
                    <pic:cNvPr id="0" name="brd06_fig_letters.png"/>
                    <pic:cNvPicPr/>
                  </pic:nvPicPr>
                  <pic:blipFill>
                    <a:blip r:embed="rId45"/>
                    <a:stretch>
                      <a:fillRect/>
                    </a:stretch>
                  </pic:blipFill>
                  <pic:spPr>
                    <a:xfrm>
                      <a:off x="0" y="0"/>
                      <a:ext cx="5238628"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5 - Renewal Advice, client acceptance, hold cover and the letters</w:t>
      </w:r>
    </w:p>
    <w:p>
      <w:pPr>
        <w:spacing w:after="160"/>
        <w:rPr>
          <w:rFonts w:ascii="Arial" w:hAnsi="Arial" w:cs="Arial"/>
          <w:sz w:val="17"/>
          <w:szCs w:val="17"/>
        </w:rPr>
      </w:pPr>
      <w:r>
        <w:rPr>
          <w:rFonts w:ascii="Arial" w:hAnsi="Arial" w:cs="Arial"/>
          <w:sz w:val="17"/>
          <w:szCs w:val="17"/>
        </w:rPr>
        <w:t xml:space="preserve">How to read it: Read from top to bottom. The letters use the effective expiry date: the end of a confirmed hold cover, otherwise the policy expiry date. An account never receives both a No Advice Letter and a Non-Renewal Letter. Traces to: BRRN.001, 010, 025, 026, 037, 040, 042; BRD 1.010, 2.009, 3.011, 4.09; FRRN.022-025, 036-037, 047.</w:t>
      </w:r>
    </w:p>
    <w:p>
      <w:pPr>
        <w:keepNext/>
        <w:spacing w:before="120" w:after="60"/>
        <w:jc w:val="center"/>
      </w:pPr>
      <w:r>
        <w:drawing>
          <wp:inline xmlns:a="http://schemas.openxmlformats.org/drawingml/2006/main" xmlns:pic="http://schemas.openxmlformats.org/drawingml/2006/picture">
            <wp:extent cx="4618920" cy="7223760"/>
            <wp:docPr id="1664530895" name="Picture 1664530895"/>
            <wp:cNvGraphicFramePr>
              <a:graphicFrameLocks noChangeAspect="1"/>
            </wp:cNvGraphicFramePr>
            <a:graphic>
              <a:graphicData uri="http://schemas.openxmlformats.org/drawingml/2006/picture">
                <pic:pic>
                  <pic:nvPicPr>
                    <pic:cNvPr id="0" name="brd06_fig_placement.png"/>
                    <pic:cNvPicPr/>
                  </pic:nvPicPr>
                  <pic:blipFill>
                    <a:blip r:embed="rId46"/>
                    <a:stretch>
                      <a:fillRect/>
                    </a:stretch>
                  </pic:blipFill>
                  <pic:spPr>
                    <a:xfrm>
                      <a:off x="0" y="0"/>
                      <a:ext cx="4618920"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6 - Payment, placement, booking and the e-policy</w:t>
      </w:r>
    </w:p>
    <w:p>
      <w:pPr>
        <w:spacing w:after="160"/>
        <w:rPr>
          <w:rFonts w:ascii="Arial" w:hAnsi="Arial" w:cs="Arial"/>
          <w:sz w:val="17"/>
          <w:szCs w:val="17"/>
        </w:rPr>
      </w:pPr>
      <w:r>
        <w:rPr>
          <w:rFonts w:ascii="Arial" w:hAnsi="Arial" w:cs="Arial"/>
          <w:sz w:val="17"/>
          <w:szCs w:val="17"/>
        </w:rPr>
        <w:t xml:space="preserve">How to read it: Read from top to bottom. Placement and booking stay actions of the user (Walkthrough addendum p.4); the incentive is evaluated after booking, confirmed acceptance and full payment (BRRN.041). Traces to: BRRN.040, 041; FRRN.026-035.</w:t>
      </w:r>
    </w:p>
    <w:p>
      <w:pPr>
        <w:keepNext/>
        <w:spacing w:before="120" w:after="60"/>
        <w:jc w:val="center"/>
      </w:pPr>
      <w:r>
        <w:drawing>
          <wp:inline xmlns:a="http://schemas.openxmlformats.org/drawingml/2006/main" xmlns:pic="http://schemas.openxmlformats.org/drawingml/2006/picture">
            <wp:extent cx="3753828" cy="4572000"/>
            <wp:docPr id="1664530895" name="Picture 1664530895"/>
            <wp:cNvGraphicFramePr>
              <a:graphicFrameLocks noChangeAspect="1"/>
            </wp:cNvGraphicFramePr>
            <a:graphic>
              <a:graphicData uri="http://schemas.openxmlformats.org/drawingml/2006/picture">
                <pic:pic>
                  <pic:nvPicPr>
                    <pic:cNvPr id="0" name="brd06_fig_states_account.png"/>
                    <pic:cNvPicPr/>
                  </pic:nvPicPr>
                  <pic:blipFill>
                    <a:blip r:embed="rId47"/>
                    <a:stretch>
                      <a:fillRect/>
                    </a:stretch>
                  </pic:blipFill>
                  <pic:spPr>
                    <a:xfrm>
                      <a:off x="0" y="0"/>
                      <a:ext cx="3753828" cy="457200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7 - Status life-cycle of a renewal account</w:t>
      </w:r>
    </w:p>
    <w:p>
      <w:pPr>
        <w:spacing w:after="160"/>
        <w:rPr>
          <w:rFonts w:ascii="Arial" w:hAnsi="Arial" w:cs="Arial"/>
          <w:sz w:val="17"/>
          <w:szCs w:val="17"/>
        </w:rPr>
      </w:pPr>
      <w:r>
        <w:rPr>
          <w:rFonts w:ascii="Arial" w:hAnsi="Arial" w:cs="Arial"/>
          <w:sz w:val="17"/>
          <w:szCs w:val="17"/>
        </w:rPr>
        <w:t xml:space="preserve">How to read it: Each box is a status of BDOI's FRS (with the BRD stage where it differs); each arrow is the action that moves it. Grey boxes are final. The mapping of BDOI's statuses to the stages of the system is in Annex AC. Traces to: BRRN.021, 023, 040; BRD 1.008, 2.004, 3.008; FRRN.004.04, 016, 020, 025, 026, 029, 030, 035.</w:t>
      </w:r>
    </w:p>
    <w:p>
      <w:pPr>
        <w:keepNext/>
        <w:spacing w:before="120" w:after="60"/>
        <w:jc w:val="center"/>
      </w:pPr>
      <w:r>
        <w:drawing>
          <wp:inline xmlns:a="http://schemas.openxmlformats.org/drawingml/2006/main" xmlns:pic="http://schemas.openxmlformats.org/drawingml/2006/picture">
            <wp:extent cx="6400800" cy="1880343"/>
            <wp:docPr id="1664530895" name="Picture 1664530895"/>
            <wp:cNvGraphicFramePr>
              <a:graphicFrameLocks noChangeAspect="1"/>
            </wp:cNvGraphicFramePr>
            <a:graphic>
              <a:graphicData uri="http://schemas.openxmlformats.org/drawingml/2006/picture">
                <pic:pic>
                  <pic:nvPicPr>
                    <pic:cNvPr id="0" name="brd06_fig_states_letter.png"/>
                    <pic:cNvPicPr/>
                  </pic:nvPicPr>
                  <pic:blipFill>
                    <a:blip r:embed="rId48"/>
                    <a:stretch>
                      <a:fillRect/>
                    </a:stretch>
                  </pic:blipFill>
                  <pic:spPr>
                    <a:xfrm>
                      <a:off x="0" y="0"/>
                      <a:ext cx="6400800" cy="1880343"/>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8 - Status life-cycle of a Renewal Advice or letter</w:t>
      </w:r>
    </w:p>
    <w:p>
      <w:pPr>
        <w:spacing w:after="160"/>
        <w:rPr>
          <w:rFonts w:ascii="Arial" w:hAnsi="Arial" w:cs="Arial"/>
          <w:sz w:val="17"/>
          <w:szCs w:val="17"/>
        </w:rPr>
      </w:pPr>
      <w:r>
        <w:rPr>
          <w:rFonts w:ascii="Arial" w:hAnsi="Arial" w:cs="Arial"/>
          <w:sz w:val="17"/>
          <w:szCs w:val="17"/>
        </w:rPr>
        <w:t xml:space="preserve">How to read it: A letter is generated, then sent through CCM or the e-mail of the system; a failed sending raises an alert and can be resent. A Renewal Advice is cancelled only by a controlled override, which unlocks the account. Traces to: BRRN.001, 010, 025, 037; FRRN.022, 023, 024.</w:t>
      </w:r>
    </w:p>
    <w:p>
      <w:pPr>
        <w:keepNext/>
        <w:spacing w:before="120" w:after="60"/>
        <w:jc w:val="center"/>
      </w:pPr>
      <w:r>
        <w:drawing>
          <wp:inline xmlns:a="http://schemas.openxmlformats.org/drawingml/2006/main" xmlns:pic="http://schemas.openxmlformats.org/drawingml/2006/picture">
            <wp:extent cx="6400800" cy="2151672"/>
            <wp:docPr id="1664530895" name="Picture 1664530895"/>
            <wp:cNvGraphicFramePr>
              <a:graphicFrameLocks noChangeAspect="1"/>
            </wp:cNvGraphicFramePr>
            <a:graphic>
              <a:graphicData uri="http://schemas.openxmlformats.org/drawingml/2006/picture">
                <pic:pic>
                  <pic:nvPicPr>
                    <pic:cNvPr id="0" name="brd06_fig_states_hold.png"/>
                    <pic:cNvPicPr/>
                  </pic:nvPicPr>
                  <pic:blipFill>
                    <a:blip r:embed="rId49"/>
                    <a:stretch>
                      <a:fillRect/>
                    </a:stretch>
                  </pic:blipFill>
                  <pic:spPr>
                    <a:xfrm>
                      <a:off x="0" y="0"/>
                      <a:ext cx="6400800" cy="2151672"/>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9 - Status life-cycle of a hold cover</w:t>
      </w:r>
    </w:p>
    <w:p>
      <w:pPr>
        <w:spacing w:after="160"/>
        <w:rPr>
          <w:rFonts w:ascii="Arial" w:hAnsi="Arial" w:cs="Arial"/>
          <w:sz w:val="17"/>
          <w:szCs w:val="17"/>
        </w:rPr>
      </w:pPr>
      <w:r>
        <w:rPr>
          <w:rFonts w:ascii="Arial" w:hAnsi="Arial" w:cs="Arial"/>
          <w:sz w:val="17"/>
          <w:szCs w:val="17"/>
        </w:rPr>
        <w:t xml:space="preserve">How to read it: The end date of an approved hold cover becomes the effective expiry date of the renewal account; a new request is accepted only when no hold cover is requested or confirmed. Traces to: BRRN.037, 042; FRRN.036, 037.</w:t>
      </w:r>
    </w:p>
    <w:p>
      <w:pPr>
        <w:keepNext/>
        <w:spacing w:before="120" w:after="60"/>
        <w:jc w:val="center"/>
      </w:pPr>
      <w:r>
        <w:drawing>
          <wp:inline xmlns:a="http://schemas.openxmlformats.org/drawingml/2006/main" xmlns:pic="http://schemas.openxmlformats.org/drawingml/2006/picture">
            <wp:extent cx="6400800" cy="2001284"/>
            <wp:docPr id="1664530895" name="Picture 1664530895"/>
            <wp:cNvGraphicFramePr>
              <a:graphicFrameLocks noChangeAspect="1"/>
            </wp:cNvGraphicFramePr>
            <a:graphic>
              <a:graphicData uri="http://schemas.openxmlformats.org/drawingml/2006/picture">
                <pic:pic>
                  <pic:nvPicPr>
                    <pic:cNvPr id="0" name="brd06_fig_states_upload.png"/>
                    <pic:cNvPicPr/>
                  </pic:nvPicPr>
                  <pic:blipFill>
                    <a:blip r:embed="rId50"/>
                    <a:stretch>
                      <a:fillRect/>
                    </a:stretch>
                  </pic:blipFill>
                  <pic:spPr>
                    <a:xfrm>
                      <a:off x="0" y="0"/>
                      <a:ext cx="6400800" cy="2001284"/>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10 - Status life-cycle of an upload (LAMD, BDOFC / SOLD, insurer disposition, renewal update, placement response, hold cover response, e-policy)</w:t>
      </w:r>
    </w:p>
    <w:p>
      <w:pPr>
        <w:spacing w:after="160"/>
        <w:rPr>
          <w:rFonts w:ascii="Arial" w:hAnsi="Arial" w:cs="Arial"/>
          <w:sz w:val="17"/>
          <w:szCs w:val="17"/>
        </w:rPr>
      </w:pPr>
      <w:r>
        <w:rPr>
          <w:rFonts w:ascii="Arial" w:hAnsi="Arial" w:cs="Arial"/>
          <w:sz w:val="17"/>
          <w:szCs w:val="17"/>
        </w:rPr>
        <w:t xml:space="preserve">How to read it: Every upload of Renewal follows the same life-cycle; the summary and record-level views of BDOI's items show the statuses. Traces to: BRRN.018, 029, 035; FRRN.012, 013, 015, 030, 033, 037.</w:t>
      </w:r>
    </w:p>
    <w:p w14:paraId="6CD44B37" w14:textId="70B4FB6A" w:rsidR="004243A4" w:rsidRDefault="6BA58290" w:rsidP="00C375F4">
      <w:pPr>
        <w:pStyle w:val="Heading1"/>
        <w:keepNext/>
        <w:keepLines/>
      </w:pPr>
      <w:r>
        <w:lastRenderedPageBreak/>
        <w:t>S</w:t>
      </w:r>
      <w:r w:rsidR="3E4C728B">
        <w:t>ig</w:t>
      </w:r>
      <w:r>
        <w:t>n</w:t>
      </w:r>
      <w:r w:rsidR="3E4C728B">
        <w:t>off Sheet</w:t>
      </w:r>
      <w:bookmarkEnd w:id="84"/>
      <w:bookmarkEnd w:id="85"/>
      <w:bookmarkEnd w:id="87"/>
    </w:p>
    <w:tbl>
      <w:tblPr>
        <w:tblW w:w="10800" w:type="dxa"/>
        <w:jc w:val="center"/>
        <w:tblCellMar>
          <w:left w:w="115" w:type="dxa"/>
          <w:right w:w="115" w:type="dxa"/>
        </w:tblCellMar>
        <w:tblLook w:val="04A0" w:firstRow="1" w:lastRow="0" w:firstColumn="1" w:lastColumn="0" w:noHBand="0" w:noVBand="1"/>
      </w:tblPr>
      <w:tblGrid>
        <w:gridCol w:w="10800"/>
      </w:tblGrid>
      <w:tr w:rsidR="00ED12E7" w:rsidRPr="00EF7B60" w14:paraId="7CBC683F" w14:textId="77777777" w:rsidTr="33AA4B3B">
        <w:trPr>
          <w:cantSplit/>
          <w:trHeight w:val="300"/>
          <w:jc w:val="center"/>
          <w:tblHeader/>
        </w:trPr>
        <w:tc>
          <w:tcPr>
            <w:tcW w:w="108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8DA259" w14:textId="55599064" w:rsidR="47C871A3" w:rsidRDefault="47C871A3" w:rsidP="47C871A3">
            <w:pPr>
              <w:spacing w:after="240"/>
              <w:jc w:val="center"/>
              <w:rPr>
                <w:rFonts w:ascii="Arial" w:hAnsi="Arial" w:cs="Arial"/>
                <w:lang w:val="en-US" w:eastAsia="en-US"/>
              </w:rPr>
            </w:pPr>
          </w:p>
          <w:p w14:paraId="34DC8351" w14:textId="77777777" w:rsidR="0076232E" w:rsidRDefault="009263E1" w:rsidP="00CF1B7D">
            <w:pPr>
              <w:spacing w:after="240"/>
              <w:jc w:val="center"/>
              <w:rPr>
                <w:rFonts w:ascii="Arial" w:hAnsi="Arial" w:cs="Arial"/>
                <w:szCs w:val="20"/>
                <w:lang w:val="en-US" w:eastAsia="en-US"/>
              </w:rPr>
            </w:pPr>
            <w:r>
              <w:rPr>
                <w:rFonts w:ascii="Arial" w:hAnsi="Arial" w:cs="Arial"/>
                <w:b/>
                <w:szCs w:val="20"/>
                <w:lang w:val="en-US" w:eastAsia="en-US"/>
              </w:rPr>
              <w:t>Prepar</w:t>
            </w:r>
            <w:r w:rsidR="00EE2469" w:rsidRPr="00EF7B60">
              <w:rPr>
                <w:rFonts w:ascii="Arial" w:hAnsi="Arial" w:cs="Arial"/>
                <w:b/>
                <w:szCs w:val="20"/>
                <w:lang w:val="en-US" w:eastAsia="en-US"/>
              </w:rPr>
              <w:t>ed</w:t>
            </w:r>
            <w:r w:rsidR="00981DBF" w:rsidRPr="00EF7B60">
              <w:rPr>
                <w:rFonts w:ascii="Arial" w:hAnsi="Arial" w:cs="Arial"/>
                <w:b/>
                <w:szCs w:val="20"/>
                <w:lang w:val="en-US" w:eastAsia="en-US"/>
              </w:rPr>
              <w:t xml:space="preserve"> by</w:t>
            </w:r>
            <w:r w:rsidR="00EE2469" w:rsidRPr="00EF7B60">
              <w:rPr>
                <w:rFonts w:ascii="Arial" w:hAnsi="Arial" w:cs="Arial"/>
                <w:szCs w:val="20"/>
                <w:lang w:val="en-US" w:eastAsia="en-US"/>
              </w:rPr>
            </w:r>
          </w:p>
          <w:p w14:paraId="0AA68C07" w14:textId="59A5FE24" w:rsidR="00EE2469" w:rsidRPr="00CF1B7D" w:rsidRDefault="00EE2469" w:rsidP="00FC68C3">
            <w:pPr>
              <w:spacing w:before="20" w:after="20"/>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w:t>
            </w:r>
            <w:r w:rsidR="00E55907" w:rsidRPr="00E55907">
              <w:rPr>
                <w:rFonts w:ascii="Arial" w:hAnsi="Arial" w:cs="Arial"/>
                <w:b/>
                <w:bCs/>
                <w:szCs w:val="20"/>
                <w:u w:val="single"/>
                <w:lang w:val="en-US" w:eastAsia="en-US"/>
              </w:rPr>
              <w:t>Angela V. Ramirez</w:t>
            </w:r>
            <w:r w:rsidRPr="00EF7B60">
              <w:rPr>
                <w:rFonts w:ascii="Arial" w:hAnsi="Arial" w:cs="Arial"/>
                <w:b/>
                <w:bCs/>
                <w:szCs w:val="20"/>
                <w:lang w:val="en-US" w:eastAsia="en-US"/>
              </w:rPr>
              <w:t>_______________</w:t>
            </w:r>
          </w:p>
          <w:p w14:paraId="360C9F95" w14:textId="1ADC5252" w:rsidR="47C871A3" w:rsidRDefault="561E0CD7" w:rsidP="33AA4B3B">
            <w:pPr>
              <w:spacing w:after="240"/>
              <w:jc w:val="center"/>
              <w:rPr>
                <w:rFonts w:ascii="Arial" w:hAnsi="Arial" w:cs="Arial"/>
                <w:lang w:val="en-US" w:eastAsia="en-US"/>
              </w:rPr>
            </w:pPr>
            <w:r w:rsidRPr="33AA4B3B">
              <w:rPr>
                <w:rFonts w:ascii="Arial" w:hAnsi="Arial" w:cs="Arial"/>
                <w:b/>
                <w:lang w:val="en-US" w:eastAsia="en-US"/>
              </w:rPr>
              <w:t>System Analyst</w:t>
            </w:r>
          </w:p>
          <w:p>
            <w:pPr>
              <w:spacing w:after="240"/>
              <w:jc w:val="center"/>
              <w:rPr>
                <w:rFonts w:ascii="Arial" w:hAnsi="Arial" w:cs="Arial"/>
                <w:lang w:val="en-US" w:eastAsia="en-US"/>
              </w:rPr>
            </w:pPr>
            <w:r>
              <w:rPr>
                <w:rFonts w:ascii="Arial" w:hAnsi="Arial" w:cs="Arial"/>
                <w:b/>
              </w:rPr>
              <w:t xml:space="preserve">iorta TechNXT Project Team (drafting support)</w:t>
            </w:r>
          </w:p>
          <w:p w14:paraId="51D50DA2" w14:textId="31E73F4C" w:rsidR="47C871A3" w:rsidRDefault="47C871A3" w:rsidP="47C871A3">
            <w:pPr>
              <w:spacing w:before="20" w:after="20"/>
              <w:jc w:val="center"/>
              <w:rPr>
                <w:rFonts w:ascii="Arial" w:hAnsi="Arial" w:cs="Arial"/>
                <w:lang w:val="en-US" w:eastAsia="en-US"/>
              </w:rPr>
            </w:pPr>
          </w:p>
        </w:tc>
      </w:tr>
      <w:tr w:rsidR="47C871A3" w14:paraId="184E5992" w14:textId="77777777" w:rsidTr="33AA4B3B">
        <w:trPr>
          <w:cantSplit/>
          <w:trHeight w:val="300"/>
          <w:jc w:val="center"/>
        </w:trPr>
        <w:tc>
          <w:tcPr>
            <w:tcW w:w="108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316F47" w14:textId="6D1936C7" w:rsidR="47C871A3" w:rsidRDefault="47C871A3" w:rsidP="47C871A3">
            <w:pPr>
              <w:keepNext/>
              <w:spacing w:before="20" w:after="20"/>
              <w:jc w:val="center"/>
              <w:rPr>
                <w:rFonts w:ascii="Arial" w:hAnsi="Arial" w:cs="Arial"/>
                <w:lang w:val="en-US" w:eastAsia="en-US"/>
              </w:rPr>
            </w:pPr>
          </w:p>
          <w:p w14:paraId="1FB57C65" w14:textId="3A419869" w:rsidR="47C871A3" w:rsidRDefault="47C871A3" w:rsidP="47C871A3">
            <w:pPr>
              <w:keepNext/>
              <w:spacing w:before="20" w:after="20"/>
              <w:jc w:val="center"/>
              <w:rPr>
                <w:rFonts w:ascii="Arial" w:hAnsi="Arial" w:cs="Arial"/>
                <w:lang w:val="en-US" w:eastAsia="en-US"/>
              </w:rPr>
            </w:pPr>
          </w:p>
          <w:p w14:paraId="75204DEF" w14:textId="234C7105" w:rsidR="2C751EF2" w:rsidRDefault="2C751EF2" w:rsidP="47C871A3">
            <w:pPr>
              <w:keepNext/>
              <w:spacing w:after="240"/>
              <w:jc w:val="center"/>
              <w:rPr>
                <w:rFonts w:ascii="Arial" w:eastAsia="Arial" w:hAnsi="Arial" w:cs="Arial"/>
                <w:color w:val="000000" w:themeColor="text1"/>
                <w:szCs w:val="20"/>
                <w:lang w:val="en-US"/>
              </w:rPr>
            </w:pPr>
            <w:r w:rsidRPr="47C871A3">
              <w:rPr>
                <w:rFonts w:ascii="Arial" w:eastAsia="Arial" w:hAnsi="Arial" w:cs="Arial"/>
                <w:color w:val="000000" w:themeColor="text1"/>
                <w:szCs w:val="20"/>
                <w:lang w:val="en-US"/>
              </w:rPr>
              <w:t>Reviewed by</w:t>
            </w:r>
            <w:r/>
          </w:p>
          <w:p w14:paraId="028C38F9" w14:textId="7524BF60" w:rsidR="2C751EF2" w:rsidRDefault="2C751EF2" w:rsidP="47C871A3">
            <w:pPr>
              <w:keepNext/>
              <w:spacing w:before="20" w:after="20"/>
              <w:jc w:val="center"/>
              <w:rPr>
                <w:rFonts w:ascii="Arial" w:eastAsia="Arial" w:hAnsi="Arial" w:cs="Arial"/>
                <w:color w:val="000000" w:themeColor="text1"/>
                <w:szCs w:val="20"/>
                <w:lang w:val="en-US"/>
              </w:rPr>
            </w:pPr>
            <w:r>
              <w:br/>
            </w:r>
            <w:r w:rsidRPr="47C871A3">
              <w:rPr>
                <w:rFonts w:ascii="Arial" w:eastAsia="Arial" w:hAnsi="Arial" w:cs="Arial"/>
                <w:b/>
                <w:bCs/>
                <w:color w:val="000000" w:themeColor="text1"/>
                <w:szCs w:val="20"/>
                <w:lang w:val="en-US"/>
              </w:rPr>
              <w:t>______________________________________</w:t>
            </w:r>
          </w:p>
          <w:p w14:paraId="38261A0D" w14:textId="6B11FC9A" w:rsidR="2C751EF2" w:rsidRDefault="2C751EF2" w:rsidP="47C871A3">
            <w:pPr>
              <w:keepNext/>
              <w:spacing w:line="259" w:lineRule="auto" w:before="20" w:after="20"/>
              <w:jc w:val="center"/>
            </w:pPr>
            <w:r w:rsidRPr="47C871A3">
              <w:rPr>
                <w:rFonts w:ascii="Arial" w:eastAsia="Arial" w:hAnsi="Arial" w:cs="Arial"/>
                <w:szCs w:val="20"/>
                <w:lang w:val="en-US"/>
              </w:rPr>
              <w:t>Tech Lead</w:t>
            </w:r>
          </w:p>
          <w:p w14:paraId="03B3117D" w14:textId="12283F11" w:rsidR="47C871A3" w:rsidRDefault="47C871A3" w:rsidP="47C871A3">
            <w:pPr>
              <w:keepNext/>
              <w:spacing w:line="259" w:lineRule="auto" w:before="20" w:after="20"/>
              <w:jc w:val="center"/>
              <w:rPr>
                <w:rFonts w:ascii="Arial" w:eastAsia="Arial" w:hAnsi="Arial" w:cs="Arial"/>
                <w:szCs w:val="20"/>
                <w:lang w:val="en-US"/>
              </w:rPr>
            </w:pPr>
          </w:p>
          <w:p w14:paraId="1D89F80E" w14:textId="53BB8E18" w:rsidR="47C871A3" w:rsidRDefault="47C871A3" w:rsidP="47C871A3">
            <w:pPr>
              <w:keepNext/>
              <w:spacing w:line="259" w:lineRule="auto" w:before="20" w:after="20"/>
              <w:jc w:val="center"/>
              <w:rPr>
                <w:rFonts w:ascii="Arial" w:eastAsia="Arial" w:hAnsi="Arial" w:cs="Arial"/>
                <w:szCs w:val="20"/>
                <w:lang w:val="en-US"/>
              </w:rPr>
            </w:pPr>
          </w:p>
          <w:p w14:paraId="5DE413DF" w14:textId="45B1B6A6" w:rsidR="47C871A3" w:rsidRDefault="47C871A3" w:rsidP="02C5C8D5">
            <w:pPr>
              <w:keepNext/>
              <w:spacing w:line="259" w:lineRule="auto" w:before="20" w:after="20"/>
              <w:jc w:val="center"/>
              <w:rPr>
                <w:rFonts w:ascii="Arial" w:eastAsia="Arial" w:hAnsi="Arial" w:cs="Arial"/>
                <w:szCs w:val="20"/>
                <w:lang w:val="en-US"/>
              </w:rPr>
            </w:pPr>
          </w:p>
          <w:p w14:paraId="694E0D65" w14:textId="3AD5A80D" w:rsidR="02C5C8D5" w:rsidRDefault="02C5C8D5" w:rsidP="02C5C8D5">
            <w:pPr>
              <w:keepNext/>
              <w:spacing w:line="259" w:lineRule="auto" w:before="20" w:after="20"/>
              <w:jc w:val="center"/>
              <w:rPr>
                <w:rFonts w:ascii="Arial" w:eastAsia="Arial" w:hAnsi="Arial" w:cs="Arial"/>
                <w:szCs w:val="20"/>
                <w:lang w:val="en-US"/>
              </w:rPr>
            </w:pPr>
          </w:p>
          <w:p w14:paraId="3B4C8DD2" w14:textId="325CF8A1" w:rsidR="2C751EF2" w:rsidRDefault="2C751EF2" w:rsidP="47C871A3">
            <w:pPr>
              <w:keepNext/>
              <w:spacing w:before="20" w:after="20"/>
              <w:jc w:val="center"/>
              <w:rPr>
                <w:rFonts w:ascii="Arial" w:hAnsi="Arial" w:cs="Arial"/>
                <w:lang w:val="en-US" w:eastAsia="en-US"/>
              </w:rPr>
            </w:pPr>
            <w:r w:rsidRPr="47C871A3">
              <w:rPr>
                <w:rFonts w:ascii="Arial" w:hAnsi="Arial" w:cs="Arial"/>
                <w:b/>
                <w:bCs/>
                <w:lang w:val="en-US" w:eastAsia="en-US"/>
              </w:rPr>
              <w:t>______________________________________</w:t>
            </w:r>
          </w:p>
          <w:p w14:paraId="74E0454D" w14:textId="0A04D52F" w:rsidR="2C751EF2" w:rsidRDefault="2C751EF2" w:rsidP="47C871A3">
            <w:pPr>
              <w:keepNext/>
              <w:spacing w:before="20" w:after="20"/>
              <w:jc w:val="center"/>
              <w:rPr>
                <w:rFonts w:ascii="Arial" w:hAnsi="Arial" w:cs="Arial"/>
                <w:i/>
                <w:iCs/>
                <w:sz w:val="16"/>
                <w:szCs w:val="16"/>
                <w:lang w:val="en-US" w:eastAsia="en-US"/>
              </w:rPr>
            </w:pPr>
            <w:r w:rsidRPr="47C871A3">
              <w:rPr>
                <w:rFonts w:ascii="Arial" w:hAnsi="Arial" w:cs="Arial"/>
                <w:lang w:val="en-US" w:eastAsia="en-US"/>
              </w:rPr>
              <w:t xml:space="preserve">Application or Platform Owner </w:t>
            </w:r>
          </w:p>
          <w:p w14:paraId="4C60953F" w14:textId="2D3CBB62" w:rsidR="2C751EF2" w:rsidRDefault="41CD7A9D" w:rsidP="33AA4B3B">
            <w:pPr>
              <w:keepNext/>
              <w:spacing w:before="20" w:after="20"/>
              <w:jc w:val="center"/>
              <w:rPr>
                <w:rFonts w:ascii="Arial" w:hAnsi="Arial" w:cs="Arial"/>
                <w:i/>
                <w:iCs/>
                <w:sz w:val="16"/>
                <w:szCs w:val="16"/>
                <w:lang w:val="en-US" w:eastAsia="en-US"/>
              </w:rPr>
            </w:pPr>
            <w:r w:rsidRPr="33AA4B3B">
              <w:rPr>
                <w:rFonts w:ascii="Arial" w:hAnsi="Arial" w:cs="Arial"/>
                <w:lang w:val="en-US" w:eastAsia="en-US"/>
              </w:rPr>
              <w:t>(or Unit / Dept. Head if no Application Owner is Identified)</w:t>
            </w:r>
          </w:p>
          <w:p w14:paraId="62AC351E" w14:textId="174AEDC6" w:rsidR="47C871A3" w:rsidRDefault="47C871A3" w:rsidP="47C871A3">
            <w:pPr>
              <w:keepNext/>
              <w:spacing w:line="259" w:lineRule="auto" w:before="20" w:after="20"/>
              <w:jc w:val="center"/>
              <w:rPr>
                <w:rFonts w:ascii="Arial" w:eastAsia="Arial" w:hAnsi="Arial" w:cs="Arial"/>
                <w:szCs w:val="20"/>
                <w:lang w:val="en-US"/>
              </w:rPr>
            </w:pPr>
          </w:p>
          <w:p w14:paraId="4A012477" w14:textId="6D79D1E0" w:rsidR="47C871A3" w:rsidRDefault="47C871A3" w:rsidP="47C871A3">
            <w:pPr>
              <w:keepNext/>
              <w:spacing w:before="20" w:after="20"/>
              <w:jc w:val="center"/>
              <w:rPr>
                <w:rFonts w:ascii="Arial" w:hAnsi="Arial" w:cs="Arial"/>
                <w:lang w:val="en-US" w:eastAsia="en-US"/>
              </w:rPr>
            </w:pPr>
          </w:p>
          <w:p w14:paraId="021BE124" w14:textId="499EDE9B" w:rsidR="47C871A3" w:rsidRDefault="47C871A3" w:rsidP="47C871A3">
            <w:pPr>
              <w:keepNext/>
              <w:spacing w:before="20" w:after="20"/>
              <w:jc w:val="center"/>
              <w:rPr>
                <w:rFonts w:ascii="Arial" w:hAnsi="Arial" w:cs="Arial"/>
                <w:lang w:val="en-US" w:eastAsia="en-US"/>
              </w:rPr>
            </w:pPr>
          </w:p>
        </w:tc>
      </w:tr>
      <w:tr w:rsidR="00ED12E7" w:rsidRPr="00EF7B60" w14:paraId="2848B3F3" w14:textId="77777777" w:rsidTr="33AA4B3B">
        <w:trPr>
          <w:cantSplit/>
          <w:trHeight w:val="300"/>
          <w:jc w:val="center"/>
        </w:trPr>
        <w:tc>
          <w:tcPr>
            <w:tcW w:w="10800" w:type="dxa"/>
            <w:tcBorders>
              <w:top w:val="single" w:sz="4" w:space="0" w:color="auto"/>
              <w:left w:val="single" w:sz="4" w:space="0" w:color="auto"/>
              <w:bottom w:val="single" w:sz="4" w:space="0" w:color="auto"/>
              <w:right w:val="single" w:sz="4" w:space="0" w:color="auto"/>
            </w:tcBorders>
            <w:shd w:val="clear" w:color="auto" w:fill="auto"/>
            <w:vAlign w:val="center"/>
          </w:tcPr>
          <w:p w14:paraId="134469C1" w14:textId="69D19060" w:rsidR="2ECB8895" w:rsidRDefault="2ECB8895" w:rsidP="2ECB8895">
            <w:pPr>
              <w:keepNext/>
              <w:spacing w:before="20" w:after="20"/>
              <w:jc w:val="center"/>
              <w:rPr>
                <w:rFonts w:ascii="Arial" w:hAnsi="Arial" w:cs="Arial"/>
                <w:i/>
                <w:iCs/>
                <w:color w:val="FF0000"/>
                <w:sz w:val="16"/>
                <w:szCs w:val="16"/>
                <w:lang w:eastAsia="en-US"/>
              </w:rPr>
            </w:pPr>
          </w:p>
          <w:p w14:paraId="5E16C281" w14:textId="7F83886B" w:rsidR="721119F8" w:rsidRDefault="586D1893" w:rsidP="6717D200">
            <w:pPr>
              <w:keepNext/>
              <w:spacing w:before="20" w:after="20"/>
              <w:jc w:val="center"/>
              <w:rPr>
                <w:rFonts w:ascii="Arial" w:hAnsi="Arial" w:cs="Arial"/>
                <w:i/>
                <w:iCs/>
                <w:sz w:val="16"/>
                <w:szCs w:val="16"/>
                <w:lang w:eastAsia="en-US"/>
              </w:rPr>
            </w:pPr>
            <w:r w:rsidRPr="6717D200">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r w:rsidR="27BCB2FC" w:rsidRPr="6717D200">
              <w:rPr>
                <w:rFonts w:ascii="Arial" w:hAnsi="Arial" w:cs="Arial"/>
                <w:i/>
                <w:iCs/>
                <w:sz w:val="16"/>
                <w:szCs w:val="16"/>
                <w:lang w:eastAsia="en-US"/>
              </w:rPr>
              <w:t>.</w:t>
            </w:r>
          </w:p>
          <w:p w14:paraId="3F4A5A72" w14:textId="2878DE4D" w:rsidR="79DC5424" w:rsidRDefault="79DC5424" w:rsidP="79DC5424">
            <w:pPr>
              <w:keepNext/>
              <w:spacing w:before="20" w:after="20"/>
              <w:jc w:val="center"/>
              <w:rPr>
                <w:rFonts w:ascii="Arial" w:hAnsi="Arial" w:cs="Arial"/>
                <w:i/>
                <w:iCs/>
                <w:color w:val="FF0000"/>
                <w:sz w:val="16"/>
                <w:szCs w:val="16"/>
                <w:lang w:val="en-US" w:eastAsia="en-US"/>
              </w:rPr>
            </w:pPr>
          </w:p>
        </w:tc>
      </w:tr>
      <w:tr w:rsidR="00ED12E7" w:rsidRPr="00EF7B60" w14:paraId="746CD007" w14:textId="77777777" w:rsidTr="33AA4B3B">
        <w:trPr>
          <w:cantSplit/>
          <w:trHeight w:val="300"/>
          <w:jc w:val="center"/>
        </w:trPr>
        <w:tc>
          <w:tcPr>
            <w:tcW w:w="10800" w:type="dxa"/>
            <w:tcBorders>
              <w:top w:val="single" w:sz="4" w:space="0" w:color="auto"/>
              <w:left w:val="single" w:sz="4" w:space="0" w:color="auto"/>
              <w:bottom w:val="single" w:sz="4" w:space="0" w:color="auto"/>
              <w:right w:val="single" w:sz="4" w:space="0" w:color="auto"/>
            </w:tcBorders>
            <w:shd w:val="clear" w:color="auto" w:fill="auto"/>
          </w:tcPr>
          <w:p w14:paraId="66983051" w14:textId="2DB38D8E" w:rsidR="00EE2469" w:rsidRPr="00CF1B7D" w:rsidRDefault="00EE2469" w:rsidP="79DC5424">
            <w:pPr>
              <w:spacing w:after="240"/>
              <w:jc w:val="center"/>
              <w:rPr>
                <w:rFonts w:ascii="Arial" w:hAnsi="Arial" w:cs="Arial"/>
                <w:color w:val="FF0000"/>
                <w:lang w:val="en-US" w:eastAsia="en-US"/>
              </w:rPr>
            </w:pPr>
          </w:p>
          <w:p w14:paraId="44AAB161" w14:textId="77777777" w:rsidR="33F342DC" w:rsidRDefault="33F342DC" w:rsidP="79DC5424">
            <w:pPr>
              <w:spacing w:after="240"/>
              <w:jc w:val="center"/>
              <w:rPr>
                <w:rFonts w:ascii="Arial" w:hAnsi="Arial" w:cs="Arial"/>
                <w:lang w:val="en-US" w:eastAsia="en-US"/>
              </w:rPr>
            </w:pPr>
            <w:r w:rsidRPr="79DC5424">
              <w:rPr>
                <w:rFonts w:ascii="Arial" w:hAnsi="Arial" w:cs="Arial"/>
                <w:lang w:val="en-US" w:eastAsia="en-US"/>
              </w:rPr>
              <w:t>Approved by</w:t>
            </w:r>
            <w:r/>
          </w:p>
          <w:p w14:paraId="705A5CAF" w14:textId="77777777" w:rsidR="33F342DC" w:rsidRDefault="33F342DC" w:rsidP="79DC5424">
            <w:pPr>
              <w:spacing w:before="20" w:after="20"/>
              <w:jc w:val="center"/>
              <w:rPr>
                <w:rFonts w:ascii="Arial" w:hAnsi="Arial" w:cs="Arial"/>
                <w:lang w:val="en-US" w:eastAsia="en-US"/>
              </w:rPr>
            </w:pPr>
            <w:r>
              <w:br/>
            </w:r>
            <w:r w:rsidRPr="79DC5424">
              <w:rPr>
                <w:rFonts w:ascii="Arial" w:hAnsi="Arial" w:cs="Arial"/>
                <w:b/>
                <w:bCs/>
                <w:lang w:val="en-US" w:eastAsia="en-US"/>
              </w:rPr>
              <w:t>______________________________________</w:t>
            </w:r>
          </w:p>
          <w:p w14:paraId="0D3FA8F6" w14:textId="1DDAAD84" w:rsidR="001C2B90" w:rsidRDefault="027C5AA8" w:rsidP="79DC5424">
            <w:pPr>
              <w:spacing w:before="20" w:after="20"/>
              <w:jc w:val="center"/>
              <w:rPr>
                <w:rFonts w:ascii="Arial" w:hAnsi="Arial" w:cs="Arial"/>
                <w:b/>
                <w:bCs/>
                <w:lang w:val="en-US" w:eastAsia="en-US"/>
              </w:rPr>
            </w:pPr>
            <w:r w:rsidRPr="33AA4B3B">
              <w:rPr>
                <w:rFonts w:ascii="Arial" w:hAnsi="Arial" w:cs="Arial"/>
                <w:lang w:val="en-US" w:eastAsia="en-US"/>
              </w:rPr>
              <w:t>Project Owner / Project Sponsor</w:t>
            </w:r>
            <w:r w:rsidR="33DB9214" w:rsidRPr="33AA4B3B">
              <w:rPr>
                <w:rFonts w:ascii="Arial" w:hAnsi="Arial" w:cs="Arial"/>
                <w:lang w:val="en-US" w:eastAsia="en-US"/>
              </w:rPr>
              <w:t xml:space="preserve"> </w:t>
            </w:r>
          </w:p>
          <w:p w14:paraId="3A23EFBD" w14:textId="165E5C67" w:rsidR="0734B969" w:rsidRDefault="0734B969" w:rsidP="47C871A3">
            <w:pPr>
              <w:spacing w:before="20" w:after="20"/>
              <w:jc w:val="center"/>
              <w:rPr>
                <w:rFonts w:ascii="Arial" w:hAnsi="Arial" w:cs="Arial"/>
                <w:lang w:val="en-US" w:eastAsia="en-US"/>
              </w:rPr>
            </w:pPr>
            <w:r w:rsidRPr="02C5C8D5">
              <w:rPr>
                <w:rFonts w:ascii="Arial" w:hAnsi="Arial" w:cs="Arial"/>
                <w:lang w:val="en-US" w:eastAsia="en-US"/>
              </w:rPr>
              <w:t>(add BU signatories, as applicable)</w:t>
            </w:r>
          </w:p>
          <w:p w14:paraId="4C52E8D1" w14:textId="71E8E022" w:rsidR="79DC5424" w:rsidRDefault="79DC5424" w:rsidP="79DC5424">
            <w:pPr>
              <w:spacing w:before="20" w:after="20"/>
              <w:jc w:val="center"/>
              <w:rPr>
                <w:rFonts w:ascii="Arial" w:hAnsi="Arial" w:cs="Arial"/>
                <w:color w:val="FF0000"/>
                <w:lang w:val="en-US" w:eastAsia="en-US"/>
              </w:rPr>
            </w:pPr>
          </w:p>
        </w:tc>
      </w:tr>
    </w:tbl>
    <w:p w14:paraId="4643ECDB" w14:textId="40D8EEAA" w:rsidR="79DC5424" w:rsidRDefault="79DC5424">
      <w:pPr>
        <w:spacing w:before="0" w:after="0" w:line="20" w:lineRule="exact"/>
        <w:rPr>
          <w:sz w:val="2"/>
        </w:rPr>
      </w:pPr>
    </w:p>
    <w:p w14:paraId="13DC5E3F" w14:textId="0BE5E05D" w:rsidR="47C871A3" w:rsidRPr="00E55907" w:rsidRDefault="3C65E36A" w:rsidP="00E55907">
      <w:pPr>
        <w:pStyle w:val="Heading1"/>
        <w:keepNext/>
        <w:keepLines/>
        <w:pageBreakBefore/>
        <w:spacing w:line="259" w:lineRule="auto"/>
      </w:pPr>
      <w:bookmarkStart w:id="91" w:name="_Appendix_A_–"/>
      <w:bookmarkStart w:id="92" w:name="_Toc233184235"/>
      <w:r w:rsidRPr="3C7F3FD4">
        <w:rPr>
          <w:sz w:val="24"/>
          <w:szCs w:val="24"/>
        </w:rPr>
        <w:lastRenderedPageBreak/>
        <w:t>Annex</w:t>
      </w:r>
      <w:r w:rsidR="0722E4B3" w:rsidRPr="3C7F3FD4">
        <w:rPr>
          <w:sz w:val="24"/>
          <w:szCs w:val="24"/>
        </w:rPr>
        <w:t xml:space="preserve"> A –</w:t>
      </w:r>
      <w:bookmarkEnd w:id="91"/>
      <w:bookmarkEnd w:id="92"/>
      <w:r w:rsidR="0722E4B3" w:rsidRPr="3C7F3FD4">
        <w:rPr>
          <w:sz w:val="24"/>
          <w:szCs w:val="24"/>
        </w:rPr>
        <w:t xml:space="preserve"> </w:t>
      </w:r>
      <w:r w:rsidR="0061437A">
        <w:rPr>
          <w:sz w:val="24"/>
          <w:szCs w:val="24"/>
        </w:rPr>
        <w:t>Renewal Fields</w:t>
      </w:r>
    </w:p>
    <w:p w14:paraId="009A68E1" w14:textId="27AB66E5" w:rsidR="3C65E36A" w:rsidRDefault="3C65E36A" w:rsidP="3C7F3FD4">
      <w:pPr>
        <w:pStyle w:val="Heading1"/>
        <w:keepNext/>
        <w:keepLines/>
        <w:spacing w:line="259" w:lineRule="auto"/>
        <w:rPr>
          <w:rFonts w:eastAsia="Arial"/>
          <w:color w:val="000000" w:themeColor="text1"/>
          <w:sz w:val="24"/>
          <w:szCs w:val="24"/>
        </w:rPr>
      </w:pPr>
      <w:bookmarkStart w:id="93" w:name="_Annex_B_–_Duplicate_Checking"/>
      <w:r w:rsidRPr="3C7F3FD4">
        <w:rPr>
          <w:rFonts w:eastAsia="Arial"/>
          <w:color w:val="000000" w:themeColor="text1"/>
          <w:sz w:val="24"/>
          <w:szCs w:val="24"/>
        </w:rPr>
        <w:t>Annex</w:t>
      </w:r>
      <w:r w:rsidR="6AA416C7" w:rsidRPr="3C7F3FD4">
        <w:rPr>
          <w:rFonts w:eastAsia="Arial"/>
          <w:color w:val="000000" w:themeColor="text1"/>
          <w:sz w:val="24"/>
          <w:szCs w:val="24"/>
        </w:rPr>
        <w:t xml:space="preserve"> B – </w:t>
      </w:r>
      <w:r w:rsidR="6F397B59" w:rsidRPr="3C7F3FD4">
        <w:rPr>
          <w:rFonts w:eastAsia="Arial"/>
          <w:color w:val="000000" w:themeColor="text1"/>
          <w:sz w:val="24"/>
          <w:szCs w:val="24"/>
        </w:rPr>
        <w:t>Duplicate Checking Criteria</w:t>
      </w:r>
      <w:bookmarkEnd w:id="93"/>
    </w:p>
    <w:tbl>
      <w:tblPr>
        <w:tblW w:w="0" w:type="auto"/>
        <w:jc w:val="center"/>
        <w:tblLook w:val="06A0" w:firstRow="1" w:lastRow="0" w:firstColumn="1" w:lastColumn="0" w:noHBand="1" w:noVBand="1"/>
      </w:tblPr>
      <w:tblGrid>
        <w:gridCol w:w="1807"/>
        <w:gridCol w:w="2824"/>
        <w:gridCol w:w="2179"/>
        <w:gridCol w:w="1990"/>
        <w:gridCol w:w="1990"/>
      </w:tblGrid>
      <w:tr w:rsidR="3C7F3FD4" w14:paraId="08409F20" w14:textId="77777777" w:rsidTr="3C7F3FD4">
        <w:trPr>
          <w:cantSplit/>
          <w:trHeight w:val="300"/>
          <w:tblHeader/>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vAlign w:val="center"/>
          </w:tcPr>
          <w:p w14:paraId="34B4F826" w14:textId="616DACC3" w:rsidR="3C7F3FD4" w:rsidRDefault="3C7F3FD4" w:rsidP="3C7F3FD4">
            <w:pPr>
              <w:spacing w:before="20" w:after="20"/>
            </w:pPr>
            <w:r w:rsidRPr="3C7F3FD4">
              <w:rPr>
                <w:rFonts w:ascii="Arial" w:eastAsia="Calibri" w:hAnsi="Arial" w:cs="Arial"/>
                <w:b/>
                <w:bCs/>
                <w:color w:val="000000" w:themeColor="text1"/>
                <w:szCs w:val="20"/>
              </w:rPr>
              <w:t>LINE</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vAlign w:val="center"/>
          </w:tcPr>
          <w:p w14:paraId="02FD1DC8" w14:textId="7E2B0AF9" w:rsidR="3C7F3FD4" w:rsidRDefault="3C7F3FD4" w:rsidP="3C7F3FD4">
            <w:pPr>
              <w:spacing w:before="20" w:after="20"/>
            </w:pPr>
            <w:r w:rsidRPr="3C7F3FD4">
              <w:rPr>
                <w:rFonts w:ascii="Arial" w:eastAsia="Calibri" w:hAnsi="Arial" w:cs="Arial"/>
                <w:b/>
                <w:bCs/>
                <w:color w:val="000000" w:themeColor="text1"/>
                <w:szCs w:val="20"/>
              </w:rPr>
              <w:t>Non-CBG Corporate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vAlign w:val="center"/>
          </w:tcPr>
          <w:p w14:paraId="0F76302F" w14:textId="5EE57568" w:rsidR="3C7F3FD4" w:rsidRDefault="3C7F3FD4" w:rsidP="3C7F3FD4">
            <w:pPr>
              <w:spacing w:before="20" w:after="20"/>
            </w:pPr>
            <w:r w:rsidRPr="3C7F3FD4">
              <w:rPr>
                <w:rFonts w:ascii="Arial" w:eastAsia="Calibri" w:hAnsi="Arial" w:cs="Arial"/>
                <w:b/>
                <w:bCs/>
                <w:color w:val="000000" w:themeColor="text1"/>
                <w:szCs w:val="20"/>
              </w:rPr>
              <w:t>Non-CBG Retail</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vAlign w:val="center"/>
          </w:tcPr>
          <w:p w14:paraId="2E9B9F15" w14:textId="0F71F423" w:rsidR="3C7F3FD4" w:rsidRDefault="3C7F3FD4" w:rsidP="3C7F3FD4">
            <w:pPr>
              <w:spacing w:before="20" w:after="20"/>
            </w:pPr>
            <w:r w:rsidRPr="3C7F3FD4">
              <w:rPr>
                <w:rFonts w:ascii="Arial" w:eastAsia="Calibri" w:hAnsi="Arial" w:cs="Arial"/>
                <w:b/>
                <w:bCs/>
                <w:color w:val="000000" w:themeColor="text1"/>
                <w:szCs w:val="20"/>
              </w:rPr>
              <w:t>CBG Fire</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Mar>
              <w:top w:w="15" w:type="dxa"/>
              <w:left w:w="15" w:type="dxa"/>
              <w:right w:w="15" w:type="dxa"/>
            </w:tcMar>
            <w:vAlign w:val="center"/>
          </w:tcPr>
          <w:p w14:paraId="0FC51B15" w14:textId="1BCCC386" w:rsidR="3C7F3FD4" w:rsidRDefault="3C7F3FD4" w:rsidP="3C7F3FD4">
            <w:pPr>
              <w:spacing w:before="20" w:after="20"/>
            </w:pPr>
            <w:r w:rsidRPr="3C7F3FD4">
              <w:rPr>
                <w:rFonts w:ascii="Arial" w:eastAsia="Calibri" w:hAnsi="Arial" w:cs="Arial"/>
                <w:b/>
                <w:bCs/>
                <w:color w:val="000000" w:themeColor="text1"/>
                <w:szCs w:val="20"/>
              </w:rPr>
              <w:t>CBG Motor</w:t>
            </w:r>
          </w:p>
        </w:tc>
      </w:tr>
      <w:tr w:rsidR="3C7F3FD4" w14:paraId="0F590B1A" w14:textId="77777777" w:rsidTr="3C7F3FD4">
        <w:trPr>
          <w:cantSplit/>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912729" w14:textId="48E8CC3A" w:rsidR="3C7F3FD4" w:rsidRDefault="3C7F3FD4" w:rsidP="3C7F3FD4">
            <w:pPr>
              <w:spacing w:before="20" w:after="20"/>
            </w:pPr>
            <w:r w:rsidRPr="3C7F3FD4">
              <w:rPr>
                <w:rFonts w:ascii="Arial" w:eastAsia="Calibri" w:hAnsi="Arial" w:cs="Arial"/>
                <w:color w:val="000000" w:themeColor="text1"/>
                <w:szCs w:val="20"/>
              </w:rPr>
              <w:t>Property</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C9D65E" w14:textId="2E3406C0" w:rsidR="3C7F3FD4" w:rsidRDefault="3C7F3FD4" w:rsidP="3C7F3FD4">
            <w:pPr>
              <w:spacing w:before="20" w:after="20"/>
            </w:pPr>
            <w:r w:rsidRPr="3C7F3FD4">
              <w:rPr>
                <w:rFonts w:ascii="Arial" w:eastAsia="Calibri" w:hAnsi="Arial" w:cs="Arial"/>
                <w:color w:val="000000" w:themeColor="text1"/>
                <w:szCs w:val="20"/>
              </w:rPr>
              <w:t>Location of risk, TSI, Items insured,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BA6E29" w14:textId="0ADF5FAB" w:rsidR="3C7F3FD4" w:rsidRDefault="3C7F3FD4" w:rsidP="3C7F3FD4">
            <w:pPr>
              <w:spacing w:before="20" w:after="20"/>
            </w:pPr>
            <w:r w:rsidRPr="3C7F3FD4">
              <w:rPr>
                <w:rFonts w:ascii="Arial" w:eastAsia="Calibri" w:hAnsi="Arial" w:cs="Arial"/>
                <w:color w:val="000000" w:themeColor="text1"/>
                <w:szCs w:val="20"/>
              </w:rPr>
              <w:t>Location of risk, TSI, 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5D3F6A" w14:textId="3BF7AF7B" w:rsidR="3C7F3FD4" w:rsidRDefault="3C7F3FD4" w:rsidP="3C7F3FD4">
            <w:pPr>
              <w:spacing w:before="20" w:after="20"/>
            </w:pPr>
            <w:r w:rsidRPr="3C7F3FD4">
              <w:rPr>
                <w:rFonts w:ascii="Arial" w:eastAsia="Calibri" w:hAnsi="Arial" w:cs="Arial"/>
                <w:color w:val="000000" w:themeColor="text1"/>
                <w:szCs w:val="20"/>
              </w:rPr>
              <w:t xml:space="preserve">Location of risk, TSI, Items </w:t>
            </w:r>
            <w:r w:rsidR="47FBA42D" w:rsidRPr="3C7F3FD4">
              <w:rPr>
                <w:rFonts w:ascii="Arial" w:eastAsia="Calibri" w:hAnsi="Arial" w:cs="Arial"/>
                <w:color w:val="000000" w:themeColor="text1"/>
                <w:szCs w:val="20"/>
              </w:rPr>
              <w:t>insured, Assured's</w:t>
            </w:r>
            <w:r w:rsidRPr="3C7F3FD4">
              <w:rPr>
                <w:rFonts w:ascii="Arial" w:eastAsia="Calibri" w:hAnsi="Arial" w:cs="Arial"/>
                <w:color w:val="000000" w:themeColor="text1"/>
                <w:szCs w:val="20"/>
              </w:rPr>
              <w:t xml:space="preserve"> Name, Policy Period, PN Number and/or Application Number</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C9329E" w14:textId="2B43CCB9" w:rsidR="3C7F3FD4" w:rsidRDefault="3C7F3FD4">
            <w:pPr>
              <w:spacing w:before="20" w:after="20"/>
            </w:pPr>
          </w:p>
        </w:tc>
      </w:tr>
      <w:tr w:rsidR="3C7F3FD4" w14:paraId="19A7DEDF" w14:textId="77777777" w:rsidTr="3C7F3FD4">
        <w:trPr>
          <w:cantSplit/>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C6B4EE" w14:textId="0ECFF4E6" w:rsidR="3C7F3FD4" w:rsidRDefault="3C7F3FD4" w:rsidP="3C7F3FD4">
            <w:pPr>
              <w:spacing w:before="20" w:after="20"/>
            </w:pPr>
            <w:r w:rsidRPr="3C7F3FD4">
              <w:rPr>
                <w:rFonts w:ascii="Arial" w:eastAsia="Calibri" w:hAnsi="Arial" w:cs="Arial"/>
                <w:color w:val="000000" w:themeColor="text1"/>
                <w:szCs w:val="20"/>
              </w:rPr>
              <w:t>Motor</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0AB433" w14:textId="5F120F16" w:rsidR="3C7F3FD4" w:rsidRDefault="3C7F3FD4" w:rsidP="3C7F3FD4">
            <w:pPr>
              <w:spacing w:before="20" w:after="20"/>
            </w:pPr>
            <w:r w:rsidRPr="3C7F3FD4">
              <w:rPr>
                <w:rFonts w:ascii="Arial" w:eastAsia="Calibri" w:hAnsi="Arial" w:cs="Arial"/>
                <w:color w:val="000000" w:themeColor="text1"/>
                <w:szCs w:val="20"/>
              </w:rPr>
              <w:t>Plate Number, Serial Number, Motor Number,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3EDF9E" w14:textId="7FE249C8" w:rsidR="3C7F3FD4" w:rsidRDefault="3C7F3FD4" w:rsidP="3C7F3FD4">
            <w:pPr>
              <w:spacing w:before="20" w:after="20"/>
            </w:pPr>
            <w:r w:rsidRPr="3C7F3FD4">
              <w:rPr>
                <w:rFonts w:ascii="Arial" w:eastAsia="Calibri" w:hAnsi="Arial" w:cs="Arial"/>
                <w:color w:val="000000" w:themeColor="text1"/>
                <w:szCs w:val="20"/>
              </w:rPr>
              <w:t>Plate Number, 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29B561" w14:textId="24868102"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E2AD6A" w14:textId="441F1488" w:rsidR="3C7F3FD4" w:rsidRDefault="3C7F3FD4" w:rsidP="3C7F3FD4">
            <w:pPr>
              <w:spacing w:before="20" w:after="20"/>
            </w:pPr>
            <w:r w:rsidRPr="3C7F3FD4">
              <w:rPr>
                <w:rFonts w:ascii="Arial" w:eastAsia="Calibri" w:hAnsi="Arial" w:cs="Arial"/>
                <w:color w:val="000000" w:themeColor="text1"/>
                <w:szCs w:val="20"/>
              </w:rPr>
              <w:t xml:space="preserve">Serial Number, Motor Number, Plate number, Policy Period, </w:t>
            </w:r>
          </w:p>
        </w:tc>
      </w:tr>
      <w:tr w:rsidR="3C7F3FD4" w14:paraId="7EEC6C49" w14:textId="77777777" w:rsidTr="3C7F3FD4">
        <w:trPr>
          <w:cantSplit/>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8DB564" w14:textId="70DBFD19" w:rsidR="3C7F3FD4" w:rsidRDefault="3C7F3FD4" w:rsidP="3C7F3FD4">
            <w:pPr>
              <w:spacing w:before="20" w:after="20"/>
            </w:pPr>
            <w:r w:rsidRPr="3C7F3FD4">
              <w:rPr>
                <w:rFonts w:ascii="Arial" w:eastAsia="Calibri" w:hAnsi="Arial" w:cs="Arial"/>
                <w:color w:val="000000" w:themeColor="text1"/>
                <w:szCs w:val="20"/>
              </w:rPr>
              <w:t>Engineering</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9DFF9F" w14:textId="7644D9D6" w:rsidR="3C7F3FD4" w:rsidRDefault="3C7F3FD4" w:rsidP="3C7F3FD4">
            <w:pPr>
              <w:spacing w:before="20" w:after="20"/>
            </w:pPr>
            <w:r w:rsidRPr="3C7F3FD4">
              <w:rPr>
                <w:rFonts w:ascii="Arial" w:eastAsia="Calibri" w:hAnsi="Arial" w:cs="Arial"/>
                <w:color w:val="000000" w:themeColor="text1"/>
                <w:szCs w:val="20"/>
              </w:rPr>
              <w:t>Project Location, Project Description, Contract Value,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7ABF51" w14:textId="5D3C7280" w:rsidR="3C7F3FD4" w:rsidRDefault="3C7F3FD4" w:rsidP="3C7F3FD4">
            <w:pPr>
              <w:spacing w:before="20" w:after="20"/>
            </w:pPr>
            <w:r w:rsidRPr="3C7F3FD4">
              <w:rPr>
                <w:rFonts w:ascii="Arial" w:eastAsia="Calibri" w:hAnsi="Arial" w:cs="Arial"/>
                <w:color w:val="000000" w:themeColor="text1"/>
                <w:szCs w:val="20"/>
              </w:rPr>
              <w:t>Project Location, Project Description, Contract Value,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B5D4C9" w14:textId="076470B8"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D3F63F" w14:textId="5227C0FD" w:rsidR="3C7F3FD4" w:rsidRDefault="3C7F3FD4">
            <w:pPr>
              <w:spacing w:before="20" w:after="20"/>
            </w:pPr>
          </w:p>
        </w:tc>
      </w:tr>
      <w:tr w:rsidR="3C7F3FD4" w14:paraId="740E70A6" w14:textId="77777777" w:rsidTr="3C7F3FD4">
        <w:trPr>
          <w:cantSplit/>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DCBF58" w14:textId="71A1BC96" w:rsidR="3C7F3FD4" w:rsidRDefault="3C7F3FD4" w:rsidP="3C7F3FD4">
            <w:pPr>
              <w:spacing w:before="20" w:after="20"/>
            </w:pPr>
            <w:r w:rsidRPr="3C7F3FD4">
              <w:rPr>
                <w:rFonts w:ascii="Arial" w:eastAsia="Calibri" w:hAnsi="Arial" w:cs="Arial"/>
                <w:color w:val="000000" w:themeColor="text1"/>
                <w:szCs w:val="20"/>
              </w:rPr>
              <w:t>Liability</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FCAE4F" w14:textId="28EF7917" w:rsidR="3C7F3FD4" w:rsidRDefault="3C7F3FD4" w:rsidP="3C7F3FD4">
            <w:pPr>
              <w:spacing w:before="20" w:after="20"/>
            </w:pPr>
            <w:r w:rsidRPr="3C7F3FD4">
              <w:rPr>
                <w:rFonts w:ascii="Arial" w:eastAsia="Calibri" w:hAnsi="Arial" w:cs="Arial"/>
                <w:color w:val="000000" w:themeColor="text1"/>
                <w:szCs w:val="20"/>
              </w:rPr>
              <w:t>Items insured, Policy Period</w:t>
            </w:r>
            <w:r w:rsidR="6F0CB3F9" w:rsidRPr="3C7F3FD4">
              <w:rPr>
                <w:rFonts w:ascii="Arial" w:eastAsia="Calibri" w:hAnsi="Arial" w:cs="Arial"/>
                <w:color w:val="000000" w:themeColor="text1"/>
                <w:szCs w:val="20"/>
              </w:rPr>
              <w:t xml:space="preserve"> </w:t>
            </w:r>
            <w:r w:rsidRPr="3C7F3FD4">
              <w:rPr>
                <w:rFonts w:ascii="Arial" w:eastAsia="Calibri" w:hAnsi="Arial" w:cs="Arial"/>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130892" w14:textId="1D5B29BD" w:rsidR="3C7F3FD4" w:rsidRDefault="3C7F3FD4" w:rsidP="3C7F3FD4">
            <w:pPr>
              <w:spacing w:before="20" w:after="20"/>
            </w:pPr>
            <w:r w:rsidRPr="3C7F3FD4">
              <w:rPr>
                <w:rFonts w:ascii="Arial" w:eastAsia="Calibri" w:hAnsi="Arial" w:cs="Arial"/>
                <w:color w:val="000000" w:themeColor="text1"/>
                <w:szCs w:val="20"/>
              </w:rPr>
              <w:t>Items insured,</w:t>
            </w:r>
            <w:r w:rsidR="46C85F73" w:rsidRPr="3C7F3FD4">
              <w:rPr>
                <w:rFonts w:ascii="Arial" w:eastAsia="Calibri" w:hAnsi="Arial" w:cs="Arial"/>
                <w:color w:val="000000" w:themeColor="text1"/>
                <w:szCs w:val="20"/>
              </w:rPr>
              <w:t xml:space="preserve"> </w:t>
            </w:r>
            <w:r w:rsidRPr="3C7F3FD4">
              <w:rPr>
                <w:rFonts w:ascii="Arial" w:eastAsia="Calibri" w:hAnsi="Arial" w:cs="Arial"/>
                <w:color w:val="000000" w:themeColor="text1"/>
                <w:szCs w:val="20"/>
              </w:rPr>
              <w:t>Type of Cover,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514D85" w14:textId="4B22E703"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635854" w14:textId="0C0D6EA2" w:rsidR="3C7F3FD4" w:rsidRDefault="3C7F3FD4">
            <w:pPr>
              <w:spacing w:before="20" w:after="20"/>
            </w:pPr>
          </w:p>
        </w:tc>
      </w:tr>
      <w:tr w:rsidR="3C7F3FD4" w14:paraId="4FFE5524" w14:textId="77777777" w:rsidTr="3C7F3FD4">
        <w:trPr>
          <w:cantSplit/>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1AE34B" w14:textId="44B99985" w:rsidR="3C7F3FD4" w:rsidRDefault="3C7F3FD4" w:rsidP="3C7F3FD4">
            <w:pPr>
              <w:spacing w:before="20" w:after="20"/>
            </w:pPr>
            <w:r w:rsidRPr="3C7F3FD4">
              <w:rPr>
                <w:rFonts w:ascii="Arial" w:eastAsia="Calibri" w:hAnsi="Arial" w:cs="Arial"/>
                <w:color w:val="000000" w:themeColor="text1"/>
                <w:szCs w:val="20"/>
              </w:rPr>
              <w:t>Crime</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DE53F2" w14:textId="5B670DEC" w:rsidR="3C7F3FD4" w:rsidRDefault="3C7F3FD4" w:rsidP="3C7F3FD4">
            <w:pPr>
              <w:spacing w:before="20" w:after="20"/>
            </w:pPr>
            <w:r w:rsidRPr="3C7F3FD4">
              <w:rPr>
                <w:rFonts w:ascii="Arial" w:eastAsia="Calibri" w:hAnsi="Arial" w:cs="Arial"/>
                <w:color w:val="000000" w:themeColor="text1"/>
                <w:szCs w:val="20"/>
              </w:rPr>
              <w:t>Items insured, Policy Period</w:t>
            </w:r>
            <w:r w:rsidR="087C64B8" w:rsidRPr="3C7F3FD4">
              <w:rPr>
                <w:rFonts w:ascii="Arial" w:eastAsia="Calibri" w:hAnsi="Arial" w:cs="Arial"/>
                <w:color w:val="000000" w:themeColor="text1"/>
                <w:szCs w:val="20"/>
              </w:rPr>
              <w:t xml:space="preserve"> </w:t>
            </w:r>
            <w:r w:rsidRPr="3C7F3FD4">
              <w:rPr>
                <w:rFonts w:ascii="Arial" w:eastAsia="Calibri" w:hAnsi="Arial" w:cs="Arial"/>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F461D6" w14:textId="6469B47D" w:rsidR="3C7F3FD4" w:rsidRDefault="3C7F3FD4" w:rsidP="3C7F3FD4">
            <w:pPr>
              <w:spacing w:before="20" w:after="20"/>
            </w:pPr>
            <w:r w:rsidRPr="3C7F3FD4">
              <w:rPr>
                <w:rFonts w:ascii="Arial" w:eastAsia="Calibri" w:hAnsi="Arial" w:cs="Arial"/>
                <w:color w:val="000000" w:themeColor="text1"/>
                <w:szCs w:val="20"/>
              </w:rPr>
              <w:t>Items insured,</w:t>
            </w:r>
            <w:r w:rsidR="680898D3" w:rsidRPr="3C7F3FD4">
              <w:rPr>
                <w:rFonts w:ascii="Arial" w:eastAsia="Calibri" w:hAnsi="Arial" w:cs="Arial"/>
                <w:color w:val="000000" w:themeColor="text1"/>
                <w:szCs w:val="20"/>
              </w:rPr>
              <w:t xml:space="preserve"> </w:t>
            </w:r>
            <w:r w:rsidRPr="3C7F3FD4">
              <w:rPr>
                <w:rFonts w:ascii="Arial" w:eastAsia="Calibri" w:hAnsi="Arial" w:cs="Arial"/>
                <w:color w:val="000000" w:themeColor="text1"/>
                <w:szCs w:val="20"/>
              </w:rPr>
              <w:t>Type of Cover,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9A4FF6" w14:textId="0796AE2D"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9F2B43" w14:textId="0331FB20" w:rsidR="3C7F3FD4" w:rsidRDefault="3C7F3FD4">
            <w:pPr>
              <w:spacing w:before="20" w:after="20"/>
            </w:pPr>
          </w:p>
        </w:tc>
      </w:tr>
      <w:tr w:rsidR="3C7F3FD4" w14:paraId="28F00CC8" w14:textId="77777777" w:rsidTr="3C7F3FD4">
        <w:trPr>
          <w:cantSplit/>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8B808A" w14:textId="1713284B" w:rsidR="3C7F3FD4" w:rsidRDefault="3C7F3FD4" w:rsidP="3C7F3FD4">
            <w:pPr>
              <w:spacing w:before="20" w:after="20"/>
            </w:pPr>
            <w:r w:rsidRPr="3C7F3FD4">
              <w:rPr>
                <w:rFonts w:ascii="Arial" w:eastAsia="Calibri" w:hAnsi="Arial" w:cs="Arial"/>
                <w:color w:val="000000" w:themeColor="text1"/>
                <w:szCs w:val="20"/>
              </w:rPr>
              <w:t>Floater</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850906" w14:textId="68731772" w:rsidR="3C7F3FD4" w:rsidRDefault="3C7F3FD4" w:rsidP="3C7F3FD4">
            <w:pPr>
              <w:spacing w:before="20" w:after="20"/>
            </w:pPr>
            <w:r w:rsidRPr="3C7F3FD4">
              <w:rPr>
                <w:rFonts w:ascii="Arial" w:eastAsia="Calibri" w:hAnsi="Arial" w:cs="Arial"/>
                <w:color w:val="000000" w:themeColor="text1"/>
                <w:szCs w:val="20"/>
              </w:rPr>
              <w:t>Serial Number, Motor Number, Policy Period</w:t>
            </w:r>
            <w:r w:rsidR="34E612B9" w:rsidRPr="3C7F3FD4">
              <w:rPr>
                <w:rFonts w:ascii="Arial" w:eastAsia="Calibri" w:hAnsi="Arial" w:cs="Arial"/>
                <w:color w:val="000000" w:themeColor="text1"/>
                <w:szCs w:val="20"/>
              </w:rPr>
              <w:t xml:space="preserve"> </w:t>
            </w:r>
            <w:r w:rsidRPr="3C7F3FD4">
              <w:rPr>
                <w:rFonts w:ascii="Arial" w:eastAsia="Calibri" w:hAnsi="Arial" w:cs="Arial"/>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246AE8" w14:textId="64DAA791" w:rsidR="3C7F3FD4" w:rsidRDefault="3C7F3FD4" w:rsidP="3C7F3FD4">
            <w:pPr>
              <w:spacing w:before="20" w:after="20"/>
            </w:pPr>
            <w:r w:rsidRPr="3C7F3FD4">
              <w:rPr>
                <w:rFonts w:ascii="Arial" w:eastAsia="Calibri" w:hAnsi="Arial" w:cs="Arial"/>
                <w:color w:val="000000" w:themeColor="text1"/>
                <w:szCs w:val="20"/>
              </w:rPr>
              <w:t>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CE2B12" w14:textId="6D9EB5A8"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9A0432" w14:textId="796058BE" w:rsidR="3C7F3FD4" w:rsidRDefault="3C7F3FD4">
            <w:pPr>
              <w:spacing w:before="20" w:after="20"/>
            </w:pPr>
          </w:p>
        </w:tc>
      </w:tr>
      <w:tr w:rsidR="3C7F3FD4" w14:paraId="26BB5872" w14:textId="77777777" w:rsidTr="3C7F3FD4">
        <w:trPr>
          <w:cantSplit/>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616876" w14:textId="3DAEB9C7" w:rsidR="3C7F3FD4" w:rsidRDefault="3C7F3FD4" w:rsidP="3C7F3FD4">
            <w:pPr>
              <w:spacing w:before="20" w:after="20"/>
            </w:pPr>
            <w:r w:rsidRPr="3C7F3FD4">
              <w:rPr>
                <w:rFonts w:ascii="Arial" w:eastAsia="Calibri" w:hAnsi="Arial" w:cs="Arial"/>
                <w:color w:val="000000" w:themeColor="text1"/>
                <w:szCs w:val="20"/>
              </w:rPr>
              <w:t>Marine</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9592CF" w14:textId="10741B19" w:rsidR="3C7F3FD4" w:rsidRDefault="3C7F3FD4" w:rsidP="3C7F3FD4">
            <w:pPr>
              <w:spacing w:before="20" w:after="20"/>
            </w:pPr>
            <w:r w:rsidRPr="3C7F3FD4">
              <w:rPr>
                <w:rFonts w:ascii="Arial" w:eastAsia="Calibri" w:hAnsi="Arial" w:cs="Arial"/>
                <w:color w:val="000000" w:themeColor="text1"/>
                <w:szCs w:val="20"/>
              </w:rPr>
              <w:t>BL number, Policy period</w:t>
            </w:r>
            <w:r w:rsidR="4D6A7119" w:rsidRPr="3C7F3FD4">
              <w:rPr>
                <w:rFonts w:ascii="Arial" w:eastAsia="Calibri" w:hAnsi="Arial" w:cs="Arial"/>
                <w:color w:val="000000" w:themeColor="text1"/>
                <w:szCs w:val="20"/>
              </w:rPr>
              <w:t xml:space="preserve"> </w:t>
            </w:r>
            <w:r w:rsidRPr="3C7F3FD4">
              <w:rPr>
                <w:rFonts w:ascii="Arial" w:eastAsia="Calibri" w:hAnsi="Arial" w:cs="Arial"/>
                <w:color w:val="000000" w:themeColor="text1"/>
                <w:szCs w:val="20"/>
              </w:rPr>
              <w:t>(if inception date is within the existing policy or quotation in force, TSI</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3E4629" w14:textId="05DD56FF" w:rsidR="3C7F3FD4" w:rsidRDefault="3C7F3FD4" w:rsidP="3C7F3FD4">
            <w:pPr>
              <w:spacing w:before="20" w:after="20"/>
            </w:pPr>
            <w:r w:rsidRPr="3C7F3FD4">
              <w:rPr>
                <w:rFonts w:ascii="Arial" w:eastAsia="Calibri" w:hAnsi="Arial" w:cs="Arial"/>
                <w:color w:val="000000" w:themeColor="text1"/>
                <w:szCs w:val="20"/>
              </w:rPr>
              <w:t>BL number, Policy period (if inception date is within the existing policy or quotation in force), TSI</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4AD3F0" w14:textId="3C559272"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9A6ADE" w14:textId="256EB996" w:rsidR="3C7F3FD4" w:rsidRDefault="3C7F3FD4">
            <w:pPr>
              <w:spacing w:before="20" w:after="20"/>
            </w:pPr>
          </w:p>
        </w:tc>
      </w:tr>
      <w:tr w:rsidR="3C7F3FD4" w14:paraId="19C20662" w14:textId="77777777" w:rsidTr="3C7F3FD4">
        <w:trPr>
          <w:cantSplit/>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230055" w14:textId="333ADAE6" w:rsidR="3C7F3FD4" w:rsidRDefault="3C7F3FD4" w:rsidP="3C7F3FD4">
            <w:pPr>
              <w:spacing w:before="20" w:after="20"/>
            </w:pPr>
            <w:r w:rsidRPr="3C7F3FD4">
              <w:rPr>
                <w:rFonts w:ascii="Arial" w:eastAsia="Calibri" w:hAnsi="Arial" w:cs="Arial"/>
                <w:color w:val="000000" w:themeColor="text1"/>
                <w:szCs w:val="20"/>
              </w:rPr>
              <w:lastRenderedPageBreak/>
              <w:t>Electronic Equipment</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02FA4D" w14:textId="21E97F34" w:rsidR="3C7F3FD4" w:rsidRDefault="3C7F3FD4" w:rsidP="3C7F3FD4">
            <w:pPr>
              <w:spacing w:before="20" w:after="20"/>
            </w:pPr>
            <w:r w:rsidRPr="3C7F3FD4">
              <w:rPr>
                <w:rFonts w:ascii="Arial" w:eastAsia="Calibri" w:hAnsi="Arial" w:cs="Arial"/>
                <w:color w:val="000000" w:themeColor="text1"/>
                <w:szCs w:val="20"/>
              </w:rPr>
              <w:t>Serial Number, Motor Number, Policy Period</w:t>
            </w:r>
            <w:r w:rsidR="6C29E686" w:rsidRPr="3C7F3FD4">
              <w:rPr>
                <w:rFonts w:ascii="Arial" w:eastAsia="Calibri" w:hAnsi="Arial" w:cs="Arial"/>
                <w:color w:val="000000" w:themeColor="text1"/>
                <w:szCs w:val="20"/>
              </w:rPr>
              <w:t xml:space="preserve"> </w:t>
            </w:r>
            <w:r w:rsidRPr="3C7F3FD4">
              <w:rPr>
                <w:rFonts w:ascii="Arial" w:eastAsia="Calibri" w:hAnsi="Arial" w:cs="Arial"/>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EA4CEC" w14:textId="7DD839DD" w:rsidR="3C7F3FD4" w:rsidRDefault="3C7F3FD4" w:rsidP="3C7F3FD4">
            <w:pPr>
              <w:spacing w:before="20" w:after="20"/>
            </w:pPr>
            <w:r w:rsidRPr="3C7F3FD4">
              <w:rPr>
                <w:rFonts w:ascii="Arial" w:eastAsia="Calibri" w:hAnsi="Arial" w:cs="Arial"/>
                <w:color w:val="000000" w:themeColor="text1"/>
                <w:szCs w:val="20"/>
              </w:rPr>
              <w:t>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238980" w14:textId="73F0433C"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D5BDAB" w14:textId="1369760C" w:rsidR="3C7F3FD4" w:rsidRDefault="3C7F3FD4">
            <w:pPr>
              <w:spacing w:before="20" w:after="20"/>
            </w:pPr>
          </w:p>
        </w:tc>
      </w:tr>
      <w:tr w:rsidR="3C7F3FD4" w14:paraId="7DF89951" w14:textId="77777777" w:rsidTr="3C7F3FD4">
        <w:trPr>
          <w:cantSplit/>
          <w:trHeight w:val="18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72AF09" w14:textId="2D48D6C9" w:rsidR="3C7F3FD4" w:rsidRDefault="3C7F3FD4" w:rsidP="3C7F3FD4">
            <w:pPr>
              <w:spacing w:before="20" w:after="20"/>
            </w:pPr>
            <w:r w:rsidRPr="3C7F3FD4">
              <w:rPr>
                <w:rFonts w:ascii="Arial" w:eastAsia="Calibri" w:hAnsi="Arial" w:cs="Arial"/>
                <w:color w:val="000000" w:themeColor="text1"/>
                <w:szCs w:val="20"/>
              </w:rPr>
              <w:t>Bonds</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F7A623" w14:textId="4D407D48" w:rsidR="3C7F3FD4" w:rsidRDefault="3C7F3FD4" w:rsidP="3C7F3FD4">
            <w:pPr>
              <w:spacing w:before="20" w:after="20"/>
            </w:pPr>
            <w:r w:rsidRPr="3C7F3FD4">
              <w:rPr>
                <w:rFonts w:ascii="Arial" w:eastAsia="Calibri" w:hAnsi="Arial" w:cs="Arial"/>
                <w:color w:val="000000" w:themeColor="text1"/>
                <w:szCs w:val="20"/>
              </w:rPr>
              <w:t>Bond Type, Project Location, Project Description, Contract Value,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ED74F6" w14:textId="2C23428E" w:rsidR="3C7F3FD4" w:rsidRDefault="3C7F3FD4" w:rsidP="3C7F3FD4">
            <w:pPr>
              <w:spacing w:before="20" w:after="20"/>
            </w:pPr>
            <w:r w:rsidRPr="3C7F3FD4">
              <w:rPr>
                <w:rFonts w:ascii="Arial" w:eastAsia="Calibri" w:hAnsi="Arial" w:cs="Arial"/>
                <w:color w:val="000000" w:themeColor="text1"/>
                <w:szCs w:val="20"/>
              </w:rPr>
              <w:t>Bond Type, Project Location, Project description/Items insured, Contract Value,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7539E0" w14:textId="7BA80D0C"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9B346A" w14:textId="7795BB31" w:rsidR="3C7F3FD4" w:rsidRDefault="3C7F3FD4">
            <w:pPr>
              <w:spacing w:before="20" w:after="20"/>
            </w:pPr>
          </w:p>
        </w:tc>
      </w:tr>
      <w:tr w:rsidR="3C7F3FD4" w14:paraId="2F3B2C24" w14:textId="77777777" w:rsidTr="3C7F3FD4">
        <w:trPr>
          <w:cantSplit/>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72FBCE" w14:textId="0F55DA0D" w:rsidR="3C7F3FD4" w:rsidRDefault="3C7F3FD4" w:rsidP="3C7F3FD4">
            <w:pPr>
              <w:spacing w:before="20" w:after="20"/>
            </w:pPr>
            <w:r w:rsidRPr="3C7F3FD4">
              <w:rPr>
                <w:rFonts w:ascii="Arial" w:eastAsia="Calibri" w:hAnsi="Arial" w:cs="Arial"/>
                <w:color w:val="000000" w:themeColor="text1"/>
                <w:szCs w:val="20"/>
              </w:rPr>
              <w:t>Miscellaneous</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437F8B" w14:textId="66E3C6D6" w:rsidR="3C7F3FD4" w:rsidRDefault="3C7F3FD4" w:rsidP="3C7F3FD4">
            <w:pPr>
              <w:spacing w:before="20" w:after="20"/>
            </w:pPr>
            <w:r w:rsidRPr="3C7F3FD4">
              <w:rPr>
                <w:rFonts w:ascii="Arial" w:eastAsia="Calibri" w:hAnsi="Arial" w:cs="Arial"/>
                <w:color w:val="000000" w:themeColor="text1"/>
                <w:szCs w:val="20"/>
              </w:rPr>
              <w:t>Type of Cover, Project description/Items insured,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8F7D4B" w14:textId="745239A6" w:rsidR="3C7F3FD4" w:rsidRDefault="3C7F3FD4" w:rsidP="3C7F3FD4">
            <w:pPr>
              <w:spacing w:before="20" w:after="20"/>
            </w:pPr>
            <w:r w:rsidRPr="3C7F3FD4">
              <w:rPr>
                <w:rFonts w:ascii="Arial" w:eastAsia="Calibri" w:hAnsi="Arial" w:cs="Arial"/>
                <w:color w:val="000000" w:themeColor="text1"/>
                <w:szCs w:val="20"/>
              </w:rPr>
              <w:t>Type of Cover, Project description/Items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9A067BA" w14:textId="4104B45F"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FFFC1B" w14:textId="573D56B4" w:rsidR="3C7F3FD4" w:rsidRDefault="3C7F3FD4">
            <w:pPr>
              <w:spacing w:before="20" w:after="20"/>
            </w:pPr>
          </w:p>
        </w:tc>
      </w:tr>
      <w:tr w:rsidR="3C7F3FD4" w14:paraId="22646898" w14:textId="77777777" w:rsidTr="3C7F3FD4">
        <w:trPr>
          <w:cantSplit/>
          <w:trHeight w:val="1530"/>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77FF6E" w14:textId="0FF41972" w:rsidR="3C7F3FD4" w:rsidRDefault="3C7F3FD4" w:rsidP="3C7F3FD4">
            <w:pPr>
              <w:spacing w:before="20" w:after="20"/>
            </w:pPr>
            <w:r w:rsidRPr="3C7F3FD4">
              <w:rPr>
                <w:rFonts w:ascii="Arial" w:eastAsia="Calibri" w:hAnsi="Arial" w:cs="Arial"/>
                <w:color w:val="000000" w:themeColor="text1"/>
                <w:szCs w:val="20"/>
              </w:rPr>
              <w:t>Aviation</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9A99B6" w14:textId="333D749B" w:rsidR="3C7F3FD4" w:rsidRDefault="3C7F3FD4" w:rsidP="3C7F3FD4">
            <w:pPr>
              <w:spacing w:before="20" w:after="20"/>
            </w:pPr>
            <w:r w:rsidRPr="3C7F3FD4">
              <w:rPr>
                <w:rFonts w:ascii="Arial" w:eastAsia="Calibri" w:hAnsi="Arial" w:cs="Arial"/>
                <w:color w:val="000000" w:themeColor="text1"/>
                <w:szCs w:val="20"/>
              </w:rPr>
              <w:t>Registration Number, Serial Number,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695E7C" w14:textId="75A65478" w:rsidR="3C7F3FD4" w:rsidRDefault="3C7F3FD4" w:rsidP="3C7F3FD4">
            <w:pPr>
              <w:spacing w:before="20" w:after="20"/>
            </w:pPr>
            <w:r w:rsidRPr="3C7F3FD4">
              <w:rPr>
                <w:rFonts w:ascii="Arial" w:eastAsia="Calibri" w:hAnsi="Arial" w:cs="Arial"/>
                <w:color w:val="000000" w:themeColor="text1"/>
                <w:szCs w:val="20"/>
              </w:rPr>
              <w:t>Registration Number, Serial Number, Motor Number,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FF5908" w14:textId="1FA1848B"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6EA9F9" w14:textId="495D06B4" w:rsidR="3C7F3FD4" w:rsidRDefault="3C7F3FD4">
            <w:pPr>
              <w:spacing w:before="20" w:after="20"/>
            </w:pPr>
          </w:p>
        </w:tc>
      </w:tr>
      <w:tr w:rsidR="3C7F3FD4" w14:paraId="65069206" w14:textId="77777777" w:rsidTr="3C7F3FD4">
        <w:trPr>
          <w:cantSplit/>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8B632E" w14:textId="596795F5" w:rsidR="3C7F3FD4" w:rsidRDefault="3C7F3FD4" w:rsidP="3C7F3FD4">
            <w:pPr>
              <w:spacing w:before="20" w:after="20"/>
            </w:pPr>
            <w:r w:rsidRPr="3C7F3FD4">
              <w:rPr>
                <w:rFonts w:ascii="Arial" w:eastAsia="Calibri" w:hAnsi="Arial" w:cs="Arial"/>
                <w:color w:val="000000" w:themeColor="text1"/>
                <w:szCs w:val="20"/>
              </w:rPr>
              <w:t>Personal Accident</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B3D453" w14:textId="555872BF" w:rsidR="3C7F3FD4" w:rsidRDefault="3C7F3FD4" w:rsidP="3C7F3FD4">
            <w:pPr>
              <w:spacing w:before="20" w:after="20"/>
            </w:pPr>
            <w:r w:rsidRPr="3C7F3FD4">
              <w:rPr>
                <w:rFonts w:ascii="Arial" w:eastAsia="Calibri" w:hAnsi="Arial" w:cs="Arial"/>
                <w:color w:val="000000" w:themeColor="text1"/>
                <w:szCs w:val="20"/>
              </w:rPr>
              <w:t>Type of Cover, Items insured, Policy Period (if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5338A3" w14:textId="271223A6" w:rsidR="3C7F3FD4" w:rsidRDefault="3C7F3FD4" w:rsidP="3C7F3FD4">
            <w:pPr>
              <w:spacing w:before="20" w:after="20"/>
            </w:pPr>
            <w:r w:rsidRPr="3C7F3FD4">
              <w:rPr>
                <w:rFonts w:ascii="Arial" w:eastAsia="Calibri" w:hAnsi="Arial" w:cs="Arial"/>
                <w:color w:val="000000" w:themeColor="text1"/>
                <w:szCs w:val="20"/>
              </w:rPr>
              <w:t>Type of Cover, 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BA89C1" w14:textId="68703005"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AD98BA" w14:textId="2DE6C8BE" w:rsidR="3C7F3FD4" w:rsidRDefault="3C7F3FD4">
            <w:pPr>
              <w:spacing w:before="20" w:after="20"/>
            </w:pPr>
          </w:p>
        </w:tc>
      </w:tr>
      <w:tr w:rsidR="3C7F3FD4" w14:paraId="068E1771" w14:textId="77777777" w:rsidTr="3C7F3FD4">
        <w:trPr>
          <w:cantSplit/>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18825F" w14:textId="0074DA8A" w:rsidR="3C7F3FD4" w:rsidRDefault="3C7F3FD4" w:rsidP="3C7F3FD4">
            <w:pPr>
              <w:spacing w:before="20" w:after="20"/>
            </w:pPr>
            <w:r w:rsidRPr="3C7F3FD4">
              <w:rPr>
                <w:rFonts w:ascii="Arial" w:eastAsia="Calibri" w:hAnsi="Arial" w:cs="Arial"/>
                <w:color w:val="000000" w:themeColor="text1"/>
                <w:szCs w:val="20"/>
              </w:rPr>
              <w:t>FTR</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819A2B" w14:textId="6443888C" w:rsidR="3C7F3FD4" w:rsidRDefault="3C7F3FD4" w:rsidP="3C7F3FD4">
            <w:pPr>
              <w:spacing w:before="20" w:after="20"/>
            </w:pPr>
            <w:r w:rsidRPr="3C7F3FD4">
              <w:rPr>
                <w:rFonts w:ascii="Arial" w:eastAsia="Calibri" w:hAnsi="Arial" w:cs="Arial"/>
                <w:color w:val="000000" w:themeColor="text1"/>
                <w:szCs w:val="20"/>
              </w:rPr>
              <w:t>FTR Number, Policy Period (if inception date is within the existing policy or quotation in force), TSI</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984957" w14:textId="717547B8" w:rsidR="3C7F3FD4" w:rsidRDefault="3C7F3FD4">
            <w:pPr>
              <w:spacing w:before="20" w:after="20"/>
            </w:pP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0BEB4D" w14:textId="5DA43DF1" w:rsidR="3C7F3FD4" w:rsidRDefault="3C7F3FD4">
            <w:pPr>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EE1A99" w14:textId="271BFB58" w:rsidR="3C7F3FD4" w:rsidRDefault="3C7F3FD4">
            <w:pPr>
              <w:spacing w:before="20" w:after="20"/>
            </w:pPr>
          </w:p>
        </w:tc>
      </w:tr>
      <w:tr w:rsidR="3C7F3FD4" w14:paraId="1CB7EC9A" w14:textId="77777777" w:rsidTr="3C7F3FD4">
        <w:trPr>
          <w:cantSplit/>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D2AC20" w14:textId="356C5815" w:rsidR="3C7F3FD4" w:rsidRDefault="3C7F3FD4" w:rsidP="3C7F3FD4">
            <w:pPr>
              <w:keepNext/>
              <w:spacing w:before="20" w:after="20"/>
            </w:pPr>
            <w:r w:rsidRPr="3C7F3FD4">
              <w:rPr>
                <w:rFonts w:ascii="Arial" w:eastAsia="Calibri" w:hAnsi="Arial" w:cs="Arial"/>
                <w:color w:val="000000" w:themeColor="text1"/>
                <w:szCs w:val="20"/>
              </w:rPr>
              <w:t>Marine Cargo (for LC)</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159F42" w14:textId="4E823150" w:rsidR="3C7F3FD4" w:rsidRDefault="3C7F3FD4" w:rsidP="3C7F3FD4">
            <w:pPr>
              <w:keepNext/>
              <w:spacing w:before="20" w:after="20"/>
            </w:pPr>
            <w:r w:rsidRPr="3C7F3FD4">
              <w:rPr>
                <w:rFonts w:ascii="Arial" w:eastAsia="Calibri" w:hAnsi="Arial" w:cs="Arial"/>
                <w:color w:val="000000" w:themeColor="text1"/>
                <w:szCs w:val="20"/>
              </w:rPr>
              <w:t>LC Number, Items insured, Policy Period</w:t>
            </w:r>
            <w:r w:rsidR="11C15C07" w:rsidRPr="3C7F3FD4">
              <w:rPr>
                <w:rFonts w:ascii="Arial" w:eastAsia="Calibri" w:hAnsi="Arial" w:cs="Arial"/>
                <w:color w:val="000000" w:themeColor="text1"/>
                <w:szCs w:val="20"/>
              </w:rPr>
              <w:t xml:space="preserve"> </w:t>
            </w:r>
            <w:r w:rsidRPr="3C7F3FD4">
              <w:rPr>
                <w:rFonts w:ascii="Arial" w:eastAsia="Calibri" w:hAnsi="Arial" w:cs="Arial"/>
                <w:color w:val="000000" w:themeColor="text1"/>
                <w:szCs w:val="20"/>
              </w:rPr>
              <w:t>(if inception date is within the existing policy or quotation in force)</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B7F8D6" w14:textId="1711FD82" w:rsidR="3C7F3FD4" w:rsidRDefault="3C7F3FD4" w:rsidP="3C7F3FD4">
            <w:pPr>
              <w:keepNext/>
              <w:spacing w:before="20" w:after="20"/>
            </w:pPr>
            <w:r w:rsidRPr="3C7F3FD4">
              <w:rPr>
                <w:rFonts w:ascii="Arial" w:eastAsia="Calibri" w:hAnsi="Arial" w:cs="Arial"/>
                <w:color w:val="000000" w:themeColor="text1"/>
                <w:szCs w:val="20"/>
              </w:rPr>
              <w:t>LC Number, Items insured,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86925DB" w14:textId="1EDB36BC" w:rsidR="3C7F3FD4" w:rsidRDefault="3C7F3FD4">
            <w:pPr>
              <w:keepNext/>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BABB06" w14:textId="702C3739" w:rsidR="3C7F3FD4" w:rsidRDefault="3C7F3FD4">
            <w:pPr>
              <w:keepNext/>
              <w:spacing w:before="20" w:after="20"/>
            </w:pPr>
          </w:p>
        </w:tc>
      </w:tr>
      <w:tr w:rsidR="3C7F3FD4" w14:paraId="5E32C7F7" w14:textId="77777777" w:rsidTr="3C7F3FD4">
        <w:trPr>
          <w:cantSplit/>
          <w:trHeight w:val="1215"/>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4AB3FD" w14:textId="1C347CBC" w:rsidR="3C7F3FD4" w:rsidRDefault="3C7F3FD4" w:rsidP="3C7F3FD4">
            <w:pPr>
              <w:keepNext/>
              <w:spacing w:before="20" w:after="20"/>
            </w:pPr>
            <w:r w:rsidRPr="3C7F3FD4">
              <w:rPr>
                <w:rFonts w:ascii="Arial" w:eastAsia="Calibri" w:hAnsi="Arial" w:cs="Arial"/>
                <w:color w:val="000000" w:themeColor="text1"/>
                <w:szCs w:val="20"/>
              </w:rPr>
              <w:t>Marine Hull</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D4B319" w14:textId="073B57A2" w:rsidR="3C7F3FD4" w:rsidRDefault="3C7F3FD4" w:rsidP="3C7F3FD4">
            <w:pPr>
              <w:keepNext/>
              <w:spacing w:before="20" w:after="20"/>
            </w:pPr>
            <w:r w:rsidRPr="3C7F3FD4">
              <w:rPr>
                <w:rFonts w:ascii="Arial" w:eastAsia="Calibri" w:hAnsi="Arial" w:cs="Arial"/>
                <w:color w:val="000000" w:themeColor="text1"/>
                <w:szCs w:val="20"/>
              </w:rPr>
              <w:t>Vessel Name, Policy Period (if inception date is within the existing policy or quotation in force), TSI</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5E5B00" w14:textId="7DED2034" w:rsidR="3C7F3FD4" w:rsidRDefault="3C7F3FD4" w:rsidP="3C7F3FD4">
            <w:pPr>
              <w:keepNext/>
              <w:spacing w:before="20" w:after="20"/>
            </w:pPr>
            <w:r w:rsidRPr="3C7F3FD4">
              <w:rPr>
                <w:rFonts w:ascii="Arial" w:eastAsia="Calibri" w:hAnsi="Arial" w:cs="Arial"/>
                <w:color w:val="000000" w:themeColor="text1"/>
                <w:szCs w:val="20"/>
              </w:rPr>
              <w:t>Vessel Name, Policy Period (if inception date is within the existing policy or quotation in force)</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431245" w14:textId="087AE844" w:rsidR="3C7F3FD4" w:rsidRDefault="3C7F3FD4">
            <w:pPr>
              <w:keepNext/>
              <w:spacing w:before="20" w:after="20"/>
            </w:pP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310E7F" w14:textId="49CCAFFB" w:rsidR="3C7F3FD4" w:rsidRDefault="3C7F3FD4">
            <w:pPr>
              <w:keepNext/>
              <w:spacing w:before="20" w:after="20"/>
            </w:pPr>
          </w:p>
        </w:tc>
      </w:tr>
      <w:tr>
        <w:trPr>
          <w:cantSplit/>
        </w:trPr>
        <w:tc>
          <w:tcPr>
            <w:tcW w:w="18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pPr>
              <w:spacing w:before="20" w:after="20"/>
            </w:pPr>
            <w:r>
              <w:rPr>
                <w:rFonts w:ascii="Arial" w:eastAsia="Calibri" w:hAnsi="Arial" w:cs="Arial"/>
                <w:color w:val="000000" w:themeColor="text1"/>
                <w:szCs w:val="20"/>
              </w:rPr>
              <w:t xml:space="preserve">All lines (generated renewal accounts)</w:t>
            </w:r>
          </w:p>
        </w:tc>
        <w:tc>
          <w:tcPr>
            <w:tcW w:w="282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pPr>
              <w:spacing w:before="20" w:after="20"/>
            </w:pPr>
            <w:r>
              <w:rPr>
                <w:rFonts w:ascii="Arial" w:eastAsia="Calibri" w:hAnsi="Arial" w:cs="Arial"/>
                <w:color w:val="000000" w:themeColor="text1"/>
                <w:szCs w:val="20"/>
              </w:rPr>
              <w:t xml:space="preserve">Expiring policy and renewal reference: one open renewal account per expiring policy (BRRN.005)</w:t>
            </w:r>
          </w:p>
        </w:tc>
        <w:tc>
          <w:tcPr>
            <w:tcW w:w="21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pPr>
              <w:spacing w:before="20" w:after="20"/>
            </w:pPr>
            <w:r>
              <w:rPr>
                <w:rFonts w:ascii="Arial" w:eastAsia="Calibri" w:hAnsi="Arial" w:cs="Arial"/>
                <w:color w:val="000000" w:themeColor="text1"/>
                <w:szCs w:val="20"/>
              </w:rPr>
              <w:t xml:space="preserve">Expiring policy and renewal reference: one open renewal account per expiring policy (BRRN.005)</w:t>
            </w:r>
          </w:p>
        </w:tc>
        <w:tc>
          <w:tcPr>
            <w:tcW w:w="19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pPr>
              <w:spacing w:before="20" w:after="20"/>
            </w:pPr>
            <w:r>
              <w:rPr>
                <w:rFonts w:ascii="Arial" w:hAnsi="Arial" w:cs="Arial"/>
              </w:rPr>
              <w:t xml:space="preserve">Expiring policy and renewal reference: one open renewal account per expiring policy (BRRN.005)</w:t>
            </w:r>
          </w:p>
        </w:tc>
        <w:tc>
          <w:tcPr>
            <w:tcW w:w="19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pPr>
              <w:spacing w:before="20" w:after="20"/>
            </w:pPr>
            <w:r>
              <w:rPr>
                <w:rFonts w:ascii="Arial" w:hAnsi="Arial" w:cs="Arial"/>
              </w:rPr>
              <w:t xml:space="preserve">Expiring policy and renewal reference: one open renewal account per expiring policy (BRRN.005)</w:t>
            </w:r>
          </w:p>
        </w:tc>
      </w:tr>
    </w:tbl>
    <w:p w14:paraId="2EE60A54" w14:textId="5E4CEB4B" w:rsidR="26B8D33A" w:rsidRDefault="3C65E36A" w:rsidP="3C7F3FD4">
      <w:pPr>
        <w:pStyle w:val="Heading1"/>
        <w:keepNext/>
        <w:keepLines/>
        <w:pageBreakBefore/>
        <w:spacing w:line="259" w:lineRule="auto"/>
        <w:rPr>
          <w:sz w:val="24"/>
          <w:szCs w:val="24"/>
        </w:rPr>
      </w:pPr>
      <w:bookmarkStart w:id="94" w:name="_Appendix_B_-"/>
      <w:bookmarkStart w:id="95" w:name="_Toc214713540"/>
      <w:bookmarkStart w:id="96" w:name="_Annex_C_-_Sanitation_Rules"/>
      <w:r w:rsidRPr="3C7F3FD4">
        <w:rPr>
          <w:sz w:val="24"/>
          <w:szCs w:val="24"/>
        </w:rPr>
        <w:lastRenderedPageBreak/>
        <w:t>Annex</w:t>
      </w:r>
      <w:r w:rsidR="26B8D33A" w:rsidRPr="3C7F3FD4">
        <w:rPr>
          <w:sz w:val="24"/>
          <w:szCs w:val="24"/>
        </w:rPr>
        <w:t xml:space="preserve"> </w:t>
      </w:r>
      <w:r w:rsidR="69C585BD" w:rsidRPr="3C7F3FD4">
        <w:rPr>
          <w:sz w:val="24"/>
          <w:szCs w:val="24"/>
        </w:rPr>
        <w:t>C</w:t>
      </w:r>
      <w:r w:rsidR="26B8D33A" w:rsidRPr="3C7F3FD4">
        <w:rPr>
          <w:sz w:val="24"/>
          <w:szCs w:val="24"/>
        </w:rPr>
        <w:t xml:space="preserve"> - </w:t>
      </w:r>
      <w:r w:rsidR="006D7510" w:rsidRPr="3C7F3FD4">
        <w:rPr>
          <w:sz w:val="24"/>
          <w:szCs w:val="24"/>
        </w:rPr>
        <w:t>Sanitation Rules per Market Segment</w:t>
      </w:r>
      <w:bookmarkEnd w:id="94"/>
      <w:bookmarkEnd w:id="95"/>
      <w:bookmarkEnd w:id="96"/>
    </w:p>
    <w:p w14:paraId="74516D95" w14:textId="6D1FE776" w:rsidR="006D7510" w:rsidRDefault="00D41003" w:rsidP="0061437A">
      <w:pPr>
        <w:pStyle w:val="Heading2"/>
        <w:keepNext/>
        <w:keepLines/>
        <w:numPr>
          <w:ilvl w:val="0"/>
          <w:numId w:val="134"/>
        </w:numPr>
        <w:rPr>
          <w:sz w:val="22"/>
          <w:szCs w:val="22"/>
          <w:lang w:val="en-US"/>
        </w:rPr>
      </w:pPr>
      <w:bookmarkStart w:id="97" w:name="_Toc1332829601"/>
      <w:r w:rsidRPr="3C7F3FD4">
        <w:rPr>
          <w:sz w:val="22"/>
          <w:szCs w:val="22"/>
          <w:lang w:val="en-US"/>
        </w:rPr>
        <w:t>Non-CBG</w:t>
      </w:r>
      <w:bookmarkEnd w:id="97"/>
    </w:p>
    <w:tbl>
      <w:tblPr>
        <w:tblW w:w="10800" w:type="dxa"/>
        <w:jc w:val="center"/>
        <w:tblCellMar>
          <w:top w:w="15" w:type="dxa"/>
          <w:bottom w:w="15" w:type="dxa"/>
        </w:tblCellMar>
        <w:tblLook w:val="04A0" w:firstRow="1" w:lastRow="0" w:firstColumn="1" w:lastColumn="0" w:noHBand="0" w:noVBand="1"/>
      </w:tblPr>
      <w:tblGrid>
        <w:gridCol w:w="632"/>
        <w:gridCol w:w="3931"/>
        <w:gridCol w:w="1790"/>
        <w:gridCol w:w="1611"/>
        <w:gridCol w:w="2834"/>
      </w:tblGrid>
      <w:tr w:rsidR="00D41003" w:rsidRPr="00E245DE" w14:paraId="79010995" w14:textId="77777777" w:rsidTr="3C7F3FD4">
        <w:trPr>
          <w:cantSplit/>
          <w:trHeight w:val="358"/>
          <w:tblHeader/>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0AC4C544" w14:textId="77777777" w:rsidR="00D41003" w:rsidRPr="00D41003" w:rsidRDefault="00D41003" w:rsidP="3C7F3FD4">
            <w:pPr>
              <w:spacing w:before="20" w:after="20"/>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hideMark/>
          </w:tcPr>
          <w:p w14:paraId="39D07747" w14:textId="77777777" w:rsidR="00D41003" w:rsidRPr="00D41003" w:rsidRDefault="00D41003" w:rsidP="3C7F3FD4">
            <w:pPr>
              <w:spacing w:before="20" w:after="20"/>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Criteria</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0D7CB3C4" w14:textId="77777777" w:rsidR="00D41003" w:rsidRPr="00D41003" w:rsidRDefault="00D41003" w:rsidP="3C7F3FD4">
            <w:pPr>
              <w:spacing w:before="20" w:after="20"/>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Renewal Disposition</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040918EF" w14:textId="77777777" w:rsidR="00D41003" w:rsidRPr="00D41003" w:rsidRDefault="00D41003" w:rsidP="3C7F3FD4">
            <w:pPr>
              <w:spacing w:before="20" w:after="20"/>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Bucket Classification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noWrap/>
            <w:vAlign w:val="center"/>
            <w:hideMark/>
          </w:tcPr>
          <w:p w14:paraId="6C0E3B2C" w14:textId="77777777" w:rsidR="00D41003" w:rsidRPr="00D41003" w:rsidRDefault="00D41003" w:rsidP="3C7F3FD4">
            <w:pPr>
              <w:spacing w:before="20" w:after="20"/>
              <w:rPr>
                <w:rFonts w:asciiTheme="minorHAnsi" w:eastAsiaTheme="minorEastAsia" w:hAnsiTheme="minorHAnsi" w:cstheme="minorBidi"/>
                <w:b/>
                <w:bCs/>
                <w:color w:val="000000"/>
                <w:lang w:val="en-US" w:eastAsia="en-US"/>
              </w:rPr>
            </w:pPr>
            <w:r w:rsidRPr="3C7F3FD4">
              <w:rPr>
                <w:rFonts w:asciiTheme="minorHAnsi" w:eastAsiaTheme="minorEastAsia" w:hAnsiTheme="minorHAnsi" w:cstheme="minorBidi"/>
                <w:b/>
                <w:bCs/>
                <w:color w:val="000000" w:themeColor="text1"/>
                <w:lang w:val="en-US" w:eastAsia="en-US"/>
              </w:rPr>
              <w:t>Reason</w:t>
            </w:r>
          </w:p>
        </w:tc>
      </w:tr>
      <w:tr w:rsidR="00D41003" w:rsidRPr="00D41003" w14:paraId="0052DB28" w14:textId="77777777" w:rsidTr="3C7F3FD4">
        <w:trPr>
          <w:cantSplit/>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7D98A0C"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1</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91BE02"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TSI is greater than PHP 250M</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5332FCB"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Quotation</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7BD22CA"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DEC6105"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p>
        </w:tc>
      </w:tr>
      <w:tr w:rsidR="00D41003" w:rsidRPr="00D41003" w14:paraId="7A30F931" w14:textId="77777777" w:rsidTr="3C7F3FD4">
        <w:trPr>
          <w:cantSplit/>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5AE34F3"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2</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31F03A"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Dollar-denominated policy with TSI converted to PHP and value is greater than PHP 250M</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1D9876C"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Quotation</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12CFD2F"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5F9C616"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p>
        </w:tc>
      </w:tr>
      <w:tr w:rsidR="00D41003" w:rsidRPr="00D41003" w14:paraId="23047431" w14:textId="77777777" w:rsidTr="3C7F3FD4">
        <w:trPr>
          <w:cantSplit/>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3D4C207"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3</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245418"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Dollar-denominated policy with TSI converted to PHP and value is greater than PHP 250M</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0BAF67C"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Proposal</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F8EBDBF"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52124C42"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p>
        </w:tc>
      </w:tr>
      <w:tr w:rsidR="00D41003" w:rsidRPr="00D41003" w14:paraId="15A3243B" w14:textId="77777777" w:rsidTr="3C7F3FD4">
        <w:trPr>
          <w:cantSplit/>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CEA4B12"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4</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4EF87C"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Account has outstanding premium balance</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79F8C21"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Disposition</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ECFBB15"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Review</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2490074"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Requires further review due to unpaid premium obligations.</w:t>
            </w:r>
          </w:p>
        </w:tc>
      </w:tr>
      <w:tr w:rsidR="00D41003" w:rsidRPr="00D41003" w14:paraId="1C7B4CB0" w14:textId="77777777" w:rsidTr="3C7F3FD4">
        <w:trPr>
          <w:cantSplit/>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EB1A6DA"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5</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5AD49B"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Account has multiple insurers or co-insurers</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79B2F39"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Proposal</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76F93B8"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E82D6E8"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p>
        </w:tc>
      </w:tr>
      <w:tr w:rsidR="00D41003" w:rsidRPr="00D41003" w14:paraId="34237754" w14:textId="77777777" w:rsidTr="3C7F3FD4">
        <w:trPr>
          <w:cantSplit/>
          <w:trHeight w:val="358"/>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139BD93"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6</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2A8EBC"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Account is mortgaged</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EB2B66F"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Disposition</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290DAEFF"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Review</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CFF2B0E"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Requires review because of mortgage-related considerations.</w:t>
            </w:r>
          </w:p>
        </w:tc>
      </w:tr>
      <w:tr w:rsidR="00D41003" w:rsidRPr="00D41003" w14:paraId="2837618F" w14:textId="77777777" w:rsidTr="3C7F3FD4">
        <w:trPr>
          <w:cantSplit/>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FA590AE"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7</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AC41C6"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Risk Code is Bonds, Group Personal Accident, or Motor (Fleet)</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464053E"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Proposal</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C2A2431"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7BB51A1" w14:textId="77777777" w:rsidR="00D41003" w:rsidRPr="00D41003" w:rsidRDefault="00D41003" w:rsidP="3C7F3FD4">
            <w:pPr>
              <w:keepNext/>
              <w:spacing w:before="20" w:after="20"/>
              <w:rPr>
                <w:rFonts w:asciiTheme="minorHAnsi" w:eastAsiaTheme="minorEastAsia" w:hAnsiTheme="minorHAnsi" w:cstheme="minorBidi"/>
                <w:color w:val="000000"/>
                <w:lang w:val="en-US" w:eastAsia="en-US"/>
              </w:rPr>
            </w:pPr>
          </w:p>
        </w:tc>
      </w:tr>
      <w:tr w:rsidR="00D41003" w:rsidRPr="00D41003" w14:paraId="3696938E" w14:textId="77777777" w:rsidTr="3C7F3FD4">
        <w:trPr>
          <w:cantSplit/>
          <w:trHeight w:val="734"/>
        </w:trPr>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FA67D25"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8</w:t>
            </w:r>
          </w:p>
        </w:tc>
        <w:tc>
          <w:tcPr>
            <w:tcW w:w="393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1BD83F"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Risk Code is Aviation, Liability, Crime, Trade Credit, Marine Cargo, Marine Hull, S&amp;T, PV, Floater, EEI, or STP</w:t>
            </w:r>
          </w:p>
        </w:tc>
        <w:tc>
          <w:tcPr>
            <w:tcW w:w="179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443C0A2"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For Quotation</w:t>
            </w:r>
          </w:p>
        </w:tc>
        <w:tc>
          <w:tcPr>
            <w:tcW w:w="1611"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641AEDD"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Clean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0DE2DFA" w14:textId="77777777" w:rsidR="00D41003" w:rsidRPr="00D41003" w:rsidRDefault="00D41003" w:rsidP="3C7F3FD4">
            <w:pPr>
              <w:spacing w:before="20" w:after="20"/>
              <w:rPr>
                <w:rFonts w:asciiTheme="minorHAnsi" w:eastAsiaTheme="minorEastAsia" w:hAnsiTheme="minorHAnsi" w:cstheme="minorBidi"/>
                <w:color w:val="000000"/>
                <w:lang w:val="en-US" w:eastAsia="en-US"/>
              </w:rPr>
            </w:pPr>
          </w:p>
        </w:tc>
      </w:tr>
    </w:tbl>
    <w:p w14:paraId="0DD719AA" w14:textId="129812DD" w:rsidR="00D41003" w:rsidRDefault="00D41003" w:rsidP="0061437A">
      <w:pPr>
        <w:pStyle w:val="Heading2"/>
        <w:keepNext/>
        <w:keepLines/>
        <w:numPr>
          <w:ilvl w:val="0"/>
          <w:numId w:val="134"/>
        </w:numPr>
        <w:rPr>
          <w:sz w:val="22"/>
          <w:szCs w:val="22"/>
          <w:lang w:val="en-US"/>
        </w:rPr>
      </w:pPr>
      <w:bookmarkStart w:id="98" w:name="_Toc2112910838"/>
      <w:r w:rsidRPr="3C7F3FD4">
        <w:rPr>
          <w:sz w:val="22"/>
          <w:szCs w:val="22"/>
          <w:lang w:val="en-US"/>
        </w:rPr>
        <w:t>CBG Motor</w:t>
      </w:r>
      <w:bookmarkEnd w:id="98"/>
    </w:p>
    <w:tbl>
      <w:tblPr>
        <w:tblW w:w="1080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82"/>
        <w:gridCol w:w="1193"/>
        <w:gridCol w:w="1117"/>
        <w:gridCol w:w="957"/>
        <w:gridCol w:w="798"/>
        <w:gridCol w:w="1028"/>
        <w:gridCol w:w="960"/>
        <w:gridCol w:w="1638"/>
        <w:gridCol w:w="900"/>
        <w:gridCol w:w="1222"/>
      </w:tblGrid>
      <w:tr w:rsidR="00730C4F" w:rsidRPr="00730C4F" w14:paraId="067E03E4" w14:textId="77777777" w:rsidTr="00730C4F">
        <w:trPr>
          <w:cantSplit/>
          <w:trHeight w:val="285"/>
          <w:tblHeader/>
        </w:trPr>
        <w:tc>
          <w:tcPr>
            <w:tcW w:w="982"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39A2843B"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Branch</w:t>
            </w:r>
            <w:r w:rsidRPr="00730C4F">
              <w:rPr>
                <w:rFonts w:asciiTheme="minorHAnsi" w:hAnsiTheme="minorHAnsi" w:cstheme="minorHAnsi"/>
                <w:b/>
                <w:szCs w:val="20"/>
                <w:lang w:val="en-US"/>
              </w:rPr>
              <w:t> </w:t>
            </w:r>
          </w:p>
        </w:tc>
        <w:tc>
          <w:tcPr>
            <w:tcW w:w="1193"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2AB78FF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Policy Type</w:t>
            </w:r>
            <w:r w:rsidRPr="00730C4F">
              <w:rPr>
                <w:rFonts w:asciiTheme="minorHAnsi" w:hAnsiTheme="minorHAnsi" w:cstheme="minorHAnsi"/>
                <w:b/>
                <w:szCs w:val="20"/>
                <w:lang w:val="en-US"/>
              </w:rPr>
              <w:t> </w:t>
            </w:r>
          </w:p>
        </w:tc>
        <w:tc>
          <w:tcPr>
            <w:tcW w:w="1117"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5F1BE4D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Loan Status</w:t>
            </w:r>
            <w:r w:rsidRPr="00730C4F">
              <w:rPr>
                <w:rFonts w:asciiTheme="minorHAnsi" w:hAnsiTheme="minorHAnsi" w:cstheme="minorHAnsi"/>
                <w:b/>
                <w:szCs w:val="20"/>
                <w:lang w:val="en-US"/>
              </w:rPr>
              <w:t> </w:t>
            </w:r>
          </w:p>
        </w:tc>
        <w:tc>
          <w:tcPr>
            <w:tcW w:w="957"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4C2685E3"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Employee</w:t>
            </w:r>
            <w:r w:rsidRPr="00730C4F">
              <w:rPr>
                <w:rFonts w:asciiTheme="minorHAnsi" w:hAnsiTheme="minorHAnsi" w:cstheme="minorHAnsi"/>
                <w:b/>
                <w:szCs w:val="20"/>
                <w:lang w:val="en-US"/>
              </w:rPr>
              <w:t> </w:t>
            </w:r>
          </w:p>
          <w:p w14:paraId="7CEB2C6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(Cons 3) </w:t>
            </w:r>
            <w:r w:rsidRPr="00730C4F">
              <w:rPr>
                <w:rFonts w:asciiTheme="minorHAnsi" w:hAnsiTheme="minorHAnsi" w:cstheme="minorHAnsi"/>
                <w:b/>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65127A0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MYP</w:t>
            </w:r>
            <w:r w:rsidRPr="00730C4F">
              <w:rPr>
                <w:rFonts w:asciiTheme="minorHAnsi" w:hAnsiTheme="minorHAnsi" w:cstheme="minorHAnsi"/>
                <w:b/>
                <w:szCs w:val="20"/>
                <w:lang w:val="en-US"/>
              </w:rPr>
              <w:t> </w:t>
            </w:r>
          </w:p>
        </w:tc>
        <w:tc>
          <w:tcPr>
            <w:tcW w:w="1028"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10E12575"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Premium </w:t>
            </w:r>
            <w:r w:rsidRPr="00730C4F">
              <w:rPr>
                <w:rFonts w:asciiTheme="minorHAnsi" w:hAnsiTheme="minorHAnsi" w:cstheme="minorHAnsi"/>
                <w:b/>
                <w:szCs w:val="20"/>
                <w:lang w:val="en-US"/>
              </w:rPr>
              <w:t> </w:t>
            </w:r>
          </w:p>
          <w:p w14:paraId="2866C017"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Package</w:t>
            </w:r>
            <w:r w:rsidRPr="00730C4F">
              <w:rPr>
                <w:rFonts w:asciiTheme="minorHAnsi" w:hAnsiTheme="minorHAnsi" w:cstheme="minorHAnsi"/>
                <w:b/>
                <w:szCs w:val="20"/>
                <w:lang w:val="en-US"/>
              </w:rPr>
              <w:t> </w:t>
            </w:r>
          </w:p>
        </w:tc>
        <w:tc>
          <w:tcPr>
            <w:tcW w:w="96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08E3E9E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BI/PD Premium</w:t>
            </w:r>
            <w:r w:rsidRPr="00730C4F">
              <w:rPr>
                <w:rFonts w:asciiTheme="minorHAnsi" w:hAnsiTheme="minorHAnsi" w:cstheme="minorHAnsi"/>
                <w:b/>
                <w:szCs w:val="20"/>
                <w:lang w:val="en-US"/>
              </w:rPr>
              <w:t> </w:t>
            </w:r>
            <w:r w:rsidRPr="00730C4F">
              <w:rPr>
                <w:rFonts w:asciiTheme="minorHAnsi" w:hAnsiTheme="minorHAnsi" w:cstheme="minorHAnsi"/>
                <w:szCs w:val="20"/>
                <w:lang w:val="en-US"/>
              </w:rPr>
              <w:br/>
            </w:r>
            <w:r w:rsidRPr="00730C4F">
              <w:rPr>
                <w:rFonts w:asciiTheme="minorHAnsi" w:hAnsiTheme="minorHAnsi" w:cstheme="minorHAnsi"/>
                <w:b/>
                <w:bCs/>
                <w:szCs w:val="20"/>
                <w:lang w:val="en-US"/>
              </w:rPr>
              <w:t>(Correct?)</w:t>
            </w:r>
            <w:r w:rsidRPr="00730C4F">
              <w:rPr>
                <w:rFonts w:asciiTheme="minorHAnsi" w:hAnsiTheme="minorHAnsi" w:cstheme="minorHAnsi"/>
                <w:b/>
                <w:szCs w:val="20"/>
                <w:lang w:val="en-US"/>
              </w:rPr>
              <w:t> </w:t>
            </w:r>
          </w:p>
        </w:tc>
        <w:tc>
          <w:tcPr>
            <w:tcW w:w="1638"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2A90271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Insurer's Dispo</w:t>
            </w:r>
            <w:r w:rsidRPr="00730C4F">
              <w:rPr>
                <w:rFonts w:asciiTheme="minorHAnsi" w:hAnsiTheme="minorHAnsi" w:cstheme="minorHAnsi"/>
                <w:b/>
                <w:szCs w:val="20"/>
                <w:lang w:val="en-US"/>
              </w:rPr>
              <w:t> </w:t>
            </w:r>
          </w:p>
        </w:tc>
        <w:tc>
          <w:tcPr>
            <w:tcW w:w="900"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7737983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Double Booking</w:t>
            </w:r>
            <w:r w:rsidRPr="00730C4F">
              <w:rPr>
                <w:rFonts w:asciiTheme="minorHAnsi" w:hAnsiTheme="minorHAnsi" w:cstheme="minorHAnsi"/>
                <w:b/>
                <w:szCs w:val="20"/>
                <w:lang w:val="en-US"/>
              </w:rPr>
              <w:t> </w:t>
            </w:r>
          </w:p>
        </w:tc>
        <w:tc>
          <w:tcPr>
            <w:tcW w:w="1222" w:type="dxa"/>
            <w:tcBorders>
              <w:top w:val="single" w:sz="6" w:space="0" w:color="000000"/>
              <w:left w:val="single" w:sz="6" w:space="0" w:color="000000"/>
              <w:bottom w:val="single" w:sz="6" w:space="0" w:color="000000"/>
              <w:right w:val="single" w:sz="6" w:space="0" w:color="000000"/>
            </w:tcBorders>
            <w:shd w:val="clear" w:color="auto" w:fill="D9E1F2"/>
            <w:vAlign w:val="center"/>
            <w:hideMark/>
          </w:tcPr>
          <w:p w14:paraId="2AD70BB6"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Bucket &amp;</w:t>
            </w:r>
            <w:r w:rsidRPr="00730C4F">
              <w:rPr>
                <w:rFonts w:asciiTheme="minorHAnsi" w:hAnsiTheme="minorHAnsi" w:cstheme="minorHAnsi"/>
                <w:b/>
                <w:szCs w:val="20"/>
                <w:lang w:val="en-US"/>
              </w:rPr>
              <w:t> </w:t>
            </w:r>
          </w:p>
          <w:p w14:paraId="16E912AC"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Dispo</w:t>
            </w:r>
            <w:r w:rsidRPr="00730C4F">
              <w:rPr>
                <w:rFonts w:asciiTheme="minorHAnsi" w:hAnsiTheme="minorHAnsi" w:cstheme="minorHAnsi"/>
                <w:b/>
                <w:szCs w:val="20"/>
                <w:lang w:val="en-US"/>
              </w:rPr>
              <w:t> </w:t>
            </w:r>
          </w:p>
        </w:tc>
      </w:tr>
      <w:tr w:rsidR="00730C4F" w:rsidRPr="00730C4F" w14:paraId="5A0473F3" w14:textId="77777777" w:rsidTr="00730C4F">
        <w:trPr>
          <w:cantSplit/>
          <w:trHeight w:val="285"/>
        </w:trPr>
        <w:tc>
          <w:tcPr>
            <w:tcW w:w="98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67E62C"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HO</w:t>
            </w:r>
            <w:r w:rsidRPr="00730C4F">
              <w:rPr>
                <w:rFonts w:asciiTheme="minorHAnsi" w:hAnsiTheme="minorHAnsi" w:cstheme="minorHAnsi"/>
                <w:szCs w:val="20"/>
                <w:lang w:val="en-US"/>
              </w:rPr>
              <w:t> </w:t>
            </w:r>
          </w:p>
        </w:tc>
        <w:tc>
          <w:tcPr>
            <w:tcW w:w="119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F5DD2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312F3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5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ECAD2B"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BC04D7"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p w14:paraId="4D128B1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2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6FBDA9"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CBEC56"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3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36875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Renew As Is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F213BB"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2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EBB696"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Clean/  </w:t>
            </w:r>
          </w:p>
          <w:p w14:paraId="5AC88789"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For renewal </w:t>
            </w:r>
          </w:p>
        </w:tc>
      </w:tr>
      <w:tr w:rsidR="00730C4F" w:rsidRPr="00730C4F" w14:paraId="2976E370"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E121AB"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2D588A5"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E7EE98"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B91016"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AB1827"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CA42E4"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7523E9" w14:textId="77777777" w:rsidR="00730C4F" w:rsidRPr="00730C4F" w:rsidRDefault="00730C4F" w:rsidP="00730C4F">
            <w:pPr>
              <w:spacing w:before="20" w:after="20"/>
              <w:rPr>
                <w:rFonts w:asciiTheme="minorHAnsi" w:hAnsiTheme="minorHAnsi" w:cstheme="minorHAnsi"/>
                <w:szCs w:val="20"/>
                <w:lang w:val="en-US"/>
              </w:rPr>
            </w:pP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EF5784"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FD53CB"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8481DD"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641CAF7A"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000598"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E3841F"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B503BF5"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18DD4C"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EEAEC4"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B335F2"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296D37" w14:textId="77777777" w:rsidR="00730C4F" w:rsidRPr="00730C4F" w:rsidRDefault="00730C4F" w:rsidP="00730C4F">
            <w:pPr>
              <w:spacing w:before="20" w:after="20"/>
              <w:rPr>
                <w:rFonts w:asciiTheme="minorHAnsi" w:hAnsiTheme="minorHAnsi" w:cstheme="minorHAnsi"/>
                <w:szCs w:val="20"/>
                <w:lang w:val="en-US"/>
              </w:rPr>
            </w:pP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94FAAD3"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59444E"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9E5481"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7A73B3BA"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B84DAA0" w14:textId="77777777" w:rsidR="00730C4F" w:rsidRPr="00730C4F" w:rsidRDefault="00730C4F" w:rsidP="00730C4F">
            <w:pPr>
              <w:spacing w:before="20" w:after="20"/>
              <w:rPr>
                <w:rFonts w:asciiTheme="minorHAnsi" w:hAnsiTheme="minorHAnsi" w:cstheme="minorHAnsi"/>
                <w:szCs w:val="20"/>
                <w:lang w:val="en-US"/>
              </w:rPr>
            </w:pPr>
          </w:p>
        </w:tc>
        <w:tc>
          <w:tcPr>
            <w:tcW w:w="119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C3F6E7"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Auto Promo/ FFYMI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E3E065"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2472DC"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57388B"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2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20DF1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1AA6A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3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7945B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Not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736109"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5E4B18"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25AB6CB2"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C2E8DF"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6C880F"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AC6126"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179D09"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F03EE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2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CA92B0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E5B8D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EFDFA6"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63C636"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B7D678"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25B8F65E"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75BDDC" w14:textId="77777777" w:rsidR="00730C4F" w:rsidRPr="00730C4F" w:rsidRDefault="00730C4F" w:rsidP="00730C4F">
            <w:pPr>
              <w:spacing w:before="20" w:after="20"/>
              <w:rPr>
                <w:rFonts w:asciiTheme="minorHAnsi" w:hAnsiTheme="minorHAnsi" w:cstheme="minorHAnsi"/>
                <w:szCs w:val="20"/>
                <w:lang w:val="en-US"/>
              </w:rPr>
            </w:pPr>
          </w:p>
        </w:tc>
        <w:tc>
          <w:tcPr>
            <w:tcW w:w="119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01688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1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D14DBF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5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46638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65D82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2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D218E3B"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5A4D4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530FC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Neither Renew as is Nor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904817"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2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2A603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Review/ For Disposition </w:t>
            </w:r>
          </w:p>
        </w:tc>
      </w:tr>
      <w:tr w:rsidR="00730C4F" w:rsidRPr="00730C4F" w14:paraId="2F6CAC92"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D04153"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66EA71"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3CA9FF"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527746"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B697E3"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EDC90B"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465BD9" w14:textId="77777777" w:rsidR="00730C4F" w:rsidRPr="00730C4F" w:rsidRDefault="00730C4F" w:rsidP="00730C4F">
            <w:pPr>
              <w:spacing w:before="20" w:after="20"/>
              <w:rPr>
                <w:rFonts w:asciiTheme="minorHAnsi" w:hAnsiTheme="minorHAnsi" w:cstheme="minorHAnsi"/>
                <w:szCs w:val="20"/>
                <w:lang w:val="en-US"/>
              </w:rPr>
            </w:pP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3E7E28"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Blank (No Dispo)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7A94B5"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A7A4DD"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6BDF499B"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252CD6"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35F8BD"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94532F"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481AD3"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39E818"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89B996"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A1734D" w14:textId="77777777" w:rsidR="00730C4F" w:rsidRPr="00730C4F" w:rsidRDefault="00730C4F" w:rsidP="00730C4F">
            <w:pPr>
              <w:spacing w:before="20" w:after="20"/>
              <w:rPr>
                <w:rFonts w:asciiTheme="minorHAnsi" w:hAnsiTheme="minorHAnsi" w:cstheme="minorHAnsi"/>
                <w:szCs w:val="20"/>
                <w:lang w:val="en-US"/>
              </w:rPr>
            </w:pP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D1399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9A85C1"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0A36A5"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2D2BB68C"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17AE33" w14:textId="77777777" w:rsidR="00730C4F" w:rsidRPr="00730C4F" w:rsidRDefault="00730C4F" w:rsidP="00730C4F">
            <w:pPr>
              <w:spacing w:before="20" w:after="20"/>
              <w:rPr>
                <w:rFonts w:asciiTheme="minorHAnsi" w:hAnsiTheme="minorHAnsi" w:cstheme="minorHAnsi"/>
                <w:szCs w:val="20"/>
                <w:lang w:val="en-US"/>
              </w:rPr>
            </w:pPr>
          </w:p>
        </w:tc>
        <w:tc>
          <w:tcPr>
            <w:tcW w:w="119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82D423"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11150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61D23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C9714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p w14:paraId="310C6619"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2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B59FBA"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BD89D3"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3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75D22AA"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07CABE"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F9C5F1"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0534BD95"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06E66A"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C223EA"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E86C5A"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917B58"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35A476"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DF341FD"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372D33" w14:textId="77777777" w:rsidR="00730C4F" w:rsidRPr="00730C4F" w:rsidRDefault="00730C4F" w:rsidP="00730C4F">
            <w:pPr>
              <w:spacing w:before="20" w:after="20"/>
              <w:rPr>
                <w:rFonts w:asciiTheme="minorHAnsi" w:hAnsiTheme="minorHAnsi" w:cstheme="minorHAnsi"/>
                <w:szCs w:val="20"/>
                <w:lang w:val="en-US"/>
              </w:rPr>
            </w:pP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CDD067"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C0AED8"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0093D8"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41F87821"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59B71F"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D310BB"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35A21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97084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250B57"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310582"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AD44A3" w14:textId="77777777" w:rsidR="00730C4F" w:rsidRPr="00730C4F" w:rsidRDefault="00730C4F" w:rsidP="00730C4F">
            <w:pPr>
              <w:spacing w:before="20" w:after="20"/>
              <w:rPr>
                <w:rFonts w:asciiTheme="minorHAnsi" w:hAnsiTheme="minorHAnsi" w:cstheme="minorHAnsi"/>
                <w:szCs w:val="20"/>
                <w:lang w:val="en-US"/>
              </w:rPr>
            </w:pP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2EF715"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C9C09C"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FEF14A9"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506771DC" w14:textId="77777777" w:rsidTr="00730C4F">
        <w:trPr>
          <w:cantSplit/>
          <w:trHeight w:val="5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2550A5" w14:textId="77777777" w:rsidR="00730C4F" w:rsidRPr="00730C4F" w:rsidRDefault="00730C4F" w:rsidP="00730C4F">
            <w:pPr>
              <w:spacing w:before="20" w:after="20"/>
              <w:rPr>
                <w:rFonts w:asciiTheme="minorHAnsi" w:hAnsiTheme="minorHAnsi" w:cstheme="minorHAnsi"/>
                <w:szCs w:val="20"/>
                <w:lang w:val="en-US"/>
              </w:rPr>
            </w:pPr>
          </w:p>
        </w:tc>
        <w:tc>
          <w:tcPr>
            <w:tcW w:w="119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93AECB"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AA58E77"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575A93"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3A903E"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02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BC885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C86315"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8DC37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8FA356"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22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79F98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xml:space="preserve">Non-Renewable/ </w:t>
            </w:r>
            <w:r w:rsidRPr="00730C4F">
              <w:rPr>
                <w:rFonts w:asciiTheme="minorHAnsi" w:hAnsiTheme="minorHAnsi" w:cstheme="minorHAnsi"/>
                <w:szCs w:val="20"/>
                <w:lang w:val="en-US"/>
              </w:rPr>
              <w:lastRenderedPageBreak/>
              <w:t>Not for Renewal </w:t>
            </w:r>
          </w:p>
        </w:tc>
      </w:tr>
      <w:tr w:rsidR="00730C4F" w:rsidRPr="00730C4F" w14:paraId="42ED1F0A"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87E462" w14:textId="77777777" w:rsidR="00730C4F" w:rsidRPr="00730C4F" w:rsidRDefault="00730C4F" w:rsidP="00730C4F">
            <w:pPr>
              <w:spacing w:before="20" w:after="20"/>
              <w:rPr>
                <w:rFonts w:asciiTheme="minorHAnsi" w:hAnsiTheme="minorHAnsi" w:cstheme="minorHAnsi"/>
                <w:szCs w:val="20"/>
                <w:lang w:val="en-US"/>
              </w:rPr>
            </w:pPr>
          </w:p>
        </w:tc>
        <w:tc>
          <w:tcPr>
            <w:tcW w:w="119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5146D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1670C8"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F16C9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E0B99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02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33BFD85"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7984D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3EB49A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74B7FA"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C2A97E"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102D534B" w14:textId="77777777" w:rsidTr="00730C4F">
        <w:trPr>
          <w:cantSplit/>
          <w:trHeight w:val="285"/>
        </w:trPr>
        <w:tc>
          <w:tcPr>
            <w:tcW w:w="98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CC9B6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b/>
                <w:bCs/>
                <w:szCs w:val="20"/>
                <w:lang w:val="en-US"/>
              </w:rPr>
              <w:t>Provincial Branch</w:t>
            </w:r>
            <w:r w:rsidRPr="00730C4F">
              <w:rPr>
                <w:rFonts w:asciiTheme="minorHAnsi" w:hAnsiTheme="minorHAnsi" w:cstheme="minorHAnsi"/>
                <w:szCs w:val="20"/>
                <w:lang w:val="en-US"/>
              </w:rPr>
              <w:t> </w:t>
            </w:r>
          </w:p>
        </w:tc>
        <w:tc>
          <w:tcPr>
            <w:tcW w:w="119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73617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E6DF268"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5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F96F2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E28F55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Yes/No </w:t>
            </w:r>
          </w:p>
        </w:tc>
        <w:tc>
          <w:tcPr>
            <w:tcW w:w="102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4580455"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AB1DE6"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3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A6E568"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Renew As Is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BBB35B"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2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DC652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Clean/  </w:t>
            </w:r>
          </w:p>
          <w:p w14:paraId="1022554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For renewal </w:t>
            </w:r>
          </w:p>
        </w:tc>
      </w:tr>
      <w:tr w:rsidR="00730C4F" w:rsidRPr="00730C4F" w14:paraId="77594A6A"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E10BF6"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949A30"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EBD14C"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C90A60"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A006CD"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E31CA81"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327D26" w14:textId="77777777" w:rsidR="00730C4F" w:rsidRPr="00730C4F" w:rsidRDefault="00730C4F" w:rsidP="00730C4F">
            <w:pPr>
              <w:spacing w:before="20" w:after="20"/>
              <w:rPr>
                <w:rFonts w:asciiTheme="minorHAnsi" w:hAnsiTheme="minorHAnsi" w:cstheme="minorHAnsi"/>
                <w:szCs w:val="20"/>
                <w:lang w:val="en-US"/>
              </w:rPr>
            </w:pP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F7DCD2"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DF18BD"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2C4EA32"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081FA938"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788C4F0"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F7EB8E"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145B3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5FB078B"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5D47CD"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9830F5"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9AE44B" w14:textId="77777777" w:rsidR="00730C4F" w:rsidRPr="00730C4F" w:rsidRDefault="00730C4F" w:rsidP="00730C4F">
            <w:pPr>
              <w:spacing w:before="20" w:after="20"/>
              <w:rPr>
                <w:rFonts w:asciiTheme="minorHAnsi" w:hAnsiTheme="minorHAnsi" w:cstheme="minorHAnsi"/>
                <w:szCs w:val="20"/>
                <w:lang w:val="en-US"/>
              </w:rPr>
            </w:pP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350169"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D841634"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F548283"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25C933EA"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AB83B7" w14:textId="77777777" w:rsidR="00730C4F" w:rsidRPr="00730C4F" w:rsidRDefault="00730C4F" w:rsidP="00730C4F">
            <w:pPr>
              <w:spacing w:before="20" w:after="20"/>
              <w:rPr>
                <w:rFonts w:asciiTheme="minorHAnsi" w:hAnsiTheme="minorHAnsi" w:cstheme="minorHAnsi"/>
                <w:szCs w:val="20"/>
                <w:lang w:val="en-US"/>
              </w:rPr>
            </w:pPr>
          </w:p>
        </w:tc>
        <w:tc>
          <w:tcPr>
            <w:tcW w:w="119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E8CA1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9CA5B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Active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8D8E6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9DF9F6"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2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8B30B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D842A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3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81012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Not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159613"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2B2222"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491D7EA3"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D96F60"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9287C5"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6F7EDC"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62A626"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8CCCAE"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02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9516F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Packaged </w:t>
            </w:r>
          </w:p>
        </w:tc>
        <w:tc>
          <w:tcPr>
            <w:tcW w:w="9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39FB158"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6330BF"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51D692"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A167F2"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6CB43890"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90173F" w14:textId="77777777" w:rsidR="00730C4F" w:rsidRPr="00730C4F" w:rsidRDefault="00730C4F" w:rsidP="00730C4F">
            <w:pPr>
              <w:spacing w:before="20" w:after="20"/>
              <w:rPr>
                <w:rFonts w:asciiTheme="minorHAnsi" w:hAnsiTheme="minorHAnsi" w:cstheme="minorHAnsi"/>
                <w:szCs w:val="20"/>
                <w:lang w:val="en-US"/>
              </w:rPr>
            </w:pPr>
          </w:p>
        </w:tc>
        <w:tc>
          <w:tcPr>
            <w:tcW w:w="119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D8922C"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1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6C63F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57"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450873"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62035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2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25DE3E"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CBC39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61C6F18"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Neither Renew as is Nor Total Loss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DEDEBB"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2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13A52A"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Review/ For Disposition </w:t>
            </w:r>
          </w:p>
        </w:tc>
      </w:tr>
      <w:tr w:rsidR="00730C4F" w:rsidRPr="00730C4F" w14:paraId="4613C703"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EAD343"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B7A15C"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B60F19"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6E39A1"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A59F98"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E85659"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455CCA" w14:textId="77777777" w:rsidR="00730C4F" w:rsidRPr="00730C4F" w:rsidRDefault="00730C4F" w:rsidP="00730C4F">
            <w:pPr>
              <w:spacing w:before="20" w:after="20"/>
              <w:rPr>
                <w:rFonts w:asciiTheme="minorHAnsi" w:hAnsiTheme="minorHAnsi" w:cstheme="minorHAnsi"/>
                <w:szCs w:val="20"/>
                <w:lang w:val="en-US"/>
              </w:rPr>
            </w:pP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057DA9"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Blank (No Dispo)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B292C9"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B6136B"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06D20584"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C6A171"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2C66B6"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C6D14ED"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C8CCDF"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56872D5"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0A3DE8"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F5AFAB" w14:textId="77777777" w:rsidR="00730C4F" w:rsidRPr="00730C4F" w:rsidRDefault="00730C4F" w:rsidP="00730C4F">
            <w:pPr>
              <w:spacing w:before="20" w:after="20"/>
              <w:rPr>
                <w:rFonts w:asciiTheme="minorHAnsi" w:hAnsiTheme="minorHAnsi" w:cstheme="minorHAnsi"/>
                <w:szCs w:val="20"/>
                <w:lang w:val="en-US"/>
              </w:rPr>
            </w:pP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610A6A"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D94F71"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C947BE"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588C7AA4"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2A42FD" w14:textId="77777777" w:rsidR="00730C4F" w:rsidRPr="00730C4F" w:rsidRDefault="00730C4F" w:rsidP="00730C4F">
            <w:pPr>
              <w:spacing w:before="20" w:after="20"/>
              <w:rPr>
                <w:rFonts w:asciiTheme="minorHAnsi" w:hAnsiTheme="minorHAnsi" w:cstheme="minorHAnsi"/>
                <w:szCs w:val="20"/>
                <w:lang w:val="en-US"/>
              </w:rPr>
            </w:pPr>
          </w:p>
        </w:tc>
        <w:tc>
          <w:tcPr>
            <w:tcW w:w="119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58B9ED"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E1A70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Loan Fully Paid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D13033"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79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32F601"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p w14:paraId="6D1490A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Pro-Rata </w:t>
            </w:r>
          </w:p>
        </w:tc>
        <w:tc>
          <w:tcPr>
            <w:tcW w:w="102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FD4B87"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Non-Packaged </w:t>
            </w:r>
          </w:p>
        </w:tc>
        <w:tc>
          <w:tcPr>
            <w:tcW w:w="96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47483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 </w:t>
            </w:r>
          </w:p>
        </w:tc>
        <w:tc>
          <w:tcPr>
            <w:tcW w:w="1638"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A96AF3"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Not In File </w:t>
            </w:r>
          </w:p>
        </w:tc>
        <w:tc>
          <w:tcPr>
            <w:tcW w:w="9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78BC5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Yes </w:t>
            </w: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DF8F62"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4FAB5A70"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49CFD4"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B6C138" w14:textId="77777777" w:rsidR="00730C4F" w:rsidRPr="00730C4F" w:rsidRDefault="00730C4F" w:rsidP="00730C4F">
            <w:pPr>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1F6CF0"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RMU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A32D19"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05DFDC"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F69FB93" w14:textId="77777777" w:rsidR="00730C4F" w:rsidRPr="00730C4F" w:rsidRDefault="00730C4F" w:rsidP="00730C4F">
            <w:pPr>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E50B99" w14:textId="77777777" w:rsidR="00730C4F" w:rsidRPr="00730C4F" w:rsidRDefault="00730C4F" w:rsidP="00730C4F">
            <w:pPr>
              <w:spacing w:before="20" w:after="20"/>
              <w:rPr>
                <w:rFonts w:asciiTheme="minorHAnsi" w:hAnsiTheme="minorHAnsi" w:cstheme="minorHAnsi"/>
                <w:szCs w:val="20"/>
                <w:lang w:val="en-US"/>
              </w:rPr>
            </w:pP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FAB436" w14:textId="77777777" w:rsidR="00730C4F" w:rsidRPr="00730C4F" w:rsidRDefault="00730C4F" w:rsidP="00730C4F">
            <w:pPr>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E06E55" w14:textId="77777777" w:rsidR="00730C4F" w:rsidRPr="00730C4F" w:rsidRDefault="00730C4F" w:rsidP="00730C4F">
            <w:pPr>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F5903E" w14:textId="77777777" w:rsidR="00730C4F" w:rsidRPr="00730C4F" w:rsidRDefault="00730C4F" w:rsidP="00730C4F">
            <w:pPr>
              <w:spacing w:before="20" w:after="20"/>
              <w:rPr>
                <w:rFonts w:asciiTheme="minorHAnsi" w:hAnsiTheme="minorHAnsi" w:cstheme="minorHAnsi"/>
                <w:szCs w:val="20"/>
                <w:lang w:val="en-US"/>
              </w:rPr>
            </w:pPr>
          </w:p>
        </w:tc>
      </w:tr>
      <w:tr w:rsidR="00730C4F" w:rsidRPr="00730C4F" w14:paraId="02C2F3EA"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B95233" w14:textId="77777777" w:rsidR="00730C4F" w:rsidRPr="00730C4F" w:rsidRDefault="00730C4F" w:rsidP="00730C4F">
            <w:pPr>
              <w:keepNext/>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F9374BA" w14:textId="77777777" w:rsidR="00730C4F" w:rsidRPr="00730C4F" w:rsidRDefault="00730C4F" w:rsidP="00730C4F">
            <w:pPr>
              <w:keepNext/>
              <w:spacing w:before="20" w:after="20"/>
              <w:rPr>
                <w:rFonts w:asciiTheme="minorHAnsi" w:hAnsiTheme="minorHAnsi" w:cstheme="minorHAnsi"/>
                <w:szCs w:val="20"/>
                <w:lang w:val="en-US"/>
              </w:rPr>
            </w:pP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F1C356"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Unmatched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DF83D3"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D0F75D" w14:textId="77777777" w:rsidR="00730C4F" w:rsidRPr="00730C4F" w:rsidRDefault="00730C4F" w:rsidP="00730C4F">
            <w:pPr>
              <w:keepNext/>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AE9016" w14:textId="77777777" w:rsidR="00730C4F" w:rsidRPr="00730C4F" w:rsidRDefault="00730C4F" w:rsidP="00730C4F">
            <w:pPr>
              <w:keepNext/>
              <w:spacing w:before="20" w:after="20"/>
              <w:rPr>
                <w:rFonts w:asciiTheme="minorHAnsi" w:hAnsiTheme="minorHAnsi" w:cstheme="minorHAnsi"/>
                <w:szCs w:val="20"/>
                <w:lang w:val="en-US"/>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DA8C02" w14:textId="77777777" w:rsidR="00730C4F" w:rsidRPr="00730C4F" w:rsidRDefault="00730C4F" w:rsidP="00730C4F">
            <w:pPr>
              <w:keepNext/>
              <w:spacing w:before="20" w:after="20"/>
              <w:rPr>
                <w:rFonts w:asciiTheme="minorHAnsi" w:hAnsiTheme="minorHAnsi" w:cstheme="minorHAnsi"/>
                <w:szCs w:val="20"/>
                <w:lang w:val="en-US"/>
              </w:rPr>
            </w:pPr>
          </w:p>
        </w:tc>
        <w:tc>
          <w:tcPr>
            <w:tcW w:w="1638"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3A17D8" w14:textId="77777777" w:rsidR="00730C4F" w:rsidRPr="00730C4F" w:rsidRDefault="00730C4F" w:rsidP="00730C4F">
            <w:pPr>
              <w:keepNext/>
              <w:spacing w:before="20" w:after="20"/>
              <w:rPr>
                <w:rFonts w:asciiTheme="minorHAnsi" w:hAnsiTheme="minorHAnsi" w:cstheme="minorHAnsi"/>
                <w:szCs w:val="20"/>
                <w:lang w:val="en-US"/>
              </w:rPr>
            </w:pPr>
          </w:p>
        </w:tc>
        <w:tc>
          <w:tcPr>
            <w:tcW w:w="90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B1A1B1" w14:textId="77777777" w:rsidR="00730C4F" w:rsidRPr="00730C4F" w:rsidRDefault="00730C4F" w:rsidP="00730C4F">
            <w:pPr>
              <w:keepNext/>
              <w:spacing w:before="20" w:after="20"/>
              <w:rPr>
                <w:rFonts w:asciiTheme="minorHAnsi" w:hAnsiTheme="minorHAnsi" w:cstheme="minorHAnsi"/>
                <w:szCs w:val="20"/>
                <w:lang w:val="en-US"/>
              </w:rPr>
            </w:pP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94F68B" w14:textId="77777777" w:rsidR="00730C4F" w:rsidRPr="00730C4F" w:rsidRDefault="00730C4F" w:rsidP="00730C4F">
            <w:pPr>
              <w:keepNext/>
              <w:spacing w:before="20" w:after="20"/>
              <w:rPr>
                <w:rFonts w:asciiTheme="minorHAnsi" w:hAnsiTheme="minorHAnsi" w:cstheme="minorHAnsi"/>
                <w:szCs w:val="20"/>
                <w:lang w:val="en-US"/>
              </w:rPr>
            </w:pPr>
          </w:p>
        </w:tc>
      </w:tr>
      <w:tr w:rsidR="00730C4F" w:rsidRPr="00730C4F" w14:paraId="37BB53A3" w14:textId="77777777" w:rsidTr="00730C4F">
        <w:trPr>
          <w:cantSplit/>
          <w:trHeight w:val="5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13FB14" w14:textId="77777777" w:rsidR="00730C4F" w:rsidRPr="00730C4F" w:rsidRDefault="00730C4F" w:rsidP="00730C4F">
            <w:pPr>
              <w:keepNext/>
              <w:spacing w:before="20" w:after="20"/>
              <w:rPr>
                <w:rFonts w:asciiTheme="minorHAnsi" w:hAnsiTheme="minorHAnsi" w:cstheme="minorHAnsi"/>
                <w:szCs w:val="20"/>
                <w:lang w:val="en-US"/>
              </w:rPr>
            </w:pPr>
          </w:p>
        </w:tc>
        <w:tc>
          <w:tcPr>
            <w:tcW w:w="119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93E20A"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Regular </w:t>
            </w:r>
            <w:r w:rsidRPr="00730C4F">
              <w:rPr>
                <w:rFonts w:asciiTheme="minorHAnsi" w:hAnsiTheme="minorHAnsi" w:cstheme="minorHAnsi"/>
                <w:szCs w:val="20"/>
                <w:lang w:val="en-US"/>
              </w:rPr>
              <w:br/>
              <w:t>(Not Auto Promo)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539E2C"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3E7D4FA"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E2503D"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02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2D10B3"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E66304"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716EEF"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B9C8E7"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222"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C5D05FC" w14:textId="77777777" w:rsidR="00730C4F" w:rsidRPr="00730C4F" w:rsidRDefault="00730C4F" w:rsidP="00730C4F">
            <w:pPr>
              <w:keepNext/>
              <w:spacing w:before="20" w:after="20"/>
              <w:rPr>
                <w:rFonts w:asciiTheme="minorHAnsi" w:hAnsiTheme="minorHAnsi" w:cstheme="minorHAnsi"/>
                <w:szCs w:val="20"/>
                <w:lang w:val="en-US"/>
              </w:rPr>
            </w:pPr>
            <w:r w:rsidRPr="00730C4F">
              <w:rPr>
                <w:rFonts w:asciiTheme="minorHAnsi" w:hAnsiTheme="minorHAnsi" w:cstheme="minorHAnsi"/>
                <w:szCs w:val="20"/>
                <w:lang w:val="en-US"/>
              </w:rPr>
              <w:t>Non-Renewable/ Not for Renewal </w:t>
            </w:r>
          </w:p>
        </w:tc>
      </w:tr>
      <w:tr w:rsidR="00730C4F" w:rsidRPr="00730C4F" w14:paraId="3CC6F751" w14:textId="77777777" w:rsidTr="00730C4F">
        <w:trPr>
          <w:cantSplit/>
          <w:trHeight w:val="28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846BCF" w14:textId="77777777" w:rsidR="00730C4F" w:rsidRPr="00730C4F" w:rsidRDefault="00730C4F" w:rsidP="00730C4F">
            <w:pPr>
              <w:spacing w:before="20" w:after="20"/>
              <w:rPr>
                <w:rFonts w:asciiTheme="minorHAnsi" w:hAnsiTheme="minorHAnsi" w:cstheme="minorHAnsi"/>
                <w:szCs w:val="20"/>
                <w:lang w:val="en-US"/>
              </w:rPr>
            </w:pPr>
          </w:p>
        </w:tc>
        <w:tc>
          <w:tcPr>
            <w:tcW w:w="119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28A4A2"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Auto Promo/FFYMI </w:t>
            </w:r>
          </w:p>
        </w:tc>
        <w:tc>
          <w:tcPr>
            <w:tcW w:w="111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40E325"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957"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56EBDE"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79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A36CEE"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02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E96B2A9"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9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50F32F"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63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8E1A3C"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Total Loss </w:t>
            </w:r>
          </w:p>
        </w:tc>
        <w:tc>
          <w:tcPr>
            <w:tcW w:w="90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912034" w14:textId="77777777" w:rsidR="00730C4F" w:rsidRPr="00730C4F" w:rsidRDefault="00730C4F" w:rsidP="00730C4F">
            <w:pPr>
              <w:spacing w:before="20" w:after="20"/>
              <w:rPr>
                <w:rFonts w:asciiTheme="minorHAnsi" w:hAnsiTheme="minorHAnsi" w:cstheme="minorHAnsi"/>
                <w:szCs w:val="20"/>
                <w:lang w:val="en-US"/>
              </w:rPr>
            </w:pPr>
            <w:r w:rsidRPr="00730C4F">
              <w:rPr>
                <w:rFonts w:asciiTheme="minorHAnsi" w:hAnsiTheme="minorHAnsi" w:cstheme="minorHAnsi"/>
                <w:szCs w:val="20"/>
                <w:lang w:val="en-US"/>
              </w:rPr>
              <w:t>- </w:t>
            </w:r>
          </w:p>
        </w:tc>
        <w:tc>
          <w:tcPr>
            <w:tcW w:w="1222"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8D2B67" w14:textId="77777777" w:rsidR="00730C4F" w:rsidRPr="00730C4F" w:rsidRDefault="00730C4F" w:rsidP="00730C4F">
            <w:pPr>
              <w:spacing w:before="20" w:after="20"/>
              <w:rPr>
                <w:rFonts w:asciiTheme="minorHAnsi" w:hAnsiTheme="minorHAnsi" w:cstheme="minorHAnsi"/>
                <w:szCs w:val="20"/>
                <w:lang w:val="en-US"/>
              </w:rPr>
            </w:pPr>
          </w:p>
        </w:tc>
      </w:tr>
    </w:tbl>
    <w:p w14:paraId="2FC92294" w14:textId="2A9763EE" w:rsidR="33AA4B3B" w:rsidRDefault="33AA4B3B" w:rsidP="00E55907">
      <w:pPr>
        <w:ind w:right="270"/>
        <w:jc w:val="both"/>
        <w:rPr>
          <w:rFonts w:ascii="Arial" w:eastAsia="Arial" w:hAnsi="Arial" w:cs="Arial"/>
          <w:color w:val="FF0000"/>
        </w:rPr>
      </w:pPr>
    </w:p>
    <w:tbl>
      <w:tblPr>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049"/>
        <w:gridCol w:w="1581"/>
        <w:gridCol w:w="2371"/>
        <w:gridCol w:w="2108"/>
        <w:gridCol w:w="3689"/>
      </w:tblGrid>
      <w:tr w:rsidR="00EC3786" w:rsidRPr="00EC3786" w14:paraId="06A773F9" w14:textId="5977E55E" w:rsidTr="00EC3786">
        <w:trPr>
          <w:cantSplit/>
          <w:trHeight w:val="300"/>
          <w:tblHeader/>
        </w:trPr>
        <w:tc>
          <w:tcPr>
            <w:tcW w:w="1049" w:type="dxa"/>
            <w:shd w:val="clear" w:color="000000" w:fill="D9E1F2"/>
            <w:noWrap/>
            <w:vAlign w:val="center"/>
            <w:hideMark/>
          </w:tcPr>
          <w:p w14:paraId="1D7FF424" w14:textId="7FDDDD32" w:rsidR="00EC3786" w:rsidRPr="00EC3786" w:rsidRDefault="00EC3786" w:rsidP="00EC3786">
            <w:pPr>
              <w:keepNext/>
              <w:spacing w:before="20" w:after="20"/>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Item</w:t>
            </w:r>
          </w:p>
        </w:tc>
        <w:tc>
          <w:tcPr>
            <w:tcW w:w="1581" w:type="dxa"/>
            <w:shd w:val="clear" w:color="000000" w:fill="D9E1F2"/>
            <w:noWrap/>
            <w:vAlign w:val="center"/>
            <w:hideMark/>
          </w:tcPr>
          <w:p w14:paraId="50C5BB82" w14:textId="12487F8E" w:rsidR="00EC3786" w:rsidRPr="00EC3786" w:rsidRDefault="00EC3786" w:rsidP="00EC3786">
            <w:pPr>
              <w:keepNext/>
              <w:spacing w:before="20" w:after="20"/>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Risk Code</w:t>
            </w:r>
          </w:p>
        </w:tc>
        <w:tc>
          <w:tcPr>
            <w:tcW w:w="2371" w:type="dxa"/>
            <w:shd w:val="clear" w:color="000000" w:fill="D9E1F2"/>
            <w:noWrap/>
            <w:vAlign w:val="center"/>
            <w:hideMark/>
          </w:tcPr>
          <w:p w14:paraId="4CB73E12" w14:textId="23411E85" w:rsidR="00EC3786" w:rsidRPr="00EC3786" w:rsidRDefault="00EC3786" w:rsidP="00EC3786">
            <w:pPr>
              <w:keepNext/>
              <w:spacing w:before="20" w:after="20"/>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Is Policy Coverage 1yr?</w:t>
            </w:r>
          </w:p>
        </w:tc>
        <w:tc>
          <w:tcPr>
            <w:tcW w:w="2108" w:type="dxa"/>
            <w:shd w:val="clear" w:color="000000" w:fill="D9E1F2"/>
            <w:noWrap/>
            <w:vAlign w:val="center"/>
            <w:hideMark/>
          </w:tcPr>
          <w:p w14:paraId="2CD51C32" w14:textId="4B946F26" w:rsidR="00EC3786" w:rsidRPr="00EC3786" w:rsidRDefault="00EC3786" w:rsidP="00EC3786">
            <w:pPr>
              <w:keepNext/>
              <w:spacing w:before="20" w:after="20"/>
              <w:jc w:val="center"/>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Bucket</w:t>
            </w:r>
            <w:r>
              <w:rPr>
                <w:rFonts w:asciiTheme="minorHAnsi" w:hAnsiTheme="minorHAnsi" w:cstheme="minorHAnsi"/>
                <w:b/>
                <w:bCs/>
                <w:szCs w:val="20"/>
                <w:lang w:val="en-US" w:eastAsia="en-US"/>
              </w:rPr>
              <w:t xml:space="preserve"> Classification</w:t>
            </w:r>
          </w:p>
        </w:tc>
        <w:tc>
          <w:tcPr>
            <w:tcW w:w="3689" w:type="dxa"/>
            <w:shd w:val="clear" w:color="000000" w:fill="D9E1F2"/>
            <w:vAlign w:val="center"/>
          </w:tcPr>
          <w:p w14:paraId="67A72E06" w14:textId="131740A9" w:rsidR="00EC3786" w:rsidRPr="00EC3786" w:rsidRDefault="00EC3786" w:rsidP="00EC3786">
            <w:pPr>
              <w:keepNext/>
              <w:spacing w:before="20" w:after="20"/>
              <w:jc w:val="center"/>
              <w:rPr>
                <w:rFonts w:asciiTheme="minorHAnsi" w:hAnsiTheme="minorHAnsi" w:cstheme="minorHAnsi"/>
                <w:b/>
                <w:bCs/>
                <w:szCs w:val="20"/>
                <w:lang w:val="en-US" w:eastAsia="en-US"/>
              </w:rPr>
            </w:pPr>
            <w:r>
              <w:rPr>
                <w:rFonts w:asciiTheme="minorHAnsi" w:hAnsiTheme="minorHAnsi" w:cstheme="minorHAnsi"/>
                <w:b/>
                <w:bCs/>
                <w:szCs w:val="20"/>
                <w:lang w:val="en-US" w:eastAsia="en-US"/>
              </w:rPr>
              <w:t>Disposition</w:t>
            </w:r>
          </w:p>
        </w:tc>
      </w:tr>
      <w:tr w:rsidR="00EC3786" w:rsidRPr="00EC3786" w14:paraId="7F93F806" w14:textId="139D8515" w:rsidTr="00EC3786">
        <w:trPr>
          <w:cantSplit/>
          <w:trHeight w:val="300"/>
        </w:trPr>
        <w:tc>
          <w:tcPr>
            <w:tcW w:w="1049" w:type="dxa"/>
            <w:noWrap/>
            <w:vAlign w:val="bottom"/>
            <w:hideMark/>
          </w:tcPr>
          <w:p w14:paraId="6118C7B6" w14:textId="77777777" w:rsidR="00EC3786" w:rsidRPr="00EC3786" w:rsidRDefault="00EC3786" w:rsidP="00EC3786">
            <w:pPr>
              <w:keepNext/>
              <w:spacing w:before="20" w:after="20"/>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1</w:t>
            </w:r>
          </w:p>
        </w:tc>
        <w:tc>
          <w:tcPr>
            <w:tcW w:w="1581" w:type="dxa"/>
            <w:noWrap/>
            <w:vAlign w:val="bottom"/>
            <w:hideMark/>
          </w:tcPr>
          <w:p w14:paraId="0EB26A0F" w14:textId="77777777" w:rsidR="00EC3786" w:rsidRPr="00EC3786" w:rsidRDefault="00EC3786" w:rsidP="00EC3786">
            <w:pPr>
              <w:keepNext/>
              <w:spacing w:before="20" w:after="20"/>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CTP01</w:t>
            </w:r>
          </w:p>
        </w:tc>
        <w:tc>
          <w:tcPr>
            <w:tcW w:w="2371" w:type="dxa"/>
            <w:noWrap/>
            <w:vAlign w:val="bottom"/>
            <w:hideMark/>
          </w:tcPr>
          <w:p w14:paraId="6D9B8C3A" w14:textId="77777777" w:rsidR="00EC3786" w:rsidRPr="00EC3786" w:rsidRDefault="00EC3786" w:rsidP="00EC3786">
            <w:pPr>
              <w:keepNext/>
              <w:spacing w:before="20" w:after="20"/>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YES</w:t>
            </w:r>
          </w:p>
        </w:tc>
        <w:tc>
          <w:tcPr>
            <w:tcW w:w="2108" w:type="dxa"/>
            <w:noWrap/>
            <w:vAlign w:val="bottom"/>
            <w:hideMark/>
          </w:tcPr>
          <w:p w14:paraId="035F718E" w14:textId="77777777" w:rsidR="00EC3786" w:rsidRPr="00EC3786" w:rsidRDefault="00EC3786" w:rsidP="00EC3786">
            <w:pPr>
              <w:keepNext/>
              <w:spacing w:before="20" w:after="20"/>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CLEAN</w:t>
            </w:r>
          </w:p>
        </w:tc>
        <w:tc>
          <w:tcPr>
            <w:tcW w:w="3689" w:type="dxa"/>
          </w:tcPr>
          <w:p w14:paraId="1D07357F" w14:textId="4A2A9895" w:rsidR="00EC3786" w:rsidRPr="00EC3786" w:rsidRDefault="00EC3786" w:rsidP="00EC3786">
            <w:pPr>
              <w:keepNext/>
              <w:spacing w:before="20" w:after="20"/>
              <w:jc w:val="center"/>
              <w:rPr>
                <w:rFonts w:asciiTheme="minorHAnsi" w:hAnsiTheme="minorHAnsi" w:cstheme="minorHAnsi"/>
                <w:szCs w:val="20"/>
                <w:lang w:val="en-US" w:eastAsia="en-US"/>
              </w:rPr>
            </w:pPr>
            <w:r>
              <w:rPr>
                <w:rFonts w:asciiTheme="minorHAnsi" w:hAnsiTheme="minorHAnsi" w:cstheme="minorHAnsi"/>
                <w:szCs w:val="20"/>
                <w:lang w:val="en-US" w:eastAsia="en-US"/>
              </w:rPr>
              <w:t>For Renewal</w:t>
            </w:r>
          </w:p>
        </w:tc>
      </w:tr>
      <w:tr w:rsidR="00EC3786" w:rsidRPr="00EC3786" w14:paraId="34BCFD95" w14:textId="389C0BD3" w:rsidTr="00EC3786">
        <w:trPr>
          <w:cantSplit/>
          <w:trHeight w:val="300"/>
        </w:trPr>
        <w:tc>
          <w:tcPr>
            <w:tcW w:w="1049" w:type="dxa"/>
            <w:noWrap/>
            <w:vAlign w:val="bottom"/>
            <w:hideMark/>
          </w:tcPr>
          <w:p w14:paraId="6A9EFB28" w14:textId="77777777" w:rsidR="00EC3786" w:rsidRPr="00EC3786" w:rsidRDefault="00EC3786" w:rsidP="00EC3786">
            <w:pPr>
              <w:spacing w:before="20" w:after="20"/>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2</w:t>
            </w:r>
          </w:p>
        </w:tc>
        <w:tc>
          <w:tcPr>
            <w:tcW w:w="1581" w:type="dxa"/>
            <w:noWrap/>
            <w:vAlign w:val="bottom"/>
            <w:hideMark/>
          </w:tcPr>
          <w:p w14:paraId="70162CD5" w14:textId="77777777" w:rsidR="00EC3786" w:rsidRPr="00EC3786" w:rsidRDefault="00EC3786" w:rsidP="00EC3786">
            <w:pPr>
              <w:spacing w:before="20" w:after="20"/>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CTP01</w:t>
            </w:r>
          </w:p>
        </w:tc>
        <w:tc>
          <w:tcPr>
            <w:tcW w:w="2371" w:type="dxa"/>
            <w:noWrap/>
            <w:vAlign w:val="bottom"/>
            <w:hideMark/>
          </w:tcPr>
          <w:p w14:paraId="1DC2D886" w14:textId="77777777" w:rsidR="00EC3786" w:rsidRPr="00EC3786" w:rsidRDefault="00EC3786" w:rsidP="00EC3786">
            <w:pPr>
              <w:spacing w:before="20" w:after="20"/>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NO</w:t>
            </w:r>
          </w:p>
        </w:tc>
        <w:tc>
          <w:tcPr>
            <w:tcW w:w="2108" w:type="dxa"/>
            <w:noWrap/>
            <w:vAlign w:val="bottom"/>
            <w:hideMark/>
          </w:tcPr>
          <w:p w14:paraId="56F94AF2" w14:textId="77777777" w:rsidR="00EC3786" w:rsidRPr="00EC3786" w:rsidRDefault="00EC3786" w:rsidP="00EC3786">
            <w:pPr>
              <w:spacing w:before="20" w:after="20"/>
              <w:jc w:val="center"/>
              <w:rPr>
                <w:rFonts w:asciiTheme="minorHAnsi" w:hAnsiTheme="minorHAnsi" w:cstheme="minorHAnsi"/>
                <w:szCs w:val="20"/>
                <w:lang w:val="en-US" w:eastAsia="en-US"/>
              </w:rPr>
            </w:pPr>
            <w:r w:rsidRPr="00EC3786">
              <w:rPr>
                <w:rFonts w:asciiTheme="minorHAnsi" w:hAnsiTheme="minorHAnsi" w:cstheme="minorHAnsi"/>
                <w:szCs w:val="20"/>
                <w:lang w:val="en-US" w:eastAsia="en-US"/>
              </w:rPr>
              <w:t>REVIEW</w:t>
            </w:r>
          </w:p>
        </w:tc>
        <w:tc>
          <w:tcPr>
            <w:tcW w:w="3689" w:type="dxa"/>
          </w:tcPr>
          <w:p w14:paraId="557E6A74" w14:textId="28B59B92" w:rsidR="00EC3786" w:rsidRPr="00EC3786" w:rsidRDefault="00EC3786" w:rsidP="00EC3786">
            <w:pPr>
              <w:spacing w:before="20" w:after="20"/>
              <w:jc w:val="center"/>
              <w:rPr>
                <w:rFonts w:asciiTheme="minorHAnsi" w:hAnsiTheme="minorHAnsi" w:cstheme="minorHAnsi"/>
                <w:szCs w:val="20"/>
                <w:lang w:val="en-US" w:eastAsia="en-US"/>
              </w:rPr>
            </w:pPr>
            <w:r>
              <w:rPr>
                <w:rFonts w:asciiTheme="minorHAnsi" w:hAnsiTheme="minorHAnsi" w:cstheme="minorHAnsi"/>
                <w:szCs w:val="20"/>
                <w:lang w:val="en-US" w:eastAsia="en-US"/>
              </w:rPr>
              <w:t>For Disposition</w:t>
            </w:r>
          </w:p>
        </w:tc>
      </w:tr>
    </w:tbl>
    <w:p w14:paraId="1A36FB9E" w14:textId="77777777" w:rsidR="00E245DE" w:rsidRDefault="00E245DE" w:rsidP="00E55907">
      <w:pPr>
        <w:ind w:right="270"/>
        <w:jc w:val="both"/>
        <w:rPr>
          <w:rFonts w:ascii="Arial" w:eastAsia="Arial" w:hAnsi="Arial" w:cs="Arial"/>
          <w:color w:val="FF0000"/>
        </w:rPr>
      </w:pPr>
    </w:p>
    <w:tbl>
      <w:tblPr>
        <w:tblW w:w="10800" w:type="dxa"/>
        <w:jc w:val="center"/>
        <w:tblCellMar>
          <w:top w:w="15" w:type="dxa"/>
          <w:bottom w:w="15" w:type="dxa"/>
        </w:tblCellMar>
        <w:tblLook w:val="04A0" w:firstRow="1" w:lastRow="0" w:firstColumn="1" w:lastColumn="0" w:noHBand="0" w:noVBand="1"/>
      </w:tblPr>
      <w:tblGrid>
        <w:gridCol w:w="2037"/>
        <w:gridCol w:w="2942"/>
        <w:gridCol w:w="5820"/>
      </w:tblGrid>
      <w:tr w:rsidR="00EC3786" w:rsidRPr="00EC3786" w14:paraId="10AB33F1" w14:textId="77777777" w:rsidTr="00EC3786">
        <w:trPr>
          <w:cantSplit/>
          <w:trHeight w:val="300"/>
          <w:tblHeader/>
        </w:trPr>
        <w:tc>
          <w:tcPr>
            <w:tcW w:w="0" w:type="auto"/>
            <w:tcBorders>
              <w:top w:val="single" w:sz="4" w:space="0" w:color="000000"/>
              <w:left w:val="single" w:sz="4" w:space="0" w:color="000000"/>
              <w:bottom w:val="single" w:sz="4" w:space="0" w:color="000000"/>
              <w:right w:val="single" w:sz="4" w:space="0" w:color="000000"/>
            </w:tcBorders>
            <w:shd w:val="clear" w:color="000000" w:fill="D9E1F2"/>
            <w:noWrap/>
            <w:vAlign w:val="center"/>
            <w:hideMark/>
          </w:tcPr>
          <w:p w14:paraId="56B20EBF"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Criteria</w:t>
            </w:r>
          </w:p>
        </w:tc>
        <w:tc>
          <w:tcPr>
            <w:tcW w:w="0" w:type="auto"/>
            <w:tcBorders>
              <w:top w:val="single" w:sz="4" w:space="0" w:color="000000"/>
              <w:left w:val="single" w:sz="4" w:space="0" w:color="000000"/>
              <w:bottom w:val="single" w:sz="4" w:space="0" w:color="000000"/>
              <w:right w:val="single" w:sz="4" w:space="0" w:color="000000"/>
            </w:tcBorders>
            <w:shd w:val="clear" w:color="000000" w:fill="D9E1F2"/>
            <w:noWrap/>
            <w:vAlign w:val="center"/>
            <w:hideMark/>
          </w:tcPr>
          <w:p w14:paraId="07ECA0B0"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Value</w:t>
            </w:r>
          </w:p>
        </w:tc>
        <w:tc>
          <w:tcPr>
            <w:tcW w:w="5820" w:type="dxa"/>
            <w:tcBorders>
              <w:top w:val="single" w:sz="4" w:space="0" w:color="000000"/>
              <w:left w:val="single" w:sz="4" w:space="0" w:color="000000"/>
              <w:bottom w:val="single" w:sz="4" w:space="0" w:color="000000"/>
              <w:right w:val="single" w:sz="4" w:space="0" w:color="000000"/>
            </w:tcBorders>
            <w:shd w:val="clear" w:color="000000" w:fill="D9E1F2"/>
            <w:vAlign w:val="center"/>
            <w:hideMark/>
          </w:tcPr>
          <w:p w14:paraId="1BDD379D"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Description</w:t>
            </w:r>
          </w:p>
        </w:tc>
      </w:tr>
      <w:tr w:rsidR="00EC3786" w:rsidRPr="00EC3786" w14:paraId="4D5108E6" w14:textId="77777777" w:rsidTr="00EC3786">
        <w:trPr>
          <w:cantSplit/>
          <w:trHeight w:val="182"/>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12F456FB"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LOAN STATUS</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42B99807"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ACTIVE</w:t>
            </w:r>
          </w:p>
        </w:tc>
        <w:tc>
          <w:tcPr>
            <w:tcW w:w="5820" w:type="dxa"/>
            <w:tcBorders>
              <w:top w:val="single" w:sz="4" w:space="0" w:color="000000"/>
              <w:left w:val="single" w:sz="4" w:space="0" w:color="000000"/>
              <w:bottom w:val="single" w:sz="4" w:space="0" w:color="000000"/>
              <w:right w:val="single" w:sz="4" w:space="0" w:color="000000"/>
            </w:tcBorders>
            <w:hideMark/>
          </w:tcPr>
          <w:p w14:paraId="650A0AE6"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Outstanding balance is NOT equal to zero (0)</w:t>
            </w:r>
          </w:p>
        </w:tc>
      </w:tr>
      <w:tr w:rsidR="00EC3786" w:rsidRPr="00EC3786" w14:paraId="56CA1A0F" w14:textId="77777777" w:rsidTr="00EC3786">
        <w:trPr>
          <w:cantSplit/>
          <w:trHeight w:val="200"/>
        </w:trPr>
        <w:tc>
          <w:tcPr>
            <w:tcW w:w="0" w:type="auto"/>
            <w:vMerge/>
            <w:tcBorders>
              <w:top w:val="single" w:sz="4" w:space="0" w:color="000000"/>
              <w:left w:val="single" w:sz="4" w:space="0" w:color="000000"/>
              <w:bottom w:val="single" w:sz="4" w:space="0" w:color="000000"/>
              <w:right w:val="single" w:sz="4" w:space="0" w:color="000000"/>
            </w:tcBorders>
            <w:hideMark/>
          </w:tcPr>
          <w:p w14:paraId="38CF363F"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060EECD"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21B5CEC5"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AO Code is NOT included in the RMU list</w:t>
            </w:r>
          </w:p>
        </w:tc>
      </w:tr>
      <w:tr w:rsidR="00EC3786" w:rsidRPr="00EC3786" w14:paraId="7DCFD5EC" w14:textId="77777777" w:rsidTr="00EC3786">
        <w:trPr>
          <w:cantSplit/>
          <w:trHeight w:val="398"/>
        </w:trPr>
        <w:tc>
          <w:tcPr>
            <w:tcW w:w="0" w:type="auto"/>
            <w:vMerge/>
            <w:tcBorders>
              <w:top w:val="single" w:sz="4" w:space="0" w:color="000000"/>
              <w:left w:val="single" w:sz="4" w:space="0" w:color="000000"/>
              <w:bottom w:val="single" w:sz="4" w:space="0" w:color="000000"/>
              <w:right w:val="single" w:sz="4" w:space="0" w:color="000000"/>
            </w:tcBorders>
            <w:hideMark/>
          </w:tcPr>
          <w:p w14:paraId="2256860C"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6C61309B"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LOAN FULLY PAID (OPEN MARKET)</w:t>
            </w:r>
          </w:p>
        </w:tc>
        <w:tc>
          <w:tcPr>
            <w:tcW w:w="5820" w:type="dxa"/>
            <w:tcBorders>
              <w:top w:val="single" w:sz="4" w:space="0" w:color="000000"/>
              <w:left w:val="single" w:sz="4" w:space="0" w:color="000000"/>
              <w:bottom w:val="single" w:sz="4" w:space="0" w:color="000000"/>
              <w:right w:val="single" w:sz="4" w:space="0" w:color="000000"/>
            </w:tcBorders>
            <w:hideMark/>
          </w:tcPr>
          <w:p w14:paraId="679297A0"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does not exists in LAMD Report (CBG Loans excluding Personal) but exists in the “List of Paid-Off Accounts”</w:t>
            </w:r>
          </w:p>
        </w:tc>
      </w:tr>
      <w:tr w:rsidR="00EC3786" w:rsidRPr="00EC3786" w14:paraId="3BE9D303"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294EC828"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E615F1A"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088A479C"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Outstanding balance is equal to zero (0)</w:t>
            </w:r>
          </w:p>
        </w:tc>
      </w:tr>
      <w:tr w:rsidR="00EC3786" w:rsidRPr="00EC3786" w14:paraId="79037D17" w14:textId="77777777" w:rsidTr="00EC3786">
        <w:trPr>
          <w:cantSplit/>
          <w:trHeight w:val="317"/>
        </w:trPr>
        <w:tc>
          <w:tcPr>
            <w:tcW w:w="0" w:type="auto"/>
            <w:vMerge/>
            <w:tcBorders>
              <w:top w:val="single" w:sz="4" w:space="0" w:color="000000"/>
              <w:left w:val="single" w:sz="4" w:space="0" w:color="000000"/>
              <w:bottom w:val="single" w:sz="4" w:space="0" w:color="000000"/>
              <w:right w:val="single" w:sz="4" w:space="0" w:color="000000"/>
            </w:tcBorders>
            <w:hideMark/>
          </w:tcPr>
          <w:p w14:paraId="1450DB6E"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7CFECD6B"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RMU</w:t>
            </w:r>
          </w:p>
        </w:tc>
        <w:tc>
          <w:tcPr>
            <w:tcW w:w="5820" w:type="dxa"/>
            <w:tcBorders>
              <w:top w:val="single" w:sz="4" w:space="0" w:color="000000"/>
              <w:left w:val="single" w:sz="4" w:space="0" w:color="000000"/>
              <w:bottom w:val="single" w:sz="4" w:space="0" w:color="000000"/>
              <w:right w:val="single" w:sz="4" w:space="0" w:color="000000"/>
            </w:tcBorders>
            <w:hideMark/>
          </w:tcPr>
          <w:p w14:paraId="561B867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exists in LAMD Report (CBG Loans excluding Personal) and AO Code is included in the RMU list</w:t>
            </w:r>
          </w:p>
        </w:tc>
      </w:tr>
      <w:tr w:rsidR="00EC3786" w:rsidRPr="00EC3786" w14:paraId="1DA34299" w14:textId="77777777" w:rsidTr="00EC3786">
        <w:trPr>
          <w:cantSplit/>
          <w:trHeight w:val="425"/>
        </w:trPr>
        <w:tc>
          <w:tcPr>
            <w:tcW w:w="0" w:type="auto"/>
            <w:vMerge/>
            <w:tcBorders>
              <w:top w:val="single" w:sz="4" w:space="0" w:color="000000"/>
              <w:left w:val="single" w:sz="4" w:space="0" w:color="000000"/>
              <w:bottom w:val="single" w:sz="4" w:space="0" w:color="000000"/>
              <w:right w:val="single" w:sz="4" w:space="0" w:color="000000"/>
            </w:tcBorders>
            <w:hideMark/>
          </w:tcPr>
          <w:p w14:paraId="15E2DC16"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3B21EDD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UNMATCHED</w:t>
            </w:r>
          </w:p>
        </w:tc>
        <w:tc>
          <w:tcPr>
            <w:tcW w:w="5820" w:type="dxa"/>
            <w:tcBorders>
              <w:top w:val="single" w:sz="4" w:space="0" w:color="000000"/>
              <w:left w:val="single" w:sz="4" w:space="0" w:color="000000"/>
              <w:bottom w:val="single" w:sz="4" w:space="0" w:color="000000"/>
              <w:right w:val="single" w:sz="4" w:space="0" w:color="000000"/>
            </w:tcBorders>
            <w:hideMark/>
          </w:tcPr>
          <w:p w14:paraId="1FAF2821"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DOES NOT exist in both “CBG Loans excluding Personal” and “List of Paid-Off Accounts”</w:t>
            </w:r>
          </w:p>
        </w:tc>
      </w:tr>
      <w:tr w:rsidR="00EC3786" w:rsidRPr="00EC3786" w14:paraId="59648BE8"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1B3E9B6F"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BDDBF79"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1507701C"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PN no. is blank and Account Type is NOT equal to “CLG Auto Open Market” or “NEW - NON BDO MORTGAGED”</w:t>
            </w:r>
          </w:p>
        </w:tc>
      </w:tr>
      <w:tr w:rsidR="00EC3786" w:rsidRPr="00EC3786" w14:paraId="4DBAF2C1" w14:textId="77777777" w:rsidTr="00EC3786">
        <w:trPr>
          <w:cantSplit/>
          <w:trHeight w:val="55"/>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015823CB"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PREMIUM PACKAGE</w:t>
            </w:r>
          </w:p>
        </w:tc>
        <w:tc>
          <w:tcPr>
            <w:tcW w:w="0" w:type="auto"/>
            <w:tcBorders>
              <w:top w:val="single" w:sz="4" w:space="0" w:color="000000"/>
              <w:left w:val="single" w:sz="4" w:space="0" w:color="000000"/>
              <w:bottom w:val="single" w:sz="4" w:space="0" w:color="000000"/>
              <w:right w:val="single" w:sz="4" w:space="0" w:color="000000"/>
            </w:tcBorders>
            <w:noWrap/>
            <w:hideMark/>
          </w:tcPr>
          <w:p w14:paraId="2D61D46D"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PACKAGED</w:t>
            </w:r>
          </w:p>
        </w:tc>
        <w:tc>
          <w:tcPr>
            <w:tcW w:w="5820" w:type="dxa"/>
            <w:tcBorders>
              <w:top w:val="single" w:sz="4" w:space="0" w:color="000000"/>
              <w:left w:val="single" w:sz="4" w:space="0" w:color="000000"/>
              <w:bottom w:val="single" w:sz="4" w:space="0" w:color="000000"/>
              <w:right w:val="single" w:sz="4" w:space="0" w:color="000000"/>
            </w:tcBorders>
            <w:hideMark/>
          </w:tcPr>
          <w:p w14:paraId="1D1F1D7C"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Premium rate is within BDOI Premium Table in relation to the policy period (MYP or 1 YEAR) and Vehicle Type/ Risk Code</w:t>
            </w:r>
          </w:p>
        </w:tc>
      </w:tr>
      <w:tr w:rsidR="00EC3786" w:rsidRPr="00EC3786" w14:paraId="08682E4E" w14:textId="77777777" w:rsidTr="00EC3786">
        <w:trPr>
          <w:cantSplit/>
          <w:trHeight w:val="290"/>
        </w:trPr>
        <w:tc>
          <w:tcPr>
            <w:tcW w:w="0" w:type="auto"/>
            <w:vMerge/>
            <w:tcBorders>
              <w:top w:val="single" w:sz="4" w:space="0" w:color="000000"/>
              <w:left w:val="single" w:sz="4" w:space="0" w:color="000000"/>
              <w:bottom w:val="single" w:sz="4" w:space="0" w:color="000000"/>
              <w:right w:val="single" w:sz="4" w:space="0" w:color="000000"/>
            </w:tcBorders>
            <w:hideMark/>
          </w:tcPr>
          <w:p w14:paraId="17FFAA00"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46296F8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NON-PACKAGE</w:t>
            </w:r>
          </w:p>
        </w:tc>
        <w:tc>
          <w:tcPr>
            <w:tcW w:w="5820" w:type="dxa"/>
            <w:tcBorders>
              <w:top w:val="single" w:sz="4" w:space="0" w:color="000000"/>
              <w:left w:val="single" w:sz="4" w:space="0" w:color="000000"/>
              <w:bottom w:val="single" w:sz="4" w:space="0" w:color="000000"/>
              <w:right w:val="single" w:sz="4" w:space="0" w:color="000000"/>
            </w:tcBorders>
            <w:hideMark/>
          </w:tcPr>
          <w:p w14:paraId="3EA98536"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Premium rate is NOT within BDOI Premium Table in relation to the policy period (MYP or 1 YEAR) and Vehicle Type/ Risk Code</w:t>
            </w:r>
          </w:p>
        </w:tc>
      </w:tr>
      <w:tr w:rsidR="00EC3786" w:rsidRPr="00EC3786" w14:paraId="7A4D54F4" w14:textId="77777777" w:rsidTr="00EC3786">
        <w:trPr>
          <w:cantSplit/>
          <w:trHeight w:val="55"/>
        </w:trPr>
        <w:tc>
          <w:tcPr>
            <w:tcW w:w="0" w:type="auto"/>
            <w:tcBorders>
              <w:top w:val="single" w:sz="4" w:space="0" w:color="000000"/>
              <w:left w:val="single" w:sz="4" w:space="0" w:color="000000"/>
              <w:bottom w:val="single" w:sz="4" w:space="0" w:color="000000"/>
              <w:right w:val="single" w:sz="4" w:space="0" w:color="000000"/>
            </w:tcBorders>
            <w:noWrap/>
            <w:hideMark/>
          </w:tcPr>
          <w:p w14:paraId="1FC516F7"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BI/PD PREMIUM</w:t>
            </w:r>
          </w:p>
        </w:tc>
        <w:tc>
          <w:tcPr>
            <w:tcW w:w="0" w:type="auto"/>
            <w:tcBorders>
              <w:top w:val="single" w:sz="4" w:space="0" w:color="000000"/>
              <w:left w:val="single" w:sz="4" w:space="0" w:color="000000"/>
              <w:bottom w:val="single" w:sz="4" w:space="0" w:color="000000"/>
              <w:right w:val="single" w:sz="4" w:space="0" w:color="000000"/>
            </w:tcBorders>
            <w:noWrap/>
            <w:hideMark/>
          </w:tcPr>
          <w:p w14:paraId="670ED726"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3F60A957"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BI/PD Premium should match the corresponding BI/PD coverage</w:t>
            </w:r>
          </w:p>
        </w:tc>
      </w:tr>
      <w:tr w:rsidR="00EC3786" w:rsidRPr="00EC3786" w14:paraId="4A053A48" w14:textId="77777777" w:rsidTr="00EC3786">
        <w:trPr>
          <w:cantSplit/>
          <w:trHeight w:val="55"/>
        </w:trPr>
        <w:tc>
          <w:tcPr>
            <w:tcW w:w="0" w:type="auto"/>
            <w:tcBorders>
              <w:top w:val="single" w:sz="4" w:space="0" w:color="000000"/>
              <w:left w:val="single" w:sz="4" w:space="0" w:color="000000"/>
              <w:bottom w:val="single" w:sz="4" w:space="0" w:color="000000"/>
              <w:right w:val="single" w:sz="4" w:space="0" w:color="000000"/>
            </w:tcBorders>
            <w:noWrap/>
            <w:hideMark/>
          </w:tcPr>
          <w:p w14:paraId="03C1197E"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lastRenderedPageBreak/>
              <w:t>MYP (NO)</w:t>
            </w:r>
          </w:p>
        </w:tc>
        <w:tc>
          <w:tcPr>
            <w:tcW w:w="0" w:type="auto"/>
            <w:tcBorders>
              <w:top w:val="single" w:sz="4" w:space="0" w:color="000000"/>
              <w:left w:val="single" w:sz="4" w:space="0" w:color="000000"/>
              <w:bottom w:val="single" w:sz="4" w:space="0" w:color="000000"/>
              <w:right w:val="single" w:sz="4" w:space="0" w:color="000000"/>
            </w:tcBorders>
            <w:noWrap/>
            <w:hideMark/>
          </w:tcPr>
          <w:p w14:paraId="21FBAC33"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1 YEAR (NON-MYP)</w:t>
            </w:r>
          </w:p>
        </w:tc>
        <w:tc>
          <w:tcPr>
            <w:tcW w:w="5820" w:type="dxa"/>
            <w:tcBorders>
              <w:top w:val="single" w:sz="4" w:space="0" w:color="000000"/>
              <w:left w:val="single" w:sz="4" w:space="0" w:color="000000"/>
              <w:bottom w:val="single" w:sz="4" w:space="0" w:color="000000"/>
              <w:right w:val="single" w:sz="4" w:space="0" w:color="000000"/>
            </w:tcBorders>
            <w:hideMark/>
          </w:tcPr>
          <w:p w14:paraId="4F09E78F"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365/366 DAYS **Example: 7/1/26 – 7/1/27</w:t>
            </w:r>
          </w:p>
        </w:tc>
      </w:tr>
      <w:tr w:rsidR="00EC3786" w:rsidRPr="00EC3786" w14:paraId="6B162C82" w14:textId="77777777" w:rsidTr="00EC3786">
        <w:trPr>
          <w:cantSplit/>
          <w:trHeight w:val="55"/>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4599B41F"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MYP (YES)</w:t>
            </w:r>
          </w:p>
        </w:tc>
        <w:tc>
          <w:tcPr>
            <w:tcW w:w="0" w:type="auto"/>
            <w:tcBorders>
              <w:top w:val="single" w:sz="4" w:space="0" w:color="000000"/>
              <w:left w:val="single" w:sz="4" w:space="0" w:color="000000"/>
              <w:bottom w:val="single" w:sz="4" w:space="0" w:color="000000"/>
              <w:right w:val="single" w:sz="4" w:space="0" w:color="000000"/>
            </w:tcBorders>
            <w:noWrap/>
            <w:hideMark/>
          </w:tcPr>
          <w:p w14:paraId="349FEC8B"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2 YEAR</w:t>
            </w:r>
          </w:p>
        </w:tc>
        <w:tc>
          <w:tcPr>
            <w:tcW w:w="5820" w:type="dxa"/>
            <w:tcBorders>
              <w:top w:val="single" w:sz="4" w:space="0" w:color="000000"/>
              <w:left w:val="single" w:sz="4" w:space="0" w:color="000000"/>
              <w:bottom w:val="single" w:sz="4" w:space="0" w:color="000000"/>
              <w:right w:val="single" w:sz="4" w:space="0" w:color="000000"/>
            </w:tcBorders>
            <w:hideMark/>
          </w:tcPr>
          <w:p w14:paraId="76425DD2"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730/731 DAYS **Example: 7/1/26 – 7/1/28</w:t>
            </w:r>
          </w:p>
        </w:tc>
      </w:tr>
      <w:tr w:rsidR="00EC3786" w:rsidRPr="00EC3786" w14:paraId="7240A356"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4CB674BB"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0EA90D5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3 YEAR</w:t>
            </w:r>
          </w:p>
        </w:tc>
        <w:tc>
          <w:tcPr>
            <w:tcW w:w="5820" w:type="dxa"/>
            <w:tcBorders>
              <w:top w:val="single" w:sz="4" w:space="0" w:color="000000"/>
              <w:left w:val="single" w:sz="4" w:space="0" w:color="000000"/>
              <w:bottom w:val="single" w:sz="4" w:space="0" w:color="000000"/>
              <w:right w:val="single" w:sz="4" w:space="0" w:color="000000"/>
            </w:tcBorders>
            <w:hideMark/>
          </w:tcPr>
          <w:p w14:paraId="0672840D"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1,096 DAYS      **Example: 7/1/26 – 7/1/29</w:t>
            </w:r>
          </w:p>
        </w:tc>
      </w:tr>
      <w:tr w:rsidR="00EC3786" w:rsidRPr="00EC3786" w14:paraId="35A35A5A"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34C7186C"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5500BC94"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4 YEAR</w:t>
            </w:r>
          </w:p>
        </w:tc>
        <w:tc>
          <w:tcPr>
            <w:tcW w:w="5820" w:type="dxa"/>
            <w:tcBorders>
              <w:top w:val="single" w:sz="4" w:space="0" w:color="000000"/>
              <w:left w:val="single" w:sz="4" w:space="0" w:color="000000"/>
              <w:bottom w:val="single" w:sz="4" w:space="0" w:color="000000"/>
              <w:right w:val="single" w:sz="4" w:space="0" w:color="000000"/>
            </w:tcBorders>
            <w:hideMark/>
          </w:tcPr>
          <w:p w14:paraId="184F4F56"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1,461 DAYS      **Example: 7/1/26 – 7/1/30</w:t>
            </w:r>
          </w:p>
        </w:tc>
      </w:tr>
      <w:tr w:rsidR="00EC3786" w:rsidRPr="00EC3786" w14:paraId="2FC749D6"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56CE0CCE"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39CE1A12"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5 YEAR</w:t>
            </w:r>
          </w:p>
        </w:tc>
        <w:tc>
          <w:tcPr>
            <w:tcW w:w="5820" w:type="dxa"/>
            <w:tcBorders>
              <w:top w:val="single" w:sz="4" w:space="0" w:color="000000"/>
              <w:left w:val="single" w:sz="4" w:space="0" w:color="000000"/>
              <w:bottom w:val="single" w:sz="4" w:space="0" w:color="000000"/>
              <w:right w:val="single" w:sz="4" w:space="0" w:color="000000"/>
            </w:tcBorders>
            <w:hideMark/>
          </w:tcPr>
          <w:p w14:paraId="32CAF936"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POLICY PERIOD IS 1,826 DAYS      **Example: 7/1/26 – 7/1/31</w:t>
            </w:r>
          </w:p>
        </w:tc>
      </w:tr>
      <w:tr w:rsidR="00EC3786" w:rsidRPr="00EC3786" w14:paraId="7976A842" w14:textId="77777777" w:rsidTr="00EC3786">
        <w:trPr>
          <w:cantSplit/>
          <w:trHeight w:val="488"/>
        </w:trPr>
        <w:tc>
          <w:tcPr>
            <w:tcW w:w="0" w:type="auto"/>
            <w:tcBorders>
              <w:top w:val="single" w:sz="4" w:space="0" w:color="000000"/>
              <w:left w:val="single" w:sz="4" w:space="0" w:color="000000"/>
              <w:bottom w:val="single" w:sz="4" w:space="0" w:color="000000"/>
              <w:right w:val="single" w:sz="4" w:space="0" w:color="000000"/>
            </w:tcBorders>
            <w:noWrap/>
            <w:hideMark/>
          </w:tcPr>
          <w:p w14:paraId="0B685995"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MYP</w:t>
            </w:r>
          </w:p>
        </w:tc>
        <w:tc>
          <w:tcPr>
            <w:tcW w:w="0" w:type="auto"/>
            <w:tcBorders>
              <w:top w:val="single" w:sz="4" w:space="0" w:color="000000"/>
              <w:left w:val="single" w:sz="4" w:space="0" w:color="000000"/>
              <w:bottom w:val="single" w:sz="4" w:space="0" w:color="000000"/>
              <w:right w:val="single" w:sz="4" w:space="0" w:color="000000"/>
            </w:tcBorders>
            <w:noWrap/>
            <w:hideMark/>
          </w:tcPr>
          <w:p w14:paraId="3D415D81"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PRO-RATA</w:t>
            </w:r>
          </w:p>
        </w:tc>
        <w:tc>
          <w:tcPr>
            <w:tcW w:w="5820" w:type="dxa"/>
            <w:tcBorders>
              <w:top w:val="single" w:sz="4" w:space="0" w:color="000000"/>
              <w:left w:val="single" w:sz="4" w:space="0" w:color="000000"/>
              <w:bottom w:val="single" w:sz="4" w:space="0" w:color="000000"/>
              <w:right w:val="single" w:sz="4" w:space="0" w:color="000000"/>
            </w:tcBorders>
            <w:hideMark/>
          </w:tcPr>
          <w:p w14:paraId="0FACF66F" w14:textId="4FF81671"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 xml:space="preserve">1. POLICY PERIOD IS &lt;&gt;365/366 DAYS BUT &lt;730/731 DAYS </w:t>
            </w:r>
            <w:r w:rsidRPr="00EC3786">
              <w:rPr>
                <w:rFonts w:asciiTheme="minorHAnsi" w:hAnsiTheme="minorHAnsi" w:cstheme="minorHAnsi"/>
                <w:szCs w:val="20"/>
                <w:lang w:val="en-US" w:eastAsia="en-US"/>
              </w:rPr>
              <w:br/>
              <w:t xml:space="preserve">2. POLICY PERIOD DOES NOT MATCH WITH ANY OF THE </w:t>
            </w:r>
            <w:r w:rsidRPr="00AF332D">
              <w:rPr>
                <w:rFonts w:asciiTheme="minorHAnsi" w:hAnsiTheme="minorHAnsi" w:cstheme="minorHAnsi"/>
                <w:szCs w:val="20"/>
                <w:lang w:val="en-US" w:eastAsia="en-US"/>
              </w:rPr>
              <w:t>ABOVE-MENTIONED</w:t>
            </w:r>
            <w:r w:rsidRPr="00EC3786">
              <w:rPr>
                <w:rFonts w:asciiTheme="minorHAnsi" w:hAnsiTheme="minorHAnsi" w:cstheme="minorHAnsi"/>
                <w:szCs w:val="20"/>
                <w:lang w:val="en-US" w:eastAsia="en-US"/>
              </w:rPr>
              <w:t xml:space="preserve"> POLICY PERIOD</w:t>
            </w:r>
          </w:p>
        </w:tc>
      </w:tr>
      <w:tr w:rsidR="00EC3786" w:rsidRPr="00EC3786" w14:paraId="27F3053D" w14:textId="77777777" w:rsidTr="00EC3786">
        <w:trPr>
          <w:cantSplit/>
          <w:trHeight w:val="300"/>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5821E50F"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BRANCH DESCRIPTION</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75D5EAC"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HO</w:t>
            </w:r>
          </w:p>
        </w:tc>
        <w:tc>
          <w:tcPr>
            <w:tcW w:w="5820" w:type="dxa"/>
            <w:tcBorders>
              <w:top w:val="single" w:sz="4" w:space="0" w:color="000000"/>
              <w:left w:val="single" w:sz="4" w:space="0" w:color="000000"/>
              <w:bottom w:val="single" w:sz="4" w:space="0" w:color="000000"/>
              <w:right w:val="single" w:sz="4" w:space="0" w:color="000000"/>
            </w:tcBorders>
            <w:hideMark/>
          </w:tcPr>
          <w:p w14:paraId="4405A761" w14:textId="77777777" w:rsidR="00EC3786" w:rsidRPr="00EC3786" w:rsidRDefault="00EC3786" w:rsidP="00EC3786">
            <w:pPr>
              <w:spacing w:before="20" w:after="20"/>
              <w:rPr>
                <w:rFonts w:asciiTheme="minorHAnsi" w:hAnsiTheme="minorHAnsi" w:cstheme="minorHAnsi"/>
                <w:color w:val="000000"/>
                <w:szCs w:val="20"/>
                <w:lang w:val="en-US" w:eastAsia="en-US"/>
              </w:rPr>
            </w:pPr>
            <w:r w:rsidRPr="00EC3786">
              <w:rPr>
                <w:rFonts w:asciiTheme="minorHAnsi" w:hAnsiTheme="minorHAnsi" w:cstheme="minorHAnsi"/>
                <w:color w:val="000000"/>
                <w:szCs w:val="20"/>
                <w:lang w:val="en-US" w:eastAsia="en-US"/>
              </w:rPr>
              <w:t>80500 |CLG - AUTO LOANS</w:t>
            </w:r>
          </w:p>
        </w:tc>
      </w:tr>
      <w:tr w:rsidR="00EC3786" w:rsidRPr="00EC3786" w14:paraId="26C9937C"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311CB633"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5868F7B"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063B2A11" w14:textId="77777777" w:rsidR="00EC3786" w:rsidRPr="00EC3786" w:rsidRDefault="00EC3786" w:rsidP="00EC3786">
            <w:pPr>
              <w:spacing w:before="20" w:after="20"/>
              <w:rPr>
                <w:rFonts w:asciiTheme="minorHAnsi" w:hAnsiTheme="minorHAnsi" w:cstheme="minorHAnsi"/>
                <w:color w:val="000000"/>
                <w:szCs w:val="20"/>
                <w:lang w:val="en-US" w:eastAsia="en-US"/>
              </w:rPr>
            </w:pPr>
            <w:r w:rsidRPr="00EC3786">
              <w:rPr>
                <w:rFonts w:asciiTheme="minorHAnsi" w:hAnsiTheme="minorHAnsi" w:cstheme="minorHAnsi"/>
                <w:color w:val="000000"/>
                <w:szCs w:val="20"/>
                <w:lang w:val="en-US" w:eastAsia="en-US"/>
              </w:rPr>
              <w:t>80820 |PBC - LUCENA - AUTO</w:t>
            </w:r>
          </w:p>
        </w:tc>
      </w:tr>
      <w:tr w:rsidR="00EC3786" w:rsidRPr="00EC3786" w14:paraId="37E992DC"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E2BD690"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12D315FA"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46FECC1F"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80807 |PBC-BATANGAS-AUTO</w:t>
            </w:r>
          </w:p>
        </w:tc>
      </w:tr>
      <w:tr w:rsidR="00EC3786" w:rsidRPr="00EC3786" w14:paraId="4A96DA56"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6B3D459"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BE60652"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128D1CCF"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80817 |PBC-CAVITE-AUTO</w:t>
            </w:r>
          </w:p>
        </w:tc>
      </w:tr>
      <w:tr w:rsidR="00EC3786" w:rsidRPr="00EC3786" w14:paraId="4CF28204"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842E45F"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93FBCCB"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7D3A9EF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80808 |PBC-LAGUNA-AUTO</w:t>
            </w:r>
          </w:p>
        </w:tc>
      </w:tr>
      <w:tr w:rsidR="00EC3786" w:rsidRPr="00EC3786" w14:paraId="7C3FFD53"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E72A427"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F1037B2"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0C35851A" w14:textId="77777777" w:rsidR="00EC3786" w:rsidRPr="00EC3786" w:rsidRDefault="00EC3786" w:rsidP="00EC3786">
            <w:pPr>
              <w:spacing w:before="20" w:after="20"/>
              <w:rPr>
                <w:rFonts w:asciiTheme="minorHAnsi" w:hAnsiTheme="minorHAnsi" w:cstheme="minorHAnsi"/>
                <w:color w:val="000000"/>
                <w:szCs w:val="20"/>
                <w:lang w:val="en-US" w:eastAsia="en-US"/>
              </w:rPr>
            </w:pPr>
            <w:r w:rsidRPr="00EC3786">
              <w:rPr>
                <w:rFonts w:asciiTheme="minorHAnsi" w:hAnsiTheme="minorHAnsi" w:cstheme="minorHAnsi"/>
                <w:color w:val="000000"/>
                <w:szCs w:val="20"/>
                <w:lang w:val="en-US" w:eastAsia="en-US"/>
              </w:rPr>
              <w:t>80822 |PBC - CALAMBA - AUTO</w:t>
            </w:r>
          </w:p>
        </w:tc>
      </w:tr>
      <w:tr w:rsidR="00EC3786" w:rsidRPr="00EC3786" w14:paraId="3E208AD5"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3DE652E9"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80794ED"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65E93198"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80800 |PBC-NAGA-AUTO</w:t>
            </w:r>
          </w:p>
        </w:tc>
      </w:tr>
      <w:tr w:rsidR="00EC3786" w:rsidRPr="00EC3786" w14:paraId="07B94B1B"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17AD577"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605BDFAA"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(CDO)</w:t>
            </w:r>
          </w:p>
        </w:tc>
        <w:tc>
          <w:tcPr>
            <w:tcW w:w="5820" w:type="dxa"/>
            <w:tcBorders>
              <w:top w:val="single" w:sz="4" w:space="0" w:color="000000"/>
              <w:left w:val="single" w:sz="4" w:space="0" w:color="000000"/>
              <w:bottom w:val="single" w:sz="4" w:space="0" w:color="000000"/>
              <w:right w:val="single" w:sz="4" w:space="0" w:color="000000"/>
            </w:tcBorders>
            <w:noWrap/>
            <w:hideMark/>
          </w:tcPr>
          <w:p w14:paraId="3FA067C2"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80809 | PBC-CAGAYAN DE ORO-AUTO</w:t>
            </w:r>
          </w:p>
        </w:tc>
      </w:tr>
      <w:tr w:rsidR="00EC3786" w:rsidRPr="00EC3786" w14:paraId="72FD0DAD"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A83052D"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F6A7C4B"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732F2721"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 xml:space="preserve">80816 | PBC-BUTUAN-AUTO     </w:t>
            </w:r>
          </w:p>
        </w:tc>
      </w:tr>
      <w:tr w:rsidR="00EC3786" w:rsidRPr="00EC3786" w14:paraId="4092FF15"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7102AD3E"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0EBD060F"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(DAVAO)</w:t>
            </w:r>
          </w:p>
        </w:tc>
        <w:tc>
          <w:tcPr>
            <w:tcW w:w="5820" w:type="dxa"/>
            <w:tcBorders>
              <w:top w:val="single" w:sz="4" w:space="0" w:color="000000"/>
              <w:left w:val="single" w:sz="4" w:space="0" w:color="000000"/>
              <w:bottom w:val="single" w:sz="4" w:space="0" w:color="000000"/>
              <w:right w:val="single" w:sz="4" w:space="0" w:color="000000"/>
            </w:tcBorders>
            <w:shd w:val="clear" w:color="FFFF00" w:fill="auto"/>
            <w:hideMark/>
          </w:tcPr>
          <w:p w14:paraId="049E1B89"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80810 | PBC-DAVAO-AUTO (SHARED BY DAVAO &amp; GENSAN)</w:t>
            </w:r>
          </w:p>
        </w:tc>
      </w:tr>
      <w:tr w:rsidR="00EC3786" w:rsidRPr="00EC3786" w14:paraId="7541AB26"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25097D4"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8DD79A1"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738FF89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80947 | PBC – TAGUM – AUTO</w:t>
            </w:r>
          </w:p>
        </w:tc>
      </w:tr>
      <w:tr w:rsidR="00EC3786" w:rsidRPr="00EC3786" w14:paraId="12E08857"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34FC46B"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562F2133"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(VISAYAS)</w:t>
            </w:r>
          </w:p>
        </w:tc>
        <w:tc>
          <w:tcPr>
            <w:tcW w:w="5820" w:type="dxa"/>
            <w:tcBorders>
              <w:top w:val="single" w:sz="4" w:space="0" w:color="000000"/>
              <w:left w:val="single" w:sz="4" w:space="0" w:color="000000"/>
              <w:bottom w:val="single" w:sz="4" w:space="0" w:color="000000"/>
              <w:right w:val="single" w:sz="4" w:space="0" w:color="000000"/>
            </w:tcBorders>
            <w:hideMark/>
          </w:tcPr>
          <w:p w14:paraId="691983C2"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80813 | PBC-BACOLOD-AUTO</w:t>
            </w:r>
          </w:p>
        </w:tc>
      </w:tr>
      <w:tr w:rsidR="00EC3786" w:rsidRPr="00EC3786" w14:paraId="452D788D"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4ADB236F"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3EB2B25"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7FE311C4"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80811 | PBC-CEBU-AUTO</w:t>
            </w:r>
          </w:p>
        </w:tc>
      </w:tr>
      <w:tr w:rsidR="00EC3786" w:rsidRPr="00EC3786" w14:paraId="192136F8"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C7685DF"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69FAB53E"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520807D4"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80812 | PBC-ILOILO-AUTO</w:t>
            </w:r>
          </w:p>
        </w:tc>
      </w:tr>
      <w:tr w:rsidR="00EC3786" w:rsidRPr="00EC3786" w14:paraId="3511D124"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2A46919A"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704C7BB0"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4131F85D"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80826 | PBC - TAGBILARAN - AUTO</w:t>
            </w:r>
          </w:p>
        </w:tc>
      </w:tr>
      <w:tr w:rsidR="00EC3786" w:rsidRPr="00EC3786" w14:paraId="777BCD24"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07912541"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664ED38D"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7916B71D"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80823 | PBC - DUMAGUETE - AUTO</w:t>
            </w:r>
          </w:p>
        </w:tc>
      </w:tr>
      <w:tr w:rsidR="00EC3786" w:rsidRPr="00EC3786" w14:paraId="3705E89F"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379D6C9"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5431CED6"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15D8BE36"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80825 | PBC - TACLOBAN - AUTO</w:t>
            </w:r>
          </w:p>
        </w:tc>
      </w:tr>
      <w:tr w:rsidR="00EC3786" w:rsidRPr="00EC3786" w14:paraId="737FB506"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78B9EEC7"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100A5264"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770770CF"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80824 | PBC - PUERTO PRINCESA - AUTO</w:t>
            </w:r>
          </w:p>
        </w:tc>
      </w:tr>
      <w:tr w:rsidR="00EC3786" w:rsidRPr="00EC3786" w14:paraId="29AEAE3E"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550A2E4"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0185B41D"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(ANGELES)</w:t>
            </w:r>
          </w:p>
        </w:tc>
        <w:tc>
          <w:tcPr>
            <w:tcW w:w="5820" w:type="dxa"/>
            <w:tcBorders>
              <w:top w:val="single" w:sz="4" w:space="0" w:color="000000"/>
              <w:left w:val="single" w:sz="4" w:space="0" w:color="000000"/>
              <w:bottom w:val="single" w:sz="4" w:space="0" w:color="000000"/>
              <w:right w:val="single" w:sz="4" w:space="0" w:color="000000"/>
            </w:tcBorders>
            <w:noWrap/>
            <w:hideMark/>
          </w:tcPr>
          <w:p w14:paraId="015B6141"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80806 | PBC-BAGUIO-AUTO</w:t>
            </w:r>
          </w:p>
        </w:tc>
      </w:tr>
      <w:tr w:rsidR="00EC3786" w:rsidRPr="00EC3786" w14:paraId="6F6E79F0"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2D5F4545"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AF130DC"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51EC4060"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80803 | PBC-BULACAN-AUTO</w:t>
            </w:r>
          </w:p>
        </w:tc>
      </w:tr>
      <w:tr w:rsidR="00EC3786" w:rsidRPr="00EC3786" w14:paraId="211FEA36"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C48EEEF"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150345AE"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3994EB9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80802 | PBC-CABANATUAN-AUTO</w:t>
            </w:r>
          </w:p>
        </w:tc>
      </w:tr>
      <w:tr w:rsidR="00EC3786" w:rsidRPr="00EC3786" w14:paraId="7E6E680D"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068DCFA"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1F247FA"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36BFFD8A"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80805 | PBC-DAGUPAN-AUTO</w:t>
            </w:r>
          </w:p>
        </w:tc>
      </w:tr>
      <w:tr w:rsidR="00EC3786" w:rsidRPr="00EC3786" w14:paraId="1517E5D6"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6C9AC184"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7FEDC78"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575C9047"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80804 | PBC-LAOAG-AUTO</w:t>
            </w:r>
          </w:p>
        </w:tc>
      </w:tr>
      <w:tr w:rsidR="00EC3786" w:rsidRPr="00EC3786" w14:paraId="7EAF1A23"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50D907C0"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310B35C1"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161A0143"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80801 | PBC-PAMPANGA-AUTO</w:t>
            </w:r>
          </w:p>
        </w:tc>
      </w:tr>
      <w:tr w:rsidR="00EC3786" w:rsidRPr="00EC3786" w14:paraId="0E5221E6"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1E8AB6C4"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A922F08"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652317BA"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80814 | PBC-SANTIAGO,ISABELA-AUTO</w:t>
            </w:r>
          </w:p>
        </w:tc>
      </w:tr>
      <w:tr w:rsidR="00EC3786" w:rsidRPr="00EC3786" w14:paraId="1A4785CA"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FEB3A89"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7E318CA2"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4DED0E39"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80815 | PBC-TARLAC-AUTO</w:t>
            </w:r>
          </w:p>
        </w:tc>
      </w:tr>
      <w:tr w:rsidR="00EC3786" w:rsidRPr="00EC3786" w14:paraId="70BBE057"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44E44B22"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5232C66"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noWrap/>
            <w:hideMark/>
          </w:tcPr>
          <w:p w14:paraId="316AFEC0"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80821 | PBC - ANGELES - AUTO</w:t>
            </w:r>
          </w:p>
        </w:tc>
      </w:tr>
      <w:tr w:rsidR="00EC3786" w:rsidRPr="00EC3786" w14:paraId="19827C05"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29A6C94"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9445716"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PROVINCIAL BRANCH (GENSAN)</w:t>
            </w:r>
          </w:p>
        </w:tc>
        <w:tc>
          <w:tcPr>
            <w:tcW w:w="5820" w:type="dxa"/>
            <w:tcBorders>
              <w:top w:val="single" w:sz="4" w:space="0" w:color="000000"/>
              <w:left w:val="single" w:sz="4" w:space="0" w:color="000000"/>
              <w:bottom w:val="single" w:sz="4" w:space="0" w:color="000000"/>
              <w:right w:val="single" w:sz="4" w:space="0" w:color="000000"/>
            </w:tcBorders>
            <w:hideMark/>
          </w:tcPr>
          <w:p w14:paraId="3DCDC16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80819 | PBC-ZAMBOANGA-AUTO</w:t>
            </w:r>
          </w:p>
        </w:tc>
      </w:tr>
      <w:tr w:rsidR="00EC3786" w:rsidRPr="00EC3786" w14:paraId="176BFD73"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3DDC843D"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FC9E962"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100B2A8C"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 xml:space="preserve">80818 | PBC-GENERAL SANTOS-AUTO </w:t>
            </w:r>
          </w:p>
        </w:tc>
      </w:tr>
      <w:tr w:rsidR="00EC3786" w:rsidRPr="00EC3786" w14:paraId="7AD9587B" w14:textId="77777777" w:rsidTr="00EC3786">
        <w:trPr>
          <w:cantSplit/>
          <w:trHeight w:val="55"/>
        </w:trPr>
        <w:tc>
          <w:tcPr>
            <w:tcW w:w="0" w:type="auto"/>
            <w:vMerge/>
            <w:tcBorders>
              <w:top w:val="single" w:sz="4" w:space="0" w:color="000000"/>
              <w:left w:val="single" w:sz="4" w:space="0" w:color="000000"/>
              <w:bottom w:val="single" w:sz="4" w:space="0" w:color="000000"/>
              <w:right w:val="single" w:sz="4" w:space="0" w:color="000000"/>
            </w:tcBorders>
            <w:hideMark/>
          </w:tcPr>
          <w:p w14:paraId="24E6EE49"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A502143"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shd w:val="clear" w:color="FFFF00" w:fill="auto"/>
            <w:hideMark/>
          </w:tcPr>
          <w:p w14:paraId="7F18F0C3"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80810 | PBC-DAVAO-AUTO (SHARED BY DAVAO &amp; GENSAN)</w:t>
            </w:r>
          </w:p>
        </w:tc>
      </w:tr>
      <w:tr w:rsidR="00EC3786" w:rsidRPr="00EC3786" w14:paraId="4FFE7B4C" w14:textId="77777777" w:rsidTr="00EC3786">
        <w:trPr>
          <w:cantSplit/>
          <w:trHeight w:val="300"/>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7F245965"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EMPLOYEE (CONS 3)</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30867B7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Product Type</w:t>
            </w:r>
          </w:p>
        </w:tc>
        <w:tc>
          <w:tcPr>
            <w:tcW w:w="5820" w:type="dxa"/>
            <w:tcBorders>
              <w:top w:val="single" w:sz="4" w:space="0" w:color="000000"/>
              <w:left w:val="single" w:sz="4" w:space="0" w:color="000000"/>
              <w:bottom w:val="single" w:sz="4" w:space="0" w:color="000000"/>
              <w:right w:val="single" w:sz="4" w:space="0" w:color="000000"/>
            </w:tcBorders>
            <w:hideMark/>
          </w:tcPr>
          <w:p w14:paraId="323C57BB"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502</w:t>
            </w:r>
          </w:p>
        </w:tc>
      </w:tr>
      <w:tr w:rsidR="00EC3786" w:rsidRPr="00EC3786" w14:paraId="4CA217EE"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0CCEEB2"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00EE0593"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465882E3"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505</w:t>
            </w:r>
          </w:p>
        </w:tc>
      </w:tr>
      <w:tr w:rsidR="00EC3786" w:rsidRPr="00EC3786" w14:paraId="40A94E0F"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017CE61F"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2F94F2E1"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00365D63"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506</w:t>
            </w:r>
          </w:p>
        </w:tc>
      </w:tr>
      <w:tr w:rsidR="00EC3786" w:rsidRPr="00EC3786" w14:paraId="234712EE" w14:textId="77777777" w:rsidTr="00EC3786">
        <w:trPr>
          <w:cantSplit/>
          <w:trHeight w:val="300"/>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3A24624A" w14:textId="77777777" w:rsidR="00EC3786" w:rsidRPr="00EC3786" w:rsidRDefault="00EC3786" w:rsidP="00EC3786">
            <w:pPr>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FFYMI</w:t>
            </w:r>
          </w:p>
        </w:tc>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0DB9058"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RISK CODE</w:t>
            </w:r>
          </w:p>
        </w:tc>
        <w:tc>
          <w:tcPr>
            <w:tcW w:w="5820" w:type="dxa"/>
            <w:tcBorders>
              <w:top w:val="single" w:sz="4" w:space="0" w:color="000000"/>
              <w:left w:val="single" w:sz="4" w:space="0" w:color="000000"/>
              <w:bottom w:val="single" w:sz="4" w:space="0" w:color="000000"/>
              <w:right w:val="single" w:sz="4" w:space="0" w:color="000000"/>
            </w:tcBorders>
            <w:hideMark/>
          </w:tcPr>
          <w:p w14:paraId="223D432E"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MTR70</w:t>
            </w:r>
          </w:p>
        </w:tc>
      </w:tr>
      <w:tr w:rsidR="00EC3786" w:rsidRPr="00EC3786" w14:paraId="4F30EFA3"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78ADF86B"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45201768"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7B2ED867"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MTR71</w:t>
            </w:r>
          </w:p>
        </w:tc>
      </w:tr>
      <w:tr w:rsidR="00EC3786" w:rsidRPr="00EC3786" w14:paraId="6BA50564"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236622BF"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204FCDC2" w14:textId="77777777" w:rsidR="00EC3786" w:rsidRPr="00EC3786" w:rsidRDefault="00EC3786" w:rsidP="00EC3786">
            <w:pPr>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3095532F"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MTR72</w:t>
            </w:r>
          </w:p>
        </w:tc>
      </w:tr>
      <w:tr w:rsidR="00EC3786" w:rsidRPr="00EC3786" w14:paraId="79BB6786" w14:textId="77777777" w:rsidTr="00EC3786">
        <w:trPr>
          <w:cantSplit/>
          <w:trHeight w:val="300"/>
        </w:trPr>
        <w:tc>
          <w:tcPr>
            <w:tcW w:w="0" w:type="auto"/>
            <w:vMerge/>
            <w:tcBorders>
              <w:top w:val="single" w:sz="4" w:space="0" w:color="000000"/>
              <w:left w:val="single" w:sz="4" w:space="0" w:color="000000"/>
              <w:bottom w:val="single" w:sz="4" w:space="0" w:color="000000"/>
              <w:right w:val="single" w:sz="4" w:space="0" w:color="000000"/>
            </w:tcBorders>
            <w:hideMark/>
          </w:tcPr>
          <w:p w14:paraId="34CCCCEF" w14:textId="77777777" w:rsidR="00EC3786" w:rsidRPr="00EC3786" w:rsidRDefault="00EC3786" w:rsidP="00EC3786">
            <w:pPr>
              <w:keepNext/>
              <w:spacing w:before="20" w:after="20"/>
              <w:rPr>
                <w:rFonts w:asciiTheme="minorHAnsi" w:hAnsiTheme="minorHAnsi" w:cstheme="minorHAnsi"/>
                <w:b/>
                <w:bCs/>
                <w:szCs w:val="20"/>
                <w:lang w:val="en-US" w:eastAsia="en-US"/>
              </w:rPr>
            </w:pPr>
          </w:p>
        </w:tc>
        <w:tc>
          <w:tcPr>
            <w:tcW w:w="0" w:type="auto"/>
            <w:vMerge/>
            <w:tcBorders>
              <w:top w:val="single" w:sz="4" w:space="0" w:color="000000"/>
              <w:left w:val="single" w:sz="4" w:space="0" w:color="000000"/>
              <w:bottom w:val="single" w:sz="4" w:space="0" w:color="000000"/>
              <w:right w:val="single" w:sz="4" w:space="0" w:color="000000"/>
            </w:tcBorders>
            <w:hideMark/>
          </w:tcPr>
          <w:p w14:paraId="2FDEAD30" w14:textId="77777777" w:rsidR="00EC3786" w:rsidRPr="00EC3786" w:rsidRDefault="00EC3786" w:rsidP="00EC3786">
            <w:pPr>
              <w:keepNext/>
              <w:spacing w:before="20" w:after="20"/>
              <w:rPr>
                <w:rFonts w:asciiTheme="minorHAnsi" w:hAnsiTheme="minorHAnsi" w:cstheme="minorHAnsi"/>
                <w:szCs w:val="20"/>
                <w:lang w:val="en-US" w:eastAsia="en-US"/>
              </w:rPr>
            </w:pPr>
          </w:p>
        </w:tc>
        <w:tc>
          <w:tcPr>
            <w:tcW w:w="5820" w:type="dxa"/>
            <w:tcBorders>
              <w:top w:val="single" w:sz="4" w:space="0" w:color="000000"/>
              <w:left w:val="single" w:sz="4" w:space="0" w:color="000000"/>
              <w:bottom w:val="single" w:sz="4" w:space="0" w:color="000000"/>
              <w:right w:val="single" w:sz="4" w:space="0" w:color="000000"/>
            </w:tcBorders>
            <w:hideMark/>
          </w:tcPr>
          <w:p w14:paraId="0CA6E567" w14:textId="77777777" w:rsidR="00EC3786" w:rsidRPr="00EC3786" w:rsidRDefault="00EC3786" w:rsidP="00EC3786">
            <w:pPr>
              <w:keepNext/>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MTR73 (LTO)</w:t>
            </w:r>
          </w:p>
        </w:tc>
      </w:tr>
      <w:tr w:rsidR="00EC3786" w:rsidRPr="00EC3786" w14:paraId="10C15A56" w14:textId="77777777" w:rsidTr="00EC3786">
        <w:trPr>
          <w:cantSplit/>
          <w:trHeight w:val="578"/>
        </w:trPr>
        <w:tc>
          <w:tcPr>
            <w:tcW w:w="0" w:type="auto"/>
            <w:vMerge w:val="restart"/>
            <w:tcBorders>
              <w:top w:val="single" w:sz="4" w:space="0" w:color="000000"/>
              <w:left w:val="single" w:sz="4" w:space="0" w:color="000000"/>
              <w:bottom w:val="single" w:sz="4" w:space="0" w:color="000000"/>
              <w:right w:val="single" w:sz="4" w:space="0" w:color="000000"/>
            </w:tcBorders>
            <w:noWrap/>
            <w:hideMark/>
          </w:tcPr>
          <w:p w14:paraId="257F67FB" w14:textId="77777777" w:rsidR="00EC3786" w:rsidRPr="00EC3786" w:rsidRDefault="00EC3786" w:rsidP="00EC3786">
            <w:pPr>
              <w:keepNext/>
              <w:spacing w:before="20" w:after="20"/>
              <w:rPr>
                <w:rFonts w:asciiTheme="minorHAnsi" w:hAnsiTheme="minorHAnsi" w:cstheme="minorHAnsi"/>
                <w:b/>
                <w:bCs/>
                <w:szCs w:val="20"/>
                <w:lang w:val="en-US" w:eastAsia="en-US"/>
              </w:rPr>
            </w:pPr>
            <w:r w:rsidRPr="00EC3786">
              <w:rPr>
                <w:rFonts w:asciiTheme="minorHAnsi" w:hAnsiTheme="minorHAnsi" w:cstheme="minorHAnsi"/>
                <w:b/>
                <w:bCs/>
                <w:szCs w:val="20"/>
                <w:lang w:val="en-US" w:eastAsia="en-US"/>
              </w:rPr>
              <w:t>DOUBLE BOOKING</w:t>
            </w:r>
          </w:p>
        </w:tc>
        <w:tc>
          <w:tcPr>
            <w:tcW w:w="0" w:type="auto"/>
            <w:tcBorders>
              <w:top w:val="single" w:sz="4" w:space="0" w:color="000000"/>
              <w:left w:val="single" w:sz="4" w:space="0" w:color="000000"/>
              <w:bottom w:val="single" w:sz="4" w:space="0" w:color="000000"/>
              <w:right w:val="single" w:sz="4" w:space="0" w:color="000000"/>
            </w:tcBorders>
            <w:noWrap/>
            <w:hideMark/>
          </w:tcPr>
          <w:p w14:paraId="23C4DC08" w14:textId="77777777" w:rsidR="00EC3786" w:rsidRPr="00EC3786" w:rsidRDefault="00EC3786" w:rsidP="00EC3786">
            <w:pPr>
              <w:keepNext/>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NO</w:t>
            </w:r>
          </w:p>
        </w:tc>
        <w:tc>
          <w:tcPr>
            <w:tcW w:w="5820" w:type="dxa"/>
            <w:tcBorders>
              <w:top w:val="single" w:sz="4" w:space="0" w:color="000000"/>
              <w:left w:val="single" w:sz="4" w:space="0" w:color="000000"/>
              <w:bottom w:val="single" w:sz="4" w:space="0" w:color="000000"/>
              <w:right w:val="single" w:sz="4" w:space="0" w:color="000000"/>
            </w:tcBorders>
            <w:hideMark/>
          </w:tcPr>
          <w:p w14:paraId="5239DC32" w14:textId="2261AB77" w:rsidR="00EC3786" w:rsidRPr="00EC3786" w:rsidRDefault="00EC3786" w:rsidP="00EC3786">
            <w:pPr>
              <w:keepNext/>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No existing duplicate policy within the same year and the succeeding years</w:t>
            </w:r>
            <w:r w:rsidRPr="00AF332D">
              <w:rPr>
                <w:rFonts w:asciiTheme="minorHAnsi" w:hAnsiTheme="minorHAnsi" w:cstheme="minorHAnsi"/>
                <w:szCs w:val="20"/>
                <w:lang w:val="en-US" w:eastAsia="en-US"/>
              </w:rPr>
              <w:br/>
              <w:t>** should be checked using motor and serial no.</w:t>
            </w:r>
            <w:r w:rsidRPr="00AF332D">
              <w:rPr>
                <w:rFonts w:asciiTheme="minorHAnsi" w:hAnsiTheme="minorHAnsi" w:cstheme="minorHAnsi"/>
                <w:szCs w:val="20"/>
                <w:lang w:val="en-US" w:eastAsia="en-US"/>
              </w:rPr>
              <w:br/>
              <w:t>** no other active policy except the one being renewed</w:t>
            </w:r>
          </w:p>
        </w:tc>
      </w:tr>
      <w:tr w:rsidR="00EC3786" w:rsidRPr="00EC3786" w14:paraId="6053EE79" w14:textId="77777777" w:rsidTr="00EC3786">
        <w:trPr>
          <w:cantSplit/>
          <w:trHeight w:val="632"/>
        </w:trPr>
        <w:tc>
          <w:tcPr>
            <w:tcW w:w="0" w:type="auto"/>
            <w:vMerge/>
            <w:tcBorders>
              <w:top w:val="single" w:sz="4" w:space="0" w:color="000000"/>
              <w:left w:val="single" w:sz="4" w:space="0" w:color="000000"/>
              <w:bottom w:val="single" w:sz="4" w:space="0" w:color="000000"/>
              <w:right w:val="single" w:sz="4" w:space="0" w:color="000000"/>
            </w:tcBorders>
            <w:hideMark/>
          </w:tcPr>
          <w:p w14:paraId="64B3457E" w14:textId="77777777" w:rsidR="00EC3786" w:rsidRPr="00EC3786" w:rsidRDefault="00EC3786" w:rsidP="00EC3786">
            <w:pPr>
              <w:spacing w:before="20" w:after="20"/>
              <w:rPr>
                <w:rFonts w:asciiTheme="minorHAnsi" w:hAnsiTheme="minorHAnsi" w:cstheme="minorHAnsi"/>
                <w:b/>
                <w:bCs/>
                <w:szCs w:val="20"/>
                <w:lang w:val="en-US" w:eastAsia="en-US"/>
              </w:rPr>
            </w:pPr>
          </w:p>
        </w:tc>
        <w:tc>
          <w:tcPr>
            <w:tcW w:w="0" w:type="auto"/>
            <w:tcBorders>
              <w:top w:val="single" w:sz="4" w:space="0" w:color="000000"/>
              <w:left w:val="single" w:sz="4" w:space="0" w:color="000000"/>
              <w:bottom w:val="single" w:sz="4" w:space="0" w:color="000000"/>
              <w:right w:val="single" w:sz="4" w:space="0" w:color="000000"/>
            </w:tcBorders>
            <w:noWrap/>
            <w:hideMark/>
          </w:tcPr>
          <w:p w14:paraId="4C7DF213" w14:textId="77777777" w:rsidR="00EC3786" w:rsidRPr="00EC3786" w:rsidRDefault="00EC3786" w:rsidP="00EC3786">
            <w:pPr>
              <w:spacing w:before="20" w:after="20"/>
              <w:rPr>
                <w:rFonts w:asciiTheme="minorHAnsi" w:hAnsiTheme="minorHAnsi" w:cstheme="minorHAnsi"/>
                <w:szCs w:val="20"/>
                <w:lang w:val="en-US" w:eastAsia="en-US"/>
              </w:rPr>
            </w:pPr>
            <w:r w:rsidRPr="00EC3786">
              <w:rPr>
                <w:rFonts w:asciiTheme="minorHAnsi" w:hAnsiTheme="minorHAnsi" w:cstheme="minorHAnsi"/>
                <w:szCs w:val="20"/>
                <w:lang w:val="en-US" w:eastAsia="en-US"/>
              </w:rPr>
              <w:t>YES</w:t>
            </w:r>
          </w:p>
        </w:tc>
        <w:tc>
          <w:tcPr>
            <w:tcW w:w="5820" w:type="dxa"/>
            <w:tcBorders>
              <w:top w:val="single" w:sz="4" w:space="0" w:color="000000"/>
              <w:left w:val="single" w:sz="4" w:space="0" w:color="000000"/>
              <w:bottom w:val="single" w:sz="4" w:space="0" w:color="000000"/>
              <w:right w:val="single" w:sz="4" w:space="0" w:color="000000"/>
            </w:tcBorders>
            <w:hideMark/>
          </w:tcPr>
          <w:p w14:paraId="16BCB40C" w14:textId="302EF075" w:rsidR="00EC3786" w:rsidRPr="00EC3786" w:rsidRDefault="00EC3786" w:rsidP="00EC3786">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Has duplicate policy within the same year and the succeeding years</w:t>
            </w:r>
            <w:r w:rsidRPr="00AF332D">
              <w:rPr>
                <w:rFonts w:asciiTheme="minorHAnsi" w:hAnsiTheme="minorHAnsi" w:cstheme="minorHAnsi"/>
                <w:szCs w:val="20"/>
                <w:lang w:val="en-US" w:eastAsia="en-US"/>
              </w:rPr>
              <w:br/>
              <w:t>** should be checked using motor and serial no.</w:t>
            </w:r>
            <w:r w:rsidRPr="00AF332D">
              <w:rPr>
                <w:rFonts w:asciiTheme="minorHAnsi" w:hAnsiTheme="minorHAnsi" w:cstheme="minorHAnsi"/>
                <w:szCs w:val="20"/>
                <w:lang w:val="en-US" w:eastAsia="en-US"/>
              </w:rPr>
              <w:br/>
              <w:t>** no other active policy except the one being renewed</w:t>
            </w:r>
          </w:p>
        </w:tc>
      </w:tr>
    </w:tbl>
    <w:p w14:paraId="1BB603D4" w14:textId="47ED4DD2" w:rsidR="00EC3786" w:rsidRDefault="00EC3786" w:rsidP="0061437A">
      <w:pPr>
        <w:pStyle w:val="Heading2"/>
        <w:keepNext/>
        <w:keepLines/>
        <w:numPr>
          <w:ilvl w:val="0"/>
          <w:numId w:val="134"/>
        </w:numPr>
        <w:rPr>
          <w:sz w:val="22"/>
          <w:szCs w:val="22"/>
          <w:lang w:val="en-US"/>
        </w:rPr>
      </w:pPr>
      <w:bookmarkStart w:id="99" w:name="_Toc2009078736"/>
      <w:r w:rsidRPr="3C7F3FD4">
        <w:rPr>
          <w:sz w:val="22"/>
          <w:szCs w:val="22"/>
          <w:lang w:val="en-US"/>
        </w:rPr>
        <w:t>CBG Home</w:t>
      </w:r>
      <w:bookmarkEnd w:id="99"/>
    </w:p>
    <w:p w14:paraId="5CC16F1B" w14:textId="4CEBF664" w:rsidR="197BE088" w:rsidRDefault="197BE088" w:rsidP="38B16641">
      <w:pPr>
        <w:ind w:left="900"/>
        <w:rPr>
          <w:lang w:val="en-US"/>
        </w:rPr>
      </w:pPr>
      <w:r>
        <w:t>￼</w:t>
      </w:r>
    </w:p>
    <w:p w14:paraId="6839DE44" w14:textId="1718667D" w:rsidR="33AA4B3B" w:rsidRPr="0038489A" w:rsidRDefault="3C65E36A" w:rsidP="38B16641">
      <w:pPr>
        <w:pStyle w:val="Heading1"/>
        <w:keepNext/>
        <w:keepLines/>
        <w:spacing w:line="259" w:lineRule="auto"/>
        <w:ind w:right="270"/>
        <w:jc w:val="both"/>
        <w:rPr>
          <w:sz w:val="24"/>
          <w:szCs w:val="24"/>
        </w:rPr>
      </w:pPr>
      <w:bookmarkStart w:id="100" w:name="_Appendix_C_-"/>
      <w:bookmarkStart w:id="101" w:name="_Toc459198867"/>
      <w:bookmarkStart w:id="102" w:name="_Annex_D_-"/>
      <w:r w:rsidRPr="3C7F3FD4">
        <w:rPr>
          <w:sz w:val="24"/>
          <w:szCs w:val="24"/>
        </w:rPr>
        <w:t>Annex</w:t>
      </w:r>
      <w:r w:rsidR="26B8D33A" w:rsidRPr="3C7F3FD4">
        <w:rPr>
          <w:sz w:val="24"/>
          <w:szCs w:val="24"/>
        </w:rPr>
        <w:t xml:space="preserve"> </w:t>
      </w:r>
      <w:r w:rsidR="6B1523A4" w:rsidRPr="3C7F3FD4">
        <w:rPr>
          <w:sz w:val="24"/>
          <w:szCs w:val="24"/>
        </w:rPr>
        <w:t>D</w:t>
      </w:r>
      <w:r w:rsidR="26B8D33A" w:rsidRPr="3C7F3FD4">
        <w:rPr>
          <w:sz w:val="24"/>
          <w:szCs w:val="24"/>
        </w:rPr>
        <w:t xml:space="preserve"> - </w:t>
      </w:r>
      <w:r w:rsidR="00AF332D" w:rsidRPr="3C7F3FD4">
        <w:rPr>
          <w:sz w:val="24"/>
          <w:szCs w:val="24"/>
        </w:rPr>
        <w:t>CBG Motor Automatic Field Update Details</w:t>
      </w:r>
      <w:bookmarkEnd w:id="100"/>
      <w:bookmarkEnd w:id="101"/>
      <w:bookmarkEnd w:id="102"/>
    </w:p>
    <w:tbl>
      <w:tblPr>
        <w:tblW w:w="5006" w:type="pct"/>
        <w:jc w:val="center"/>
        <w:tblLayout w:type="fixed"/>
        <w:tblCellMar>
          <w:top w:w="15" w:type="dxa"/>
          <w:bottom w:w="15" w:type="dxa"/>
        </w:tblCellMar>
        <w:tblLook w:val="04A0" w:firstRow="1" w:lastRow="0" w:firstColumn="1" w:lastColumn="0" w:noHBand="0" w:noVBand="1"/>
      </w:tblPr>
      <w:tblGrid>
        <w:gridCol w:w="1915"/>
        <w:gridCol w:w="2160"/>
        <w:gridCol w:w="2283"/>
        <w:gridCol w:w="2318"/>
        <w:gridCol w:w="1891"/>
        <w:gridCol w:w="236"/>
      </w:tblGrid>
      <w:tr w:rsidR="00AF332D" w:rsidRPr="00AF332D" w14:paraId="7DC4B103" w14:textId="77777777" w:rsidTr="3C7F3FD4">
        <w:trPr>
          <w:cantSplit/>
          <w:gridAfter w:val="1"/>
          <w:wAfter w:w="109" w:type="pct"/>
          <w:trHeight w:val="285"/>
          <w:tblHeader/>
        </w:trPr>
        <w:tc>
          <w:tcPr>
            <w:tcW w:w="887" w:type="pct"/>
            <w:vMerge w:val="restart"/>
            <w:tcBorders>
              <w:top w:val="single" w:sz="4" w:space="0" w:color="000000" w:themeColor="text1"/>
              <w:left w:val="single" w:sz="4" w:space="0" w:color="000000" w:themeColor="text1"/>
              <w:bottom w:val="nil"/>
              <w:right w:val="single" w:sz="4" w:space="0" w:color="000000" w:themeColor="text1"/>
            </w:tcBorders>
            <w:shd w:val="clear" w:color="auto" w:fill="D9E1F2"/>
            <w:vAlign w:val="center"/>
            <w:hideMark/>
          </w:tcPr>
          <w:p w14:paraId="5F7834AA" w14:textId="77777777" w:rsidR="00AF332D" w:rsidRPr="00AF332D" w:rsidRDefault="00AF332D" w:rsidP="3C7F3FD4">
            <w:pPr>
              <w:spacing w:before="20" w:after="20"/>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FIELD</w:t>
            </w:r>
          </w:p>
        </w:tc>
        <w:tc>
          <w:tcPr>
            <w:tcW w:w="1000" w:type="pct"/>
            <w:vMerge w:val="restart"/>
            <w:tcBorders>
              <w:top w:val="single" w:sz="4" w:space="0" w:color="000000" w:themeColor="text1"/>
              <w:left w:val="single" w:sz="4" w:space="0" w:color="000000" w:themeColor="text1"/>
              <w:bottom w:val="nil"/>
              <w:right w:val="single" w:sz="4" w:space="0" w:color="000000" w:themeColor="text1"/>
            </w:tcBorders>
            <w:shd w:val="clear" w:color="auto" w:fill="D9E1F2"/>
            <w:vAlign w:val="center"/>
            <w:hideMark/>
          </w:tcPr>
          <w:p w14:paraId="218957F8" w14:textId="77777777" w:rsidR="00AF332D" w:rsidRPr="00AF332D" w:rsidRDefault="00AF332D" w:rsidP="3C7F3FD4">
            <w:pPr>
              <w:spacing w:before="20" w:after="20"/>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ADDITIONAL DETAILS/ CRITERIA</w:t>
            </w:r>
          </w:p>
        </w:tc>
        <w:tc>
          <w:tcPr>
            <w:tcW w:w="105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hideMark/>
          </w:tcPr>
          <w:p w14:paraId="2D008263" w14:textId="77777777" w:rsidR="00AF332D" w:rsidRPr="00AF332D" w:rsidRDefault="00AF332D" w:rsidP="3C7F3FD4">
            <w:pPr>
              <w:spacing w:before="20" w:after="20"/>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REGULAR (NEW VALUE)</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hideMark/>
          </w:tcPr>
          <w:p w14:paraId="0796D9C6" w14:textId="77777777" w:rsidR="00AF332D" w:rsidRPr="00AF332D" w:rsidRDefault="00AF332D" w:rsidP="3C7F3FD4">
            <w:pPr>
              <w:spacing w:before="20" w:after="20"/>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AUTO PROMO (NEW VALUE)</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vAlign w:val="center"/>
            <w:hideMark/>
          </w:tcPr>
          <w:p w14:paraId="412D312F" w14:textId="77777777" w:rsidR="00AF332D" w:rsidRPr="00AF332D" w:rsidRDefault="00AF332D" w:rsidP="3C7F3FD4">
            <w:pPr>
              <w:spacing w:before="20" w:after="20"/>
              <w:jc w:val="center"/>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CTPL (NEW VALUE)</w:t>
            </w:r>
          </w:p>
        </w:tc>
      </w:tr>
      <w:tr w:rsidR="00AF332D" w:rsidRPr="00AF332D" w14:paraId="62F78DE8" w14:textId="77777777" w:rsidTr="3C7F3FD4">
        <w:trPr>
          <w:cantSplit/>
          <w:trHeight w:val="285"/>
        </w:trPr>
        <w:tc>
          <w:tcPr>
            <w:tcW w:w="887" w:type="pct"/>
            <w:vMerge/>
            <w:vAlign w:val="center"/>
            <w:hideMark/>
          </w:tcPr>
          <w:p w14:paraId="7DC7B13A"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vMerge/>
            <w:vAlign w:val="center"/>
            <w:hideMark/>
          </w:tcPr>
          <w:p w14:paraId="70E7090F"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57" w:type="pct"/>
            <w:vMerge/>
            <w:vAlign w:val="center"/>
            <w:hideMark/>
          </w:tcPr>
          <w:p w14:paraId="6A53828D"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73" w:type="pct"/>
            <w:vMerge/>
            <w:vAlign w:val="center"/>
            <w:hideMark/>
          </w:tcPr>
          <w:p w14:paraId="20C4500A"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875" w:type="pct"/>
            <w:vMerge/>
            <w:vAlign w:val="center"/>
            <w:hideMark/>
          </w:tcPr>
          <w:p w14:paraId="263F49EE"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9" w:type="pct"/>
            <w:tcBorders>
              <w:top w:val="nil"/>
              <w:left w:val="nil"/>
              <w:bottom w:val="nil"/>
              <w:right w:val="nil"/>
            </w:tcBorders>
            <w:noWrap/>
            <w:vAlign w:val="bottom"/>
            <w:hideMark/>
          </w:tcPr>
          <w:p w14:paraId="6503EF13" w14:textId="77777777" w:rsidR="00AF332D" w:rsidRPr="00AF332D" w:rsidRDefault="00AF332D" w:rsidP="3C7F3FD4">
            <w:pPr>
              <w:spacing w:before="20" w:after="20"/>
              <w:jc w:val="center"/>
              <w:rPr>
                <w:rFonts w:asciiTheme="minorHAnsi" w:eastAsiaTheme="minorEastAsia" w:hAnsiTheme="minorHAnsi" w:cstheme="minorBidi"/>
                <w:b/>
                <w:bCs/>
                <w:lang w:val="en-US" w:eastAsia="en-US"/>
              </w:rPr>
            </w:pPr>
          </w:p>
        </w:tc>
      </w:tr>
      <w:tr w:rsidR="00AF332D" w:rsidRPr="00AF332D" w14:paraId="1D30689D" w14:textId="77777777" w:rsidTr="3C7F3FD4">
        <w:trPr>
          <w:cantSplit/>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0BED99"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RISK CODE</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A6EB23"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976E6A"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73A409"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68CAB5"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109" w:type="pct"/>
            <w:vAlign w:val="center"/>
            <w:hideMark/>
          </w:tcPr>
          <w:p w14:paraId="3E3548A3"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3EEA842B" w14:textId="77777777" w:rsidTr="3C7F3FD4">
        <w:trPr>
          <w:cantSplit/>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2A08E1"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ACCOUNT TYPE</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A38246" w14:textId="77777777" w:rsidR="00AF332D" w:rsidRPr="00AF332D" w:rsidRDefault="00AF332D"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BDO MORTGAGED (NOT LTO)</w:t>
            </w:r>
            <w:r>
              <w:br/>
            </w:r>
            <w:r w:rsidRPr="3C7F3FD4">
              <w:rPr>
                <w:rFonts w:asciiTheme="minorHAnsi" w:eastAsiaTheme="minorEastAsia" w:hAnsiTheme="minorHAnsi" w:cstheme="minorBidi"/>
                <w:b/>
                <w:bCs/>
                <w:color w:val="000000" w:themeColor="text1"/>
                <w:lang w:val="en-US" w:eastAsia="en-US"/>
              </w:rPr>
              <w:t xml:space="preserve">LAMD Loan Status: </w:t>
            </w:r>
            <w:r w:rsidRPr="3C7F3FD4">
              <w:rPr>
                <w:rFonts w:asciiTheme="minorHAnsi" w:eastAsiaTheme="minorEastAsia" w:hAnsiTheme="minorHAnsi" w:cstheme="minorBidi"/>
                <w:color w:val="000000" w:themeColor="text1"/>
                <w:lang w:val="en-US" w:eastAsia="en-US"/>
              </w:rPr>
              <w:t>ACTIVE/RMU</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C9656F"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454164"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Retain existing Account Type and increment by 1year </w:t>
            </w:r>
            <w:r>
              <w:br/>
            </w:r>
            <w:r w:rsidRPr="3C7F3FD4">
              <w:rPr>
                <w:rFonts w:asciiTheme="minorHAnsi" w:eastAsiaTheme="minorEastAsia" w:hAnsiTheme="minorHAnsi" w:cstheme="minorBidi"/>
                <w:lang w:val="en-US" w:eastAsia="en-US"/>
              </w:rPr>
              <w:t>**Example: From CLG AUTO FFYMI YEAR 1 to CLG AUTO FFYMI YEAR 2</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EA9303"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RETAIN</w:t>
            </w:r>
          </w:p>
        </w:tc>
        <w:tc>
          <w:tcPr>
            <w:tcW w:w="109" w:type="pct"/>
            <w:vAlign w:val="center"/>
            <w:hideMark/>
          </w:tcPr>
          <w:p w14:paraId="6116B354"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41F98EB9" w14:textId="77777777" w:rsidTr="3C7F3FD4">
        <w:trPr>
          <w:cantSplit/>
          <w:trHeight w:val="285"/>
        </w:trPr>
        <w:tc>
          <w:tcPr>
            <w:tcW w:w="887" w:type="pct"/>
            <w:vMerge/>
            <w:vAlign w:val="center"/>
            <w:hideMark/>
          </w:tcPr>
          <w:p w14:paraId="45DD399E"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F82DA0"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LOAN FULLY PAID (NOT LTO)</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FB3B0E"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 OPEN MARKET</w:t>
            </w:r>
          </w:p>
        </w:tc>
        <w:tc>
          <w:tcPr>
            <w:tcW w:w="1073" w:type="pct"/>
            <w:vMerge/>
            <w:vAlign w:val="center"/>
            <w:hideMark/>
          </w:tcPr>
          <w:p w14:paraId="62153916"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633BF940"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0ED5FA8C"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7EC3EFB1" w14:textId="77777777" w:rsidTr="3C7F3FD4">
        <w:trPr>
          <w:cantSplit/>
          <w:trHeight w:val="1110"/>
        </w:trPr>
        <w:tc>
          <w:tcPr>
            <w:tcW w:w="887" w:type="pct"/>
            <w:vMerge/>
            <w:vAlign w:val="center"/>
            <w:hideMark/>
          </w:tcPr>
          <w:p w14:paraId="1DE51C16"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733967" w14:textId="7CD88B66" w:rsidR="00AF332D" w:rsidRPr="00AF332D" w:rsidRDefault="00AF332D" w:rsidP="3C7F3FD4">
            <w:pPr>
              <w:spacing w:before="20" w:after="20"/>
              <w:rPr>
                <w:rFonts w:asciiTheme="minorHAnsi" w:eastAsiaTheme="minorEastAsia" w:hAnsiTheme="minorHAnsi" w:cstheme="minorBidi"/>
                <w:color w:val="000000"/>
                <w:lang w:val="en-US" w:eastAsia="en-US"/>
              </w:rPr>
            </w:pPr>
            <w:r w:rsidRPr="3C7F3FD4">
              <w:rPr>
                <w:rFonts w:asciiTheme="minorHAnsi" w:eastAsiaTheme="minorEastAsia" w:hAnsiTheme="minorHAnsi" w:cstheme="minorBidi"/>
                <w:color w:val="000000" w:themeColor="text1"/>
                <w:lang w:val="en-US" w:eastAsia="en-US"/>
              </w:rPr>
              <w:t>BDO MORTGAGED (LTO)</w:t>
            </w:r>
            <w:r>
              <w:br/>
            </w:r>
            <w:r w:rsidRPr="3C7F3FD4">
              <w:rPr>
                <w:rFonts w:asciiTheme="minorHAnsi" w:eastAsiaTheme="minorEastAsia" w:hAnsiTheme="minorHAnsi" w:cstheme="minorBidi"/>
                <w:color w:val="000000" w:themeColor="text1"/>
                <w:lang w:val="en-US" w:eastAsia="en-US"/>
              </w:rPr>
              <w:t xml:space="preserve">Account Type is CLG Auto </w:t>
            </w:r>
            <w:r w:rsidR="00BE5C7A" w:rsidRPr="3C7F3FD4">
              <w:rPr>
                <w:rFonts w:asciiTheme="minorHAnsi" w:eastAsiaTheme="minorEastAsia" w:hAnsiTheme="minorHAnsi" w:cstheme="minorBidi"/>
                <w:color w:val="000000" w:themeColor="text1"/>
                <w:lang w:val="en-US" w:eastAsia="en-US"/>
              </w:rPr>
              <w:t>for</w:t>
            </w:r>
            <w:r w:rsidRPr="3C7F3FD4">
              <w:rPr>
                <w:rFonts w:asciiTheme="minorHAnsi" w:eastAsiaTheme="minorEastAsia" w:hAnsiTheme="minorHAnsi" w:cstheme="minorBidi"/>
                <w:color w:val="000000" w:themeColor="text1"/>
                <w:lang w:val="en-US" w:eastAsia="en-US"/>
              </w:rPr>
              <w:t xml:space="preserve"> Hire</w:t>
            </w:r>
            <w:r>
              <w:br/>
            </w:r>
            <w:r w:rsidRPr="3C7F3FD4">
              <w:rPr>
                <w:rFonts w:asciiTheme="minorHAnsi" w:eastAsiaTheme="minorEastAsia" w:hAnsiTheme="minorHAnsi" w:cstheme="minorBidi"/>
                <w:b/>
                <w:bCs/>
                <w:color w:val="000000" w:themeColor="text1"/>
                <w:lang w:val="en-US" w:eastAsia="en-US"/>
              </w:rPr>
              <w:t xml:space="preserve">LAMD Loan Status: </w:t>
            </w:r>
            <w:r w:rsidRPr="3C7F3FD4">
              <w:rPr>
                <w:rFonts w:asciiTheme="minorHAnsi" w:eastAsiaTheme="minorEastAsia" w:hAnsiTheme="minorHAnsi" w:cstheme="minorBidi"/>
                <w:color w:val="000000" w:themeColor="text1"/>
                <w:lang w:val="en-US" w:eastAsia="en-US"/>
              </w:rPr>
              <w:t>ACTIVE/RMU</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E1436"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 FOR HIRE</w:t>
            </w:r>
          </w:p>
        </w:tc>
        <w:tc>
          <w:tcPr>
            <w:tcW w:w="1073" w:type="pct"/>
            <w:vMerge/>
            <w:vAlign w:val="center"/>
            <w:hideMark/>
          </w:tcPr>
          <w:p w14:paraId="1E0A35C2"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08BD1AAA"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59B48E4C"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253CEDC2" w14:textId="77777777" w:rsidTr="3C7F3FD4">
        <w:trPr>
          <w:cantSplit/>
          <w:trHeight w:val="660"/>
        </w:trPr>
        <w:tc>
          <w:tcPr>
            <w:tcW w:w="887" w:type="pct"/>
            <w:vMerge/>
            <w:vAlign w:val="center"/>
            <w:hideMark/>
          </w:tcPr>
          <w:p w14:paraId="3DCF63B2"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306A05" w14:textId="46E7F5DC"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LOAN FULLY PAID (LTO)</w:t>
            </w:r>
            <w:r>
              <w:br/>
            </w:r>
            <w:r w:rsidRPr="3C7F3FD4">
              <w:rPr>
                <w:rFonts w:asciiTheme="minorHAnsi" w:eastAsiaTheme="minorEastAsia" w:hAnsiTheme="minorHAnsi" w:cstheme="minorBidi"/>
                <w:lang w:val="en-US" w:eastAsia="en-US"/>
              </w:rPr>
              <w:t xml:space="preserve">Account Type is CLG Auto </w:t>
            </w:r>
            <w:r w:rsidR="00BE5C7A" w:rsidRPr="3C7F3FD4">
              <w:rPr>
                <w:rFonts w:asciiTheme="minorHAnsi" w:eastAsiaTheme="minorEastAsia" w:hAnsiTheme="minorHAnsi" w:cstheme="minorBidi"/>
                <w:lang w:val="en-US" w:eastAsia="en-US"/>
              </w:rPr>
              <w:t>for</w:t>
            </w:r>
            <w:r w:rsidRPr="3C7F3FD4">
              <w:rPr>
                <w:rFonts w:asciiTheme="minorHAnsi" w:eastAsiaTheme="minorEastAsia" w:hAnsiTheme="minorHAnsi" w:cstheme="minorBidi"/>
                <w:lang w:val="en-US" w:eastAsia="en-US"/>
              </w:rPr>
              <w:t xml:space="preserve"> Hire</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603129"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CLG AUTO OPM LTO</w:t>
            </w:r>
          </w:p>
        </w:tc>
        <w:tc>
          <w:tcPr>
            <w:tcW w:w="1073" w:type="pct"/>
            <w:vMerge/>
            <w:vAlign w:val="center"/>
            <w:hideMark/>
          </w:tcPr>
          <w:p w14:paraId="094AC897"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14FE0267"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6FAEF013"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3339D7C3" w14:textId="77777777" w:rsidTr="3C7F3FD4">
        <w:trPr>
          <w:cantSplit/>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2AFC0C"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INSURER</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1410EE"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DA599F"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INSURER</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ACF677"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INSURER</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77F492"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INSURER</w:t>
            </w:r>
          </w:p>
        </w:tc>
        <w:tc>
          <w:tcPr>
            <w:tcW w:w="109" w:type="pct"/>
            <w:vAlign w:val="center"/>
            <w:hideMark/>
          </w:tcPr>
          <w:p w14:paraId="3FEE4780"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4D0616E0" w14:textId="77777777" w:rsidTr="3C7F3FD4">
        <w:trPr>
          <w:cantSplit/>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171AA6"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INCEPTION</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61EBC"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B5D044"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POLICY EXPIRY</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037C7E"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POLICY EXPIRY</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CBEC07"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POLICY EXPIRY</w:t>
            </w:r>
          </w:p>
        </w:tc>
        <w:tc>
          <w:tcPr>
            <w:tcW w:w="109" w:type="pct"/>
            <w:vAlign w:val="center"/>
            <w:hideMark/>
          </w:tcPr>
          <w:p w14:paraId="262AA4EE"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60149BB3" w14:textId="77777777" w:rsidTr="3C7F3FD4">
        <w:trPr>
          <w:cantSplit/>
          <w:trHeight w:val="45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A87619"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EXPIRY</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C79E69"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14E966"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4AE44A"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24DD00"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9" w:type="pct"/>
            <w:vAlign w:val="center"/>
            <w:hideMark/>
          </w:tcPr>
          <w:p w14:paraId="053F14FB"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79086EEE" w14:textId="77777777" w:rsidTr="3C7F3FD4">
        <w:trPr>
          <w:cantSplit/>
          <w:trHeight w:val="450"/>
        </w:trPr>
        <w:tc>
          <w:tcPr>
            <w:tcW w:w="887" w:type="pct"/>
            <w:vMerge/>
            <w:vAlign w:val="center"/>
            <w:hideMark/>
          </w:tcPr>
          <w:p w14:paraId="11A61CEA"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AFEC4A" w14:textId="4BFEC6F2"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2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089DF5"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+ 730 DAYS (+731 days if leap year)</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A0C05C"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875" w:type="pct"/>
            <w:vMerge/>
            <w:vAlign w:val="center"/>
            <w:hideMark/>
          </w:tcPr>
          <w:p w14:paraId="770042BD"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600D4B23"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6B8B73E0" w14:textId="77777777" w:rsidTr="3C7F3FD4">
        <w:trPr>
          <w:cantSplit/>
          <w:trHeight w:val="450"/>
        </w:trPr>
        <w:tc>
          <w:tcPr>
            <w:tcW w:w="887" w:type="pct"/>
            <w:vMerge/>
            <w:vAlign w:val="center"/>
            <w:hideMark/>
          </w:tcPr>
          <w:p w14:paraId="53948BE8"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C82F68" w14:textId="0F76EC9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3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CF6062"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vMerge/>
            <w:vAlign w:val="center"/>
            <w:hideMark/>
          </w:tcPr>
          <w:p w14:paraId="44B13A89"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5E1F76AE"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7818D40A"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3595EA8E" w14:textId="77777777" w:rsidTr="3C7F3FD4">
        <w:trPr>
          <w:cantSplit/>
          <w:trHeight w:val="450"/>
        </w:trPr>
        <w:tc>
          <w:tcPr>
            <w:tcW w:w="887" w:type="pct"/>
            <w:vMerge/>
            <w:vAlign w:val="center"/>
            <w:hideMark/>
          </w:tcPr>
          <w:p w14:paraId="5FE9361C"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CDB301" w14:textId="6AB01503"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4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58F73E"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vMerge/>
            <w:vAlign w:val="center"/>
            <w:hideMark/>
          </w:tcPr>
          <w:p w14:paraId="7611E31B"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27427DFE"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3CE8446D"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033C914B" w14:textId="77777777" w:rsidTr="3C7F3FD4">
        <w:trPr>
          <w:cantSplit/>
          <w:trHeight w:val="450"/>
        </w:trPr>
        <w:tc>
          <w:tcPr>
            <w:tcW w:w="887" w:type="pct"/>
            <w:vMerge/>
            <w:vAlign w:val="center"/>
            <w:hideMark/>
          </w:tcPr>
          <w:p w14:paraId="53542513"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1F1B6C" w14:textId="28374BBC"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5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6BF00C"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INCEPTION + 365 DAYS (+366 days if leap year)</w:t>
            </w:r>
          </w:p>
        </w:tc>
        <w:tc>
          <w:tcPr>
            <w:tcW w:w="1073" w:type="pct"/>
            <w:vMerge/>
            <w:vAlign w:val="center"/>
            <w:hideMark/>
          </w:tcPr>
          <w:p w14:paraId="49E4F931"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703897CD"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46248CDB"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7EF3831B" w14:textId="77777777" w:rsidTr="3C7F3FD4">
        <w:trPr>
          <w:cantSplit/>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9E94A8"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OD/THEFT COVERAGE</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B9C387"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8F025C"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x 90% (DEPRECIATE PREVIOUS TSI BY 10%)</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5A680D"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x 90% (DEPRECIATE PREVIOUS TSI BY 10%)</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569263"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TSI</w:t>
            </w:r>
          </w:p>
        </w:tc>
        <w:tc>
          <w:tcPr>
            <w:tcW w:w="109" w:type="pct"/>
            <w:vAlign w:val="center"/>
            <w:hideMark/>
          </w:tcPr>
          <w:p w14:paraId="243ACDBD"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674A781B" w14:textId="77777777" w:rsidTr="3C7F3FD4">
        <w:trPr>
          <w:cantSplit/>
          <w:trHeight w:val="285"/>
        </w:trPr>
        <w:tc>
          <w:tcPr>
            <w:tcW w:w="887" w:type="pct"/>
            <w:vMerge/>
            <w:vAlign w:val="center"/>
            <w:hideMark/>
          </w:tcPr>
          <w:p w14:paraId="5EF98C88"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122A3" w14:textId="2689875E"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2 </w:t>
            </w:r>
            <w:r w:rsidR="00BE5C7A" w:rsidRPr="3C7F3FD4">
              <w:rPr>
                <w:rFonts w:asciiTheme="minorHAnsi" w:eastAsiaTheme="minorEastAsia" w:hAnsiTheme="minorHAnsi" w:cstheme="minorBidi"/>
                <w:lang w:val="en-US" w:eastAsia="en-US"/>
              </w:rPr>
              <w:t>YEARS</w:t>
            </w:r>
            <w:r w:rsidRPr="3C7F3FD4">
              <w:rPr>
                <w:rFonts w:asciiTheme="minorHAnsi" w:eastAsiaTheme="minorEastAsia" w:hAnsiTheme="minorHAnsi" w:cstheme="minorBidi"/>
                <w:lang w:val="en-US" w:eastAsia="en-US"/>
              </w:rPr>
              <w:t xml:space="preserve"> (1</w:t>
            </w:r>
            <w:r w:rsidRPr="3C7F3FD4">
              <w:rPr>
                <w:rFonts w:asciiTheme="minorHAnsi" w:eastAsiaTheme="minorEastAsia" w:hAnsiTheme="minorHAnsi" w:cstheme="minorBidi"/>
                <w:vertAlign w:val="superscript"/>
                <w:lang w:val="en-US" w:eastAsia="en-US"/>
              </w:rPr>
              <w:t>st</w:t>
            </w:r>
            <w:r w:rsidRPr="3C7F3FD4">
              <w:rPr>
                <w:rFonts w:asciiTheme="minorHAnsi" w:eastAsiaTheme="minorEastAsia" w:hAnsiTheme="minorHAnsi" w:cstheme="minorBidi"/>
                <w:lang w:val="en-US" w:eastAsia="en-US"/>
              </w:rPr>
              <w:t xml:space="preserve"> YEAR)</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EA89E7"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/1.9 x .81</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B92FB8"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875" w:type="pct"/>
            <w:vMerge/>
            <w:vAlign w:val="center"/>
            <w:hideMark/>
          </w:tcPr>
          <w:p w14:paraId="036886A8"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5C028238"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2192DD57" w14:textId="77777777" w:rsidTr="3C7F3FD4">
        <w:trPr>
          <w:cantSplit/>
          <w:trHeight w:val="285"/>
        </w:trPr>
        <w:tc>
          <w:tcPr>
            <w:tcW w:w="887" w:type="pct"/>
            <w:vMerge/>
            <w:vAlign w:val="center"/>
            <w:hideMark/>
          </w:tcPr>
          <w:p w14:paraId="2EEE94E0"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D232E3" w14:textId="2E29AADB"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2 </w:t>
            </w:r>
            <w:r w:rsidR="00BE5C7A" w:rsidRPr="3C7F3FD4">
              <w:rPr>
                <w:rFonts w:asciiTheme="minorHAnsi" w:eastAsiaTheme="minorEastAsia" w:hAnsiTheme="minorHAnsi" w:cstheme="minorBidi"/>
                <w:lang w:val="en-US" w:eastAsia="en-US"/>
              </w:rPr>
              <w:t>YEARS</w:t>
            </w:r>
            <w:r w:rsidRPr="3C7F3FD4">
              <w:rPr>
                <w:rFonts w:asciiTheme="minorHAnsi" w:eastAsiaTheme="minorEastAsia" w:hAnsiTheme="minorHAnsi" w:cstheme="minorBidi"/>
                <w:lang w:val="en-US" w:eastAsia="en-US"/>
              </w:rPr>
              <w:t xml:space="preserve"> (2</w:t>
            </w:r>
            <w:r w:rsidRPr="3C7F3FD4">
              <w:rPr>
                <w:rFonts w:asciiTheme="minorHAnsi" w:eastAsiaTheme="minorEastAsia" w:hAnsiTheme="minorHAnsi" w:cstheme="minorBidi"/>
                <w:vertAlign w:val="superscript"/>
                <w:lang w:val="en-US" w:eastAsia="en-US"/>
              </w:rPr>
              <w:t>nd</w:t>
            </w:r>
            <w:r w:rsidRPr="3C7F3FD4">
              <w:rPr>
                <w:rFonts w:asciiTheme="minorHAnsi" w:eastAsiaTheme="minorEastAsia" w:hAnsiTheme="minorHAnsi" w:cstheme="minorBidi"/>
                <w:lang w:val="en-US" w:eastAsia="en-US"/>
              </w:rPr>
              <w:t xml:space="preserve"> YEAR)</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F6FC51" w14:textId="051ADD8B"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2 YEAR (1</w:t>
            </w:r>
            <w:r w:rsidRPr="3C7F3FD4">
              <w:rPr>
                <w:rFonts w:asciiTheme="minorHAnsi" w:eastAsiaTheme="minorEastAsia" w:hAnsiTheme="minorHAnsi" w:cstheme="minorBidi"/>
                <w:vertAlign w:val="superscript"/>
                <w:lang w:val="en-US" w:eastAsia="en-US"/>
              </w:rPr>
              <w:t>st</w:t>
            </w:r>
            <w:r w:rsidRPr="3C7F3FD4">
              <w:rPr>
                <w:rFonts w:asciiTheme="minorHAnsi" w:eastAsiaTheme="minorEastAsia" w:hAnsiTheme="minorHAnsi" w:cstheme="minorBidi"/>
                <w:lang w:val="en-US" w:eastAsia="en-US"/>
              </w:rPr>
              <w:t xml:space="preserve"> YEAR) x .9</w:t>
            </w:r>
          </w:p>
        </w:tc>
        <w:tc>
          <w:tcPr>
            <w:tcW w:w="1073" w:type="pct"/>
            <w:vMerge/>
            <w:vAlign w:val="center"/>
            <w:hideMark/>
          </w:tcPr>
          <w:p w14:paraId="693A7EB3"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041B799D"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2D1534AF"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1B091DDD" w14:textId="77777777" w:rsidTr="3C7F3FD4">
        <w:trPr>
          <w:cantSplit/>
          <w:trHeight w:val="285"/>
        </w:trPr>
        <w:tc>
          <w:tcPr>
            <w:tcW w:w="887" w:type="pct"/>
            <w:vMerge/>
            <w:vAlign w:val="center"/>
            <w:hideMark/>
          </w:tcPr>
          <w:p w14:paraId="1A421C30"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401F26" w14:textId="25F91E41"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3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F7DA1C"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/2.71 x .729</w:t>
            </w:r>
          </w:p>
        </w:tc>
        <w:tc>
          <w:tcPr>
            <w:tcW w:w="1073" w:type="pct"/>
            <w:vMerge/>
            <w:vAlign w:val="center"/>
            <w:hideMark/>
          </w:tcPr>
          <w:p w14:paraId="3A772DD4"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0925E6B3"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0E101BD9"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6ADD79BD" w14:textId="77777777" w:rsidTr="3C7F3FD4">
        <w:trPr>
          <w:cantSplit/>
          <w:trHeight w:val="285"/>
        </w:trPr>
        <w:tc>
          <w:tcPr>
            <w:tcW w:w="887" w:type="pct"/>
            <w:vMerge/>
            <w:vAlign w:val="center"/>
            <w:hideMark/>
          </w:tcPr>
          <w:p w14:paraId="47CB6C72"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0C1DFD" w14:textId="00833361"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4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E7652E"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/3.439 x .6561</w:t>
            </w:r>
          </w:p>
        </w:tc>
        <w:tc>
          <w:tcPr>
            <w:tcW w:w="1073" w:type="pct"/>
            <w:vMerge/>
            <w:vAlign w:val="center"/>
            <w:hideMark/>
          </w:tcPr>
          <w:p w14:paraId="19214944"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2D0467FB"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1D15DD74"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1DBCA26C" w14:textId="77777777" w:rsidTr="3C7F3FD4">
        <w:trPr>
          <w:cantSplit/>
          <w:trHeight w:val="285"/>
        </w:trPr>
        <w:tc>
          <w:tcPr>
            <w:tcW w:w="887" w:type="pct"/>
            <w:vMerge/>
            <w:vAlign w:val="center"/>
            <w:hideMark/>
          </w:tcPr>
          <w:p w14:paraId="4D943641"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F23959" w14:textId="660DED29"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5 </w:t>
            </w:r>
            <w:r w:rsidR="00BE5C7A" w:rsidRPr="3C7F3FD4">
              <w:rPr>
                <w:rFonts w:asciiTheme="minorHAnsi" w:eastAsiaTheme="minorEastAsia" w:hAnsiTheme="minorHAnsi" w:cstheme="minorBidi"/>
                <w:lang w:val="en-US" w:eastAsia="en-US"/>
              </w:rPr>
              <w:t>YEARS</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EEE16"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PREVIOUS TSI /4.0951 x .59049</w:t>
            </w:r>
          </w:p>
        </w:tc>
        <w:tc>
          <w:tcPr>
            <w:tcW w:w="1073" w:type="pct"/>
            <w:vMerge/>
            <w:vAlign w:val="center"/>
            <w:hideMark/>
          </w:tcPr>
          <w:p w14:paraId="4250AB44"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2BC7317C"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13C23D76"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0C43CFF2" w14:textId="77777777" w:rsidTr="3C7F3FD4">
        <w:trPr>
          <w:cantSplit/>
          <w:trHeight w:val="45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AFD8CE"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OD/ THEFT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1D534B"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1132C6"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OD/THEFT COVERAGE x EXPIRING PREMIUM RATE</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D59732"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NEW OD/THEFT COVERAGE x EXPIRING PREMIUM RATE</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1614A9"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5E235369"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4B4E57C6" w14:textId="77777777" w:rsidTr="3C7F3FD4">
        <w:trPr>
          <w:cantSplit/>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D2080"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BI COVERAGE</w:t>
            </w:r>
          </w:p>
        </w:tc>
        <w:tc>
          <w:tcPr>
            <w:tcW w:w="1000" w:type="pct"/>
            <w:vMerge w:val="restart"/>
            <w:tcBorders>
              <w:top w:val="single" w:sz="4" w:space="0" w:color="000000" w:themeColor="text1"/>
              <w:left w:val="single" w:sz="4" w:space="0" w:color="000000" w:themeColor="text1"/>
              <w:right w:val="single" w:sz="4" w:space="0" w:color="000000" w:themeColor="text1"/>
            </w:tcBorders>
            <w:hideMark/>
          </w:tcPr>
          <w:p w14:paraId="6124A112"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440FD2"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BI COVERAGE &lt; NEW OD/THEFT COVERAGE, THEN, EXPIRING BI COVERAGE</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1FD4CA"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BI COVERAGE</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3319A1"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0A6B23F0"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126C7C81" w14:textId="77777777" w:rsidTr="3C7F3FD4">
        <w:trPr>
          <w:cantSplit/>
          <w:trHeight w:val="1335"/>
        </w:trPr>
        <w:tc>
          <w:tcPr>
            <w:tcW w:w="887" w:type="pct"/>
            <w:vMerge/>
            <w:vAlign w:val="center"/>
            <w:hideMark/>
          </w:tcPr>
          <w:p w14:paraId="178A1981"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vMerge/>
            <w:hideMark/>
          </w:tcPr>
          <w:p w14:paraId="280123C9" w14:textId="77777777" w:rsidR="00AF332D" w:rsidRPr="00AF332D" w:rsidRDefault="00AF332D" w:rsidP="00AF332D">
            <w:pPr>
              <w:spacing w:before="20" w:after="20"/>
              <w:rPr>
                <w:rFonts w:asciiTheme="minorHAnsi" w:hAnsiTheme="minorHAnsi" w:cstheme="minorHAnsi"/>
                <w:szCs w:val="20"/>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C69928"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BI COVERAGE &gt; NEW OD/THEFT COVERAGE, THEN, LOWER BI COVERAGE BY GETTING THE NEXT TIER DOWN UNTIL BI COVERAGE IS &lt; NEW OD/THEFT COVERAGE</w:t>
            </w:r>
          </w:p>
        </w:tc>
        <w:tc>
          <w:tcPr>
            <w:tcW w:w="1073" w:type="pct"/>
            <w:vMerge/>
            <w:vAlign w:val="center"/>
            <w:hideMark/>
          </w:tcPr>
          <w:p w14:paraId="33EE63C8"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5B76B7BC"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74739D75"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3AFAD304" w14:textId="77777777" w:rsidTr="3C7F3FD4">
        <w:trPr>
          <w:cantSplit/>
          <w:trHeight w:val="660"/>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F12306"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PD COVERAGE</w:t>
            </w:r>
          </w:p>
        </w:tc>
        <w:tc>
          <w:tcPr>
            <w:tcW w:w="1000" w:type="pct"/>
            <w:vMerge w:val="restart"/>
            <w:tcBorders>
              <w:top w:val="single" w:sz="4" w:space="0" w:color="000000" w:themeColor="text1"/>
              <w:left w:val="single" w:sz="4" w:space="0" w:color="000000" w:themeColor="text1"/>
              <w:right w:val="single" w:sz="4" w:space="0" w:color="000000" w:themeColor="text1"/>
            </w:tcBorders>
            <w:hideMark/>
          </w:tcPr>
          <w:p w14:paraId="4BD985EE"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F3D2C0"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PD COVERAGE &lt; NEW OD/THEFT COVERAGE, THEN, EXPIRING PD COVERAGE</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E9010B"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PD COVERAGE</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D9CF0D"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0DE8E737"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205541B2" w14:textId="77777777" w:rsidTr="3C7F3FD4">
        <w:trPr>
          <w:cantSplit/>
          <w:trHeight w:val="1335"/>
        </w:trPr>
        <w:tc>
          <w:tcPr>
            <w:tcW w:w="887" w:type="pct"/>
            <w:vMerge/>
            <w:vAlign w:val="center"/>
            <w:hideMark/>
          </w:tcPr>
          <w:p w14:paraId="437E1679"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vMerge/>
            <w:hideMark/>
          </w:tcPr>
          <w:p w14:paraId="5730E783" w14:textId="77777777" w:rsidR="00AF332D" w:rsidRPr="00AF332D" w:rsidRDefault="00AF332D" w:rsidP="00AF332D">
            <w:pPr>
              <w:spacing w:before="20" w:after="20"/>
              <w:rPr>
                <w:rFonts w:asciiTheme="minorHAnsi" w:hAnsiTheme="minorHAnsi" w:cstheme="minorHAnsi"/>
                <w:szCs w:val="20"/>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2E7857"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EXPIRING PD COVERAGE &gt; NEW OD/THEFT COVERAGE, THEN, LOWER PD COVERAGE BY GETTING THE NEXT TIER DOWN UNTIL PD COVERAGE IS &lt; NEW OD/THEFT COVERAGE</w:t>
            </w:r>
          </w:p>
        </w:tc>
        <w:tc>
          <w:tcPr>
            <w:tcW w:w="1073" w:type="pct"/>
            <w:vMerge/>
            <w:vAlign w:val="center"/>
            <w:hideMark/>
          </w:tcPr>
          <w:p w14:paraId="33CB5CBA"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1BB10B1D"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72040C35"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2D6744B6" w14:textId="77777777" w:rsidTr="3C7F3FD4">
        <w:trPr>
          <w:cantSplit/>
          <w:trHeight w:val="885"/>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C607A2"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lastRenderedPageBreak/>
              <w:t>NEW BI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1F8DA5"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89CAD6"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NEW BI COVERAGE = EXPIRING BI COVERAGE, THEN EXPIRING BI PREMIUM, ELSE, GET NEW BI PREMIUM</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740B2"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BI PREMIUM</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B9B50B"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706352AA"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3DCC6815" w14:textId="77777777" w:rsidTr="3C7F3FD4">
        <w:trPr>
          <w:cantSplit/>
          <w:trHeight w:val="660"/>
        </w:trPr>
        <w:tc>
          <w:tcPr>
            <w:tcW w:w="887" w:type="pct"/>
            <w:vMerge/>
            <w:vAlign w:val="center"/>
            <w:hideMark/>
          </w:tcPr>
          <w:p w14:paraId="6DC3C4D1"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6289CE"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4D4B54"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GET THE CORRESPONDING BI PREMIUM BASED ON NEW BI COVERAGE</w:t>
            </w:r>
          </w:p>
        </w:tc>
        <w:tc>
          <w:tcPr>
            <w:tcW w:w="1073" w:type="pct"/>
            <w:vMerge/>
            <w:vAlign w:val="center"/>
            <w:hideMark/>
          </w:tcPr>
          <w:p w14:paraId="0D4F7E6E"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3DB1FC2F"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70245B38"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4F2902F7" w14:textId="77777777" w:rsidTr="3C7F3FD4">
        <w:trPr>
          <w:cantSplit/>
          <w:trHeight w:val="885"/>
        </w:trPr>
        <w:tc>
          <w:tcPr>
            <w:tcW w:w="887"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C1C777"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NEW PD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0E1844"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1 YEAR (NON-MYP)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C5C217"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IF NEW PD COVERAGE = EXPIRING PD COVERAGE, THEN EXPIRING PD PREMIUM, ELSE, GET NEW PD PREMIUM</w:t>
            </w:r>
          </w:p>
        </w:tc>
        <w:tc>
          <w:tcPr>
            <w:tcW w:w="1073"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B3E0F2"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EXPIRING PD PREMIUM</w:t>
            </w:r>
          </w:p>
        </w:tc>
        <w:tc>
          <w:tcPr>
            <w:tcW w:w="875"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C96FAB"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6BCDBF19"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4AE0EAB2" w14:textId="77777777" w:rsidTr="3C7F3FD4">
        <w:trPr>
          <w:cantSplit/>
          <w:trHeight w:val="660"/>
        </w:trPr>
        <w:tc>
          <w:tcPr>
            <w:tcW w:w="887" w:type="pct"/>
            <w:vMerge/>
            <w:vAlign w:val="center"/>
            <w:hideMark/>
          </w:tcPr>
          <w:p w14:paraId="73639252" w14:textId="77777777" w:rsidR="00AF332D" w:rsidRPr="00AF332D" w:rsidRDefault="00AF332D" w:rsidP="00AF332D">
            <w:pPr>
              <w:spacing w:before="20" w:after="20"/>
              <w:rPr>
                <w:rFonts w:asciiTheme="minorHAnsi" w:hAnsiTheme="minorHAnsi" w:cstheme="minorHAnsi"/>
                <w:b/>
                <w:bCs/>
                <w:szCs w:val="20"/>
                <w:lang w:val="en-US" w:eastAsia="en-US"/>
              </w:rPr>
            </w:pP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F156C3"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MYP</w:t>
            </w: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9A6429"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GET THE CORRESPONDING PD PREMIUM BASED ON NEW PD COVERAGE</w:t>
            </w:r>
          </w:p>
        </w:tc>
        <w:tc>
          <w:tcPr>
            <w:tcW w:w="1073" w:type="pct"/>
            <w:vMerge/>
            <w:vAlign w:val="center"/>
            <w:hideMark/>
          </w:tcPr>
          <w:p w14:paraId="44015342" w14:textId="77777777" w:rsidR="00AF332D" w:rsidRPr="00AF332D" w:rsidRDefault="00AF332D" w:rsidP="00AF332D">
            <w:pPr>
              <w:spacing w:before="20" w:after="20"/>
              <w:rPr>
                <w:rFonts w:asciiTheme="minorHAnsi" w:hAnsiTheme="minorHAnsi" w:cstheme="minorHAnsi"/>
                <w:szCs w:val="20"/>
                <w:lang w:val="en-US" w:eastAsia="en-US"/>
              </w:rPr>
            </w:pPr>
          </w:p>
        </w:tc>
        <w:tc>
          <w:tcPr>
            <w:tcW w:w="875" w:type="pct"/>
            <w:vMerge/>
            <w:vAlign w:val="center"/>
            <w:hideMark/>
          </w:tcPr>
          <w:p w14:paraId="01E3E711" w14:textId="77777777" w:rsidR="00AF332D" w:rsidRPr="00AF332D" w:rsidRDefault="00AF332D" w:rsidP="00AF332D">
            <w:pPr>
              <w:spacing w:before="20" w:after="20"/>
              <w:rPr>
                <w:rFonts w:asciiTheme="minorHAnsi" w:hAnsiTheme="minorHAnsi" w:cstheme="minorHAnsi"/>
                <w:szCs w:val="20"/>
                <w:lang w:val="en-US" w:eastAsia="en-US"/>
              </w:rPr>
            </w:pPr>
          </w:p>
        </w:tc>
        <w:tc>
          <w:tcPr>
            <w:tcW w:w="109" w:type="pct"/>
            <w:vAlign w:val="center"/>
            <w:hideMark/>
          </w:tcPr>
          <w:p w14:paraId="1F2433B8"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32A08C69" w14:textId="77777777" w:rsidTr="3C7F3FD4">
        <w:trPr>
          <w:cantSplit/>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9878C5"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AUTO PA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5DE9B2"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DB1A1F"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AUTO PA PREMIUM</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85E38A"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AUTO PA PREMIUM</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76FB86"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9" w:type="pct"/>
            <w:vAlign w:val="center"/>
            <w:hideMark/>
          </w:tcPr>
          <w:p w14:paraId="709C2E13"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5AA5AE8B" w14:textId="77777777" w:rsidTr="3C7F3FD4">
        <w:trPr>
          <w:cantSplit/>
          <w:trHeight w:val="66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375536"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BASIC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CCD3E1"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E941B7" w14:textId="7ED67706"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 NEW OD/ THEFT PREMIUM + NEW BI </w:t>
            </w:r>
            <w:r w:rsidR="00BE5C7A" w:rsidRPr="3C7F3FD4">
              <w:rPr>
                <w:rFonts w:asciiTheme="minorHAnsi" w:eastAsiaTheme="minorEastAsia" w:hAnsiTheme="minorHAnsi" w:cstheme="minorBidi"/>
                <w:lang w:val="en-US" w:eastAsia="en-US"/>
              </w:rPr>
              <w:t>PREMIUM +</w:t>
            </w:r>
            <w:r w:rsidRPr="3C7F3FD4">
              <w:rPr>
                <w:rFonts w:asciiTheme="minorHAnsi" w:eastAsiaTheme="minorEastAsia" w:hAnsiTheme="minorHAnsi" w:cstheme="minorBidi"/>
                <w:lang w:val="en-US" w:eastAsia="en-US"/>
              </w:rPr>
              <w:t xml:space="preserve"> NEW PD PREMIUM + AUTO PA PREMIUM</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8B07AA" w14:textId="36B54550"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 xml:space="preserve">= NEW OD/ THEFT PREMIUM + NEW BI </w:t>
            </w:r>
            <w:r w:rsidR="00BE5C7A" w:rsidRPr="3C7F3FD4">
              <w:rPr>
                <w:rFonts w:asciiTheme="minorHAnsi" w:eastAsiaTheme="minorEastAsia" w:hAnsiTheme="minorHAnsi" w:cstheme="minorBidi"/>
                <w:lang w:val="en-US" w:eastAsia="en-US"/>
              </w:rPr>
              <w:t>PREMIUM +</w:t>
            </w:r>
            <w:r w:rsidRPr="3C7F3FD4">
              <w:rPr>
                <w:rFonts w:asciiTheme="minorHAnsi" w:eastAsiaTheme="minorEastAsia" w:hAnsiTheme="minorHAnsi" w:cstheme="minorBidi"/>
                <w:lang w:val="en-US" w:eastAsia="en-US"/>
              </w:rPr>
              <w:t xml:space="preserve"> NEW PD PREMIUM + AUTO PA PREMIUM</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B1B3BE"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BASIC PREMIUM</w:t>
            </w:r>
          </w:p>
        </w:tc>
        <w:tc>
          <w:tcPr>
            <w:tcW w:w="109" w:type="pct"/>
            <w:vAlign w:val="center"/>
            <w:hideMark/>
          </w:tcPr>
          <w:p w14:paraId="68492F3A"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309F6757" w14:textId="77777777" w:rsidTr="3C7F3FD4">
        <w:trPr>
          <w:cantSplit/>
          <w:trHeight w:val="133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25E89C"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DST (DOCSTAMPS)</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59618B"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FFE62A"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12.5% ROUNDED UP TO P0.50 **EXAMPLE: P1,537.12 THEN P1,537.50</w:t>
            </w:r>
            <w:r>
              <w:br/>
            </w:r>
            <w:r w:rsidRPr="3C7F3FD4">
              <w:rPr>
                <w:rFonts w:asciiTheme="minorHAnsi" w:eastAsiaTheme="minorEastAsia" w:hAnsiTheme="minorHAnsi" w:cstheme="minorBidi"/>
                <w:lang w:val="en-US" w:eastAsia="en-US"/>
              </w:rPr>
              <w:t xml:space="preserve">                                                                                                                 P1,537.60 THEN P1,538.00 </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2DBCD7"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12.5% ROUNDED UP TO P0.50 **EXAMPLE: P1,537.12 THEN P1,537.50</w:t>
            </w:r>
            <w:r>
              <w:br/>
            </w:r>
            <w:r w:rsidRPr="3C7F3FD4">
              <w:rPr>
                <w:rFonts w:asciiTheme="minorHAnsi" w:eastAsiaTheme="minorEastAsia" w:hAnsiTheme="minorHAnsi" w:cstheme="minorBidi"/>
                <w:lang w:val="en-US" w:eastAsia="en-US"/>
              </w:rPr>
              <w:t xml:space="preserve">                                                                                                                 P1,537.60 THEN P1,538.00 </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B24705"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DST (DOCSTAMPS)</w:t>
            </w:r>
          </w:p>
        </w:tc>
        <w:tc>
          <w:tcPr>
            <w:tcW w:w="109" w:type="pct"/>
            <w:vAlign w:val="center"/>
            <w:hideMark/>
          </w:tcPr>
          <w:p w14:paraId="085B462A"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7116A1EF" w14:textId="77777777" w:rsidTr="3C7F3FD4">
        <w:trPr>
          <w:cantSplit/>
          <w:trHeight w:val="285"/>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4C4347"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VAT</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BDF05A"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BAACBF"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12%</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820590"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 x 12%</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1C278D"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VAT</w:t>
            </w:r>
          </w:p>
        </w:tc>
        <w:tc>
          <w:tcPr>
            <w:tcW w:w="109" w:type="pct"/>
            <w:vAlign w:val="center"/>
            <w:hideMark/>
          </w:tcPr>
          <w:p w14:paraId="15261595" w14:textId="77777777" w:rsidR="00AF332D" w:rsidRPr="00AF332D" w:rsidRDefault="00AF332D" w:rsidP="3C7F3FD4">
            <w:pPr>
              <w:spacing w:before="20" w:after="20"/>
              <w:rPr>
                <w:rFonts w:asciiTheme="minorHAnsi" w:eastAsiaTheme="minorEastAsia" w:hAnsiTheme="minorHAnsi" w:cstheme="minorBidi"/>
                <w:lang w:val="en-US" w:eastAsia="en-US"/>
              </w:rPr>
            </w:pPr>
          </w:p>
        </w:tc>
      </w:tr>
      <w:tr w:rsidR="00AF332D" w:rsidRPr="00AF332D" w14:paraId="6F46FBF1" w14:textId="77777777" w:rsidTr="3C7F3FD4">
        <w:trPr>
          <w:cantSplit/>
          <w:trHeight w:val="66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4F3F7E" w14:textId="77777777" w:rsidR="00AF332D" w:rsidRPr="00AF332D" w:rsidRDefault="00AF332D" w:rsidP="3C7F3FD4">
            <w:pPr>
              <w:keepNext/>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LGT</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438D61" w14:textId="77777777" w:rsidR="00AF332D" w:rsidRPr="00AF332D" w:rsidRDefault="00AF332D" w:rsidP="3C7F3FD4">
            <w:pPr>
              <w:keepNext/>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939C73" w14:textId="77777777" w:rsidR="00AF332D" w:rsidRPr="00AF332D" w:rsidRDefault="00AF332D" w:rsidP="3C7F3FD4">
            <w:pPr>
              <w:keepNext/>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(EXPIRING LGT AMOUNT/ EXPIRING BASIC PREMIUM)</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E5DC4B" w14:textId="77777777" w:rsidR="00AF332D" w:rsidRPr="00AF332D" w:rsidRDefault="00AF332D" w:rsidP="3C7F3FD4">
            <w:pPr>
              <w:keepNext/>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x (EXPIRING LGT AMOUNT/ EXPIRING BASIC PREMIUM)</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40EE07" w14:textId="77777777" w:rsidR="00AF332D" w:rsidRPr="00AF332D" w:rsidRDefault="00AF332D" w:rsidP="3C7F3FD4">
            <w:pPr>
              <w:keepNext/>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LGT</w:t>
            </w:r>
          </w:p>
        </w:tc>
        <w:tc>
          <w:tcPr>
            <w:tcW w:w="109" w:type="pct"/>
            <w:vAlign w:val="center"/>
            <w:hideMark/>
          </w:tcPr>
          <w:p w14:paraId="78F87900" w14:textId="77777777" w:rsidR="00AF332D" w:rsidRPr="00AF332D" w:rsidRDefault="00AF332D" w:rsidP="3C7F3FD4">
            <w:pPr>
              <w:keepNext/>
              <w:spacing w:before="20" w:after="20"/>
              <w:rPr>
                <w:rFonts w:asciiTheme="minorHAnsi" w:eastAsiaTheme="minorEastAsia" w:hAnsiTheme="minorHAnsi" w:cstheme="minorBidi"/>
                <w:lang w:val="en-US" w:eastAsia="en-US"/>
              </w:rPr>
            </w:pPr>
          </w:p>
        </w:tc>
      </w:tr>
      <w:tr w:rsidR="00AF332D" w:rsidRPr="00AF332D" w14:paraId="7570E48D" w14:textId="77777777" w:rsidTr="3C7F3FD4">
        <w:trPr>
          <w:cantSplit/>
          <w:trHeight w:val="45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3C5200" w14:textId="77777777" w:rsidR="00AF332D" w:rsidRPr="00AF332D" w:rsidRDefault="00AF332D" w:rsidP="3C7F3FD4">
            <w:pPr>
              <w:keepNext/>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OTHER CHARGES</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2290CE" w14:textId="77777777" w:rsidR="00AF332D" w:rsidRPr="00AF332D" w:rsidRDefault="00AF332D" w:rsidP="3C7F3FD4">
            <w:pPr>
              <w:keepNext/>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1A21A1" w14:textId="77777777" w:rsidR="00AF332D" w:rsidRPr="00AF332D" w:rsidRDefault="00AF332D" w:rsidP="3C7F3FD4">
            <w:pPr>
              <w:keepNext/>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8DB74" w14:textId="77777777" w:rsidR="00AF332D" w:rsidRPr="00AF332D" w:rsidRDefault="00AF332D" w:rsidP="3C7F3FD4">
            <w:pPr>
              <w:keepNext/>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N/A</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57D34C" w14:textId="77777777" w:rsidR="00AF332D" w:rsidRPr="00AF332D" w:rsidRDefault="00AF332D" w:rsidP="3C7F3FD4">
            <w:pPr>
              <w:keepNext/>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OTHER CHARGES</w:t>
            </w:r>
          </w:p>
        </w:tc>
        <w:tc>
          <w:tcPr>
            <w:tcW w:w="109" w:type="pct"/>
            <w:vAlign w:val="center"/>
            <w:hideMark/>
          </w:tcPr>
          <w:p w14:paraId="1951E2A7" w14:textId="77777777" w:rsidR="00AF332D" w:rsidRPr="00AF332D" w:rsidRDefault="00AF332D" w:rsidP="3C7F3FD4">
            <w:pPr>
              <w:keepNext/>
              <w:spacing w:before="20" w:after="20"/>
              <w:rPr>
                <w:rFonts w:asciiTheme="minorHAnsi" w:eastAsiaTheme="minorEastAsia" w:hAnsiTheme="minorHAnsi" w:cstheme="minorBidi"/>
                <w:lang w:val="en-US" w:eastAsia="en-US"/>
              </w:rPr>
            </w:pPr>
          </w:p>
        </w:tc>
      </w:tr>
      <w:tr w:rsidR="00AF332D" w:rsidRPr="00AF332D" w14:paraId="4BF83095" w14:textId="77777777" w:rsidTr="3C7F3FD4">
        <w:trPr>
          <w:cantSplit/>
          <w:trHeight w:val="450"/>
        </w:trPr>
        <w:tc>
          <w:tcPr>
            <w:tcW w:w="8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FCE4CB" w14:textId="77777777" w:rsidR="00AF332D" w:rsidRPr="00AF332D" w:rsidRDefault="00AF332D" w:rsidP="3C7F3FD4">
            <w:pPr>
              <w:spacing w:before="20" w:after="20"/>
              <w:rPr>
                <w:rFonts w:asciiTheme="minorHAnsi" w:eastAsiaTheme="minorEastAsia" w:hAnsiTheme="minorHAnsi" w:cstheme="minorBidi"/>
                <w:b/>
                <w:bCs/>
                <w:lang w:val="en-US" w:eastAsia="en-US"/>
              </w:rPr>
            </w:pPr>
            <w:r w:rsidRPr="3C7F3FD4">
              <w:rPr>
                <w:rFonts w:asciiTheme="minorHAnsi" w:eastAsiaTheme="minorEastAsia" w:hAnsiTheme="minorHAnsi" w:cstheme="minorBidi"/>
                <w:b/>
                <w:bCs/>
                <w:lang w:val="en-US" w:eastAsia="en-US"/>
              </w:rPr>
              <w:t>TOTAL PREMIUM</w:t>
            </w:r>
          </w:p>
        </w:tc>
        <w:tc>
          <w:tcPr>
            <w:tcW w:w="100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E2050E" w14:textId="77777777" w:rsidR="00AF332D" w:rsidRPr="00AF332D" w:rsidRDefault="00AF332D" w:rsidP="3C7F3FD4">
            <w:pPr>
              <w:spacing w:before="20" w:after="20"/>
              <w:rPr>
                <w:rFonts w:asciiTheme="minorHAnsi" w:eastAsiaTheme="minorEastAsia" w:hAnsiTheme="minorHAnsi" w:cstheme="minorBidi"/>
                <w:b/>
                <w:bCs/>
                <w:lang w:val="en-US" w:eastAsia="en-US"/>
              </w:rPr>
            </w:pPr>
          </w:p>
        </w:tc>
        <w:tc>
          <w:tcPr>
            <w:tcW w:w="105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E8C49A"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PREMIUM + DST (DOCSTAMPS) + VAT + LGT</w:t>
            </w:r>
          </w:p>
        </w:tc>
        <w:tc>
          <w:tcPr>
            <w:tcW w:w="1073"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CB0B9C"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=BASIC PREM + DST (DOCSTAMPS) + VAT + LGT</w:t>
            </w:r>
          </w:p>
        </w:tc>
        <w:tc>
          <w:tcPr>
            <w:tcW w:w="875"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913F8" w14:textId="77777777" w:rsidR="00AF332D" w:rsidRPr="00AF332D" w:rsidRDefault="00AF332D" w:rsidP="3C7F3FD4">
            <w:pPr>
              <w:spacing w:before="20" w:after="20"/>
              <w:rPr>
                <w:rFonts w:asciiTheme="minorHAnsi" w:eastAsiaTheme="minorEastAsia" w:hAnsiTheme="minorHAnsi" w:cstheme="minorBidi"/>
                <w:lang w:val="en-US" w:eastAsia="en-US"/>
              </w:rPr>
            </w:pPr>
            <w:r w:rsidRPr="3C7F3FD4">
              <w:rPr>
                <w:rFonts w:asciiTheme="minorHAnsi" w:eastAsiaTheme="minorEastAsia" w:hAnsiTheme="minorHAnsi" w:cstheme="minorBidi"/>
                <w:lang w:val="en-US" w:eastAsia="en-US"/>
              </w:rPr>
              <w:t>=EXPIRING TOTAL PREMIUM</w:t>
            </w:r>
          </w:p>
        </w:tc>
        <w:tc>
          <w:tcPr>
            <w:tcW w:w="109" w:type="pct"/>
            <w:vAlign w:val="center"/>
            <w:hideMark/>
          </w:tcPr>
          <w:p w14:paraId="54D0090E" w14:textId="77777777" w:rsidR="00AF332D" w:rsidRPr="00AF332D" w:rsidRDefault="00AF332D" w:rsidP="3C7F3FD4">
            <w:pPr>
              <w:spacing w:before="20" w:after="20"/>
              <w:rPr>
                <w:rFonts w:asciiTheme="minorHAnsi" w:eastAsiaTheme="minorEastAsia" w:hAnsiTheme="minorHAnsi" w:cstheme="minorBidi"/>
                <w:lang w:val="en-US" w:eastAsia="en-US"/>
              </w:rPr>
            </w:pPr>
          </w:p>
        </w:tc>
      </w:tr>
    </w:tbl>
    <w:p w14:paraId="3E9D7E2B" w14:textId="42A19C08" w:rsidR="33AA4B3B" w:rsidRDefault="33AA4B3B" w:rsidP="33AA4B3B">
      <w:pPr>
        <w:rPr>
          <w:rFonts w:ascii="Arial" w:hAnsi="Arial" w:cs="Arial"/>
        </w:rPr>
      </w:pPr>
    </w:p>
    <w:p w14:paraId="1797AA0A" w14:textId="4ACE7F19" w:rsidR="00E55907" w:rsidRDefault="3C65E36A" w:rsidP="00E55907">
      <w:pPr>
        <w:pStyle w:val="Heading1"/>
        <w:keepNext/>
        <w:keepLines/>
        <w:spacing w:line="259" w:lineRule="auto"/>
        <w:rPr>
          <w:sz w:val="24"/>
          <w:szCs w:val="24"/>
        </w:rPr>
      </w:pPr>
      <w:bookmarkStart w:id="103" w:name="_Appendix_D_–"/>
      <w:bookmarkStart w:id="104" w:name="_Toc356928456"/>
      <w:bookmarkStart w:id="105" w:name="_Annex_E_–"/>
      <w:r w:rsidRPr="3C7F3FD4">
        <w:rPr>
          <w:sz w:val="24"/>
          <w:szCs w:val="24"/>
        </w:rPr>
        <w:t>Annex</w:t>
      </w:r>
      <w:r w:rsidR="00E55907" w:rsidRPr="3C7F3FD4">
        <w:rPr>
          <w:sz w:val="24"/>
          <w:szCs w:val="24"/>
        </w:rPr>
        <w:t xml:space="preserve"> </w:t>
      </w:r>
      <w:r w:rsidR="1A059DCC" w:rsidRPr="3C7F3FD4">
        <w:rPr>
          <w:sz w:val="24"/>
          <w:szCs w:val="24"/>
        </w:rPr>
        <w:t>E</w:t>
      </w:r>
      <w:r w:rsidR="00E55907" w:rsidRPr="3C7F3FD4">
        <w:rPr>
          <w:sz w:val="24"/>
          <w:szCs w:val="24"/>
        </w:rPr>
        <w:t xml:space="preserve"> – </w:t>
      </w:r>
      <w:r w:rsidR="00AF332D" w:rsidRPr="3C7F3FD4">
        <w:rPr>
          <w:sz w:val="24"/>
          <w:szCs w:val="24"/>
        </w:rPr>
        <w:t>CBG Motor Automatic Field Update Details (Auto Promo to Regular)</w:t>
      </w:r>
      <w:bookmarkEnd w:id="103"/>
      <w:bookmarkEnd w:id="104"/>
      <w:bookmarkEnd w:id="105"/>
    </w:p>
    <w:tbl>
      <w:tblPr>
        <w:tblW w:w="4877" w:type="pct"/>
        <w:jc w:val="center"/>
        <w:tblCellMar>
          <w:top w:w="15" w:type="dxa"/>
          <w:bottom w:w="15" w:type="dxa"/>
        </w:tblCellMar>
        <w:tblLook w:val="04A0" w:firstRow="1" w:lastRow="0" w:firstColumn="1" w:lastColumn="0" w:noHBand="0" w:noVBand="1"/>
      </w:tblPr>
      <w:tblGrid>
        <w:gridCol w:w="2335"/>
        <w:gridCol w:w="3351"/>
        <w:gridCol w:w="4839"/>
      </w:tblGrid>
      <w:tr w:rsidR="00AF332D" w:rsidRPr="00BE5C7A" w14:paraId="76443B18" w14:textId="77777777" w:rsidTr="5B358E25">
        <w:trPr>
          <w:cantSplit/>
          <w:trHeight w:val="300"/>
          <w:tblHeader/>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vAlign w:val="center"/>
            <w:hideMark/>
          </w:tcPr>
          <w:p w14:paraId="7BE0E560"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FIELD</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vAlign w:val="center"/>
            <w:hideMark/>
          </w:tcPr>
          <w:p w14:paraId="7DCC8610"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ADDITIONAL DETAILS/ CRITERIA</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vAlign w:val="center"/>
            <w:hideMark/>
          </w:tcPr>
          <w:p w14:paraId="2A400D20"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VALUE</w:t>
            </w:r>
          </w:p>
        </w:tc>
      </w:tr>
      <w:tr w:rsidR="00BE5C7A" w:rsidRPr="00AF332D" w14:paraId="06870C78" w14:textId="77777777" w:rsidTr="5B358E25">
        <w:trPr>
          <w:cantSplit/>
          <w:trHeight w:val="30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9C09F2"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RISK CODE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365711"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MTR70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B6EBF5"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MTR22</w:t>
            </w:r>
          </w:p>
        </w:tc>
      </w:tr>
      <w:tr w:rsidR="00BE5C7A" w:rsidRPr="00AF332D" w14:paraId="49FF64FF" w14:textId="77777777" w:rsidTr="5B358E25">
        <w:trPr>
          <w:cantSplit/>
          <w:trHeight w:val="300"/>
        </w:trPr>
        <w:tc>
          <w:tcPr>
            <w:tcW w:w="1109" w:type="pct"/>
            <w:vMerge/>
            <w:vAlign w:val="center"/>
            <w:hideMark/>
          </w:tcPr>
          <w:p w14:paraId="05F611BE"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1357B3"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MTR71</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185847"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MTR23</w:t>
            </w:r>
          </w:p>
        </w:tc>
      </w:tr>
      <w:tr w:rsidR="00BE5C7A" w:rsidRPr="00AF332D" w14:paraId="47FCC20A" w14:textId="77777777" w:rsidTr="5B358E25">
        <w:trPr>
          <w:cantSplit/>
          <w:trHeight w:val="300"/>
        </w:trPr>
        <w:tc>
          <w:tcPr>
            <w:tcW w:w="1109" w:type="pct"/>
            <w:vMerge/>
            <w:vAlign w:val="center"/>
            <w:hideMark/>
          </w:tcPr>
          <w:p w14:paraId="65D2763B"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60EAF57"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MTR72</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698AC1"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MTR25</w:t>
            </w:r>
          </w:p>
        </w:tc>
      </w:tr>
      <w:tr w:rsidR="00BE5C7A" w:rsidRPr="00AF332D" w14:paraId="65B72856" w14:textId="77777777" w:rsidTr="5B358E25">
        <w:trPr>
          <w:cantSplit/>
          <w:trHeight w:val="300"/>
        </w:trPr>
        <w:tc>
          <w:tcPr>
            <w:tcW w:w="1109" w:type="pct"/>
            <w:vMerge/>
            <w:vAlign w:val="center"/>
            <w:hideMark/>
          </w:tcPr>
          <w:p w14:paraId="46ACCEC0"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8482C6"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MTR73</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99DCC3"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MTR73</w:t>
            </w:r>
          </w:p>
        </w:tc>
      </w:tr>
      <w:tr w:rsidR="00BE5C7A" w:rsidRPr="00AF332D" w14:paraId="30924E1E" w14:textId="77777777" w:rsidTr="5B358E25">
        <w:trPr>
          <w:cantSplit/>
          <w:trHeight w:val="30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93630E"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4BD492"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2.4230%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26BFA0"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2.3760%</w:t>
            </w:r>
          </w:p>
        </w:tc>
      </w:tr>
      <w:tr w:rsidR="00BE5C7A" w:rsidRPr="00AF332D" w14:paraId="1E5A441D" w14:textId="77777777" w:rsidTr="5B358E25">
        <w:trPr>
          <w:cantSplit/>
          <w:trHeight w:val="300"/>
        </w:trPr>
        <w:tc>
          <w:tcPr>
            <w:tcW w:w="1109" w:type="pct"/>
            <w:vMerge/>
            <w:vAlign w:val="center"/>
            <w:hideMark/>
          </w:tcPr>
          <w:p w14:paraId="77CBAB70"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7CE005"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1.9450%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AB153A"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1.6060%</w:t>
            </w:r>
          </w:p>
        </w:tc>
      </w:tr>
      <w:tr w:rsidR="00BE5C7A" w:rsidRPr="00AF332D" w14:paraId="562CA31B" w14:textId="77777777" w:rsidTr="5B358E25">
        <w:trPr>
          <w:cantSplit/>
          <w:trHeight w:val="300"/>
        </w:trPr>
        <w:tc>
          <w:tcPr>
            <w:tcW w:w="1109" w:type="pct"/>
            <w:vMerge/>
            <w:vAlign w:val="center"/>
            <w:hideMark/>
          </w:tcPr>
          <w:p w14:paraId="07F3D18C"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BAA680"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2.0400%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9250A5"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1.9630%</w:t>
            </w:r>
          </w:p>
        </w:tc>
      </w:tr>
      <w:tr w:rsidR="00BE5C7A" w:rsidRPr="00AF332D" w14:paraId="5203EAA8" w14:textId="77777777" w:rsidTr="5B358E25">
        <w:trPr>
          <w:cantSplit/>
          <w:trHeight w:val="300"/>
        </w:trPr>
        <w:tc>
          <w:tcPr>
            <w:tcW w:w="1109" w:type="pct"/>
            <w:vMerge/>
            <w:vAlign w:val="center"/>
            <w:hideMark/>
          </w:tcPr>
          <w:p w14:paraId="097A227F"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8A13E4"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3.0000%</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29DCAF"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3.0000%</w:t>
            </w:r>
          </w:p>
        </w:tc>
      </w:tr>
      <w:tr w:rsidR="00BE5C7A" w:rsidRPr="00AF332D" w14:paraId="1792711A" w14:textId="77777777" w:rsidTr="5B358E25">
        <w:trPr>
          <w:cantSplit/>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4E1B00"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AUTO PA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6EC562"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974080"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100000</w:t>
            </w:r>
          </w:p>
        </w:tc>
      </w:tr>
      <w:tr w:rsidR="00BE5C7A" w:rsidRPr="00AF332D" w14:paraId="315257AA" w14:textId="77777777" w:rsidTr="5B358E25">
        <w:trPr>
          <w:cantSplit/>
          <w:trHeight w:val="645"/>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09BCFF"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ACCOUNT TYPE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A47893" w14:textId="77777777" w:rsidR="00AF332D" w:rsidRPr="00AF332D" w:rsidRDefault="00AF332D" w:rsidP="00DA0F03">
            <w:pPr>
              <w:spacing w:before="20" w:after="20"/>
              <w:rPr>
                <w:rFonts w:asciiTheme="minorHAnsi" w:hAnsiTheme="minorHAnsi" w:cstheme="minorHAnsi"/>
                <w:color w:val="000000"/>
                <w:szCs w:val="20"/>
                <w:lang w:val="en-US" w:eastAsia="en-US"/>
              </w:rPr>
            </w:pPr>
            <w:r w:rsidRPr="00AF332D">
              <w:rPr>
                <w:rFonts w:asciiTheme="minorHAnsi" w:hAnsiTheme="minorHAnsi" w:cstheme="minorHAnsi"/>
                <w:color w:val="000000"/>
                <w:szCs w:val="20"/>
                <w:lang w:val="en-US" w:eastAsia="en-US"/>
              </w:rPr>
              <w:t>BDO MORTGAGED (NOT LTO)</w:t>
            </w:r>
            <w:r w:rsidRPr="00AF332D">
              <w:rPr>
                <w:rFonts w:asciiTheme="minorHAnsi" w:hAnsiTheme="minorHAnsi" w:cstheme="minorHAnsi"/>
                <w:color w:val="000000"/>
                <w:szCs w:val="20"/>
                <w:lang w:val="en-US" w:eastAsia="en-US"/>
              </w:rPr>
              <w:br/>
            </w:r>
            <w:r w:rsidRPr="00AF332D">
              <w:rPr>
                <w:rFonts w:asciiTheme="minorHAnsi" w:hAnsiTheme="minorHAnsi" w:cstheme="minorHAnsi"/>
                <w:b/>
                <w:bCs/>
                <w:color w:val="000000"/>
                <w:szCs w:val="20"/>
                <w:lang w:val="en-US" w:eastAsia="en-US"/>
              </w:rPr>
              <w:t xml:space="preserve">LAMD Loan Status: </w:t>
            </w:r>
            <w:r w:rsidRPr="00AF332D">
              <w:rPr>
                <w:rFonts w:asciiTheme="minorHAnsi" w:hAnsiTheme="minorHAnsi" w:cstheme="minorHAnsi"/>
                <w:color w:val="000000"/>
                <w:szCs w:val="20"/>
                <w:lang w:val="en-US" w:eastAsia="en-US"/>
              </w:rPr>
              <w:t>ACTIVE/RMU</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B2757F"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w:t>
            </w:r>
          </w:p>
        </w:tc>
      </w:tr>
      <w:tr w:rsidR="00BE5C7A" w:rsidRPr="00AF332D" w14:paraId="6DCAAA14" w14:textId="77777777" w:rsidTr="5B358E25">
        <w:trPr>
          <w:cantSplit/>
          <w:trHeight w:val="300"/>
        </w:trPr>
        <w:tc>
          <w:tcPr>
            <w:tcW w:w="1109" w:type="pct"/>
            <w:vMerge/>
            <w:vAlign w:val="center"/>
            <w:hideMark/>
          </w:tcPr>
          <w:p w14:paraId="3EF9D605"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945FAD"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LOAN FULLY PAID (NOT LTO)</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272BDF"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 OPEN MARKET</w:t>
            </w:r>
          </w:p>
        </w:tc>
      </w:tr>
      <w:tr w:rsidR="00BE5C7A" w:rsidRPr="00AF332D" w14:paraId="34C2D238" w14:textId="77777777" w:rsidTr="5B358E25">
        <w:trPr>
          <w:cantSplit/>
          <w:trHeight w:val="855"/>
        </w:trPr>
        <w:tc>
          <w:tcPr>
            <w:tcW w:w="1109" w:type="pct"/>
            <w:vMerge/>
            <w:vAlign w:val="center"/>
            <w:hideMark/>
          </w:tcPr>
          <w:p w14:paraId="12EBB795"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EE7B69" w14:textId="71D674EE" w:rsidR="00AF332D" w:rsidRPr="00AF332D" w:rsidRDefault="00AF332D" w:rsidP="00DA0F03">
            <w:pPr>
              <w:spacing w:before="20" w:after="20"/>
              <w:rPr>
                <w:rFonts w:asciiTheme="minorHAnsi" w:hAnsiTheme="minorHAnsi" w:cstheme="minorHAnsi"/>
                <w:color w:val="000000"/>
                <w:szCs w:val="20"/>
                <w:lang w:val="en-US" w:eastAsia="en-US"/>
              </w:rPr>
            </w:pPr>
            <w:r w:rsidRPr="00AF332D">
              <w:rPr>
                <w:rFonts w:asciiTheme="minorHAnsi" w:hAnsiTheme="minorHAnsi" w:cstheme="minorHAnsi"/>
                <w:color w:val="000000"/>
                <w:szCs w:val="20"/>
                <w:lang w:val="en-US" w:eastAsia="en-US"/>
              </w:rPr>
              <w:t>BDO MORTGAGED (LTO)</w:t>
            </w:r>
            <w:r w:rsidRPr="00AF332D">
              <w:rPr>
                <w:rFonts w:asciiTheme="minorHAnsi" w:hAnsiTheme="minorHAnsi" w:cstheme="minorHAnsi"/>
                <w:color w:val="000000"/>
                <w:szCs w:val="20"/>
                <w:lang w:val="en-US" w:eastAsia="en-US"/>
              </w:rPr>
              <w:br/>
              <w:t xml:space="preserve">Account Type is CLG Auto </w:t>
            </w:r>
            <w:r w:rsidRPr="00BE5C7A">
              <w:rPr>
                <w:rFonts w:asciiTheme="minorHAnsi" w:hAnsiTheme="minorHAnsi" w:cstheme="minorHAnsi"/>
                <w:color w:val="000000"/>
                <w:szCs w:val="20"/>
                <w:lang w:val="en-US" w:eastAsia="en-US"/>
              </w:rPr>
              <w:t>for</w:t>
            </w:r>
            <w:r w:rsidRPr="00AF332D">
              <w:rPr>
                <w:rFonts w:asciiTheme="minorHAnsi" w:hAnsiTheme="minorHAnsi" w:cstheme="minorHAnsi"/>
                <w:color w:val="000000"/>
                <w:szCs w:val="20"/>
                <w:lang w:val="en-US" w:eastAsia="en-US"/>
              </w:rPr>
              <w:t xml:space="preserve"> Hire</w:t>
            </w:r>
            <w:r w:rsidRPr="00AF332D">
              <w:rPr>
                <w:rFonts w:asciiTheme="minorHAnsi" w:hAnsiTheme="minorHAnsi" w:cstheme="minorHAnsi"/>
                <w:color w:val="000000"/>
                <w:szCs w:val="20"/>
                <w:lang w:val="en-US" w:eastAsia="en-US"/>
              </w:rPr>
              <w:br/>
            </w:r>
            <w:r w:rsidRPr="00AF332D">
              <w:rPr>
                <w:rFonts w:asciiTheme="minorHAnsi" w:hAnsiTheme="minorHAnsi" w:cstheme="minorHAnsi"/>
                <w:b/>
                <w:bCs/>
                <w:color w:val="000000"/>
                <w:szCs w:val="20"/>
                <w:lang w:val="en-US" w:eastAsia="en-US"/>
              </w:rPr>
              <w:t xml:space="preserve">LAMD Loan Status: </w:t>
            </w:r>
            <w:r w:rsidRPr="00AF332D">
              <w:rPr>
                <w:rFonts w:asciiTheme="minorHAnsi" w:hAnsiTheme="minorHAnsi" w:cstheme="minorHAnsi"/>
                <w:color w:val="000000"/>
                <w:szCs w:val="20"/>
                <w:lang w:val="en-US" w:eastAsia="en-US"/>
              </w:rPr>
              <w:t>ACTIVE/RMU</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015266"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 FOR HIRE</w:t>
            </w:r>
          </w:p>
        </w:tc>
      </w:tr>
      <w:tr w:rsidR="00BE5C7A" w:rsidRPr="00AF332D" w14:paraId="703C594A" w14:textId="77777777" w:rsidTr="5B358E25">
        <w:trPr>
          <w:cantSplit/>
          <w:trHeight w:val="450"/>
        </w:trPr>
        <w:tc>
          <w:tcPr>
            <w:tcW w:w="1109" w:type="pct"/>
            <w:vMerge/>
            <w:vAlign w:val="center"/>
            <w:hideMark/>
          </w:tcPr>
          <w:p w14:paraId="31078CE8"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B55C9A" w14:textId="764E9EEA"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LOAN FULLY PAID (LTO)</w:t>
            </w:r>
            <w:r w:rsidRPr="00AF332D">
              <w:rPr>
                <w:rFonts w:asciiTheme="minorHAnsi" w:hAnsiTheme="minorHAnsi" w:cstheme="minorHAnsi"/>
                <w:szCs w:val="20"/>
                <w:lang w:val="en-US" w:eastAsia="en-US"/>
              </w:rPr>
              <w:br/>
              <w:t xml:space="preserve">Account Type is CLG Auto </w:t>
            </w:r>
            <w:r w:rsidRPr="00BE5C7A">
              <w:rPr>
                <w:rFonts w:asciiTheme="minorHAnsi" w:hAnsiTheme="minorHAnsi" w:cstheme="minorHAnsi"/>
                <w:szCs w:val="20"/>
                <w:lang w:val="en-US" w:eastAsia="en-US"/>
              </w:rPr>
              <w:t>for</w:t>
            </w:r>
            <w:r w:rsidRPr="00AF332D">
              <w:rPr>
                <w:rFonts w:asciiTheme="minorHAnsi" w:hAnsiTheme="minorHAnsi" w:cstheme="minorHAnsi"/>
                <w:szCs w:val="20"/>
                <w:lang w:val="en-US" w:eastAsia="en-US"/>
              </w:rPr>
              <w:t xml:space="preserve"> Hire</w:t>
            </w: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AE3BE4"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CLG AUTO OPM LTO</w:t>
            </w:r>
          </w:p>
        </w:tc>
      </w:tr>
      <w:tr w:rsidR="00BE5C7A" w:rsidRPr="00AF332D" w14:paraId="67885297" w14:textId="77777777" w:rsidTr="5B358E25">
        <w:trPr>
          <w:cantSplit/>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7B3FA7"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INSURER</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45BC50"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563050"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 PREVIOUS INSURER</w:t>
            </w:r>
          </w:p>
        </w:tc>
      </w:tr>
      <w:tr w:rsidR="00BE5C7A" w:rsidRPr="00AF332D" w14:paraId="7D833FB8" w14:textId="77777777" w:rsidTr="5B358E25">
        <w:trPr>
          <w:cantSplit/>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D5496A"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INCEPTION</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6E4A30"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20F5D2"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 POLICY EXPIRY</w:t>
            </w:r>
          </w:p>
        </w:tc>
      </w:tr>
      <w:tr w:rsidR="00BE5C7A" w:rsidRPr="00AF332D" w14:paraId="3529F91C" w14:textId="77777777" w:rsidTr="5B358E25">
        <w:trPr>
          <w:cantSplit/>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306C28"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EXPIRY</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B20D2D" w14:textId="429650D0" w:rsidR="00AF332D" w:rsidRPr="00AF332D" w:rsidRDefault="00AF332D" w:rsidP="00DA0F03">
            <w:pPr>
              <w:spacing w:before="20" w:after="20"/>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B05E9A"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 NEW INCEPTION + 365 DAYS (+366 days if leap year)</w:t>
            </w:r>
          </w:p>
        </w:tc>
      </w:tr>
      <w:tr w:rsidR="00BE5C7A" w:rsidRPr="00AF332D" w14:paraId="7EC5A6A1" w14:textId="77777777" w:rsidTr="5B358E25">
        <w:trPr>
          <w:cantSplit/>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CCE5A6"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OD/THEFT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92F183" w14:textId="1BA705D2" w:rsidR="00AF332D" w:rsidRPr="00AF332D" w:rsidRDefault="00AF332D" w:rsidP="00DA0F03">
            <w:pPr>
              <w:spacing w:before="20" w:after="20"/>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481120"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 PREVIOUS TSI x 90% (DEPRECIATE PREVIOUS TSI BY 10%)</w:t>
            </w:r>
          </w:p>
        </w:tc>
      </w:tr>
      <w:tr w:rsidR="00BE5C7A" w:rsidRPr="00AF332D" w14:paraId="154E85BF" w14:textId="77777777" w:rsidTr="5B358E25">
        <w:trPr>
          <w:cantSplit/>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359F4F"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OD/ THEFT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2D55B7"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3E3A47"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 NEW OD/THEFT COVERAGE x EXPIRING PREMIUM RATE</w:t>
            </w:r>
          </w:p>
        </w:tc>
      </w:tr>
      <w:tr w:rsidR="00BE5C7A" w:rsidRPr="00AF332D" w14:paraId="2B92BEC0" w14:textId="77777777" w:rsidTr="5B358E25">
        <w:trPr>
          <w:cantSplit/>
          <w:trHeight w:val="66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6D9C99"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BI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1D5381"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193F00"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BI COVERAGE &lt; NEW OD/THEFT COVERAGE, THEN, EXPIRING BI COVERAGE</w:t>
            </w:r>
          </w:p>
        </w:tc>
      </w:tr>
      <w:tr w:rsidR="00BE5C7A" w:rsidRPr="00AF332D" w14:paraId="5626973C" w14:textId="77777777" w:rsidTr="5B358E25">
        <w:trPr>
          <w:cantSplit/>
          <w:trHeight w:val="1110"/>
        </w:trPr>
        <w:tc>
          <w:tcPr>
            <w:tcW w:w="1109" w:type="pct"/>
            <w:vMerge/>
            <w:vAlign w:val="center"/>
            <w:hideMark/>
          </w:tcPr>
          <w:p w14:paraId="37ACA285"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E388D4" w14:textId="77777777" w:rsidR="00AF332D" w:rsidRPr="00AF332D" w:rsidRDefault="00AF332D" w:rsidP="00DA0F03">
            <w:pPr>
              <w:spacing w:before="20" w:after="20"/>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0515EA"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BI COVERAGE &gt; NEW OD/THEFT COVERAGE, THEN, LOWER BI COVERAGE BY GETTING THE NEXT TIER DOWN UNTIL BI COVERAGE IS &lt; NEW OD/THEFT COVERAGE</w:t>
            </w:r>
          </w:p>
        </w:tc>
      </w:tr>
      <w:tr w:rsidR="00BE5C7A" w:rsidRPr="00AF332D" w14:paraId="2730A9F2" w14:textId="77777777" w:rsidTr="5B358E25">
        <w:trPr>
          <w:cantSplit/>
          <w:trHeight w:val="660"/>
        </w:trPr>
        <w:tc>
          <w:tcPr>
            <w:tcW w:w="1109" w:type="pct"/>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84C1D9"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PD COVERAGE</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0D6EA1"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5A1DAA"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PD COVERAGE &lt; NEW OD/THEFT COVERAGE, THEN, EXPIRING PD COVERAGE</w:t>
            </w:r>
          </w:p>
        </w:tc>
      </w:tr>
      <w:tr w:rsidR="00BE5C7A" w:rsidRPr="00AF332D" w14:paraId="7EE1412A" w14:textId="77777777" w:rsidTr="5B358E25">
        <w:trPr>
          <w:cantSplit/>
          <w:trHeight w:val="1110"/>
        </w:trPr>
        <w:tc>
          <w:tcPr>
            <w:tcW w:w="1109" w:type="pct"/>
            <w:vMerge/>
            <w:vAlign w:val="center"/>
            <w:hideMark/>
          </w:tcPr>
          <w:p w14:paraId="10F482AE"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4617EB" w14:textId="77777777" w:rsidR="00AF332D" w:rsidRPr="00AF332D" w:rsidRDefault="00AF332D" w:rsidP="00DA0F03">
            <w:pPr>
              <w:spacing w:before="20" w:after="20"/>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104986"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IF EXPIRING PD COVERAGE &gt; NEW OD/THEFT COVERAGE, THEN, LOWER PD COVERAGE BY GETTING THE NEXT TIER DOWN UNTIL PD COVERAGE IS &lt; NEW OD/THEFT COVERAGE</w:t>
            </w:r>
          </w:p>
        </w:tc>
      </w:tr>
      <w:tr w:rsidR="00BE5C7A" w:rsidRPr="00AF332D" w14:paraId="0D559D19" w14:textId="77777777" w:rsidTr="5B358E25">
        <w:trPr>
          <w:cantSplit/>
          <w:trHeight w:val="66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28DDDE6"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BI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867AED" w14:textId="6E90C304" w:rsidR="00AF332D" w:rsidRPr="00AF332D" w:rsidRDefault="00AF332D" w:rsidP="00DA0F03">
            <w:pPr>
              <w:spacing w:before="20" w:after="20"/>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269CAE"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IF NEW BI COVERAGE = EXPIRING BI COVERAGE, THEN EXPIRING BI PREMIUM, ELSE, GET NEW BI PREMIUM</w:t>
            </w:r>
          </w:p>
        </w:tc>
      </w:tr>
      <w:tr w:rsidR="00BE5C7A" w:rsidRPr="00AF332D" w14:paraId="796CC6E2" w14:textId="77777777" w:rsidTr="5B358E25">
        <w:trPr>
          <w:cantSplit/>
          <w:trHeight w:val="66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684F10"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NEW PD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ADF2BA" w14:textId="41337809" w:rsidR="00AF332D" w:rsidRPr="00AF332D" w:rsidRDefault="00AF332D" w:rsidP="00DA0F03">
            <w:pPr>
              <w:spacing w:before="20" w:after="20"/>
              <w:rPr>
                <w:rFonts w:asciiTheme="minorHAnsi" w:hAnsiTheme="minorHAnsi" w:cstheme="minorHAnsi"/>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45A236"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IF NEW PD COVERAGE = EXPIRING PD COVERAGE, THEN EXPIRING PD PREMIUM, ELSE, GET NEW PD PREMIUM</w:t>
            </w:r>
          </w:p>
        </w:tc>
      </w:tr>
      <w:tr w:rsidR="00BE5C7A" w:rsidRPr="00AF332D" w14:paraId="2E32E7CB" w14:textId="77777777" w:rsidTr="5B358E25">
        <w:trPr>
          <w:cantSplit/>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DF29B3A"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AUTO PA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3A04A0"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D01E9B"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=EXPIRING AUTO PA PREMIUM</w:t>
            </w:r>
          </w:p>
        </w:tc>
      </w:tr>
      <w:tr w:rsidR="00BE5C7A" w:rsidRPr="00AF332D" w14:paraId="6A69B451" w14:textId="77777777" w:rsidTr="5B358E25">
        <w:trPr>
          <w:cantSplit/>
          <w:trHeight w:val="66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F31529"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lastRenderedPageBreak/>
              <w:t>BASIC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7FAB80"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E30CAA" w14:textId="62B1883B"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 xml:space="preserve">= NEW OD/ THEFT PREMIUM + NEW BI </w:t>
            </w:r>
            <w:r w:rsidRPr="00BE5C7A">
              <w:rPr>
                <w:rFonts w:asciiTheme="minorHAnsi" w:hAnsiTheme="minorHAnsi" w:cstheme="minorHAnsi"/>
                <w:szCs w:val="20"/>
                <w:lang w:val="en-US" w:eastAsia="en-US"/>
              </w:rPr>
              <w:t>PREMIUM +</w:t>
            </w:r>
            <w:r w:rsidRPr="00AF332D">
              <w:rPr>
                <w:rFonts w:asciiTheme="minorHAnsi" w:hAnsiTheme="minorHAnsi" w:cstheme="minorHAnsi"/>
                <w:szCs w:val="20"/>
                <w:lang w:val="en-US" w:eastAsia="en-US"/>
              </w:rPr>
              <w:t xml:space="preserve"> NEW PD PREMIUM + AUTO PA PREMIUM</w:t>
            </w:r>
          </w:p>
        </w:tc>
      </w:tr>
      <w:tr w:rsidR="00BE5C7A" w:rsidRPr="00AF332D" w14:paraId="3F7839DB" w14:textId="77777777" w:rsidTr="5B358E25">
        <w:trPr>
          <w:cantSplit/>
          <w:trHeight w:val="111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376A1A"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DST (DOCSTAMPS)</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EE701E"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4FEE5D"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x 12.5% ROUNDED UP TO P0.50 **EXAMPLE: P1,537.12 THEN P1,537.50</w:t>
            </w:r>
            <w:r w:rsidRPr="00AF332D">
              <w:rPr>
                <w:rFonts w:asciiTheme="minorHAnsi" w:hAnsiTheme="minorHAnsi" w:cstheme="minorHAnsi"/>
                <w:szCs w:val="20"/>
                <w:lang w:val="en-US" w:eastAsia="en-US"/>
              </w:rPr>
              <w:br/>
              <w:t xml:space="preserve">                                                                                                                 P1,537.60 THEN P1,538.00 </w:t>
            </w:r>
          </w:p>
        </w:tc>
      </w:tr>
      <w:tr w:rsidR="00BE5C7A" w:rsidRPr="00AF332D" w14:paraId="18B8EFEA" w14:textId="77777777" w:rsidTr="5B358E25">
        <w:trPr>
          <w:cantSplit/>
          <w:trHeight w:val="30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5058C2" w14:textId="77777777" w:rsidR="00AF332D" w:rsidRPr="00AF332D" w:rsidRDefault="00AF332D" w:rsidP="00DA0F03">
            <w:pPr>
              <w:keepNext/>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VAT</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69C7EB" w14:textId="77777777" w:rsidR="00AF332D" w:rsidRPr="00AF332D" w:rsidRDefault="00AF332D" w:rsidP="00DA0F03">
            <w:pPr>
              <w:keepNext/>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275A1D" w14:textId="77777777" w:rsidR="00AF332D" w:rsidRPr="00AF332D" w:rsidRDefault="00AF332D" w:rsidP="00DA0F03">
            <w:pPr>
              <w:keepNext/>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x 12%</w:t>
            </w:r>
          </w:p>
        </w:tc>
      </w:tr>
      <w:tr w:rsidR="00BE5C7A" w:rsidRPr="00AF332D" w14:paraId="6F374019" w14:textId="77777777" w:rsidTr="5B358E25">
        <w:trPr>
          <w:cantSplit/>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D8B4B6" w14:textId="77777777" w:rsidR="00AF332D" w:rsidRPr="00AF332D" w:rsidRDefault="00AF332D" w:rsidP="00DA0F03">
            <w:pPr>
              <w:keepNext/>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LGT</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994F48" w14:textId="77777777" w:rsidR="00AF332D" w:rsidRPr="00AF332D" w:rsidRDefault="00AF332D" w:rsidP="00DA0F03">
            <w:pPr>
              <w:keepNext/>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835A97" w14:textId="77777777" w:rsidR="00AF332D" w:rsidRPr="00AF332D" w:rsidRDefault="00AF332D" w:rsidP="00DA0F03">
            <w:pPr>
              <w:keepNext/>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x (EXPIRING LGT AMOUNT/ EXPIRING BASIC PREMIUM)</w:t>
            </w:r>
          </w:p>
        </w:tc>
      </w:tr>
      <w:tr w:rsidR="00BE5C7A" w:rsidRPr="00AF332D" w14:paraId="26674E2A" w14:textId="77777777" w:rsidTr="5B358E25">
        <w:trPr>
          <w:cantSplit/>
          <w:trHeight w:val="450"/>
        </w:trPr>
        <w:tc>
          <w:tcPr>
            <w:tcW w:w="110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010EC4" w14:textId="77777777" w:rsidR="00AF332D" w:rsidRPr="00AF332D" w:rsidRDefault="00AF332D" w:rsidP="00DA0F03">
            <w:pPr>
              <w:spacing w:before="20" w:after="20"/>
              <w:rPr>
                <w:rFonts w:asciiTheme="minorHAnsi" w:hAnsiTheme="minorHAnsi" w:cstheme="minorHAnsi"/>
                <w:b/>
                <w:bCs/>
                <w:szCs w:val="20"/>
                <w:lang w:val="en-US" w:eastAsia="en-US"/>
              </w:rPr>
            </w:pPr>
            <w:r w:rsidRPr="00AF332D">
              <w:rPr>
                <w:rFonts w:asciiTheme="minorHAnsi" w:hAnsiTheme="minorHAnsi" w:cstheme="minorHAnsi"/>
                <w:b/>
                <w:bCs/>
                <w:szCs w:val="20"/>
                <w:lang w:val="en-US" w:eastAsia="en-US"/>
              </w:rPr>
              <w:t>TOTAL PREMIUM</w:t>
            </w:r>
          </w:p>
        </w:tc>
        <w:tc>
          <w:tcPr>
            <w:tcW w:w="159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A04500" w14:textId="77777777" w:rsidR="00AF332D" w:rsidRPr="00AF332D" w:rsidRDefault="00AF332D" w:rsidP="00DA0F03">
            <w:pPr>
              <w:spacing w:before="20" w:after="20"/>
              <w:rPr>
                <w:rFonts w:asciiTheme="minorHAnsi" w:hAnsiTheme="minorHAnsi" w:cstheme="minorHAnsi"/>
                <w:b/>
                <w:bCs/>
                <w:szCs w:val="20"/>
                <w:lang w:val="en-US" w:eastAsia="en-US"/>
              </w:rPr>
            </w:pPr>
          </w:p>
        </w:tc>
        <w:tc>
          <w:tcPr>
            <w:tcW w:w="2299"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83FC00" w14:textId="77777777" w:rsidR="00AF332D" w:rsidRPr="00AF332D" w:rsidRDefault="00AF332D" w:rsidP="00DA0F03">
            <w:pPr>
              <w:spacing w:before="20" w:after="20"/>
              <w:rPr>
                <w:rFonts w:asciiTheme="minorHAnsi" w:hAnsiTheme="minorHAnsi" w:cstheme="minorHAnsi"/>
                <w:szCs w:val="20"/>
                <w:lang w:val="en-US" w:eastAsia="en-US"/>
              </w:rPr>
            </w:pPr>
            <w:r w:rsidRPr="00AF332D">
              <w:rPr>
                <w:rFonts w:asciiTheme="minorHAnsi" w:hAnsiTheme="minorHAnsi" w:cstheme="minorHAnsi"/>
                <w:szCs w:val="20"/>
                <w:lang w:val="en-US" w:eastAsia="en-US"/>
              </w:rPr>
              <w:t>=BASIC PREMIUM + DST (DOCSTAMPS) + VAT + LGT</w:t>
            </w:r>
          </w:p>
        </w:tc>
      </w:tr>
    </w:tbl>
    <w:p w14:paraId="5EA44D61" w14:textId="153B40E7" w:rsidR="00E55907" w:rsidRDefault="3C65E36A" w:rsidP="3C7F3FD4">
      <w:pPr>
        <w:pStyle w:val="Heading1"/>
        <w:keepNext/>
        <w:keepLines/>
        <w:spacing w:line="259" w:lineRule="auto"/>
        <w:rPr>
          <w:sz w:val="24"/>
          <w:szCs w:val="24"/>
        </w:rPr>
      </w:pPr>
      <w:bookmarkStart w:id="106" w:name="_Appendix_E_–"/>
      <w:bookmarkStart w:id="107" w:name="_Toc417505486"/>
      <w:bookmarkStart w:id="108" w:name="_Annex_F_–_Auto_Assignment"/>
      <w:r w:rsidRPr="3C7F3FD4">
        <w:rPr>
          <w:sz w:val="24"/>
          <w:szCs w:val="24"/>
        </w:rPr>
        <w:t>Annex</w:t>
      </w:r>
      <w:r w:rsidR="00E55907" w:rsidRPr="3C7F3FD4">
        <w:rPr>
          <w:sz w:val="24"/>
          <w:szCs w:val="24"/>
        </w:rPr>
        <w:t xml:space="preserve"> </w:t>
      </w:r>
      <w:r w:rsidR="189E6462" w:rsidRPr="3C7F3FD4">
        <w:rPr>
          <w:sz w:val="24"/>
          <w:szCs w:val="24"/>
        </w:rPr>
        <w:t>F</w:t>
      </w:r>
      <w:r w:rsidR="00E55907" w:rsidRPr="3C7F3FD4">
        <w:rPr>
          <w:sz w:val="24"/>
          <w:szCs w:val="24"/>
        </w:rPr>
        <w:t xml:space="preserve"> – </w:t>
      </w:r>
      <w:r w:rsidR="00AF332D" w:rsidRPr="3C7F3FD4">
        <w:rPr>
          <w:sz w:val="24"/>
          <w:szCs w:val="24"/>
        </w:rPr>
        <w:t>Auto Assignment Logic Per Market Segment</w:t>
      </w:r>
      <w:bookmarkEnd w:id="106"/>
      <w:bookmarkEnd w:id="107"/>
      <w:bookmarkEnd w:id="108"/>
    </w:p>
    <w:p w14:paraId="5E76F349" w14:textId="7E6F6AA7" w:rsidR="00E55907" w:rsidRDefault="00BE5C7A" w:rsidP="0061437A">
      <w:pPr>
        <w:pStyle w:val="Heading2"/>
        <w:keepNext/>
        <w:keepLines/>
        <w:numPr>
          <w:ilvl w:val="0"/>
          <w:numId w:val="136"/>
        </w:numPr>
        <w:rPr>
          <w:sz w:val="24"/>
          <w:szCs w:val="24"/>
        </w:rPr>
      </w:pPr>
      <w:bookmarkStart w:id="109" w:name="_Toc348717303"/>
      <w:r w:rsidRPr="3C7F3FD4">
        <w:rPr>
          <w:sz w:val="24"/>
          <w:szCs w:val="24"/>
        </w:rPr>
        <w:t>Corporate</w:t>
      </w:r>
      <w:bookmarkEnd w:id="109"/>
    </w:p>
    <w:p w14:paraId="64B161CC" w14:textId="1BDD113C" w:rsidR="007B4882" w:rsidRDefault="007B4882" w:rsidP="0061437A">
      <w:pPr>
        <w:pStyle w:val="Heading2"/>
        <w:keepNext/>
        <w:keepLines/>
        <w:numPr>
          <w:ilvl w:val="0"/>
          <w:numId w:val="136"/>
        </w:numPr>
        <w:rPr>
          <w:sz w:val="24"/>
          <w:szCs w:val="24"/>
        </w:rPr>
      </w:pPr>
      <w:bookmarkStart w:id="110" w:name="_Toc391439748"/>
      <w:r w:rsidRPr="3C7F3FD4">
        <w:rPr>
          <w:sz w:val="24"/>
          <w:szCs w:val="24"/>
        </w:rPr>
        <w:t>Retail</w:t>
      </w:r>
      <w:bookmarkEnd w:id="110"/>
    </w:p>
    <w:tbl>
      <w:tblPr>
        <w:tblW w:w="0" w:type="auto"/>
        <w:tblInd w:w="-210" w:type="dxa"/>
        <w:tblLook w:val="06A0" w:firstRow="1" w:lastRow="0" w:firstColumn="1" w:lastColumn="0" w:noHBand="1" w:noVBand="1"/>
      </w:tblPr>
      <w:tblGrid>
        <w:gridCol w:w="1174"/>
        <w:gridCol w:w="2511"/>
        <w:gridCol w:w="2067"/>
        <w:gridCol w:w="1732"/>
        <w:gridCol w:w="1618"/>
        <w:gridCol w:w="1695"/>
      </w:tblGrid>
      <w:tr w:rsidR="0099578C" w14:paraId="5DB82761" w14:textId="77777777" w:rsidTr="5B358E25">
        <w:trPr>
          <w:cantSplit/>
          <w:trHeight w:val="300"/>
          <w:tblHeader/>
        </w:trPr>
        <w:tc>
          <w:tcPr>
            <w:tcW w:w="117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54FB5451" w14:textId="609EA22D" w:rsidR="5B358E25" w:rsidRDefault="5B358E25" w:rsidP="5B358E25">
            <w:pPr>
              <w:spacing w:before="20" w:after="20"/>
              <w:ind w:left="90" w:hanging="90"/>
              <w:jc w:val="center"/>
            </w:pPr>
            <w:r w:rsidRPr="5B358E25">
              <w:rPr>
                <w:rFonts w:ascii="Arial" w:eastAsia="Calibri" w:hAnsi="Arial" w:cs="Arial"/>
                <w:b/>
                <w:bCs/>
                <w:color w:val="000000" w:themeColor="text1"/>
                <w:szCs w:val="20"/>
              </w:rPr>
              <w:t>TEAM</w:t>
            </w:r>
          </w:p>
        </w:tc>
        <w:tc>
          <w:tcPr>
            <w:tcW w:w="25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49AAA3AE" w14:textId="6A87D0E2" w:rsidR="5B358E25" w:rsidRDefault="5B358E25" w:rsidP="5B358E25">
            <w:pPr>
              <w:spacing w:before="20" w:after="20"/>
              <w:jc w:val="center"/>
            </w:pPr>
            <w:r w:rsidRPr="5B358E25">
              <w:rPr>
                <w:rFonts w:ascii="Arial" w:eastAsia="Calibri" w:hAnsi="Arial" w:cs="Arial"/>
                <w:b/>
                <w:bCs/>
                <w:color w:val="000000" w:themeColor="text1"/>
                <w:szCs w:val="20"/>
              </w:rPr>
              <w:t>ACCOUNT OFFICER</w:t>
            </w:r>
          </w:p>
        </w:tc>
        <w:tc>
          <w:tcPr>
            <w:tcW w:w="20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3DFF2AE7" w14:textId="226DC992" w:rsidR="5B358E25" w:rsidRDefault="5B358E25" w:rsidP="5B358E25">
            <w:pPr>
              <w:spacing w:before="20" w:after="20"/>
              <w:jc w:val="center"/>
            </w:pPr>
            <w:r w:rsidRPr="5B358E25">
              <w:rPr>
                <w:rFonts w:ascii="Arial" w:eastAsia="Calibri" w:hAnsi="Arial" w:cs="Arial"/>
                <w:b/>
                <w:bCs/>
                <w:color w:val="000000" w:themeColor="text1"/>
                <w:szCs w:val="20"/>
              </w:rPr>
              <w:t>TEAM LEADER</w:t>
            </w:r>
          </w:p>
        </w:tc>
        <w:tc>
          <w:tcPr>
            <w:tcW w:w="173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DBFD63D" w14:textId="02179A4A" w:rsidR="5B358E25" w:rsidRDefault="5B358E25" w:rsidP="5B358E25">
            <w:pPr>
              <w:spacing w:before="20" w:after="20"/>
              <w:jc w:val="center"/>
            </w:pPr>
            <w:r w:rsidRPr="5B358E25">
              <w:rPr>
                <w:rFonts w:ascii="Arial" w:eastAsia="Calibri" w:hAnsi="Arial" w:cs="Arial"/>
                <w:b/>
                <w:bCs/>
                <w:color w:val="000000" w:themeColor="text1"/>
                <w:szCs w:val="20"/>
              </w:rPr>
              <w:t>TEAM HEAD</w:t>
            </w:r>
          </w:p>
        </w:tc>
        <w:tc>
          <w:tcPr>
            <w:tcW w:w="16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09A79B61" w14:textId="3093E19C" w:rsidR="5B358E25" w:rsidRDefault="5B358E25" w:rsidP="5B358E25">
            <w:pPr>
              <w:spacing w:before="20" w:after="20"/>
              <w:jc w:val="center"/>
            </w:pPr>
            <w:r w:rsidRPr="5B358E25">
              <w:rPr>
                <w:rFonts w:ascii="Arial" w:eastAsia="Calibri" w:hAnsi="Arial" w:cs="Arial"/>
                <w:b/>
                <w:bCs/>
                <w:color w:val="000000" w:themeColor="text1"/>
                <w:szCs w:val="20"/>
              </w:rPr>
              <w:t>SECTION HEAD</w:t>
            </w:r>
          </w:p>
        </w:tc>
        <w:tc>
          <w:tcPr>
            <w:tcW w:w="16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53DF95AA" w14:textId="68BCABEF" w:rsidR="5B358E25" w:rsidRDefault="5B358E25" w:rsidP="5B358E25">
            <w:pPr>
              <w:spacing w:before="20" w:after="20"/>
              <w:jc w:val="center"/>
            </w:pPr>
            <w:r w:rsidRPr="5B358E25">
              <w:rPr>
                <w:rFonts w:ascii="Arial" w:eastAsia="Calibri" w:hAnsi="Arial" w:cs="Arial"/>
                <w:b/>
                <w:bCs/>
                <w:color w:val="000000" w:themeColor="text1"/>
                <w:szCs w:val="20"/>
              </w:rPr>
              <w:t>UNIT HEAD</w:t>
            </w:r>
          </w:p>
        </w:tc>
      </w:tr>
      <w:tr w:rsidR="0097757B" w14:paraId="691C5D17" w14:textId="77777777" w:rsidTr="5B358E25">
        <w:trPr>
          <w:cantSplit/>
          <w:trHeight w:val="300"/>
        </w:trPr>
        <w:tc>
          <w:tcPr>
            <w:tcW w:w="1174"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3EED09" w14:textId="3128924E" w:rsidR="5B358E25" w:rsidRDefault="5B358E25" w:rsidP="5B358E25">
            <w:pPr>
              <w:spacing w:before="20" w:after="20"/>
              <w:jc w:val="center"/>
            </w:pPr>
            <w:r w:rsidRPr="5B358E25">
              <w:rPr>
                <w:rFonts w:ascii="Arial" w:eastAsia="Calibri" w:hAnsi="Arial" w:cs="Arial"/>
                <w:color w:val="000000" w:themeColor="text1"/>
                <w:szCs w:val="20"/>
              </w:rPr>
              <w:t>REGION 2</w:t>
            </w: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34E1FDA" w14:textId="6C97C742" w:rsidR="5B358E25" w:rsidRDefault="5B358E25" w:rsidP="5B358E25">
            <w:pPr>
              <w:spacing w:before="20" w:after="20"/>
            </w:pPr>
            <w:r w:rsidRPr="5B358E25">
              <w:rPr>
                <w:rFonts w:ascii="Arial" w:eastAsia="Calibri" w:hAnsi="Arial" w:cs="Arial"/>
                <w:szCs w:val="20"/>
              </w:rPr>
              <w:t>Emerson Malabanan</w:t>
            </w:r>
          </w:p>
        </w:tc>
        <w:tc>
          <w:tcPr>
            <w:tcW w:w="2067"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C77AEE" w14:textId="40CD1958" w:rsidR="5B358E25" w:rsidRDefault="5B358E25" w:rsidP="5B358E25">
            <w:pPr>
              <w:spacing w:before="20" w:after="20"/>
              <w:jc w:val="center"/>
            </w:pPr>
            <w:r w:rsidRPr="5B358E25">
              <w:rPr>
                <w:rFonts w:ascii="Arial" w:eastAsia="Calibri" w:hAnsi="Arial" w:cs="Arial"/>
                <w:szCs w:val="20"/>
              </w:rPr>
              <w:t>Regina Matutina</w:t>
            </w:r>
          </w:p>
        </w:tc>
        <w:tc>
          <w:tcPr>
            <w:tcW w:w="1732"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4E4CE3" w14:textId="5D88EC0C" w:rsidR="5B358E25" w:rsidRDefault="5B358E25" w:rsidP="5B358E25">
            <w:pPr>
              <w:spacing w:before="20" w:after="20"/>
              <w:jc w:val="center"/>
            </w:pPr>
            <w:r w:rsidRPr="5B358E25">
              <w:rPr>
                <w:rFonts w:ascii="Arial" w:eastAsia="Calibri" w:hAnsi="Arial" w:cs="Arial"/>
                <w:szCs w:val="20"/>
              </w:rPr>
              <w:t>Kim Ysaac A. Flores</w:t>
            </w:r>
          </w:p>
        </w:tc>
        <w:tc>
          <w:tcPr>
            <w:tcW w:w="16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15EC3F" w14:textId="561037E8" w:rsidR="5B358E25" w:rsidRDefault="5B358E25" w:rsidP="5B358E25">
            <w:pPr>
              <w:spacing w:before="20" w:after="20"/>
              <w:jc w:val="center"/>
            </w:pPr>
            <w:r w:rsidRPr="5B358E25">
              <w:rPr>
                <w:rFonts w:ascii="Arial" w:eastAsia="Calibri" w:hAnsi="Arial" w:cs="Arial"/>
                <w:color w:val="000000" w:themeColor="text1"/>
                <w:szCs w:val="20"/>
              </w:rPr>
              <w:t>Vacant</w:t>
            </w:r>
          </w:p>
        </w:tc>
        <w:tc>
          <w:tcPr>
            <w:tcW w:w="169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4DB910" w14:textId="665B39B2" w:rsidR="5B358E25" w:rsidRDefault="5B358E25" w:rsidP="5B358E25">
            <w:pPr>
              <w:spacing w:before="20" w:after="20"/>
              <w:jc w:val="center"/>
            </w:pPr>
            <w:r w:rsidRPr="5B358E25">
              <w:rPr>
                <w:rFonts w:ascii="Arial" w:eastAsia="Calibri" w:hAnsi="Arial" w:cs="Arial"/>
                <w:color w:val="000000" w:themeColor="text1"/>
                <w:szCs w:val="20"/>
              </w:rPr>
              <w:t>Edmundante F. Ramirez</w:t>
            </w:r>
          </w:p>
        </w:tc>
      </w:tr>
      <w:tr w:rsidR="0099578C" w14:paraId="7332E5EC" w14:textId="77777777" w:rsidTr="5B358E25">
        <w:trPr>
          <w:cantSplit/>
          <w:trHeight w:val="300"/>
        </w:trPr>
        <w:tc>
          <w:tcPr>
            <w:tcW w:w="1174" w:type="dxa"/>
            <w:vMerge/>
            <w:tcBorders>
              <w:left w:val="single" w:sz="0" w:space="0" w:color="auto"/>
              <w:right w:val="single" w:sz="0" w:space="0" w:color="auto"/>
            </w:tcBorders>
            <w:vAlign w:val="center"/>
          </w:tcPr>
          <w:p w14:paraId="14B075D3"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ED53248" w14:textId="1A38F720" w:rsidR="5B358E25" w:rsidRDefault="5B358E25" w:rsidP="5B358E25">
            <w:pPr>
              <w:spacing w:before="20" w:after="20"/>
            </w:pPr>
            <w:r w:rsidRPr="5B358E25">
              <w:rPr>
                <w:rFonts w:ascii="Arial" w:eastAsia="Calibri" w:hAnsi="Arial" w:cs="Arial"/>
                <w:szCs w:val="20"/>
              </w:rPr>
              <w:t>Hazyl Manseguiao</w:t>
            </w:r>
          </w:p>
        </w:tc>
        <w:tc>
          <w:tcPr>
            <w:tcW w:w="2067" w:type="dxa"/>
            <w:vMerge/>
            <w:tcBorders>
              <w:left w:val="single" w:sz="0" w:space="0" w:color="auto"/>
              <w:right w:val="single" w:sz="0" w:space="0" w:color="auto"/>
            </w:tcBorders>
            <w:vAlign w:val="center"/>
          </w:tcPr>
          <w:p w14:paraId="4196A12E"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2984A618"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617899C6"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2F79E1E1" w14:textId="77777777" w:rsidR="00BB1768" w:rsidRDefault="00BB1768">
            <w:pPr>
              <w:spacing w:before="20" w:after="20"/>
            </w:pPr>
          </w:p>
        </w:tc>
      </w:tr>
      <w:tr w:rsidR="0099578C" w14:paraId="5D766817" w14:textId="77777777" w:rsidTr="5B358E25">
        <w:trPr>
          <w:cantSplit/>
          <w:trHeight w:val="300"/>
        </w:trPr>
        <w:tc>
          <w:tcPr>
            <w:tcW w:w="1174" w:type="dxa"/>
            <w:vMerge/>
            <w:tcBorders>
              <w:left w:val="single" w:sz="0" w:space="0" w:color="auto"/>
              <w:right w:val="single" w:sz="0" w:space="0" w:color="auto"/>
            </w:tcBorders>
            <w:vAlign w:val="center"/>
          </w:tcPr>
          <w:p w14:paraId="785A75E2"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430FFC5" w14:textId="53416FAF" w:rsidR="5B358E25" w:rsidRDefault="5B358E25" w:rsidP="5B358E25">
            <w:pPr>
              <w:spacing w:before="20" w:after="20"/>
            </w:pPr>
            <w:r w:rsidRPr="5B358E25">
              <w:rPr>
                <w:rFonts w:ascii="Arial" w:eastAsia="Calibri" w:hAnsi="Arial" w:cs="Arial"/>
                <w:szCs w:val="20"/>
              </w:rPr>
              <w:t>Jonald Cajilig</w:t>
            </w:r>
          </w:p>
        </w:tc>
        <w:tc>
          <w:tcPr>
            <w:tcW w:w="2067" w:type="dxa"/>
            <w:vMerge/>
            <w:tcBorders>
              <w:left w:val="single" w:sz="0" w:space="0" w:color="auto"/>
              <w:right w:val="single" w:sz="0" w:space="0" w:color="auto"/>
            </w:tcBorders>
            <w:vAlign w:val="center"/>
          </w:tcPr>
          <w:p w14:paraId="70397B48"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2E8EC0AE"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03E3479F"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070A1C0B" w14:textId="77777777" w:rsidR="00BB1768" w:rsidRDefault="00BB1768">
            <w:pPr>
              <w:spacing w:before="20" w:after="20"/>
            </w:pPr>
          </w:p>
        </w:tc>
      </w:tr>
      <w:tr w:rsidR="0099578C" w14:paraId="26E17629" w14:textId="77777777" w:rsidTr="5B358E25">
        <w:trPr>
          <w:cantSplit/>
          <w:trHeight w:val="300"/>
        </w:trPr>
        <w:tc>
          <w:tcPr>
            <w:tcW w:w="1174" w:type="dxa"/>
            <w:vMerge/>
            <w:tcBorders>
              <w:left w:val="single" w:sz="0" w:space="0" w:color="auto"/>
              <w:right w:val="single" w:sz="0" w:space="0" w:color="auto"/>
            </w:tcBorders>
            <w:vAlign w:val="center"/>
          </w:tcPr>
          <w:p w14:paraId="5BAF4076"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EE7D2D" w14:textId="11A94855" w:rsidR="5B358E25" w:rsidRDefault="5B358E25" w:rsidP="5B358E25">
            <w:pPr>
              <w:spacing w:before="20" w:after="20"/>
            </w:pPr>
            <w:r w:rsidRPr="5B358E25">
              <w:rPr>
                <w:rFonts w:ascii="Arial" w:eastAsia="Calibri" w:hAnsi="Arial" w:cs="Arial"/>
                <w:szCs w:val="20"/>
              </w:rPr>
              <w:t>Lyka Krizzia Palomeno</w:t>
            </w:r>
          </w:p>
        </w:tc>
        <w:tc>
          <w:tcPr>
            <w:tcW w:w="2067" w:type="dxa"/>
            <w:vMerge/>
            <w:tcBorders>
              <w:left w:val="single" w:sz="0" w:space="0" w:color="auto"/>
              <w:right w:val="single" w:sz="0" w:space="0" w:color="auto"/>
            </w:tcBorders>
            <w:vAlign w:val="center"/>
          </w:tcPr>
          <w:p w14:paraId="7DE22D6B"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604C6D47"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7A9162FF"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1E8ECD5E" w14:textId="77777777" w:rsidR="00BB1768" w:rsidRDefault="00BB1768">
            <w:pPr>
              <w:spacing w:before="20" w:after="20"/>
            </w:pPr>
          </w:p>
        </w:tc>
      </w:tr>
      <w:tr w:rsidR="0099578C" w14:paraId="1F80B087" w14:textId="77777777" w:rsidTr="5B358E25">
        <w:trPr>
          <w:cantSplit/>
          <w:trHeight w:val="300"/>
        </w:trPr>
        <w:tc>
          <w:tcPr>
            <w:tcW w:w="1174" w:type="dxa"/>
            <w:vMerge/>
            <w:tcBorders>
              <w:left w:val="single" w:sz="0" w:space="0" w:color="auto"/>
              <w:right w:val="single" w:sz="0" w:space="0" w:color="auto"/>
            </w:tcBorders>
            <w:vAlign w:val="center"/>
          </w:tcPr>
          <w:p w14:paraId="7B6C5E0E"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48E5A0" w14:textId="00240EE3" w:rsidR="5B358E25" w:rsidRDefault="5B358E25" w:rsidP="5B358E25">
            <w:pPr>
              <w:spacing w:before="20" w:after="20"/>
            </w:pPr>
            <w:r w:rsidRPr="5B358E25">
              <w:rPr>
                <w:rFonts w:ascii="Arial" w:eastAsia="Calibri" w:hAnsi="Arial" w:cs="Arial"/>
                <w:szCs w:val="20"/>
              </w:rPr>
              <w:t>Mary Grace Manaluz</w:t>
            </w:r>
          </w:p>
        </w:tc>
        <w:tc>
          <w:tcPr>
            <w:tcW w:w="2067" w:type="dxa"/>
            <w:vMerge/>
            <w:tcBorders>
              <w:left w:val="single" w:sz="0" w:space="0" w:color="auto"/>
              <w:right w:val="single" w:sz="0" w:space="0" w:color="auto"/>
            </w:tcBorders>
            <w:vAlign w:val="center"/>
          </w:tcPr>
          <w:p w14:paraId="7F6A6360"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4AABC0BC"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4ACF095F"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1085E1F1" w14:textId="77777777" w:rsidR="00BB1768" w:rsidRDefault="00BB1768">
            <w:pPr>
              <w:spacing w:before="20" w:after="20"/>
            </w:pPr>
          </w:p>
        </w:tc>
      </w:tr>
      <w:tr w:rsidR="0099578C" w14:paraId="15E512EE"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02A09D62"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FA62E1" w14:textId="3CC65AA8" w:rsidR="5B358E25" w:rsidRDefault="5B358E25" w:rsidP="5B358E25">
            <w:pPr>
              <w:spacing w:before="20" w:after="20"/>
            </w:pPr>
            <w:r w:rsidRPr="5B358E25">
              <w:rPr>
                <w:rFonts w:ascii="Arial" w:eastAsia="Calibri" w:hAnsi="Arial" w:cs="Arial"/>
                <w:szCs w:val="20"/>
              </w:rPr>
              <w:t>Lilibeth Arlan</w:t>
            </w:r>
          </w:p>
        </w:tc>
        <w:tc>
          <w:tcPr>
            <w:tcW w:w="2067" w:type="dxa"/>
            <w:vMerge/>
            <w:tcBorders>
              <w:left w:val="single" w:sz="0" w:space="0" w:color="auto"/>
              <w:bottom w:val="single" w:sz="0" w:space="0" w:color="auto"/>
              <w:right w:val="single" w:sz="0" w:space="0" w:color="auto"/>
            </w:tcBorders>
            <w:vAlign w:val="center"/>
          </w:tcPr>
          <w:p w14:paraId="7D5393AF" w14:textId="77777777" w:rsidR="00BB1768" w:rsidRDefault="00BB1768">
            <w:pPr>
              <w:spacing w:before="20" w:after="20"/>
            </w:pPr>
          </w:p>
        </w:tc>
        <w:tc>
          <w:tcPr>
            <w:tcW w:w="1732" w:type="dxa"/>
            <w:vMerge/>
            <w:tcBorders>
              <w:left w:val="single" w:sz="0" w:space="0" w:color="auto"/>
              <w:bottom w:val="single" w:sz="0" w:space="0" w:color="auto"/>
              <w:right w:val="single" w:sz="0" w:space="0" w:color="auto"/>
            </w:tcBorders>
            <w:vAlign w:val="center"/>
          </w:tcPr>
          <w:p w14:paraId="0E2AC213" w14:textId="77777777" w:rsidR="00BB1768" w:rsidRDefault="00BB1768">
            <w:pPr>
              <w:spacing w:before="20" w:after="20"/>
            </w:pPr>
          </w:p>
        </w:tc>
        <w:tc>
          <w:tcPr>
            <w:tcW w:w="1618" w:type="dxa"/>
            <w:vMerge/>
            <w:tcBorders>
              <w:left w:val="single" w:sz="0" w:space="0" w:color="auto"/>
              <w:bottom w:val="single" w:sz="0" w:space="0" w:color="auto"/>
              <w:right w:val="single" w:sz="0" w:space="0" w:color="auto"/>
            </w:tcBorders>
            <w:vAlign w:val="center"/>
          </w:tcPr>
          <w:p w14:paraId="2BBC7DBC" w14:textId="77777777" w:rsidR="00BB1768" w:rsidRDefault="00BB1768">
            <w:pPr>
              <w:spacing w:before="20" w:after="20"/>
            </w:pPr>
          </w:p>
        </w:tc>
        <w:tc>
          <w:tcPr>
            <w:tcW w:w="1695" w:type="dxa"/>
            <w:vMerge/>
            <w:tcBorders>
              <w:left w:val="single" w:sz="0" w:space="0" w:color="auto"/>
              <w:bottom w:val="single" w:sz="0" w:space="0" w:color="auto"/>
              <w:right w:val="single" w:sz="0" w:space="0" w:color="auto"/>
            </w:tcBorders>
            <w:vAlign w:val="center"/>
          </w:tcPr>
          <w:p w14:paraId="0A54B2AD" w14:textId="77777777" w:rsidR="00BB1768" w:rsidRDefault="00BB1768">
            <w:pPr>
              <w:spacing w:before="20" w:after="20"/>
            </w:pPr>
          </w:p>
        </w:tc>
      </w:tr>
      <w:tr w:rsidR="0097757B" w14:paraId="6389B6D3" w14:textId="77777777" w:rsidTr="5B358E25">
        <w:trPr>
          <w:cantSplit/>
          <w:trHeight w:val="300"/>
        </w:trPr>
        <w:tc>
          <w:tcPr>
            <w:tcW w:w="1174"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C86D79" w14:textId="3CC81F6F" w:rsidR="5B358E25" w:rsidRDefault="5B358E25" w:rsidP="5B358E25">
            <w:pPr>
              <w:spacing w:before="20" w:after="20"/>
              <w:jc w:val="center"/>
            </w:pPr>
            <w:r w:rsidRPr="5B358E25">
              <w:rPr>
                <w:rFonts w:ascii="Arial" w:eastAsia="Calibri" w:hAnsi="Arial" w:cs="Arial"/>
                <w:color w:val="000000" w:themeColor="text1"/>
                <w:szCs w:val="20"/>
              </w:rPr>
              <w:t>EMPLOYEES RETAIL</w:t>
            </w: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4B4774" w14:textId="67DA90F2" w:rsidR="5B358E25" w:rsidRDefault="5B358E25" w:rsidP="5B358E25">
            <w:pPr>
              <w:spacing w:before="20" w:after="20"/>
            </w:pPr>
            <w:r w:rsidRPr="5B358E25">
              <w:rPr>
                <w:rFonts w:ascii="Arial" w:eastAsia="Calibri" w:hAnsi="Arial" w:cs="Arial"/>
                <w:szCs w:val="20"/>
              </w:rPr>
              <w:t>Jonilyn Dee</w:t>
            </w:r>
          </w:p>
        </w:tc>
        <w:tc>
          <w:tcPr>
            <w:tcW w:w="2067"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28D909" w14:textId="113F138E" w:rsidR="5B358E25" w:rsidRDefault="5B358E25" w:rsidP="5B358E25">
            <w:pPr>
              <w:spacing w:before="20" w:after="20"/>
              <w:jc w:val="center"/>
            </w:pPr>
            <w:r w:rsidRPr="5B358E25">
              <w:rPr>
                <w:rFonts w:ascii="Arial" w:eastAsia="Calibri" w:hAnsi="Arial" w:cs="Arial"/>
                <w:szCs w:val="20"/>
              </w:rPr>
              <w:t>Gladys Dormido</w:t>
            </w:r>
          </w:p>
        </w:tc>
        <w:tc>
          <w:tcPr>
            <w:tcW w:w="1732"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323716" w14:textId="095B2569" w:rsidR="5B358E25" w:rsidRDefault="5B358E25" w:rsidP="5B358E25">
            <w:pPr>
              <w:spacing w:before="20" w:after="20"/>
              <w:jc w:val="center"/>
            </w:pPr>
            <w:r w:rsidRPr="5B358E25">
              <w:rPr>
                <w:rFonts w:ascii="Arial" w:eastAsia="Calibri" w:hAnsi="Arial" w:cs="Arial"/>
                <w:szCs w:val="20"/>
              </w:rPr>
              <w:t>Kim Ysaac A. Flores</w:t>
            </w:r>
          </w:p>
        </w:tc>
        <w:tc>
          <w:tcPr>
            <w:tcW w:w="16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FA9EBE" w14:textId="0860E0AF" w:rsidR="5B358E25" w:rsidRDefault="5B358E25" w:rsidP="5B358E25">
            <w:pPr>
              <w:spacing w:before="20" w:after="20"/>
              <w:jc w:val="center"/>
            </w:pPr>
            <w:r w:rsidRPr="5B358E25">
              <w:rPr>
                <w:rFonts w:ascii="Arial" w:eastAsia="Calibri" w:hAnsi="Arial" w:cs="Arial"/>
                <w:color w:val="000000" w:themeColor="text1"/>
                <w:szCs w:val="20"/>
              </w:rPr>
              <w:t>Vacant</w:t>
            </w:r>
          </w:p>
        </w:tc>
        <w:tc>
          <w:tcPr>
            <w:tcW w:w="169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8E4BA30" w14:textId="09AF9ABF" w:rsidR="5B358E25" w:rsidRDefault="5B358E25" w:rsidP="5B358E25">
            <w:pPr>
              <w:spacing w:before="20" w:after="20"/>
              <w:jc w:val="center"/>
            </w:pPr>
            <w:r w:rsidRPr="5B358E25">
              <w:rPr>
                <w:rFonts w:ascii="Arial" w:eastAsia="Calibri" w:hAnsi="Arial" w:cs="Arial"/>
                <w:color w:val="000000" w:themeColor="text1"/>
                <w:szCs w:val="20"/>
              </w:rPr>
              <w:t>Edmundante F. Ramirez</w:t>
            </w:r>
          </w:p>
        </w:tc>
      </w:tr>
      <w:tr w:rsidR="0099578C" w14:paraId="0EC5D80B" w14:textId="77777777" w:rsidTr="5B358E25">
        <w:trPr>
          <w:cantSplit/>
          <w:trHeight w:val="300"/>
        </w:trPr>
        <w:tc>
          <w:tcPr>
            <w:tcW w:w="1174" w:type="dxa"/>
            <w:vMerge/>
            <w:tcBorders>
              <w:left w:val="single" w:sz="0" w:space="0" w:color="auto"/>
              <w:right w:val="single" w:sz="0" w:space="0" w:color="auto"/>
            </w:tcBorders>
            <w:vAlign w:val="center"/>
          </w:tcPr>
          <w:p w14:paraId="1C41BC42"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1C8C15E" w14:textId="3D41B1AE" w:rsidR="5B358E25" w:rsidRDefault="5B358E25" w:rsidP="5B358E25">
            <w:pPr>
              <w:spacing w:before="20" w:after="20"/>
            </w:pPr>
            <w:r w:rsidRPr="5B358E25">
              <w:rPr>
                <w:rFonts w:ascii="Arial" w:eastAsia="Calibri" w:hAnsi="Arial" w:cs="Arial"/>
                <w:szCs w:val="20"/>
              </w:rPr>
              <w:t>Renz Mar Concepcion</w:t>
            </w:r>
          </w:p>
        </w:tc>
        <w:tc>
          <w:tcPr>
            <w:tcW w:w="2067" w:type="dxa"/>
            <w:vMerge/>
            <w:tcBorders>
              <w:left w:val="single" w:sz="0" w:space="0" w:color="auto"/>
              <w:right w:val="single" w:sz="0" w:space="0" w:color="auto"/>
            </w:tcBorders>
            <w:vAlign w:val="center"/>
          </w:tcPr>
          <w:p w14:paraId="37F0824D"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044ACE11"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3A91568B"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10938654" w14:textId="77777777" w:rsidR="00BB1768" w:rsidRDefault="00BB1768">
            <w:pPr>
              <w:spacing w:before="20" w:after="20"/>
            </w:pPr>
          </w:p>
        </w:tc>
      </w:tr>
      <w:tr w:rsidR="0099578C" w14:paraId="154C8471" w14:textId="77777777" w:rsidTr="5B358E25">
        <w:trPr>
          <w:cantSplit/>
          <w:trHeight w:val="300"/>
        </w:trPr>
        <w:tc>
          <w:tcPr>
            <w:tcW w:w="1174" w:type="dxa"/>
            <w:vMerge/>
            <w:tcBorders>
              <w:left w:val="single" w:sz="0" w:space="0" w:color="auto"/>
              <w:right w:val="single" w:sz="0" w:space="0" w:color="auto"/>
            </w:tcBorders>
            <w:vAlign w:val="center"/>
          </w:tcPr>
          <w:p w14:paraId="43F20E56"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C80F7C7" w14:textId="3234E936" w:rsidR="5B358E25" w:rsidRDefault="5B358E25" w:rsidP="5B358E25">
            <w:pPr>
              <w:spacing w:before="20" w:after="20"/>
            </w:pPr>
            <w:r w:rsidRPr="5B358E25">
              <w:rPr>
                <w:rFonts w:ascii="Arial" w:eastAsia="Calibri" w:hAnsi="Arial" w:cs="Arial"/>
                <w:szCs w:val="20"/>
              </w:rPr>
              <w:t>Ja Andrei Hewitt Ong</w:t>
            </w:r>
          </w:p>
        </w:tc>
        <w:tc>
          <w:tcPr>
            <w:tcW w:w="2067" w:type="dxa"/>
            <w:vMerge/>
            <w:tcBorders>
              <w:left w:val="single" w:sz="0" w:space="0" w:color="auto"/>
              <w:right w:val="single" w:sz="0" w:space="0" w:color="auto"/>
            </w:tcBorders>
            <w:vAlign w:val="center"/>
          </w:tcPr>
          <w:p w14:paraId="2A0C7421"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2AC1517A"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72EA609C"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0DB556F6" w14:textId="77777777" w:rsidR="00BB1768" w:rsidRDefault="00BB1768">
            <w:pPr>
              <w:spacing w:before="20" w:after="20"/>
            </w:pPr>
          </w:p>
        </w:tc>
      </w:tr>
      <w:tr w:rsidR="0099578C" w14:paraId="5C55929A"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3DF65655"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5BCC3F0" w14:textId="1859937D" w:rsidR="5B358E25" w:rsidRDefault="5B358E25" w:rsidP="5B358E25">
            <w:pPr>
              <w:spacing w:before="20" w:after="20"/>
            </w:pPr>
            <w:r w:rsidRPr="5B358E25">
              <w:rPr>
                <w:rFonts w:ascii="Arial" w:eastAsia="Calibri" w:hAnsi="Arial" w:cs="Arial"/>
                <w:szCs w:val="20"/>
              </w:rPr>
              <w:t>Lyka Krizzia Palomeno</w:t>
            </w:r>
          </w:p>
        </w:tc>
        <w:tc>
          <w:tcPr>
            <w:tcW w:w="2067" w:type="dxa"/>
            <w:vMerge/>
            <w:tcBorders>
              <w:left w:val="single" w:sz="0" w:space="0" w:color="auto"/>
              <w:bottom w:val="single" w:sz="0" w:space="0" w:color="auto"/>
              <w:right w:val="single" w:sz="0" w:space="0" w:color="auto"/>
            </w:tcBorders>
            <w:vAlign w:val="center"/>
          </w:tcPr>
          <w:p w14:paraId="32C99B7E" w14:textId="77777777" w:rsidR="00BB1768" w:rsidRDefault="00BB1768">
            <w:pPr>
              <w:spacing w:before="20" w:after="20"/>
            </w:pPr>
          </w:p>
        </w:tc>
        <w:tc>
          <w:tcPr>
            <w:tcW w:w="1732" w:type="dxa"/>
            <w:vMerge/>
            <w:tcBorders>
              <w:left w:val="single" w:sz="0" w:space="0" w:color="auto"/>
              <w:bottom w:val="single" w:sz="0" w:space="0" w:color="auto"/>
              <w:right w:val="single" w:sz="0" w:space="0" w:color="auto"/>
            </w:tcBorders>
            <w:vAlign w:val="center"/>
          </w:tcPr>
          <w:p w14:paraId="6CFB14FF" w14:textId="77777777" w:rsidR="00BB1768" w:rsidRDefault="00BB1768">
            <w:pPr>
              <w:spacing w:before="20" w:after="20"/>
            </w:pPr>
          </w:p>
        </w:tc>
        <w:tc>
          <w:tcPr>
            <w:tcW w:w="1618" w:type="dxa"/>
            <w:vMerge/>
            <w:tcBorders>
              <w:left w:val="single" w:sz="0" w:space="0" w:color="auto"/>
              <w:bottom w:val="single" w:sz="0" w:space="0" w:color="auto"/>
              <w:right w:val="single" w:sz="0" w:space="0" w:color="auto"/>
            </w:tcBorders>
            <w:vAlign w:val="center"/>
          </w:tcPr>
          <w:p w14:paraId="3891BBCD" w14:textId="77777777" w:rsidR="00BB1768" w:rsidRDefault="00BB1768">
            <w:pPr>
              <w:spacing w:before="20" w:after="20"/>
            </w:pPr>
          </w:p>
        </w:tc>
        <w:tc>
          <w:tcPr>
            <w:tcW w:w="1695" w:type="dxa"/>
            <w:vMerge/>
            <w:tcBorders>
              <w:left w:val="single" w:sz="0" w:space="0" w:color="auto"/>
              <w:bottom w:val="single" w:sz="0" w:space="0" w:color="auto"/>
              <w:right w:val="single" w:sz="0" w:space="0" w:color="auto"/>
            </w:tcBorders>
            <w:vAlign w:val="center"/>
          </w:tcPr>
          <w:p w14:paraId="1CEED2B9" w14:textId="77777777" w:rsidR="00BB1768" w:rsidRDefault="00BB1768">
            <w:pPr>
              <w:spacing w:before="20" w:after="20"/>
            </w:pPr>
          </w:p>
        </w:tc>
      </w:tr>
      <w:tr w:rsidR="0097757B" w14:paraId="3E3FDC53" w14:textId="77777777" w:rsidTr="5B358E25">
        <w:trPr>
          <w:cantSplit/>
          <w:trHeight w:val="300"/>
        </w:trPr>
        <w:tc>
          <w:tcPr>
            <w:tcW w:w="1174"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9FECF42" w14:textId="621DFA69" w:rsidR="5B358E25" w:rsidRDefault="5B358E25" w:rsidP="5B358E25">
            <w:pPr>
              <w:spacing w:before="20" w:after="20"/>
              <w:jc w:val="center"/>
            </w:pPr>
            <w:r w:rsidRPr="5B358E25">
              <w:rPr>
                <w:rFonts w:ascii="Arial" w:eastAsia="Calibri" w:hAnsi="Arial" w:cs="Arial"/>
                <w:color w:val="000000" w:themeColor="text1"/>
                <w:szCs w:val="20"/>
              </w:rPr>
              <w:t>REGION 4</w:t>
            </w: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0892878" w14:textId="37A4B8AC" w:rsidR="5B358E25" w:rsidRDefault="5B358E25" w:rsidP="5B358E25">
            <w:pPr>
              <w:spacing w:before="20" w:after="20"/>
            </w:pPr>
            <w:r w:rsidRPr="5B358E25">
              <w:rPr>
                <w:rFonts w:ascii="Arial" w:eastAsia="Calibri" w:hAnsi="Arial" w:cs="Arial"/>
                <w:szCs w:val="20"/>
              </w:rPr>
              <w:t>Jayson Novela</w:t>
            </w:r>
          </w:p>
        </w:tc>
        <w:tc>
          <w:tcPr>
            <w:tcW w:w="2067"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E27BEB" w14:textId="415667F8" w:rsidR="5B358E25" w:rsidRDefault="5B358E25" w:rsidP="5B358E25">
            <w:pPr>
              <w:spacing w:before="20" w:after="20"/>
              <w:jc w:val="center"/>
            </w:pPr>
            <w:r w:rsidRPr="5B358E25">
              <w:rPr>
                <w:rFonts w:ascii="Arial" w:eastAsia="Calibri" w:hAnsi="Arial" w:cs="Arial"/>
                <w:szCs w:val="20"/>
              </w:rPr>
              <w:t>Jeramie Ramos</w:t>
            </w:r>
          </w:p>
        </w:tc>
        <w:tc>
          <w:tcPr>
            <w:tcW w:w="1732"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A5F7BF" w14:textId="4DD1547B" w:rsidR="5B358E25" w:rsidRDefault="5B358E25" w:rsidP="5B358E25">
            <w:pPr>
              <w:spacing w:before="20" w:after="20"/>
              <w:jc w:val="center"/>
            </w:pPr>
            <w:r w:rsidRPr="5B358E25">
              <w:rPr>
                <w:rFonts w:ascii="Arial" w:eastAsia="Calibri" w:hAnsi="Arial" w:cs="Arial"/>
                <w:szCs w:val="20"/>
              </w:rPr>
              <w:t>Lorna Ildefonso</w:t>
            </w:r>
          </w:p>
        </w:tc>
        <w:tc>
          <w:tcPr>
            <w:tcW w:w="16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BAC588" w14:textId="3C65C59C" w:rsidR="5B358E25" w:rsidRDefault="5B358E25" w:rsidP="5B358E25">
            <w:pPr>
              <w:spacing w:before="20" w:after="20"/>
              <w:jc w:val="center"/>
            </w:pPr>
            <w:r w:rsidRPr="5B358E25">
              <w:rPr>
                <w:rFonts w:ascii="Arial" w:eastAsia="Calibri" w:hAnsi="Arial" w:cs="Arial"/>
                <w:color w:val="000000" w:themeColor="text1"/>
                <w:szCs w:val="20"/>
              </w:rPr>
              <w:t>Vacant</w:t>
            </w:r>
          </w:p>
        </w:tc>
        <w:tc>
          <w:tcPr>
            <w:tcW w:w="169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C50A2D" w14:textId="0FBA0327" w:rsidR="5B358E25" w:rsidRDefault="5B358E25" w:rsidP="5B358E25">
            <w:pPr>
              <w:spacing w:before="20" w:after="20"/>
              <w:jc w:val="center"/>
            </w:pPr>
            <w:r w:rsidRPr="5B358E25">
              <w:rPr>
                <w:rFonts w:ascii="Arial" w:eastAsia="Calibri" w:hAnsi="Arial" w:cs="Arial"/>
                <w:color w:val="000000" w:themeColor="text1"/>
                <w:szCs w:val="20"/>
              </w:rPr>
              <w:t>Edmundante F. Ramirez</w:t>
            </w:r>
          </w:p>
        </w:tc>
      </w:tr>
      <w:tr w:rsidR="0099578C" w14:paraId="73F1A2B7"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2ADAF09B"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7A5CEAC" w14:textId="41BCA99E" w:rsidR="5B358E25" w:rsidRDefault="5B358E25" w:rsidP="5B358E25">
            <w:pPr>
              <w:spacing w:before="20" w:after="20"/>
            </w:pPr>
            <w:r w:rsidRPr="5B358E25">
              <w:rPr>
                <w:rFonts w:ascii="Arial" w:eastAsia="Calibri" w:hAnsi="Arial" w:cs="Arial"/>
                <w:szCs w:val="20"/>
              </w:rPr>
              <w:t>Yolanda Parola</w:t>
            </w:r>
          </w:p>
        </w:tc>
        <w:tc>
          <w:tcPr>
            <w:tcW w:w="2067" w:type="dxa"/>
            <w:vMerge/>
            <w:tcBorders>
              <w:left w:val="single" w:sz="0" w:space="0" w:color="auto"/>
              <w:bottom w:val="single" w:sz="0" w:space="0" w:color="auto"/>
              <w:right w:val="single" w:sz="0" w:space="0" w:color="auto"/>
            </w:tcBorders>
            <w:vAlign w:val="center"/>
          </w:tcPr>
          <w:p w14:paraId="30578759" w14:textId="77777777" w:rsidR="00BB1768" w:rsidRDefault="00BB1768">
            <w:pPr>
              <w:spacing w:before="20" w:after="20"/>
            </w:pPr>
          </w:p>
        </w:tc>
        <w:tc>
          <w:tcPr>
            <w:tcW w:w="1732" w:type="dxa"/>
            <w:vMerge/>
            <w:tcBorders>
              <w:left w:val="single" w:sz="0" w:space="0" w:color="auto"/>
              <w:bottom w:val="single" w:sz="0" w:space="0" w:color="auto"/>
              <w:right w:val="single" w:sz="0" w:space="0" w:color="auto"/>
            </w:tcBorders>
            <w:vAlign w:val="center"/>
          </w:tcPr>
          <w:p w14:paraId="6EB9AB85" w14:textId="77777777" w:rsidR="00BB1768" w:rsidRDefault="00BB1768">
            <w:pPr>
              <w:spacing w:before="20" w:after="20"/>
            </w:pPr>
          </w:p>
        </w:tc>
        <w:tc>
          <w:tcPr>
            <w:tcW w:w="1618" w:type="dxa"/>
            <w:vMerge/>
            <w:tcBorders>
              <w:left w:val="single" w:sz="0" w:space="0" w:color="auto"/>
              <w:bottom w:val="single" w:sz="0" w:space="0" w:color="auto"/>
              <w:right w:val="single" w:sz="0" w:space="0" w:color="auto"/>
            </w:tcBorders>
            <w:vAlign w:val="center"/>
          </w:tcPr>
          <w:p w14:paraId="379A9ABB" w14:textId="77777777" w:rsidR="00BB1768" w:rsidRDefault="00BB1768">
            <w:pPr>
              <w:spacing w:before="20" w:after="20"/>
            </w:pPr>
          </w:p>
        </w:tc>
        <w:tc>
          <w:tcPr>
            <w:tcW w:w="1695" w:type="dxa"/>
            <w:vMerge/>
            <w:tcBorders>
              <w:left w:val="single" w:sz="0" w:space="0" w:color="auto"/>
              <w:bottom w:val="single" w:sz="0" w:space="0" w:color="auto"/>
              <w:right w:val="single" w:sz="0" w:space="0" w:color="auto"/>
            </w:tcBorders>
            <w:vAlign w:val="center"/>
          </w:tcPr>
          <w:p w14:paraId="43EA3003" w14:textId="77777777" w:rsidR="00BB1768" w:rsidRDefault="00BB1768">
            <w:pPr>
              <w:spacing w:before="20" w:after="20"/>
            </w:pPr>
          </w:p>
        </w:tc>
      </w:tr>
      <w:tr w:rsidR="0099578C" w14:paraId="3D5B4C95" w14:textId="77777777" w:rsidTr="5B358E25">
        <w:trPr>
          <w:cantSplit/>
          <w:trHeight w:val="300"/>
        </w:trPr>
        <w:tc>
          <w:tcPr>
            <w:tcW w:w="1174" w:type="dxa"/>
            <w:vMerge/>
            <w:tcBorders>
              <w:left w:val="single" w:sz="0" w:space="0" w:color="auto"/>
              <w:right w:val="single" w:sz="0" w:space="0" w:color="auto"/>
            </w:tcBorders>
            <w:vAlign w:val="center"/>
          </w:tcPr>
          <w:p w14:paraId="691BD5AA"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E99EC3B" w14:textId="16C128A9" w:rsidR="5B358E25" w:rsidRDefault="5B358E25" w:rsidP="5B358E25">
            <w:pPr>
              <w:spacing w:before="20" w:after="20"/>
            </w:pPr>
            <w:r w:rsidRPr="5B358E25">
              <w:rPr>
                <w:rFonts w:ascii="Arial" w:eastAsia="Calibri" w:hAnsi="Arial" w:cs="Arial"/>
                <w:szCs w:val="20"/>
              </w:rPr>
              <w:t>Ysmael Valenzuela</w:t>
            </w:r>
          </w:p>
        </w:tc>
        <w:tc>
          <w:tcPr>
            <w:tcW w:w="2067" w:type="dxa"/>
            <w:vMerge/>
            <w:tcBorders>
              <w:left w:val="single" w:sz="0" w:space="0" w:color="auto"/>
              <w:right w:val="single" w:sz="0" w:space="0" w:color="auto"/>
            </w:tcBorders>
            <w:vAlign w:val="center"/>
          </w:tcPr>
          <w:p w14:paraId="179F8654"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7A1423F6"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008E8B39"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08F2B548" w14:textId="77777777" w:rsidR="00BB1768" w:rsidRDefault="00BB1768">
            <w:pPr>
              <w:spacing w:before="20" w:after="20"/>
            </w:pPr>
          </w:p>
        </w:tc>
      </w:tr>
      <w:tr w:rsidR="0099578C" w14:paraId="5019B079"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1A032AE3"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47212F5" w14:textId="5AB7E628" w:rsidR="5B358E25" w:rsidRDefault="5B358E25" w:rsidP="5B358E25">
            <w:pPr>
              <w:spacing w:before="20" w:after="20"/>
            </w:pPr>
            <w:r w:rsidRPr="5B358E25">
              <w:rPr>
                <w:rFonts w:ascii="Arial" w:eastAsia="Calibri" w:hAnsi="Arial" w:cs="Arial"/>
                <w:szCs w:val="20"/>
              </w:rPr>
              <w:t>Myken Apolinario</w:t>
            </w:r>
          </w:p>
        </w:tc>
        <w:tc>
          <w:tcPr>
            <w:tcW w:w="2067" w:type="dxa"/>
            <w:vMerge/>
            <w:tcBorders>
              <w:left w:val="single" w:sz="0" w:space="0" w:color="auto"/>
              <w:bottom w:val="single" w:sz="0" w:space="0" w:color="auto"/>
              <w:right w:val="single" w:sz="0" w:space="0" w:color="auto"/>
            </w:tcBorders>
            <w:vAlign w:val="center"/>
          </w:tcPr>
          <w:p w14:paraId="3A31886F" w14:textId="77777777" w:rsidR="00BB1768" w:rsidRDefault="00BB1768">
            <w:pPr>
              <w:spacing w:before="20" w:after="20"/>
            </w:pPr>
          </w:p>
        </w:tc>
        <w:tc>
          <w:tcPr>
            <w:tcW w:w="1732" w:type="dxa"/>
            <w:vMerge/>
            <w:tcBorders>
              <w:left w:val="single" w:sz="0" w:space="0" w:color="auto"/>
              <w:bottom w:val="single" w:sz="0" w:space="0" w:color="auto"/>
              <w:right w:val="single" w:sz="0" w:space="0" w:color="auto"/>
            </w:tcBorders>
            <w:vAlign w:val="center"/>
          </w:tcPr>
          <w:p w14:paraId="2D9293E3" w14:textId="77777777" w:rsidR="00BB1768" w:rsidRDefault="00BB1768">
            <w:pPr>
              <w:spacing w:before="20" w:after="20"/>
            </w:pPr>
          </w:p>
        </w:tc>
        <w:tc>
          <w:tcPr>
            <w:tcW w:w="1618" w:type="dxa"/>
            <w:vMerge/>
            <w:tcBorders>
              <w:left w:val="single" w:sz="0" w:space="0" w:color="auto"/>
              <w:bottom w:val="single" w:sz="0" w:space="0" w:color="auto"/>
              <w:right w:val="single" w:sz="0" w:space="0" w:color="auto"/>
            </w:tcBorders>
            <w:vAlign w:val="center"/>
          </w:tcPr>
          <w:p w14:paraId="55D2689A" w14:textId="77777777" w:rsidR="00BB1768" w:rsidRDefault="00BB1768">
            <w:pPr>
              <w:spacing w:before="20" w:after="20"/>
            </w:pPr>
          </w:p>
        </w:tc>
        <w:tc>
          <w:tcPr>
            <w:tcW w:w="1695" w:type="dxa"/>
            <w:vMerge/>
            <w:tcBorders>
              <w:left w:val="single" w:sz="0" w:space="0" w:color="auto"/>
              <w:bottom w:val="single" w:sz="0" w:space="0" w:color="auto"/>
              <w:right w:val="single" w:sz="0" w:space="0" w:color="auto"/>
            </w:tcBorders>
            <w:vAlign w:val="center"/>
          </w:tcPr>
          <w:p w14:paraId="282B01A6" w14:textId="77777777" w:rsidR="00BB1768" w:rsidRDefault="00BB1768">
            <w:pPr>
              <w:spacing w:before="20" w:after="20"/>
            </w:pPr>
          </w:p>
        </w:tc>
      </w:tr>
      <w:tr w:rsidR="0099578C" w14:paraId="30C9747D" w14:textId="77777777" w:rsidTr="5B358E25">
        <w:trPr>
          <w:cantSplit/>
          <w:trHeight w:val="300"/>
        </w:trPr>
        <w:tc>
          <w:tcPr>
            <w:tcW w:w="1174" w:type="dxa"/>
            <w:vMerge/>
            <w:tcBorders>
              <w:left w:val="single" w:sz="0" w:space="0" w:color="auto"/>
              <w:right w:val="single" w:sz="0" w:space="0" w:color="auto"/>
            </w:tcBorders>
            <w:vAlign w:val="center"/>
          </w:tcPr>
          <w:p w14:paraId="6389828C"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D6CB6FD" w14:textId="779BEDB4" w:rsidR="5B358E25" w:rsidRDefault="5B358E25" w:rsidP="5B358E25">
            <w:pPr>
              <w:spacing w:before="20" w:after="20"/>
            </w:pPr>
            <w:r w:rsidRPr="5B358E25">
              <w:rPr>
                <w:rFonts w:ascii="Arial" w:eastAsia="Calibri" w:hAnsi="Arial" w:cs="Arial"/>
                <w:szCs w:val="20"/>
              </w:rPr>
              <w:t>Angelica Amurao</w:t>
            </w:r>
          </w:p>
        </w:tc>
        <w:tc>
          <w:tcPr>
            <w:tcW w:w="2067" w:type="dxa"/>
            <w:vMerge/>
            <w:tcBorders>
              <w:left w:val="single" w:sz="0" w:space="0" w:color="auto"/>
              <w:right w:val="single" w:sz="0" w:space="0" w:color="auto"/>
            </w:tcBorders>
            <w:vAlign w:val="center"/>
          </w:tcPr>
          <w:p w14:paraId="0AAF7E29"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6FE39B58"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689CD908"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3E536E6D" w14:textId="77777777" w:rsidR="00BB1768" w:rsidRDefault="00BB1768">
            <w:pPr>
              <w:spacing w:before="20" w:after="20"/>
            </w:pPr>
          </w:p>
        </w:tc>
      </w:tr>
      <w:tr w:rsidR="0099578C" w14:paraId="751C449A" w14:textId="77777777" w:rsidTr="5B358E25">
        <w:trPr>
          <w:cantSplit/>
          <w:trHeight w:val="300"/>
        </w:trPr>
        <w:tc>
          <w:tcPr>
            <w:tcW w:w="1174" w:type="dxa"/>
            <w:vMerge/>
            <w:tcBorders>
              <w:left w:val="single" w:sz="0" w:space="0" w:color="auto"/>
              <w:right w:val="single" w:sz="0" w:space="0" w:color="auto"/>
            </w:tcBorders>
            <w:vAlign w:val="center"/>
          </w:tcPr>
          <w:p w14:paraId="240D76E7"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8C1ACAC" w14:textId="556B7B85" w:rsidR="5B358E25" w:rsidRDefault="5B358E25" w:rsidP="5B358E25">
            <w:pPr>
              <w:spacing w:before="20" w:after="20"/>
            </w:pPr>
            <w:r w:rsidRPr="5B358E25">
              <w:rPr>
                <w:rFonts w:ascii="Arial" w:eastAsia="Calibri" w:hAnsi="Arial" w:cs="Arial"/>
                <w:szCs w:val="20"/>
              </w:rPr>
              <w:t>Rhea Mae Villaflor</w:t>
            </w:r>
          </w:p>
        </w:tc>
        <w:tc>
          <w:tcPr>
            <w:tcW w:w="2067" w:type="dxa"/>
            <w:vMerge/>
            <w:tcBorders>
              <w:left w:val="single" w:sz="0" w:space="0" w:color="auto"/>
              <w:right w:val="single" w:sz="0" w:space="0" w:color="auto"/>
            </w:tcBorders>
            <w:vAlign w:val="center"/>
          </w:tcPr>
          <w:p w14:paraId="2D58BCD0"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6E0E7091"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341509D6"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44110245" w14:textId="77777777" w:rsidR="00BB1768" w:rsidRDefault="00BB1768">
            <w:pPr>
              <w:spacing w:before="20" w:after="20"/>
            </w:pPr>
          </w:p>
        </w:tc>
      </w:tr>
      <w:tr w:rsidR="0099578C" w14:paraId="0D84A22D"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029DA490"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B6ED1A" w14:textId="5A77FA71" w:rsidR="5B358E25" w:rsidRDefault="5B358E25" w:rsidP="5B358E25">
            <w:pPr>
              <w:spacing w:before="20" w:after="20"/>
            </w:pPr>
            <w:r w:rsidRPr="5B358E25">
              <w:rPr>
                <w:rFonts w:ascii="Arial" w:eastAsia="Calibri" w:hAnsi="Arial" w:cs="Arial"/>
                <w:color w:val="000000" w:themeColor="text1"/>
                <w:szCs w:val="20"/>
              </w:rPr>
              <w:t>Francisco Azul Iv</w:t>
            </w:r>
          </w:p>
        </w:tc>
        <w:tc>
          <w:tcPr>
            <w:tcW w:w="2067" w:type="dxa"/>
            <w:vMerge/>
            <w:tcBorders>
              <w:left w:val="single" w:sz="0" w:space="0" w:color="auto"/>
              <w:bottom w:val="single" w:sz="0" w:space="0" w:color="auto"/>
              <w:right w:val="single" w:sz="0" w:space="0" w:color="auto"/>
            </w:tcBorders>
            <w:vAlign w:val="center"/>
          </w:tcPr>
          <w:p w14:paraId="3E6A4441" w14:textId="77777777" w:rsidR="00BB1768" w:rsidRDefault="00BB1768">
            <w:pPr>
              <w:spacing w:before="20" w:after="20"/>
            </w:pPr>
          </w:p>
        </w:tc>
        <w:tc>
          <w:tcPr>
            <w:tcW w:w="1732" w:type="dxa"/>
            <w:vMerge/>
            <w:tcBorders>
              <w:left w:val="single" w:sz="0" w:space="0" w:color="auto"/>
              <w:bottom w:val="single" w:sz="0" w:space="0" w:color="auto"/>
              <w:right w:val="single" w:sz="0" w:space="0" w:color="auto"/>
            </w:tcBorders>
            <w:vAlign w:val="center"/>
          </w:tcPr>
          <w:p w14:paraId="7A88F1AD" w14:textId="77777777" w:rsidR="00BB1768" w:rsidRDefault="00BB1768">
            <w:pPr>
              <w:spacing w:before="20" w:after="20"/>
            </w:pPr>
          </w:p>
        </w:tc>
        <w:tc>
          <w:tcPr>
            <w:tcW w:w="1618" w:type="dxa"/>
            <w:vMerge/>
            <w:tcBorders>
              <w:left w:val="single" w:sz="0" w:space="0" w:color="auto"/>
              <w:bottom w:val="single" w:sz="0" w:space="0" w:color="auto"/>
              <w:right w:val="single" w:sz="0" w:space="0" w:color="auto"/>
            </w:tcBorders>
            <w:vAlign w:val="center"/>
          </w:tcPr>
          <w:p w14:paraId="184447DA" w14:textId="77777777" w:rsidR="00BB1768" w:rsidRDefault="00BB1768">
            <w:pPr>
              <w:spacing w:before="20" w:after="20"/>
            </w:pPr>
          </w:p>
        </w:tc>
        <w:tc>
          <w:tcPr>
            <w:tcW w:w="1695" w:type="dxa"/>
            <w:vMerge/>
            <w:tcBorders>
              <w:left w:val="single" w:sz="0" w:space="0" w:color="auto"/>
              <w:bottom w:val="single" w:sz="0" w:space="0" w:color="auto"/>
              <w:right w:val="single" w:sz="0" w:space="0" w:color="auto"/>
            </w:tcBorders>
            <w:vAlign w:val="center"/>
          </w:tcPr>
          <w:p w14:paraId="66757ADD" w14:textId="77777777" w:rsidR="00BB1768" w:rsidRDefault="00BB1768">
            <w:pPr>
              <w:spacing w:before="20" w:after="20"/>
            </w:pPr>
          </w:p>
        </w:tc>
      </w:tr>
      <w:tr w:rsidR="0097757B" w14:paraId="2B3FD233" w14:textId="77777777" w:rsidTr="5B358E25">
        <w:trPr>
          <w:cantSplit/>
          <w:trHeight w:val="300"/>
        </w:trPr>
        <w:tc>
          <w:tcPr>
            <w:tcW w:w="1174"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AE1E07" w14:textId="44D3A57B" w:rsidR="5B358E25" w:rsidRDefault="5B358E25" w:rsidP="5B358E25">
            <w:pPr>
              <w:spacing w:before="20" w:after="20"/>
              <w:jc w:val="center"/>
            </w:pPr>
            <w:r w:rsidRPr="5B358E25">
              <w:rPr>
                <w:rFonts w:ascii="Arial" w:eastAsia="Calibri" w:hAnsi="Arial" w:cs="Arial"/>
                <w:color w:val="000000" w:themeColor="text1"/>
                <w:szCs w:val="20"/>
              </w:rPr>
              <w:t>REGION 5</w:t>
            </w: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F0EF469" w14:textId="7B5CBE0C" w:rsidR="5B358E25" w:rsidRDefault="5B358E25" w:rsidP="5B358E25">
            <w:pPr>
              <w:spacing w:before="20" w:after="20"/>
            </w:pPr>
            <w:r w:rsidRPr="5B358E25">
              <w:rPr>
                <w:rFonts w:ascii="Arial" w:eastAsia="Calibri" w:hAnsi="Arial" w:cs="Arial"/>
                <w:szCs w:val="20"/>
              </w:rPr>
              <w:t>Adrian Salapare</w:t>
            </w:r>
          </w:p>
        </w:tc>
        <w:tc>
          <w:tcPr>
            <w:tcW w:w="2067"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440DFC" w14:textId="0F8D0024" w:rsidR="5B358E25" w:rsidRDefault="5B358E25" w:rsidP="5B358E25">
            <w:pPr>
              <w:spacing w:before="20" w:after="20"/>
              <w:jc w:val="center"/>
            </w:pPr>
            <w:r w:rsidRPr="5B358E25">
              <w:rPr>
                <w:rFonts w:ascii="Arial" w:eastAsia="Calibri" w:hAnsi="Arial" w:cs="Arial"/>
                <w:szCs w:val="20"/>
              </w:rPr>
              <w:t>Genilyn De Castro</w:t>
            </w:r>
          </w:p>
        </w:tc>
        <w:tc>
          <w:tcPr>
            <w:tcW w:w="1732"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BCFA8E" w14:textId="6A0FF1A0" w:rsidR="5B358E25" w:rsidRDefault="5B358E25" w:rsidP="5B358E25">
            <w:pPr>
              <w:spacing w:before="20" w:after="20"/>
              <w:jc w:val="center"/>
            </w:pPr>
            <w:r w:rsidRPr="5B358E25">
              <w:rPr>
                <w:rFonts w:ascii="Arial" w:eastAsia="Calibri" w:hAnsi="Arial" w:cs="Arial"/>
                <w:szCs w:val="20"/>
              </w:rPr>
              <w:t>Lorna Ildefonso</w:t>
            </w:r>
          </w:p>
        </w:tc>
        <w:tc>
          <w:tcPr>
            <w:tcW w:w="16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B7B3D6" w14:textId="07C4CEA6" w:rsidR="5B358E25" w:rsidRDefault="5B358E25" w:rsidP="5B358E25">
            <w:pPr>
              <w:spacing w:before="20" w:after="20"/>
              <w:jc w:val="center"/>
            </w:pPr>
            <w:r w:rsidRPr="5B358E25">
              <w:rPr>
                <w:rFonts w:ascii="Arial" w:eastAsia="Calibri" w:hAnsi="Arial" w:cs="Arial"/>
                <w:color w:val="000000" w:themeColor="text1"/>
                <w:szCs w:val="20"/>
              </w:rPr>
              <w:t>Vacant</w:t>
            </w:r>
          </w:p>
        </w:tc>
        <w:tc>
          <w:tcPr>
            <w:tcW w:w="169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6E65E9" w14:textId="6ABA2616" w:rsidR="5B358E25" w:rsidRDefault="5B358E25" w:rsidP="5B358E25">
            <w:pPr>
              <w:spacing w:before="20" w:after="20"/>
              <w:jc w:val="center"/>
            </w:pPr>
            <w:r w:rsidRPr="5B358E25">
              <w:rPr>
                <w:rFonts w:ascii="Arial" w:eastAsia="Calibri" w:hAnsi="Arial" w:cs="Arial"/>
                <w:color w:val="000000" w:themeColor="text1"/>
                <w:szCs w:val="20"/>
              </w:rPr>
              <w:t>Edmundante F. Ramirez</w:t>
            </w:r>
          </w:p>
        </w:tc>
      </w:tr>
      <w:tr w:rsidR="0099578C" w14:paraId="01AE1DD5" w14:textId="77777777" w:rsidTr="5B358E25">
        <w:trPr>
          <w:cantSplit/>
          <w:trHeight w:val="300"/>
        </w:trPr>
        <w:tc>
          <w:tcPr>
            <w:tcW w:w="1174" w:type="dxa"/>
            <w:vMerge/>
            <w:tcBorders>
              <w:left w:val="single" w:sz="0" w:space="0" w:color="auto"/>
              <w:right w:val="single" w:sz="0" w:space="0" w:color="auto"/>
            </w:tcBorders>
            <w:vAlign w:val="center"/>
          </w:tcPr>
          <w:p w14:paraId="19D3C4E3"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EAF00D3" w14:textId="5A83A13F" w:rsidR="5B358E25" w:rsidRDefault="5B358E25" w:rsidP="5B358E25">
            <w:pPr>
              <w:spacing w:before="20" w:after="20"/>
            </w:pPr>
            <w:r w:rsidRPr="5B358E25">
              <w:rPr>
                <w:rFonts w:ascii="Arial" w:eastAsia="Calibri" w:hAnsi="Arial" w:cs="Arial"/>
                <w:szCs w:val="20"/>
              </w:rPr>
              <w:t>Edwin Brucal Reyes</w:t>
            </w:r>
          </w:p>
        </w:tc>
        <w:tc>
          <w:tcPr>
            <w:tcW w:w="2067" w:type="dxa"/>
            <w:vMerge/>
            <w:tcBorders>
              <w:left w:val="single" w:sz="0" w:space="0" w:color="auto"/>
              <w:right w:val="single" w:sz="0" w:space="0" w:color="auto"/>
            </w:tcBorders>
            <w:vAlign w:val="center"/>
          </w:tcPr>
          <w:p w14:paraId="2E827A32"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1A54B5F8"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2DAD06C2"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3D6145D4" w14:textId="77777777" w:rsidR="00BB1768" w:rsidRDefault="00BB1768">
            <w:pPr>
              <w:spacing w:before="20" w:after="20"/>
            </w:pPr>
          </w:p>
        </w:tc>
      </w:tr>
      <w:tr w:rsidR="0099578C" w14:paraId="74A64CFC" w14:textId="77777777" w:rsidTr="5B358E25">
        <w:trPr>
          <w:cantSplit/>
          <w:trHeight w:val="300"/>
        </w:trPr>
        <w:tc>
          <w:tcPr>
            <w:tcW w:w="1174" w:type="dxa"/>
            <w:vMerge/>
            <w:tcBorders>
              <w:left w:val="single" w:sz="0" w:space="0" w:color="auto"/>
              <w:right w:val="single" w:sz="0" w:space="0" w:color="auto"/>
            </w:tcBorders>
            <w:vAlign w:val="center"/>
          </w:tcPr>
          <w:p w14:paraId="48361CFF"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412A822" w14:textId="1A31E4A6" w:rsidR="5B358E25" w:rsidRDefault="5B358E25" w:rsidP="5B358E25">
            <w:pPr>
              <w:spacing w:before="20" w:after="20"/>
            </w:pPr>
            <w:r w:rsidRPr="5B358E25">
              <w:rPr>
                <w:rFonts w:ascii="Arial" w:eastAsia="Calibri" w:hAnsi="Arial" w:cs="Arial"/>
                <w:szCs w:val="20"/>
              </w:rPr>
              <w:t>Marilyn Jinayon</w:t>
            </w:r>
          </w:p>
        </w:tc>
        <w:tc>
          <w:tcPr>
            <w:tcW w:w="2067" w:type="dxa"/>
            <w:vMerge/>
            <w:tcBorders>
              <w:left w:val="single" w:sz="0" w:space="0" w:color="auto"/>
              <w:right w:val="single" w:sz="0" w:space="0" w:color="auto"/>
            </w:tcBorders>
            <w:vAlign w:val="center"/>
          </w:tcPr>
          <w:p w14:paraId="3B004213"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7213B932"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0FA23AA5"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0602CC8C" w14:textId="77777777" w:rsidR="00BB1768" w:rsidRDefault="00BB1768">
            <w:pPr>
              <w:spacing w:before="20" w:after="20"/>
            </w:pPr>
          </w:p>
        </w:tc>
      </w:tr>
      <w:tr w:rsidR="0099578C" w14:paraId="0407A2D6" w14:textId="77777777" w:rsidTr="5B358E25">
        <w:trPr>
          <w:cantSplit/>
          <w:trHeight w:val="300"/>
        </w:trPr>
        <w:tc>
          <w:tcPr>
            <w:tcW w:w="1174" w:type="dxa"/>
            <w:vMerge/>
            <w:tcBorders>
              <w:left w:val="single" w:sz="0" w:space="0" w:color="auto"/>
              <w:right w:val="single" w:sz="0" w:space="0" w:color="auto"/>
            </w:tcBorders>
            <w:vAlign w:val="center"/>
          </w:tcPr>
          <w:p w14:paraId="3D50B68B"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563BA9C" w14:textId="7CB758A8" w:rsidR="5B358E25" w:rsidRDefault="5B358E25" w:rsidP="5B358E25">
            <w:pPr>
              <w:spacing w:before="20" w:after="20"/>
            </w:pPr>
            <w:r w:rsidRPr="5B358E25">
              <w:rPr>
                <w:rFonts w:ascii="Arial" w:eastAsia="Calibri" w:hAnsi="Arial" w:cs="Arial"/>
                <w:szCs w:val="20"/>
              </w:rPr>
              <w:t>Jerome Paolo Zapata</w:t>
            </w:r>
          </w:p>
        </w:tc>
        <w:tc>
          <w:tcPr>
            <w:tcW w:w="2067" w:type="dxa"/>
            <w:vMerge/>
            <w:tcBorders>
              <w:left w:val="single" w:sz="0" w:space="0" w:color="auto"/>
              <w:right w:val="single" w:sz="0" w:space="0" w:color="auto"/>
            </w:tcBorders>
            <w:vAlign w:val="center"/>
          </w:tcPr>
          <w:p w14:paraId="7328D04D"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608C4934"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72599D3D"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5BD33911" w14:textId="77777777" w:rsidR="00BB1768" w:rsidRDefault="00BB1768">
            <w:pPr>
              <w:spacing w:before="20" w:after="20"/>
            </w:pPr>
          </w:p>
        </w:tc>
      </w:tr>
      <w:tr w:rsidR="0099578C" w14:paraId="33653EC2" w14:textId="77777777" w:rsidTr="5B358E25">
        <w:trPr>
          <w:cantSplit/>
          <w:trHeight w:val="300"/>
        </w:trPr>
        <w:tc>
          <w:tcPr>
            <w:tcW w:w="1174" w:type="dxa"/>
            <w:vMerge/>
            <w:tcBorders>
              <w:left w:val="single" w:sz="0" w:space="0" w:color="auto"/>
              <w:right w:val="single" w:sz="0" w:space="0" w:color="auto"/>
            </w:tcBorders>
            <w:vAlign w:val="center"/>
          </w:tcPr>
          <w:p w14:paraId="00A57AAE"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1C81E76" w14:textId="4FE6686C" w:rsidR="5B358E25" w:rsidRDefault="5B358E25" w:rsidP="5B358E25">
            <w:pPr>
              <w:spacing w:before="20" w:after="20"/>
            </w:pPr>
            <w:r w:rsidRPr="5B358E25">
              <w:rPr>
                <w:rFonts w:ascii="Arial" w:eastAsia="Calibri" w:hAnsi="Arial" w:cs="Arial"/>
                <w:szCs w:val="20"/>
              </w:rPr>
              <w:t>Rowell Vincent Esguerra</w:t>
            </w:r>
          </w:p>
        </w:tc>
        <w:tc>
          <w:tcPr>
            <w:tcW w:w="2067" w:type="dxa"/>
            <w:vMerge/>
            <w:tcBorders>
              <w:left w:val="single" w:sz="0" w:space="0" w:color="auto"/>
              <w:right w:val="single" w:sz="0" w:space="0" w:color="auto"/>
            </w:tcBorders>
            <w:vAlign w:val="center"/>
          </w:tcPr>
          <w:p w14:paraId="7CE8BE2F"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0B674EFB"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1528526F"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266CA93C" w14:textId="77777777" w:rsidR="00BB1768" w:rsidRDefault="00BB1768">
            <w:pPr>
              <w:spacing w:before="20" w:after="20"/>
            </w:pPr>
          </w:p>
        </w:tc>
      </w:tr>
      <w:tr w:rsidR="0099578C" w14:paraId="69ED0612"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1DAF98C8"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4716D8D" w14:textId="5CAB9CD3" w:rsidR="5B358E25" w:rsidRDefault="5B358E25" w:rsidP="5B358E25">
            <w:pPr>
              <w:spacing w:before="20" w:after="20"/>
            </w:pPr>
            <w:r w:rsidRPr="5B358E25">
              <w:rPr>
                <w:rFonts w:ascii="Arial" w:eastAsia="Calibri" w:hAnsi="Arial" w:cs="Arial"/>
                <w:szCs w:val="20"/>
              </w:rPr>
              <w:t>Peter John Vergara</w:t>
            </w:r>
          </w:p>
        </w:tc>
        <w:tc>
          <w:tcPr>
            <w:tcW w:w="2067" w:type="dxa"/>
            <w:vMerge/>
            <w:tcBorders>
              <w:left w:val="single" w:sz="0" w:space="0" w:color="auto"/>
              <w:bottom w:val="single" w:sz="0" w:space="0" w:color="auto"/>
              <w:right w:val="single" w:sz="0" w:space="0" w:color="auto"/>
            </w:tcBorders>
            <w:vAlign w:val="center"/>
          </w:tcPr>
          <w:p w14:paraId="0980A91D" w14:textId="77777777" w:rsidR="00BB1768" w:rsidRDefault="00BB1768">
            <w:pPr>
              <w:spacing w:before="20" w:after="20"/>
            </w:pPr>
          </w:p>
        </w:tc>
        <w:tc>
          <w:tcPr>
            <w:tcW w:w="1732" w:type="dxa"/>
            <w:vMerge/>
            <w:tcBorders>
              <w:left w:val="single" w:sz="0" w:space="0" w:color="auto"/>
              <w:bottom w:val="single" w:sz="0" w:space="0" w:color="auto"/>
              <w:right w:val="single" w:sz="0" w:space="0" w:color="auto"/>
            </w:tcBorders>
            <w:vAlign w:val="center"/>
          </w:tcPr>
          <w:p w14:paraId="463076B6" w14:textId="77777777" w:rsidR="00BB1768" w:rsidRDefault="00BB1768">
            <w:pPr>
              <w:spacing w:before="20" w:after="20"/>
            </w:pPr>
          </w:p>
        </w:tc>
        <w:tc>
          <w:tcPr>
            <w:tcW w:w="1618" w:type="dxa"/>
            <w:vMerge/>
            <w:tcBorders>
              <w:left w:val="single" w:sz="0" w:space="0" w:color="auto"/>
              <w:bottom w:val="single" w:sz="0" w:space="0" w:color="auto"/>
              <w:right w:val="single" w:sz="0" w:space="0" w:color="auto"/>
            </w:tcBorders>
            <w:vAlign w:val="center"/>
          </w:tcPr>
          <w:p w14:paraId="5A64D5BE" w14:textId="77777777" w:rsidR="00BB1768" w:rsidRDefault="00BB1768">
            <w:pPr>
              <w:spacing w:before="20" w:after="20"/>
            </w:pPr>
          </w:p>
        </w:tc>
        <w:tc>
          <w:tcPr>
            <w:tcW w:w="1695" w:type="dxa"/>
            <w:vMerge/>
            <w:tcBorders>
              <w:left w:val="single" w:sz="0" w:space="0" w:color="auto"/>
              <w:bottom w:val="single" w:sz="0" w:space="0" w:color="auto"/>
              <w:right w:val="single" w:sz="0" w:space="0" w:color="auto"/>
            </w:tcBorders>
            <w:vAlign w:val="center"/>
          </w:tcPr>
          <w:p w14:paraId="2CF5A6F6" w14:textId="77777777" w:rsidR="00BB1768" w:rsidRDefault="00BB1768">
            <w:pPr>
              <w:spacing w:before="20" w:after="20"/>
            </w:pPr>
          </w:p>
        </w:tc>
      </w:tr>
      <w:tr w:rsidR="0097757B" w14:paraId="1C55856B" w14:textId="77777777" w:rsidTr="5B358E25">
        <w:trPr>
          <w:cantSplit/>
          <w:trHeight w:val="300"/>
        </w:trPr>
        <w:tc>
          <w:tcPr>
            <w:tcW w:w="1174"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FC489E" w14:textId="2CD8997F" w:rsidR="5B358E25" w:rsidRDefault="5B358E25" w:rsidP="5B358E25">
            <w:pPr>
              <w:spacing w:before="20" w:after="20"/>
              <w:jc w:val="center"/>
            </w:pPr>
            <w:r w:rsidRPr="5B358E25">
              <w:rPr>
                <w:rFonts w:ascii="Arial" w:eastAsia="Calibri" w:hAnsi="Arial" w:cs="Arial"/>
                <w:color w:val="000000" w:themeColor="text1"/>
                <w:szCs w:val="20"/>
              </w:rPr>
              <w:t>REGION 3</w:t>
            </w: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A7EAF9A" w14:textId="7559F220" w:rsidR="5B358E25" w:rsidRDefault="5B358E25" w:rsidP="5B358E25">
            <w:pPr>
              <w:spacing w:before="20" w:after="20"/>
            </w:pPr>
            <w:r w:rsidRPr="5B358E25">
              <w:rPr>
                <w:rFonts w:ascii="Arial" w:eastAsia="Calibri" w:hAnsi="Arial" w:cs="Arial"/>
                <w:szCs w:val="20"/>
              </w:rPr>
              <w:t>Aireen Joyce Garcia</w:t>
            </w:r>
          </w:p>
        </w:tc>
        <w:tc>
          <w:tcPr>
            <w:tcW w:w="2067"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3C7F56" w14:textId="100CF2C2" w:rsidR="5B358E25" w:rsidRDefault="5B358E25" w:rsidP="5B358E25">
            <w:pPr>
              <w:spacing w:before="20" w:after="20"/>
              <w:jc w:val="center"/>
            </w:pPr>
            <w:r w:rsidRPr="5B358E25">
              <w:rPr>
                <w:rFonts w:ascii="Arial" w:eastAsia="Calibri" w:hAnsi="Arial" w:cs="Arial"/>
                <w:szCs w:val="20"/>
              </w:rPr>
              <w:t>Nina Grace Linganay</w:t>
            </w:r>
          </w:p>
        </w:tc>
        <w:tc>
          <w:tcPr>
            <w:tcW w:w="1732"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B5367C" w14:textId="04592EA7" w:rsidR="5B358E25" w:rsidRDefault="5B358E25" w:rsidP="5B358E25">
            <w:pPr>
              <w:spacing w:before="20" w:after="20"/>
              <w:jc w:val="center"/>
            </w:pPr>
            <w:r w:rsidRPr="5B358E25">
              <w:rPr>
                <w:rFonts w:ascii="Arial" w:eastAsia="Calibri" w:hAnsi="Arial" w:cs="Arial"/>
                <w:szCs w:val="20"/>
              </w:rPr>
              <w:t>Robbie Alvarez</w:t>
            </w:r>
          </w:p>
        </w:tc>
        <w:tc>
          <w:tcPr>
            <w:tcW w:w="16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74C029" w14:textId="474E49A6" w:rsidR="5B358E25" w:rsidRDefault="5B358E25" w:rsidP="5B358E25">
            <w:pPr>
              <w:spacing w:before="20" w:after="20"/>
              <w:jc w:val="center"/>
            </w:pPr>
            <w:r w:rsidRPr="5B358E25">
              <w:rPr>
                <w:rFonts w:ascii="Arial" w:eastAsia="Calibri" w:hAnsi="Arial" w:cs="Arial"/>
                <w:color w:val="000000" w:themeColor="text1"/>
                <w:szCs w:val="20"/>
              </w:rPr>
              <w:t>Vacant</w:t>
            </w:r>
          </w:p>
        </w:tc>
        <w:tc>
          <w:tcPr>
            <w:tcW w:w="169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EE4CA8" w14:textId="732DB369" w:rsidR="5B358E25" w:rsidRDefault="5B358E25" w:rsidP="5B358E25">
            <w:pPr>
              <w:spacing w:before="20" w:after="20"/>
              <w:jc w:val="center"/>
            </w:pPr>
            <w:r w:rsidRPr="5B358E25">
              <w:rPr>
                <w:rFonts w:ascii="Arial" w:eastAsia="Calibri" w:hAnsi="Arial" w:cs="Arial"/>
                <w:color w:val="000000" w:themeColor="text1"/>
                <w:szCs w:val="20"/>
              </w:rPr>
              <w:t>Edmundante F. Ramirez</w:t>
            </w:r>
          </w:p>
        </w:tc>
      </w:tr>
      <w:tr w:rsidR="0099578C" w14:paraId="28DEF9BA" w14:textId="77777777" w:rsidTr="5B358E25">
        <w:trPr>
          <w:cantSplit/>
          <w:trHeight w:val="300"/>
        </w:trPr>
        <w:tc>
          <w:tcPr>
            <w:tcW w:w="1174" w:type="dxa"/>
            <w:vMerge/>
            <w:tcBorders>
              <w:left w:val="single" w:sz="0" w:space="0" w:color="auto"/>
              <w:right w:val="single" w:sz="0" w:space="0" w:color="auto"/>
            </w:tcBorders>
            <w:vAlign w:val="center"/>
          </w:tcPr>
          <w:p w14:paraId="2AD0E227"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6A24919F" w14:textId="509FF21E" w:rsidR="5B358E25" w:rsidRDefault="5B358E25" w:rsidP="5B358E25">
            <w:pPr>
              <w:spacing w:before="20" w:after="20"/>
            </w:pPr>
            <w:r w:rsidRPr="5B358E25">
              <w:rPr>
                <w:rFonts w:ascii="Arial" w:eastAsia="Calibri" w:hAnsi="Arial" w:cs="Arial"/>
                <w:szCs w:val="20"/>
              </w:rPr>
              <w:t>Cezssane Canarias</w:t>
            </w:r>
          </w:p>
        </w:tc>
        <w:tc>
          <w:tcPr>
            <w:tcW w:w="2067" w:type="dxa"/>
            <w:vMerge/>
            <w:tcBorders>
              <w:left w:val="single" w:sz="0" w:space="0" w:color="auto"/>
              <w:right w:val="single" w:sz="0" w:space="0" w:color="auto"/>
            </w:tcBorders>
            <w:vAlign w:val="center"/>
          </w:tcPr>
          <w:p w14:paraId="6142B746"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0961AC91"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2A3D1EF0"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0E3FF4DA" w14:textId="77777777" w:rsidR="00BB1768" w:rsidRDefault="00BB1768">
            <w:pPr>
              <w:spacing w:before="20" w:after="20"/>
            </w:pPr>
          </w:p>
        </w:tc>
      </w:tr>
      <w:tr w:rsidR="0099578C" w14:paraId="2DB2A14E" w14:textId="77777777" w:rsidTr="5B358E25">
        <w:trPr>
          <w:cantSplit/>
          <w:trHeight w:val="300"/>
        </w:trPr>
        <w:tc>
          <w:tcPr>
            <w:tcW w:w="1174" w:type="dxa"/>
            <w:vMerge/>
            <w:tcBorders>
              <w:left w:val="single" w:sz="0" w:space="0" w:color="auto"/>
              <w:right w:val="single" w:sz="0" w:space="0" w:color="auto"/>
            </w:tcBorders>
            <w:vAlign w:val="center"/>
          </w:tcPr>
          <w:p w14:paraId="33646B5A"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E16EC84" w14:textId="605954C7" w:rsidR="5B358E25" w:rsidRDefault="5B358E25" w:rsidP="5B358E25">
            <w:pPr>
              <w:spacing w:before="20" w:after="20"/>
            </w:pPr>
            <w:r w:rsidRPr="5B358E25">
              <w:rPr>
                <w:rFonts w:ascii="Arial" w:eastAsia="Calibri" w:hAnsi="Arial" w:cs="Arial"/>
                <w:szCs w:val="20"/>
              </w:rPr>
              <w:t>Jan Aldrin Velasquez</w:t>
            </w:r>
          </w:p>
        </w:tc>
        <w:tc>
          <w:tcPr>
            <w:tcW w:w="2067" w:type="dxa"/>
            <w:vMerge/>
            <w:tcBorders>
              <w:left w:val="single" w:sz="0" w:space="0" w:color="auto"/>
              <w:right w:val="single" w:sz="0" w:space="0" w:color="auto"/>
            </w:tcBorders>
            <w:vAlign w:val="center"/>
          </w:tcPr>
          <w:p w14:paraId="53DC2DFB"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54C0E67D"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11871473"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7A173B88" w14:textId="77777777" w:rsidR="00BB1768" w:rsidRDefault="00BB1768">
            <w:pPr>
              <w:spacing w:before="20" w:after="20"/>
            </w:pPr>
          </w:p>
        </w:tc>
      </w:tr>
      <w:tr w:rsidR="0099578C" w14:paraId="3C3B9619" w14:textId="77777777" w:rsidTr="5B358E25">
        <w:trPr>
          <w:cantSplit/>
          <w:trHeight w:val="300"/>
        </w:trPr>
        <w:tc>
          <w:tcPr>
            <w:tcW w:w="1174" w:type="dxa"/>
            <w:vMerge/>
            <w:tcBorders>
              <w:left w:val="single" w:sz="0" w:space="0" w:color="auto"/>
              <w:right w:val="single" w:sz="0" w:space="0" w:color="auto"/>
            </w:tcBorders>
            <w:vAlign w:val="center"/>
          </w:tcPr>
          <w:p w14:paraId="176DCB22"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E0324FD" w14:textId="1F9D3F24" w:rsidR="5B358E25" w:rsidRDefault="5B358E25" w:rsidP="5B358E25">
            <w:pPr>
              <w:spacing w:before="20" w:after="20"/>
            </w:pPr>
            <w:r w:rsidRPr="5B358E25">
              <w:rPr>
                <w:rFonts w:ascii="Arial" w:eastAsia="Calibri" w:hAnsi="Arial" w:cs="Arial"/>
                <w:szCs w:val="20"/>
              </w:rPr>
              <w:t>Ma. Arfel Navarro</w:t>
            </w:r>
          </w:p>
        </w:tc>
        <w:tc>
          <w:tcPr>
            <w:tcW w:w="2067" w:type="dxa"/>
            <w:vMerge/>
            <w:tcBorders>
              <w:left w:val="single" w:sz="0" w:space="0" w:color="auto"/>
              <w:right w:val="single" w:sz="0" w:space="0" w:color="auto"/>
            </w:tcBorders>
            <w:vAlign w:val="center"/>
          </w:tcPr>
          <w:p w14:paraId="15DE68A1"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7B541FAA"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4782C9CB"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3EBD53C7" w14:textId="77777777" w:rsidR="00BB1768" w:rsidRDefault="00BB1768">
            <w:pPr>
              <w:spacing w:before="20" w:after="20"/>
            </w:pPr>
          </w:p>
        </w:tc>
      </w:tr>
      <w:tr w:rsidR="0099578C" w14:paraId="026D9BB8" w14:textId="77777777" w:rsidTr="5B358E25">
        <w:trPr>
          <w:cantSplit/>
          <w:trHeight w:val="300"/>
        </w:trPr>
        <w:tc>
          <w:tcPr>
            <w:tcW w:w="1174" w:type="dxa"/>
            <w:vMerge/>
            <w:tcBorders>
              <w:left w:val="single" w:sz="0" w:space="0" w:color="auto"/>
              <w:right w:val="single" w:sz="0" w:space="0" w:color="auto"/>
            </w:tcBorders>
            <w:vAlign w:val="center"/>
          </w:tcPr>
          <w:p w14:paraId="66B50E24"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2B5991C1" w14:textId="4887C6B7" w:rsidR="5B358E25" w:rsidRDefault="5B358E25" w:rsidP="5B358E25">
            <w:pPr>
              <w:spacing w:before="20" w:after="20"/>
            </w:pPr>
            <w:r w:rsidRPr="5B358E25">
              <w:rPr>
                <w:rFonts w:ascii="Arial" w:eastAsia="Calibri" w:hAnsi="Arial" w:cs="Arial"/>
                <w:szCs w:val="20"/>
              </w:rPr>
              <w:t>Marcelo Buenavista Jr</w:t>
            </w:r>
          </w:p>
        </w:tc>
        <w:tc>
          <w:tcPr>
            <w:tcW w:w="2067" w:type="dxa"/>
            <w:vMerge/>
            <w:tcBorders>
              <w:left w:val="single" w:sz="0" w:space="0" w:color="auto"/>
              <w:right w:val="single" w:sz="0" w:space="0" w:color="auto"/>
            </w:tcBorders>
            <w:vAlign w:val="center"/>
          </w:tcPr>
          <w:p w14:paraId="2BFA561E"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4034792E"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0D80A288"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581F9C05" w14:textId="77777777" w:rsidR="00BB1768" w:rsidRDefault="00BB1768">
            <w:pPr>
              <w:spacing w:before="20" w:after="20"/>
            </w:pPr>
          </w:p>
        </w:tc>
      </w:tr>
      <w:tr w:rsidR="0099578C" w14:paraId="405642B4"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6B3DC88E"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48C8421" w14:textId="5C15484A" w:rsidR="5B358E25" w:rsidRDefault="5B358E25" w:rsidP="5B358E25">
            <w:pPr>
              <w:spacing w:before="20" w:after="20"/>
            </w:pPr>
            <w:r w:rsidRPr="5B358E25">
              <w:rPr>
                <w:rFonts w:ascii="Arial" w:eastAsia="Calibri" w:hAnsi="Arial" w:cs="Arial"/>
                <w:szCs w:val="20"/>
              </w:rPr>
              <w:t>Mary Ann Estrella</w:t>
            </w:r>
          </w:p>
        </w:tc>
        <w:tc>
          <w:tcPr>
            <w:tcW w:w="2067" w:type="dxa"/>
            <w:vMerge/>
            <w:tcBorders>
              <w:left w:val="single" w:sz="0" w:space="0" w:color="auto"/>
              <w:bottom w:val="single" w:sz="0" w:space="0" w:color="auto"/>
              <w:right w:val="single" w:sz="0" w:space="0" w:color="auto"/>
            </w:tcBorders>
            <w:vAlign w:val="center"/>
          </w:tcPr>
          <w:p w14:paraId="679291EA" w14:textId="77777777" w:rsidR="00BB1768" w:rsidRDefault="00BB1768">
            <w:pPr>
              <w:spacing w:before="20" w:after="20"/>
            </w:pPr>
          </w:p>
        </w:tc>
        <w:tc>
          <w:tcPr>
            <w:tcW w:w="1732" w:type="dxa"/>
            <w:vMerge/>
            <w:tcBorders>
              <w:left w:val="single" w:sz="0" w:space="0" w:color="auto"/>
              <w:bottom w:val="single" w:sz="0" w:space="0" w:color="auto"/>
              <w:right w:val="single" w:sz="0" w:space="0" w:color="auto"/>
            </w:tcBorders>
            <w:vAlign w:val="center"/>
          </w:tcPr>
          <w:p w14:paraId="5CDAB96B" w14:textId="77777777" w:rsidR="00BB1768" w:rsidRDefault="00BB1768">
            <w:pPr>
              <w:spacing w:before="20" w:after="20"/>
            </w:pPr>
          </w:p>
        </w:tc>
        <w:tc>
          <w:tcPr>
            <w:tcW w:w="1618" w:type="dxa"/>
            <w:vMerge/>
            <w:tcBorders>
              <w:left w:val="single" w:sz="0" w:space="0" w:color="auto"/>
              <w:bottom w:val="single" w:sz="0" w:space="0" w:color="auto"/>
              <w:right w:val="single" w:sz="0" w:space="0" w:color="auto"/>
            </w:tcBorders>
            <w:vAlign w:val="center"/>
          </w:tcPr>
          <w:p w14:paraId="6AAEF0F1" w14:textId="77777777" w:rsidR="00BB1768" w:rsidRDefault="00BB1768">
            <w:pPr>
              <w:spacing w:before="20" w:after="20"/>
            </w:pPr>
          </w:p>
        </w:tc>
        <w:tc>
          <w:tcPr>
            <w:tcW w:w="1695" w:type="dxa"/>
            <w:vMerge/>
            <w:tcBorders>
              <w:left w:val="single" w:sz="0" w:space="0" w:color="auto"/>
              <w:bottom w:val="single" w:sz="0" w:space="0" w:color="auto"/>
              <w:right w:val="single" w:sz="0" w:space="0" w:color="auto"/>
            </w:tcBorders>
            <w:vAlign w:val="center"/>
          </w:tcPr>
          <w:p w14:paraId="7E6C80A1" w14:textId="77777777" w:rsidR="00BB1768" w:rsidRDefault="00BB1768">
            <w:pPr>
              <w:spacing w:before="20" w:after="20"/>
            </w:pPr>
          </w:p>
        </w:tc>
      </w:tr>
      <w:tr w:rsidR="0099578C" w14:paraId="5E3788F6" w14:textId="77777777" w:rsidTr="5B358E25">
        <w:trPr>
          <w:cantSplit/>
          <w:trHeight w:val="300"/>
        </w:trPr>
        <w:tc>
          <w:tcPr>
            <w:tcW w:w="1174" w:type="dxa"/>
            <w:vMerge/>
            <w:tcBorders>
              <w:left w:val="single" w:sz="0" w:space="0" w:color="auto"/>
              <w:right w:val="single" w:sz="0" w:space="0" w:color="auto"/>
            </w:tcBorders>
            <w:vAlign w:val="center"/>
          </w:tcPr>
          <w:p w14:paraId="484CD7EC"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8E2D56E" w14:textId="1ADADF23" w:rsidR="5B358E25" w:rsidRDefault="5B358E25" w:rsidP="5B358E25">
            <w:pPr>
              <w:spacing w:before="20" w:after="20"/>
            </w:pPr>
            <w:r w:rsidRPr="5B358E25">
              <w:rPr>
                <w:rFonts w:ascii="Arial" w:eastAsia="Calibri" w:hAnsi="Arial" w:cs="Arial"/>
                <w:szCs w:val="20"/>
              </w:rPr>
              <w:t>Aivel Lumogdang</w:t>
            </w:r>
          </w:p>
        </w:tc>
        <w:tc>
          <w:tcPr>
            <w:tcW w:w="2067" w:type="dxa"/>
            <w:vMerge/>
            <w:tcBorders>
              <w:left w:val="single" w:sz="0" w:space="0" w:color="auto"/>
              <w:right w:val="single" w:sz="0" w:space="0" w:color="auto"/>
            </w:tcBorders>
            <w:vAlign w:val="center"/>
          </w:tcPr>
          <w:p w14:paraId="2796B493"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673B1CCF"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7E8CFA32"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77C16BD5" w14:textId="77777777" w:rsidR="00BB1768" w:rsidRDefault="00BB1768">
            <w:pPr>
              <w:spacing w:before="20" w:after="20"/>
            </w:pPr>
          </w:p>
        </w:tc>
      </w:tr>
      <w:tr w:rsidR="0099578C" w14:paraId="32CAFAFE"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53552794"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0BE94A" w14:textId="0D1A8E30" w:rsidR="5B358E25" w:rsidRDefault="5B358E25" w:rsidP="5B358E25">
            <w:pPr>
              <w:spacing w:before="20" w:after="20"/>
            </w:pPr>
            <w:r w:rsidRPr="5B358E25">
              <w:rPr>
                <w:rFonts w:ascii="Arial" w:eastAsia="Calibri" w:hAnsi="Arial" w:cs="Arial"/>
                <w:szCs w:val="20"/>
              </w:rPr>
              <w:t>Russel David</w:t>
            </w:r>
          </w:p>
        </w:tc>
        <w:tc>
          <w:tcPr>
            <w:tcW w:w="2067" w:type="dxa"/>
            <w:vMerge/>
            <w:tcBorders>
              <w:left w:val="single" w:sz="0" w:space="0" w:color="auto"/>
              <w:bottom w:val="single" w:sz="0" w:space="0" w:color="auto"/>
              <w:right w:val="single" w:sz="0" w:space="0" w:color="auto"/>
            </w:tcBorders>
            <w:vAlign w:val="center"/>
          </w:tcPr>
          <w:p w14:paraId="0C80B6DB" w14:textId="77777777" w:rsidR="00BB1768" w:rsidRDefault="00BB1768">
            <w:pPr>
              <w:spacing w:before="20" w:after="20"/>
            </w:pPr>
          </w:p>
        </w:tc>
        <w:tc>
          <w:tcPr>
            <w:tcW w:w="1732" w:type="dxa"/>
            <w:vMerge/>
            <w:tcBorders>
              <w:left w:val="single" w:sz="0" w:space="0" w:color="auto"/>
              <w:bottom w:val="single" w:sz="0" w:space="0" w:color="auto"/>
              <w:right w:val="single" w:sz="0" w:space="0" w:color="auto"/>
            </w:tcBorders>
            <w:vAlign w:val="center"/>
          </w:tcPr>
          <w:p w14:paraId="0FABC786" w14:textId="77777777" w:rsidR="00BB1768" w:rsidRDefault="00BB1768">
            <w:pPr>
              <w:spacing w:before="20" w:after="20"/>
            </w:pPr>
          </w:p>
        </w:tc>
        <w:tc>
          <w:tcPr>
            <w:tcW w:w="1618" w:type="dxa"/>
            <w:vMerge/>
            <w:tcBorders>
              <w:left w:val="single" w:sz="0" w:space="0" w:color="auto"/>
              <w:bottom w:val="single" w:sz="0" w:space="0" w:color="auto"/>
              <w:right w:val="single" w:sz="0" w:space="0" w:color="auto"/>
            </w:tcBorders>
            <w:vAlign w:val="center"/>
          </w:tcPr>
          <w:p w14:paraId="4BE64BA5" w14:textId="77777777" w:rsidR="00BB1768" w:rsidRDefault="00BB1768">
            <w:pPr>
              <w:spacing w:before="20" w:after="20"/>
            </w:pPr>
          </w:p>
        </w:tc>
        <w:tc>
          <w:tcPr>
            <w:tcW w:w="1695" w:type="dxa"/>
            <w:vMerge/>
            <w:tcBorders>
              <w:left w:val="single" w:sz="0" w:space="0" w:color="auto"/>
              <w:bottom w:val="single" w:sz="0" w:space="0" w:color="auto"/>
              <w:right w:val="single" w:sz="0" w:space="0" w:color="auto"/>
            </w:tcBorders>
            <w:vAlign w:val="center"/>
          </w:tcPr>
          <w:p w14:paraId="5381E45E" w14:textId="77777777" w:rsidR="00BB1768" w:rsidRDefault="00BB1768">
            <w:pPr>
              <w:spacing w:before="20" w:after="20"/>
            </w:pPr>
          </w:p>
        </w:tc>
      </w:tr>
      <w:tr w:rsidR="0097757B" w14:paraId="76D6B502" w14:textId="77777777" w:rsidTr="5B358E25">
        <w:trPr>
          <w:cantSplit/>
          <w:trHeight w:val="300"/>
        </w:trPr>
        <w:tc>
          <w:tcPr>
            <w:tcW w:w="1174"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B43DCF" w14:textId="7BFB3481" w:rsidR="5B358E25" w:rsidRDefault="5B358E25" w:rsidP="5B358E25">
            <w:pPr>
              <w:spacing w:before="20" w:after="20"/>
              <w:jc w:val="center"/>
            </w:pPr>
            <w:r w:rsidRPr="5B358E25">
              <w:rPr>
                <w:rFonts w:ascii="Arial" w:eastAsia="Calibri" w:hAnsi="Arial" w:cs="Arial"/>
                <w:color w:val="000000" w:themeColor="text1"/>
                <w:szCs w:val="20"/>
              </w:rPr>
              <w:t>REGION 6</w:t>
            </w: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39FE98F" w14:textId="19602C0E" w:rsidR="5B358E25" w:rsidRDefault="5B358E25" w:rsidP="5B358E25">
            <w:pPr>
              <w:spacing w:before="20" w:after="20"/>
            </w:pPr>
            <w:r w:rsidRPr="5B358E25">
              <w:rPr>
                <w:rFonts w:ascii="Arial" w:eastAsia="Calibri" w:hAnsi="Arial" w:cs="Arial"/>
                <w:szCs w:val="20"/>
              </w:rPr>
              <w:t>Arnelyn Cruz</w:t>
            </w:r>
          </w:p>
        </w:tc>
        <w:tc>
          <w:tcPr>
            <w:tcW w:w="2067"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0E0663" w14:textId="0B70F99F" w:rsidR="5B358E25" w:rsidRDefault="5B358E25" w:rsidP="5B358E25">
            <w:pPr>
              <w:spacing w:before="20" w:after="20"/>
              <w:jc w:val="center"/>
            </w:pPr>
            <w:r w:rsidRPr="5B358E25">
              <w:rPr>
                <w:rFonts w:ascii="Arial" w:eastAsia="Calibri" w:hAnsi="Arial" w:cs="Arial"/>
                <w:szCs w:val="20"/>
              </w:rPr>
              <w:t>Dexter Enraca</w:t>
            </w:r>
          </w:p>
        </w:tc>
        <w:tc>
          <w:tcPr>
            <w:tcW w:w="1732"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D54A89" w14:textId="3E90770F" w:rsidR="5B358E25" w:rsidRDefault="5B358E25" w:rsidP="5B358E25">
            <w:pPr>
              <w:spacing w:before="20" w:after="20"/>
              <w:jc w:val="center"/>
            </w:pPr>
            <w:r w:rsidRPr="5B358E25">
              <w:rPr>
                <w:rFonts w:ascii="Arial" w:eastAsia="Calibri" w:hAnsi="Arial" w:cs="Arial"/>
                <w:szCs w:val="20"/>
              </w:rPr>
              <w:t>Robbie Alvarez</w:t>
            </w:r>
          </w:p>
        </w:tc>
        <w:tc>
          <w:tcPr>
            <w:tcW w:w="1618"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1D4086" w14:textId="3D16F114" w:rsidR="5B358E25" w:rsidRDefault="5B358E25" w:rsidP="5B358E25">
            <w:pPr>
              <w:spacing w:before="20" w:after="20"/>
              <w:jc w:val="center"/>
            </w:pPr>
            <w:r w:rsidRPr="5B358E25">
              <w:rPr>
                <w:rFonts w:ascii="Arial" w:eastAsia="Calibri" w:hAnsi="Arial" w:cs="Arial"/>
                <w:color w:val="000000" w:themeColor="text1"/>
                <w:szCs w:val="20"/>
              </w:rPr>
              <w:t>Vacant</w:t>
            </w:r>
          </w:p>
        </w:tc>
        <w:tc>
          <w:tcPr>
            <w:tcW w:w="1695" w:type="dxa"/>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F47566" w14:textId="45AE5855" w:rsidR="5B358E25" w:rsidRDefault="5B358E25" w:rsidP="5B358E25">
            <w:pPr>
              <w:spacing w:before="20" w:after="20"/>
              <w:jc w:val="center"/>
            </w:pPr>
            <w:r w:rsidRPr="5B358E25">
              <w:rPr>
                <w:rFonts w:ascii="Arial" w:eastAsia="Calibri" w:hAnsi="Arial" w:cs="Arial"/>
                <w:color w:val="000000" w:themeColor="text1"/>
                <w:szCs w:val="20"/>
              </w:rPr>
              <w:t>Edmundante F. Ramirez</w:t>
            </w:r>
          </w:p>
        </w:tc>
      </w:tr>
      <w:tr w:rsidR="0099578C" w14:paraId="475173E2" w14:textId="77777777" w:rsidTr="5B358E25">
        <w:trPr>
          <w:cantSplit/>
          <w:trHeight w:val="300"/>
        </w:trPr>
        <w:tc>
          <w:tcPr>
            <w:tcW w:w="1174" w:type="dxa"/>
            <w:vMerge/>
            <w:tcBorders>
              <w:left w:val="single" w:sz="0" w:space="0" w:color="auto"/>
              <w:right w:val="single" w:sz="0" w:space="0" w:color="auto"/>
            </w:tcBorders>
            <w:vAlign w:val="center"/>
          </w:tcPr>
          <w:p w14:paraId="6C57FBD8"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782101F9" w14:textId="3608C88E" w:rsidR="5B358E25" w:rsidRDefault="5B358E25" w:rsidP="5B358E25">
            <w:pPr>
              <w:spacing w:before="20" w:after="20"/>
            </w:pPr>
            <w:r w:rsidRPr="5B358E25">
              <w:rPr>
                <w:rFonts w:ascii="Arial" w:eastAsia="Calibri" w:hAnsi="Arial" w:cs="Arial"/>
                <w:szCs w:val="20"/>
              </w:rPr>
              <w:t>Jacil Crisostomo</w:t>
            </w:r>
          </w:p>
        </w:tc>
        <w:tc>
          <w:tcPr>
            <w:tcW w:w="2067" w:type="dxa"/>
            <w:vMerge/>
            <w:tcBorders>
              <w:left w:val="single" w:sz="0" w:space="0" w:color="auto"/>
              <w:right w:val="single" w:sz="0" w:space="0" w:color="auto"/>
            </w:tcBorders>
            <w:vAlign w:val="center"/>
          </w:tcPr>
          <w:p w14:paraId="6EC7E5AE"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71647431"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5F45EBDB"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391FBF17" w14:textId="77777777" w:rsidR="00BB1768" w:rsidRDefault="00BB1768">
            <w:pPr>
              <w:spacing w:before="20" w:after="20"/>
            </w:pPr>
          </w:p>
        </w:tc>
      </w:tr>
      <w:tr w:rsidR="0099578C" w14:paraId="4FE716C9" w14:textId="77777777" w:rsidTr="5B358E25">
        <w:trPr>
          <w:cantSplit/>
          <w:trHeight w:val="300"/>
        </w:trPr>
        <w:tc>
          <w:tcPr>
            <w:tcW w:w="1174" w:type="dxa"/>
            <w:vMerge/>
            <w:tcBorders>
              <w:left w:val="single" w:sz="0" w:space="0" w:color="auto"/>
              <w:right w:val="single" w:sz="0" w:space="0" w:color="auto"/>
            </w:tcBorders>
            <w:vAlign w:val="center"/>
          </w:tcPr>
          <w:p w14:paraId="3E7533A7"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E661095" w14:textId="64F238B5" w:rsidR="5B358E25" w:rsidRDefault="5B358E25" w:rsidP="5B358E25">
            <w:pPr>
              <w:spacing w:before="20" w:after="20"/>
            </w:pPr>
            <w:r w:rsidRPr="5B358E25">
              <w:rPr>
                <w:rFonts w:ascii="Arial" w:eastAsia="Calibri" w:hAnsi="Arial" w:cs="Arial"/>
                <w:szCs w:val="20"/>
              </w:rPr>
              <w:t>Jerson Oliveria</w:t>
            </w:r>
          </w:p>
        </w:tc>
        <w:tc>
          <w:tcPr>
            <w:tcW w:w="2067" w:type="dxa"/>
            <w:vMerge/>
            <w:tcBorders>
              <w:left w:val="single" w:sz="0" w:space="0" w:color="auto"/>
              <w:right w:val="single" w:sz="0" w:space="0" w:color="auto"/>
            </w:tcBorders>
            <w:vAlign w:val="center"/>
          </w:tcPr>
          <w:p w14:paraId="1E93B4CE"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7B7FA3EF"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24B304AA"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0BE92B6D" w14:textId="77777777" w:rsidR="00BB1768" w:rsidRDefault="00BB1768">
            <w:pPr>
              <w:spacing w:before="20" w:after="20"/>
            </w:pPr>
          </w:p>
        </w:tc>
      </w:tr>
      <w:tr w:rsidR="0099578C" w14:paraId="7A287FDC" w14:textId="77777777" w:rsidTr="5B358E25">
        <w:trPr>
          <w:cantSplit/>
          <w:trHeight w:val="300"/>
        </w:trPr>
        <w:tc>
          <w:tcPr>
            <w:tcW w:w="1174" w:type="dxa"/>
            <w:vMerge/>
            <w:tcBorders>
              <w:left w:val="single" w:sz="0" w:space="0" w:color="auto"/>
              <w:right w:val="single" w:sz="0" w:space="0" w:color="auto"/>
            </w:tcBorders>
            <w:vAlign w:val="center"/>
          </w:tcPr>
          <w:p w14:paraId="0A881338"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13E3D977" w14:textId="1518DD32" w:rsidR="5B358E25" w:rsidRDefault="5B358E25" w:rsidP="5B358E25">
            <w:pPr>
              <w:spacing w:before="20" w:after="20"/>
            </w:pPr>
            <w:r w:rsidRPr="5B358E25">
              <w:rPr>
                <w:rFonts w:ascii="Arial" w:eastAsia="Calibri" w:hAnsi="Arial" w:cs="Arial"/>
                <w:szCs w:val="20"/>
              </w:rPr>
              <w:t>Kristine Ann Santiago</w:t>
            </w:r>
          </w:p>
        </w:tc>
        <w:tc>
          <w:tcPr>
            <w:tcW w:w="2067" w:type="dxa"/>
            <w:vMerge/>
            <w:tcBorders>
              <w:left w:val="single" w:sz="0" w:space="0" w:color="auto"/>
              <w:right w:val="single" w:sz="0" w:space="0" w:color="auto"/>
            </w:tcBorders>
            <w:vAlign w:val="center"/>
          </w:tcPr>
          <w:p w14:paraId="310A8FC5"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4D8EED78"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53EE04A9"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2918F5ED" w14:textId="77777777" w:rsidR="00BB1768" w:rsidRDefault="00BB1768">
            <w:pPr>
              <w:spacing w:before="20" w:after="20"/>
            </w:pPr>
          </w:p>
        </w:tc>
      </w:tr>
      <w:tr w:rsidR="0099578C" w14:paraId="6BAE01BB" w14:textId="77777777" w:rsidTr="5B358E25">
        <w:trPr>
          <w:cantSplit/>
          <w:trHeight w:val="300"/>
        </w:trPr>
        <w:tc>
          <w:tcPr>
            <w:tcW w:w="1174" w:type="dxa"/>
            <w:vMerge/>
            <w:tcBorders>
              <w:left w:val="single" w:sz="0" w:space="0" w:color="auto"/>
              <w:right w:val="single" w:sz="0" w:space="0" w:color="auto"/>
            </w:tcBorders>
            <w:vAlign w:val="center"/>
          </w:tcPr>
          <w:p w14:paraId="6DBE5B1C"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ADD8335" w14:textId="6CEEB1DB" w:rsidR="5B358E25" w:rsidRDefault="5B358E25" w:rsidP="5B358E25">
            <w:pPr>
              <w:spacing w:before="20" w:after="20"/>
            </w:pPr>
            <w:r w:rsidRPr="5B358E25">
              <w:rPr>
                <w:rFonts w:ascii="Arial" w:eastAsia="Calibri" w:hAnsi="Arial" w:cs="Arial"/>
                <w:szCs w:val="20"/>
              </w:rPr>
              <w:t>Marchelle Irish Parale</w:t>
            </w:r>
          </w:p>
        </w:tc>
        <w:tc>
          <w:tcPr>
            <w:tcW w:w="2067" w:type="dxa"/>
            <w:vMerge/>
            <w:tcBorders>
              <w:left w:val="single" w:sz="0" w:space="0" w:color="auto"/>
              <w:right w:val="single" w:sz="0" w:space="0" w:color="auto"/>
            </w:tcBorders>
            <w:vAlign w:val="center"/>
          </w:tcPr>
          <w:p w14:paraId="4B9FA8D8"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548BE109"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637F8992"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4E053102" w14:textId="77777777" w:rsidR="00BB1768" w:rsidRDefault="00BB1768">
            <w:pPr>
              <w:spacing w:before="20" w:after="20"/>
            </w:pPr>
          </w:p>
        </w:tc>
      </w:tr>
      <w:tr w:rsidR="0099578C" w14:paraId="25F4644E" w14:textId="77777777" w:rsidTr="5B358E25">
        <w:trPr>
          <w:cantSplit/>
          <w:trHeight w:val="300"/>
        </w:trPr>
        <w:tc>
          <w:tcPr>
            <w:tcW w:w="1174" w:type="dxa"/>
            <w:vMerge/>
            <w:tcBorders>
              <w:left w:val="single" w:sz="0" w:space="0" w:color="auto"/>
              <w:right w:val="single" w:sz="0" w:space="0" w:color="auto"/>
            </w:tcBorders>
            <w:vAlign w:val="center"/>
          </w:tcPr>
          <w:p w14:paraId="72537C23"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5DDA9082" w14:textId="1E79E717" w:rsidR="5B358E25" w:rsidRDefault="5B358E25" w:rsidP="5B358E25">
            <w:pPr>
              <w:spacing w:before="20" w:after="20"/>
            </w:pPr>
            <w:r w:rsidRPr="5B358E25">
              <w:rPr>
                <w:rFonts w:ascii="Arial" w:eastAsia="Calibri" w:hAnsi="Arial" w:cs="Arial"/>
                <w:szCs w:val="20"/>
              </w:rPr>
              <w:t>Maricel Liwag</w:t>
            </w:r>
          </w:p>
        </w:tc>
        <w:tc>
          <w:tcPr>
            <w:tcW w:w="2067" w:type="dxa"/>
            <w:vMerge/>
            <w:tcBorders>
              <w:left w:val="single" w:sz="0" w:space="0" w:color="auto"/>
              <w:right w:val="single" w:sz="0" w:space="0" w:color="auto"/>
            </w:tcBorders>
            <w:vAlign w:val="center"/>
          </w:tcPr>
          <w:p w14:paraId="5B9C4D58" w14:textId="77777777" w:rsidR="00BB1768" w:rsidRDefault="00BB1768">
            <w:pPr>
              <w:spacing w:before="20" w:after="20"/>
            </w:pPr>
          </w:p>
        </w:tc>
        <w:tc>
          <w:tcPr>
            <w:tcW w:w="1732" w:type="dxa"/>
            <w:vMerge/>
            <w:tcBorders>
              <w:left w:val="single" w:sz="0" w:space="0" w:color="auto"/>
              <w:right w:val="single" w:sz="0" w:space="0" w:color="auto"/>
            </w:tcBorders>
            <w:vAlign w:val="center"/>
          </w:tcPr>
          <w:p w14:paraId="4752C603" w14:textId="77777777" w:rsidR="00BB1768" w:rsidRDefault="00BB1768">
            <w:pPr>
              <w:spacing w:before="20" w:after="20"/>
            </w:pPr>
          </w:p>
        </w:tc>
        <w:tc>
          <w:tcPr>
            <w:tcW w:w="1618" w:type="dxa"/>
            <w:vMerge/>
            <w:tcBorders>
              <w:left w:val="single" w:sz="0" w:space="0" w:color="auto"/>
              <w:right w:val="single" w:sz="0" w:space="0" w:color="auto"/>
            </w:tcBorders>
            <w:vAlign w:val="center"/>
          </w:tcPr>
          <w:p w14:paraId="7CD4E4E1" w14:textId="77777777" w:rsidR="00BB1768" w:rsidRDefault="00BB1768">
            <w:pPr>
              <w:spacing w:before="20" w:after="20"/>
            </w:pPr>
          </w:p>
        </w:tc>
        <w:tc>
          <w:tcPr>
            <w:tcW w:w="1695" w:type="dxa"/>
            <w:vMerge/>
            <w:tcBorders>
              <w:left w:val="single" w:sz="0" w:space="0" w:color="auto"/>
              <w:right w:val="single" w:sz="0" w:space="0" w:color="auto"/>
            </w:tcBorders>
            <w:vAlign w:val="center"/>
          </w:tcPr>
          <w:p w14:paraId="29BFB9B1" w14:textId="77777777" w:rsidR="00BB1768" w:rsidRDefault="00BB1768">
            <w:pPr>
              <w:spacing w:before="20" w:after="20"/>
            </w:pPr>
          </w:p>
        </w:tc>
      </w:tr>
      <w:tr w:rsidR="0099578C" w14:paraId="654B2038" w14:textId="77777777" w:rsidTr="5B358E25">
        <w:trPr>
          <w:cantSplit/>
          <w:trHeight w:val="300"/>
        </w:trPr>
        <w:tc>
          <w:tcPr>
            <w:tcW w:w="1174" w:type="dxa"/>
            <w:vMerge/>
            <w:tcBorders>
              <w:left w:val="single" w:sz="0" w:space="0" w:color="auto"/>
              <w:right w:val="single" w:sz="0" w:space="0" w:color="auto"/>
            </w:tcBorders>
            <w:vAlign w:val="center"/>
          </w:tcPr>
          <w:p w14:paraId="25D60DD7" w14:textId="77777777" w:rsidR="00BB1768" w:rsidRDefault="00BB1768">
            <w:pPr>
              <w:keepNext/>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48D71D91" w14:textId="2E511396" w:rsidR="5B358E25" w:rsidRDefault="5B358E25" w:rsidP="5B358E25">
            <w:pPr>
              <w:keepNext/>
              <w:spacing w:before="20" w:after="20"/>
            </w:pPr>
            <w:r w:rsidRPr="5B358E25">
              <w:rPr>
                <w:rFonts w:ascii="Arial" w:eastAsia="Calibri" w:hAnsi="Arial" w:cs="Arial"/>
                <w:szCs w:val="20"/>
              </w:rPr>
              <w:t>Timothy Rodger Uson</w:t>
            </w:r>
          </w:p>
        </w:tc>
        <w:tc>
          <w:tcPr>
            <w:tcW w:w="2067" w:type="dxa"/>
            <w:vMerge/>
            <w:tcBorders>
              <w:left w:val="single" w:sz="0" w:space="0" w:color="auto"/>
              <w:right w:val="single" w:sz="0" w:space="0" w:color="auto"/>
            </w:tcBorders>
            <w:vAlign w:val="center"/>
          </w:tcPr>
          <w:p w14:paraId="36F1028E" w14:textId="77777777" w:rsidR="00BB1768" w:rsidRDefault="00BB1768">
            <w:pPr>
              <w:keepNext/>
              <w:spacing w:before="20" w:after="20"/>
            </w:pPr>
          </w:p>
        </w:tc>
        <w:tc>
          <w:tcPr>
            <w:tcW w:w="1732" w:type="dxa"/>
            <w:vMerge/>
            <w:tcBorders>
              <w:left w:val="single" w:sz="0" w:space="0" w:color="auto"/>
              <w:right w:val="single" w:sz="0" w:space="0" w:color="auto"/>
            </w:tcBorders>
            <w:vAlign w:val="center"/>
          </w:tcPr>
          <w:p w14:paraId="77855AEC" w14:textId="77777777" w:rsidR="00BB1768" w:rsidRDefault="00BB1768">
            <w:pPr>
              <w:keepNext/>
              <w:spacing w:before="20" w:after="20"/>
            </w:pPr>
          </w:p>
        </w:tc>
        <w:tc>
          <w:tcPr>
            <w:tcW w:w="1618" w:type="dxa"/>
            <w:vMerge/>
            <w:tcBorders>
              <w:left w:val="single" w:sz="0" w:space="0" w:color="auto"/>
              <w:right w:val="single" w:sz="0" w:space="0" w:color="auto"/>
            </w:tcBorders>
            <w:vAlign w:val="center"/>
          </w:tcPr>
          <w:p w14:paraId="3DF6A942" w14:textId="77777777" w:rsidR="00BB1768" w:rsidRDefault="00BB1768">
            <w:pPr>
              <w:keepNext/>
              <w:spacing w:before="20" w:after="20"/>
            </w:pPr>
          </w:p>
        </w:tc>
        <w:tc>
          <w:tcPr>
            <w:tcW w:w="1695" w:type="dxa"/>
            <w:vMerge/>
            <w:tcBorders>
              <w:left w:val="single" w:sz="0" w:space="0" w:color="auto"/>
              <w:right w:val="single" w:sz="0" w:space="0" w:color="auto"/>
            </w:tcBorders>
            <w:vAlign w:val="center"/>
          </w:tcPr>
          <w:p w14:paraId="07D098CC" w14:textId="77777777" w:rsidR="00BB1768" w:rsidRDefault="00BB1768">
            <w:pPr>
              <w:keepNext/>
              <w:spacing w:before="20" w:after="20"/>
            </w:pPr>
          </w:p>
        </w:tc>
      </w:tr>
      <w:tr w:rsidR="0099578C" w14:paraId="6A1C44F0" w14:textId="77777777" w:rsidTr="5B358E25">
        <w:trPr>
          <w:cantSplit/>
          <w:trHeight w:val="300"/>
        </w:trPr>
        <w:tc>
          <w:tcPr>
            <w:tcW w:w="1174" w:type="dxa"/>
            <w:vMerge/>
            <w:tcBorders>
              <w:left w:val="single" w:sz="0" w:space="0" w:color="auto"/>
              <w:bottom w:val="single" w:sz="0" w:space="0" w:color="auto"/>
              <w:right w:val="single" w:sz="0" w:space="0" w:color="auto"/>
            </w:tcBorders>
            <w:vAlign w:val="center"/>
          </w:tcPr>
          <w:p w14:paraId="40E0762D" w14:textId="77777777" w:rsidR="00BB1768" w:rsidRDefault="00BB1768">
            <w:pPr>
              <w:keepNext/>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0A8B1F0A" w14:textId="4E1062BE" w:rsidR="5B358E25" w:rsidRDefault="5B358E25" w:rsidP="5B358E25">
            <w:pPr>
              <w:keepNext/>
              <w:spacing w:before="20" w:after="20"/>
            </w:pPr>
            <w:r w:rsidRPr="5B358E25">
              <w:rPr>
                <w:rFonts w:ascii="Arial" w:eastAsia="Calibri" w:hAnsi="Arial" w:cs="Arial"/>
                <w:szCs w:val="20"/>
              </w:rPr>
              <w:t>Racel Narvasa</w:t>
            </w:r>
          </w:p>
        </w:tc>
        <w:tc>
          <w:tcPr>
            <w:tcW w:w="2067" w:type="dxa"/>
            <w:vMerge/>
            <w:tcBorders>
              <w:left w:val="single" w:sz="0" w:space="0" w:color="auto"/>
              <w:bottom w:val="single" w:sz="0" w:space="0" w:color="auto"/>
              <w:right w:val="single" w:sz="0" w:space="0" w:color="auto"/>
            </w:tcBorders>
            <w:vAlign w:val="center"/>
          </w:tcPr>
          <w:p w14:paraId="553168BA" w14:textId="77777777" w:rsidR="00BB1768" w:rsidRDefault="00BB1768">
            <w:pPr>
              <w:keepNext/>
              <w:spacing w:before="20" w:after="20"/>
            </w:pPr>
          </w:p>
        </w:tc>
        <w:tc>
          <w:tcPr>
            <w:tcW w:w="1732" w:type="dxa"/>
            <w:vMerge/>
            <w:tcBorders>
              <w:left w:val="single" w:sz="0" w:space="0" w:color="auto"/>
              <w:bottom w:val="single" w:sz="0" w:space="0" w:color="auto"/>
              <w:right w:val="single" w:sz="0" w:space="0" w:color="auto"/>
            </w:tcBorders>
            <w:vAlign w:val="center"/>
          </w:tcPr>
          <w:p w14:paraId="16C8DC44" w14:textId="77777777" w:rsidR="00BB1768" w:rsidRDefault="00BB1768">
            <w:pPr>
              <w:keepNext/>
              <w:spacing w:before="20" w:after="20"/>
            </w:pPr>
          </w:p>
        </w:tc>
        <w:tc>
          <w:tcPr>
            <w:tcW w:w="1618" w:type="dxa"/>
            <w:vMerge/>
            <w:tcBorders>
              <w:left w:val="single" w:sz="0" w:space="0" w:color="auto"/>
              <w:bottom w:val="single" w:sz="0" w:space="0" w:color="auto"/>
              <w:right w:val="single" w:sz="0" w:space="0" w:color="auto"/>
            </w:tcBorders>
            <w:vAlign w:val="center"/>
          </w:tcPr>
          <w:p w14:paraId="49558875" w14:textId="77777777" w:rsidR="00BB1768" w:rsidRDefault="00BB1768">
            <w:pPr>
              <w:keepNext/>
              <w:spacing w:before="20" w:after="20"/>
            </w:pPr>
          </w:p>
        </w:tc>
        <w:tc>
          <w:tcPr>
            <w:tcW w:w="1695" w:type="dxa"/>
            <w:vMerge/>
            <w:tcBorders>
              <w:left w:val="single" w:sz="0" w:space="0" w:color="auto"/>
              <w:bottom w:val="single" w:sz="0" w:space="0" w:color="auto"/>
              <w:right w:val="single" w:sz="0" w:space="0" w:color="auto"/>
            </w:tcBorders>
            <w:vAlign w:val="center"/>
          </w:tcPr>
          <w:p w14:paraId="778AF9E0" w14:textId="77777777" w:rsidR="00BB1768" w:rsidRDefault="00BB1768">
            <w:pPr>
              <w:keepNext/>
              <w:spacing w:before="20" w:after="20"/>
            </w:pPr>
          </w:p>
        </w:tc>
      </w:tr>
      <w:tr w:rsidR="0099578C" w14:paraId="25A5C49A" w14:textId="77777777" w:rsidTr="5B358E25">
        <w:trPr>
          <w:cantSplit/>
          <w:trHeight w:val="300"/>
        </w:trPr>
        <w:tc>
          <w:tcPr>
            <w:tcW w:w="1174" w:type="dxa"/>
            <w:vMerge/>
            <w:tcBorders>
              <w:top w:val="single" w:sz="0" w:space="0" w:color="auto"/>
              <w:left w:val="single" w:sz="0" w:space="0" w:color="auto"/>
              <w:bottom w:val="single" w:sz="0" w:space="0" w:color="auto"/>
              <w:right w:val="single" w:sz="0" w:space="0" w:color="auto"/>
            </w:tcBorders>
            <w:vAlign w:val="center"/>
          </w:tcPr>
          <w:p w14:paraId="6B5AF3DC" w14:textId="77777777" w:rsidR="00BB1768" w:rsidRDefault="00BB1768">
            <w:pPr>
              <w:spacing w:before="20" w:after="20"/>
            </w:pPr>
          </w:p>
        </w:tc>
        <w:tc>
          <w:tcPr>
            <w:tcW w:w="251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bottom"/>
          </w:tcPr>
          <w:p w14:paraId="3C6981F7" w14:textId="16328E5F" w:rsidR="5B358E25" w:rsidRDefault="5B358E25" w:rsidP="5B358E25">
            <w:pPr>
              <w:spacing w:before="20" w:after="20"/>
            </w:pPr>
            <w:r w:rsidRPr="5B358E25">
              <w:rPr>
                <w:rFonts w:ascii="Arial" w:eastAsia="Calibri" w:hAnsi="Arial" w:cs="Arial"/>
                <w:szCs w:val="20"/>
              </w:rPr>
              <w:t>Angelo Aratia</w:t>
            </w:r>
          </w:p>
        </w:tc>
        <w:tc>
          <w:tcPr>
            <w:tcW w:w="2067" w:type="dxa"/>
            <w:vMerge/>
            <w:tcBorders>
              <w:top w:val="single" w:sz="0" w:space="0" w:color="auto"/>
              <w:left w:val="single" w:sz="0" w:space="0" w:color="auto"/>
              <w:bottom w:val="single" w:sz="0" w:space="0" w:color="auto"/>
              <w:right w:val="single" w:sz="0" w:space="0" w:color="auto"/>
            </w:tcBorders>
            <w:vAlign w:val="center"/>
          </w:tcPr>
          <w:p w14:paraId="0F478C50" w14:textId="77777777" w:rsidR="00BB1768" w:rsidRDefault="00BB1768">
            <w:pPr>
              <w:spacing w:before="20" w:after="20"/>
            </w:pPr>
          </w:p>
        </w:tc>
        <w:tc>
          <w:tcPr>
            <w:tcW w:w="1732" w:type="dxa"/>
            <w:vMerge/>
            <w:tcBorders>
              <w:top w:val="single" w:sz="0" w:space="0" w:color="auto"/>
              <w:left w:val="single" w:sz="0" w:space="0" w:color="auto"/>
              <w:bottom w:val="single" w:sz="0" w:space="0" w:color="auto"/>
              <w:right w:val="single" w:sz="0" w:space="0" w:color="auto"/>
            </w:tcBorders>
            <w:vAlign w:val="center"/>
          </w:tcPr>
          <w:p w14:paraId="128E65AA" w14:textId="77777777" w:rsidR="00BB1768" w:rsidRDefault="00BB1768">
            <w:pPr>
              <w:spacing w:before="20" w:after="20"/>
            </w:pPr>
          </w:p>
        </w:tc>
        <w:tc>
          <w:tcPr>
            <w:tcW w:w="1618" w:type="dxa"/>
            <w:vMerge/>
            <w:tcBorders>
              <w:top w:val="single" w:sz="0" w:space="0" w:color="auto"/>
              <w:left w:val="single" w:sz="0" w:space="0" w:color="auto"/>
              <w:bottom w:val="single" w:sz="0" w:space="0" w:color="auto"/>
              <w:right w:val="single" w:sz="0" w:space="0" w:color="auto"/>
            </w:tcBorders>
            <w:vAlign w:val="center"/>
          </w:tcPr>
          <w:p w14:paraId="79603A6F" w14:textId="77777777" w:rsidR="00BB1768" w:rsidRDefault="00BB1768">
            <w:pPr>
              <w:spacing w:before="20" w:after="20"/>
            </w:pPr>
          </w:p>
        </w:tc>
        <w:tc>
          <w:tcPr>
            <w:tcW w:w="1695" w:type="dxa"/>
            <w:vMerge/>
            <w:tcBorders>
              <w:top w:val="single" w:sz="0" w:space="0" w:color="auto"/>
              <w:left w:val="single" w:sz="0" w:space="0" w:color="auto"/>
              <w:bottom w:val="single" w:sz="0" w:space="0" w:color="auto"/>
              <w:right w:val="single" w:sz="0" w:space="0" w:color="auto"/>
            </w:tcBorders>
            <w:vAlign w:val="center"/>
          </w:tcPr>
          <w:p w14:paraId="0274DA7A" w14:textId="77777777" w:rsidR="00BB1768" w:rsidRDefault="00BB1768">
            <w:pPr>
              <w:spacing w:before="20" w:after="20"/>
            </w:pPr>
          </w:p>
        </w:tc>
      </w:tr>
    </w:tbl>
    <w:p w14:paraId="080F6361" w14:textId="7D7BE6E4" w:rsidR="005A0DE1" w:rsidRDefault="005A0DE1" w:rsidP="0061437A">
      <w:pPr>
        <w:pStyle w:val="Heading2"/>
        <w:keepNext/>
        <w:keepLines/>
        <w:numPr>
          <w:ilvl w:val="0"/>
          <w:numId w:val="136"/>
        </w:numPr>
        <w:rPr>
          <w:sz w:val="24"/>
          <w:szCs w:val="24"/>
        </w:rPr>
      </w:pPr>
      <w:bookmarkStart w:id="111" w:name="_Toc1165038827"/>
      <w:r w:rsidRPr="3C7F3FD4">
        <w:rPr>
          <w:sz w:val="24"/>
          <w:szCs w:val="24"/>
        </w:rPr>
        <w:t>CBG Motor</w:t>
      </w:r>
      <w:bookmarkEnd w:id="111"/>
    </w:p>
    <w:tbl>
      <w:tblPr>
        <w:tblW w:w="0" w:type="auto"/>
        <w:jc w:val="center"/>
        <w:tblLook w:val="06A0" w:firstRow="1" w:lastRow="0" w:firstColumn="1" w:lastColumn="0" w:noHBand="1" w:noVBand="1"/>
      </w:tblPr>
      <w:tblGrid>
        <w:gridCol w:w="2790"/>
        <w:gridCol w:w="1665"/>
        <w:gridCol w:w="2160"/>
        <w:gridCol w:w="1920"/>
        <w:gridCol w:w="1919"/>
      </w:tblGrid>
      <w:tr w:rsidR="5B358E25" w14:paraId="1D4784ED" w14:textId="77777777" w:rsidTr="5B358E25">
        <w:trPr>
          <w:cantSplit/>
          <w:trHeight w:val="300"/>
          <w:tblHeader/>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1A76E29" w14:textId="193C6D65" w:rsidR="5B358E25" w:rsidRDefault="5B358E25" w:rsidP="5B358E25">
            <w:pPr>
              <w:spacing w:before="20" w:after="20"/>
              <w:jc w:val="center"/>
            </w:pPr>
            <w:r w:rsidRPr="5B358E25">
              <w:rPr>
                <w:rFonts w:ascii="Arial" w:eastAsia="Calibri" w:hAnsi="Arial" w:cs="Arial"/>
                <w:b/>
                <w:bCs/>
                <w:color w:val="000000" w:themeColor="text1"/>
                <w:szCs w:val="20"/>
              </w:rPr>
              <w:t>ACCOUNT OFFICER</w:t>
            </w:r>
          </w:p>
        </w:tc>
        <w:tc>
          <w:tcPr>
            <w:tcW w:w="16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B8839FB" w14:textId="405BDDF8" w:rsidR="5B358E25" w:rsidRDefault="5B358E25" w:rsidP="5B358E25">
            <w:pPr>
              <w:spacing w:before="20" w:after="20"/>
              <w:jc w:val="center"/>
            </w:pPr>
            <w:r w:rsidRPr="5B358E25">
              <w:rPr>
                <w:rFonts w:ascii="Arial" w:eastAsia="Calibri" w:hAnsi="Arial" w:cs="Arial"/>
                <w:b/>
                <w:bCs/>
                <w:color w:val="000000" w:themeColor="text1"/>
                <w:szCs w:val="20"/>
              </w:rPr>
              <w:t>TEAM LEADER</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04425D7" w14:textId="3BDB7479" w:rsidR="5B358E25" w:rsidRDefault="5B358E25" w:rsidP="5B358E25">
            <w:pPr>
              <w:spacing w:before="20" w:after="20"/>
              <w:jc w:val="center"/>
            </w:pPr>
            <w:r w:rsidRPr="5B358E25">
              <w:rPr>
                <w:rFonts w:ascii="Arial" w:eastAsia="Calibri" w:hAnsi="Arial" w:cs="Arial"/>
                <w:b/>
                <w:bCs/>
                <w:color w:val="000000" w:themeColor="text1"/>
                <w:szCs w:val="20"/>
              </w:rPr>
              <w:t>TEAM HEAD</w:t>
            </w:r>
          </w:p>
        </w:tc>
        <w:tc>
          <w:tcPr>
            <w:tcW w:w="19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31C612C0" w14:textId="7887D5AF" w:rsidR="5B358E25" w:rsidRDefault="5B358E25" w:rsidP="5B358E25">
            <w:pPr>
              <w:spacing w:before="20" w:after="20"/>
              <w:jc w:val="center"/>
            </w:pPr>
            <w:r w:rsidRPr="5B358E25">
              <w:rPr>
                <w:rFonts w:ascii="Arial" w:eastAsia="Calibri" w:hAnsi="Arial" w:cs="Arial"/>
                <w:b/>
                <w:bCs/>
                <w:color w:val="000000" w:themeColor="text1"/>
                <w:szCs w:val="20"/>
              </w:rPr>
              <w:t>SECTION HEAD</w:t>
            </w:r>
          </w:p>
        </w:tc>
        <w:tc>
          <w:tcPr>
            <w:tcW w:w="19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A37587C" w14:textId="614EFC17" w:rsidR="5B358E25" w:rsidRDefault="5B358E25" w:rsidP="5B358E25">
            <w:pPr>
              <w:spacing w:before="20" w:after="20"/>
              <w:jc w:val="center"/>
            </w:pPr>
            <w:r w:rsidRPr="5B358E25">
              <w:rPr>
                <w:rFonts w:ascii="Arial" w:eastAsia="Calibri" w:hAnsi="Arial" w:cs="Arial"/>
                <w:b/>
                <w:bCs/>
                <w:color w:val="000000" w:themeColor="text1"/>
                <w:szCs w:val="20"/>
              </w:rPr>
              <w:t>UNIT HEAD</w:t>
            </w:r>
          </w:p>
        </w:tc>
      </w:tr>
      <w:tr w:rsidR="5B358E25" w14:paraId="42506F33" w14:textId="77777777" w:rsidTr="5B358E25">
        <w:trPr>
          <w:cantSplit/>
          <w:trHeight w:val="315"/>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B108C9A" w14:textId="54A348FB" w:rsidR="5B358E25" w:rsidRDefault="5B358E25" w:rsidP="5B358E25">
            <w:pPr>
              <w:spacing w:before="20" w:after="20"/>
              <w:jc w:val="center"/>
            </w:pPr>
            <w:r w:rsidRPr="5B358E25">
              <w:rPr>
                <w:rFonts w:ascii="Arial" w:eastAsia="Calibri" w:hAnsi="Arial" w:cs="Arial"/>
                <w:color w:val="000000" w:themeColor="text1"/>
                <w:sz w:val="22"/>
                <w:szCs w:val="22"/>
              </w:rPr>
              <w:t>Patrick Pimentel</w:t>
            </w:r>
          </w:p>
        </w:tc>
        <w:tc>
          <w:tcPr>
            <w:tcW w:w="166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0BF6E9" w14:textId="2530CCC4" w:rsidR="5B358E25" w:rsidRDefault="5B358E25" w:rsidP="5B358E25">
            <w:pPr>
              <w:spacing w:before="20" w:after="20"/>
              <w:jc w:val="center"/>
            </w:pPr>
            <w:r w:rsidRPr="5B358E25">
              <w:rPr>
                <w:rFonts w:ascii="Arial" w:eastAsia="Calibri" w:hAnsi="Arial" w:cs="Arial"/>
                <w:color w:val="000000" w:themeColor="text1"/>
                <w:sz w:val="22"/>
                <w:szCs w:val="22"/>
              </w:rPr>
              <w:t>Criffson Rendon</w:t>
            </w:r>
          </w:p>
        </w:tc>
        <w:tc>
          <w:tcPr>
            <w:tcW w:w="216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4BEA171" w14:textId="2D1AC2A7" w:rsidR="5B358E25" w:rsidRDefault="5B358E25" w:rsidP="5B358E25">
            <w:pPr>
              <w:spacing w:before="20" w:after="20"/>
              <w:jc w:val="center"/>
            </w:pPr>
            <w:r w:rsidRPr="5B358E25">
              <w:rPr>
                <w:rFonts w:ascii="Arial" w:eastAsia="Calibri" w:hAnsi="Arial" w:cs="Arial"/>
                <w:color w:val="000000" w:themeColor="text1"/>
                <w:sz w:val="22"/>
                <w:szCs w:val="22"/>
              </w:rPr>
              <w:t>Charlie Catacutan</w:t>
            </w:r>
          </w:p>
        </w:tc>
        <w:tc>
          <w:tcPr>
            <w:tcW w:w="192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52139E" w14:textId="69C7701D" w:rsidR="5B358E25" w:rsidRDefault="5B358E25" w:rsidP="5B358E25">
            <w:pPr>
              <w:spacing w:before="20" w:after="20"/>
              <w:jc w:val="center"/>
            </w:pPr>
            <w:r w:rsidRPr="5B358E25">
              <w:rPr>
                <w:rFonts w:ascii="Arial" w:eastAsia="Calibri" w:hAnsi="Arial" w:cs="Arial"/>
                <w:color w:val="000000" w:themeColor="text1"/>
                <w:sz w:val="22"/>
                <w:szCs w:val="22"/>
              </w:rPr>
              <w:t>Vacant</w:t>
            </w:r>
          </w:p>
        </w:tc>
        <w:tc>
          <w:tcPr>
            <w:tcW w:w="191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DDA497" w14:textId="6EBD8815" w:rsidR="5B358E25" w:rsidRDefault="5B358E25" w:rsidP="5B358E25">
            <w:pPr>
              <w:spacing w:before="20" w:after="20"/>
              <w:jc w:val="center"/>
            </w:pPr>
            <w:r w:rsidRPr="5B358E25">
              <w:rPr>
                <w:rFonts w:ascii="Arial" w:eastAsia="Calibri" w:hAnsi="Arial" w:cs="Arial"/>
                <w:color w:val="000000" w:themeColor="text1"/>
                <w:sz w:val="22"/>
                <w:szCs w:val="22"/>
              </w:rPr>
              <w:t>Edmundante F. Ramirez</w:t>
            </w:r>
          </w:p>
        </w:tc>
      </w:tr>
      <w:tr w:rsidR="5B358E25" w14:paraId="1F54D200"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FA78A3C" w14:textId="3A197731" w:rsidR="5B358E25" w:rsidRDefault="5B358E25" w:rsidP="5B358E25">
            <w:pPr>
              <w:spacing w:before="20" w:after="20"/>
              <w:jc w:val="center"/>
            </w:pPr>
            <w:r w:rsidRPr="5B358E25">
              <w:rPr>
                <w:rFonts w:ascii="Arial" w:eastAsia="Calibri" w:hAnsi="Arial" w:cs="Arial"/>
                <w:color w:val="000000" w:themeColor="text1"/>
                <w:sz w:val="22"/>
                <w:szCs w:val="22"/>
              </w:rPr>
              <w:t>Jessica Bonifacio</w:t>
            </w:r>
          </w:p>
        </w:tc>
        <w:tc>
          <w:tcPr>
            <w:tcW w:w="1665" w:type="dxa"/>
            <w:vMerge/>
            <w:tcBorders>
              <w:left w:val="single" w:sz="0" w:space="0" w:color="000000" w:themeColor="text1"/>
              <w:right w:val="single" w:sz="0" w:space="0" w:color="000000" w:themeColor="text1"/>
            </w:tcBorders>
            <w:vAlign w:val="center"/>
          </w:tcPr>
          <w:p w14:paraId="19663157"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3F7654D9"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48671970"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7647A71A" w14:textId="77777777" w:rsidR="00BB1768" w:rsidRDefault="00BB1768">
            <w:pPr>
              <w:spacing w:before="20" w:after="20"/>
            </w:pPr>
          </w:p>
        </w:tc>
      </w:tr>
      <w:tr w:rsidR="5B358E25" w14:paraId="027EF27E"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2C38942" w14:textId="5EB91D11" w:rsidR="5B358E25" w:rsidRDefault="5B358E25" w:rsidP="5B358E25">
            <w:pPr>
              <w:spacing w:before="20" w:after="20"/>
              <w:jc w:val="center"/>
            </w:pPr>
            <w:r w:rsidRPr="5B358E25">
              <w:rPr>
                <w:rFonts w:ascii="Arial" w:eastAsia="Calibri" w:hAnsi="Arial" w:cs="Arial"/>
                <w:color w:val="000000" w:themeColor="text1"/>
                <w:sz w:val="22"/>
                <w:szCs w:val="22"/>
              </w:rPr>
              <w:t>Jayson Flores</w:t>
            </w:r>
          </w:p>
        </w:tc>
        <w:tc>
          <w:tcPr>
            <w:tcW w:w="1665" w:type="dxa"/>
            <w:vMerge/>
            <w:tcBorders>
              <w:left w:val="single" w:sz="0" w:space="0" w:color="000000" w:themeColor="text1"/>
              <w:right w:val="single" w:sz="0" w:space="0" w:color="000000" w:themeColor="text1"/>
            </w:tcBorders>
            <w:vAlign w:val="center"/>
          </w:tcPr>
          <w:p w14:paraId="0D69897E"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4A4EF7A0"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1A323393"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7A748C4B" w14:textId="77777777" w:rsidR="00BB1768" w:rsidRDefault="00BB1768">
            <w:pPr>
              <w:spacing w:before="20" w:after="20"/>
            </w:pPr>
          </w:p>
        </w:tc>
      </w:tr>
      <w:tr w:rsidR="5B358E25" w14:paraId="631F1BA2"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3D02CE4" w14:textId="52C3A8C7" w:rsidR="5B358E25" w:rsidRDefault="5B358E25" w:rsidP="5B358E25">
            <w:pPr>
              <w:spacing w:before="20" w:after="20"/>
              <w:jc w:val="center"/>
            </w:pPr>
            <w:r w:rsidRPr="5B358E25">
              <w:rPr>
                <w:rFonts w:ascii="Arial" w:eastAsia="Calibri" w:hAnsi="Arial" w:cs="Arial"/>
                <w:color w:val="000000" w:themeColor="text1"/>
                <w:sz w:val="22"/>
                <w:szCs w:val="22"/>
              </w:rPr>
              <w:t>Julius Laganzon</w:t>
            </w:r>
          </w:p>
        </w:tc>
        <w:tc>
          <w:tcPr>
            <w:tcW w:w="1665" w:type="dxa"/>
            <w:vMerge/>
            <w:tcBorders>
              <w:left w:val="single" w:sz="0" w:space="0" w:color="000000" w:themeColor="text1"/>
              <w:right w:val="single" w:sz="0" w:space="0" w:color="000000" w:themeColor="text1"/>
            </w:tcBorders>
            <w:vAlign w:val="center"/>
          </w:tcPr>
          <w:p w14:paraId="07C5AF69"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277F51BE"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62F219AF"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2ED2ACB2" w14:textId="77777777" w:rsidR="00BB1768" w:rsidRDefault="00BB1768">
            <w:pPr>
              <w:spacing w:before="20" w:after="20"/>
            </w:pPr>
          </w:p>
        </w:tc>
      </w:tr>
      <w:tr w:rsidR="5B358E25" w14:paraId="279DACA3"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858D285" w14:textId="566A9DEB" w:rsidR="5B358E25" w:rsidRDefault="5B358E25" w:rsidP="5B358E25">
            <w:pPr>
              <w:spacing w:before="20" w:after="20"/>
              <w:jc w:val="center"/>
            </w:pPr>
            <w:r w:rsidRPr="5B358E25">
              <w:rPr>
                <w:rFonts w:ascii="Arial" w:eastAsia="Calibri" w:hAnsi="Arial" w:cs="Arial"/>
                <w:color w:val="000000" w:themeColor="text1"/>
                <w:sz w:val="22"/>
                <w:szCs w:val="22"/>
              </w:rPr>
              <w:t>Gabrielle Castro</w:t>
            </w:r>
          </w:p>
        </w:tc>
        <w:tc>
          <w:tcPr>
            <w:tcW w:w="1665" w:type="dxa"/>
            <w:vMerge/>
            <w:tcBorders>
              <w:left w:val="single" w:sz="0" w:space="0" w:color="000000" w:themeColor="text1"/>
              <w:right w:val="single" w:sz="0" w:space="0" w:color="000000" w:themeColor="text1"/>
            </w:tcBorders>
            <w:vAlign w:val="center"/>
          </w:tcPr>
          <w:p w14:paraId="09FA6DB0"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3FAE8194"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77394525"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5E5F70FB" w14:textId="77777777" w:rsidR="00BB1768" w:rsidRDefault="00BB1768">
            <w:pPr>
              <w:spacing w:before="20" w:after="20"/>
            </w:pPr>
          </w:p>
        </w:tc>
      </w:tr>
      <w:tr w:rsidR="5B358E25" w14:paraId="7573D025"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3F4F7E8" w14:textId="7BF2B179" w:rsidR="5B358E25" w:rsidRDefault="5B358E25" w:rsidP="5B358E25">
            <w:pPr>
              <w:spacing w:before="20" w:after="20"/>
              <w:jc w:val="center"/>
            </w:pPr>
            <w:r w:rsidRPr="5B358E25">
              <w:rPr>
                <w:rFonts w:ascii="Arial" w:eastAsia="Calibri" w:hAnsi="Arial" w:cs="Arial"/>
                <w:color w:val="000000" w:themeColor="text1"/>
                <w:sz w:val="22"/>
                <w:szCs w:val="22"/>
              </w:rPr>
              <w:t>Ronie Lampa</w:t>
            </w:r>
          </w:p>
        </w:tc>
        <w:tc>
          <w:tcPr>
            <w:tcW w:w="1665" w:type="dxa"/>
            <w:vMerge/>
            <w:tcBorders>
              <w:left w:val="single" w:sz="0" w:space="0" w:color="000000" w:themeColor="text1"/>
              <w:right w:val="single" w:sz="0" w:space="0" w:color="000000" w:themeColor="text1"/>
            </w:tcBorders>
            <w:vAlign w:val="center"/>
          </w:tcPr>
          <w:p w14:paraId="7CB1C74C"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10D309F3"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30317554"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65900FFC" w14:textId="77777777" w:rsidR="00BB1768" w:rsidRDefault="00BB1768">
            <w:pPr>
              <w:spacing w:before="20" w:after="20"/>
            </w:pPr>
          </w:p>
        </w:tc>
      </w:tr>
      <w:tr w:rsidR="5B358E25" w14:paraId="1F726BA6"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5238B09" w14:textId="69443AB3" w:rsidR="5B358E25" w:rsidRDefault="5B358E25" w:rsidP="5B358E25">
            <w:pPr>
              <w:spacing w:before="20" w:after="20"/>
              <w:jc w:val="center"/>
            </w:pPr>
            <w:r w:rsidRPr="5B358E25">
              <w:rPr>
                <w:rFonts w:ascii="Arial" w:eastAsia="Calibri" w:hAnsi="Arial" w:cs="Arial"/>
                <w:color w:val="000000" w:themeColor="text1"/>
                <w:sz w:val="22"/>
                <w:szCs w:val="22"/>
              </w:rPr>
              <w:t>Juny Guardiano</w:t>
            </w:r>
          </w:p>
        </w:tc>
        <w:tc>
          <w:tcPr>
            <w:tcW w:w="1665" w:type="dxa"/>
            <w:vMerge/>
            <w:tcBorders>
              <w:left w:val="single" w:sz="0" w:space="0" w:color="000000" w:themeColor="text1"/>
              <w:right w:val="single" w:sz="0" w:space="0" w:color="000000" w:themeColor="text1"/>
            </w:tcBorders>
            <w:vAlign w:val="center"/>
          </w:tcPr>
          <w:p w14:paraId="58345360"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1CF6742F"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23CF6C71"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565B6608" w14:textId="77777777" w:rsidR="00BB1768" w:rsidRDefault="00BB1768">
            <w:pPr>
              <w:spacing w:before="20" w:after="20"/>
            </w:pPr>
          </w:p>
        </w:tc>
      </w:tr>
      <w:tr w:rsidR="5B358E25" w14:paraId="1C564836"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A469EA7" w14:textId="7C01D49E" w:rsidR="5B358E25" w:rsidRDefault="5B358E25" w:rsidP="5B358E25">
            <w:pPr>
              <w:spacing w:before="20" w:after="20"/>
              <w:jc w:val="center"/>
            </w:pPr>
            <w:r w:rsidRPr="5B358E25">
              <w:rPr>
                <w:rFonts w:ascii="Arial" w:eastAsia="Calibri" w:hAnsi="Arial" w:cs="Arial"/>
                <w:color w:val="000000" w:themeColor="text1"/>
                <w:sz w:val="22"/>
                <w:szCs w:val="22"/>
              </w:rPr>
              <w:t>Queenie Beronque</w:t>
            </w:r>
          </w:p>
        </w:tc>
        <w:tc>
          <w:tcPr>
            <w:tcW w:w="1665" w:type="dxa"/>
            <w:vMerge/>
            <w:tcBorders>
              <w:left w:val="single" w:sz="0" w:space="0" w:color="000000" w:themeColor="text1"/>
              <w:right w:val="single" w:sz="0" w:space="0" w:color="000000" w:themeColor="text1"/>
            </w:tcBorders>
            <w:vAlign w:val="center"/>
          </w:tcPr>
          <w:p w14:paraId="6BCA58F5"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6B643018"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0D105CB3"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55D34FDA" w14:textId="77777777" w:rsidR="00BB1768" w:rsidRDefault="00BB1768">
            <w:pPr>
              <w:spacing w:before="20" w:after="20"/>
            </w:pPr>
          </w:p>
        </w:tc>
      </w:tr>
      <w:tr w:rsidR="5B358E25" w14:paraId="31E38F20"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0F971719" w14:textId="5C5FF85F" w:rsidR="5B358E25" w:rsidRDefault="5B358E25" w:rsidP="5B358E25">
            <w:pPr>
              <w:spacing w:before="20" w:after="20"/>
              <w:jc w:val="center"/>
            </w:pPr>
            <w:r w:rsidRPr="5B358E25">
              <w:rPr>
                <w:rFonts w:ascii="Arial" w:eastAsia="Calibri" w:hAnsi="Arial" w:cs="Arial"/>
                <w:color w:val="000000" w:themeColor="text1"/>
                <w:sz w:val="22"/>
                <w:szCs w:val="22"/>
              </w:rPr>
              <w:t>Maricel Salas</w:t>
            </w:r>
          </w:p>
        </w:tc>
        <w:tc>
          <w:tcPr>
            <w:tcW w:w="1665" w:type="dxa"/>
            <w:vMerge/>
            <w:tcBorders>
              <w:left w:val="single" w:sz="0" w:space="0" w:color="000000" w:themeColor="text1"/>
              <w:right w:val="single" w:sz="0" w:space="0" w:color="000000" w:themeColor="text1"/>
            </w:tcBorders>
            <w:vAlign w:val="center"/>
          </w:tcPr>
          <w:p w14:paraId="3E6201F1"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3ABE3388"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20D6FF2C"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729FB95A" w14:textId="77777777" w:rsidR="00BB1768" w:rsidRDefault="00BB1768">
            <w:pPr>
              <w:spacing w:before="20" w:after="20"/>
            </w:pPr>
          </w:p>
        </w:tc>
      </w:tr>
      <w:tr w:rsidR="5B358E25" w14:paraId="7ACC02E2"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5F2C14A" w14:textId="116C1696" w:rsidR="5B358E25" w:rsidRDefault="5B358E25" w:rsidP="5B358E25">
            <w:pPr>
              <w:spacing w:before="20" w:after="20"/>
              <w:jc w:val="center"/>
            </w:pPr>
            <w:r w:rsidRPr="5B358E25">
              <w:rPr>
                <w:rFonts w:ascii="Arial" w:eastAsia="Calibri" w:hAnsi="Arial" w:cs="Arial"/>
                <w:color w:val="000000" w:themeColor="text1"/>
                <w:sz w:val="22"/>
                <w:szCs w:val="22"/>
              </w:rPr>
              <w:t>Noreen Villaroel</w:t>
            </w:r>
          </w:p>
        </w:tc>
        <w:tc>
          <w:tcPr>
            <w:tcW w:w="1665" w:type="dxa"/>
            <w:vMerge/>
            <w:tcBorders>
              <w:left w:val="single" w:sz="0" w:space="0" w:color="000000" w:themeColor="text1"/>
              <w:right w:val="single" w:sz="0" w:space="0" w:color="000000" w:themeColor="text1"/>
            </w:tcBorders>
            <w:vAlign w:val="center"/>
          </w:tcPr>
          <w:p w14:paraId="1BF8AE5D"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0586F3BE"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1F8CBE34"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2DD2945C" w14:textId="77777777" w:rsidR="00BB1768" w:rsidRDefault="00BB1768">
            <w:pPr>
              <w:spacing w:before="20" w:after="20"/>
            </w:pPr>
          </w:p>
        </w:tc>
      </w:tr>
      <w:tr w:rsidR="5B358E25" w14:paraId="1880D3B2"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4DEB8B69" w14:textId="640AB390" w:rsidR="5B358E25" w:rsidRDefault="5B358E25" w:rsidP="5B358E25">
            <w:pPr>
              <w:spacing w:before="20" w:after="20"/>
              <w:jc w:val="center"/>
            </w:pPr>
            <w:r w:rsidRPr="5B358E25">
              <w:rPr>
                <w:rFonts w:ascii="Arial" w:eastAsia="Calibri" w:hAnsi="Arial" w:cs="Arial"/>
                <w:color w:val="000000" w:themeColor="text1"/>
                <w:sz w:val="22"/>
                <w:szCs w:val="22"/>
              </w:rPr>
              <w:t>Paul Ong</w:t>
            </w:r>
          </w:p>
        </w:tc>
        <w:tc>
          <w:tcPr>
            <w:tcW w:w="1665" w:type="dxa"/>
            <w:vMerge/>
            <w:tcBorders>
              <w:left w:val="single" w:sz="0" w:space="0" w:color="000000" w:themeColor="text1"/>
              <w:right w:val="single" w:sz="0" w:space="0" w:color="000000" w:themeColor="text1"/>
            </w:tcBorders>
            <w:vAlign w:val="center"/>
          </w:tcPr>
          <w:p w14:paraId="52748FCD"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0903238D"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507F552F"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721EE4EA" w14:textId="77777777" w:rsidR="00BB1768" w:rsidRDefault="00BB1768">
            <w:pPr>
              <w:spacing w:before="20" w:after="20"/>
            </w:pPr>
          </w:p>
        </w:tc>
      </w:tr>
      <w:tr w:rsidR="5B358E25" w14:paraId="0EB6C710"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2D4F7F61" w14:textId="2C4B41A9" w:rsidR="5B358E25" w:rsidRDefault="5B358E25" w:rsidP="5B358E25">
            <w:pPr>
              <w:spacing w:before="20" w:after="20"/>
              <w:jc w:val="center"/>
            </w:pPr>
            <w:r w:rsidRPr="5B358E25">
              <w:rPr>
                <w:rFonts w:ascii="Arial" w:eastAsia="Calibri" w:hAnsi="Arial" w:cs="Arial"/>
                <w:color w:val="000000" w:themeColor="text1"/>
                <w:sz w:val="22"/>
                <w:szCs w:val="22"/>
              </w:rPr>
              <w:t>Robert Poldo</w:t>
            </w:r>
          </w:p>
        </w:tc>
        <w:tc>
          <w:tcPr>
            <w:tcW w:w="1665" w:type="dxa"/>
            <w:vMerge/>
            <w:tcBorders>
              <w:left w:val="single" w:sz="0" w:space="0" w:color="000000" w:themeColor="text1"/>
              <w:right w:val="single" w:sz="0" w:space="0" w:color="000000" w:themeColor="text1"/>
            </w:tcBorders>
            <w:vAlign w:val="center"/>
          </w:tcPr>
          <w:p w14:paraId="6B95893B"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2032ADD3"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49AA71A6"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11E12DAE" w14:textId="77777777" w:rsidR="00BB1768" w:rsidRDefault="00BB1768">
            <w:pPr>
              <w:spacing w:before="20" w:after="20"/>
            </w:pPr>
          </w:p>
        </w:tc>
      </w:tr>
      <w:tr w:rsidR="5B358E25" w14:paraId="5E185574"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1B91A094" w14:textId="5F664516" w:rsidR="5B358E25" w:rsidRDefault="5B358E25" w:rsidP="5B358E25">
            <w:pPr>
              <w:spacing w:before="20" w:after="20"/>
              <w:jc w:val="center"/>
            </w:pPr>
            <w:r w:rsidRPr="5B358E25">
              <w:rPr>
                <w:rFonts w:ascii="Arial" w:eastAsia="Calibri" w:hAnsi="Arial" w:cs="Arial"/>
                <w:color w:val="000000" w:themeColor="text1"/>
                <w:sz w:val="22"/>
                <w:szCs w:val="22"/>
              </w:rPr>
              <w:t>Mathew Blanco</w:t>
            </w:r>
          </w:p>
        </w:tc>
        <w:tc>
          <w:tcPr>
            <w:tcW w:w="1665" w:type="dxa"/>
            <w:vMerge/>
            <w:tcBorders>
              <w:left w:val="single" w:sz="0" w:space="0" w:color="000000" w:themeColor="text1"/>
              <w:right w:val="single" w:sz="0" w:space="0" w:color="000000" w:themeColor="text1"/>
            </w:tcBorders>
            <w:vAlign w:val="center"/>
          </w:tcPr>
          <w:p w14:paraId="29FB7549"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2B63803E"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333CCCBF"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79E35019" w14:textId="77777777" w:rsidR="00BB1768" w:rsidRDefault="00BB1768">
            <w:pPr>
              <w:spacing w:before="20" w:after="20"/>
            </w:pPr>
          </w:p>
        </w:tc>
      </w:tr>
      <w:tr w:rsidR="5B358E25" w14:paraId="4758A6B7"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60D158AC" w14:textId="340E7058" w:rsidR="5B358E25" w:rsidRDefault="5B358E25" w:rsidP="5B358E25">
            <w:pPr>
              <w:spacing w:before="20" w:after="20"/>
              <w:jc w:val="center"/>
            </w:pPr>
            <w:r w:rsidRPr="5B358E25">
              <w:rPr>
                <w:rFonts w:ascii="Arial" w:eastAsia="Calibri" w:hAnsi="Arial" w:cs="Arial"/>
                <w:color w:val="000000" w:themeColor="text1"/>
                <w:sz w:val="22"/>
                <w:szCs w:val="22"/>
              </w:rPr>
              <w:t>Ana Rocafor</w:t>
            </w:r>
          </w:p>
        </w:tc>
        <w:tc>
          <w:tcPr>
            <w:tcW w:w="1665" w:type="dxa"/>
            <w:vMerge/>
            <w:tcBorders>
              <w:left w:val="single" w:sz="0" w:space="0" w:color="000000" w:themeColor="text1"/>
              <w:right w:val="single" w:sz="0" w:space="0" w:color="000000" w:themeColor="text1"/>
            </w:tcBorders>
            <w:vAlign w:val="center"/>
          </w:tcPr>
          <w:p w14:paraId="2D0176BC" w14:textId="77777777" w:rsidR="00BB1768" w:rsidRDefault="00BB1768">
            <w:pPr>
              <w:spacing w:before="20" w:after="20"/>
            </w:pPr>
          </w:p>
        </w:tc>
        <w:tc>
          <w:tcPr>
            <w:tcW w:w="2160" w:type="dxa"/>
            <w:vMerge/>
            <w:tcBorders>
              <w:left w:val="single" w:sz="0" w:space="0" w:color="000000" w:themeColor="text1"/>
              <w:right w:val="single" w:sz="0" w:space="0" w:color="000000" w:themeColor="text1"/>
            </w:tcBorders>
            <w:vAlign w:val="center"/>
          </w:tcPr>
          <w:p w14:paraId="70406B97" w14:textId="77777777" w:rsidR="00BB1768" w:rsidRDefault="00BB1768">
            <w:pPr>
              <w:spacing w:before="20" w:after="20"/>
            </w:pPr>
          </w:p>
        </w:tc>
        <w:tc>
          <w:tcPr>
            <w:tcW w:w="1920" w:type="dxa"/>
            <w:vMerge/>
            <w:tcBorders>
              <w:left w:val="single" w:sz="0" w:space="0" w:color="000000" w:themeColor="text1"/>
              <w:right w:val="single" w:sz="0" w:space="0" w:color="000000" w:themeColor="text1"/>
            </w:tcBorders>
            <w:vAlign w:val="center"/>
          </w:tcPr>
          <w:p w14:paraId="267C2930" w14:textId="77777777" w:rsidR="00BB1768" w:rsidRDefault="00BB1768">
            <w:pPr>
              <w:spacing w:before="20" w:after="20"/>
            </w:pPr>
          </w:p>
        </w:tc>
        <w:tc>
          <w:tcPr>
            <w:tcW w:w="1919" w:type="dxa"/>
            <w:vMerge/>
            <w:tcBorders>
              <w:left w:val="single" w:sz="0" w:space="0" w:color="000000" w:themeColor="text1"/>
              <w:right w:val="single" w:sz="0" w:space="0" w:color="000000" w:themeColor="text1"/>
            </w:tcBorders>
            <w:vAlign w:val="center"/>
          </w:tcPr>
          <w:p w14:paraId="13DB8F49" w14:textId="77777777" w:rsidR="00BB1768" w:rsidRDefault="00BB1768">
            <w:pPr>
              <w:spacing w:before="20" w:after="20"/>
            </w:pPr>
          </w:p>
        </w:tc>
      </w:tr>
      <w:tr w:rsidR="5B358E25" w14:paraId="1F1F39A0"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7A6490CD" w14:textId="2AD458EC" w:rsidR="5B358E25" w:rsidRDefault="5B358E25" w:rsidP="5B358E25">
            <w:pPr>
              <w:keepNext/>
              <w:spacing w:before="20" w:after="20"/>
              <w:jc w:val="center"/>
            </w:pPr>
            <w:r w:rsidRPr="5B358E25">
              <w:rPr>
                <w:rFonts w:ascii="Arial" w:eastAsia="Calibri" w:hAnsi="Arial" w:cs="Arial"/>
                <w:color w:val="000000" w:themeColor="text1"/>
                <w:sz w:val="22"/>
                <w:szCs w:val="22"/>
              </w:rPr>
              <w:t>Chris Breis</w:t>
            </w:r>
          </w:p>
        </w:tc>
        <w:tc>
          <w:tcPr>
            <w:tcW w:w="1665" w:type="dxa"/>
            <w:vMerge/>
            <w:tcBorders>
              <w:left w:val="single" w:sz="0" w:space="0" w:color="000000" w:themeColor="text1"/>
              <w:right w:val="single" w:sz="0" w:space="0" w:color="000000" w:themeColor="text1"/>
            </w:tcBorders>
            <w:vAlign w:val="center"/>
          </w:tcPr>
          <w:p w14:paraId="4851C777" w14:textId="77777777" w:rsidR="00BB1768" w:rsidRDefault="00BB1768">
            <w:pPr>
              <w:keepNext/>
              <w:spacing w:before="20" w:after="20"/>
            </w:pPr>
          </w:p>
        </w:tc>
        <w:tc>
          <w:tcPr>
            <w:tcW w:w="2160" w:type="dxa"/>
            <w:vMerge/>
            <w:tcBorders>
              <w:left w:val="single" w:sz="0" w:space="0" w:color="000000" w:themeColor="text1"/>
              <w:right w:val="single" w:sz="0" w:space="0" w:color="000000" w:themeColor="text1"/>
            </w:tcBorders>
            <w:vAlign w:val="center"/>
          </w:tcPr>
          <w:p w14:paraId="5E2400BF" w14:textId="77777777" w:rsidR="00BB1768" w:rsidRDefault="00BB1768">
            <w:pPr>
              <w:keepNext/>
              <w:spacing w:before="20" w:after="20"/>
            </w:pPr>
          </w:p>
        </w:tc>
        <w:tc>
          <w:tcPr>
            <w:tcW w:w="1920" w:type="dxa"/>
            <w:vMerge/>
            <w:tcBorders>
              <w:left w:val="single" w:sz="0" w:space="0" w:color="000000" w:themeColor="text1"/>
              <w:right w:val="single" w:sz="0" w:space="0" w:color="000000" w:themeColor="text1"/>
            </w:tcBorders>
            <w:vAlign w:val="center"/>
          </w:tcPr>
          <w:p w14:paraId="20E79FF3" w14:textId="77777777" w:rsidR="00BB1768" w:rsidRDefault="00BB1768">
            <w:pPr>
              <w:keepNext/>
              <w:spacing w:before="20" w:after="20"/>
            </w:pPr>
          </w:p>
        </w:tc>
        <w:tc>
          <w:tcPr>
            <w:tcW w:w="1919" w:type="dxa"/>
            <w:vMerge/>
            <w:tcBorders>
              <w:left w:val="single" w:sz="0" w:space="0" w:color="000000" w:themeColor="text1"/>
              <w:right w:val="single" w:sz="0" w:space="0" w:color="000000" w:themeColor="text1"/>
            </w:tcBorders>
            <w:vAlign w:val="center"/>
          </w:tcPr>
          <w:p w14:paraId="1B3D1841" w14:textId="77777777" w:rsidR="00BB1768" w:rsidRDefault="00BB1768">
            <w:pPr>
              <w:keepNext/>
              <w:spacing w:before="20" w:after="20"/>
            </w:pPr>
          </w:p>
        </w:tc>
      </w:tr>
      <w:tr w:rsidR="5B358E25" w14:paraId="3A49BE0C"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3A28FA79" w14:textId="4C877EE2" w:rsidR="5B358E25" w:rsidRDefault="5B358E25" w:rsidP="5B358E25">
            <w:pPr>
              <w:keepNext/>
              <w:spacing w:before="20" w:after="20"/>
              <w:jc w:val="center"/>
            </w:pPr>
            <w:r w:rsidRPr="5B358E25">
              <w:rPr>
                <w:rFonts w:ascii="Arial" w:eastAsia="Calibri" w:hAnsi="Arial" w:cs="Arial"/>
                <w:color w:val="000000" w:themeColor="text1"/>
                <w:sz w:val="22"/>
                <w:szCs w:val="22"/>
              </w:rPr>
              <w:t>Vacant</w:t>
            </w:r>
          </w:p>
        </w:tc>
        <w:tc>
          <w:tcPr>
            <w:tcW w:w="1665" w:type="dxa"/>
            <w:vMerge/>
            <w:tcBorders>
              <w:left w:val="single" w:sz="0" w:space="0" w:color="000000" w:themeColor="text1"/>
              <w:right w:val="single" w:sz="0" w:space="0" w:color="000000" w:themeColor="text1"/>
            </w:tcBorders>
            <w:vAlign w:val="center"/>
          </w:tcPr>
          <w:p w14:paraId="5BDD976D" w14:textId="77777777" w:rsidR="00BB1768" w:rsidRDefault="00BB1768">
            <w:pPr>
              <w:keepNext/>
              <w:spacing w:before="20" w:after="20"/>
            </w:pPr>
          </w:p>
        </w:tc>
        <w:tc>
          <w:tcPr>
            <w:tcW w:w="2160" w:type="dxa"/>
            <w:vMerge/>
            <w:tcBorders>
              <w:left w:val="single" w:sz="0" w:space="0" w:color="000000" w:themeColor="text1"/>
              <w:right w:val="single" w:sz="0" w:space="0" w:color="000000" w:themeColor="text1"/>
            </w:tcBorders>
            <w:vAlign w:val="center"/>
          </w:tcPr>
          <w:p w14:paraId="4AE0263F" w14:textId="77777777" w:rsidR="00BB1768" w:rsidRDefault="00BB1768">
            <w:pPr>
              <w:keepNext/>
              <w:spacing w:before="20" w:after="20"/>
            </w:pPr>
          </w:p>
        </w:tc>
        <w:tc>
          <w:tcPr>
            <w:tcW w:w="1920" w:type="dxa"/>
            <w:vMerge/>
            <w:tcBorders>
              <w:left w:val="single" w:sz="0" w:space="0" w:color="000000" w:themeColor="text1"/>
              <w:right w:val="single" w:sz="0" w:space="0" w:color="000000" w:themeColor="text1"/>
            </w:tcBorders>
            <w:vAlign w:val="center"/>
          </w:tcPr>
          <w:p w14:paraId="3D804D59" w14:textId="77777777" w:rsidR="00BB1768" w:rsidRDefault="00BB1768">
            <w:pPr>
              <w:keepNext/>
              <w:spacing w:before="20" w:after="20"/>
            </w:pPr>
          </w:p>
        </w:tc>
        <w:tc>
          <w:tcPr>
            <w:tcW w:w="1919" w:type="dxa"/>
            <w:vMerge/>
            <w:tcBorders>
              <w:left w:val="single" w:sz="0" w:space="0" w:color="000000" w:themeColor="text1"/>
              <w:right w:val="single" w:sz="0" w:space="0" w:color="000000" w:themeColor="text1"/>
            </w:tcBorders>
            <w:vAlign w:val="center"/>
          </w:tcPr>
          <w:p w14:paraId="3CD5310A" w14:textId="77777777" w:rsidR="00BB1768" w:rsidRDefault="00BB1768">
            <w:pPr>
              <w:keepNext/>
              <w:spacing w:before="20" w:after="20"/>
            </w:pPr>
          </w:p>
        </w:tc>
      </w:tr>
      <w:tr w:rsidR="5B358E25" w14:paraId="4B164D70" w14:textId="77777777" w:rsidTr="5B358E25">
        <w:trPr>
          <w:cantSplit/>
          <w:trHeight w:val="300"/>
        </w:trPr>
        <w:tc>
          <w:tcPr>
            <w:tcW w:w="279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bottom"/>
          </w:tcPr>
          <w:p w14:paraId="51CC3FA8" w14:textId="4516F657" w:rsidR="5B358E25" w:rsidRDefault="5B358E25" w:rsidP="5B358E25">
            <w:pPr>
              <w:spacing w:before="20" w:after="20"/>
              <w:jc w:val="center"/>
            </w:pPr>
            <w:r w:rsidRPr="5B358E25">
              <w:rPr>
                <w:rFonts w:ascii="Arial" w:eastAsia="Calibri" w:hAnsi="Arial" w:cs="Arial"/>
                <w:color w:val="000000" w:themeColor="text1"/>
                <w:sz w:val="22"/>
                <w:szCs w:val="22"/>
              </w:rPr>
              <w:t>Vacant</w:t>
            </w:r>
          </w:p>
        </w:tc>
        <w:tc>
          <w:tcPr>
            <w:tcW w:w="1665"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93818F0" w14:textId="77777777" w:rsidR="00BB1768" w:rsidRDefault="00BB1768">
            <w:pPr>
              <w:spacing w:before="20" w:after="20"/>
            </w:pPr>
          </w:p>
        </w:tc>
        <w:tc>
          <w:tcPr>
            <w:tcW w:w="216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3DBFEF26" w14:textId="77777777" w:rsidR="00BB1768" w:rsidRDefault="00BB1768">
            <w:pPr>
              <w:spacing w:before="20" w:after="20"/>
            </w:pPr>
          </w:p>
        </w:tc>
        <w:tc>
          <w:tcPr>
            <w:tcW w:w="1920"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6B1CAEA8" w14:textId="77777777" w:rsidR="00BB1768" w:rsidRDefault="00BB1768">
            <w:pPr>
              <w:spacing w:before="20" w:after="20"/>
            </w:pPr>
          </w:p>
        </w:tc>
        <w:tc>
          <w:tcPr>
            <w:tcW w:w="1919"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2F69081E" w14:textId="77777777" w:rsidR="00BB1768" w:rsidRDefault="00BB1768">
            <w:pPr>
              <w:spacing w:before="20" w:after="20"/>
            </w:pPr>
          </w:p>
        </w:tc>
      </w:tr>
    </w:tbl>
    <w:p w14:paraId="327ED1C0" w14:textId="7AACFBDC" w:rsidR="005A0DE1" w:rsidRDefault="005A0DE1" w:rsidP="0061437A">
      <w:pPr>
        <w:pStyle w:val="Heading2"/>
        <w:keepNext/>
        <w:keepLines/>
        <w:numPr>
          <w:ilvl w:val="0"/>
          <w:numId w:val="136"/>
        </w:numPr>
        <w:rPr>
          <w:sz w:val="24"/>
          <w:szCs w:val="24"/>
        </w:rPr>
      </w:pPr>
      <w:bookmarkStart w:id="112" w:name="_Toc1850313053"/>
      <w:r w:rsidRPr="3C7F3FD4">
        <w:rPr>
          <w:sz w:val="24"/>
          <w:szCs w:val="24"/>
        </w:rPr>
        <w:lastRenderedPageBreak/>
        <w:t>CBG Home</w:t>
      </w:r>
      <w:bookmarkEnd w:id="112"/>
    </w:p>
    <w:tbl>
      <w:tblPr>
        <w:tblStyle w:val="TableGrid"/>
        <w:tblW w:w="0" w:type="auto"/>
        <w:tblLook w:val="06A0" w:firstRow="1" w:lastRow="0" w:firstColumn="1" w:lastColumn="0" w:noHBand="1" w:noVBand="1"/>
      </w:tblPr>
      <w:tblGrid>
        <w:gridCol w:w="2820"/>
        <w:gridCol w:w="1620"/>
        <w:gridCol w:w="2175"/>
        <w:gridCol w:w="1922"/>
        <w:gridCol w:w="1910"/>
      </w:tblGrid>
      <w:tr w:rsidR="5B358E25" w14:paraId="7DBDFFFA" w14:textId="77777777" w:rsidTr="5B358E25">
        <w:trPr>
          <w:cantSplit/>
          <w:trHeight w:val="345"/>
          <w:tblHeader/>
        </w:trPr>
        <w:tc>
          <w:tcPr>
            <w:tcW w:w="2820" w:type="dxa"/>
            <w:shd w:val="clear" w:color="auto" w:fill="DAE8F8"/>
            <w:vAlign w:val="center"/>
          </w:tcPr>
          <w:p w14:paraId="1C9759C6" w14:textId="1A419AC9"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ACCOUNT OFFICER</w:t>
            </w:r>
          </w:p>
        </w:tc>
        <w:tc>
          <w:tcPr>
            <w:tcW w:w="1620" w:type="dxa"/>
            <w:shd w:val="clear" w:color="auto" w:fill="DAE8F8"/>
            <w:vAlign w:val="center"/>
          </w:tcPr>
          <w:p w14:paraId="5DAC0F3C" w14:textId="29E0C3EF"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TEAM LEADER</w:t>
            </w:r>
          </w:p>
        </w:tc>
        <w:tc>
          <w:tcPr>
            <w:tcW w:w="2175" w:type="dxa"/>
            <w:shd w:val="clear" w:color="auto" w:fill="DAE8F8"/>
            <w:vAlign w:val="center"/>
          </w:tcPr>
          <w:p w14:paraId="08A4F9B8" w14:textId="1EC4D3D3"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TEAM HEAD</w:t>
            </w:r>
          </w:p>
        </w:tc>
        <w:tc>
          <w:tcPr>
            <w:tcW w:w="1922" w:type="dxa"/>
            <w:shd w:val="clear" w:color="auto" w:fill="DAE8F8"/>
            <w:vAlign w:val="center"/>
          </w:tcPr>
          <w:p w14:paraId="59D4971D" w14:textId="25E23A77"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SECTION HEAD</w:t>
            </w:r>
          </w:p>
        </w:tc>
        <w:tc>
          <w:tcPr>
            <w:tcW w:w="1910" w:type="dxa"/>
            <w:shd w:val="clear" w:color="auto" w:fill="DAE8F8"/>
            <w:vAlign w:val="center"/>
          </w:tcPr>
          <w:p w14:paraId="62EC6D1B" w14:textId="0126042B"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UNIT HEAD</w:t>
            </w:r>
          </w:p>
        </w:tc>
      </w:tr>
      <w:tr w:rsidR="5B358E25" w14:paraId="01F3DA59" w14:textId="77777777" w:rsidTr="5B358E25">
        <w:trPr>
          <w:cantSplit/>
          <w:trHeight w:val="300"/>
        </w:trPr>
        <w:tc>
          <w:tcPr>
            <w:tcW w:w="2820" w:type="dxa"/>
            <w:vAlign w:val="center"/>
          </w:tcPr>
          <w:p w14:paraId="6C5D0330" w14:textId="1E7E99E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Angelo Alibuyog</w:t>
            </w:r>
          </w:p>
        </w:tc>
        <w:tc>
          <w:tcPr>
            <w:tcW w:w="1620" w:type="dxa"/>
            <w:vMerge w:val="restart"/>
            <w:vAlign w:val="center"/>
          </w:tcPr>
          <w:p w14:paraId="2633EED7" w14:textId="1288F8C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Lailani Aguila</w:t>
            </w:r>
          </w:p>
        </w:tc>
        <w:tc>
          <w:tcPr>
            <w:tcW w:w="2175" w:type="dxa"/>
            <w:vMerge w:val="restart"/>
            <w:vAlign w:val="center"/>
          </w:tcPr>
          <w:p w14:paraId="42804F12" w14:textId="6FF1426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Maria Celeste Acuña</w:t>
            </w:r>
          </w:p>
        </w:tc>
        <w:tc>
          <w:tcPr>
            <w:tcW w:w="1922" w:type="dxa"/>
            <w:vMerge w:val="restart"/>
            <w:vAlign w:val="center"/>
          </w:tcPr>
          <w:p w14:paraId="3B86ED6D" w14:textId="25E43C2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Vacant</w:t>
            </w:r>
          </w:p>
        </w:tc>
        <w:tc>
          <w:tcPr>
            <w:tcW w:w="1910" w:type="dxa"/>
            <w:vMerge w:val="restart"/>
            <w:vAlign w:val="center"/>
          </w:tcPr>
          <w:p w14:paraId="199B4BA4" w14:textId="377692A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Edmundante F. Ramirez</w:t>
            </w:r>
          </w:p>
        </w:tc>
      </w:tr>
      <w:tr w:rsidR="5B358E25" w14:paraId="156F50D0" w14:textId="77777777" w:rsidTr="5B358E25">
        <w:trPr>
          <w:cantSplit/>
          <w:trHeight w:val="300"/>
        </w:trPr>
        <w:tc>
          <w:tcPr>
            <w:tcW w:w="2820" w:type="dxa"/>
            <w:vAlign w:val="center"/>
          </w:tcPr>
          <w:p w14:paraId="11E0C486" w14:textId="0F7939C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Randolf Balane</w:t>
            </w:r>
          </w:p>
        </w:tc>
        <w:tc>
          <w:tcPr>
            <w:tcW w:w="1620" w:type="dxa"/>
            <w:vMerge/>
          </w:tcPr>
          <w:p w14:paraId="742669B7" w14:textId="77777777" w:rsidR="00BB1768" w:rsidRDefault="00BB1768">
            <w:pPr>
              <w:spacing w:before="20" w:after="20"/>
            </w:pPr>
          </w:p>
        </w:tc>
        <w:tc>
          <w:tcPr>
            <w:tcW w:w="2175" w:type="dxa"/>
            <w:vMerge/>
          </w:tcPr>
          <w:p w14:paraId="3CA9E9BF" w14:textId="77777777" w:rsidR="00BB1768" w:rsidRDefault="00BB1768">
            <w:pPr>
              <w:spacing w:before="20" w:after="20"/>
            </w:pPr>
          </w:p>
        </w:tc>
        <w:tc>
          <w:tcPr>
            <w:tcW w:w="1922" w:type="dxa"/>
            <w:vMerge/>
          </w:tcPr>
          <w:p w14:paraId="2CA5167B" w14:textId="77777777" w:rsidR="00BB1768" w:rsidRDefault="00BB1768">
            <w:pPr>
              <w:spacing w:before="20" w:after="20"/>
            </w:pPr>
          </w:p>
        </w:tc>
        <w:tc>
          <w:tcPr>
            <w:tcW w:w="1910" w:type="dxa"/>
            <w:vMerge/>
          </w:tcPr>
          <w:p w14:paraId="53F548D7" w14:textId="77777777" w:rsidR="00BB1768" w:rsidRDefault="00BB1768">
            <w:pPr>
              <w:spacing w:before="20" w:after="20"/>
            </w:pPr>
          </w:p>
        </w:tc>
      </w:tr>
      <w:tr w:rsidR="5B358E25" w14:paraId="0EC4691B" w14:textId="77777777" w:rsidTr="5B358E25">
        <w:trPr>
          <w:cantSplit/>
          <w:trHeight w:val="300"/>
        </w:trPr>
        <w:tc>
          <w:tcPr>
            <w:tcW w:w="2820" w:type="dxa"/>
            <w:vAlign w:val="center"/>
          </w:tcPr>
          <w:p w14:paraId="4C5D6CDF" w14:textId="365E0C8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 Christena Cezar</w:t>
            </w:r>
          </w:p>
        </w:tc>
        <w:tc>
          <w:tcPr>
            <w:tcW w:w="1620" w:type="dxa"/>
            <w:vMerge/>
          </w:tcPr>
          <w:p w14:paraId="44AD09C6" w14:textId="77777777" w:rsidR="00BB1768" w:rsidRDefault="00BB1768">
            <w:pPr>
              <w:spacing w:before="20" w:after="20"/>
            </w:pPr>
          </w:p>
        </w:tc>
        <w:tc>
          <w:tcPr>
            <w:tcW w:w="2175" w:type="dxa"/>
            <w:vMerge/>
          </w:tcPr>
          <w:p w14:paraId="094D513B" w14:textId="77777777" w:rsidR="00BB1768" w:rsidRDefault="00BB1768">
            <w:pPr>
              <w:spacing w:before="20" w:after="20"/>
            </w:pPr>
          </w:p>
        </w:tc>
        <w:tc>
          <w:tcPr>
            <w:tcW w:w="1922" w:type="dxa"/>
            <w:vMerge/>
          </w:tcPr>
          <w:p w14:paraId="1318E523" w14:textId="77777777" w:rsidR="00BB1768" w:rsidRDefault="00BB1768">
            <w:pPr>
              <w:spacing w:before="20" w:after="20"/>
            </w:pPr>
          </w:p>
        </w:tc>
        <w:tc>
          <w:tcPr>
            <w:tcW w:w="1910" w:type="dxa"/>
            <w:vMerge/>
          </w:tcPr>
          <w:p w14:paraId="16025FB4" w14:textId="77777777" w:rsidR="00BB1768" w:rsidRDefault="00BB1768">
            <w:pPr>
              <w:spacing w:before="20" w:after="20"/>
            </w:pPr>
          </w:p>
        </w:tc>
      </w:tr>
      <w:tr w:rsidR="5B358E25" w14:paraId="411F2FC6" w14:textId="77777777" w:rsidTr="5B358E25">
        <w:trPr>
          <w:cantSplit/>
          <w:trHeight w:val="300"/>
        </w:trPr>
        <w:tc>
          <w:tcPr>
            <w:tcW w:w="2820" w:type="dxa"/>
            <w:vAlign w:val="center"/>
          </w:tcPr>
          <w:p w14:paraId="2E7C2AE3" w14:textId="6F7851D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Kiriath Jearim Cruz</w:t>
            </w:r>
          </w:p>
        </w:tc>
        <w:tc>
          <w:tcPr>
            <w:tcW w:w="1620" w:type="dxa"/>
            <w:vMerge/>
          </w:tcPr>
          <w:p w14:paraId="20632516" w14:textId="77777777" w:rsidR="00BB1768" w:rsidRDefault="00BB1768">
            <w:pPr>
              <w:spacing w:before="20" w:after="20"/>
            </w:pPr>
          </w:p>
        </w:tc>
        <w:tc>
          <w:tcPr>
            <w:tcW w:w="2175" w:type="dxa"/>
            <w:vMerge/>
          </w:tcPr>
          <w:p w14:paraId="2159816C" w14:textId="77777777" w:rsidR="00BB1768" w:rsidRDefault="00BB1768">
            <w:pPr>
              <w:spacing w:before="20" w:after="20"/>
            </w:pPr>
          </w:p>
        </w:tc>
        <w:tc>
          <w:tcPr>
            <w:tcW w:w="1922" w:type="dxa"/>
            <w:vMerge/>
          </w:tcPr>
          <w:p w14:paraId="34868EC4" w14:textId="77777777" w:rsidR="00BB1768" w:rsidRDefault="00BB1768">
            <w:pPr>
              <w:spacing w:before="20" w:after="20"/>
            </w:pPr>
          </w:p>
        </w:tc>
        <w:tc>
          <w:tcPr>
            <w:tcW w:w="1910" w:type="dxa"/>
            <w:vMerge/>
          </w:tcPr>
          <w:p w14:paraId="074F4D54" w14:textId="77777777" w:rsidR="00BB1768" w:rsidRDefault="00BB1768">
            <w:pPr>
              <w:spacing w:before="20" w:after="20"/>
            </w:pPr>
          </w:p>
        </w:tc>
      </w:tr>
      <w:tr w:rsidR="5B358E25" w14:paraId="1DF93A79" w14:textId="77777777" w:rsidTr="5B358E25">
        <w:trPr>
          <w:cantSplit/>
          <w:trHeight w:val="300"/>
        </w:trPr>
        <w:tc>
          <w:tcPr>
            <w:tcW w:w="2820" w:type="dxa"/>
            <w:vAlign w:val="center"/>
          </w:tcPr>
          <w:p w14:paraId="736B10C3" w14:textId="3E2721E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Desiree Escobido</w:t>
            </w:r>
          </w:p>
        </w:tc>
        <w:tc>
          <w:tcPr>
            <w:tcW w:w="1620" w:type="dxa"/>
            <w:vMerge/>
          </w:tcPr>
          <w:p w14:paraId="6B70AA22" w14:textId="77777777" w:rsidR="00BB1768" w:rsidRDefault="00BB1768">
            <w:pPr>
              <w:spacing w:before="20" w:after="20"/>
            </w:pPr>
          </w:p>
        </w:tc>
        <w:tc>
          <w:tcPr>
            <w:tcW w:w="2175" w:type="dxa"/>
            <w:vMerge/>
          </w:tcPr>
          <w:p w14:paraId="33ADDB0D" w14:textId="77777777" w:rsidR="00BB1768" w:rsidRDefault="00BB1768">
            <w:pPr>
              <w:spacing w:before="20" w:after="20"/>
            </w:pPr>
          </w:p>
        </w:tc>
        <w:tc>
          <w:tcPr>
            <w:tcW w:w="1922" w:type="dxa"/>
            <w:vMerge/>
          </w:tcPr>
          <w:p w14:paraId="60D2D07B" w14:textId="77777777" w:rsidR="00BB1768" w:rsidRDefault="00BB1768">
            <w:pPr>
              <w:spacing w:before="20" w:after="20"/>
            </w:pPr>
          </w:p>
        </w:tc>
        <w:tc>
          <w:tcPr>
            <w:tcW w:w="1910" w:type="dxa"/>
            <w:vMerge/>
          </w:tcPr>
          <w:p w14:paraId="1F54E228" w14:textId="77777777" w:rsidR="00BB1768" w:rsidRDefault="00BB1768">
            <w:pPr>
              <w:spacing w:before="20" w:after="20"/>
            </w:pPr>
          </w:p>
        </w:tc>
      </w:tr>
      <w:tr w:rsidR="5B358E25" w14:paraId="3D7880A7" w14:textId="77777777" w:rsidTr="5B358E25">
        <w:trPr>
          <w:cantSplit/>
          <w:trHeight w:val="300"/>
        </w:trPr>
        <w:tc>
          <w:tcPr>
            <w:tcW w:w="2820" w:type="dxa"/>
            <w:vAlign w:val="center"/>
          </w:tcPr>
          <w:p w14:paraId="2CAAA481" w14:textId="603E23CB"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Mary Camille Guevarra</w:t>
            </w:r>
          </w:p>
        </w:tc>
        <w:tc>
          <w:tcPr>
            <w:tcW w:w="1620" w:type="dxa"/>
            <w:vMerge/>
          </w:tcPr>
          <w:p w14:paraId="2D0AF551" w14:textId="77777777" w:rsidR="00BB1768" w:rsidRDefault="00BB1768">
            <w:pPr>
              <w:keepNext/>
              <w:spacing w:before="20" w:after="20"/>
            </w:pPr>
          </w:p>
        </w:tc>
        <w:tc>
          <w:tcPr>
            <w:tcW w:w="2175" w:type="dxa"/>
            <w:vMerge/>
          </w:tcPr>
          <w:p w14:paraId="05417761" w14:textId="77777777" w:rsidR="00BB1768" w:rsidRDefault="00BB1768">
            <w:pPr>
              <w:keepNext/>
              <w:spacing w:before="20" w:after="20"/>
            </w:pPr>
          </w:p>
        </w:tc>
        <w:tc>
          <w:tcPr>
            <w:tcW w:w="1922" w:type="dxa"/>
            <w:vMerge/>
          </w:tcPr>
          <w:p w14:paraId="06954B87" w14:textId="77777777" w:rsidR="00BB1768" w:rsidRDefault="00BB1768">
            <w:pPr>
              <w:keepNext/>
              <w:spacing w:before="20" w:after="20"/>
            </w:pPr>
          </w:p>
        </w:tc>
        <w:tc>
          <w:tcPr>
            <w:tcW w:w="1910" w:type="dxa"/>
            <w:vMerge/>
          </w:tcPr>
          <w:p w14:paraId="4E8AB6A9" w14:textId="77777777" w:rsidR="00BB1768" w:rsidRDefault="00BB1768">
            <w:pPr>
              <w:keepNext/>
              <w:spacing w:before="20" w:after="20"/>
            </w:pPr>
          </w:p>
        </w:tc>
      </w:tr>
      <w:tr w:rsidR="5B358E25" w14:paraId="6E307BDE" w14:textId="77777777" w:rsidTr="5B358E25">
        <w:trPr>
          <w:cantSplit/>
          <w:trHeight w:val="300"/>
        </w:trPr>
        <w:tc>
          <w:tcPr>
            <w:tcW w:w="2820" w:type="dxa"/>
            <w:vAlign w:val="center"/>
          </w:tcPr>
          <w:p w14:paraId="1402F0B4" w14:textId="0FC1DF66"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Jhennifer Magnaye</w:t>
            </w:r>
          </w:p>
        </w:tc>
        <w:tc>
          <w:tcPr>
            <w:tcW w:w="1620" w:type="dxa"/>
            <w:vMerge/>
          </w:tcPr>
          <w:p w14:paraId="7C4B77F3" w14:textId="77777777" w:rsidR="00BB1768" w:rsidRDefault="00BB1768">
            <w:pPr>
              <w:keepNext/>
              <w:spacing w:before="20" w:after="20"/>
            </w:pPr>
          </w:p>
        </w:tc>
        <w:tc>
          <w:tcPr>
            <w:tcW w:w="2175" w:type="dxa"/>
            <w:vMerge/>
          </w:tcPr>
          <w:p w14:paraId="2B758245" w14:textId="77777777" w:rsidR="00BB1768" w:rsidRDefault="00BB1768">
            <w:pPr>
              <w:keepNext/>
              <w:spacing w:before="20" w:after="20"/>
            </w:pPr>
          </w:p>
        </w:tc>
        <w:tc>
          <w:tcPr>
            <w:tcW w:w="1922" w:type="dxa"/>
            <w:vMerge/>
          </w:tcPr>
          <w:p w14:paraId="4283E6F4" w14:textId="77777777" w:rsidR="00BB1768" w:rsidRDefault="00BB1768">
            <w:pPr>
              <w:keepNext/>
              <w:spacing w:before="20" w:after="20"/>
            </w:pPr>
          </w:p>
        </w:tc>
        <w:tc>
          <w:tcPr>
            <w:tcW w:w="1910" w:type="dxa"/>
            <w:vMerge/>
          </w:tcPr>
          <w:p w14:paraId="51BB4AE2" w14:textId="77777777" w:rsidR="00BB1768" w:rsidRDefault="00BB1768">
            <w:pPr>
              <w:keepNext/>
              <w:spacing w:before="20" w:after="20"/>
            </w:pPr>
          </w:p>
        </w:tc>
      </w:tr>
      <w:tr w:rsidR="5B358E25" w14:paraId="45BE668B" w14:textId="77777777" w:rsidTr="5B358E25">
        <w:trPr>
          <w:cantSplit/>
          <w:trHeight w:val="300"/>
        </w:trPr>
        <w:tc>
          <w:tcPr>
            <w:tcW w:w="2820" w:type="dxa"/>
            <w:vAlign w:val="center"/>
          </w:tcPr>
          <w:p w14:paraId="7FD161C1" w14:textId="0CF04BF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Kevin Christopher Marquez</w:t>
            </w:r>
          </w:p>
        </w:tc>
        <w:tc>
          <w:tcPr>
            <w:tcW w:w="1620" w:type="dxa"/>
            <w:vMerge/>
          </w:tcPr>
          <w:p w14:paraId="24139349" w14:textId="77777777" w:rsidR="00BB1768" w:rsidRDefault="00BB1768">
            <w:pPr>
              <w:spacing w:before="20" w:after="20"/>
            </w:pPr>
          </w:p>
        </w:tc>
        <w:tc>
          <w:tcPr>
            <w:tcW w:w="2175" w:type="dxa"/>
            <w:vMerge/>
          </w:tcPr>
          <w:p w14:paraId="03E7313B" w14:textId="77777777" w:rsidR="00BB1768" w:rsidRDefault="00BB1768">
            <w:pPr>
              <w:spacing w:before="20" w:after="20"/>
            </w:pPr>
          </w:p>
        </w:tc>
        <w:tc>
          <w:tcPr>
            <w:tcW w:w="1922" w:type="dxa"/>
            <w:vMerge/>
          </w:tcPr>
          <w:p w14:paraId="2C44FFD9" w14:textId="77777777" w:rsidR="00BB1768" w:rsidRDefault="00BB1768">
            <w:pPr>
              <w:spacing w:before="20" w:after="20"/>
            </w:pPr>
          </w:p>
        </w:tc>
        <w:tc>
          <w:tcPr>
            <w:tcW w:w="1910" w:type="dxa"/>
            <w:vMerge/>
          </w:tcPr>
          <w:p w14:paraId="55718349" w14:textId="77777777" w:rsidR="00BB1768" w:rsidRDefault="00BB1768">
            <w:pPr>
              <w:spacing w:before="20" w:after="20"/>
            </w:pPr>
          </w:p>
        </w:tc>
      </w:tr>
    </w:tbl>
    <w:p w14:paraId="6E70298E" w14:textId="4F1F73C2" w:rsidR="00E55907" w:rsidRPr="0038489A" w:rsidRDefault="3C65E36A" w:rsidP="00E55907">
      <w:pPr>
        <w:pStyle w:val="Heading1"/>
        <w:keepNext/>
        <w:keepLines/>
        <w:spacing w:line="259" w:lineRule="auto"/>
        <w:rPr>
          <w:sz w:val="24"/>
          <w:szCs w:val="24"/>
        </w:rPr>
      </w:pPr>
      <w:bookmarkStart w:id="113" w:name="_Appendix_F_-"/>
      <w:bookmarkStart w:id="114" w:name="_Toc172944853"/>
      <w:bookmarkStart w:id="115" w:name="_Annex_G_-"/>
      <w:r w:rsidRPr="3C7F3FD4">
        <w:rPr>
          <w:sz w:val="24"/>
          <w:szCs w:val="24"/>
        </w:rPr>
        <w:t>Annex</w:t>
      </w:r>
      <w:r w:rsidR="00E55907" w:rsidRPr="3C7F3FD4">
        <w:rPr>
          <w:sz w:val="24"/>
          <w:szCs w:val="24"/>
        </w:rPr>
        <w:t xml:space="preserve"> </w:t>
      </w:r>
      <w:r w:rsidR="540E961E" w:rsidRPr="3C7F3FD4">
        <w:rPr>
          <w:sz w:val="24"/>
          <w:szCs w:val="24"/>
        </w:rPr>
        <w:t>G</w:t>
      </w:r>
      <w:r w:rsidR="00E55907" w:rsidRPr="3C7F3FD4">
        <w:rPr>
          <w:sz w:val="24"/>
          <w:szCs w:val="24"/>
        </w:rPr>
        <w:t xml:space="preserve"> </w:t>
      </w:r>
      <w:r w:rsidR="4FA4796B" w:rsidRPr="3C7F3FD4">
        <w:rPr>
          <w:sz w:val="24"/>
          <w:szCs w:val="24"/>
        </w:rPr>
        <w:t>- LAMD Upload File Details</w:t>
      </w:r>
      <w:bookmarkEnd w:id="113"/>
      <w:bookmarkEnd w:id="114"/>
      <w:bookmarkEnd w:id="115"/>
    </w:p>
    <w:p w14:paraId="2DB406A8" w14:textId="6A147F3D" w:rsidR="00E55907" w:rsidRDefault="0DAD7E9D" w:rsidP="003C11B5">
      <w:pPr>
        <w:pStyle w:val="Heading2"/>
        <w:keepNext/>
        <w:keepLines/>
        <w:numPr>
          <w:ilvl w:val="0"/>
          <w:numId w:val="24"/>
        </w:numPr>
        <w:rPr>
          <w:sz w:val="24"/>
          <w:szCs w:val="24"/>
        </w:rPr>
      </w:pPr>
      <w:bookmarkStart w:id="116" w:name="_Toc174076309"/>
      <w:r w:rsidRPr="3C7F3FD4">
        <w:rPr>
          <w:sz w:val="24"/>
          <w:szCs w:val="24"/>
        </w:rPr>
        <w:t>CBG Loans excluding Personal</w:t>
      </w:r>
      <w:bookmarkEnd w:id="116"/>
      <w:r w:rsidRPr="3C7F3FD4">
        <w:rPr>
          <w:sz w:val="24"/>
          <w:szCs w:val="24"/>
        </w:rPr>
        <w:t xml:space="preserve"> </w:t>
      </w:r>
    </w:p>
    <w:tbl>
      <w:tblPr>
        <w:tblW w:w="0" w:type="auto"/>
        <w:jc w:val="center"/>
        <w:tblLook w:val="06A0" w:firstRow="1" w:lastRow="0" w:firstColumn="1" w:lastColumn="0" w:noHBand="1" w:noVBand="1"/>
      </w:tblPr>
      <w:tblGrid>
        <w:gridCol w:w="2212"/>
        <w:gridCol w:w="3910"/>
        <w:gridCol w:w="1274"/>
        <w:gridCol w:w="3394"/>
      </w:tblGrid>
      <w:tr w:rsidR="5B358E25" w14:paraId="5C6DB3AC" w14:textId="77777777" w:rsidTr="5B358E25">
        <w:trPr>
          <w:cantSplit/>
          <w:trHeight w:val="300"/>
          <w:tblHeader/>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C642DCC" w14:textId="2A6F6A32"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FIELDS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4FF78299" w14:textId="1AE19EFE"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Description</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6A65198" w14:textId="0D117E96"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Data Type</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9DE8B3A" w14:textId="4D0D951C"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Sample Value</w:t>
            </w:r>
          </w:p>
        </w:tc>
      </w:tr>
      <w:tr w:rsidR="5B358E25" w14:paraId="173FE9BE" w14:textId="77777777" w:rsidTr="5B358E25">
        <w:trPr>
          <w:cantSplit/>
          <w:trHeight w:val="162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4EDD3C" w14:textId="59DB0A43"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Original Source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D82C38" w14:textId="42ED527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Sample Value = ICBS/ Zero OB with AIR Covid</w:t>
            </w:r>
            <w:r>
              <w:br/>
            </w:r>
            <w:r w:rsidRPr="5B358E25">
              <w:rPr>
                <w:rFonts w:asciiTheme="minorHAnsi" w:eastAsiaTheme="minorEastAsia" w:hAnsiTheme="minorHAnsi" w:cstheme="minorBidi"/>
                <w:color w:val="000000" w:themeColor="text1"/>
                <w:szCs w:val="20"/>
              </w:rPr>
              <w:t xml:space="preserve"> Fire Sample Value = ICBS/ Zero OB with AIR Covid/ LMS/ CLG Loans ITL/ COHP</w:t>
            </w:r>
            <w:r>
              <w:br/>
            </w:r>
            <w:r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i/>
                <w:iCs/>
                <w:color w:val="000000" w:themeColor="text1"/>
                <w:szCs w:val="20"/>
              </w:rPr>
              <w:t xml:space="preserve">Values are as of May 2026 / </w:t>
            </w:r>
            <w:r w:rsidRPr="5B358E25">
              <w:rPr>
                <w:rFonts w:asciiTheme="minorHAnsi" w:eastAsiaTheme="minorEastAsia" w:hAnsiTheme="minorHAnsi" w:cstheme="minorBidi"/>
                <w:color w:val="000000" w:themeColor="text1"/>
                <w:szCs w:val="20"/>
              </w:rPr>
              <w:t>Source system, application, or database where the loan/account record originated.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863693" w14:textId="748E0DE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A172B7" w14:textId="65260B7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LMS</w:t>
            </w:r>
          </w:p>
        </w:tc>
      </w:tr>
      <w:tr w:rsidR="5B358E25" w14:paraId="220D221E"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52E56B" w14:textId="6897C7D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PN Number</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9D9EE2" w14:textId="3CB98FB7"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Promissory Note (PN) number assigned to the loan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7B4562" w14:textId="0844872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96E060" w14:textId="68C2B8A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515023030xxx</w:t>
            </w:r>
          </w:p>
        </w:tc>
      </w:tr>
      <w:tr w:rsidR="5B358E25" w14:paraId="6BBE43A0"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EB650C" w14:textId="1FCB9C9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Short name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48D83F" w14:textId="5DCE054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short name or abbreviated borrower name maintained in the core banking system.</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953C27" w14:textId="5C5F586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54DEDC" w14:textId="61C4377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 OMEGA PRIME PROP</w:t>
            </w:r>
          </w:p>
        </w:tc>
      </w:tr>
      <w:tr w:rsidR="5B358E25" w14:paraId="5ADDBD89"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47B170" w14:textId="2250782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Logical Branch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322988" w14:textId="77C75ED1"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Branch code associated with the Promissory Note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749F51" w14:textId="7DE2FD1F" w:rsidR="4688021A" w:rsidRDefault="4688021A" w:rsidP="5B358E25">
            <w:pPr>
              <w:spacing w:line="259" w:lineRule="auto"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C5EA71" w14:textId="5F211FDB"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80600</w:t>
            </w:r>
          </w:p>
        </w:tc>
      </w:tr>
      <w:tr w:rsidR="5B358E25" w14:paraId="60580C0A"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A3CD01" w14:textId="1B38E4B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Logical Branch Description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1B7F7F" w14:textId="1EAC80B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Full branch name or description corresponding to the Logical Branch PN code.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DBF77D" w14:textId="0A1726C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79EA9A" w14:textId="0CF1ED7C"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CLG - HOME RETAIL</w:t>
            </w:r>
          </w:p>
        </w:tc>
      </w:tr>
      <w:tr w:rsidR="5B358E25" w14:paraId="3FAD40D6" w14:textId="77777777" w:rsidTr="5B358E25">
        <w:trPr>
          <w:cantSplit/>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60E62A" w14:textId="1ECAAF6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 Type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667023" w14:textId="24F5A9F1"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Loan product classification or product category.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A05115" w14:textId="4699F1C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7EC478" w14:textId="136E326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w:t>
            </w:r>
          </w:p>
        </w:tc>
      </w:tr>
      <w:tr w:rsidR="5B358E25" w14:paraId="59A4B3DE" w14:textId="77777777" w:rsidTr="5B358E25">
        <w:trPr>
          <w:cantSplit/>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6156E1" w14:textId="5716833E"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 Description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A344A6" w14:textId="6C3828B7"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Detailed description of the loan product.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B99EB1" w14:textId="3E8D841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31CD13" w14:textId="04A1457B"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BDO CONSUMER HOUSING LOAN</w:t>
            </w:r>
          </w:p>
        </w:tc>
      </w:tr>
      <w:tr w:rsidR="5B358E25" w14:paraId="76318D00"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DAE054" w14:textId="256245D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Book Date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A3E6E1" w14:textId="648A5EA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 when the loan was granted, booked, or released in the system.</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BD49CE" w14:textId="2025A273"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4C7C73" w14:textId="345519C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3/16/2023</w:t>
            </w:r>
          </w:p>
        </w:tc>
      </w:tr>
      <w:tr w:rsidR="5B358E25" w14:paraId="2D842376"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026156" w14:textId="70DF290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Maturity Date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757CA9" w14:textId="5F2EA197"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 when the loan is scheduled to mature or become fully due.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7161FB" w14:textId="7C03731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3BDB1F" w14:textId="25B54844"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3/16/2038</w:t>
            </w:r>
          </w:p>
        </w:tc>
      </w:tr>
      <w:tr w:rsidR="5B358E25" w14:paraId="375B355D"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790A8D" w14:textId="7E39E1D3"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Amount Financed (Orig)</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E6C14A" w14:textId="0D873F5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Original loan amount approved and financed at loan booking.</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E9A8BB" w14:textId="1E666F6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33745C" w14:textId="66A3F4D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11,514,000.00</w:t>
            </w:r>
          </w:p>
        </w:tc>
      </w:tr>
      <w:tr w:rsidR="5B358E25" w14:paraId="34D830DF"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05A5C2" w14:textId="0EA1B05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O/S Bal. (LCYE)</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295AFF" w14:textId="06FC9C9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Outstanding loan balance as of the Last Calendar Year-End (LCYE).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607AC8" w14:textId="5B3FC7E7"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E6D76F" w14:textId="7F6EDCD4"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9,999,202.99</w:t>
            </w:r>
          </w:p>
        </w:tc>
      </w:tr>
      <w:tr w:rsidR="5B358E25" w14:paraId="3010649E"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2F6B82" w14:textId="63811227"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2C5F92" w14:textId="1DFBDC0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Unique customer identification number assigned by the bank.</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16BA61" w14:textId="2466D133"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1EA042" w14:textId="46044EA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0024326535</w:t>
            </w:r>
          </w:p>
        </w:tc>
      </w:tr>
      <w:tr w:rsidR="5B358E25" w14:paraId="6BFB23D8"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71858A" w14:textId="6FB0F29E"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Park Branch</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67AB91" w14:textId="3813CED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Branch where the account is currently parked, maintained, or serviced.</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A3DEE3" w14:textId="7BCCB5E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20924D" w14:textId="069A165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300</w:t>
            </w:r>
          </w:p>
        </w:tc>
      </w:tr>
      <w:tr w:rsidR="5B358E25" w14:paraId="4CD3280E"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E6206C" w14:textId="79BEF76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Officer</w:t>
            </w:r>
            <w:r w:rsidR="7CB90D23"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(AO Code)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9AC3F0" w14:textId="644CAF7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Account Officer code assigned to manage the loan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168BE9" w14:textId="0F145B5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ED0EBD" w14:textId="6EC373F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RMF</w:t>
            </w:r>
          </w:p>
        </w:tc>
      </w:tr>
      <w:tr w:rsidR="5B358E25" w14:paraId="4D2A4575"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E5719C" w14:textId="3C857F13"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AO Name PN</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DF5735" w14:textId="4B7F0B1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Full name of the Account Officer assigned to the loan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AB4EED" w14:textId="5D43B12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268BFF" w14:textId="377FAB7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REGINA KARLA M. FUNTANILLA-RMF</w:t>
            </w:r>
          </w:p>
        </w:tc>
      </w:tr>
      <w:tr w:rsidR="5B358E25" w14:paraId="7305CDD6" w14:textId="77777777" w:rsidTr="5B358E25">
        <w:trPr>
          <w:cantSplit/>
          <w:trHeight w:val="81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9926959" w14:textId="19F7860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IBG/CBG Tag</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D970C4" w14:textId="6853FCE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Indicator identifying whether the account belongs to Institutional Banking Group (IBG) or Consumer Banking Group (CBG).</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2F0FBF" w14:textId="04F82BA2" w:rsidR="4DF82850" w:rsidRDefault="4DF82850" w:rsidP="5B358E25">
            <w:pPr>
              <w:spacing w:line="259" w:lineRule="auto"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0951EC" w14:textId="3811708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CBG HOME</w:t>
            </w:r>
          </w:p>
        </w:tc>
      </w:tr>
      <w:tr w:rsidR="5B358E25" w14:paraId="7F832FD4" w14:textId="77777777" w:rsidTr="5B358E25">
        <w:trPr>
          <w:cantSplit/>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C6DC0C" w14:textId="0A61033C"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Home Contact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413593" w14:textId="7D0108F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residential telephone number.</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4421C3" w14:textId="79671021"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5A9157" w14:textId="54D0863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221B3EA7" w14:textId="77777777" w:rsidTr="5B358E25">
        <w:trPr>
          <w:cantSplit/>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68EBCD" w14:textId="204D60B3"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Business Contact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AD9EBA" w14:textId="65CC141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business or office contact number.</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114540" w14:textId="37BFFF5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BD2AF7" w14:textId="6112693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741D12AC" w14:textId="77777777" w:rsidTr="5B358E25">
        <w:trPr>
          <w:cantSplit/>
          <w:trHeight w:val="30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1CC49F" w14:textId="46C1099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Mobile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6B427C" w14:textId="3F6AB3D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mobile phone number.</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2D928F" w14:textId="3839AB9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EA003D" w14:textId="56166DE5" w:rsidR="02A5B0CB" w:rsidRDefault="02A5B0CB"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639952267755</w:t>
            </w:r>
          </w:p>
        </w:tc>
      </w:tr>
      <w:tr w:rsidR="5B358E25" w14:paraId="06D0F4E5"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8B553D" w14:textId="588F27D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Email Address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2D8D98" w14:textId="0963CE9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email address used for notifications and correspondence.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A91804" w14:textId="58AA6F6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B38BDF" w14:textId="0BCA9C79" w:rsidR="5B358E25" w:rsidRDefault="00000000" w:rsidP="5B358E25">
            <w:pPr>
              <w:spacing w:before="20" w:after="20"/>
              <w:rPr>
                <w:rFonts w:asciiTheme="minorHAnsi" w:eastAsiaTheme="minorEastAsia" w:hAnsiTheme="minorHAnsi" w:cstheme="minorBidi"/>
                <w:szCs w:val="20"/>
              </w:rPr>
            </w:pPr>
            <w:hyperlink r:id="rId25">
              <w:r w:rsidR="5B358E25" w:rsidRPr="5B358E25">
                <w:rPr>
                  <w:rStyle w:val="Hyperlink"/>
                  <w:rFonts w:asciiTheme="minorHAnsi" w:eastAsiaTheme="minorEastAsia" w:hAnsiTheme="minorHAnsi" w:cstheme="minorBidi"/>
                  <w:color w:val="000000" w:themeColor="text1"/>
                  <w:szCs w:val="20"/>
                  <w:u w:val="none"/>
                </w:rPr>
                <w:t>adaabadsantos@gmail.xxx</w:t>
              </w:r>
            </w:hyperlink>
          </w:p>
        </w:tc>
      </w:tr>
      <w:tr w:rsidR="5B358E25" w14:paraId="6D0AD1D3" w14:textId="77777777" w:rsidTr="5B358E25">
        <w:trPr>
          <w:cantSplit/>
          <w:trHeight w:val="81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66DB66" w14:textId="10B540C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Mailing Address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D3FB35" w14:textId="34D7F8B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(Address Line 1 - Unit/House No.,</w:t>
            </w:r>
            <w:r w:rsidR="7B8BC35F"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Street,</w:t>
            </w:r>
            <w:r w:rsidR="09F81CFA"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Subd/B</w:t>
            </w:r>
            <w:r w:rsidR="74148D31" w:rsidRPr="5B358E25">
              <w:rPr>
                <w:rFonts w:asciiTheme="minorHAnsi" w:eastAsiaTheme="minorEastAsia" w:hAnsiTheme="minorHAnsi" w:cstheme="minorBidi"/>
                <w:color w:val="000000" w:themeColor="text1"/>
                <w:szCs w:val="20"/>
              </w:rPr>
              <w:t>r</w:t>
            </w:r>
            <w:r w:rsidRPr="5B358E25">
              <w:rPr>
                <w:rFonts w:asciiTheme="minorHAnsi" w:eastAsiaTheme="minorEastAsia" w:hAnsiTheme="minorHAnsi" w:cstheme="minorBidi"/>
                <w:color w:val="000000" w:themeColor="text1"/>
                <w:szCs w:val="20"/>
              </w:rPr>
              <w:t>gy.) + (Address Line 2 - District,</w:t>
            </w:r>
            <w:r w:rsidR="4FF0B599"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Town) + (Address Line 3 - City) + (Address Line 4 – Province,</w:t>
            </w:r>
            <w:r w:rsidR="0DD90321"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Country)</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1A15DE" w14:textId="3003162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30C3FE" w14:textId="717866D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11 G 2ND ST. NEW KABABAE 11 G 2ND ST.  NEW KABABAE Zambales 2200</w:t>
            </w:r>
          </w:p>
        </w:tc>
      </w:tr>
      <w:tr w:rsidR="5B358E25" w14:paraId="57B60D65" w14:textId="77777777" w:rsidTr="5B358E25">
        <w:trPr>
          <w:cantSplit/>
          <w:trHeight w:val="106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AAC0ED" w14:textId="48D85EE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&amp; Compliance Tagging (PEP, AMLA High Risk, RPT)</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803417" w14:textId="39083BD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classification tags indicating whether the customer is a Politically Exposed Person (PEP), AMLA High-Risk client, or Related Party Transaction (RPT) account.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B9CEAB" w14:textId="240B5CB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BC4A90" w14:textId="20F6179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Politician</w:t>
            </w:r>
          </w:p>
        </w:tc>
      </w:tr>
      <w:tr w:rsidR="5B358E25" w14:paraId="4086149D"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94E8E6" w14:textId="1409DE3E"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Source of Funds</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A81591" w14:textId="606E418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Declared source from which the customer obtains funds or income.</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160244" w14:textId="23DDFE1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5FA1E0" w14:textId="1DF7647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Salary</w:t>
            </w:r>
          </w:p>
        </w:tc>
      </w:tr>
      <w:tr w:rsidR="5B358E25" w14:paraId="3404D0F8"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753FAC" w14:textId="0F63464C"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16327A" w14:textId="17F61009"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number of the collateral asset, typically applicable to motor vehicles or equipment.</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863EF5" w14:textId="44ADC4BE"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045FBA" w14:textId="7E7D30CD"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MHKAA1BA6RJ1342xx</w:t>
            </w:r>
          </w:p>
        </w:tc>
      </w:tr>
      <w:tr w:rsidR="5B358E25" w14:paraId="44B964A7" w14:textId="77777777" w:rsidTr="5B358E25">
        <w:trPr>
          <w:cantSplit/>
          <w:trHeight w:val="54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E7CA02" w14:textId="31385FCC"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No.</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47FE75" w14:textId="65869C98"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Vehicle engine number or motor number associated with the collateral.</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3730C4" w14:textId="7F09B87D"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F9D125" w14:textId="6139FB93"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1KRA9131xx</w:t>
            </w:r>
          </w:p>
        </w:tc>
      </w:tr>
      <w:tr w:rsidR="5B358E25" w14:paraId="1C82A8D2" w14:textId="77777777" w:rsidTr="5B358E25">
        <w:trPr>
          <w:cantSplit/>
          <w:trHeight w:val="810"/>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9AEA80" w14:textId="3005BFE1"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Collateral</w:t>
            </w:r>
            <w:r w:rsidR="4F627CB2"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Desc</w:t>
            </w:r>
          </w:p>
        </w:tc>
        <w:tc>
          <w:tcPr>
            <w:tcW w:w="39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924376" w14:textId="532D288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Description of the collateral securing the loan account. The LAMD discussion specifically identified this field for inclusion in Motor and Fire Loan reports.</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00494A" w14:textId="149FD96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3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0FC191" w14:textId="3A8347C4"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TCT# 146-2025013138</w:t>
            </w:r>
          </w:p>
        </w:tc>
      </w:tr>
    </w:tbl>
    <w:p w14:paraId="55064E4B" w14:textId="552F4C4F" w:rsidR="5B358E25" w:rsidRDefault="5B358E25" w:rsidP="5B358E25">
      <w:pPr>
        <w:spacing w:before="0" w:after="0" w:line="20" w:lineRule="exact"/>
        <w:rPr>
          <w:sz w:val="2"/>
        </w:rPr>
      </w:pPr>
    </w:p>
    <w:p w14:paraId="58E5B275" w14:textId="758799F4" w:rsidR="413C3BD9" w:rsidRDefault="413C3BD9" w:rsidP="003C11B5">
      <w:pPr>
        <w:pStyle w:val="Heading2"/>
        <w:keepNext/>
        <w:keepLines/>
        <w:pageBreakBefore/>
        <w:numPr>
          <w:ilvl w:val="0"/>
          <w:numId w:val="24"/>
        </w:numPr>
        <w:rPr>
          <w:sz w:val="24"/>
          <w:szCs w:val="24"/>
        </w:rPr>
      </w:pPr>
      <w:bookmarkStart w:id="117" w:name="_Toc1265148229"/>
      <w:r w:rsidRPr="3C7F3FD4">
        <w:rPr>
          <w:sz w:val="24"/>
          <w:szCs w:val="24"/>
        </w:rPr>
        <w:lastRenderedPageBreak/>
        <w:t>List of Paid Off Accounts</w:t>
      </w:r>
      <w:bookmarkEnd w:id="117"/>
      <w:r w:rsidR="5F97A851" w:rsidRPr="3C7F3FD4">
        <w:rPr>
          <w:sz w:val="24"/>
          <w:szCs w:val="24"/>
        </w:rPr>
        <w:t xml:space="preserve"> </w:t>
      </w:r>
    </w:p>
    <w:tbl>
      <w:tblPr>
        <w:tblW w:w="0" w:type="auto"/>
        <w:jc w:val="center"/>
        <w:tblLook w:val="06A0" w:firstRow="1" w:lastRow="0" w:firstColumn="1" w:lastColumn="0" w:noHBand="1" w:noVBand="1"/>
      </w:tblPr>
      <w:tblGrid>
        <w:gridCol w:w="2221"/>
        <w:gridCol w:w="4015"/>
        <w:gridCol w:w="1454"/>
        <w:gridCol w:w="3100"/>
      </w:tblGrid>
      <w:tr w:rsidR="5B358E25" w14:paraId="51146275" w14:textId="77777777" w:rsidTr="5B358E25">
        <w:trPr>
          <w:cantSplit/>
          <w:trHeight w:val="300"/>
          <w:tblHeader/>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65D80A1" w14:textId="47AA95C8"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FIELDS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E4B6DBA" w14:textId="5DB048B6"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Description</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31E84773" w14:textId="73C38B38"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Data Type</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54AD883" w14:textId="6BAB7BF5" w:rsidR="5B358E25" w:rsidRDefault="5B358E25" w:rsidP="5B358E25">
            <w:pPr>
              <w:spacing w:before="20" w:after="20"/>
              <w:rPr>
                <w:rFonts w:asciiTheme="minorHAnsi" w:eastAsiaTheme="minorEastAsia" w:hAnsiTheme="minorHAnsi" w:cstheme="minorBidi"/>
                <w:b/>
                <w:bCs/>
                <w:color w:val="000000" w:themeColor="text1"/>
                <w:szCs w:val="20"/>
              </w:rPr>
            </w:pPr>
            <w:r w:rsidRPr="5B358E25">
              <w:rPr>
                <w:rFonts w:asciiTheme="minorHAnsi" w:eastAsiaTheme="minorEastAsia" w:hAnsiTheme="minorHAnsi" w:cstheme="minorBidi"/>
                <w:b/>
                <w:bCs/>
                <w:color w:val="000000" w:themeColor="text1"/>
                <w:szCs w:val="20"/>
              </w:rPr>
              <w:t>Sample Value</w:t>
            </w:r>
          </w:p>
        </w:tc>
      </w:tr>
      <w:tr w:rsidR="5B358E25" w14:paraId="27BF89B4" w14:textId="77777777" w:rsidTr="5B358E25">
        <w:trPr>
          <w:cantSplit/>
          <w:trHeight w:val="162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C09E13" w14:textId="75D43BD1"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PN</w:t>
            </w:r>
            <w:r w:rsidR="7FF5CB3C"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Number</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C3415F" w14:textId="2C4A316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Sample Value = ICBS/ Zero OB with AIR Covid</w:t>
            </w:r>
            <w:r>
              <w:br/>
            </w:r>
            <w:r w:rsidRPr="5B358E25">
              <w:rPr>
                <w:rFonts w:asciiTheme="minorHAnsi" w:eastAsiaTheme="minorEastAsia" w:hAnsiTheme="minorHAnsi" w:cstheme="minorBidi"/>
                <w:color w:val="000000" w:themeColor="text1"/>
                <w:szCs w:val="20"/>
              </w:rPr>
              <w:t xml:space="preserve"> Fire Sample Value = ICBS/ Zero OB with AIR Covid/ LMS/ CLG Loans ITL/ COHP</w:t>
            </w:r>
            <w:r>
              <w:br/>
            </w:r>
            <w:r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i/>
                <w:iCs/>
                <w:color w:val="000000" w:themeColor="text1"/>
                <w:szCs w:val="20"/>
              </w:rPr>
              <w:t xml:space="preserve">Values are as of May 2026 / </w:t>
            </w:r>
            <w:r w:rsidRPr="5B358E25">
              <w:rPr>
                <w:rFonts w:asciiTheme="minorHAnsi" w:eastAsiaTheme="minorEastAsia" w:hAnsiTheme="minorHAnsi" w:cstheme="minorBidi"/>
                <w:color w:val="000000" w:themeColor="text1"/>
                <w:szCs w:val="20"/>
              </w:rPr>
              <w:t>Source system, application, or database where the loan/account record originated.</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D7710C" w14:textId="70457CE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ABDC39" w14:textId="41BA9B7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515023030xxx</w:t>
            </w:r>
          </w:p>
        </w:tc>
      </w:tr>
      <w:tr w:rsidR="5B358E25" w14:paraId="42DDE0A3" w14:textId="77777777" w:rsidTr="5B358E25">
        <w:trPr>
          <w:cantSplit/>
          <w:trHeight w:val="81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70E61F" w14:textId="6A2EBFA4"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IBG/CBG Tag</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340E54" w14:textId="219EE34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Indicator identifying whether the account belongs to Institutional Banking Group (IBG) or Consumer Banking Group (CBG).</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2A03EE" w14:textId="5F42245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44BD73" w14:textId="1044008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CBG HOME</w:t>
            </w:r>
          </w:p>
        </w:tc>
      </w:tr>
      <w:tr w:rsidR="5B358E25" w14:paraId="436460C9" w14:textId="77777777" w:rsidTr="5B358E25">
        <w:trPr>
          <w:cantSplit/>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5CD49D" w14:textId="0B8C862C"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w:t>
            </w:r>
            <w:r w:rsidR="40FC35F0"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Type</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30A355" w14:textId="3883578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Loan product classification or product category.</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D98C99" w14:textId="42F7238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CA9423" w14:textId="19FF703B"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515</w:t>
            </w:r>
          </w:p>
        </w:tc>
      </w:tr>
      <w:tr w:rsidR="5B358E25" w14:paraId="2F345DA7" w14:textId="77777777" w:rsidTr="5B358E25">
        <w:trPr>
          <w:cantSplit/>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BE82CE" w14:textId="2CC4E2E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Product</w:t>
            </w:r>
            <w:r w:rsidR="4EBD6396"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Type</w:t>
            </w:r>
            <w:r w:rsidR="73D62CF7"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Desc</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B74D6D" w14:textId="108E445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Detailed description of the loan product.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60057A" w14:textId="4C7353C8" w:rsidR="3265D844" w:rsidRDefault="3265D844" w:rsidP="5B358E25">
            <w:pPr>
              <w:spacing w:line="259" w:lineRule="auto" w:before="20" w:after="20"/>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EA81F7" w14:textId="19655087"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BDO CONSUMER HOUSING LOAN</w:t>
            </w:r>
          </w:p>
        </w:tc>
      </w:tr>
      <w:tr w:rsidR="5B358E25" w14:paraId="26878076" w14:textId="77777777" w:rsidTr="5B358E25">
        <w:trPr>
          <w:cantSplit/>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6A5C10" w14:textId="71C7470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Posting</w:t>
            </w:r>
            <w:r w:rsidR="354BFFBD"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Date</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F51412" w14:textId="76E695E4" w:rsidR="5B358E25" w:rsidRDefault="5B358E25" w:rsidP="5B358E25">
            <w:pPr>
              <w:spacing w:before="20" w:after="20"/>
              <w:rPr>
                <w:rFonts w:asciiTheme="minorHAnsi" w:eastAsiaTheme="minorEastAsia" w:hAnsiTheme="minorHAnsi" w:cstheme="minorBidi"/>
              </w:rPr>
            </w:pP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D77204" w14:textId="6AF73F0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7B7B24" w14:textId="16F8C07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07/28/26</w:t>
            </w:r>
          </w:p>
        </w:tc>
      </w:tr>
      <w:tr w:rsidR="5B358E25" w14:paraId="527BC96E" w14:textId="77777777" w:rsidTr="5B358E25">
        <w:trPr>
          <w:cantSplit/>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FD2484" w14:textId="5791942E"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Next</w:t>
            </w:r>
            <w:r w:rsidR="53EE8EFC"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Rate</w:t>
            </w:r>
            <w:r w:rsidR="12F14E10"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Review</w:t>
            </w:r>
            <w:r w:rsidR="7C9E41B2"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Date</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116A9B" w14:textId="7626A6BC" w:rsidR="5B358E25" w:rsidRDefault="5B358E25" w:rsidP="5B358E25">
            <w:pPr>
              <w:spacing w:before="20" w:after="20"/>
              <w:rPr>
                <w:rFonts w:asciiTheme="minorHAnsi" w:eastAsiaTheme="minorEastAsia" w:hAnsiTheme="minorHAnsi" w:cstheme="minorBidi"/>
              </w:rPr>
            </w:pP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1AC6CB" w14:textId="6F7FF55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Date</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6BBCC6" w14:textId="7CEB0B7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07/28/26</w:t>
            </w:r>
          </w:p>
        </w:tc>
      </w:tr>
      <w:tr w:rsidR="5B358E25" w14:paraId="66E845B6" w14:textId="77777777" w:rsidTr="5B358E25">
        <w:trPr>
          <w:cantSplit/>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00A63C" w14:textId="51F9E05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Home Contact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7F00D2" w14:textId="767DC10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residential telephone number.</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A07525" w14:textId="4AE8BBC3"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901A88" w14:textId="54D0863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4B3AF1C5" w14:textId="77777777" w:rsidTr="5B358E25">
        <w:trPr>
          <w:cantSplit/>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66558F" w14:textId="3428C06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Business Contact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E7B3FF" w14:textId="40A61F9E"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business or office contact number.</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DE32B3" w14:textId="4341C05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E28DC6" w14:textId="6112693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63476031229</w:t>
            </w:r>
          </w:p>
        </w:tc>
      </w:tr>
      <w:tr w:rsidR="5B358E25" w14:paraId="2F2419D6" w14:textId="77777777" w:rsidTr="5B358E25">
        <w:trPr>
          <w:cantSplit/>
          <w:trHeight w:val="30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8156C8" w14:textId="0D5EB2D0"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Mobile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0F8C8F" w14:textId="4FDB036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mobile phone number.</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607558" w14:textId="7CE8182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Number</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739712" w14:textId="56166DE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639952267755</w:t>
            </w:r>
          </w:p>
        </w:tc>
      </w:tr>
      <w:tr w:rsidR="5B358E25" w14:paraId="3F5BDEB1" w14:textId="77777777" w:rsidTr="5B358E25">
        <w:trPr>
          <w:cantSplit/>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984241" w14:textId="3F757942"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Email Address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A404CE" w14:textId="1757C504"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Customer's registered email address used for notifications and correspondence.</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4C9723" w14:textId="3D0E47AC"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A1B51C" w14:textId="1C477E25" w:rsidR="5B358E25" w:rsidRDefault="00000000" w:rsidP="5B358E25">
            <w:pPr>
              <w:spacing w:before="20" w:after="20"/>
              <w:rPr>
                <w:rFonts w:asciiTheme="minorHAnsi" w:eastAsiaTheme="minorEastAsia" w:hAnsiTheme="minorHAnsi" w:cstheme="minorBidi"/>
              </w:rPr>
            </w:pPr>
            <w:hyperlink r:id="rId26">
              <w:r w:rsidR="5B358E25" w:rsidRPr="5B358E25">
                <w:rPr>
                  <w:rStyle w:val="Hyperlink"/>
                  <w:rFonts w:asciiTheme="minorHAnsi" w:eastAsiaTheme="minorEastAsia" w:hAnsiTheme="minorHAnsi" w:cstheme="minorBidi"/>
                  <w:color w:val="000000" w:themeColor="text1"/>
                  <w:szCs w:val="20"/>
                  <w:u w:val="none"/>
                </w:rPr>
                <w:t>adaabadsantos@gmail.xxx</w:t>
              </w:r>
            </w:hyperlink>
          </w:p>
        </w:tc>
      </w:tr>
      <w:tr w:rsidR="5B358E25" w14:paraId="2322E92B" w14:textId="77777777" w:rsidTr="5B358E25">
        <w:trPr>
          <w:cantSplit/>
          <w:trHeight w:val="81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6BB15D" w14:textId="6B4E240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Mailing Address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93DFE1" w14:textId="35C57F5C"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(Address Line 1 - Unit/House No.,</w:t>
            </w:r>
            <w:r w:rsidR="0FA97852"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Street,</w:t>
            </w:r>
            <w:r w:rsidR="4BCCBF2A"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Subd/B</w:t>
            </w:r>
            <w:r w:rsidR="2A9C94D7" w:rsidRPr="5B358E25">
              <w:rPr>
                <w:rFonts w:asciiTheme="minorHAnsi" w:eastAsiaTheme="minorEastAsia" w:hAnsiTheme="minorHAnsi" w:cstheme="minorBidi"/>
                <w:color w:val="000000" w:themeColor="text1"/>
                <w:szCs w:val="20"/>
              </w:rPr>
              <w:t>r</w:t>
            </w:r>
            <w:r w:rsidRPr="5B358E25">
              <w:rPr>
                <w:rFonts w:asciiTheme="minorHAnsi" w:eastAsiaTheme="minorEastAsia" w:hAnsiTheme="minorHAnsi" w:cstheme="minorBidi"/>
                <w:color w:val="000000" w:themeColor="text1"/>
                <w:szCs w:val="20"/>
              </w:rPr>
              <w:t>gy.) + (Address Line 2 - District,</w:t>
            </w:r>
            <w:r w:rsidR="6F93182E"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Town) + (Address Line 3 - City) + (Address Line 4 – Province,</w:t>
            </w:r>
            <w:r w:rsidR="51BB390E"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Country)</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F362D0" w14:textId="0A03745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1346C3" w14:textId="0BE10AAA"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11 G 2ND ST.  NEW KABABAE 11 G 2ND ST.  NEW KABABAE Zambales 2200</w:t>
            </w:r>
          </w:p>
        </w:tc>
      </w:tr>
      <w:tr w:rsidR="5B358E25" w14:paraId="3C83E966" w14:textId="77777777" w:rsidTr="5B358E25">
        <w:trPr>
          <w:cantSplit/>
          <w:trHeight w:val="1065"/>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67FD0E" w14:textId="3B5D1368"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&amp; Compliance Tagging (PEP, AMLA High Risk, RPT)</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285B84" w14:textId="6FFDE38F"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Risk classification tags indicating whether the customer is a Politically Exposed Person (PEP), AMLA High-Risk client, or Related Party Transaction (RPT) account.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CDCA04" w14:textId="4EEF0CAD"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C41F5A" w14:textId="30BEFCD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Politician</w:t>
            </w:r>
          </w:p>
        </w:tc>
      </w:tr>
      <w:tr w:rsidR="5B358E25" w14:paraId="7CD81019" w14:textId="77777777" w:rsidTr="5B358E25">
        <w:trPr>
          <w:cantSplit/>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CC5791" w14:textId="5D311555"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Source of Funds</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D62CD3" w14:textId="3F4CBE99"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Declared source from which the customer obtains funds or income.</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B8A2B3" w14:textId="2DE087BE" w:rsidR="5DDAFFDB" w:rsidRDefault="5DDAFFDB" w:rsidP="5B358E25">
            <w:pPr>
              <w:spacing w:line="259" w:lineRule="auto" w:before="20" w:after="20"/>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F80A85" w14:textId="431DD58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Salary</w:t>
            </w:r>
          </w:p>
        </w:tc>
      </w:tr>
      <w:tr w:rsidR="5B358E25" w14:paraId="0D96B1A5" w14:textId="77777777" w:rsidTr="5B358E25">
        <w:trPr>
          <w:cantSplit/>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935FD1" w14:textId="76E1ED15"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4131178" w14:textId="7CBA5D97"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Serial number of the collateral asset, typically applicable to motor vehicles or equipment.</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DF11A4" w14:textId="54A6809E"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632AF1" w14:textId="5E7E98AD"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MHKAA1BA6RJ1342xx</w:t>
            </w:r>
          </w:p>
        </w:tc>
      </w:tr>
      <w:tr w:rsidR="5B358E25" w14:paraId="05F9048F" w14:textId="77777777" w:rsidTr="5B358E25">
        <w:trPr>
          <w:cantSplit/>
          <w:trHeight w:val="54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177461" w14:textId="634E5A9C"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Motor No.</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EE715E" w14:textId="1A53C657"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Vehicle engine number or motor number associated with the collateral.</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E0872B" w14:textId="0D2B2105"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C12187" w14:textId="3C6E4ECB" w:rsidR="5B358E25" w:rsidRDefault="5B358E25" w:rsidP="5B358E25">
            <w:pPr>
              <w:keepNext/>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1KRA9131xx</w:t>
            </w:r>
          </w:p>
        </w:tc>
      </w:tr>
      <w:tr w:rsidR="5B358E25" w14:paraId="41F2766D" w14:textId="77777777" w:rsidTr="5B358E25">
        <w:trPr>
          <w:cantSplit/>
          <w:trHeight w:val="810"/>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45F900" w14:textId="61B70AE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Collateral</w:t>
            </w:r>
            <w:r w:rsidR="3F232021" w:rsidRPr="5B358E25">
              <w:rPr>
                <w:rFonts w:asciiTheme="minorHAnsi" w:eastAsiaTheme="minorEastAsia" w:hAnsiTheme="minorHAnsi" w:cstheme="minorBidi"/>
                <w:color w:val="000000" w:themeColor="text1"/>
                <w:szCs w:val="20"/>
              </w:rPr>
              <w:t xml:space="preserve"> </w:t>
            </w:r>
            <w:r w:rsidRPr="5B358E25">
              <w:rPr>
                <w:rFonts w:asciiTheme="minorHAnsi" w:eastAsiaTheme="minorEastAsia" w:hAnsiTheme="minorHAnsi" w:cstheme="minorBidi"/>
                <w:color w:val="000000" w:themeColor="text1"/>
                <w:szCs w:val="20"/>
              </w:rPr>
              <w:t>Desc</w:t>
            </w:r>
          </w:p>
        </w:tc>
        <w:tc>
          <w:tcPr>
            <w:tcW w:w="4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12F38F" w14:textId="53AC7244"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Description of the collateral securing the loan account. The LAMD discussion specifically identified this field for inclusion in Motor and Fire Loan reports.</w:t>
            </w:r>
          </w:p>
        </w:tc>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9AA1A8" w14:textId="6FB2F866"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Text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45B1CC" w14:textId="44A360B3" w:rsidR="5B358E25" w:rsidRDefault="5B358E25" w:rsidP="5B358E25">
            <w:pPr>
              <w:spacing w:before="20" w:after="20"/>
              <w:rPr>
                <w:rFonts w:asciiTheme="minorHAnsi" w:eastAsiaTheme="minorEastAsia" w:hAnsiTheme="minorHAnsi" w:cstheme="minorBidi"/>
                <w:color w:val="000000" w:themeColor="text1"/>
                <w:szCs w:val="20"/>
              </w:rPr>
            </w:pPr>
            <w:r w:rsidRPr="5B358E25">
              <w:rPr>
                <w:rFonts w:asciiTheme="minorHAnsi" w:eastAsiaTheme="minorEastAsia" w:hAnsiTheme="minorHAnsi" w:cstheme="minorBidi"/>
                <w:color w:val="000000" w:themeColor="text1"/>
                <w:szCs w:val="20"/>
              </w:rPr>
              <w:t>TCT# 146-2025013138</w:t>
            </w:r>
          </w:p>
        </w:tc>
      </w:tr>
    </w:tbl>
    <w:p w14:paraId="312CA186" w14:textId="3641B0EC" w:rsidR="5B358E25" w:rsidRDefault="5B358E25" w:rsidP="5B358E25">
      <w:pPr>
        <w:spacing w:before="0" w:after="0" w:line="20" w:lineRule="exact"/>
        <w:rPr>
          <w:sz w:val="2"/>
        </w:rPr>
      </w:pPr>
    </w:p>
    <w:p w14:paraId="67FC92ED" w14:textId="6856C7FA" w:rsidR="00E55907" w:rsidRPr="0038489A" w:rsidRDefault="3C65E36A" w:rsidP="00E55907">
      <w:pPr>
        <w:pStyle w:val="Heading1"/>
        <w:keepNext/>
        <w:keepLines/>
        <w:pageBreakBefore/>
        <w:spacing w:line="259" w:lineRule="auto"/>
        <w:rPr>
          <w:sz w:val="24"/>
          <w:szCs w:val="24"/>
        </w:rPr>
      </w:pPr>
      <w:bookmarkStart w:id="118" w:name="_Appendix_G_–"/>
      <w:bookmarkStart w:id="119" w:name="_Toc807484095"/>
      <w:bookmarkStart w:id="120" w:name="_Annex_H_–"/>
      <w:r w:rsidRPr="3C7F3FD4">
        <w:rPr>
          <w:sz w:val="24"/>
          <w:szCs w:val="24"/>
        </w:rPr>
        <w:lastRenderedPageBreak/>
        <w:t>Annex</w:t>
      </w:r>
      <w:r w:rsidR="00E55907" w:rsidRPr="3C7F3FD4">
        <w:rPr>
          <w:sz w:val="24"/>
          <w:szCs w:val="24"/>
        </w:rPr>
        <w:t xml:space="preserve"> </w:t>
      </w:r>
      <w:r w:rsidR="76EA17BC" w:rsidRPr="3C7F3FD4">
        <w:rPr>
          <w:sz w:val="24"/>
          <w:szCs w:val="24"/>
        </w:rPr>
        <w:t>H</w:t>
      </w:r>
      <w:r w:rsidR="4AF61802" w:rsidRPr="3C7F3FD4">
        <w:rPr>
          <w:sz w:val="24"/>
          <w:szCs w:val="24"/>
        </w:rPr>
        <w:t xml:space="preserve"> – Insurer Disposition Upload Details (CBG)</w:t>
      </w:r>
      <w:bookmarkEnd w:id="118"/>
      <w:bookmarkEnd w:id="119"/>
      <w:bookmarkEnd w:id="120"/>
    </w:p>
    <w:tbl>
      <w:tblPr>
        <w:tblW w:w="0" w:type="auto"/>
        <w:tblInd w:w="-45" w:type="dxa"/>
        <w:tblLook w:val="06A0" w:firstRow="1" w:lastRow="0" w:firstColumn="1" w:lastColumn="0" w:noHBand="1" w:noVBand="1"/>
      </w:tblPr>
      <w:tblGrid>
        <w:gridCol w:w="2130"/>
        <w:gridCol w:w="3150"/>
        <w:gridCol w:w="1035"/>
        <w:gridCol w:w="4500"/>
      </w:tblGrid>
      <w:tr w:rsidR="00FC440E" w14:paraId="204A260C" w14:textId="77777777" w:rsidTr="3C7F3FD4">
        <w:trPr>
          <w:cantSplit/>
          <w:trHeight w:val="300"/>
          <w:tblHeader/>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C478A2E" w14:textId="23A59B6B" w:rsidR="5B358E25" w:rsidRDefault="5B358E25" w:rsidP="5B358E25">
            <w:pPr>
              <w:spacing w:before="20" w:after="20"/>
            </w:pPr>
            <w:r w:rsidRPr="5B358E25">
              <w:rPr>
                <w:rFonts w:ascii="Arial" w:eastAsia="Calibri" w:hAnsi="Arial" w:cs="Arial"/>
                <w:b/>
                <w:bCs/>
                <w:color w:val="000000" w:themeColor="text1"/>
                <w:szCs w:val="20"/>
              </w:rPr>
              <w:t>Field Name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5DA6F140" w14:textId="47C780F2" w:rsidR="5B358E25" w:rsidRDefault="5B358E25" w:rsidP="5B358E25">
            <w:pPr>
              <w:spacing w:before="20" w:after="20"/>
            </w:pPr>
            <w:r w:rsidRPr="5B358E25">
              <w:rPr>
                <w:rFonts w:ascii="Arial" w:eastAsia="Calibri" w:hAnsi="Arial" w:cs="Arial"/>
                <w:b/>
                <w:bCs/>
                <w:color w:val="000000" w:themeColor="text1"/>
                <w:szCs w:val="20"/>
              </w:rPr>
              <w:t>Description</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3ABE410C" w14:textId="330014F9" w:rsidR="5B358E25" w:rsidRDefault="5B358E25" w:rsidP="5B358E25">
            <w:pPr>
              <w:spacing w:before="20" w:after="20"/>
            </w:pPr>
            <w:r w:rsidRPr="5B358E25">
              <w:rPr>
                <w:rFonts w:ascii="Arial" w:eastAsia="Calibri" w:hAnsi="Arial" w:cs="Arial"/>
                <w:b/>
                <w:bCs/>
                <w:color w:val="000000" w:themeColor="text1"/>
                <w:szCs w:val="20"/>
              </w:rPr>
              <w:t>Data Type</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A9779A0" w14:textId="0A6ABC9D" w:rsidR="5B358E25" w:rsidRDefault="5B358E25" w:rsidP="5B358E25">
            <w:pPr>
              <w:spacing w:before="20" w:after="20"/>
            </w:pPr>
            <w:r w:rsidRPr="5B358E25">
              <w:rPr>
                <w:rFonts w:ascii="Arial" w:eastAsia="Calibri" w:hAnsi="Arial" w:cs="Arial"/>
                <w:b/>
                <w:bCs/>
                <w:color w:val="000000" w:themeColor="text1"/>
                <w:szCs w:val="20"/>
              </w:rPr>
              <w:t>Sample Value</w:t>
            </w:r>
          </w:p>
        </w:tc>
      </w:tr>
      <w:tr w:rsidR="002E0522" w14:paraId="55ACF6B0" w14:textId="77777777" w:rsidTr="3C7F3FD4">
        <w:trPr>
          <w:cantSplit/>
          <w:trHeight w:val="39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654DF5" w14:textId="5D8D997F" w:rsidR="5B358E25" w:rsidRDefault="5B358E25" w:rsidP="5B358E25">
            <w:pPr>
              <w:spacing w:before="20" w:after="20"/>
            </w:pPr>
            <w:r w:rsidRPr="5B358E25">
              <w:rPr>
                <w:rFonts w:ascii="Arial" w:eastAsia="Calibri" w:hAnsi="Arial" w:cs="Arial"/>
                <w:color w:val="000000" w:themeColor="text1"/>
                <w:sz w:val="22"/>
                <w:szCs w:val="22"/>
              </w:rPr>
              <w:t>Item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FE0482" w14:textId="3D18B1D5" w:rsidR="5B358E25" w:rsidRDefault="5B358E25" w:rsidP="5B358E25">
            <w:pPr>
              <w:spacing w:before="20" w:after="20"/>
            </w:pPr>
            <w:r w:rsidRPr="5B358E25">
              <w:rPr>
                <w:rFonts w:ascii="Arial" w:eastAsia="Calibri" w:hAnsi="Arial" w:cs="Arial"/>
                <w:color w:val="000000" w:themeColor="text1"/>
                <w:szCs w:val="20"/>
              </w:rPr>
              <w:t xml:space="preserve">Sequential number assigned to each record </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CD024F" w14:textId="791C70E8" w:rsidR="5B358E25" w:rsidRDefault="5B358E25" w:rsidP="5B358E25">
            <w:pPr>
              <w:spacing w:before="20" w:after="20"/>
            </w:pPr>
            <w:r w:rsidRPr="5B358E25">
              <w:rPr>
                <w:rFonts w:ascii="Arial" w:eastAsia="Calibri" w:hAnsi="Arial" w:cs="Arial"/>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491C98" w14:textId="704E7333" w:rsidR="5B358E25" w:rsidRDefault="5B358E25" w:rsidP="5B358E25">
            <w:pPr>
              <w:spacing w:before="20" w:after="20"/>
            </w:pPr>
            <w:r w:rsidRPr="5B358E25">
              <w:rPr>
                <w:rFonts w:ascii="Arial" w:eastAsia="Calibri" w:hAnsi="Arial" w:cs="Arial"/>
                <w:color w:val="000000" w:themeColor="text1"/>
                <w:sz w:val="22"/>
                <w:szCs w:val="22"/>
              </w:rPr>
              <w:t>1</w:t>
            </w:r>
          </w:p>
        </w:tc>
      </w:tr>
      <w:tr w:rsidR="002E0522" w14:paraId="3B5D8A85" w14:textId="77777777" w:rsidTr="3C7F3FD4">
        <w:trPr>
          <w:cantSplit/>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D60E58" w14:textId="75FD9A4E" w:rsidR="5B358E25" w:rsidRDefault="5B358E25" w:rsidP="5B358E25">
            <w:pPr>
              <w:spacing w:before="20" w:after="20"/>
            </w:pPr>
            <w:r w:rsidRPr="5B358E25">
              <w:rPr>
                <w:rFonts w:ascii="Arial" w:eastAsia="Calibri" w:hAnsi="Arial" w:cs="Arial"/>
                <w:color w:val="000000" w:themeColor="text1"/>
                <w:sz w:val="22"/>
                <w:szCs w:val="22"/>
              </w:rPr>
              <w:t>Assured's Name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54A989" w14:textId="0EAC73E5" w:rsidR="5B358E25" w:rsidRDefault="5B358E25" w:rsidP="5B358E25">
            <w:pPr>
              <w:spacing w:before="20" w:after="20"/>
            </w:pPr>
            <w:r w:rsidRPr="5B358E25">
              <w:rPr>
                <w:rFonts w:ascii="Arial" w:eastAsia="Calibri" w:hAnsi="Arial" w:cs="Arial"/>
                <w:color w:val="000000" w:themeColor="text1"/>
                <w:szCs w:val="20"/>
              </w:rPr>
              <w:t xml:space="preserve">Name Of </w:t>
            </w:r>
            <w:r w:rsidR="7042DDCD" w:rsidRPr="5B358E25">
              <w:rPr>
                <w:rFonts w:ascii="Arial" w:eastAsia="Calibri" w:hAnsi="Arial" w:cs="Arial"/>
                <w:color w:val="000000" w:themeColor="text1"/>
                <w:szCs w:val="20"/>
              </w:rPr>
              <w:t>the</w:t>
            </w:r>
            <w:r w:rsidRPr="5B358E25">
              <w:rPr>
                <w:rFonts w:ascii="Arial" w:eastAsia="Calibri" w:hAnsi="Arial" w:cs="Arial"/>
                <w:color w:val="000000" w:themeColor="text1"/>
                <w:szCs w:val="20"/>
              </w:rPr>
              <w:t xml:space="preserve"> Insured Party Covered </w:t>
            </w:r>
            <w:r w:rsidR="666C6630" w:rsidRPr="5B358E25">
              <w:rPr>
                <w:rFonts w:ascii="Arial" w:eastAsia="Calibri" w:hAnsi="Arial" w:cs="Arial"/>
                <w:color w:val="000000" w:themeColor="text1"/>
                <w:szCs w:val="20"/>
              </w:rPr>
              <w:t>by</w:t>
            </w:r>
            <w:r w:rsidRPr="5B358E25">
              <w:rPr>
                <w:rFonts w:ascii="Arial" w:eastAsia="Calibri" w:hAnsi="Arial" w:cs="Arial"/>
                <w:color w:val="000000" w:themeColor="text1"/>
                <w:szCs w:val="20"/>
              </w:rPr>
              <w:t xml:space="preserve"> </w:t>
            </w:r>
            <w:r w:rsidR="4EE45A05" w:rsidRPr="5B358E25">
              <w:rPr>
                <w:rFonts w:ascii="Arial" w:eastAsia="Calibri" w:hAnsi="Arial" w:cs="Arial"/>
                <w:color w:val="000000" w:themeColor="text1"/>
                <w:szCs w:val="20"/>
              </w:rPr>
              <w:t>t</w:t>
            </w:r>
            <w:r w:rsidRPr="5B358E25">
              <w:rPr>
                <w:rFonts w:ascii="Arial" w:eastAsia="Calibri" w:hAnsi="Arial" w:cs="Arial"/>
                <w:color w:val="000000" w:themeColor="text1"/>
                <w:szCs w:val="20"/>
              </w:rPr>
              <w:t>he Policy.</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61AF53" w14:textId="4A0B5197"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ED4381" w14:textId="33CD40F4" w:rsidR="5B358E25" w:rsidRDefault="5B358E25" w:rsidP="5B358E25">
            <w:pPr>
              <w:spacing w:before="20" w:after="20"/>
            </w:pPr>
            <w:r w:rsidRPr="5B358E25">
              <w:rPr>
                <w:rFonts w:ascii="Arial" w:eastAsia="Calibri" w:hAnsi="Arial" w:cs="Arial"/>
                <w:color w:val="000000" w:themeColor="text1"/>
                <w:sz w:val="22"/>
                <w:szCs w:val="22"/>
              </w:rPr>
              <w:t>Angeles, Jimmy Navarro</w:t>
            </w:r>
          </w:p>
        </w:tc>
      </w:tr>
      <w:tr w:rsidR="002E0522" w14:paraId="441BF399" w14:textId="77777777" w:rsidTr="3C7F3FD4">
        <w:trPr>
          <w:cantSplit/>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264363" w14:textId="11D7764A" w:rsidR="3C7F3FD4" w:rsidRDefault="3C7F3FD4" w:rsidP="3C7F3FD4">
            <w:pPr>
              <w:spacing w:line="259" w:lineRule="auto" w:before="20" w:after="20"/>
            </w:pPr>
            <w:r w:rsidRPr="3C7F3FD4">
              <w:rPr>
                <w:rFonts w:ascii="Arial" w:eastAsia="Calibri" w:hAnsi="Arial" w:cs="Arial"/>
                <w:color w:val="000000" w:themeColor="text1"/>
                <w:sz w:val="22"/>
                <w:szCs w:val="22"/>
              </w:rPr>
              <w:t>Expiring Reference Number</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13AFC0" w14:textId="22C305C3" w:rsidR="424A9A49" w:rsidRDefault="424A9A49" w:rsidP="3C7F3FD4">
            <w:pPr>
              <w:spacing w:line="259" w:lineRule="auto" w:before="20" w:after="20"/>
            </w:pPr>
            <w:r w:rsidRPr="3C7F3FD4">
              <w:rPr>
                <w:rFonts w:ascii="Arial" w:eastAsia="Calibri" w:hAnsi="Arial" w:cs="Arial"/>
                <w:color w:val="000000" w:themeColor="text1"/>
                <w:szCs w:val="20"/>
              </w:rPr>
              <w:t>Previous reference number of the expiring account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BE4C7C" w14:textId="2D5B73A2" w:rsidR="3C7F3FD4" w:rsidRDefault="3C7F3FD4" w:rsidP="3C7F3FD4">
            <w:pPr>
              <w:spacing w:before="20" w:after="20"/>
            </w:pPr>
            <w:r w:rsidRPr="3C7F3FD4">
              <w:rPr>
                <w:rFonts w:ascii="Arial" w:eastAsia="Calibri" w:hAnsi="Arial" w:cs="Arial"/>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996EF4" w14:textId="3400629C" w:rsidR="3C7F3FD4" w:rsidRDefault="3C7F3FD4" w:rsidP="3C7F3FD4">
            <w:pPr>
              <w:spacing w:before="20" w:after="20"/>
            </w:pPr>
            <w:r w:rsidRPr="3C7F3FD4">
              <w:rPr>
                <w:rFonts w:ascii="Arial" w:eastAsia="Calibri" w:hAnsi="Arial" w:cs="Arial"/>
                <w:color w:val="000000" w:themeColor="text1"/>
                <w:sz w:val="22"/>
                <w:szCs w:val="22"/>
              </w:rPr>
              <w:t>2501984214</w:t>
            </w:r>
          </w:p>
        </w:tc>
      </w:tr>
      <w:tr w:rsidR="002E0522" w14:paraId="1478E2CD"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C76E0C" w14:textId="7F620E34" w:rsidR="5B358E25" w:rsidRDefault="5B358E25" w:rsidP="5B358E25">
            <w:pPr>
              <w:spacing w:before="20" w:after="20"/>
            </w:pPr>
            <w:r w:rsidRPr="5B358E25">
              <w:rPr>
                <w:rFonts w:ascii="Arial" w:eastAsia="Calibri" w:hAnsi="Arial" w:cs="Arial"/>
                <w:color w:val="000000" w:themeColor="text1"/>
                <w:sz w:val="22"/>
                <w:szCs w:val="22"/>
              </w:rPr>
              <w:t>Expiring Policy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8E60C7" w14:textId="1BB85652" w:rsidR="5B358E25" w:rsidRDefault="5B358E25" w:rsidP="5B358E25">
            <w:pPr>
              <w:spacing w:before="20" w:after="20"/>
            </w:pPr>
            <w:r w:rsidRPr="3C7F3FD4">
              <w:rPr>
                <w:rFonts w:ascii="Arial" w:eastAsia="Calibri" w:hAnsi="Arial" w:cs="Arial"/>
                <w:color w:val="000000" w:themeColor="text1"/>
                <w:szCs w:val="20"/>
              </w:rPr>
              <w:t>Official Insurance Policy Number</w:t>
            </w:r>
            <w:r w:rsidR="01DF1C1F" w:rsidRPr="3C7F3FD4">
              <w:rPr>
                <w:rFonts w:ascii="Arial" w:eastAsia="Calibri" w:hAnsi="Arial" w:cs="Arial"/>
                <w:color w:val="000000" w:themeColor="text1"/>
                <w:szCs w:val="20"/>
              </w:rPr>
              <w:t xml:space="preserve"> of the expiring account</w:t>
            </w:r>
            <w:r w:rsidRPr="3C7F3FD4">
              <w:rPr>
                <w:rFonts w:ascii="Arial" w:eastAsia="Calibri" w:hAnsi="Arial" w:cs="Arial"/>
                <w:color w:val="000000" w:themeColor="text1"/>
                <w:szCs w:val="20"/>
              </w:rPr>
              <w: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1FE635" w14:textId="4A57DA65"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D333D4" w14:textId="192A4F10" w:rsidR="5B358E25" w:rsidRDefault="5B358E25" w:rsidP="5B358E25">
            <w:pPr>
              <w:spacing w:before="20" w:after="20"/>
            </w:pPr>
            <w:r w:rsidRPr="5B358E25">
              <w:rPr>
                <w:rFonts w:ascii="Arial" w:eastAsia="Calibri" w:hAnsi="Arial" w:cs="Arial"/>
                <w:color w:val="000000" w:themeColor="text1"/>
                <w:sz w:val="22"/>
                <w:szCs w:val="22"/>
              </w:rPr>
              <w:t>Fl-flr-bdo-0613192</w:t>
            </w:r>
          </w:p>
        </w:tc>
      </w:tr>
      <w:tr w:rsidR="002E0522" w14:paraId="0BD43E9D" w14:textId="77777777" w:rsidTr="3C7F3FD4">
        <w:trPr>
          <w:cantSplit/>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D385C50" w14:textId="6712CC29" w:rsidR="5B358E25" w:rsidRDefault="5B358E25" w:rsidP="5B358E25">
            <w:pPr>
              <w:spacing w:before="20" w:after="20"/>
            </w:pPr>
            <w:r w:rsidRPr="5B358E25">
              <w:rPr>
                <w:rFonts w:ascii="Arial" w:eastAsia="Calibri" w:hAnsi="Arial" w:cs="Arial"/>
                <w:color w:val="000000" w:themeColor="text1"/>
                <w:sz w:val="22"/>
                <w:szCs w:val="22"/>
              </w:rPr>
              <w:t>Inception Date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FA23BE" w14:textId="5F095A5B" w:rsidR="5B358E25" w:rsidRDefault="5B358E25" w:rsidP="5B358E25">
            <w:pPr>
              <w:spacing w:before="20" w:after="20"/>
            </w:pPr>
            <w:r w:rsidRPr="5B358E25">
              <w:rPr>
                <w:rFonts w:ascii="Arial" w:eastAsia="Calibri" w:hAnsi="Arial" w:cs="Arial"/>
                <w:color w:val="000000" w:themeColor="text1"/>
                <w:szCs w:val="20"/>
              </w:rPr>
              <w:t xml:space="preserve">Effective Start Date </w:t>
            </w:r>
            <w:r w:rsidR="0E5647F6" w:rsidRPr="5B358E25">
              <w:rPr>
                <w:rFonts w:ascii="Arial" w:eastAsia="Calibri" w:hAnsi="Arial" w:cs="Arial"/>
                <w:color w:val="000000" w:themeColor="text1"/>
                <w:szCs w:val="20"/>
              </w:rPr>
              <w:t>of</w:t>
            </w:r>
            <w:r w:rsidRPr="5B358E25">
              <w:rPr>
                <w:rFonts w:ascii="Arial" w:eastAsia="Calibri" w:hAnsi="Arial" w:cs="Arial"/>
                <w:color w:val="000000" w:themeColor="text1"/>
                <w:szCs w:val="20"/>
              </w:rPr>
              <w:t xml:space="preserve"> Insurance Coverage.</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D60E6C" w14:textId="444BD320" w:rsidR="5B358E25" w:rsidRDefault="5B358E25" w:rsidP="5B358E25">
            <w:pPr>
              <w:spacing w:before="20" w:after="20"/>
            </w:pPr>
            <w:r w:rsidRPr="5B358E25">
              <w:rPr>
                <w:rFonts w:ascii="Arial" w:eastAsia="Calibri" w:hAnsi="Arial" w:cs="Arial"/>
                <w:color w:val="000000" w:themeColor="text1"/>
                <w:sz w:val="22"/>
                <w:szCs w:val="22"/>
              </w:rPr>
              <w:t>Date</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C8F1C6" w14:textId="446810D6" w:rsidR="5B358E25" w:rsidRDefault="5B358E25" w:rsidP="5B358E25">
            <w:pPr>
              <w:spacing w:before="20" w:after="20"/>
            </w:pPr>
            <w:r w:rsidRPr="5B358E25">
              <w:rPr>
                <w:rFonts w:ascii="Arial" w:eastAsia="Calibri" w:hAnsi="Arial" w:cs="Arial"/>
                <w:color w:val="000000" w:themeColor="text1"/>
                <w:sz w:val="22"/>
                <w:szCs w:val="22"/>
              </w:rPr>
              <w:t>11/27/2025</w:t>
            </w:r>
          </w:p>
        </w:tc>
      </w:tr>
      <w:tr w:rsidR="002E0522" w14:paraId="191BAB6F"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4FF016" w14:textId="7373A37E" w:rsidR="5B358E25" w:rsidRDefault="5B358E25" w:rsidP="5B358E25">
            <w:pPr>
              <w:spacing w:before="20" w:after="20"/>
            </w:pPr>
            <w:r w:rsidRPr="5B358E25">
              <w:rPr>
                <w:rFonts w:ascii="Arial" w:eastAsia="Calibri" w:hAnsi="Arial" w:cs="Arial"/>
                <w:color w:val="000000" w:themeColor="text1"/>
                <w:sz w:val="22"/>
                <w:szCs w:val="22"/>
              </w:rPr>
              <w:t>Expiry Date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057B8A" w14:textId="62FF85EA" w:rsidR="5B358E25" w:rsidRDefault="5B358E25" w:rsidP="5B358E25">
            <w:pPr>
              <w:spacing w:before="20" w:after="20"/>
            </w:pPr>
            <w:r w:rsidRPr="5B358E25">
              <w:rPr>
                <w:rFonts w:ascii="Arial" w:eastAsia="Calibri" w:hAnsi="Arial" w:cs="Arial"/>
                <w:color w:val="000000" w:themeColor="text1"/>
                <w:szCs w:val="20"/>
              </w:rPr>
              <w:t>Coverage Expiration Date.</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D11D8B" w14:textId="3887BAA4" w:rsidR="5B358E25" w:rsidRDefault="5B358E25" w:rsidP="5B358E25">
            <w:pPr>
              <w:spacing w:before="20" w:after="20"/>
            </w:pPr>
            <w:r w:rsidRPr="5B358E25">
              <w:rPr>
                <w:rFonts w:ascii="Arial" w:eastAsia="Calibri" w:hAnsi="Arial" w:cs="Arial"/>
                <w:color w:val="000000" w:themeColor="text1"/>
                <w:sz w:val="22"/>
                <w:szCs w:val="22"/>
              </w:rPr>
              <w:t>Date</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D556C3" w14:textId="0015FFCA" w:rsidR="5B358E25" w:rsidRDefault="5B358E25" w:rsidP="5B358E25">
            <w:pPr>
              <w:spacing w:before="20" w:after="20"/>
            </w:pPr>
            <w:r w:rsidRPr="5B358E25">
              <w:rPr>
                <w:rFonts w:ascii="Arial" w:eastAsia="Calibri" w:hAnsi="Arial" w:cs="Arial"/>
                <w:color w:val="000000" w:themeColor="text1"/>
                <w:sz w:val="22"/>
                <w:szCs w:val="22"/>
              </w:rPr>
              <w:t>11/27/2026</w:t>
            </w:r>
          </w:p>
        </w:tc>
      </w:tr>
      <w:tr w:rsidR="002E0522" w14:paraId="5C6D4A08" w14:textId="77777777" w:rsidTr="3C7F3FD4">
        <w:trPr>
          <w:cantSplit/>
          <w:trHeight w:val="48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207DAD" w14:textId="01CBE2D5" w:rsidR="5B358E25" w:rsidRDefault="5B358E25" w:rsidP="5B358E25">
            <w:pPr>
              <w:spacing w:before="20" w:after="20"/>
            </w:pPr>
            <w:r w:rsidRPr="5B358E25">
              <w:rPr>
                <w:rFonts w:ascii="Arial" w:eastAsia="Calibri" w:hAnsi="Arial" w:cs="Arial"/>
                <w:color w:val="000000" w:themeColor="text1"/>
                <w:sz w:val="22"/>
                <w:szCs w:val="22"/>
              </w:rPr>
              <w:t>Location Of Risk</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780E6F" w14:textId="48DFF401" w:rsidR="5B358E25" w:rsidRDefault="5B358E25" w:rsidP="5B358E25">
            <w:pPr>
              <w:spacing w:before="20" w:after="20"/>
            </w:pPr>
            <w:r w:rsidRPr="5B358E25">
              <w:rPr>
                <w:rFonts w:ascii="Arial" w:eastAsia="Calibri" w:hAnsi="Arial" w:cs="Arial"/>
                <w:color w:val="000000" w:themeColor="text1"/>
                <w:szCs w:val="20"/>
              </w:rPr>
              <w:t xml:space="preserve">Location Address </w:t>
            </w:r>
            <w:r w:rsidR="02296F47" w:rsidRPr="5B358E25">
              <w:rPr>
                <w:rFonts w:ascii="Arial" w:eastAsia="Calibri" w:hAnsi="Arial" w:cs="Arial"/>
                <w:color w:val="000000" w:themeColor="text1"/>
                <w:szCs w:val="20"/>
              </w:rPr>
              <w:t>of</w:t>
            </w:r>
            <w:r w:rsidRPr="5B358E25">
              <w:rPr>
                <w:rFonts w:ascii="Arial" w:eastAsia="Calibri" w:hAnsi="Arial" w:cs="Arial"/>
                <w:color w:val="000000" w:themeColor="text1"/>
                <w:szCs w:val="20"/>
              </w:rPr>
              <w:t xml:space="preserve"> </w:t>
            </w:r>
            <w:r w:rsidR="4F52447B" w:rsidRPr="5B358E25">
              <w:rPr>
                <w:rFonts w:ascii="Arial" w:eastAsia="Calibri" w:hAnsi="Arial" w:cs="Arial"/>
                <w:color w:val="000000" w:themeColor="text1"/>
                <w:szCs w:val="20"/>
              </w:rPr>
              <w:t>the</w:t>
            </w:r>
            <w:r w:rsidRPr="5B358E25">
              <w:rPr>
                <w:rFonts w:ascii="Arial" w:eastAsia="Calibri" w:hAnsi="Arial" w:cs="Arial"/>
                <w:color w:val="000000" w:themeColor="text1"/>
                <w:szCs w:val="20"/>
              </w:rPr>
              <w:t xml:space="preserve"> Insured Risk.</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6DEE44" w14:textId="31E4BF5F"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167A27" w14:textId="0B5AB1D9" w:rsidR="5B358E25" w:rsidRDefault="5B358E25" w:rsidP="5B358E25">
            <w:pPr>
              <w:spacing w:before="20" w:after="20"/>
            </w:pPr>
            <w:r w:rsidRPr="5B358E25">
              <w:rPr>
                <w:rFonts w:ascii="Arial" w:eastAsia="Calibri" w:hAnsi="Arial" w:cs="Arial"/>
                <w:color w:val="000000" w:themeColor="text1"/>
                <w:sz w:val="22"/>
                <w:szCs w:val="22"/>
              </w:rPr>
              <w:t xml:space="preserve">Unit 8f 8th Floor, Stamford Executive Residences Tower 3, Florence Way Mckinley Hill, Taguig </w:t>
            </w:r>
          </w:p>
        </w:tc>
      </w:tr>
      <w:tr w:rsidR="002E0522" w14:paraId="3B13033E"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FF5919" w14:textId="524BB5A7" w:rsidR="5B358E25" w:rsidRDefault="5B358E25" w:rsidP="5B358E25">
            <w:pPr>
              <w:spacing w:before="20" w:after="20"/>
            </w:pPr>
            <w:r w:rsidRPr="5B358E25">
              <w:rPr>
                <w:rFonts w:ascii="Arial" w:eastAsia="Calibri" w:hAnsi="Arial" w:cs="Arial"/>
                <w:color w:val="000000" w:themeColor="text1"/>
                <w:sz w:val="22"/>
                <w:szCs w:val="22"/>
              </w:rPr>
              <w:t>Unit Description</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A6EB4C" w14:textId="5D194CBF" w:rsidR="5B358E25" w:rsidRDefault="5B358E25" w:rsidP="5B358E25">
            <w:pPr>
              <w:spacing w:before="20" w:after="20"/>
            </w:pPr>
            <w:r w:rsidRPr="5B358E25">
              <w:rPr>
                <w:rFonts w:ascii="Arial" w:eastAsia="Calibri" w:hAnsi="Arial" w:cs="Arial"/>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B18DD7" w14:textId="1BBA22C3"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1785E5" w14:textId="426390E9" w:rsidR="5B358E25" w:rsidRDefault="5B358E25" w:rsidP="5B358E25">
            <w:pPr>
              <w:spacing w:before="20" w:after="20"/>
            </w:pPr>
            <w:r w:rsidRPr="5B358E25">
              <w:rPr>
                <w:rFonts w:ascii="Arial" w:eastAsia="Calibri" w:hAnsi="Arial" w:cs="Arial"/>
                <w:color w:val="000000" w:themeColor="text1"/>
                <w:sz w:val="22"/>
                <w:szCs w:val="22"/>
              </w:rPr>
              <w:t>2020 Toyota Wigo 1.0 T</w:t>
            </w:r>
            <w:r w:rsidR="45DD1C39" w:rsidRPr="5B358E25">
              <w:rPr>
                <w:rFonts w:ascii="Arial" w:eastAsia="Calibri" w:hAnsi="Arial" w:cs="Arial"/>
                <w:color w:val="000000" w:themeColor="text1"/>
                <w:sz w:val="22"/>
                <w:szCs w:val="22"/>
              </w:rPr>
              <w:t>RD</w:t>
            </w:r>
            <w:r w:rsidRPr="5B358E25">
              <w:rPr>
                <w:rFonts w:ascii="Arial" w:eastAsia="Calibri" w:hAnsi="Arial" w:cs="Arial"/>
                <w:color w:val="000000" w:themeColor="text1"/>
                <w:sz w:val="22"/>
                <w:szCs w:val="22"/>
              </w:rPr>
              <w:t xml:space="preserve"> S A/T Hatchback</w:t>
            </w:r>
          </w:p>
        </w:tc>
      </w:tr>
      <w:tr w:rsidR="002E0522" w14:paraId="6A948B76"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0B773E" w14:textId="2A4D16A5" w:rsidR="5B358E25" w:rsidRDefault="5B358E25" w:rsidP="5B358E25">
            <w:pPr>
              <w:spacing w:before="20" w:after="20"/>
            </w:pPr>
            <w:r w:rsidRPr="5B358E25">
              <w:rPr>
                <w:rFonts w:ascii="Arial" w:eastAsia="Calibri" w:hAnsi="Arial" w:cs="Arial"/>
                <w:color w:val="000000" w:themeColor="text1"/>
                <w:sz w:val="22"/>
                <w:szCs w:val="22"/>
              </w:rPr>
              <w:t>Serial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B1CAAB" w14:textId="668244DD" w:rsidR="5B358E25" w:rsidRDefault="5B358E25" w:rsidP="5B358E25">
            <w:pPr>
              <w:spacing w:before="20" w:after="20"/>
            </w:pPr>
            <w:r w:rsidRPr="5B358E25">
              <w:rPr>
                <w:rFonts w:ascii="Arial" w:eastAsia="Calibri" w:hAnsi="Arial" w:cs="Arial"/>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14316F" w14:textId="7D72D6E7"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94A439" w14:textId="19D14588" w:rsidR="5B358E25" w:rsidRDefault="5B358E25" w:rsidP="5B358E25">
            <w:pPr>
              <w:spacing w:before="20" w:after="20"/>
            </w:pPr>
            <w:r w:rsidRPr="5B358E25">
              <w:rPr>
                <w:rFonts w:ascii="Arial" w:eastAsia="Calibri" w:hAnsi="Arial" w:cs="Arial"/>
                <w:color w:val="000000" w:themeColor="text1"/>
                <w:sz w:val="22"/>
                <w:szCs w:val="22"/>
              </w:rPr>
              <w:t>MHKA4DF5FLJ043869</w:t>
            </w:r>
          </w:p>
        </w:tc>
      </w:tr>
      <w:tr w:rsidR="002E0522" w14:paraId="566A3081"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B1B1D3" w14:textId="292FDF04" w:rsidR="5B358E25" w:rsidRDefault="5B358E25" w:rsidP="5B358E25">
            <w:pPr>
              <w:spacing w:before="20" w:after="20"/>
            </w:pPr>
            <w:r w:rsidRPr="5B358E25">
              <w:rPr>
                <w:rFonts w:ascii="Arial" w:eastAsia="Calibri" w:hAnsi="Arial" w:cs="Arial"/>
                <w:color w:val="000000" w:themeColor="text1"/>
                <w:sz w:val="22"/>
                <w:szCs w:val="22"/>
              </w:rPr>
              <w:t>Motor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A2EC58" w14:textId="437DEE8B" w:rsidR="5B358E25" w:rsidRDefault="5B358E25" w:rsidP="5B358E25">
            <w:pPr>
              <w:spacing w:before="20" w:after="20"/>
            </w:pPr>
            <w:r w:rsidRPr="5B358E25">
              <w:rPr>
                <w:rFonts w:ascii="Arial" w:eastAsia="Calibri" w:hAnsi="Arial" w:cs="Arial"/>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4FC110" w14:textId="06DA0C4B"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C78A73" w14:textId="3D91BC34" w:rsidR="5B358E25" w:rsidRDefault="5B358E25" w:rsidP="5B358E25">
            <w:pPr>
              <w:spacing w:before="20" w:after="20"/>
            </w:pPr>
            <w:r w:rsidRPr="5B358E25">
              <w:rPr>
                <w:rFonts w:ascii="Arial" w:eastAsia="Calibri" w:hAnsi="Arial" w:cs="Arial"/>
                <w:color w:val="000000" w:themeColor="text1"/>
                <w:sz w:val="22"/>
                <w:szCs w:val="22"/>
              </w:rPr>
              <w:t>1KRA551929</w:t>
            </w:r>
          </w:p>
        </w:tc>
      </w:tr>
      <w:tr w:rsidR="002E0522" w14:paraId="27CB3BAE"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5AFB54" w14:textId="3D029A47" w:rsidR="5B358E25" w:rsidRDefault="5B358E25" w:rsidP="5B358E25">
            <w:pPr>
              <w:spacing w:before="20" w:after="20"/>
            </w:pPr>
            <w:r w:rsidRPr="5B358E25">
              <w:rPr>
                <w:rFonts w:ascii="Arial" w:eastAsia="Calibri" w:hAnsi="Arial" w:cs="Arial"/>
                <w:color w:val="000000" w:themeColor="text1"/>
                <w:sz w:val="22"/>
                <w:szCs w:val="22"/>
              </w:rPr>
              <w:t>Plate No.</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93F130" w14:textId="4319D319" w:rsidR="5B358E25" w:rsidRDefault="5B358E25" w:rsidP="5B358E25">
            <w:pPr>
              <w:spacing w:before="20" w:after="20"/>
            </w:pPr>
            <w:r w:rsidRPr="5B358E25">
              <w:rPr>
                <w:rFonts w:ascii="Arial" w:eastAsia="Calibri" w:hAnsi="Arial" w:cs="Arial"/>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89C126" w14:textId="2C047C2D"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870105" w14:textId="11545F38" w:rsidR="5B358E25" w:rsidRDefault="5B358E25" w:rsidP="5B358E25">
            <w:pPr>
              <w:spacing w:before="20" w:after="20"/>
            </w:pPr>
            <w:r w:rsidRPr="5B358E25">
              <w:rPr>
                <w:rFonts w:ascii="Arial" w:eastAsia="Calibri" w:hAnsi="Arial" w:cs="Arial"/>
                <w:color w:val="000000" w:themeColor="text1"/>
                <w:sz w:val="22"/>
                <w:szCs w:val="22"/>
              </w:rPr>
              <w:t>NGN1269</w:t>
            </w:r>
          </w:p>
        </w:tc>
      </w:tr>
      <w:tr w:rsidR="002E0522" w14:paraId="1FF92114"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670F9C" w14:textId="1AAABFD3" w:rsidR="5B358E25" w:rsidRDefault="5B358E25" w:rsidP="5B358E25">
            <w:pPr>
              <w:spacing w:before="20" w:after="20"/>
            </w:pPr>
            <w:r w:rsidRPr="5B358E25">
              <w:rPr>
                <w:rFonts w:ascii="Arial" w:eastAsia="Calibri" w:hAnsi="Arial" w:cs="Arial"/>
                <w:color w:val="000000" w:themeColor="text1"/>
                <w:sz w:val="22"/>
                <w:szCs w:val="22"/>
              </w:rPr>
              <w:t>Color</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DDEF11" w14:textId="2E330BAC" w:rsidR="5B358E25" w:rsidRDefault="5B358E25" w:rsidP="5B358E25">
            <w:pPr>
              <w:spacing w:before="20" w:after="20"/>
            </w:pPr>
            <w:r w:rsidRPr="5B358E25">
              <w:rPr>
                <w:rFonts w:ascii="Arial" w:eastAsia="Calibri" w:hAnsi="Arial" w:cs="Arial"/>
                <w:color w:val="000000" w:themeColor="text1"/>
                <w:sz w:val="22"/>
                <w:szCs w:val="22"/>
              </w:rPr>
              <w:t>Vehicle Detail</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47E470" w14:textId="4B25DE42"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E86671" w14:textId="59DA990E" w:rsidR="5B358E25" w:rsidRDefault="5B358E25" w:rsidP="5B358E25">
            <w:pPr>
              <w:spacing w:before="20" w:after="20"/>
            </w:pPr>
            <w:r w:rsidRPr="5B358E25">
              <w:rPr>
                <w:rFonts w:ascii="Arial" w:eastAsia="Calibri" w:hAnsi="Arial" w:cs="Arial"/>
                <w:color w:val="000000" w:themeColor="text1"/>
                <w:sz w:val="22"/>
                <w:szCs w:val="22"/>
              </w:rPr>
              <w:t>Gray Metallic</w:t>
            </w:r>
          </w:p>
        </w:tc>
      </w:tr>
      <w:tr w:rsidR="002E0522" w14:paraId="2116B784"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5A932B" w14:textId="3117B12E" w:rsidR="5B358E25" w:rsidRDefault="5B358E25" w:rsidP="5B358E25">
            <w:pPr>
              <w:spacing w:before="20" w:after="20"/>
            </w:pPr>
            <w:r w:rsidRPr="5B358E25">
              <w:rPr>
                <w:rFonts w:ascii="Arial" w:eastAsia="Calibri" w:hAnsi="Arial" w:cs="Arial"/>
                <w:color w:val="000000" w:themeColor="text1"/>
                <w:sz w:val="22"/>
                <w:szCs w:val="22"/>
              </w:rPr>
              <w:t>T</w:t>
            </w:r>
            <w:r w:rsidR="75DEDC8A" w:rsidRPr="5B358E25">
              <w:rPr>
                <w:rFonts w:ascii="Arial" w:eastAsia="Calibri" w:hAnsi="Arial" w:cs="Arial"/>
                <w:color w:val="000000" w:themeColor="text1"/>
                <w:sz w:val="22"/>
                <w:szCs w:val="22"/>
              </w:rPr>
              <w:t>SI</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AD71F8" w14:textId="651F53B2" w:rsidR="5B358E25" w:rsidRDefault="5B358E25" w:rsidP="5B358E25">
            <w:pPr>
              <w:spacing w:before="20" w:after="20"/>
            </w:pPr>
            <w:r w:rsidRPr="5B358E25">
              <w:rPr>
                <w:rFonts w:ascii="Arial" w:eastAsia="Calibri" w:hAnsi="Arial" w:cs="Arial"/>
                <w:color w:val="000000" w:themeColor="text1"/>
                <w:szCs w:val="20"/>
              </w:rPr>
              <w:t>Total sum insured of the account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5260D1" w14:textId="4AE17669" w:rsidR="5B358E25" w:rsidRDefault="5B358E25" w:rsidP="5B358E25">
            <w:pPr>
              <w:spacing w:before="20" w:after="20"/>
            </w:pPr>
            <w:r w:rsidRPr="5B358E25">
              <w:rPr>
                <w:rFonts w:ascii="Arial" w:eastAsia="Calibri" w:hAnsi="Arial" w:cs="Arial"/>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212DCA" w14:textId="096D2DD0" w:rsidR="5B358E25" w:rsidRDefault="5B358E25" w:rsidP="5B358E25">
            <w:pPr>
              <w:spacing w:before="20" w:after="20"/>
            </w:pPr>
            <w:r w:rsidRPr="5B358E25">
              <w:rPr>
                <w:rFonts w:ascii="Arial" w:eastAsia="Calibri" w:hAnsi="Arial" w:cs="Arial"/>
                <w:color w:val="000000" w:themeColor="text1"/>
                <w:sz w:val="22"/>
                <w:szCs w:val="22"/>
              </w:rPr>
              <w:t>5,433,750.00</w:t>
            </w:r>
          </w:p>
        </w:tc>
      </w:tr>
      <w:tr w:rsidR="002E0522" w14:paraId="777892CB" w14:textId="77777777" w:rsidTr="3C7F3FD4">
        <w:trPr>
          <w:cantSplit/>
          <w:trHeight w:val="54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6B5400" w14:textId="16187C67" w:rsidR="5B358E25" w:rsidRDefault="5B358E25" w:rsidP="5B358E25">
            <w:pPr>
              <w:spacing w:before="20" w:after="20"/>
            </w:pPr>
            <w:r w:rsidRPr="5B358E25">
              <w:rPr>
                <w:rFonts w:ascii="Arial" w:eastAsia="Calibri" w:hAnsi="Arial" w:cs="Arial"/>
                <w:color w:val="000000" w:themeColor="text1"/>
                <w:sz w:val="22"/>
                <w:szCs w:val="22"/>
              </w:rPr>
              <w:t>Premium Rate</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B15D00" w14:textId="6F86AA4E" w:rsidR="5B358E25" w:rsidRDefault="5B358E25" w:rsidP="5B358E25">
            <w:pPr>
              <w:spacing w:before="20" w:after="20"/>
            </w:pPr>
            <w:r w:rsidRPr="5B358E25">
              <w:rPr>
                <w:rFonts w:ascii="Arial" w:eastAsia="Calibri" w:hAnsi="Arial" w:cs="Arial"/>
                <w:color w:val="000000" w:themeColor="text1"/>
                <w:szCs w:val="20"/>
              </w:rPr>
              <w:t>Applied insurance rate used to compute premium.</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ED8B07" w14:textId="58570834" w:rsidR="5B358E25" w:rsidRDefault="5B358E25" w:rsidP="5B358E25">
            <w:pPr>
              <w:spacing w:before="20" w:after="20"/>
            </w:pPr>
            <w:r w:rsidRPr="5B358E25">
              <w:rPr>
                <w:rFonts w:ascii="Arial" w:eastAsia="Calibri" w:hAnsi="Arial" w:cs="Arial"/>
                <w:color w:val="000000" w:themeColor="text1"/>
                <w:sz w:val="22"/>
                <w:szCs w:val="22"/>
              </w:rPr>
              <w:t>Number</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1B6DA8" w14:textId="0A76631A" w:rsidR="5B358E25" w:rsidRDefault="5B358E25" w:rsidP="5B358E25">
            <w:pPr>
              <w:spacing w:before="20" w:after="20"/>
            </w:pPr>
            <w:r w:rsidRPr="5B358E25">
              <w:rPr>
                <w:rFonts w:ascii="Arial" w:eastAsia="Calibri" w:hAnsi="Arial" w:cs="Arial"/>
                <w:color w:val="000000" w:themeColor="text1"/>
                <w:sz w:val="22"/>
                <w:szCs w:val="22"/>
              </w:rPr>
              <w:t>0.28</w:t>
            </w:r>
          </w:p>
        </w:tc>
      </w:tr>
      <w:tr w:rsidR="002E0522" w14:paraId="5B45ABBA"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0882FB" w14:textId="3AB4E5F7" w:rsidR="3F9D5114" w:rsidRDefault="3F9D5114" w:rsidP="5B358E25">
            <w:pPr>
              <w:keepNext/>
              <w:spacing w:before="20" w:after="20"/>
            </w:pPr>
            <w:r w:rsidRPr="5B358E25">
              <w:rPr>
                <w:rFonts w:ascii="Arial" w:eastAsia="Calibri" w:hAnsi="Arial" w:cs="Arial"/>
                <w:color w:val="000000" w:themeColor="text1"/>
                <w:sz w:val="22"/>
                <w:szCs w:val="22"/>
              </w:rPr>
              <w:t>Insurer</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D9AFD26" w14:textId="2F00F02B" w:rsidR="3F9D5114" w:rsidRDefault="3F9D5114" w:rsidP="5B358E25">
            <w:pPr>
              <w:keepNext/>
              <w:spacing w:before="20" w:after="20"/>
            </w:pPr>
            <w:r w:rsidRPr="5B358E25">
              <w:rPr>
                <w:rFonts w:ascii="Arial" w:eastAsia="Calibri" w:hAnsi="Arial" w:cs="Arial"/>
                <w:color w:val="000000" w:themeColor="text1"/>
                <w:szCs w:val="20"/>
              </w:rPr>
              <w:t>Insurer Name</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7A6EB0" w14:textId="4AAD9E5F" w:rsidR="3F9D5114" w:rsidRDefault="3F9D5114" w:rsidP="5B358E25">
            <w:pPr>
              <w:keepNext/>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F02CAA" w14:textId="3F719E28" w:rsidR="3F9D5114" w:rsidRDefault="3F9D5114" w:rsidP="5B358E25">
            <w:pPr>
              <w:keepNext/>
              <w:spacing w:before="20" w:after="20"/>
            </w:pPr>
            <w:r w:rsidRPr="5B358E25">
              <w:rPr>
                <w:rFonts w:ascii="Arial" w:eastAsia="Calibri" w:hAnsi="Arial" w:cs="Arial"/>
                <w:color w:val="000000" w:themeColor="text1"/>
                <w:sz w:val="22"/>
                <w:szCs w:val="22"/>
              </w:rPr>
              <w:t>Standard</w:t>
            </w:r>
          </w:p>
        </w:tc>
      </w:tr>
      <w:tr w:rsidR="002E0522" w14:paraId="17FDE1F7" w14:textId="77777777" w:rsidTr="3C7F3FD4">
        <w:trPr>
          <w:cantSplit/>
          <w:trHeight w:val="30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FD8187" w14:textId="74BE8FCA" w:rsidR="3F9D5114" w:rsidRDefault="3F9D5114" w:rsidP="5B358E25">
            <w:pPr>
              <w:keepNext/>
              <w:spacing w:before="20" w:after="20"/>
            </w:pPr>
            <w:r w:rsidRPr="5B358E25">
              <w:rPr>
                <w:rFonts w:ascii="Arial" w:eastAsia="Calibri" w:hAnsi="Arial" w:cs="Arial"/>
                <w:color w:val="000000" w:themeColor="text1"/>
                <w:sz w:val="22"/>
                <w:szCs w:val="22"/>
              </w:rPr>
              <w:t>Insurer's Branch</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F10BCE" w14:textId="4955634E" w:rsidR="3F9D5114" w:rsidRDefault="3F9D5114" w:rsidP="5B358E25">
            <w:pPr>
              <w:keepNext/>
              <w:spacing w:before="20" w:after="20"/>
            </w:pPr>
            <w:r w:rsidRPr="5B358E25">
              <w:rPr>
                <w:rFonts w:ascii="Arial" w:eastAsia="Calibri" w:hAnsi="Arial" w:cs="Arial"/>
                <w:color w:val="000000" w:themeColor="text1"/>
                <w:sz w:val="22"/>
                <w:szCs w:val="22"/>
              </w:rPr>
              <w:t>Insurer's Branch</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EC1527" w14:textId="31DF0955" w:rsidR="3F9D5114" w:rsidRDefault="3F9D5114" w:rsidP="5B358E25">
            <w:pPr>
              <w:keepNext/>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30E392" w14:textId="08AB4EBE" w:rsidR="3F9D5114" w:rsidRDefault="3F9D5114" w:rsidP="5B358E25">
            <w:pPr>
              <w:keepNext/>
              <w:spacing w:before="20" w:after="20"/>
            </w:pPr>
            <w:r w:rsidRPr="5B358E25">
              <w:rPr>
                <w:rFonts w:ascii="Arial" w:eastAsia="Calibri" w:hAnsi="Arial" w:cs="Arial"/>
                <w:color w:val="000000" w:themeColor="text1"/>
                <w:sz w:val="22"/>
                <w:szCs w:val="22"/>
              </w:rPr>
              <w:t>Manila</w:t>
            </w:r>
          </w:p>
        </w:tc>
      </w:tr>
      <w:tr w:rsidR="002E0522" w14:paraId="1012C257" w14:textId="77777777" w:rsidTr="3C7F3FD4">
        <w:trPr>
          <w:cantSplit/>
          <w:trHeight w:val="810"/>
        </w:trPr>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775C28" w14:textId="03AB2737" w:rsidR="5B358E25" w:rsidRDefault="5B358E25" w:rsidP="5B358E25">
            <w:pPr>
              <w:spacing w:before="20" w:after="20"/>
            </w:pPr>
            <w:r w:rsidRPr="5B358E25">
              <w:rPr>
                <w:rFonts w:ascii="Arial" w:eastAsia="Calibri" w:hAnsi="Arial" w:cs="Arial"/>
                <w:color w:val="000000" w:themeColor="text1"/>
                <w:sz w:val="22"/>
                <w:szCs w:val="22"/>
              </w:rPr>
              <w:t>Insurer's Approval</w:t>
            </w:r>
          </w:p>
        </w:tc>
        <w:tc>
          <w:tcPr>
            <w:tcW w:w="315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53CB0B" w14:textId="4034FE07" w:rsidR="5B358E25" w:rsidRDefault="5B358E25" w:rsidP="5B358E25">
            <w:pPr>
              <w:spacing w:before="20" w:after="20"/>
            </w:pPr>
            <w:r w:rsidRPr="5B358E25">
              <w:rPr>
                <w:rFonts w:ascii="Arial" w:eastAsia="Calibri" w:hAnsi="Arial" w:cs="Arial"/>
                <w:color w:val="000000" w:themeColor="text1"/>
                <w:szCs w:val="20"/>
              </w:rPr>
              <w:t>Appears to be A field used to record the insurer's approval or acceptance of A renewal account</w:t>
            </w:r>
          </w:p>
        </w:tc>
        <w:tc>
          <w:tcPr>
            <w:tcW w:w="103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472F43" w14:textId="16BF1F26" w:rsidR="5B358E25" w:rsidRDefault="5B358E25" w:rsidP="5B358E25">
            <w:pPr>
              <w:spacing w:before="20" w:after="20"/>
            </w:pPr>
            <w:r w:rsidRPr="5B358E25">
              <w:rPr>
                <w:rFonts w:ascii="Arial" w:eastAsia="Calibri" w:hAnsi="Arial" w:cs="Arial"/>
                <w:color w:val="000000" w:themeColor="text1"/>
                <w:sz w:val="22"/>
                <w:szCs w:val="22"/>
              </w:rPr>
              <w:t>Text</w:t>
            </w:r>
          </w:p>
        </w:tc>
        <w:tc>
          <w:tcPr>
            <w:tcW w:w="4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7B94F8" w14:textId="3E301B3A" w:rsidR="5B358E25" w:rsidRDefault="5B358E25" w:rsidP="5B358E25">
            <w:pPr>
              <w:spacing w:before="20" w:after="20"/>
            </w:pPr>
            <w:r w:rsidRPr="5B358E25">
              <w:rPr>
                <w:rFonts w:ascii="Arial" w:eastAsia="Calibri" w:hAnsi="Arial" w:cs="Arial"/>
                <w:color w:val="000000" w:themeColor="text1"/>
                <w:sz w:val="22"/>
                <w:szCs w:val="22"/>
              </w:rPr>
              <w:t>Ok To Renew</w:t>
            </w:r>
          </w:p>
        </w:tc>
      </w:tr>
    </w:tbl>
    <w:p w14:paraId="0E08615B" w14:textId="087912DD" w:rsidR="00E55907" w:rsidRPr="0038489A" w:rsidRDefault="3C65E36A" w:rsidP="00E55907">
      <w:pPr>
        <w:pStyle w:val="Heading1"/>
        <w:keepNext/>
        <w:keepLines/>
        <w:spacing w:line="259" w:lineRule="auto"/>
        <w:rPr>
          <w:sz w:val="24"/>
          <w:szCs w:val="24"/>
        </w:rPr>
      </w:pPr>
      <w:bookmarkStart w:id="121" w:name="_Annex_I_–"/>
      <w:bookmarkEnd w:id="121"/>
      <w:r w:rsidRPr="3C7F3FD4">
        <w:rPr>
          <w:sz w:val="24"/>
          <w:szCs w:val="24"/>
        </w:rPr>
        <w:t>A</w:t>
      </w:r>
      <w:bookmarkStart w:id="122" w:name="_Toc797875935"/>
      <w:r w:rsidRPr="3C7F3FD4">
        <w:rPr>
          <w:sz w:val="24"/>
          <w:szCs w:val="24"/>
        </w:rPr>
        <w:t>nnex</w:t>
      </w:r>
      <w:r w:rsidR="00E55907" w:rsidRPr="3C7F3FD4">
        <w:rPr>
          <w:sz w:val="24"/>
          <w:szCs w:val="24"/>
        </w:rPr>
        <w:t xml:space="preserve"> </w:t>
      </w:r>
      <w:r w:rsidR="375931C0" w:rsidRPr="3C7F3FD4">
        <w:rPr>
          <w:sz w:val="24"/>
          <w:szCs w:val="24"/>
        </w:rPr>
        <w:t>I</w:t>
      </w:r>
      <w:r w:rsidR="00E55907" w:rsidRPr="3C7F3FD4">
        <w:rPr>
          <w:sz w:val="24"/>
          <w:szCs w:val="24"/>
        </w:rPr>
        <w:t xml:space="preserve"> </w:t>
      </w:r>
      <w:r w:rsidR="00B10342">
        <w:rPr>
          <w:sz w:val="24"/>
          <w:szCs w:val="24"/>
        </w:rPr>
        <w:t>–</w:t>
      </w:r>
      <w:bookmarkEnd w:id="122"/>
      <w:r w:rsidR="00E55907" w:rsidRPr="3C7F3FD4">
        <w:rPr>
          <w:sz w:val="24"/>
          <w:szCs w:val="24"/>
        </w:rPr>
        <w:t xml:space="preserve"> </w:t>
      </w:r>
      <w:r w:rsidR="00B10342" w:rsidRPr="00B10342">
        <w:rPr>
          <w:sz w:val="24"/>
          <w:szCs w:val="24"/>
        </w:rPr>
        <w:t>Quick Proposal Template</w:t>
      </w:r>
    </w:p>
    <w:p w14:paraId="0F82B370" w14:textId="5D37AFA9" w:rsidR="00E55907" w:rsidRPr="0038489A" w:rsidRDefault="3C65E36A" w:rsidP="00E55907">
      <w:pPr>
        <w:pStyle w:val="Heading1"/>
        <w:keepNext/>
        <w:keepLines/>
        <w:spacing w:line="259" w:lineRule="auto"/>
        <w:rPr>
          <w:sz w:val="24"/>
          <w:szCs w:val="24"/>
        </w:rPr>
      </w:pPr>
      <w:bookmarkStart w:id="123" w:name="_Annex_J_–"/>
      <w:bookmarkStart w:id="124" w:name="_Toc327587007"/>
      <w:bookmarkEnd w:id="123"/>
      <w:r w:rsidRPr="3C7F3FD4">
        <w:rPr>
          <w:sz w:val="24"/>
          <w:szCs w:val="24"/>
        </w:rPr>
        <w:t>Annex</w:t>
      </w:r>
      <w:r w:rsidR="00E55907" w:rsidRPr="3C7F3FD4">
        <w:rPr>
          <w:sz w:val="24"/>
          <w:szCs w:val="24"/>
        </w:rPr>
        <w:t xml:space="preserve"> </w:t>
      </w:r>
      <w:r w:rsidR="76DF8DE9" w:rsidRPr="3C7F3FD4">
        <w:rPr>
          <w:sz w:val="24"/>
          <w:szCs w:val="24"/>
        </w:rPr>
        <w:t>J</w:t>
      </w:r>
      <w:r w:rsidR="00E55907" w:rsidRPr="3C7F3FD4">
        <w:rPr>
          <w:sz w:val="24"/>
          <w:szCs w:val="24"/>
        </w:rPr>
        <w:t xml:space="preserve"> </w:t>
      </w:r>
      <w:r w:rsidR="00B10342">
        <w:rPr>
          <w:sz w:val="24"/>
          <w:szCs w:val="24"/>
        </w:rPr>
        <w:t>–</w:t>
      </w:r>
      <w:bookmarkEnd w:id="124"/>
      <w:r w:rsidR="00E55907" w:rsidRPr="3C7F3FD4">
        <w:rPr>
          <w:sz w:val="24"/>
          <w:szCs w:val="24"/>
        </w:rPr>
        <w:t xml:space="preserve"> </w:t>
      </w:r>
      <w:r w:rsidR="00B10342">
        <w:rPr>
          <w:sz w:val="24"/>
          <w:szCs w:val="24"/>
        </w:rPr>
        <w:t xml:space="preserve">Full </w:t>
      </w:r>
      <w:r w:rsidR="00B10342" w:rsidRPr="00B10342">
        <w:rPr>
          <w:sz w:val="24"/>
          <w:szCs w:val="24"/>
        </w:rPr>
        <w:t>Proposal Template</w:t>
      </w:r>
    </w:p>
    <w:p w14:paraId="06914E77" w14:textId="5E011855" w:rsidR="00E55907" w:rsidRPr="0038489A" w:rsidRDefault="3C65E36A" w:rsidP="00E55907">
      <w:pPr>
        <w:pStyle w:val="Heading1"/>
        <w:keepNext/>
        <w:keepLines/>
        <w:spacing w:line="259" w:lineRule="auto"/>
        <w:rPr>
          <w:sz w:val="24"/>
          <w:szCs w:val="24"/>
        </w:rPr>
      </w:pPr>
      <w:bookmarkStart w:id="125" w:name="_Toc835753806"/>
      <w:r w:rsidRPr="3C7F3FD4">
        <w:rPr>
          <w:sz w:val="24"/>
          <w:szCs w:val="24"/>
        </w:rPr>
        <w:t>Annex</w:t>
      </w:r>
      <w:r w:rsidR="00E55907" w:rsidRPr="3C7F3FD4">
        <w:rPr>
          <w:sz w:val="24"/>
          <w:szCs w:val="24"/>
        </w:rPr>
        <w:t xml:space="preserve"> </w:t>
      </w:r>
      <w:r w:rsidR="01597B55" w:rsidRPr="3C7F3FD4">
        <w:rPr>
          <w:sz w:val="24"/>
          <w:szCs w:val="24"/>
        </w:rPr>
        <w:t>K</w:t>
      </w:r>
      <w:r w:rsidR="00E55907" w:rsidRPr="3C7F3FD4">
        <w:rPr>
          <w:sz w:val="24"/>
          <w:szCs w:val="24"/>
        </w:rPr>
        <w:t xml:space="preserve"> -</w:t>
      </w:r>
      <w:bookmarkEnd w:id="125"/>
      <w:r w:rsidR="00E55907" w:rsidRPr="3C7F3FD4">
        <w:rPr>
          <w:sz w:val="24"/>
          <w:szCs w:val="24"/>
        </w:rPr>
        <w:t xml:space="preserve"> </w:t>
      </w:r>
      <w:r w:rsidR="79C2A235" w:rsidRPr="3C7F3FD4">
        <w:rPr>
          <w:sz w:val="24"/>
          <w:szCs w:val="24"/>
        </w:rPr>
        <w:t>Non –Package Quotation Request Details</w:t>
      </w:r>
    </w:p>
    <w:p w14:paraId="24D207B3" w14:textId="173CCA2A" w:rsidR="00E55907" w:rsidRPr="0038489A" w:rsidRDefault="3C65E36A" w:rsidP="00E55907">
      <w:pPr>
        <w:pStyle w:val="Heading1"/>
        <w:keepNext/>
        <w:keepLines/>
        <w:pageBreakBefore/>
        <w:spacing w:line="259" w:lineRule="auto"/>
        <w:rPr>
          <w:sz w:val="24"/>
          <w:szCs w:val="24"/>
        </w:rPr>
      </w:pPr>
      <w:r w:rsidRPr="3C7F3FD4">
        <w:rPr>
          <w:sz w:val="24"/>
          <w:szCs w:val="24"/>
        </w:rPr>
        <w:lastRenderedPageBreak/>
        <w:t>Annex</w:t>
      </w:r>
      <w:r w:rsidR="00E55907" w:rsidRPr="3C7F3FD4">
        <w:rPr>
          <w:sz w:val="24"/>
          <w:szCs w:val="24"/>
        </w:rPr>
        <w:t xml:space="preserve"> </w:t>
      </w:r>
      <w:r w:rsidR="45E3331E" w:rsidRPr="3C7F3FD4">
        <w:rPr>
          <w:sz w:val="24"/>
          <w:szCs w:val="24"/>
        </w:rPr>
        <w:t>L</w:t>
      </w:r>
      <w:r w:rsidR="00E55907" w:rsidRPr="3C7F3FD4">
        <w:rPr>
          <w:sz w:val="24"/>
          <w:szCs w:val="24"/>
        </w:rPr>
        <w:t xml:space="preserve"> </w:t>
      </w:r>
      <w:r w:rsidR="00B10342">
        <w:rPr>
          <w:sz w:val="24"/>
          <w:szCs w:val="24"/>
        </w:rPr>
        <w:t>–</w:t>
      </w:r>
      <w:bookmarkEnd w:id="126"/>
      <w:r w:rsidR="00E55907" w:rsidRPr="3C7F3FD4">
        <w:rPr>
          <w:sz w:val="24"/>
          <w:szCs w:val="24"/>
        </w:rPr>
        <w:t xml:space="preserve"> </w:t>
      </w:r>
      <w:r w:rsidR="00B10342" w:rsidRPr="00B10342">
        <w:rPr>
          <w:sz w:val="24"/>
          <w:szCs w:val="24"/>
        </w:rPr>
        <w:t>Renewal Advice Template</w:t>
      </w:r>
    </w:p>
    <w:p w14:paraId="1958CA2F" w14:textId="5F643413" w:rsidR="00E55907" w:rsidRPr="0038489A" w:rsidRDefault="3C65E36A" w:rsidP="00E55907">
      <w:pPr>
        <w:pStyle w:val="Heading1"/>
        <w:keepNext/>
        <w:keepLines/>
        <w:spacing w:line="259" w:lineRule="auto"/>
        <w:rPr>
          <w:sz w:val="24"/>
          <w:szCs w:val="24"/>
        </w:rPr>
      </w:pPr>
      <w:bookmarkStart w:id="127" w:name="_Toc1428099633"/>
      <w:r w:rsidRPr="3C7F3FD4">
        <w:rPr>
          <w:sz w:val="24"/>
          <w:szCs w:val="24"/>
        </w:rPr>
        <w:t>Annex</w:t>
      </w:r>
      <w:r w:rsidR="00E55907" w:rsidRPr="3C7F3FD4">
        <w:rPr>
          <w:sz w:val="24"/>
          <w:szCs w:val="24"/>
        </w:rPr>
        <w:t xml:space="preserve"> </w:t>
      </w:r>
      <w:r w:rsidR="3471C2F1" w:rsidRPr="3C7F3FD4">
        <w:rPr>
          <w:sz w:val="24"/>
          <w:szCs w:val="24"/>
        </w:rPr>
        <w:t>M</w:t>
      </w:r>
      <w:r w:rsidR="00E55907" w:rsidRPr="3C7F3FD4">
        <w:rPr>
          <w:sz w:val="24"/>
          <w:szCs w:val="24"/>
        </w:rPr>
        <w:t xml:space="preserve"> </w:t>
      </w:r>
      <w:r w:rsidR="5D620866" w:rsidRPr="3C7F3FD4">
        <w:rPr>
          <w:sz w:val="24"/>
          <w:szCs w:val="24"/>
        </w:rPr>
        <w:t>- Letter Eligibility Matrix</w:t>
      </w:r>
      <w:bookmarkEnd w:id="127"/>
    </w:p>
    <w:tbl>
      <w:tblPr>
        <w:tblW w:w="0" w:type="auto"/>
        <w:jc w:val="center"/>
        <w:tblLook w:val="06A0" w:firstRow="1" w:lastRow="0" w:firstColumn="1" w:lastColumn="0" w:noHBand="1" w:noVBand="1"/>
      </w:tblPr>
      <w:tblGrid>
        <w:gridCol w:w="2817"/>
        <w:gridCol w:w="1353"/>
        <w:gridCol w:w="3866"/>
        <w:gridCol w:w="2754"/>
      </w:tblGrid>
      <w:tr w:rsidR="3C7F3FD4" w14:paraId="0D0081EF" w14:textId="77777777" w:rsidTr="3C7F3FD4">
        <w:trPr>
          <w:cantSplit/>
          <w:trHeight w:val="300"/>
          <w:tblHeader/>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09507049" w14:textId="15B6BE33" w:rsidR="3C7F3FD4" w:rsidRDefault="3C7F3FD4" w:rsidP="3C7F3FD4">
            <w:pPr>
              <w:spacing w:before="20" w:after="20"/>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Letter Name</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9940667" w14:textId="60721314" w:rsidR="3C7F3FD4" w:rsidRDefault="3C7F3FD4" w:rsidP="3C7F3FD4">
            <w:pPr>
              <w:spacing w:before="20" w:after="20"/>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Market Segment</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69628EF6" w14:textId="79F5A532" w:rsidR="3C7F3FD4" w:rsidRDefault="3C7F3FD4" w:rsidP="3C7F3FD4">
            <w:pPr>
              <w:spacing w:before="20" w:after="20"/>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Eligibility</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43BDE2EE" w14:textId="08FEAC24" w:rsidR="3C7F3FD4" w:rsidRDefault="3C7F3FD4" w:rsidP="3C7F3FD4">
            <w:pPr>
              <w:spacing w:before="20" w:after="20"/>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Schedule for Sending</w:t>
            </w:r>
          </w:p>
        </w:tc>
      </w:tr>
      <w:tr w:rsidR="3C7F3FD4" w14:paraId="482CED02" w14:textId="77777777" w:rsidTr="3C7F3FD4">
        <w:trPr>
          <w:cantSplit/>
          <w:trHeight w:val="6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0F7D63" w14:textId="6D8C5327"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Renewal Advice (RA) First Notice</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10D94F" w14:textId="19CCA5E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All</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4D95AA" w14:textId="28B779E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disposition is For Renewal.</w:t>
            </w:r>
            <w:r>
              <w:br/>
            </w:r>
            <w:r w:rsidRPr="3C7F3FD4">
              <w:rPr>
                <w:rFonts w:asciiTheme="minorHAnsi" w:eastAsiaTheme="minorEastAsia" w:hAnsiTheme="minorHAnsi" w:cstheme="minorBidi"/>
                <w:color w:val="000000" w:themeColor="text1"/>
                <w:szCs w:val="20"/>
              </w:rPr>
              <w:t xml:space="preserve"> 2. Exclude CBG Home amortized accounts.</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55AB3D" w14:textId="565521A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75 days prior to the policy expiry date</w:t>
            </w:r>
          </w:p>
        </w:tc>
      </w:tr>
      <w:tr w:rsidR="3C7F3FD4" w14:paraId="3382E580" w14:textId="77777777" w:rsidTr="3C7F3FD4">
        <w:trPr>
          <w:cantSplit/>
          <w:trHeight w:val="6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4A79E3" w14:textId="7509433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Renewal Advice (RA) Last Notice</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1588B37" w14:textId="41E7F82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All</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088499" w14:textId="58CA063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disposition is For Renewal.</w:t>
            </w:r>
            <w:r>
              <w:br/>
            </w:r>
            <w:r w:rsidRPr="3C7F3FD4">
              <w:rPr>
                <w:rFonts w:asciiTheme="minorHAnsi" w:eastAsiaTheme="minorEastAsia" w:hAnsiTheme="minorHAnsi" w:cstheme="minorBidi"/>
                <w:color w:val="000000" w:themeColor="text1"/>
                <w:szCs w:val="20"/>
              </w:rPr>
              <w:t xml:space="preserve"> 2. Exclude CBG Home amortized accounts.</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6D15E16" w14:textId="571DF61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45 days prior to the policy expiry date</w:t>
            </w:r>
          </w:p>
        </w:tc>
      </w:tr>
      <w:tr w:rsidR="3C7F3FD4" w14:paraId="6C6B4397" w14:textId="77777777" w:rsidTr="3C7F3FD4">
        <w:trPr>
          <w:cantSplit/>
          <w:trHeight w:val="300"/>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A88B19" w14:textId="63185FD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FFY Reminder Letter</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B9D4E2" w14:textId="02C0EEB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E1E7927" w14:textId="492E09F0"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is tagged as FFY (Free First Year).</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F847FF" w14:textId="231CCD6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75 days prior to the policy expiry date</w:t>
            </w:r>
          </w:p>
        </w:tc>
      </w:tr>
      <w:tr w:rsidR="3C7F3FD4" w14:paraId="7A2BBEAF" w14:textId="77777777" w:rsidTr="3C7F3FD4">
        <w:trPr>
          <w:cantSplit/>
          <w:trHeight w:val="12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395686" w14:textId="7319A3C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NRNS Reminder Letter</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4CFBB9" w14:textId="65AF686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BDD313" w14:textId="0FE217C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Account has an active loan based on the latest LAMD Report.</w:t>
            </w:r>
            <w:r>
              <w:br/>
            </w:r>
            <w:r w:rsidRPr="3C7F3FD4">
              <w:rPr>
                <w:rFonts w:asciiTheme="minorHAnsi" w:eastAsiaTheme="minorEastAsia" w:hAnsiTheme="minorHAnsi" w:cstheme="minorBidi"/>
                <w:color w:val="000000" w:themeColor="text1"/>
                <w:szCs w:val="20"/>
              </w:rPr>
              <w:t xml:space="preserve"> 2. No corresponding insurance policy (inforce/</w:t>
            </w:r>
            <w:r w:rsidR="2BDE16B8" w:rsidRPr="3C7F3FD4">
              <w:rPr>
                <w:rFonts w:asciiTheme="minorHAnsi" w:eastAsiaTheme="minorEastAsia" w:hAnsiTheme="minorHAnsi" w:cstheme="minorBidi"/>
                <w:color w:val="000000" w:themeColor="text1"/>
                <w:szCs w:val="20"/>
              </w:rPr>
              <w:t xml:space="preserve"> </w:t>
            </w:r>
            <w:r w:rsidRPr="3C7F3FD4">
              <w:rPr>
                <w:rFonts w:asciiTheme="minorHAnsi" w:eastAsiaTheme="minorEastAsia" w:hAnsiTheme="minorHAnsi" w:cstheme="minorBidi"/>
                <w:color w:val="000000" w:themeColor="text1"/>
                <w:szCs w:val="20"/>
              </w:rPr>
              <w:t>submitted) record exists in BDOI.</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FA349A" w14:textId="4F2609A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75 days prior to the policy expiry date</w:t>
            </w:r>
          </w:p>
        </w:tc>
      </w:tr>
      <w:tr w:rsidR="3C7F3FD4" w14:paraId="538905A9" w14:textId="77777777" w:rsidTr="3C7F3FD4">
        <w:trPr>
          <w:cantSplit/>
          <w:trHeight w:val="1830"/>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555074" w14:textId="27B95F47"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 Advice Letter (NAL)</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206683" w14:textId="0B827F5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 Non- CBG</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85E8AB" w14:textId="4170786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A Renewal Advice (RA) has been issued.</w:t>
            </w:r>
            <w:r>
              <w:br/>
            </w:r>
            <w:r w:rsidRPr="3C7F3FD4">
              <w:rPr>
                <w:rFonts w:asciiTheme="minorHAnsi" w:eastAsiaTheme="minorEastAsia" w:hAnsiTheme="minorHAnsi" w:cstheme="minorBidi"/>
                <w:color w:val="000000" w:themeColor="text1"/>
                <w:szCs w:val="20"/>
              </w:rPr>
              <w:t xml:space="preserve"> 2. The client has not responded to the Renewal Advice.</w:t>
            </w:r>
            <w:r>
              <w:br/>
            </w:r>
            <w:r w:rsidRPr="3C7F3FD4">
              <w:rPr>
                <w:rFonts w:asciiTheme="minorHAnsi" w:eastAsiaTheme="minorEastAsia" w:hAnsiTheme="minorHAnsi" w:cstheme="minorBidi"/>
                <w:color w:val="000000" w:themeColor="text1"/>
                <w:szCs w:val="20"/>
              </w:rPr>
              <w:t xml:space="preserve"> 3. The policy has expired.</w:t>
            </w:r>
            <w:r>
              <w:br/>
            </w:r>
            <w:r w:rsidRPr="3C7F3FD4">
              <w:rPr>
                <w:rFonts w:asciiTheme="minorHAnsi" w:eastAsiaTheme="minorEastAsia" w:hAnsiTheme="minorHAnsi" w:cstheme="minorBidi"/>
                <w:color w:val="000000" w:themeColor="text1"/>
                <w:szCs w:val="20"/>
              </w:rPr>
              <w:t xml:space="preserve"> 4. Exclude paid accounts.</w:t>
            </w:r>
            <w:r>
              <w:br/>
            </w:r>
            <w:r w:rsidRPr="3C7F3FD4">
              <w:rPr>
                <w:rFonts w:asciiTheme="minorHAnsi" w:eastAsiaTheme="minorEastAsia" w:hAnsiTheme="minorHAnsi" w:cstheme="minorBidi"/>
                <w:color w:val="000000" w:themeColor="text1"/>
                <w:szCs w:val="20"/>
              </w:rPr>
              <w:t xml:space="preserve"> 5. Include mortgaged accounts and/or fully paid loan accounts.</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335176" w14:textId="5EF8977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day after the policy expiry date</w:t>
            </w:r>
          </w:p>
        </w:tc>
      </w:tr>
      <w:tr w:rsidR="3C7F3FD4" w14:paraId="00C4204B" w14:textId="77777777" w:rsidTr="3C7F3FD4">
        <w:trPr>
          <w:cantSplit/>
          <w:trHeight w:val="1215"/>
        </w:trPr>
        <w:tc>
          <w:tcPr>
            <w:tcW w:w="2819"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0855F0C7" w14:textId="45C3984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Service Fulfillment Unit (SFU) Letter</w:t>
            </w:r>
          </w:p>
        </w:tc>
        <w:tc>
          <w:tcPr>
            <w:tcW w:w="1354"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3A03DC51" w14:textId="69AD310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w:t>
            </w:r>
          </w:p>
        </w:tc>
        <w:tc>
          <w:tcPr>
            <w:tcW w:w="3870"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50E77D39" w14:textId="243F936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The property is mortgaged to BDO.</w:t>
            </w:r>
            <w:r>
              <w:br/>
            </w:r>
            <w:r w:rsidRPr="3C7F3FD4">
              <w:rPr>
                <w:rFonts w:asciiTheme="minorHAnsi" w:eastAsiaTheme="minorEastAsia" w:hAnsiTheme="minorHAnsi" w:cstheme="minorBidi"/>
                <w:color w:val="000000" w:themeColor="text1"/>
                <w:szCs w:val="20"/>
              </w:rPr>
              <w:t xml:space="preserve"> 2. A Renewal Advice (RA) has been issued.</w:t>
            </w:r>
            <w:r>
              <w:br/>
            </w:r>
            <w:r w:rsidRPr="3C7F3FD4">
              <w:rPr>
                <w:rFonts w:asciiTheme="minorHAnsi" w:eastAsiaTheme="minorEastAsia" w:hAnsiTheme="minorHAnsi" w:cstheme="minorBidi"/>
                <w:color w:val="000000" w:themeColor="text1"/>
                <w:szCs w:val="20"/>
              </w:rPr>
              <w:t xml:space="preserve"> 3. The client has not responded to the Renewal Advice.</w:t>
            </w:r>
            <w:r>
              <w:br/>
            </w:r>
            <w:r w:rsidRPr="3C7F3FD4">
              <w:rPr>
                <w:rFonts w:asciiTheme="minorHAnsi" w:eastAsiaTheme="minorEastAsia" w:hAnsiTheme="minorHAnsi" w:cstheme="minorBidi"/>
                <w:color w:val="000000" w:themeColor="text1"/>
                <w:szCs w:val="20"/>
              </w:rPr>
              <w:t xml:space="preserve"> 4. Exclude paid accounts.</w:t>
            </w:r>
          </w:p>
        </w:tc>
        <w:tc>
          <w:tcPr>
            <w:tcW w:w="2757" w:type="dxa"/>
            <w:tcBorders>
              <w:top w:val="single" w:sz="4" w:space="0" w:color="000000" w:themeColor="text1"/>
              <w:left w:val="single" w:sz="4" w:space="0" w:color="000000" w:themeColor="text1"/>
              <w:bottom w:val="nil"/>
              <w:right w:val="single" w:sz="4" w:space="0" w:color="000000" w:themeColor="text1"/>
            </w:tcBorders>
            <w:tcMar>
              <w:top w:w="15" w:type="dxa"/>
              <w:left w:w="15" w:type="dxa"/>
              <w:right w:w="15" w:type="dxa"/>
            </w:tcMar>
            <w:vAlign w:val="center"/>
          </w:tcPr>
          <w:p w14:paraId="7F15278E" w14:textId="53B92AC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1 day after the policy expiry date </w:t>
            </w:r>
          </w:p>
        </w:tc>
      </w:tr>
      <w:tr w:rsidR="3C7F3FD4" w14:paraId="57FF8644" w14:textId="77777777" w:rsidTr="3C7F3FD4">
        <w:trPr>
          <w:cantSplit/>
          <w:trHeight w:val="6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6146A4" w14:textId="13E1609A" w:rsidR="37D1AA11" w:rsidRDefault="37D1AA11"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Non-Renewal</w:t>
            </w:r>
            <w:r w:rsidR="3C7F3FD4" w:rsidRPr="3C7F3FD4">
              <w:rPr>
                <w:rFonts w:asciiTheme="minorHAnsi" w:eastAsiaTheme="minorEastAsia" w:hAnsiTheme="minorHAnsi" w:cstheme="minorBidi"/>
                <w:color w:val="000000" w:themeColor="text1"/>
                <w:szCs w:val="20"/>
              </w:rPr>
              <w:t xml:space="preserve"> Letter (NRL)</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DE31C6" w14:textId="026B3EE6"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CBG Motor</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0C6E37" w14:textId="23BA61F3"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The client has confirmed the non-renewal of the policy; or</w:t>
            </w:r>
            <w:r>
              <w:br/>
            </w:r>
            <w:r w:rsidRPr="3C7F3FD4">
              <w:rPr>
                <w:rFonts w:asciiTheme="minorHAnsi" w:eastAsiaTheme="minorEastAsia" w:hAnsiTheme="minorHAnsi" w:cstheme="minorBidi"/>
                <w:color w:val="000000" w:themeColor="text1"/>
                <w:szCs w:val="20"/>
              </w:rPr>
              <w:t xml:space="preserve"> 2. The account is tagged as Not for Renewal.</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CE08EDD" w14:textId="6A99340D"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day after the policy expiry date</w:t>
            </w:r>
            <w:r>
              <w:br/>
            </w:r>
            <w:r w:rsidRPr="3C7F3FD4">
              <w:rPr>
                <w:rFonts w:asciiTheme="minorHAnsi" w:eastAsiaTheme="minorEastAsia" w:hAnsiTheme="minorHAnsi" w:cstheme="minorBidi"/>
                <w:color w:val="000000" w:themeColor="text1"/>
                <w:szCs w:val="20"/>
              </w:rPr>
              <w:t xml:space="preserve"> </w:t>
            </w:r>
          </w:p>
        </w:tc>
      </w:tr>
      <w:tr w:rsidR="3C7F3FD4" w14:paraId="01D88B3A" w14:textId="77777777" w:rsidTr="3C7F3FD4">
        <w:trPr>
          <w:cantSplit/>
          <w:trHeight w:val="915"/>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0362BC" w14:textId="04E0943F" w:rsidR="6F72087F" w:rsidRDefault="6F72087F"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Non-Renewal</w:t>
            </w:r>
            <w:r w:rsidR="3C7F3FD4" w:rsidRPr="3C7F3FD4">
              <w:rPr>
                <w:rFonts w:asciiTheme="minorHAnsi" w:eastAsiaTheme="minorEastAsia" w:hAnsiTheme="minorHAnsi" w:cstheme="minorBidi"/>
                <w:color w:val="000000" w:themeColor="text1"/>
                <w:szCs w:val="20"/>
              </w:rPr>
              <w:t xml:space="preserve"> Letter (NRL)</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382B8C" w14:textId="47BEE461"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Non- CBG</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7DE8BD1" w14:textId="32CDDE82"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1. The client has confirmed the non-renewal of the policy; or</w:t>
            </w:r>
            <w:r>
              <w:br/>
            </w:r>
            <w:r w:rsidRPr="3C7F3FD4">
              <w:rPr>
                <w:rFonts w:asciiTheme="minorHAnsi" w:eastAsiaTheme="minorEastAsia" w:hAnsiTheme="minorHAnsi" w:cstheme="minorBidi"/>
                <w:color w:val="000000" w:themeColor="text1"/>
                <w:szCs w:val="20"/>
              </w:rPr>
              <w:t xml:space="preserve"> 2. The account is tagged as Not for Renewal.</w:t>
            </w:r>
            <w:r>
              <w:br/>
            </w:r>
            <w:r w:rsidRPr="3C7F3FD4">
              <w:rPr>
                <w:rFonts w:asciiTheme="minorHAnsi" w:eastAsiaTheme="minorEastAsia" w:hAnsiTheme="minorHAnsi" w:cstheme="minorBidi"/>
                <w:color w:val="000000" w:themeColor="text1"/>
                <w:szCs w:val="20"/>
              </w:rPr>
              <w:t xml:space="preserve"> 3. The system sent an NAL letter to the client</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49448E9" w14:textId="66509CB7"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3 days after the policy expiry date</w:t>
            </w:r>
            <w:r/>
          </w:p>
        </w:tc>
      </w:tr>
      <w:tr>
        <w:trPr>
          <w:cantSplit/>
        </w:trPr>
        <w:tc>
          <w:tcPr>
            <w:tcW w:w="28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pPr>
              <w:spacing w:before="20" w:after="20"/>
              <w:rPr>
                <w:rFonts w:asciiTheme="minorHAnsi" w:eastAsiaTheme="minorEastAsia" w:hAnsiTheme="minorHAnsi" w:cstheme="minorBidi"/>
                <w:color w:val="000000" w:themeColor="text1"/>
                <w:szCs w:val="20"/>
              </w:rPr>
            </w:pPr>
            <w:r>
              <w:rPr>
                <w:rFonts w:asciiTheme="minorHAnsi" w:eastAsiaTheme="minorEastAsia" w:hAnsiTheme="minorHAnsi" w:cstheme="minorBidi"/>
                <w:color w:val="000000" w:themeColor="text1"/>
                <w:szCs w:val="20"/>
              </w:rPr>
              <w:t xml:space="preserve">Non-Acceptance Letter</w:t>
            </w:r>
          </w:p>
        </w:tc>
        <w:tc>
          <w:tcPr>
            <w:tcW w:w="135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pPr>
              <w:spacing w:before="20" w:after="20"/>
              <w:rPr>
                <w:rFonts w:asciiTheme="minorHAnsi" w:eastAsiaTheme="minorEastAsia" w:hAnsiTheme="minorHAnsi" w:cstheme="minorBidi"/>
                <w:color w:val="000000" w:themeColor="text1"/>
                <w:szCs w:val="20"/>
              </w:rPr>
            </w:pPr>
            <w:r>
              <w:rPr>
                <w:rFonts w:asciiTheme="minorHAnsi" w:eastAsiaTheme="minorEastAsia" w:hAnsiTheme="minorHAnsi" w:cstheme="minorBidi"/>
                <w:color w:val="000000" w:themeColor="text1"/>
                <w:szCs w:val="20"/>
              </w:rPr>
              <w:t xml:space="preserve">All</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pPr>
              <w:spacing w:before="20" w:after="20"/>
              <w:rPr>
                <w:rFonts w:asciiTheme="minorHAnsi" w:eastAsiaTheme="minorEastAsia" w:hAnsiTheme="minorHAnsi" w:cstheme="minorBidi"/>
                <w:color w:val="000000" w:themeColor="text1"/>
                <w:szCs w:val="20"/>
              </w:rPr>
            </w:pPr>
            <w:r>
              <w:rPr>
                <w:rFonts w:asciiTheme="minorHAnsi" w:eastAsiaTheme="minorEastAsia" w:hAnsiTheme="minorHAnsi" w:cstheme="minorBidi"/>
                <w:color w:val="000000" w:themeColor="text1"/>
                <w:szCs w:val="20"/>
              </w:rPr>
              <w:t xml:space="preserve">1. A Renewal Advice was sent and the client has not accepted it by the effective expiry date (BRRN.025, BRRN.037).</w:t>
            </w:r>
          </w:p>
        </w:tc>
        <w:tc>
          <w:tcPr>
            <w:tcW w:w="275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pPr>
              <w:spacing w:before="20" w:after="20"/>
              <w:rPr>
                <w:rFonts w:asciiTheme="minorHAnsi" w:eastAsiaTheme="minorEastAsia" w:hAnsiTheme="minorHAnsi" w:cstheme="minorBidi"/>
                <w:color w:val="000000" w:themeColor="text1"/>
                <w:szCs w:val="20"/>
              </w:rPr>
            </w:pPr>
            <w:r>
              <w:rPr>
                <w:rFonts w:asciiTheme="minorHAnsi" w:eastAsiaTheme="minorEastAsia" w:hAnsiTheme="minorHAnsi" w:cstheme="minorBidi"/>
                <w:color w:val="000000" w:themeColor="text1"/>
                <w:szCs w:val="20"/>
              </w:rPr>
              <w:t xml:space="preserve">On the effective expiry date (end of a confirmed hold cover, otherwise the policy expiry date); days after it are a parameter (0 by default)</w:t>
            </w:r>
          </w:p>
        </w:tc>
      </w:tr>
    </w:tbl>
    <w:p w14:paraId="3F862C28" w14:textId="5E2C153C" w:rsidR="00E55907" w:rsidRDefault="00E55907" w:rsidP="00E55907"/>
    <w:p w14:paraId="2D3C5EF2" w14:textId="110F34BB" w:rsidR="00E55907" w:rsidRPr="0038489A" w:rsidRDefault="3C65E36A" w:rsidP="00E55907">
      <w:pPr>
        <w:pStyle w:val="Heading1"/>
        <w:keepNext/>
        <w:keepLines/>
        <w:spacing w:line="259" w:lineRule="auto"/>
        <w:rPr>
          <w:sz w:val="24"/>
          <w:szCs w:val="24"/>
        </w:rPr>
      </w:pPr>
      <w:bookmarkStart w:id="128" w:name="_Annex_N_–"/>
      <w:bookmarkStart w:id="129" w:name="_Toc371118106"/>
      <w:bookmarkEnd w:id="128"/>
      <w:r w:rsidRPr="3C7F3FD4">
        <w:rPr>
          <w:sz w:val="24"/>
          <w:szCs w:val="24"/>
        </w:rPr>
        <w:t>Annex</w:t>
      </w:r>
      <w:r w:rsidR="00E55907" w:rsidRPr="3C7F3FD4">
        <w:rPr>
          <w:sz w:val="24"/>
          <w:szCs w:val="24"/>
        </w:rPr>
        <w:t xml:space="preserve"> </w:t>
      </w:r>
      <w:r w:rsidR="7868A90D" w:rsidRPr="3C7F3FD4">
        <w:rPr>
          <w:sz w:val="24"/>
          <w:szCs w:val="24"/>
        </w:rPr>
        <w:t>N</w:t>
      </w:r>
      <w:r w:rsidR="00E55907" w:rsidRPr="3C7F3FD4">
        <w:rPr>
          <w:sz w:val="24"/>
          <w:szCs w:val="24"/>
        </w:rPr>
        <w:t xml:space="preserve"> </w:t>
      </w:r>
      <w:r w:rsidR="00B10342">
        <w:rPr>
          <w:sz w:val="24"/>
          <w:szCs w:val="24"/>
        </w:rPr>
        <w:t>–</w:t>
      </w:r>
      <w:bookmarkEnd w:id="129"/>
      <w:r w:rsidR="00E55907" w:rsidRPr="3C7F3FD4">
        <w:rPr>
          <w:sz w:val="24"/>
          <w:szCs w:val="24"/>
        </w:rPr>
        <w:t xml:space="preserve"> </w:t>
      </w:r>
      <w:r w:rsidR="00B10342" w:rsidRPr="00B10342">
        <w:rPr>
          <w:sz w:val="24"/>
          <w:szCs w:val="24"/>
        </w:rPr>
        <w:t>NRNS Reminder Letter Template</w:t>
      </w:r>
    </w:p>
    <w:p w14:paraId="7F2BB848" w14:textId="28BD089E" w:rsidR="00E55907" w:rsidRPr="0038489A" w:rsidRDefault="3C65E36A" w:rsidP="00E55907">
      <w:pPr>
        <w:pStyle w:val="Heading1"/>
        <w:keepNext/>
        <w:keepLines/>
        <w:spacing w:line="259" w:lineRule="auto"/>
        <w:rPr>
          <w:sz w:val="24"/>
          <w:szCs w:val="24"/>
        </w:rPr>
      </w:pPr>
      <w:bookmarkStart w:id="130" w:name="_Annex_O_–"/>
      <w:bookmarkStart w:id="131" w:name="_Toc845620651"/>
      <w:bookmarkEnd w:id="130"/>
      <w:r w:rsidRPr="3C7F3FD4">
        <w:rPr>
          <w:sz w:val="24"/>
          <w:szCs w:val="24"/>
        </w:rPr>
        <w:t>Annex</w:t>
      </w:r>
      <w:r w:rsidR="00E55907" w:rsidRPr="3C7F3FD4">
        <w:rPr>
          <w:sz w:val="24"/>
          <w:szCs w:val="24"/>
        </w:rPr>
        <w:t xml:space="preserve"> </w:t>
      </w:r>
      <w:r w:rsidR="44D20B0F" w:rsidRPr="3C7F3FD4">
        <w:rPr>
          <w:sz w:val="24"/>
          <w:szCs w:val="24"/>
        </w:rPr>
        <w:t>O</w:t>
      </w:r>
      <w:r w:rsidR="00E55907" w:rsidRPr="3C7F3FD4">
        <w:rPr>
          <w:sz w:val="24"/>
          <w:szCs w:val="24"/>
        </w:rPr>
        <w:t xml:space="preserve"> </w:t>
      </w:r>
      <w:r w:rsidR="00621FA5">
        <w:rPr>
          <w:sz w:val="24"/>
          <w:szCs w:val="24"/>
        </w:rPr>
        <w:t>–</w:t>
      </w:r>
      <w:bookmarkEnd w:id="131"/>
      <w:r w:rsidR="00E55907" w:rsidRPr="3C7F3FD4">
        <w:rPr>
          <w:sz w:val="24"/>
          <w:szCs w:val="24"/>
        </w:rPr>
        <w:t xml:space="preserve"> </w:t>
      </w:r>
      <w:r w:rsidR="00621FA5" w:rsidRPr="00621FA5">
        <w:rPr>
          <w:sz w:val="24"/>
          <w:szCs w:val="24"/>
        </w:rPr>
        <w:t>No Advice Letter Template</w:t>
      </w:r>
    </w:p>
    <w:p w14:paraId="5B3A2C27" w14:textId="7320F9C5" w:rsidR="00E55907" w:rsidRPr="00DD581D" w:rsidRDefault="3C65E36A" w:rsidP="00E55907">
      <w:pPr>
        <w:pStyle w:val="Heading1"/>
        <w:keepNext/>
        <w:keepLines/>
        <w:spacing w:line="259" w:lineRule="auto"/>
        <w:rPr>
          <w:sz w:val="24"/>
          <w:szCs w:val="24"/>
          <w:lang w:val="en-US"/>
        </w:rPr>
      </w:pPr>
      <w:bookmarkStart w:id="132" w:name="_Annex_P_–"/>
      <w:bookmarkStart w:id="133" w:name="_Toc71283232"/>
      <w:bookmarkEnd w:id="132"/>
      <w:r w:rsidRPr="3C7F3FD4">
        <w:rPr>
          <w:sz w:val="24"/>
          <w:szCs w:val="24"/>
        </w:rPr>
        <w:lastRenderedPageBreak/>
        <w:t>Annex</w:t>
      </w:r>
      <w:r w:rsidR="00E55907" w:rsidRPr="3C7F3FD4">
        <w:rPr>
          <w:sz w:val="24"/>
          <w:szCs w:val="24"/>
        </w:rPr>
        <w:t xml:space="preserve"> </w:t>
      </w:r>
      <w:r w:rsidR="70B98729" w:rsidRPr="3C7F3FD4">
        <w:rPr>
          <w:sz w:val="24"/>
          <w:szCs w:val="24"/>
        </w:rPr>
        <w:t>P</w:t>
      </w:r>
      <w:r w:rsidR="00E55907" w:rsidRPr="3C7F3FD4">
        <w:rPr>
          <w:sz w:val="24"/>
          <w:szCs w:val="24"/>
        </w:rPr>
        <w:t xml:space="preserve"> </w:t>
      </w:r>
      <w:r w:rsidR="00DD581D">
        <w:rPr>
          <w:sz w:val="24"/>
          <w:szCs w:val="24"/>
        </w:rPr>
        <w:t>–</w:t>
      </w:r>
      <w:bookmarkEnd w:id="133"/>
      <w:r w:rsidR="00E55907" w:rsidRPr="3C7F3FD4">
        <w:rPr>
          <w:sz w:val="24"/>
          <w:szCs w:val="24"/>
        </w:rPr>
        <w:t xml:space="preserve"> </w:t>
      </w:r>
      <w:r w:rsidR="00DD581D" w:rsidRPr="00DD581D">
        <w:rPr>
          <w:sz w:val="24"/>
          <w:szCs w:val="24"/>
        </w:rPr>
        <w:t>Non-Renewal Letter Template</w:t>
      </w:r>
    </w:p>
    <w:p w14:paraId="43E00A07" w14:textId="30777237" w:rsidR="00E55907" w:rsidRPr="0038489A" w:rsidRDefault="3C65E36A" w:rsidP="00E55907">
      <w:pPr>
        <w:pStyle w:val="Heading1"/>
        <w:keepNext/>
        <w:keepLines/>
        <w:spacing w:line="259" w:lineRule="auto"/>
        <w:rPr>
          <w:sz w:val="24"/>
          <w:szCs w:val="24"/>
        </w:rPr>
      </w:pPr>
      <w:bookmarkStart w:id="134" w:name="_Annex_Q_–"/>
      <w:bookmarkStart w:id="135" w:name="_Toc1531335789"/>
      <w:bookmarkEnd w:id="134"/>
      <w:r w:rsidRPr="3C7F3FD4">
        <w:rPr>
          <w:sz w:val="24"/>
          <w:szCs w:val="24"/>
        </w:rPr>
        <w:t>Annex</w:t>
      </w:r>
      <w:r w:rsidR="00E55907" w:rsidRPr="3C7F3FD4">
        <w:rPr>
          <w:sz w:val="24"/>
          <w:szCs w:val="24"/>
        </w:rPr>
        <w:t xml:space="preserve"> </w:t>
      </w:r>
      <w:r w:rsidR="4654546C" w:rsidRPr="3C7F3FD4">
        <w:rPr>
          <w:sz w:val="24"/>
          <w:szCs w:val="24"/>
        </w:rPr>
        <w:t>Q</w:t>
      </w:r>
      <w:r w:rsidR="00E55907" w:rsidRPr="3C7F3FD4">
        <w:rPr>
          <w:sz w:val="24"/>
          <w:szCs w:val="24"/>
        </w:rPr>
        <w:t xml:space="preserve"> </w:t>
      </w:r>
      <w:r w:rsidR="00DD581D">
        <w:rPr>
          <w:sz w:val="24"/>
          <w:szCs w:val="24"/>
        </w:rPr>
        <w:t>–</w:t>
      </w:r>
      <w:bookmarkEnd w:id="135"/>
      <w:r w:rsidR="00E55907" w:rsidRPr="3C7F3FD4">
        <w:rPr>
          <w:sz w:val="24"/>
          <w:szCs w:val="24"/>
        </w:rPr>
        <w:t xml:space="preserve"> </w:t>
      </w:r>
      <w:r w:rsidR="00DD581D" w:rsidRPr="00DD581D">
        <w:rPr>
          <w:sz w:val="24"/>
          <w:szCs w:val="24"/>
        </w:rPr>
        <w:t>SFU Letter Template</w:t>
      </w:r>
    </w:p>
    <w:p w14:paraId="17F9371F" w14:textId="55E55EE8" w:rsidR="00E55907" w:rsidRPr="00DD581D" w:rsidRDefault="3C65E36A" w:rsidP="00E55907">
      <w:pPr>
        <w:pStyle w:val="Heading1"/>
        <w:keepNext/>
        <w:keepLines/>
        <w:spacing w:line="259" w:lineRule="auto"/>
        <w:rPr>
          <w:sz w:val="24"/>
          <w:szCs w:val="24"/>
        </w:rPr>
      </w:pPr>
      <w:bookmarkStart w:id="136" w:name="_Annex_R_–"/>
      <w:bookmarkStart w:id="137" w:name="_Toc773156793"/>
      <w:bookmarkEnd w:id="136"/>
      <w:r w:rsidRPr="3C7F3FD4">
        <w:rPr>
          <w:sz w:val="24"/>
          <w:szCs w:val="24"/>
        </w:rPr>
        <w:t>Annex</w:t>
      </w:r>
      <w:r w:rsidR="00E55907" w:rsidRPr="3C7F3FD4">
        <w:rPr>
          <w:sz w:val="24"/>
          <w:szCs w:val="24"/>
        </w:rPr>
        <w:t xml:space="preserve"> </w:t>
      </w:r>
      <w:r w:rsidR="66D3E24B" w:rsidRPr="3C7F3FD4">
        <w:rPr>
          <w:sz w:val="24"/>
          <w:szCs w:val="24"/>
        </w:rPr>
        <w:t>R</w:t>
      </w:r>
      <w:r w:rsidR="00E55907" w:rsidRPr="3C7F3FD4">
        <w:rPr>
          <w:sz w:val="24"/>
          <w:szCs w:val="24"/>
        </w:rPr>
        <w:t xml:space="preserve"> </w:t>
      </w:r>
      <w:r w:rsidR="00DD581D">
        <w:rPr>
          <w:sz w:val="24"/>
          <w:szCs w:val="24"/>
        </w:rPr>
        <w:t>–</w:t>
      </w:r>
      <w:bookmarkEnd w:id="137"/>
      <w:r w:rsidR="00E55907" w:rsidRPr="3C7F3FD4">
        <w:rPr>
          <w:sz w:val="24"/>
          <w:szCs w:val="24"/>
        </w:rPr>
        <w:t xml:space="preserve"> </w:t>
      </w:r>
      <w:r w:rsidR="00DD581D" w:rsidRPr="00DD581D">
        <w:rPr>
          <w:sz w:val="24"/>
          <w:szCs w:val="24"/>
        </w:rPr>
        <w:t>FFY Reminder Letter Template</w:t>
      </w:r>
    </w:p>
    <w:p w14:paraId="2029A5E8" w14:textId="4A1F9BCA" w:rsidR="00E55907" w:rsidRDefault="3C65E36A" w:rsidP="00E55907">
      <w:pPr>
        <w:pStyle w:val="Heading1"/>
        <w:keepNext/>
        <w:keepLines/>
        <w:spacing w:line="259" w:lineRule="auto"/>
        <w:rPr>
          <w:sz w:val="24"/>
          <w:szCs w:val="24"/>
        </w:rPr>
      </w:pPr>
      <w:bookmarkStart w:id="138" w:name="_Appendix_R_-_Billing"/>
      <w:bookmarkStart w:id="139" w:name="_Toc1978435373"/>
      <w:bookmarkStart w:id="140" w:name="_Annex_S_-_Billing"/>
      <w:r w:rsidRPr="3C7F3FD4">
        <w:rPr>
          <w:sz w:val="24"/>
          <w:szCs w:val="24"/>
        </w:rPr>
        <w:t>Annex</w:t>
      </w:r>
      <w:r w:rsidR="00E55907" w:rsidRPr="3C7F3FD4">
        <w:rPr>
          <w:sz w:val="24"/>
          <w:szCs w:val="24"/>
        </w:rPr>
        <w:t xml:space="preserve"> </w:t>
      </w:r>
      <w:r w:rsidR="7E47267E" w:rsidRPr="3C7F3FD4">
        <w:rPr>
          <w:sz w:val="24"/>
          <w:szCs w:val="24"/>
        </w:rPr>
        <w:t>S</w:t>
      </w:r>
      <w:r w:rsidR="00E55907" w:rsidRPr="3C7F3FD4">
        <w:rPr>
          <w:sz w:val="24"/>
          <w:szCs w:val="24"/>
        </w:rPr>
        <w:t xml:space="preserve"> - </w:t>
      </w:r>
      <w:r w:rsidR="79E864F1" w:rsidRPr="3C7F3FD4">
        <w:rPr>
          <w:sz w:val="24"/>
          <w:szCs w:val="24"/>
        </w:rPr>
        <w:t xml:space="preserve">Billing File </w:t>
      </w:r>
      <w:r w:rsidR="00B478F9">
        <w:rPr>
          <w:sz w:val="24"/>
          <w:szCs w:val="24"/>
        </w:rPr>
        <w:t xml:space="preserve">Email and Attachment </w:t>
      </w:r>
      <w:r w:rsidR="79E864F1" w:rsidRPr="3C7F3FD4">
        <w:rPr>
          <w:sz w:val="24"/>
          <w:szCs w:val="24"/>
        </w:rPr>
        <w:t>Template</w:t>
      </w:r>
      <w:bookmarkEnd w:id="138"/>
      <w:bookmarkEnd w:id="139"/>
      <w:bookmarkEnd w:id="140"/>
    </w:p>
    <w:p w14:paraId="0A23F799" w14:textId="016BBB70" w:rsidR="00B478F9" w:rsidRDefault="00B478F9" w:rsidP="00B478F9">
      <w:pPr>
        <w:pStyle w:val="Heading2"/>
        <w:keepNext/>
        <w:keepLines/>
        <w:numPr>
          <w:ilvl w:val="0"/>
          <w:numId w:val="147"/>
        </w:numPr>
        <w:rPr>
          <w:sz w:val="24"/>
          <w:szCs w:val="24"/>
        </w:rPr>
      </w:pPr>
      <w:r>
        <w:rPr>
          <w:sz w:val="24"/>
          <w:szCs w:val="24"/>
        </w:rPr>
        <w:t>Attachment Details</w:t>
      </w:r>
    </w:p>
    <w:tbl>
      <w:tblPr>
        <w:tblW w:w="0" w:type="auto"/>
        <w:jc w:val="center"/>
        <w:tblLook w:val="06A0" w:firstRow="1" w:lastRow="0" w:firstColumn="1" w:lastColumn="0" w:noHBand="1" w:noVBand="1"/>
      </w:tblPr>
      <w:tblGrid>
        <w:gridCol w:w="2126"/>
        <w:gridCol w:w="4546"/>
        <w:gridCol w:w="910"/>
        <w:gridCol w:w="1144"/>
        <w:gridCol w:w="2064"/>
      </w:tblGrid>
      <w:tr w:rsidR="3C7F3FD4" w14:paraId="46412414" w14:textId="77777777" w:rsidTr="3C7F3FD4">
        <w:trPr>
          <w:cantSplit/>
          <w:trHeight w:val="300"/>
          <w:tblHeader/>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AC6C2B2" w14:textId="1E5FD7E4" w:rsidR="3C7F3FD4" w:rsidRDefault="3C7F3FD4" w:rsidP="3C7F3FD4">
            <w:pPr>
              <w:spacing w:before="20" w:after="20"/>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 xml:space="preserve">Field Name </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2E531C6" w14:textId="594F1F72" w:rsidR="3C7F3FD4" w:rsidRDefault="3C7F3FD4" w:rsidP="3C7F3FD4">
            <w:pPr>
              <w:spacing w:before="20" w:after="20"/>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Description</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0FDADCC6" w14:textId="2BC25719" w:rsidR="3C7F3FD4" w:rsidRDefault="3C7F3FD4" w:rsidP="3C7F3FD4">
            <w:pPr>
              <w:spacing w:before="20" w:after="20"/>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Data Type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779040EE" w14:textId="6A25624A" w:rsidR="3C7F3FD4" w:rsidRDefault="3C7F3FD4" w:rsidP="3C7F3FD4">
            <w:pPr>
              <w:spacing w:before="20" w:after="20"/>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Motor/ Home/ 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12D6900D" w14:textId="2C4A4A8B" w:rsidR="3C7F3FD4" w:rsidRDefault="3C7F3FD4" w:rsidP="3C7F3FD4">
            <w:pPr>
              <w:spacing w:before="20" w:after="20"/>
              <w:jc w:val="center"/>
              <w:rPr>
                <w:rFonts w:asciiTheme="minorHAnsi" w:eastAsiaTheme="minorEastAsia" w:hAnsiTheme="minorHAnsi" w:cstheme="minorBidi"/>
                <w:b/>
                <w:bCs/>
                <w:szCs w:val="20"/>
              </w:rPr>
            </w:pPr>
            <w:r w:rsidRPr="3C7F3FD4">
              <w:rPr>
                <w:rFonts w:asciiTheme="minorHAnsi" w:eastAsiaTheme="minorEastAsia" w:hAnsiTheme="minorHAnsi" w:cstheme="minorBidi"/>
                <w:b/>
                <w:bCs/>
                <w:szCs w:val="20"/>
              </w:rPr>
              <w:t>Mapping</w:t>
            </w:r>
          </w:p>
        </w:tc>
      </w:tr>
      <w:tr w:rsidR="3C7F3FD4" w14:paraId="131A5C25"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FE3009" w14:textId="70B6B1C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75C661" w14:textId="05307B3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Sequential number assigned to each record or item in the report for reference</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E2FEF6" w14:textId="65921AB9"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205D26" w14:textId="276D4D57"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B87836" w14:textId="32A03F4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Not Applicable</w:t>
            </w:r>
          </w:p>
        </w:tc>
      </w:tr>
      <w:tr w:rsidR="3C7F3FD4" w14:paraId="56DB3A6F" w14:textId="77777777" w:rsidTr="3C7F3FD4">
        <w:trPr>
          <w:cantSplit/>
          <w:trHeight w:val="328"/>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A8D5DD" w14:textId="56D5170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w:t>
            </w:r>
            <w:r w:rsidR="387DB9EF" w:rsidRPr="3C7F3FD4">
              <w:rPr>
                <w:rFonts w:asciiTheme="minorHAnsi" w:eastAsiaTheme="minorEastAsia" w:hAnsiTheme="minorHAnsi" w:cstheme="minorBidi"/>
                <w:color w:val="000000" w:themeColor="text1"/>
                <w:szCs w:val="20"/>
              </w:rPr>
              <w:t>N</w:t>
            </w:r>
            <w:r w:rsidRPr="3C7F3FD4">
              <w:rPr>
                <w:rFonts w:asciiTheme="minorHAnsi" w:eastAsiaTheme="minorEastAsia" w:hAnsiTheme="minorHAnsi" w:cstheme="minorBidi"/>
                <w:color w:val="000000" w:themeColor="text1"/>
                <w:szCs w:val="20"/>
              </w:rPr>
              <w:t xml:space="preserve"> #</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3EFDC8" w14:textId="1CC21E8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Promissory Note Number associated with the loan account. This serves as the unique loan reference number used in the bank's loan system.</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23D978" w14:textId="23CB74D0"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0AAF56" w14:textId="4BB98437"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DD818E" w14:textId="09AACC5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PN Number</w:t>
            </w:r>
          </w:p>
        </w:tc>
      </w:tr>
      <w:tr w:rsidR="3C7F3FD4" w14:paraId="603D5D14"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D29F75" w14:textId="7EDC7E2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Account No.</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BBC0A6" w14:textId="408CB0A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Unique account number assigned to the borrower's loan account. Used for identification and tracking of the loan facility.</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64DCEE" w14:textId="3CA1622E"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CBC92C" w14:textId="4A3725A0"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FD29A3" w14:textId="3035D8E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Renewal Reference Number</w:t>
            </w:r>
          </w:p>
        </w:tc>
      </w:tr>
      <w:tr w:rsidR="3C7F3FD4" w14:paraId="51E46F2B"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78F212" w14:textId="42ECBB7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Assured's Name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FB4491" w14:textId="508EA0F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Full name of the insured borrower, property owner, or client covered by the insurance policy.</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6AC51E9" w14:textId="2BE85D95"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8515E1" w14:textId="60D54BA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8986A4" w14:textId="5FCE233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Assured's Name</w:t>
            </w:r>
          </w:p>
        </w:tc>
      </w:tr>
      <w:tr w:rsidR="3C7F3FD4" w14:paraId="4408BFD2"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095852" w14:textId="57AFD15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Booking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DDE900" w14:textId="787751B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 when the loan was approved, released, and officially booked in the bank's records.</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487F64" w14:textId="7BE4EF94"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E3C4CD" w14:textId="5ECD949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B7935B" w14:textId="0752C8C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Booking Date (LAMD)</w:t>
            </w:r>
          </w:p>
        </w:tc>
      </w:tr>
      <w:tr w:rsidR="3C7F3FD4" w14:paraId="4CBBF45E"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B058002" w14:textId="28A2034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Maturity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D1C18F0" w14:textId="3159EDC2"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 when the loan obligation is scheduled to mature or become fully due and payable.</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17E333" w14:textId="1931A392"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55613E" w14:textId="010AE93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8000F6" w14:textId="38AC541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Maturity Date (LAMD)</w:t>
            </w:r>
          </w:p>
        </w:tc>
      </w:tr>
      <w:tr w:rsidR="3C7F3FD4" w14:paraId="76033A02"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687F8F" w14:textId="6BE4A73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Inception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6AA445E" w14:textId="1C656F5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Start date of the insurance policy coverage. This is the effective date when insurance protection begins.</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5385802" w14:textId="50CA8D06"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B12683" w14:textId="3DECA70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2A78FE" w14:textId="25D14BE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Inception Date</w:t>
            </w:r>
          </w:p>
        </w:tc>
      </w:tr>
      <w:tr w:rsidR="3C7F3FD4" w14:paraId="7A298B1A"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3D92D0" w14:textId="05DAF57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Expiry Date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EA7C9B" w14:textId="2558511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End date of the insurance policy coverage. Insurance protection remains valid until this date unless renewed earlier.</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030DB5" w14:textId="5878677F"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Date</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7044FE" w14:textId="38000FB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792127" w14:textId="6754F7C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Expiry Date</w:t>
            </w:r>
          </w:p>
        </w:tc>
      </w:tr>
      <w:tr w:rsidR="3C7F3FD4" w14:paraId="06728C77"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3F925E" w14:textId="69A775F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Type</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51F2D1" w14:textId="6BFBD31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Classification or type of loan granted to the borrower (e.g., Home or MPL.).</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BAC16" w14:textId="356208CA"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8682DFD" w14:textId="50C4751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C606F6" w14:textId="3E9B901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IBG/CBG Tag (LAMD)</w:t>
            </w:r>
          </w:p>
        </w:tc>
      </w:tr>
      <w:tr w:rsidR="3C7F3FD4" w14:paraId="79F66466"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B701504" w14:textId="7312287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Premium (1 Year)</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A6CBA" w14:textId="0D919CF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annual insurance premium amount payable for one (1) year of coverage based on the insured property or risk.</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875E5C0" w14:textId="197189CA"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Number</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FE190E" w14:textId="3B40E77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757870" w14:textId="55E35DA2"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Premium</w:t>
            </w:r>
          </w:p>
        </w:tc>
      </w:tr>
      <w:tr w:rsidR="3C7F3FD4" w14:paraId="386C4079"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A899905" w14:textId="34683DDD"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Logical Branch Description P</w:t>
            </w:r>
            <w:r w:rsidR="0D0E1624" w:rsidRPr="3C7F3FD4">
              <w:rPr>
                <w:rFonts w:asciiTheme="minorHAnsi" w:eastAsiaTheme="minorEastAsia" w:hAnsiTheme="minorHAnsi" w:cstheme="minorBidi"/>
                <w:color w:val="000000" w:themeColor="text1"/>
                <w:szCs w:val="20"/>
              </w:rPr>
              <w:t>N</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710913" w14:textId="5B26DEAF"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or description of the branch that originated, booked, or currently manages the loan account associated with the Promissory Note (PN).</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21F3352" w14:textId="423A5EFA" w:rsidR="3C7F3FD4" w:rsidRDefault="3C7F3FD4" w:rsidP="3C7F3FD4">
            <w:pPr>
              <w:keepNext/>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F024FA" w14:textId="1F8E079F"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Home</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11292E" w14:textId="151DC547"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Logical Branch Description P</w:t>
            </w:r>
            <w:r w:rsidR="661232A7" w:rsidRPr="3C7F3FD4">
              <w:rPr>
                <w:rFonts w:asciiTheme="minorHAnsi" w:eastAsiaTheme="minorEastAsia" w:hAnsiTheme="minorHAnsi" w:cstheme="minorBidi"/>
                <w:color w:val="000000" w:themeColor="text1"/>
                <w:szCs w:val="20"/>
              </w:rPr>
              <w:t>N</w:t>
            </w:r>
            <w:r w:rsidRPr="3C7F3FD4">
              <w:rPr>
                <w:rFonts w:asciiTheme="minorHAnsi" w:eastAsiaTheme="minorEastAsia" w:hAnsiTheme="minorHAnsi" w:cstheme="minorBidi"/>
                <w:color w:val="000000" w:themeColor="text1"/>
                <w:szCs w:val="20"/>
              </w:rPr>
              <w:t xml:space="preserve"> (LAMD)</w:t>
            </w:r>
          </w:p>
        </w:tc>
      </w:tr>
      <w:tr w:rsidR="3C7F3FD4" w14:paraId="7B7DF873"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0E4E664" w14:textId="40F74EC3"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Insure Branch</w:t>
            </w:r>
          </w:p>
        </w:tc>
        <w:tc>
          <w:tcPr>
            <w:tcW w:w="4552" w:type="dxa"/>
            <w:tcBorders>
              <w:top w:val="single" w:sz="4" w:space="0" w:color="000000" w:themeColor="text1"/>
              <w:left w:val="single" w:sz="4" w:space="0" w:color="000000" w:themeColor="text1"/>
              <w:bottom w:val="nil"/>
              <w:right w:val="nil"/>
            </w:tcBorders>
            <w:tcMar>
              <w:top w:w="15" w:type="dxa"/>
              <w:left w:w="15" w:type="dxa"/>
              <w:right w:w="15" w:type="dxa"/>
            </w:tcMar>
            <w:vAlign w:val="center"/>
          </w:tcPr>
          <w:p w14:paraId="671C3544" w14:textId="42CA1BBB"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BDO Insure branch responsible for servicing, processing, or managing the account. </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228524" w14:textId="74AF77C2" w:rsidR="3C7F3FD4" w:rsidRDefault="3C7F3FD4" w:rsidP="3C7F3FD4">
            <w:pPr>
              <w:keepNext/>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97771E" w14:textId="7E2338DF"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Both</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E28C24D" w14:textId="084CE955"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Insure Branch</w:t>
            </w:r>
          </w:p>
        </w:tc>
      </w:tr>
      <w:tr w:rsidR="3C7F3FD4" w14:paraId="009CB45D" w14:textId="77777777" w:rsidTr="3C7F3FD4">
        <w:trPr>
          <w:cantSplit/>
          <w:trHeight w:val="300"/>
        </w:trPr>
        <w:tc>
          <w:tcPr>
            <w:tcW w:w="212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7ED6F0" w14:textId="4780CC1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Enrolled Account Number</w:t>
            </w:r>
          </w:p>
        </w:tc>
        <w:tc>
          <w:tcPr>
            <w:tcW w:w="455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D7A169C" w14:textId="02E02620"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Client's Account Number</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1628D64" w14:textId="49DC10FD" w:rsidR="3C7F3FD4" w:rsidRDefault="3C7F3FD4" w:rsidP="3C7F3FD4">
            <w:pPr>
              <w:spacing w:before="20" w:after="20"/>
              <w:rPr>
                <w:rFonts w:asciiTheme="minorHAnsi" w:eastAsiaTheme="minorEastAsia" w:hAnsiTheme="minorHAnsi" w:cstheme="minorBidi"/>
                <w:szCs w:val="20"/>
              </w:rPr>
            </w:pPr>
            <w:r w:rsidRPr="3C7F3FD4">
              <w:rPr>
                <w:rFonts w:asciiTheme="minorHAnsi" w:eastAsiaTheme="minorEastAsia" w:hAnsiTheme="minorHAnsi" w:cstheme="minorBidi"/>
                <w:szCs w:val="20"/>
              </w:rPr>
              <w:t>Text</w:t>
            </w:r>
          </w:p>
        </w:tc>
        <w:tc>
          <w:tcPr>
            <w:tcW w:w="114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63ED9A" w14:textId="4E7B048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Motor</w:t>
            </w:r>
          </w:p>
        </w:tc>
        <w:tc>
          <w:tcPr>
            <w:tcW w:w="206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902972" w14:textId="5E9B0E2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Enrolled Account Number</w:t>
            </w:r>
          </w:p>
        </w:tc>
      </w:tr>
    </w:tbl>
    <w:p w14:paraId="02B1BF7E" w14:textId="691A8900" w:rsidR="007D452D" w:rsidRDefault="007D452D" w:rsidP="007D452D">
      <w:pPr>
        <w:pStyle w:val="Heading2"/>
        <w:keepNext/>
        <w:keepLines/>
        <w:numPr>
          <w:ilvl w:val="0"/>
          <w:numId w:val="147"/>
        </w:numPr>
        <w:rPr>
          <w:sz w:val="24"/>
          <w:szCs w:val="24"/>
        </w:rPr>
      </w:pPr>
      <w:bookmarkStart w:id="141" w:name="_Annex_T_-"/>
      <w:bookmarkStart w:id="142" w:name="_Toc608577187"/>
      <w:bookmarkEnd w:id="141"/>
      <w:r>
        <w:rPr>
          <w:sz w:val="24"/>
          <w:szCs w:val="24"/>
        </w:rPr>
        <w:lastRenderedPageBreak/>
        <w:t>Email Template</w:t>
      </w:r>
    </w:p>
    <w:p w14:paraId="7692E72A" w14:textId="7F216317" w:rsidR="00E55907" w:rsidRPr="0038489A" w:rsidRDefault="3C65E36A" w:rsidP="00E55907">
      <w:pPr>
        <w:pStyle w:val="Heading1"/>
        <w:keepNext/>
        <w:keepLines/>
        <w:pageBreakBefore/>
        <w:spacing w:line="259" w:lineRule="auto"/>
        <w:rPr>
          <w:sz w:val="24"/>
          <w:szCs w:val="24"/>
        </w:rPr>
      </w:pPr>
      <w:r w:rsidRPr="3C7F3FD4">
        <w:rPr>
          <w:sz w:val="24"/>
          <w:szCs w:val="24"/>
        </w:rPr>
        <w:lastRenderedPageBreak/>
        <w:t>Annex</w:t>
      </w:r>
      <w:r w:rsidR="00E55907" w:rsidRPr="3C7F3FD4">
        <w:rPr>
          <w:sz w:val="24"/>
          <w:szCs w:val="24"/>
        </w:rPr>
        <w:t xml:space="preserve"> T -</w:t>
      </w:r>
      <w:bookmarkEnd w:id="142"/>
      <w:r w:rsidR="00E55907" w:rsidRPr="3C7F3FD4">
        <w:rPr>
          <w:sz w:val="24"/>
          <w:szCs w:val="24"/>
        </w:rPr>
        <w:t xml:space="preserve"> </w:t>
      </w:r>
      <w:r w:rsidR="00DD581D" w:rsidRPr="00DD581D">
        <w:rPr>
          <w:sz w:val="24"/>
          <w:szCs w:val="24"/>
        </w:rPr>
        <w:t>Placement Slip Template</w:t>
      </w:r>
    </w:p>
    <w:p w14:paraId="523AA539" w14:textId="10283AAD" w:rsidR="00E55907" w:rsidRDefault="3C65E36A" w:rsidP="00E55907">
      <w:pPr>
        <w:pStyle w:val="Heading1"/>
        <w:keepNext/>
        <w:keepLines/>
        <w:spacing w:line="259" w:lineRule="auto"/>
        <w:rPr>
          <w:sz w:val="24"/>
          <w:szCs w:val="24"/>
        </w:rPr>
      </w:pPr>
      <w:bookmarkStart w:id="143" w:name="_Toc818831899"/>
      <w:bookmarkStart w:id="144" w:name="_Annex_U_–"/>
      <w:r w:rsidRPr="3C7F3FD4">
        <w:rPr>
          <w:sz w:val="24"/>
          <w:szCs w:val="24"/>
        </w:rPr>
        <w:t>Annex</w:t>
      </w:r>
      <w:r w:rsidR="00E55907" w:rsidRPr="3C7F3FD4">
        <w:rPr>
          <w:sz w:val="24"/>
          <w:szCs w:val="24"/>
        </w:rPr>
        <w:t xml:space="preserve"> U</w:t>
      </w:r>
      <w:r w:rsidR="24A72470" w:rsidRPr="3C7F3FD4">
        <w:rPr>
          <w:sz w:val="24"/>
          <w:szCs w:val="24"/>
        </w:rPr>
        <w:t xml:space="preserve"> – Placement File Field Details</w:t>
      </w:r>
      <w:bookmarkEnd w:id="143"/>
      <w:bookmarkEnd w:id="144"/>
    </w:p>
    <w:tbl>
      <w:tblPr>
        <w:tblW w:w="0" w:type="auto"/>
        <w:jc w:val="center"/>
        <w:tblLook w:val="06A0" w:firstRow="1" w:lastRow="0" w:firstColumn="1" w:lastColumn="0" w:noHBand="1" w:noVBand="1"/>
      </w:tblPr>
      <w:tblGrid>
        <w:gridCol w:w="2551"/>
        <w:gridCol w:w="1620"/>
        <w:gridCol w:w="3788"/>
        <w:gridCol w:w="2831"/>
      </w:tblGrid>
      <w:tr w:rsidR="3C7F3FD4" w14:paraId="2928B622" w14:textId="77777777" w:rsidTr="3C7F3FD4">
        <w:trPr>
          <w:cantSplit/>
          <w:trHeight w:val="300"/>
          <w:tblHeader/>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78A99759" w14:textId="077552DC" w:rsidR="3C7F3FD4" w:rsidRDefault="3C7F3FD4" w:rsidP="3C7F3FD4">
            <w:pPr>
              <w:spacing w:before="20" w:after="20"/>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Field Name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2BCF5CAD" w14:textId="5BEBE7CF" w:rsidR="3C7F3FD4" w:rsidRDefault="3C7F3FD4" w:rsidP="3C7F3FD4">
            <w:pPr>
              <w:spacing w:before="20" w:after="20"/>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Data Type</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3BCE6723" w14:textId="6A1F3162" w:rsidR="3C7F3FD4" w:rsidRDefault="3C7F3FD4" w:rsidP="3C7F3FD4">
            <w:pPr>
              <w:spacing w:before="20" w:after="20"/>
              <w:rPr>
                <w:rFonts w:asciiTheme="minorHAnsi" w:eastAsiaTheme="minorEastAsia" w:hAnsiTheme="minorHAnsi" w:cstheme="minorBidi"/>
                <w:b/>
                <w:bCs/>
                <w:color w:val="000000" w:themeColor="text1"/>
                <w:szCs w:val="20"/>
              </w:rPr>
            </w:pPr>
            <w:r w:rsidRPr="3C7F3FD4">
              <w:rPr>
                <w:rFonts w:asciiTheme="minorHAnsi" w:eastAsiaTheme="minorEastAsia" w:hAnsiTheme="minorHAnsi" w:cstheme="minorBidi"/>
                <w:b/>
                <w:bCs/>
                <w:color w:val="000000" w:themeColor="text1"/>
                <w:szCs w:val="20"/>
              </w:rPr>
              <w:t>Description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0EEAF16B" w14:textId="325641E9" w:rsidR="3C7F3FD4" w:rsidRDefault="3C7F3FD4" w:rsidP="3C7F3FD4">
            <w:pPr>
              <w:spacing w:before="20" w:after="20"/>
              <w:rPr>
                <w:rFonts w:ascii="Calibri" w:eastAsia="Calibri" w:hAnsi="Calibri" w:cs="Calibri"/>
                <w:b/>
                <w:bCs/>
                <w:color w:val="000000" w:themeColor="text1"/>
                <w:szCs w:val="20"/>
              </w:rPr>
            </w:pPr>
            <w:r w:rsidRPr="3C7F3FD4">
              <w:rPr>
                <w:rFonts w:ascii="Arial" w:eastAsia="Calibri" w:hAnsi="Arial" w:cs="Arial"/>
                <w:b/>
                <w:bCs/>
                <w:color w:val="000000" w:themeColor="text1"/>
                <w:szCs w:val="20"/>
              </w:rPr>
              <w:t>Remarks / Notes</w:t>
            </w:r>
          </w:p>
        </w:tc>
      </w:tr>
      <w:tr w:rsidR="3C7F3FD4" w14:paraId="6D52DBC3"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CF6EDB" w14:textId="19C5513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Branch</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3662974" w14:textId="409B8C7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339DBA" w14:textId="25BC4CD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Branch of BDOI handling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DAD6D4" w14:textId="63252D4C" w:rsidR="3C7F3FD4" w:rsidRDefault="3C7F3FD4">
            <w:pPr>
              <w:spacing w:before="20" w:after="20"/>
            </w:pPr>
          </w:p>
        </w:tc>
      </w:tr>
      <w:tr w:rsidR="3C7F3FD4" w14:paraId="0CEC537C"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E32FD0" w14:textId="166003B0"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Assured Name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A29000" w14:textId="4F163DF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280619" w14:textId="1CF153C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Full name of the insured client or entity.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5B5805" w14:textId="07DB1696" w:rsidR="3C7F3FD4" w:rsidRDefault="3C7F3FD4">
            <w:pPr>
              <w:spacing w:before="20" w:after="20"/>
            </w:pPr>
          </w:p>
        </w:tc>
      </w:tr>
      <w:tr w:rsidR="3C7F3FD4" w14:paraId="79CCE871"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4E2A56" w14:textId="6198837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Address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485D74" w14:textId="130C00A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AA06F3" w14:textId="7019182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Registered or mailing address of the insured.</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98CAA1" w14:textId="646831E3" w:rsidR="3C7F3FD4" w:rsidRDefault="3C7F3FD4">
            <w:pPr>
              <w:spacing w:before="20" w:after="20"/>
            </w:pPr>
          </w:p>
        </w:tc>
      </w:tr>
      <w:tr w:rsidR="3C7F3FD4" w14:paraId="2B1527D8"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710066" w14:textId="2045DC6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Reference No</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55EF78" w14:textId="6F7C383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070A7A" w14:textId="4EB3AE1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Unique reference number assigned by BDOI to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AF9C47" w14:textId="6976FA35" w:rsidR="3C7F3FD4" w:rsidRDefault="3C7F3FD4">
            <w:pPr>
              <w:spacing w:before="20" w:after="20"/>
            </w:pPr>
          </w:p>
        </w:tc>
      </w:tr>
      <w:tr w:rsidR="3C7F3FD4" w14:paraId="69F8A96F"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DBF0EE" w14:textId="067B123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Unit Head</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6B8B8A" w14:textId="60D86B5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C712B2" w14:textId="4E5B2C0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responsible Business Unit Head.</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D6DC20" w14:textId="76AC1525" w:rsidR="3C7F3FD4" w:rsidRDefault="3C7F3FD4">
            <w:pPr>
              <w:spacing w:before="20" w:after="20"/>
            </w:pPr>
          </w:p>
        </w:tc>
      </w:tr>
      <w:tr w:rsidR="3C7F3FD4" w14:paraId="2ABC90D0"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A21138" w14:textId="01B49E1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Account Officer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B9395A" w14:textId="7A30891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27FD89" w14:textId="38D1A95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Assigned BDOI Account Officer managing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D4567A" w14:textId="0CD64976" w:rsidR="3C7F3FD4" w:rsidRDefault="3C7F3FD4">
            <w:pPr>
              <w:spacing w:before="20" w:after="20"/>
            </w:pPr>
          </w:p>
        </w:tc>
      </w:tr>
      <w:tr w:rsidR="3C7F3FD4" w14:paraId="633E51AE"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7D0D2E" w14:textId="00CCFEB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Bank Branch</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244E71" w14:textId="6900473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A35AC4" w14:textId="39398190"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 branch associated with the client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CCDE2B" w14:textId="64AFD6F1" w:rsidR="3C7F3FD4" w:rsidRDefault="3C7F3FD4">
            <w:pPr>
              <w:spacing w:before="20" w:after="20"/>
            </w:pPr>
          </w:p>
        </w:tc>
      </w:tr>
      <w:tr w:rsidR="3C7F3FD4" w14:paraId="2073DD49"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9D3D3D" w14:textId="344906C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Department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E1B6DC" w14:textId="70AB435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9C7BC0" w14:textId="6C6E51E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Department responsible for servicing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3461F3" w14:textId="152B139A" w:rsidR="3C7F3FD4" w:rsidRDefault="3C7F3FD4">
            <w:pPr>
              <w:spacing w:before="20" w:after="20"/>
            </w:pPr>
          </w:p>
        </w:tc>
      </w:tr>
      <w:tr w:rsidR="3C7F3FD4" w14:paraId="24294762"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BC762B" w14:textId="5B6BB12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BDOI Market Segment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3B0157" w14:textId="1AE0F75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C2443D" w14:textId="1B2F30D7"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Market segment classification of the account.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0D1064" w14:textId="3C5B1B2E" w:rsidR="3C7F3FD4" w:rsidRDefault="3C7F3FD4">
            <w:pPr>
              <w:spacing w:before="20" w:after="20"/>
            </w:pPr>
          </w:p>
        </w:tc>
      </w:tr>
      <w:tr w:rsidR="3C7F3FD4" w14:paraId="16815316"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B45816" w14:textId="3A49BF10"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Business Type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AF7996" w14:textId="3E48392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C7BAF8" w14:textId="1D71965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Type of insurance business transaction.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0F23B8" w14:textId="236B4E2B" w:rsidR="3C7F3FD4" w:rsidRDefault="3C7F3FD4" w:rsidP="3C7F3FD4">
            <w:pPr>
              <w:spacing w:before="20" w:after="20"/>
              <w:rPr>
                <w:rFonts w:ascii="Calibri" w:eastAsia="Calibri" w:hAnsi="Calibri" w:cs="Calibri"/>
                <w:color w:val="000000" w:themeColor="text1"/>
                <w:szCs w:val="20"/>
              </w:rPr>
            </w:pPr>
            <w:r w:rsidRPr="3C7F3FD4">
              <w:rPr>
                <w:rFonts w:ascii="Arial" w:eastAsia="Calibri" w:hAnsi="Arial" w:cs="Arial"/>
                <w:color w:val="000000" w:themeColor="text1"/>
                <w:szCs w:val="20"/>
              </w:rPr>
              <w:t>New / Renewal / Organic / Submitted / New Organic</w:t>
            </w:r>
          </w:p>
        </w:tc>
      </w:tr>
      <w:tr w:rsidR="3C7F3FD4" w14:paraId="03EDC572"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579F73" w14:textId="3645419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Account Type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73FB2D" w14:textId="34CD84D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D464C5" w14:textId="2DF90A0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Classification of account based on business rules.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6BFAD6" w14:textId="6694947E" w:rsidR="3C7F3FD4" w:rsidRDefault="3C7F3FD4" w:rsidP="3C7F3FD4">
            <w:pPr>
              <w:spacing w:before="20" w:after="20"/>
            </w:pPr>
          </w:p>
        </w:tc>
      </w:tr>
      <w:tr w:rsidR="3C7F3FD4" w14:paraId="7265C962"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054DAE" w14:textId="172A370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AC5E7D" w14:textId="718D05A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28941F" w14:textId="1635F5F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insurance company providing coverage.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625E9F" w14:textId="52878922" w:rsidR="3C7F3FD4" w:rsidRDefault="3C7F3FD4" w:rsidP="3C7F3FD4">
            <w:pPr>
              <w:spacing w:before="20" w:after="20"/>
            </w:pPr>
          </w:p>
        </w:tc>
      </w:tr>
      <w:tr w:rsidR="3C7F3FD4" w14:paraId="26DD46C4"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624A8D" w14:textId="229CC10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Insurer Branch Location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979014" w14:textId="0BD9633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803FBA" w14:textId="78C608E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Branch location of the insurer handling the policy.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C778C8" w14:textId="1E3B63BC" w:rsidR="3C7F3FD4" w:rsidRDefault="3C7F3FD4" w:rsidP="3C7F3FD4">
            <w:pPr>
              <w:spacing w:before="20" w:after="20"/>
            </w:pPr>
          </w:p>
        </w:tc>
      </w:tr>
      <w:tr w:rsidR="3C7F3FD4" w14:paraId="61128756"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AA006E" w14:textId="4D72E6F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Type of Policy</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58CD99" w14:textId="0D2822A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ADE3D3" w14:textId="5D6B309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Insurance line or policy type.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C19268" w14:textId="0F7E1C72" w:rsidR="3C7F3FD4" w:rsidRDefault="3C7F3FD4" w:rsidP="3C7F3FD4">
            <w:pPr>
              <w:spacing w:before="20" w:after="20"/>
            </w:pPr>
          </w:p>
        </w:tc>
      </w:tr>
      <w:tr w:rsidR="3C7F3FD4" w14:paraId="1369B60D"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AB825E" w14:textId="42DAAA2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Previous Policy Number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2D0D5F" w14:textId="5597B90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EA4EE93" w14:textId="7956682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Prior policy number for renewal accounts.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C48E8D" w14:textId="35E68481" w:rsidR="3C7F3FD4" w:rsidRDefault="3C7F3FD4" w:rsidP="3C7F3FD4">
            <w:pPr>
              <w:spacing w:before="20" w:after="20"/>
            </w:pPr>
          </w:p>
        </w:tc>
      </w:tr>
      <w:tr w:rsidR="3C7F3FD4" w14:paraId="5FADA851"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3A233C" w14:textId="1C6093B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Insurer Package Name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A0061C" w14:textId="1B819E0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358D70" w14:textId="615C842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insurer's package or insurance product.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6D9C01" w14:textId="1D0C1628" w:rsidR="3C7F3FD4" w:rsidRDefault="3C7F3FD4" w:rsidP="3C7F3FD4">
            <w:pPr>
              <w:spacing w:before="20" w:after="20"/>
            </w:pPr>
          </w:p>
        </w:tc>
      </w:tr>
      <w:tr w:rsidR="3C7F3FD4" w14:paraId="4685E85A"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011E98" w14:textId="44D73452"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Package / Cover Option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E08BE7" w14:textId="3C52AE3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5D04C1" w14:textId="3CF096A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Selected package, plan, or coverage option.</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7FEACC0" w14:textId="2C29B621" w:rsidR="3C7F3FD4" w:rsidRDefault="3C7F3FD4" w:rsidP="3C7F3FD4">
            <w:pPr>
              <w:spacing w:before="20" w:after="20"/>
            </w:pPr>
          </w:p>
        </w:tc>
      </w:tr>
      <w:tr w:rsidR="3C7F3FD4" w14:paraId="31676A55"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D18EA8" w14:textId="0DF2FB6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Risk Code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8321C6" w14:textId="5CDE668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250751" w14:textId="0EC5617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Code identifying the insured risk category.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6EA4D18" w14:textId="6D010816" w:rsidR="3C7F3FD4" w:rsidRDefault="3C7F3FD4" w:rsidP="3C7F3FD4">
            <w:pPr>
              <w:spacing w:before="20" w:after="20"/>
            </w:pPr>
          </w:p>
        </w:tc>
      </w:tr>
      <w:tr w:rsidR="3C7F3FD4" w14:paraId="5D0199C4"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50AF4D" w14:textId="00E5964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Risk Information Details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7BBBB6" w14:textId="1F9F46B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0D8303" w14:textId="1EDD836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Detailed description of the insured risk.</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70138C" w14:textId="64798E0A" w:rsidR="3C7F3FD4" w:rsidRDefault="3C7F3FD4" w:rsidP="3C7F3FD4">
            <w:pPr>
              <w:spacing w:before="20" w:after="20"/>
              <w:rPr>
                <w:rFonts w:ascii="Calibri" w:eastAsia="Calibri" w:hAnsi="Calibri" w:cs="Calibri"/>
                <w:color w:val="000000" w:themeColor="text1"/>
                <w:szCs w:val="20"/>
              </w:rPr>
            </w:pPr>
            <w:r w:rsidRPr="3C7F3FD4">
              <w:rPr>
                <w:rFonts w:ascii="Arial" w:eastAsia="Calibri" w:hAnsi="Arial" w:cs="Arial"/>
                <w:color w:val="000000" w:themeColor="text1"/>
                <w:szCs w:val="20"/>
              </w:rPr>
              <w:t>See Risk Description Details</w:t>
            </w:r>
          </w:p>
        </w:tc>
      </w:tr>
      <w:tr w:rsidR="3C7F3FD4" w14:paraId="4B068A88" w14:textId="77777777" w:rsidTr="3C7F3FD4">
        <w:trPr>
          <w:cantSplit/>
          <w:trHeight w:val="9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723A5C" w14:textId="02BD64B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Items Insured</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8A4B42" w14:textId="165DE70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97AB981" w14:textId="51DFC9F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List of assets, properties, or interests covered by the policy.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1717CC" w14:textId="51163153" w:rsidR="3C7F3FD4" w:rsidRDefault="3C7F3FD4" w:rsidP="3C7F3FD4">
            <w:pPr>
              <w:spacing w:before="20" w:after="20"/>
              <w:rPr>
                <w:rFonts w:ascii="Calibri" w:eastAsia="Calibri" w:hAnsi="Calibri" w:cs="Calibri"/>
                <w:color w:val="000000" w:themeColor="text1"/>
                <w:szCs w:val="20"/>
              </w:rPr>
            </w:pPr>
            <w:r w:rsidRPr="3C7F3FD4">
              <w:rPr>
                <w:rFonts w:ascii="Arial" w:eastAsia="Calibri" w:hAnsi="Arial" w:cs="Arial"/>
                <w:color w:val="000000" w:themeColor="text1"/>
                <w:szCs w:val="20"/>
              </w:rPr>
              <w:t>Breakdown of items insured (e.g., Building, Contents, Furniture &amp; Fixtures)</w:t>
            </w:r>
          </w:p>
        </w:tc>
      </w:tr>
      <w:tr w:rsidR="3C7F3FD4" w14:paraId="08079996"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51AC49" w14:textId="3965EB82"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Location of Risk (LOR)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253CDB" w14:textId="6CF9A9B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3DD01B6" w14:textId="57FDFD6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Physical location of the insured risk.</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4073B0" w14:textId="5790DAF5" w:rsidR="3C7F3FD4" w:rsidRDefault="3C7F3FD4" w:rsidP="3C7F3FD4">
            <w:pPr>
              <w:spacing w:before="20" w:after="20"/>
              <w:rPr>
                <w:rFonts w:ascii="Calibri" w:eastAsia="Calibri" w:hAnsi="Calibri" w:cs="Calibri"/>
                <w:color w:val="000000" w:themeColor="text1"/>
                <w:szCs w:val="20"/>
              </w:rPr>
            </w:pPr>
            <w:r w:rsidRPr="3C7F3FD4">
              <w:rPr>
                <w:rFonts w:ascii="Arial" w:eastAsia="Calibri" w:hAnsi="Arial" w:cs="Arial"/>
                <w:color w:val="000000" w:themeColor="text1"/>
                <w:szCs w:val="20"/>
              </w:rPr>
              <w:t>Property, Floater, and other insurance lines requiring LOR</w:t>
            </w:r>
          </w:p>
        </w:tc>
      </w:tr>
      <w:tr w:rsidR="3C7F3FD4" w14:paraId="792169A4"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94DD4F" w14:textId="21C8A89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Construction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75DFBC0" w14:textId="00008BE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6DFBC7" w14:textId="5A828E77"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Construction type or material of the insured property.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35E87C" w14:textId="03548AEA" w:rsidR="67FA733D" w:rsidRDefault="67FA733D" w:rsidP="3C7F3FD4">
            <w:pPr>
              <w:spacing w:before="20" w:after="20"/>
            </w:pPr>
            <w:r w:rsidRPr="3C7F3FD4">
              <w:rPr>
                <w:rFonts w:ascii="Arial" w:eastAsia="Calibri" w:hAnsi="Arial" w:cs="Arial"/>
                <w:color w:val="000000" w:themeColor="text1"/>
                <w:szCs w:val="20"/>
              </w:rPr>
              <w:t>Fire</w:t>
            </w:r>
          </w:p>
        </w:tc>
      </w:tr>
      <w:tr w:rsidR="3C7F3FD4" w14:paraId="2BCB2B4B"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BDF50D" w14:textId="16A510C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Occupancy</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87776A" w14:textId="1E9431C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A8BBFC" w14:textId="41A1C9C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Use or occupancy classification of the insured property.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403E42" w14:textId="77D261FA" w:rsidR="41877248" w:rsidRDefault="41877248" w:rsidP="3C7F3FD4">
            <w:pPr>
              <w:spacing w:before="20" w:after="20"/>
            </w:pPr>
            <w:r w:rsidRPr="3C7F3FD4">
              <w:rPr>
                <w:rFonts w:ascii="Arial" w:eastAsia="Calibri" w:hAnsi="Arial" w:cs="Arial"/>
                <w:color w:val="000000" w:themeColor="text1"/>
                <w:szCs w:val="20"/>
              </w:rPr>
              <w:t>Fire</w:t>
            </w:r>
          </w:p>
        </w:tc>
      </w:tr>
      <w:tr w:rsidR="3C7F3FD4" w14:paraId="7FC44524"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1725C4C" w14:textId="576475E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Boundaries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4D12A3" w14:textId="6E67758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6615F5" w14:textId="08EC3CE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Boundary description of the insured property.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DA6B64" w14:textId="41E39EBA" w:rsidR="2B35F683" w:rsidRDefault="2B35F683" w:rsidP="3C7F3FD4">
            <w:pPr>
              <w:spacing w:before="20" w:after="20"/>
            </w:pPr>
            <w:r w:rsidRPr="3C7F3FD4">
              <w:rPr>
                <w:rFonts w:ascii="Arial" w:eastAsia="Calibri" w:hAnsi="Arial" w:cs="Arial"/>
                <w:color w:val="000000" w:themeColor="text1"/>
                <w:szCs w:val="20"/>
              </w:rPr>
              <w:t>Fire</w:t>
            </w:r>
          </w:p>
        </w:tc>
      </w:tr>
      <w:tr w:rsidR="3C7F3FD4" w14:paraId="2E745439"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193207" w14:textId="394209E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lastRenderedPageBreak/>
              <w:t>Basis of Valuation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715C1C" w14:textId="21ADDD10"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Text</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525B2E" w14:textId="1738C48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Valuation method used to determine the insured value.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A5A354" w14:textId="6456B069" w:rsidR="3699B3C4" w:rsidRDefault="3699B3C4" w:rsidP="3C7F3FD4">
            <w:pPr>
              <w:spacing w:before="20" w:after="20"/>
            </w:pPr>
            <w:r w:rsidRPr="3C7F3FD4">
              <w:rPr>
                <w:rFonts w:ascii="Arial" w:eastAsia="Calibri" w:hAnsi="Arial" w:cs="Arial"/>
                <w:color w:val="000000" w:themeColor="text1"/>
                <w:szCs w:val="20"/>
              </w:rPr>
              <w:t>Fire</w:t>
            </w:r>
          </w:p>
        </w:tc>
      </w:tr>
      <w:tr w:rsidR="3C7F3FD4" w14:paraId="4086C19C"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AA64AF" w14:textId="48F72C1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Mortgagee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8A0641" w14:textId="29B0798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DE8BC8" w14:textId="133D61D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the mortgagee or lending institution with insurable interest.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691BBDD" w14:textId="65AD84AF" w:rsidR="3C7F3FD4" w:rsidRDefault="3C7F3FD4">
            <w:pPr>
              <w:spacing w:before="20" w:after="20"/>
            </w:pPr>
          </w:p>
        </w:tc>
      </w:tr>
      <w:tr w:rsidR="3C7F3FD4" w14:paraId="76938BFF"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D655C0" w14:textId="7825AD1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Sum Insured</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3C10E5" w14:textId="1471DA1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886B74" w14:textId="535DF75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amount of insurance coverage provided under the policy.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0500F7" w14:textId="0D971498" w:rsidR="3C7F3FD4" w:rsidRDefault="3C7F3FD4">
            <w:pPr>
              <w:spacing w:before="20" w:after="20"/>
            </w:pPr>
          </w:p>
        </w:tc>
      </w:tr>
      <w:tr w:rsidR="3C7F3FD4" w14:paraId="03F67D0D"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C5F197" w14:textId="14EB152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Inception</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5EC70B" w14:textId="6508D54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3925EA5" w14:textId="6F1C2A8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Effective start date of the policy coverage.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69BEFE" w14:textId="03D26BB0" w:rsidR="3C7F3FD4" w:rsidRDefault="3C7F3FD4">
            <w:pPr>
              <w:spacing w:before="20" w:after="20"/>
            </w:pPr>
          </w:p>
        </w:tc>
      </w:tr>
      <w:tr w:rsidR="3C7F3FD4" w14:paraId="0DABCF6C"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4476BE" w14:textId="04353BA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Expiry</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223FF7" w14:textId="096F095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Date</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090E7F" w14:textId="1392B087" w:rsidR="3C7F3FD4" w:rsidRDefault="3C7F3FD4" w:rsidP="3C7F3FD4">
            <w:pPr>
              <w:spacing w:before="20" w:after="20"/>
              <w:rPr>
                <w:rFonts w:asciiTheme="minorHAnsi" w:eastAsiaTheme="minorEastAsia" w:hAnsiTheme="minorHAnsi" w:cstheme="minorBidi"/>
                <w:szCs w:val="20"/>
              </w:rPr>
            </w:pP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2C3BAD" w14:textId="75DAA838" w:rsidR="3C7F3FD4" w:rsidRDefault="3C7F3FD4">
            <w:pPr>
              <w:spacing w:before="20" w:after="20"/>
            </w:pPr>
          </w:p>
        </w:tc>
      </w:tr>
      <w:tr w:rsidR="3C7F3FD4" w14:paraId="67C6C4CD"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9117EB" w14:textId="663FE6E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Basic Premium</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4F9C3AE" w14:textId="701833D2"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199327" w14:textId="61CF1AF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Premium amount before taxes and charges.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AED36A" w14:textId="1D77D3EF" w:rsidR="3C7F3FD4" w:rsidRDefault="3C7F3FD4">
            <w:pPr>
              <w:spacing w:before="20" w:after="20"/>
            </w:pPr>
          </w:p>
        </w:tc>
      </w:tr>
      <w:tr w:rsidR="3C7F3FD4" w14:paraId="141A6129"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41FD34" w14:textId="5B2E4CF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Documentary Stamps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439EB6" w14:textId="58BFD44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C6520B8" w14:textId="58ECEE90"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Documentary Stamp Tax (DST) amount.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A10A82" w14:textId="0397C14F" w:rsidR="3C7F3FD4" w:rsidRDefault="3C7F3FD4">
            <w:pPr>
              <w:spacing w:before="20" w:after="20"/>
            </w:pPr>
          </w:p>
        </w:tc>
      </w:tr>
      <w:tr w:rsidR="3C7F3FD4" w14:paraId="25739EA9"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9BDB280" w14:textId="3013A65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VAT / Premium Tax</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34ACBC" w14:textId="3095A8D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AE5551" w14:textId="4422722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Applicable Value Added Tax (VAT) or Premium Tax.</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9905D4" w14:textId="7FCFBD47" w:rsidR="3C7F3FD4" w:rsidRDefault="3C7F3FD4">
            <w:pPr>
              <w:spacing w:before="20" w:after="20"/>
            </w:pPr>
          </w:p>
        </w:tc>
      </w:tr>
      <w:tr w:rsidR="3C7F3FD4" w14:paraId="0482849B"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86AE623" w14:textId="5848B98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FST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57DC4D7" w14:textId="37E145B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ED28B2" w14:textId="0559AF1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Fire Service Tax amount. Applicable to Fire policies and other insurance lines requiring Fire Service Tax.</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029075" w14:textId="28C63A55" w:rsidR="3C7F3FD4" w:rsidRDefault="3C7F3FD4">
            <w:pPr>
              <w:spacing w:before="20" w:after="20"/>
            </w:pPr>
          </w:p>
        </w:tc>
      </w:tr>
      <w:tr w:rsidR="3C7F3FD4" w14:paraId="13C960EF"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4717BF" w14:textId="35329B9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LGT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63FFD3" w14:textId="5AE1236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1E85FA" w14:textId="091AB5AB"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Local Government Tax amount, where applicable.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AE4DE74" w14:textId="5628DCC5" w:rsidR="3C7F3FD4" w:rsidRDefault="3C7F3FD4">
            <w:pPr>
              <w:spacing w:before="20" w:after="20"/>
            </w:pPr>
          </w:p>
        </w:tc>
      </w:tr>
      <w:tr w:rsidR="3C7F3FD4" w14:paraId="61F0D53B"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AEF933" w14:textId="1C3F665C"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Other Charges</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1213DE" w14:textId="5E32E98D"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1C248A" w14:textId="75502EB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Other applicable policy charges and fees.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1A13E1" w14:textId="3D308489" w:rsidR="3C7F3FD4" w:rsidRDefault="3C7F3FD4">
            <w:pPr>
              <w:spacing w:before="20" w:after="20"/>
            </w:pPr>
          </w:p>
        </w:tc>
      </w:tr>
      <w:tr w:rsidR="3C7F3FD4" w14:paraId="164BD8EB"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8EE469" w14:textId="52F84A2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Validation Fee / CTPL Fee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BBBA73" w14:textId="1F468A6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BDFDF9" w14:textId="7C256C71"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Validation Fee or CTPL Fee. Applicable to CTPL policies only.</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17625D" w14:textId="6828BD7F" w:rsidR="3C7F3FD4" w:rsidRDefault="3C7F3FD4">
            <w:pPr>
              <w:spacing w:before="20" w:after="20"/>
            </w:pPr>
          </w:p>
        </w:tc>
      </w:tr>
      <w:tr w:rsidR="3C7F3FD4" w14:paraId="3232889E"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CFD898" w14:textId="55A89F5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Premium</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642F6E" w14:textId="127949CA"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352CCB" w14:textId="7602B8FF"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Total amount payable, inclusive of premium, taxes, and charges.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1DCF81" w14:textId="523FC8FB" w:rsidR="3C7F3FD4" w:rsidRDefault="3C7F3FD4">
            <w:pPr>
              <w:spacing w:before="20" w:after="20"/>
            </w:pPr>
          </w:p>
        </w:tc>
      </w:tr>
      <w:tr w:rsidR="3C7F3FD4" w14:paraId="4911D085"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582AC3" w14:textId="651B5D14"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Commission Rate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B9790C" w14:textId="5AC3CDA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(5,2)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E17FF8" w14:textId="5E31A4EE"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Commission percentage rate.</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318147" w14:textId="5ED66931" w:rsidR="3C7F3FD4" w:rsidRDefault="3C7F3FD4">
            <w:pPr>
              <w:spacing w:before="20" w:after="20"/>
            </w:pPr>
          </w:p>
        </w:tc>
      </w:tr>
      <w:tr w:rsidR="3C7F3FD4" w14:paraId="48221FC9"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4E77AB" w14:textId="4CDBA766"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Commission Amount</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7DB016" w14:textId="4828B7B7"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Decimal (18,2)</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E744BB" w14:textId="02B5D975"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Computed commission amount.</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91AB88" w14:textId="727AED0C" w:rsidR="3C7F3FD4" w:rsidRDefault="3C7F3FD4">
            <w:pPr>
              <w:spacing w:before="20" w:after="20"/>
            </w:pPr>
          </w:p>
        </w:tc>
      </w:tr>
      <w:tr w:rsidR="3C7F3FD4" w14:paraId="4C3CD0A0" w14:textId="77777777" w:rsidTr="3C7F3FD4">
        <w:trPr>
          <w:cantSplit/>
          <w:trHeight w:val="300"/>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56A6D0" w14:textId="212B9A39"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PL No</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92A20F" w14:textId="10A4CA05"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916D99" w14:textId="0D5D6AB2"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Loan Promissory Note (PL) Number.</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CAC7DF" w14:textId="6737AAE2" w:rsidR="3C7F3FD4" w:rsidRDefault="3C7F3FD4">
            <w:pPr>
              <w:keepNext/>
              <w:spacing w:before="20" w:after="20"/>
            </w:pPr>
          </w:p>
        </w:tc>
      </w:tr>
      <w:tr w:rsidR="3C7F3FD4" w14:paraId="28A7434E"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CB391B" w14:textId="6ED6C7DD"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EOPT TIN &amp; Branch Code</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2D4292" w14:textId="355ADDB4"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4C7CEC" w14:textId="4BC3DD14" w:rsidR="3C7F3FD4" w:rsidRDefault="3C7F3FD4" w:rsidP="3C7F3FD4">
            <w:pPr>
              <w:keepNext/>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Tax Identification Number (TIN) and Branch Code for EOPT/Service Invoice purposes.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38D58F" w14:textId="23BA7B25" w:rsidR="3C7F3FD4" w:rsidRDefault="3C7F3FD4">
            <w:pPr>
              <w:keepNext/>
              <w:spacing w:before="20" w:after="20"/>
            </w:pPr>
          </w:p>
        </w:tc>
      </w:tr>
      <w:tr w:rsidR="3C7F3FD4" w14:paraId="0C7C4BD1" w14:textId="77777777" w:rsidTr="3C7F3FD4">
        <w:trPr>
          <w:cantSplit/>
          <w:trHeight w:val="615"/>
        </w:trPr>
        <w:tc>
          <w:tcPr>
            <w:tcW w:w="255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39D5D13" w14:textId="46561558"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Name of Taxpayer</w:t>
            </w:r>
          </w:p>
        </w:tc>
        <w:tc>
          <w:tcPr>
            <w:tcW w:w="1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A49527" w14:textId="3D3BD7F3"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 xml:space="preserve">Text </w:t>
            </w:r>
          </w:p>
        </w:tc>
        <w:tc>
          <w:tcPr>
            <w:tcW w:w="37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6D6A18" w14:textId="264E8139" w:rsidR="3C7F3FD4" w:rsidRDefault="3C7F3FD4" w:rsidP="3C7F3FD4">
            <w:pPr>
              <w:spacing w:before="20" w:after="20"/>
              <w:rPr>
                <w:rFonts w:asciiTheme="minorHAnsi" w:eastAsiaTheme="minorEastAsia" w:hAnsiTheme="minorHAnsi" w:cstheme="minorBidi"/>
                <w:color w:val="000000" w:themeColor="text1"/>
                <w:szCs w:val="20"/>
              </w:rPr>
            </w:pPr>
            <w:r w:rsidRPr="3C7F3FD4">
              <w:rPr>
                <w:rFonts w:asciiTheme="minorHAnsi" w:eastAsiaTheme="minorEastAsia" w:hAnsiTheme="minorHAnsi" w:cstheme="minorBidi"/>
                <w:color w:val="000000" w:themeColor="text1"/>
                <w:szCs w:val="20"/>
              </w:rPr>
              <w:t>Registered taxpayer name for EOPT/Service Invoice purposes.</w:t>
            </w:r>
          </w:p>
        </w:tc>
        <w:tc>
          <w:tcPr>
            <w:tcW w:w="283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0E0ABB" w14:textId="4614020B" w:rsidR="3C7F3FD4" w:rsidRDefault="3C7F3FD4">
            <w:pPr>
              <w:spacing w:before="20" w:after="20"/>
            </w:pPr>
          </w:p>
        </w:tc>
      </w:tr>
    </w:tbl>
    <w:p w14:paraId="2228CB88" w14:textId="1AFCE734" w:rsidR="4DC780C0" w:rsidRDefault="4DC780C0" w:rsidP="003C11B5">
      <w:pPr>
        <w:pStyle w:val="Heading2"/>
        <w:keepNext/>
        <w:keepLines/>
        <w:numPr>
          <w:ilvl w:val="0"/>
          <w:numId w:val="16"/>
        </w:numPr>
        <w:spacing w:line="259" w:lineRule="auto"/>
      </w:pPr>
      <w:r w:rsidRPr="3C7F3FD4">
        <w:rPr>
          <w:sz w:val="24"/>
          <w:szCs w:val="24"/>
        </w:rPr>
        <w:t>Package Risk Description</w:t>
      </w:r>
    </w:p>
    <w:tbl>
      <w:tblPr>
        <w:tblW w:w="0" w:type="auto"/>
        <w:jc w:val="center"/>
        <w:tblLook w:val="06A0" w:firstRow="1" w:lastRow="0" w:firstColumn="1" w:lastColumn="0" w:noHBand="1" w:noVBand="1"/>
      </w:tblPr>
      <w:tblGrid>
        <w:gridCol w:w="3672"/>
        <w:gridCol w:w="5958"/>
      </w:tblGrid>
      <w:tr w:rsidR="3C7F3FD4" w14:paraId="2BBA0E80" w14:textId="77777777" w:rsidTr="3C7F3FD4">
        <w:trPr>
          <w:cantSplit/>
          <w:trHeight w:val="300"/>
          <w:tblHeader/>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091B78E7" w14:textId="7B7EDF6C" w:rsidR="3C7F3FD4" w:rsidRDefault="3C7F3FD4" w:rsidP="3C7F3FD4">
            <w:pPr>
              <w:spacing w:before="20" w:after="20"/>
            </w:pPr>
            <w:r w:rsidRPr="3C7F3FD4">
              <w:rPr>
                <w:rFonts w:ascii="Arial" w:eastAsia="Calibri" w:hAnsi="Arial" w:cs="Arial"/>
                <w:b/>
                <w:bCs/>
                <w:color w:val="000000" w:themeColor="text1"/>
                <w:sz w:val="22"/>
                <w:szCs w:val="22"/>
              </w:rPr>
              <w:t xml:space="preserve">Package </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267FD7DB" w14:textId="2488B775" w:rsidR="3C7F3FD4" w:rsidRDefault="3C7F3FD4" w:rsidP="3C7F3FD4">
            <w:pPr>
              <w:spacing w:before="20" w:after="20"/>
            </w:pPr>
            <w:r w:rsidRPr="3C7F3FD4">
              <w:rPr>
                <w:rFonts w:ascii="Arial" w:eastAsia="Calibri" w:hAnsi="Arial" w:cs="Arial"/>
                <w:b/>
                <w:bCs/>
                <w:color w:val="000000" w:themeColor="text1"/>
                <w:sz w:val="22"/>
                <w:szCs w:val="22"/>
              </w:rPr>
              <w:t>Sequence</w:t>
            </w:r>
          </w:p>
        </w:tc>
      </w:tr>
      <w:tr w:rsidR="3C7F3FD4" w14:paraId="5473EF00" w14:textId="77777777" w:rsidTr="3C7F3FD4">
        <w:trPr>
          <w:cantSplit/>
          <w:trHeight w:val="2082"/>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638710" w14:textId="4917C11E" w:rsidR="3C7F3FD4" w:rsidRDefault="3C7F3FD4" w:rsidP="3C7F3FD4">
            <w:pPr>
              <w:spacing w:before="20" w:after="20"/>
            </w:pPr>
            <w:r w:rsidRPr="3C7F3FD4">
              <w:rPr>
                <w:rFonts w:ascii="Arial" w:eastAsia="Calibri" w:hAnsi="Arial" w:cs="Arial"/>
                <w:szCs w:val="20"/>
              </w:rPr>
              <w:t>Motor</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680AE2" w14:textId="3A4FFA50" w:rsidR="3C7F3FD4" w:rsidRDefault="3C7F3FD4" w:rsidP="3C7F3FD4">
            <w:pPr>
              <w:spacing w:before="20" w:after="20"/>
            </w:pPr>
            <w:r w:rsidRPr="3C7F3FD4">
              <w:rPr>
                <w:rFonts w:ascii="Arial" w:eastAsia="Calibri" w:hAnsi="Arial" w:cs="Arial"/>
                <w:szCs w:val="20"/>
              </w:rPr>
              <w:t>Year</w:t>
            </w:r>
            <w:r>
              <w:br/>
            </w:r>
            <w:r w:rsidRPr="3C7F3FD4">
              <w:rPr>
                <w:rFonts w:ascii="Arial" w:eastAsia="Calibri" w:hAnsi="Arial" w:cs="Arial"/>
                <w:szCs w:val="20"/>
              </w:rPr>
              <w:t xml:space="preserve"> Make</w:t>
            </w:r>
            <w:r>
              <w:br/>
            </w:r>
            <w:r w:rsidRPr="3C7F3FD4">
              <w:rPr>
                <w:rFonts w:ascii="Arial" w:eastAsia="Calibri" w:hAnsi="Arial" w:cs="Arial"/>
                <w:szCs w:val="20"/>
              </w:rPr>
              <w:t xml:space="preserve"> Model</w:t>
            </w:r>
            <w:r>
              <w:br/>
            </w:r>
            <w:r w:rsidRPr="3C7F3FD4">
              <w:rPr>
                <w:rFonts w:ascii="Arial" w:eastAsia="Calibri" w:hAnsi="Arial" w:cs="Arial"/>
                <w:szCs w:val="20"/>
              </w:rPr>
              <w:t xml:space="preserve"> Variant</w:t>
            </w:r>
            <w:r>
              <w:br/>
            </w:r>
            <w:r w:rsidRPr="3C7F3FD4">
              <w:rPr>
                <w:rFonts w:ascii="Arial" w:eastAsia="Calibri" w:hAnsi="Arial" w:cs="Arial"/>
                <w:szCs w:val="20"/>
              </w:rPr>
              <w:t xml:space="preserve"> Serial No./Chassis No.</w:t>
            </w:r>
            <w:r>
              <w:br/>
            </w:r>
            <w:r w:rsidRPr="3C7F3FD4">
              <w:rPr>
                <w:rFonts w:ascii="Arial" w:eastAsia="Calibri" w:hAnsi="Arial" w:cs="Arial"/>
                <w:szCs w:val="20"/>
              </w:rPr>
              <w:t xml:space="preserve"> Engine No./Motor No.</w:t>
            </w:r>
            <w:r>
              <w:br/>
            </w:r>
            <w:r w:rsidRPr="3C7F3FD4">
              <w:rPr>
                <w:rFonts w:ascii="Arial" w:eastAsia="Calibri" w:hAnsi="Arial" w:cs="Arial"/>
                <w:szCs w:val="20"/>
              </w:rPr>
              <w:t xml:space="preserve"> Plate No./Conduction Sticker</w:t>
            </w:r>
            <w:r>
              <w:br/>
            </w:r>
            <w:r w:rsidRPr="3C7F3FD4">
              <w:rPr>
                <w:rFonts w:ascii="Arial" w:eastAsia="Calibri" w:hAnsi="Arial" w:cs="Arial"/>
                <w:szCs w:val="20"/>
              </w:rPr>
              <w:t xml:space="preserve"> MV File No.</w:t>
            </w:r>
            <w:r>
              <w:br/>
            </w:r>
            <w:r w:rsidRPr="3C7F3FD4">
              <w:rPr>
                <w:rFonts w:ascii="Arial" w:eastAsia="Calibri" w:hAnsi="Arial" w:cs="Arial"/>
                <w:szCs w:val="20"/>
              </w:rPr>
              <w:t xml:space="preserve"> Color</w:t>
            </w:r>
          </w:p>
        </w:tc>
      </w:tr>
      <w:tr w:rsidR="3C7F3FD4" w14:paraId="68D88175" w14:textId="77777777" w:rsidTr="3C7F3FD4">
        <w:trPr>
          <w:cantSplit/>
          <w:trHeight w:val="106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8199BD" w14:textId="55D92B4E" w:rsidR="3C7F3FD4" w:rsidRDefault="3C7F3FD4" w:rsidP="3C7F3FD4">
            <w:pPr>
              <w:spacing w:before="20" w:after="20"/>
            </w:pPr>
            <w:r w:rsidRPr="3C7F3FD4">
              <w:rPr>
                <w:rFonts w:ascii="Arial" w:eastAsia="Calibri" w:hAnsi="Arial" w:cs="Arial"/>
                <w:szCs w:val="20"/>
              </w:rPr>
              <w:lastRenderedPageBreak/>
              <w:t>Property</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8459BED" w14:textId="1606BE33" w:rsidR="3C7F3FD4" w:rsidRDefault="3C7F3FD4" w:rsidP="3C7F3FD4">
            <w:pPr>
              <w:spacing w:before="20" w:after="20"/>
            </w:pPr>
            <w:r w:rsidRPr="3C7F3FD4">
              <w:rPr>
                <w:rFonts w:ascii="Arial" w:eastAsia="Calibri" w:hAnsi="Arial" w:cs="Arial"/>
                <w:szCs w:val="20"/>
              </w:rPr>
              <w:t>Location of Risk: [House No. / Apt. No. / Unit No. / Floor]</w:t>
            </w:r>
            <w:r w:rsidR="6AA00B0A" w:rsidRPr="3C7F3FD4">
              <w:rPr>
                <w:rFonts w:ascii="Arial" w:eastAsia="Calibri" w:hAnsi="Arial" w:cs="Arial"/>
                <w:szCs w:val="20"/>
              </w:rPr>
              <w:t xml:space="preserve"> </w:t>
            </w:r>
            <w:r w:rsidRPr="3C7F3FD4">
              <w:rPr>
                <w:rFonts w:ascii="Arial" w:eastAsia="Calibri" w:hAnsi="Arial" w:cs="Arial"/>
                <w:szCs w:val="20"/>
              </w:rPr>
              <w:t>[space] [Street Name / Sitio / Purok] [space] [Province][space] [City / Municipality] [space] Occupancy: [Building Occupancy]</w:t>
            </w:r>
            <w:r>
              <w:br/>
            </w:r>
            <w:r w:rsidRPr="3C7F3FD4">
              <w:rPr>
                <w:rFonts w:ascii="Arial" w:eastAsia="Calibri" w:hAnsi="Arial" w:cs="Arial"/>
                <w:szCs w:val="20"/>
              </w:rPr>
              <w:t xml:space="preserve"> Mortgagee: [Mortgagee]</w:t>
            </w:r>
          </w:p>
        </w:tc>
      </w:tr>
      <w:tr w:rsidR="3C7F3FD4" w14:paraId="143C71AF" w14:textId="77777777" w:rsidTr="3C7F3FD4">
        <w:trPr>
          <w:cantSplit/>
          <w:trHeight w:val="106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ECBECA" w14:textId="32BDA8C4" w:rsidR="3C7F3FD4" w:rsidRDefault="3C7F3FD4" w:rsidP="3C7F3FD4">
            <w:pPr>
              <w:spacing w:before="20" w:after="20"/>
            </w:pPr>
            <w:r w:rsidRPr="3C7F3FD4">
              <w:rPr>
                <w:rFonts w:ascii="Arial" w:eastAsia="Calibri" w:hAnsi="Arial" w:cs="Arial"/>
                <w:szCs w:val="20"/>
              </w:rPr>
              <w:t>Contractors All Risk</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62D1578" w14:textId="24E8BB96" w:rsidR="3C7F3FD4" w:rsidRDefault="3C7F3FD4" w:rsidP="3C7F3FD4">
            <w:pPr>
              <w:spacing w:before="20" w:after="20"/>
            </w:pPr>
            <w:r w:rsidRPr="3C7F3FD4">
              <w:rPr>
                <w:rFonts w:ascii="Arial" w:eastAsia="Calibri" w:hAnsi="Arial" w:cs="Arial"/>
                <w:szCs w:val="20"/>
              </w:rPr>
              <w:t>Location of Risk: [House/Unit/Floor No. / Building Name / Street] [space] [Subdivision/Village/Barangay] [space] [Province/State] [space] [City/Town] [/] [Project Name] Contract/PO No. [Contract/PO No] / Scope of Work [Scope of Work]</w:t>
            </w:r>
          </w:p>
        </w:tc>
      </w:tr>
      <w:tr w:rsidR="3C7F3FD4" w14:paraId="692A035A" w14:textId="77777777" w:rsidTr="3C7F3FD4">
        <w:trPr>
          <w:cantSplit/>
          <w:trHeight w:val="61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438596" w14:textId="20E4C2CF" w:rsidR="3C7F3FD4" w:rsidRDefault="3C7F3FD4" w:rsidP="3C7F3FD4">
            <w:pPr>
              <w:spacing w:before="20" w:after="20"/>
            </w:pPr>
            <w:r w:rsidRPr="3C7F3FD4">
              <w:rPr>
                <w:rFonts w:ascii="Arial" w:eastAsia="Calibri" w:hAnsi="Arial" w:cs="Arial"/>
                <w:szCs w:val="20"/>
              </w:rPr>
              <w:t>Marine Cargo</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6EC3FD" w14:textId="7232677C" w:rsidR="3C7F3FD4" w:rsidRDefault="3C7F3FD4" w:rsidP="3C7F3FD4">
            <w:pPr>
              <w:spacing w:before="20" w:after="20"/>
            </w:pPr>
            <w:r w:rsidRPr="3C7F3FD4">
              <w:rPr>
                <w:rFonts w:ascii="Arial" w:eastAsia="Calibri" w:hAnsi="Arial" w:cs="Arial"/>
                <w:szCs w:val="20"/>
              </w:rPr>
              <w:t>Items Insured: [Item/s Insured] [Sum Insured] [/] [Letter of Credit No.]</w:t>
            </w:r>
          </w:p>
        </w:tc>
      </w:tr>
      <w:tr w:rsidR="3C7F3FD4" w14:paraId="0B88411B" w14:textId="77777777" w:rsidTr="3C7F3FD4">
        <w:trPr>
          <w:cantSplit/>
          <w:trHeight w:val="81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EA6D871" w14:textId="087FAC52" w:rsidR="3C7F3FD4" w:rsidRDefault="3C7F3FD4" w:rsidP="3C7F3FD4">
            <w:pPr>
              <w:spacing w:before="20" w:after="20"/>
            </w:pPr>
            <w:r w:rsidRPr="3C7F3FD4">
              <w:rPr>
                <w:rFonts w:ascii="Arial" w:eastAsia="Calibri" w:hAnsi="Arial" w:cs="Arial"/>
                <w:szCs w:val="20"/>
              </w:rPr>
              <w:t>Fire Trust Receipt</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A9F039" w14:textId="276ECAD5" w:rsidR="3C7F3FD4" w:rsidRDefault="3C7F3FD4" w:rsidP="3C7F3FD4">
            <w:pPr>
              <w:spacing w:before="20" w:after="20"/>
            </w:pPr>
            <w:r w:rsidRPr="3C7F3FD4">
              <w:rPr>
                <w:rFonts w:ascii="Arial" w:eastAsia="Calibri" w:hAnsi="Arial" w:cs="Arial"/>
                <w:szCs w:val="20"/>
              </w:rPr>
              <w:t>[House/Unit/Floor No. / Building Name / Street] [space] [Subdivision/Village/Barangay] [space] [Province/State] [City/Town] [/] [TR Reference Number] [/] [LC No] [/] [Sum Insured]</w:t>
            </w:r>
          </w:p>
        </w:tc>
      </w:tr>
      <w:tr w:rsidR="3C7F3FD4" w14:paraId="6E15B182" w14:textId="77777777" w:rsidTr="3C7F3FD4">
        <w:trPr>
          <w:cantSplit/>
          <w:trHeight w:val="54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017BDE" w14:textId="03748269" w:rsidR="3C7F3FD4" w:rsidRDefault="3C7F3FD4" w:rsidP="3C7F3FD4">
            <w:pPr>
              <w:spacing w:before="20" w:after="20"/>
            </w:pPr>
            <w:r w:rsidRPr="3C7F3FD4">
              <w:rPr>
                <w:rFonts w:ascii="Arial" w:eastAsia="Calibri" w:hAnsi="Arial" w:cs="Arial"/>
                <w:szCs w:val="20"/>
              </w:rPr>
              <w:t>Equipment Floater</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EF3795" w14:textId="26B2FA5F" w:rsidR="3C7F3FD4" w:rsidRDefault="3C7F3FD4" w:rsidP="3C7F3FD4">
            <w:pPr>
              <w:spacing w:before="20" w:after="20"/>
            </w:pPr>
            <w:r w:rsidRPr="3C7F3FD4">
              <w:rPr>
                <w:rFonts w:ascii="Arial" w:eastAsia="Calibri" w:hAnsi="Arial" w:cs="Arial"/>
                <w:szCs w:val="20"/>
              </w:rPr>
              <w:t>[Unit Description] [/] [Serial No.] [/] [Sum Insured] [/] Location of Risk: [Location of Risk]</w:t>
            </w:r>
          </w:p>
        </w:tc>
      </w:tr>
      <w:tr w:rsidR="3C7F3FD4" w14:paraId="7579F864" w14:textId="77777777" w:rsidTr="3C7F3FD4">
        <w:trPr>
          <w:cantSplit/>
          <w:trHeight w:val="54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241BAE3" w14:textId="6B4898F6" w:rsidR="3C7F3FD4" w:rsidRDefault="3C7F3FD4" w:rsidP="3C7F3FD4">
            <w:pPr>
              <w:spacing w:before="20" w:after="20"/>
            </w:pPr>
            <w:r w:rsidRPr="3C7F3FD4">
              <w:rPr>
                <w:rFonts w:ascii="Arial" w:eastAsia="Calibri" w:hAnsi="Arial" w:cs="Arial"/>
                <w:szCs w:val="20"/>
              </w:rPr>
              <w:t>Electronic Equipment</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B60F40" w14:textId="42491D9B" w:rsidR="3C7F3FD4" w:rsidRDefault="3C7F3FD4" w:rsidP="3C7F3FD4">
            <w:pPr>
              <w:spacing w:before="20" w:after="20"/>
            </w:pPr>
            <w:r w:rsidRPr="3C7F3FD4">
              <w:rPr>
                <w:rFonts w:ascii="Arial" w:eastAsia="Calibri" w:hAnsi="Arial" w:cs="Arial"/>
                <w:szCs w:val="20"/>
              </w:rPr>
              <w:t>[Item Insured] [Item Description] [Item Value] [Total Sum Insured] [/] Location of Risk: [Location of Risk]</w:t>
            </w:r>
          </w:p>
        </w:tc>
      </w:tr>
      <w:tr w:rsidR="3C7F3FD4" w14:paraId="4864B651" w14:textId="77777777" w:rsidTr="3C7F3FD4">
        <w:trPr>
          <w:cantSplit/>
          <w:trHeight w:val="45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98A7D6" w14:textId="154C1CF3" w:rsidR="3C7F3FD4" w:rsidRDefault="3C7F3FD4" w:rsidP="3C7F3FD4">
            <w:pPr>
              <w:keepNext/>
              <w:spacing w:before="20" w:after="20"/>
            </w:pPr>
            <w:r w:rsidRPr="3C7F3FD4">
              <w:rPr>
                <w:rFonts w:ascii="Arial" w:eastAsia="Calibri" w:hAnsi="Arial" w:cs="Arial"/>
                <w:szCs w:val="20"/>
              </w:rPr>
              <w:t>CGL / Public Liability</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3C5015A" w14:textId="7C4782FE" w:rsidR="3C7F3FD4" w:rsidRDefault="3C7F3FD4" w:rsidP="3C7F3FD4">
            <w:pPr>
              <w:keepNext/>
              <w:spacing w:before="20" w:after="20"/>
            </w:pPr>
            <w:r w:rsidRPr="3C7F3FD4">
              <w:rPr>
                <w:rFonts w:ascii="Arial" w:eastAsia="Arial" w:hAnsi="Arial" w:cs="Arial"/>
                <w:sz w:val="18"/>
                <w:szCs w:val="18"/>
              </w:rPr>
              <w:t>[Item insured / Project Description/ Undertaking] [/] [TSI] [/] [Location of Risk]</w:t>
            </w:r>
          </w:p>
        </w:tc>
      </w:tr>
      <w:tr w:rsidR="3C7F3FD4" w14:paraId="01C36230" w14:textId="77777777" w:rsidTr="3C7F3FD4">
        <w:trPr>
          <w:cantSplit/>
          <w:trHeight w:val="540"/>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F36E97" w14:textId="158E75E4" w:rsidR="3C7F3FD4" w:rsidRDefault="3C7F3FD4" w:rsidP="3C7F3FD4">
            <w:pPr>
              <w:keepNext/>
              <w:spacing w:before="20" w:after="20"/>
            </w:pPr>
            <w:r w:rsidRPr="3C7F3FD4">
              <w:rPr>
                <w:rFonts w:ascii="Arial" w:eastAsia="Calibri" w:hAnsi="Arial" w:cs="Arial"/>
                <w:szCs w:val="20"/>
              </w:rPr>
              <w:t>Inland Marine</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78D69A" w14:textId="047DF68B" w:rsidR="3C7F3FD4" w:rsidRDefault="3C7F3FD4" w:rsidP="3C7F3FD4">
            <w:pPr>
              <w:keepNext/>
              <w:spacing w:before="20" w:after="20"/>
            </w:pPr>
            <w:r w:rsidRPr="3C7F3FD4">
              <w:rPr>
                <w:rFonts w:ascii="Arial" w:eastAsia="Calibri" w:hAnsi="Arial" w:cs="Arial"/>
                <w:szCs w:val="20"/>
              </w:rPr>
              <w:t>[Insured Items] [Type] [Make and Model] [Plate No.] [Engine No] [Chassis No.]</w:t>
            </w:r>
          </w:p>
        </w:tc>
      </w:tr>
      <w:tr w:rsidR="3C7F3FD4" w14:paraId="0E359CC3" w14:textId="77777777" w:rsidTr="3C7F3FD4">
        <w:trPr>
          <w:cantSplit/>
          <w:trHeight w:val="615"/>
        </w:trPr>
        <w:tc>
          <w:tcPr>
            <w:tcW w:w="367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01F6D2" w14:textId="7117C713" w:rsidR="3C7F3FD4" w:rsidRDefault="3C7F3FD4" w:rsidP="3C7F3FD4">
            <w:pPr>
              <w:spacing w:before="20" w:after="20"/>
            </w:pPr>
            <w:r w:rsidRPr="3C7F3FD4">
              <w:rPr>
                <w:rFonts w:ascii="Arial" w:eastAsia="Calibri" w:hAnsi="Arial" w:cs="Arial"/>
                <w:szCs w:val="20"/>
              </w:rPr>
              <w:t>Personal Accident (PA)</w:t>
            </w:r>
          </w:p>
        </w:tc>
        <w:tc>
          <w:tcPr>
            <w:tcW w:w="595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D479767" w14:textId="3896011A" w:rsidR="3C7F3FD4" w:rsidRDefault="3C7F3FD4" w:rsidP="3C7F3FD4">
            <w:pPr>
              <w:spacing w:before="20" w:after="20"/>
            </w:pPr>
            <w:r w:rsidRPr="3C7F3FD4">
              <w:rPr>
                <w:rFonts w:ascii="Arial" w:eastAsia="Calibri" w:hAnsi="Arial" w:cs="Arial"/>
                <w:szCs w:val="20"/>
              </w:rPr>
              <w:t>Personal Accident for [Assured Name]</w:t>
            </w:r>
          </w:p>
        </w:tc>
      </w:tr>
    </w:tbl>
    <w:p w14:paraId="6DFC15AA" w14:textId="12B6DEE6" w:rsidR="7F0E7E3D" w:rsidRDefault="7F0E7E3D" w:rsidP="003C11B5">
      <w:pPr>
        <w:pStyle w:val="Heading2"/>
        <w:keepNext/>
        <w:keepLines/>
        <w:numPr>
          <w:ilvl w:val="0"/>
          <w:numId w:val="16"/>
        </w:numPr>
        <w:spacing w:line="259" w:lineRule="auto"/>
      </w:pPr>
      <w:r w:rsidRPr="3C7F3FD4">
        <w:rPr>
          <w:sz w:val="24"/>
          <w:szCs w:val="24"/>
        </w:rPr>
        <w:t>Non-Package Risk Description</w:t>
      </w:r>
    </w:p>
    <w:tbl>
      <w:tblPr>
        <w:tblW w:w="0" w:type="auto"/>
        <w:jc w:val="center"/>
        <w:tblLook w:val="06A0" w:firstRow="1" w:lastRow="0" w:firstColumn="1" w:lastColumn="0" w:noHBand="1" w:noVBand="1"/>
      </w:tblPr>
      <w:tblGrid>
        <w:gridCol w:w="1400"/>
        <w:gridCol w:w="2749"/>
        <w:gridCol w:w="3319"/>
        <w:gridCol w:w="3322"/>
      </w:tblGrid>
      <w:tr w:rsidR="3C7F3FD4" w14:paraId="5EC8FFDB" w14:textId="77777777" w:rsidTr="3C7F3FD4">
        <w:trPr>
          <w:cantSplit/>
          <w:trHeight w:val="300"/>
          <w:tblHeader/>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4890E5F4" w14:textId="129A010A" w:rsidR="3C7F3FD4" w:rsidRDefault="3C7F3FD4" w:rsidP="3C7F3FD4">
            <w:pPr>
              <w:spacing w:before="20" w:after="20"/>
              <w:rPr>
                <w:rFonts w:ascii="Calibri" w:eastAsia="Calibri" w:hAnsi="Calibri" w:cs="Calibri"/>
                <w:b/>
                <w:bCs/>
                <w:color w:val="000000" w:themeColor="text1"/>
                <w:szCs w:val="20"/>
              </w:rPr>
            </w:pPr>
            <w:r w:rsidRPr="3C7F3FD4">
              <w:rPr>
                <w:rFonts w:ascii="Arial" w:eastAsia="Calibri" w:hAnsi="Arial" w:cs="Arial"/>
                <w:b/>
                <w:bCs/>
                <w:color w:val="000000" w:themeColor="text1"/>
                <w:szCs w:val="20"/>
              </w:rPr>
              <w:t>Insurance Line</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66AE3898" w14:textId="6E89593E" w:rsidR="3C7F3FD4" w:rsidRDefault="3C7F3FD4" w:rsidP="3C7F3FD4">
            <w:pPr>
              <w:spacing w:before="20" w:after="20"/>
              <w:rPr>
                <w:rFonts w:ascii="Calibri" w:eastAsia="Calibri" w:hAnsi="Calibri" w:cs="Calibri"/>
                <w:b/>
                <w:bCs/>
                <w:color w:val="000000" w:themeColor="text1"/>
                <w:szCs w:val="20"/>
              </w:rPr>
            </w:pPr>
            <w:r w:rsidRPr="3C7F3FD4">
              <w:rPr>
                <w:rFonts w:ascii="Arial" w:eastAsia="Calibri" w:hAnsi="Arial" w:cs="Arial"/>
                <w:b/>
                <w:bCs/>
                <w:color w:val="000000" w:themeColor="text1"/>
                <w:szCs w:val="20"/>
              </w:rPr>
              <w:t>Specific Syntax / Format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42466AAC" w14:textId="2E9ABBFF" w:rsidR="3C7F3FD4" w:rsidRDefault="3C7F3FD4" w:rsidP="3C7F3FD4">
            <w:pPr>
              <w:spacing w:before="20" w:after="20"/>
              <w:rPr>
                <w:rFonts w:ascii="Calibri" w:eastAsia="Calibri" w:hAnsi="Calibri" w:cs="Calibri"/>
                <w:b/>
                <w:bCs/>
                <w:color w:val="000000" w:themeColor="text1"/>
                <w:szCs w:val="20"/>
              </w:rPr>
            </w:pPr>
            <w:r w:rsidRPr="3C7F3FD4">
              <w:rPr>
                <w:rFonts w:ascii="Arial" w:eastAsia="Calibri" w:hAnsi="Arial" w:cs="Arial"/>
                <w:b/>
                <w:bCs/>
                <w:color w:val="000000" w:themeColor="text1"/>
                <w:szCs w:val="20"/>
              </w:rPr>
              <w:t>For Single Risk</w:t>
            </w:r>
            <w:r w:rsidR="2713B69A" w:rsidRPr="3C7F3FD4">
              <w:rPr>
                <w:rFonts w:ascii="Arial" w:eastAsia="Calibri" w:hAnsi="Arial" w:cs="Arial"/>
                <w:b/>
                <w:bCs/>
                <w:color w:val="000000" w:themeColor="text1"/>
                <w:szCs w:val="20"/>
              </w:rPr>
              <w:t xml:space="preserve"> (Sample)</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3AC2375E" w14:textId="1BE64105" w:rsidR="3C7F3FD4" w:rsidRDefault="3C7F3FD4" w:rsidP="3C7F3FD4">
            <w:pPr>
              <w:spacing w:before="20" w:after="20"/>
              <w:rPr>
                <w:rFonts w:ascii="Calibri" w:eastAsia="Calibri" w:hAnsi="Calibri" w:cs="Calibri"/>
                <w:b/>
                <w:bCs/>
                <w:color w:val="000000" w:themeColor="text1"/>
                <w:szCs w:val="20"/>
              </w:rPr>
            </w:pPr>
            <w:r w:rsidRPr="3C7F3FD4">
              <w:rPr>
                <w:rFonts w:ascii="Arial" w:eastAsia="Calibri" w:hAnsi="Arial" w:cs="Arial"/>
                <w:b/>
                <w:bCs/>
                <w:color w:val="000000" w:themeColor="text1"/>
                <w:szCs w:val="20"/>
              </w:rPr>
              <w:t>For Multiple Risks</w:t>
            </w:r>
            <w:r w:rsidR="2EE94189" w:rsidRPr="3C7F3FD4">
              <w:rPr>
                <w:rFonts w:ascii="Arial" w:eastAsia="Calibri" w:hAnsi="Arial" w:cs="Arial"/>
                <w:b/>
                <w:bCs/>
                <w:color w:val="000000" w:themeColor="text1"/>
                <w:szCs w:val="20"/>
              </w:rPr>
              <w:t xml:space="preserve"> (Sample)</w:t>
            </w:r>
          </w:p>
        </w:tc>
      </w:tr>
      <w:tr w:rsidR="3C7F3FD4" w14:paraId="0C28C9EA" w14:textId="77777777" w:rsidTr="3C7F3FD4">
        <w:trPr>
          <w:cantSplit/>
          <w:trHeight w:val="273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C91D1A8" w14:textId="257449E7"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Aviation</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DBBA4A" w14:textId="6634C882"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Type of Vessel: &lt;Vessel Description&gt;</w:t>
            </w:r>
            <w:r>
              <w:br/>
            </w:r>
            <w:r w:rsidRPr="3C7F3FD4">
              <w:rPr>
                <w:rFonts w:ascii="Arial" w:eastAsia="Calibri" w:hAnsi="Arial" w:cs="Arial"/>
                <w:szCs w:val="20"/>
              </w:rPr>
              <w:t xml:space="preserve"> Year: &lt;Year Manufactured&gt;</w:t>
            </w:r>
            <w:r>
              <w:br/>
            </w:r>
            <w:r w:rsidRPr="3C7F3FD4">
              <w:rPr>
                <w:rFonts w:ascii="Arial" w:eastAsia="Calibri" w:hAnsi="Arial" w:cs="Arial"/>
                <w:szCs w:val="20"/>
              </w:rPr>
              <w:t xml:space="preserve"> Serial / RPC No.: &lt;Serial / RPC No.&gt;</w:t>
            </w:r>
            <w:r>
              <w:br/>
            </w:r>
            <w:r w:rsidRPr="3C7F3FD4">
              <w:rPr>
                <w:rFonts w:ascii="Arial" w:eastAsia="Calibri" w:hAnsi="Arial" w:cs="Arial"/>
                <w:szCs w:val="20"/>
              </w:rPr>
              <w:t xml:space="preserve"> Sum Insured: &lt;Value&gt;</w:t>
            </w:r>
            <w:r>
              <w:br/>
            </w:r>
            <w:r w:rsidRPr="3C7F3FD4">
              <w:rPr>
                <w:rFonts w:ascii="Arial" w:eastAsia="Calibri" w:hAnsi="Arial" w:cs="Arial"/>
                <w:szCs w:val="20"/>
              </w:rPr>
              <w:t xml:space="preserve"> </w:t>
            </w:r>
            <w:r>
              <w:br/>
            </w:r>
            <w:r w:rsidRPr="3C7F3FD4">
              <w:rPr>
                <w:rFonts w:ascii="Arial" w:eastAsia="Calibri" w:hAnsi="Arial" w:cs="Arial"/>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F94B9F" w14:textId="6ACA9CBA"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Type of Vessel: Cessna Seaplane A185F</w:t>
            </w:r>
            <w:r>
              <w:br/>
            </w:r>
            <w:r w:rsidRPr="3C7F3FD4">
              <w:rPr>
                <w:rFonts w:ascii="Arial" w:eastAsia="Calibri" w:hAnsi="Arial" w:cs="Arial"/>
                <w:szCs w:val="20"/>
              </w:rPr>
              <w:t xml:space="preserve"> Year: 2017</w:t>
            </w:r>
            <w:r>
              <w:br/>
            </w:r>
            <w:r w:rsidRPr="3C7F3FD4">
              <w:rPr>
                <w:rFonts w:ascii="Arial" w:eastAsia="Calibri" w:hAnsi="Arial" w:cs="Arial"/>
                <w:szCs w:val="20"/>
              </w:rPr>
              <w:t xml:space="preserve"> Serial / RPC No.: RPC1208</w:t>
            </w:r>
            <w:r>
              <w:br/>
            </w:r>
            <w:r w:rsidRPr="3C7F3FD4">
              <w:rPr>
                <w:rFonts w:ascii="Arial" w:eastAsia="Calibri" w:hAnsi="Arial" w:cs="Arial"/>
                <w:szCs w:val="20"/>
              </w:rPr>
              <w:t xml:space="preserve"> Sum Insured: P2,000,000.00</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2E1C166" w14:textId="34C07F50"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Type of Vessel: Various</w:t>
            </w:r>
            <w:r>
              <w:br/>
            </w:r>
            <w:r w:rsidRPr="3C7F3FD4">
              <w:rPr>
                <w:rFonts w:ascii="Arial" w:eastAsia="Calibri" w:hAnsi="Arial" w:cs="Arial"/>
                <w:szCs w:val="20"/>
              </w:rPr>
              <w:t xml:space="preserve"> Year: Various</w:t>
            </w:r>
            <w:r>
              <w:br/>
            </w:r>
            <w:r w:rsidRPr="3C7F3FD4">
              <w:rPr>
                <w:rFonts w:ascii="Arial" w:eastAsia="Calibri" w:hAnsi="Arial" w:cs="Arial"/>
                <w:szCs w:val="20"/>
              </w:rPr>
              <w:t xml:space="preserve"> Serial / RPC No.: Various</w:t>
            </w:r>
            <w:r>
              <w:br/>
            </w:r>
            <w:r w:rsidRPr="3C7F3FD4">
              <w:rPr>
                <w:rFonts w:ascii="Arial" w:eastAsia="Calibri" w:hAnsi="Arial" w:cs="Arial"/>
                <w:szCs w:val="20"/>
              </w:rPr>
              <w:t xml:space="preserve"> Total Sum Insured: P20,000,000.00</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r>
      <w:tr w:rsidR="3C7F3FD4" w14:paraId="1B03F1A8" w14:textId="77777777" w:rsidTr="3C7F3FD4">
        <w:trPr>
          <w:cantSplit/>
          <w:trHeight w:val="1345"/>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BD9AFE" w14:textId="6926961F"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Bonds (Construction)</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7161E6" w14:textId="3EB97A76"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Type of Works: &lt;NTP/Contract No, Generic Scope of Works&gt;</w:t>
            </w:r>
            <w:r>
              <w:br/>
            </w:r>
            <w:r w:rsidRPr="3C7F3FD4">
              <w:rPr>
                <w:rFonts w:ascii="Arial" w:eastAsia="Calibri" w:hAnsi="Arial" w:cs="Arial"/>
                <w:szCs w:val="20"/>
              </w:rPr>
              <w:t xml:space="preserve"> Project Name: &lt;Project Name&gt;</w:t>
            </w:r>
            <w:r>
              <w:br/>
            </w:r>
            <w:r w:rsidRPr="3C7F3FD4">
              <w:rPr>
                <w:rFonts w:ascii="Arial" w:eastAsia="Calibri" w:hAnsi="Arial" w:cs="Arial"/>
                <w:szCs w:val="20"/>
              </w:rPr>
              <w:t xml:space="preserve"> Contract Amount: &lt;Value&gt;</w:t>
            </w:r>
            <w:r>
              <w:br/>
            </w:r>
            <w:r w:rsidRPr="3C7F3FD4">
              <w:rPr>
                <w:rFonts w:ascii="Arial" w:eastAsia="Calibri" w:hAnsi="Arial" w:cs="Arial"/>
                <w:szCs w:val="20"/>
              </w:rPr>
              <w:t xml:space="preserve"> </w:t>
            </w:r>
            <w:r>
              <w:br/>
            </w:r>
            <w:r w:rsidRPr="3C7F3FD4">
              <w:rPr>
                <w:rFonts w:ascii="Arial" w:eastAsia="Calibri" w:hAnsi="Arial" w:cs="Arial"/>
                <w:szCs w:val="20"/>
              </w:rPr>
              <w:t>Obligee: &lt;Name of Project Owner / Bond Obligee&gt;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6CA501" w14:textId="5D41EA33"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Type of Works: NTP-01, Excavation and Foundation Works</w:t>
            </w:r>
            <w:r>
              <w:br/>
            </w:r>
            <w:r w:rsidRPr="3C7F3FD4">
              <w:rPr>
                <w:rFonts w:ascii="Arial" w:eastAsia="Calibri" w:hAnsi="Arial" w:cs="Arial"/>
                <w:szCs w:val="20"/>
              </w:rPr>
              <w:t xml:space="preserve"> Project Name: Makati Skyrise Condominium</w:t>
            </w:r>
            <w:r>
              <w:br/>
            </w:r>
            <w:r w:rsidRPr="3C7F3FD4">
              <w:rPr>
                <w:rFonts w:ascii="Arial" w:eastAsia="Calibri" w:hAnsi="Arial" w:cs="Arial"/>
                <w:szCs w:val="20"/>
              </w:rPr>
              <w:t xml:space="preserve"> Contract Amount: P500,000,000.00</w:t>
            </w:r>
            <w:r>
              <w:br/>
            </w:r>
            <w:r w:rsidRPr="3C7F3FD4">
              <w:rPr>
                <w:rFonts w:ascii="Arial" w:eastAsia="Calibri" w:hAnsi="Arial" w:cs="Arial"/>
                <w:szCs w:val="20"/>
              </w:rPr>
              <w:t xml:space="preserve"> </w:t>
            </w:r>
            <w:r>
              <w:br/>
            </w:r>
            <w:r w:rsidRPr="3C7F3FD4">
              <w:rPr>
                <w:rFonts w:ascii="Arial" w:eastAsia="Calibri" w:hAnsi="Arial" w:cs="Arial"/>
                <w:szCs w:val="20"/>
              </w:rPr>
              <w:t>Obligee: Anchor Properties,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D4F5742" w14:textId="00CC48D4"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N/A</w:t>
            </w:r>
          </w:p>
        </w:tc>
      </w:tr>
      <w:tr w:rsidR="3C7F3FD4" w14:paraId="23E26E51" w14:textId="77777777" w:rsidTr="3C7F3FD4">
        <w:trPr>
          <w:cantSplit/>
          <w:trHeight w:val="216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B81B753" w14:textId="176CF355"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lastRenderedPageBreak/>
              <w:t>Liability</w:t>
            </w:r>
            <w:r>
              <w:br/>
            </w:r>
            <w:r w:rsidRPr="3C7F3FD4">
              <w:rPr>
                <w:rFonts w:ascii="Arial" w:eastAsia="Calibri" w:hAnsi="Arial" w:cs="Arial"/>
                <w:szCs w:val="20"/>
              </w:rPr>
              <w:t xml:space="preserve"> CGL – Completed Operations</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9D5B5F" w14:textId="0EBE7812"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LOR: &lt;Location of Risk&gt;</w:t>
            </w:r>
            <w:r>
              <w:br/>
            </w:r>
            <w:r w:rsidRPr="3C7F3FD4">
              <w:rPr>
                <w:rFonts w:ascii="Arial" w:eastAsia="Calibri" w:hAnsi="Arial" w:cs="Arial"/>
                <w:szCs w:val="20"/>
              </w:rPr>
              <w:t xml:space="preserve"> Property Use: &lt;Occupancy / Property Use&gt;</w:t>
            </w:r>
            <w:r>
              <w:br/>
            </w:r>
            <w:r w:rsidRPr="3C7F3FD4">
              <w:rPr>
                <w:rFonts w:ascii="Arial" w:eastAsia="Calibri" w:hAnsi="Arial" w:cs="Arial"/>
                <w:szCs w:val="20"/>
              </w:rPr>
              <w:t xml:space="preserve"> Establishment Name: &lt;Name of Property (as applicable)&gt;</w:t>
            </w:r>
            <w:r>
              <w:br/>
            </w:r>
            <w:r w:rsidRPr="3C7F3FD4">
              <w:rPr>
                <w:rFonts w:ascii="Arial" w:eastAsia="Calibri" w:hAnsi="Arial" w:cs="Arial"/>
                <w:szCs w:val="20"/>
              </w:rPr>
              <w:t xml:space="preserve"> Annual Turn-over: &lt;Value&gt;</w:t>
            </w:r>
            <w:r>
              <w:br/>
            </w:r>
            <w:r w:rsidRPr="3C7F3FD4">
              <w:rPr>
                <w:rFonts w:ascii="Arial" w:eastAsia="Calibri" w:hAnsi="Arial" w:cs="Arial"/>
                <w:szCs w:val="20"/>
              </w:rPr>
              <w:t xml:space="preserve"> Floor Area: &lt;Value (in sqm)&gt;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80E1E4" w14:textId="21D2F5F4"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LOR: U5715, GF, The Office Bldg., N. Garcia Ave., Brgy. San Miguel, Makati City</w:t>
            </w:r>
            <w:r>
              <w:br/>
            </w:r>
            <w:r w:rsidRPr="3C7F3FD4">
              <w:rPr>
                <w:rFonts w:ascii="Arial" w:eastAsia="Calibri" w:hAnsi="Arial" w:cs="Arial"/>
                <w:szCs w:val="20"/>
              </w:rPr>
              <w:t xml:space="preserve"> Property Use: Commercial / Office</w:t>
            </w:r>
            <w:r>
              <w:br/>
            </w:r>
            <w:r w:rsidRPr="3C7F3FD4">
              <w:rPr>
                <w:rFonts w:ascii="Arial" w:eastAsia="Calibri" w:hAnsi="Arial" w:cs="Arial"/>
                <w:szCs w:val="20"/>
              </w:rPr>
              <w:t xml:space="preserve"> Establishment Name: N/A</w:t>
            </w:r>
            <w:r>
              <w:br/>
            </w:r>
            <w:r w:rsidRPr="3C7F3FD4">
              <w:rPr>
                <w:rFonts w:ascii="Arial" w:eastAsia="Calibri" w:hAnsi="Arial" w:cs="Arial"/>
                <w:szCs w:val="20"/>
              </w:rPr>
              <w:t xml:space="preserve"> Annual Turn-over: P50,000,000.00</w:t>
            </w:r>
            <w:r>
              <w:br/>
            </w:r>
            <w:r w:rsidRPr="3C7F3FD4">
              <w:rPr>
                <w:rFonts w:ascii="Arial" w:eastAsia="Calibri" w:hAnsi="Arial" w:cs="Arial"/>
                <w:szCs w:val="20"/>
              </w:rPr>
              <w:t xml:space="preserve"> Floor Area: 1,000 sqm</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AF76358" w14:textId="535D33AD"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LOR: Various</w:t>
            </w:r>
            <w:r>
              <w:br/>
            </w:r>
            <w:r w:rsidRPr="3C7F3FD4">
              <w:rPr>
                <w:rFonts w:ascii="Arial" w:eastAsia="Calibri" w:hAnsi="Arial" w:cs="Arial"/>
                <w:szCs w:val="20"/>
              </w:rPr>
              <w:t xml:space="preserve"> Property Use: Commercial / Office</w:t>
            </w:r>
            <w:r>
              <w:br/>
            </w:r>
            <w:r w:rsidRPr="3C7F3FD4">
              <w:rPr>
                <w:rFonts w:ascii="Arial" w:eastAsia="Calibri" w:hAnsi="Arial" w:cs="Arial"/>
                <w:szCs w:val="20"/>
              </w:rPr>
              <w:t xml:space="preserve"> Establishment Name: N/A</w:t>
            </w:r>
            <w:r>
              <w:br/>
            </w:r>
            <w:r w:rsidRPr="3C7F3FD4">
              <w:rPr>
                <w:rFonts w:ascii="Arial" w:eastAsia="Calibri" w:hAnsi="Arial" w:cs="Arial"/>
                <w:szCs w:val="20"/>
              </w:rPr>
              <w:t xml:space="preserve"> Annual Turn-over: P50,000,000.00</w:t>
            </w:r>
            <w:r>
              <w:br/>
            </w:r>
            <w:r w:rsidRPr="3C7F3FD4">
              <w:rPr>
                <w:rFonts w:ascii="Arial" w:eastAsia="Calibri" w:hAnsi="Arial" w:cs="Arial"/>
                <w:szCs w:val="20"/>
              </w:rPr>
              <w:t xml:space="preserve"> Floor Area: Various</w:t>
            </w:r>
          </w:p>
        </w:tc>
      </w:tr>
      <w:tr w:rsidR="3C7F3FD4" w14:paraId="7CC78A2D" w14:textId="77777777" w:rsidTr="3C7F3FD4">
        <w:trPr>
          <w:cantSplit/>
          <w:trHeight w:val="162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A4F8C07" w14:textId="10656C7B"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Liability</w:t>
            </w:r>
            <w:r>
              <w:br/>
            </w:r>
            <w:r w:rsidRPr="3C7F3FD4">
              <w:rPr>
                <w:rFonts w:ascii="Arial" w:eastAsia="Calibri" w:hAnsi="Arial" w:cs="Arial"/>
                <w:szCs w:val="20"/>
              </w:rPr>
              <w:t xml:space="preserve"> CGL – Premises Operations</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9052436" w14:textId="27098ED1"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LOR: &lt;Location of Risk&gt;</w:t>
            </w:r>
            <w:r>
              <w:br/>
            </w:r>
            <w:r w:rsidRPr="3C7F3FD4">
              <w:rPr>
                <w:rFonts w:ascii="Arial" w:eastAsia="Calibri" w:hAnsi="Arial" w:cs="Arial"/>
                <w:szCs w:val="20"/>
              </w:rPr>
              <w:t xml:space="preserve"> Property Use: &lt;Occupancy / Property Use&gt;</w:t>
            </w:r>
            <w:r>
              <w:br/>
            </w:r>
            <w:r w:rsidRPr="3C7F3FD4">
              <w:rPr>
                <w:rFonts w:ascii="Arial" w:eastAsia="Calibri" w:hAnsi="Arial" w:cs="Arial"/>
                <w:szCs w:val="20"/>
              </w:rPr>
              <w:t xml:space="preserve"> Establishment Name: &lt;Name of Property (as applicable)&gt;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A7CAC8" w14:textId="1FD75E32"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LOR: Unit 56-J, Ground Floor, SM North EDSA Annex Building 1, Quezon City</w:t>
            </w:r>
            <w:r>
              <w:br/>
            </w:r>
            <w:r w:rsidRPr="3C7F3FD4">
              <w:rPr>
                <w:rFonts w:ascii="Arial" w:eastAsia="Calibri" w:hAnsi="Arial" w:cs="Arial"/>
                <w:szCs w:val="20"/>
              </w:rPr>
              <w:t xml:space="preserve"> Property Use: Restaurant</w:t>
            </w:r>
            <w:r>
              <w:br/>
            </w:r>
            <w:r w:rsidRPr="3C7F3FD4">
              <w:rPr>
                <w:rFonts w:ascii="Arial" w:eastAsia="Calibri" w:hAnsi="Arial" w:cs="Arial"/>
                <w:szCs w:val="20"/>
              </w:rPr>
              <w:t xml:space="preserve"> Establishment Name: Vikings Buffet</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CDE4E7B" w14:textId="7D03ACA5"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LOR: Various</w:t>
            </w:r>
            <w:r>
              <w:br/>
            </w:r>
            <w:r w:rsidRPr="3C7F3FD4">
              <w:rPr>
                <w:rFonts w:ascii="Arial" w:eastAsia="Calibri" w:hAnsi="Arial" w:cs="Arial"/>
                <w:szCs w:val="20"/>
              </w:rPr>
              <w:t xml:space="preserve"> Property Use: Various</w:t>
            </w:r>
            <w:r>
              <w:br/>
            </w:r>
            <w:r w:rsidRPr="3C7F3FD4">
              <w:rPr>
                <w:rFonts w:ascii="Arial" w:eastAsia="Calibri" w:hAnsi="Arial" w:cs="Arial"/>
                <w:szCs w:val="20"/>
              </w:rPr>
              <w:t xml:space="preserve"> Establishment Name: Vikings Buffet</w:t>
            </w:r>
          </w:p>
        </w:tc>
      </w:tr>
      <w:tr w:rsidR="3C7F3FD4" w14:paraId="0123C9FB" w14:textId="77777777" w:rsidTr="3C7F3FD4">
        <w:trPr>
          <w:cantSplit/>
          <w:trHeight w:val="1065"/>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ADE4C0" w14:textId="1256BBC3"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Liability</w:t>
            </w:r>
            <w:r>
              <w:br/>
            </w:r>
            <w:r w:rsidRPr="3C7F3FD4">
              <w:rPr>
                <w:rFonts w:ascii="Arial" w:eastAsia="Calibri" w:hAnsi="Arial" w:cs="Arial"/>
                <w:szCs w:val="20"/>
              </w:rPr>
              <w:t xml:space="preserve"> Employer’s Liability</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8FD410" w14:textId="7BD981D4"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Business Operations: &lt;Employer’s Nature of Business&gt;</w:t>
            </w:r>
            <w:r>
              <w:br/>
            </w:r>
            <w:r w:rsidRPr="3C7F3FD4">
              <w:rPr>
                <w:rFonts w:ascii="Arial" w:eastAsia="Calibri" w:hAnsi="Arial" w:cs="Arial"/>
                <w:szCs w:val="20"/>
              </w:rPr>
              <w:t xml:space="preserve"> Employee Count: &lt;Value&gt;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294E02" w14:textId="0A1F729F"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Business Operations: Security Agency</w:t>
            </w:r>
            <w:r>
              <w:br/>
            </w:r>
            <w:r w:rsidRPr="3C7F3FD4">
              <w:rPr>
                <w:rFonts w:ascii="Arial" w:eastAsia="Calibri" w:hAnsi="Arial" w:cs="Arial"/>
                <w:szCs w:val="20"/>
              </w:rPr>
              <w:t xml:space="preserve"> Employee Count: 2,000</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256A709" w14:textId="140B1D85"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N/A</w:t>
            </w:r>
          </w:p>
        </w:tc>
      </w:tr>
      <w:tr w:rsidR="3C7F3FD4" w14:paraId="6C27CDE0" w14:textId="77777777" w:rsidTr="3C7F3FD4">
        <w:trPr>
          <w:cantSplit/>
          <w:trHeight w:val="1065"/>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F8A9C1" w14:textId="4634D59F"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Liability</w:t>
            </w:r>
            <w:r>
              <w:br/>
            </w:r>
            <w:r w:rsidRPr="3C7F3FD4">
              <w:rPr>
                <w:rFonts w:ascii="Arial" w:eastAsia="Calibri" w:hAnsi="Arial" w:cs="Arial"/>
                <w:szCs w:val="20"/>
              </w:rPr>
              <w:t xml:space="preserve"> Products Liability</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44A5D3" w14:textId="48BD064A"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Covered Products: &lt;Products Covered&gt;</w:t>
            </w:r>
            <w:r>
              <w:br/>
            </w:r>
            <w:r w:rsidRPr="3C7F3FD4">
              <w:rPr>
                <w:rFonts w:ascii="Arial" w:eastAsia="Calibri" w:hAnsi="Arial" w:cs="Arial"/>
                <w:szCs w:val="20"/>
              </w:rPr>
              <w:t xml:space="preserve"> Annual Turn-over: &lt;Value&gt;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5D3F424" w14:textId="625CD2ED"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Covered Products: On the packaging materials, pallets and cartons</w:t>
            </w:r>
            <w:r>
              <w:br/>
            </w:r>
            <w:r w:rsidRPr="3C7F3FD4">
              <w:rPr>
                <w:rFonts w:ascii="Arial" w:eastAsia="Calibri" w:hAnsi="Arial" w:cs="Arial"/>
                <w:szCs w:val="20"/>
              </w:rPr>
              <w:t xml:space="preserve"> Annual Turn-over: P100,000,000.00</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2C8576" w14:textId="72A7DFB6"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N/A</w:t>
            </w:r>
          </w:p>
        </w:tc>
      </w:tr>
      <w:tr w:rsidR="3C7F3FD4" w14:paraId="7633C1A3" w14:textId="77777777" w:rsidTr="3C7F3FD4">
        <w:trPr>
          <w:cantSplit/>
          <w:trHeight w:val="27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071648" w14:textId="5536481C"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Contractors All Risk / Erection All Risk</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E4A13C" w14:textId="5FF7D93F"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 Location of Risk:</w:t>
            </w:r>
            <w:r>
              <w:br/>
            </w:r>
            <w:r w:rsidRPr="3C7F3FD4">
              <w:rPr>
                <w:rFonts w:ascii="Arial" w:eastAsia="Calibri" w:hAnsi="Arial" w:cs="Arial"/>
                <w:szCs w:val="20"/>
              </w:rPr>
              <w:t xml:space="preserve"> Type of Works:  &lt;Generic Scope of Works&gt; </w:t>
            </w:r>
            <w:r>
              <w:br/>
            </w:r>
            <w:r w:rsidRPr="3C7F3FD4">
              <w:rPr>
                <w:rFonts w:ascii="Arial" w:eastAsia="Calibri" w:hAnsi="Arial" w:cs="Arial"/>
                <w:szCs w:val="20"/>
              </w:rPr>
              <w:t>Project Description: &lt;Description of the Structure under Construction&gt;</w:t>
            </w:r>
            <w:r>
              <w:br/>
            </w:r>
            <w:r w:rsidRPr="3C7F3FD4">
              <w:rPr>
                <w:rFonts w:ascii="Arial" w:eastAsia="Calibri" w:hAnsi="Arial" w:cs="Arial"/>
                <w:szCs w:val="20"/>
              </w:rPr>
              <w:t xml:space="preserve"> Project Name: &lt;Project Name&gt;</w:t>
            </w:r>
            <w:r>
              <w:br/>
            </w:r>
            <w:r w:rsidRPr="3C7F3FD4">
              <w:rPr>
                <w:rFonts w:ascii="Arial" w:eastAsia="Calibri" w:hAnsi="Arial" w:cs="Arial"/>
                <w:szCs w:val="20"/>
              </w:rPr>
              <w:t xml:space="preserve"> LOR: &lt;Location of Risk&gt;</w:t>
            </w:r>
            <w:r>
              <w:br/>
            </w:r>
            <w:r w:rsidRPr="3C7F3FD4">
              <w:rPr>
                <w:rFonts w:ascii="Arial" w:eastAsia="Calibri" w:hAnsi="Arial" w:cs="Arial"/>
                <w:szCs w:val="20"/>
              </w:rPr>
              <w:t xml:space="preserve"> </w:t>
            </w:r>
            <w:r>
              <w:br/>
            </w:r>
            <w:r w:rsidRPr="3C7F3FD4">
              <w:rPr>
                <w:rFonts w:ascii="Arial" w:eastAsia="Calibri" w:hAnsi="Arial" w:cs="Arial"/>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ECAE75" w14:textId="19BF6F57"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Type of Works: Ground-Up Construction</w:t>
            </w:r>
            <w:r>
              <w:br/>
            </w:r>
            <w:r w:rsidRPr="3C7F3FD4">
              <w:rPr>
                <w:rFonts w:ascii="Arial" w:eastAsia="Calibri" w:hAnsi="Arial" w:cs="Arial"/>
                <w:szCs w:val="20"/>
              </w:rPr>
              <w:t xml:space="preserve"> Project Description: 42 Storey Class A Mixed Residential/Commercial Building</w:t>
            </w:r>
            <w:r>
              <w:br/>
            </w:r>
            <w:r w:rsidRPr="3C7F3FD4">
              <w:rPr>
                <w:rFonts w:ascii="Arial" w:eastAsia="Calibri" w:hAnsi="Arial" w:cs="Arial"/>
                <w:szCs w:val="20"/>
              </w:rPr>
              <w:t xml:space="preserve"> Project Name: Makati Skyrise Condominium</w:t>
            </w:r>
            <w:r>
              <w:br/>
            </w:r>
            <w:r w:rsidRPr="3C7F3FD4">
              <w:rPr>
                <w:rFonts w:ascii="Arial" w:eastAsia="Calibri" w:hAnsi="Arial" w:cs="Arial"/>
                <w:szCs w:val="20"/>
              </w:rPr>
              <w:t xml:space="preserve"> LOR:  6151 Valero Street., Brgy. Bel-Air, Makati City</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9633FE" w14:textId="5E178ABF"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N/A</w:t>
            </w:r>
          </w:p>
        </w:tc>
      </w:tr>
      <w:tr w:rsidR="3C7F3FD4" w14:paraId="7A3ED7A0" w14:textId="77777777" w:rsidTr="3C7F3FD4">
        <w:trPr>
          <w:cantSplit/>
          <w:trHeight w:val="27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4EB60A" w14:textId="0FC56418"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Equipment Floater / Electronic Equipment</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4FDF0A" w14:textId="00934789"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 Location of Risk:</w:t>
            </w:r>
            <w:r>
              <w:br/>
            </w:r>
            <w:r w:rsidRPr="3C7F3FD4">
              <w:rPr>
                <w:rFonts w:ascii="Arial" w:eastAsia="Calibri" w:hAnsi="Arial" w:cs="Arial"/>
                <w:szCs w:val="20"/>
              </w:rPr>
              <w:t xml:space="preserve"> Brand: &lt;Brand Name of Equipment&gt;</w:t>
            </w:r>
            <w:r>
              <w:br/>
            </w:r>
            <w:r w:rsidRPr="3C7F3FD4">
              <w:rPr>
                <w:rFonts w:ascii="Arial" w:eastAsia="Calibri" w:hAnsi="Arial" w:cs="Arial"/>
                <w:szCs w:val="20"/>
              </w:rPr>
              <w:t xml:space="preserve"> Year: &lt;Year Manufactured&gt;</w:t>
            </w:r>
            <w:r>
              <w:br/>
            </w:r>
            <w:r w:rsidRPr="3C7F3FD4">
              <w:rPr>
                <w:rFonts w:ascii="Arial" w:eastAsia="Calibri" w:hAnsi="Arial" w:cs="Arial"/>
                <w:szCs w:val="20"/>
              </w:rPr>
              <w:t xml:space="preserve"> Model: &lt;Risk Model / Description&gt;</w:t>
            </w:r>
            <w:r>
              <w:br/>
            </w:r>
            <w:r w:rsidRPr="3C7F3FD4">
              <w:rPr>
                <w:rFonts w:ascii="Arial" w:eastAsia="Calibri" w:hAnsi="Arial" w:cs="Arial"/>
                <w:szCs w:val="20"/>
              </w:rPr>
              <w:t xml:space="preserve"> Serial / Ref No.: &lt;Serial / Ref No. &gt;</w:t>
            </w:r>
            <w:r>
              <w:br/>
            </w:r>
            <w:r w:rsidRPr="3C7F3FD4">
              <w:rPr>
                <w:rFonts w:ascii="Arial" w:eastAsia="Calibri" w:hAnsi="Arial" w:cs="Arial"/>
                <w:szCs w:val="20"/>
              </w:rPr>
              <w:t xml:space="preserve"> LOR: &lt;Location of Risk&gt;</w:t>
            </w:r>
            <w:r>
              <w:br/>
            </w:r>
            <w:r w:rsidRPr="3C7F3FD4">
              <w:rPr>
                <w:rFonts w:ascii="Arial" w:eastAsia="Calibri" w:hAnsi="Arial" w:cs="Arial"/>
                <w:szCs w:val="20"/>
              </w:rPr>
              <w:t xml:space="preserve"> </w:t>
            </w:r>
            <w:r>
              <w:br/>
            </w:r>
            <w:r w:rsidRPr="3C7F3FD4">
              <w:rPr>
                <w:rFonts w:ascii="Arial" w:eastAsia="Calibri" w:hAnsi="Arial" w:cs="Arial"/>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A51C5C" w14:textId="57A597B1"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Brand: Hyundai</w:t>
            </w:r>
            <w:r>
              <w:br/>
            </w:r>
            <w:r w:rsidRPr="3C7F3FD4">
              <w:rPr>
                <w:rFonts w:ascii="Arial" w:eastAsia="Calibri" w:hAnsi="Arial" w:cs="Arial"/>
                <w:szCs w:val="20"/>
              </w:rPr>
              <w:t xml:space="preserve"> Year: 2023</w:t>
            </w:r>
            <w:r>
              <w:br/>
            </w:r>
            <w:r w:rsidRPr="3C7F3FD4">
              <w:rPr>
                <w:rFonts w:ascii="Arial" w:eastAsia="Calibri" w:hAnsi="Arial" w:cs="Arial"/>
                <w:szCs w:val="20"/>
              </w:rPr>
              <w:t xml:space="preserve"> Model: 30D-7SA Diesel Forklift</w:t>
            </w:r>
            <w:r>
              <w:br/>
            </w:r>
            <w:r w:rsidRPr="3C7F3FD4">
              <w:rPr>
                <w:rFonts w:ascii="Arial" w:eastAsia="Calibri" w:hAnsi="Arial" w:cs="Arial"/>
                <w:szCs w:val="20"/>
              </w:rPr>
              <w:t xml:space="preserve"> Serial / Ref No.: SSA123457XYZ001</w:t>
            </w:r>
            <w:r>
              <w:br/>
            </w:r>
            <w:r w:rsidRPr="3C7F3FD4">
              <w:rPr>
                <w:rFonts w:ascii="Arial" w:eastAsia="Calibri" w:hAnsi="Arial" w:cs="Arial"/>
                <w:szCs w:val="20"/>
              </w:rPr>
              <w:t xml:space="preserve"> LOR: 1234 Goldenville Industrial Subd., Brgy. Patok, Meycauayan, Bulacan</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C8E06AA" w14:textId="3F9EB6CD"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Brand: Various</w:t>
            </w:r>
            <w:r>
              <w:br/>
            </w:r>
            <w:r w:rsidRPr="3C7F3FD4">
              <w:rPr>
                <w:rFonts w:ascii="Arial" w:eastAsia="Calibri" w:hAnsi="Arial" w:cs="Arial"/>
                <w:szCs w:val="20"/>
              </w:rPr>
              <w:t xml:space="preserve"> Year: Various</w:t>
            </w:r>
            <w:r>
              <w:br/>
            </w:r>
            <w:r w:rsidRPr="3C7F3FD4">
              <w:rPr>
                <w:rFonts w:ascii="Arial" w:eastAsia="Calibri" w:hAnsi="Arial" w:cs="Arial"/>
                <w:szCs w:val="20"/>
              </w:rPr>
              <w:t xml:space="preserve"> Model: Various</w:t>
            </w:r>
            <w:r>
              <w:br/>
            </w:r>
            <w:r w:rsidRPr="3C7F3FD4">
              <w:rPr>
                <w:rFonts w:ascii="Arial" w:eastAsia="Calibri" w:hAnsi="Arial" w:cs="Arial"/>
                <w:szCs w:val="20"/>
              </w:rPr>
              <w:t xml:space="preserve"> Serial / Ref No.: Various</w:t>
            </w:r>
            <w:r>
              <w:br/>
            </w:r>
            <w:r w:rsidRPr="3C7F3FD4">
              <w:rPr>
                <w:rFonts w:ascii="Arial" w:eastAsia="Calibri" w:hAnsi="Arial" w:cs="Arial"/>
                <w:szCs w:val="20"/>
              </w:rPr>
              <w:t xml:space="preserve"> LOR: Various</w:t>
            </w:r>
            <w:r>
              <w:br/>
            </w:r>
            <w:r w:rsidRPr="3C7F3FD4">
              <w:rPr>
                <w:rFonts w:ascii="Arial" w:eastAsia="Calibri" w:hAnsi="Arial" w:cs="Arial"/>
                <w:szCs w:val="20"/>
              </w:rPr>
              <w:t xml:space="preserve"> Total Sum Insured: P100,000,000.00</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r>
      <w:tr w:rsidR="3C7F3FD4" w14:paraId="168BC67F" w14:textId="77777777" w:rsidTr="3C7F3FD4">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8811D2" w14:textId="608F71B5"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Fire Trust Receipt</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73F5EC" w14:textId="248ECFE7"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Stocks Description: &lt;Stocks Description&gt;</w:t>
            </w:r>
            <w:r>
              <w:br/>
            </w:r>
            <w:r w:rsidRPr="3C7F3FD4">
              <w:rPr>
                <w:rFonts w:ascii="Arial" w:eastAsia="Calibri" w:hAnsi="Arial" w:cs="Arial"/>
                <w:szCs w:val="20"/>
              </w:rPr>
              <w:lastRenderedPageBreak/>
              <w:t xml:space="preserve"> LOR: &lt;Location of Risk.&gt;</w:t>
            </w:r>
            <w:r>
              <w:br/>
            </w:r>
            <w:r w:rsidRPr="3C7F3FD4">
              <w:rPr>
                <w:rFonts w:ascii="Arial" w:eastAsia="Calibri" w:hAnsi="Arial" w:cs="Arial"/>
                <w:szCs w:val="20"/>
              </w:rPr>
              <w:t xml:space="preserve"> LC/TR Reference No.: &lt;Reference No.&gt;</w:t>
            </w:r>
            <w:r>
              <w:br/>
            </w:r>
            <w:r w:rsidRPr="3C7F3FD4">
              <w:rPr>
                <w:rFonts w:ascii="Arial" w:eastAsia="Calibri" w:hAnsi="Arial" w:cs="Arial"/>
                <w:szCs w:val="20"/>
              </w:rPr>
              <w:t xml:space="preserve"> </w:t>
            </w:r>
            <w:r>
              <w:br/>
            </w:r>
            <w:r w:rsidRPr="3C7F3FD4">
              <w:rPr>
                <w:rFonts w:ascii="Arial" w:eastAsia="Calibri" w:hAnsi="Arial" w:cs="Arial"/>
                <w:szCs w:val="20"/>
              </w:rPr>
              <w:t>Mortgagee</w:t>
            </w:r>
            <w:r w:rsidR="534EC897" w:rsidRPr="3C7F3FD4">
              <w:rPr>
                <w:rFonts w:ascii="Arial" w:eastAsia="Calibri" w:hAnsi="Arial" w:cs="Arial"/>
                <w:szCs w:val="20"/>
              </w:rPr>
              <w:t xml:space="preserve">: </w:t>
            </w:r>
            <w:r w:rsidRPr="3C7F3FD4">
              <w:rPr>
                <w:rFonts w:ascii="Arial" w:eastAsia="Calibri" w:hAnsi="Arial" w:cs="Arial"/>
                <w:szCs w:val="20"/>
              </w:rPr>
              <w:t>&lt;Name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66D6FC" w14:textId="0B9E75A8"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lastRenderedPageBreak/>
              <w:t>Stocks Description: On Stocks of Feeds and other items usual to the Assured’s business</w:t>
            </w:r>
            <w:r>
              <w:br/>
            </w:r>
            <w:r w:rsidRPr="3C7F3FD4">
              <w:rPr>
                <w:rFonts w:ascii="Arial" w:eastAsia="Calibri" w:hAnsi="Arial" w:cs="Arial"/>
                <w:szCs w:val="20"/>
              </w:rPr>
              <w:lastRenderedPageBreak/>
              <w:t xml:space="preserve"> LC/TR Reference No.: TR123456789FLC</w:t>
            </w:r>
            <w:r>
              <w:br/>
            </w:r>
            <w:r w:rsidRPr="3C7F3FD4">
              <w:rPr>
                <w:rFonts w:ascii="Arial" w:eastAsia="Calibri" w:hAnsi="Arial" w:cs="Arial"/>
                <w:szCs w:val="20"/>
              </w:rPr>
              <w:t xml:space="preserve"> LOR: 1234 Goldenville Industrial Subd., Brgy. Patok, Meycauayan, Bulacan</w:t>
            </w:r>
            <w:r>
              <w:br/>
            </w:r>
            <w:r w:rsidRPr="3C7F3FD4">
              <w:rPr>
                <w:rFonts w:ascii="Arial" w:eastAsia="Calibri" w:hAnsi="Arial" w:cs="Arial"/>
                <w:szCs w:val="20"/>
              </w:rPr>
              <w:t xml:space="preserve"> </w:t>
            </w:r>
            <w:r>
              <w:br/>
            </w:r>
            <w:r>
              <w:br/>
            </w:r>
            <w:r w:rsidRPr="3C7F3FD4">
              <w:rPr>
                <w:rFonts w:ascii="Arial" w:eastAsia="Calibri" w:hAnsi="Arial" w:cs="Arial"/>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AE2D173" w14:textId="204FECE9"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lastRenderedPageBreak/>
              <w:t>Stocks Description: On Stocks of Feeds and other items usual to the Assured’s business</w:t>
            </w:r>
            <w:r>
              <w:br/>
            </w:r>
            <w:r w:rsidRPr="3C7F3FD4">
              <w:rPr>
                <w:rFonts w:ascii="Arial" w:eastAsia="Calibri" w:hAnsi="Arial" w:cs="Arial"/>
                <w:szCs w:val="20"/>
              </w:rPr>
              <w:lastRenderedPageBreak/>
              <w:t xml:space="preserve"> LC/TR Reference No.: TR123456789FLC</w:t>
            </w:r>
            <w:r>
              <w:br/>
            </w:r>
            <w:r w:rsidRPr="3C7F3FD4">
              <w:rPr>
                <w:rFonts w:ascii="Arial" w:eastAsia="Calibri" w:hAnsi="Arial" w:cs="Arial"/>
                <w:szCs w:val="20"/>
              </w:rPr>
              <w:t xml:space="preserve"> LOR:</w:t>
            </w:r>
            <w:r>
              <w:br/>
            </w:r>
            <w:r w:rsidRPr="3C7F3FD4">
              <w:rPr>
                <w:rFonts w:ascii="Arial" w:eastAsia="Calibri" w:hAnsi="Arial" w:cs="Arial"/>
                <w:szCs w:val="20"/>
              </w:rPr>
              <w:t xml:space="preserve"> Location 1: 1234 Warehouse, Valenzuela City, NCR</w:t>
            </w:r>
            <w:r>
              <w:br/>
            </w:r>
            <w:r w:rsidRPr="3C7F3FD4">
              <w:rPr>
                <w:rFonts w:ascii="Arial" w:eastAsia="Calibri" w:hAnsi="Arial" w:cs="Arial"/>
                <w:szCs w:val="20"/>
              </w:rPr>
              <w:t xml:space="preserve"> Location 2: 5678 Warehouse, Meycauayan, Bulacan</w:t>
            </w:r>
            <w:r>
              <w:br/>
            </w:r>
            <w:r w:rsidRPr="3C7F3FD4">
              <w:rPr>
                <w:rFonts w:ascii="Arial" w:eastAsia="Calibri" w:hAnsi="Arial" w:cs="Arial"/>
                <w:szCs w:val="20"/>
              </w:rPr>
              <w:t xml:space="preserve"> Location 3: 9101 Warehouse, Sucat, Paranaque, NCR</w:t>
            </w:r>
            <w:r>
              <w:br/>
            </w:r>
            <w:r w:rsidRPr="3C7F3FD4">
              <w:rPr>
                <w:rFonts w:ascii="Arial" w:eastAsia="Calibri" w:hAnsi="Arial" w:cs="Arial"/>
                <w:szCs w:val="20"/>
              </w:rPr>
              <w:t xml:space="preserve"> </w:t>
            </w:r>
            <w:r>
              <w:br/>
            </w:r>
            <w:r w:rsidRPr="3C7F3FD4">
              <w:rPr>
                <w:rFonts w:ascii="Arial" w:eastAsia="Calibri" w:hAnsi="Arial" w:cs="Arial"/>
                <w:szCs w:val="20"/>
              </w:rPr>
              <w:t>Loc 1: P500,000,000.00</w:t>
            </w:r>
            <w:r>
              <w:br/>
            </w:r>
            <w:r w:rsidRPr="3C7F3FD4">
              <w:rPr>
                <w:rFonts w:ascii="Arial" w:eastAsia="Calibri" w:hAnsi="Arial" w:cs="Arial"/>
                <w:szCs w:val="20"/>
              </w:rPr>
              <w:t xml:space="preserve"> Loc 2: P250,000,000.00</w:t>
            </w:r>
            <w:r>
              <w:br/>
            </w:r>
            <w:r w:rsidRPr="3C7F3FD4">
              <w:rPr>
                <w:rFonts w:ascii="Arial" w:eastAsia="Calibri" w:hAnsi="Arial" w:cs="Arial"/>
                <w:szCs w:val="20"/>
              </w:rPr>
              <w:t xml:space="preserve"> Loc 3: P750,000,000.00</w:t>
            </w:r>
            <w:r>
              <w:br/>
            </w:r>
            <w:r w:rsidRPr="3C7F3FD4">
              <w:rPr>
                <w:rFonts w:ascii="Arial" w:eastAsia="Calibri" w:hAnsi="Arial" w:cs="Arial"/>
                <w:szCs w:val="20"/>
              </w:rPr>
              <w:t xml:space="preserve"> Total Sum Insured: P1,500,000,000.00</w:t>
            </w:r>
            <w:r>
              <w:br/>
            </w:r>
            <w:r w:rsidRPr="3C7F3FD4">
              <w:rPr>
                <w:rFonts w:ascii="Arial" w:eastAsia="Calibri" w:hAnsi="Arial" w:cs="Arial"/>
                <w:szCs w:val="20"/>
              </w:rPr>
              <w:t xml:space="preserve"> </w:t>
            </w:r>
            <w:r>
              <w:br/>
            </w:r>
            <w:r>
              <w:br/>
            </w:r>
            <w:r w:rsidRPr="3C7F3FD4">
              <w:rPr>
                <w:rFonts w:ascii="Arial" w:eastAsia="Calibri" w:hAnsi="Arial" w:cs="Arial"/>
                <w:szCs w:val="20"/>
              </w:rPr>
              <w:t>Mortgagee: BDO Unibank, Inc.</w:t>
            </w:r>
          </w:p>
        </w:tc>
      </w:tr>
      <w:tr w:rsidR="3C7F3FD4" w14:paraId="6C445375" w14:textId="77777777" w:rsidTr="3C7F3FD4">
        <w:trPr>
          <w:cantSplit/>
          <w:trHeight w:val="270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0E6B15" w14:textId="0F42020B"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lastRenderedPageBreak/>
              <w:t>Marine</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2C3606" w14:textId="03DFC6B9"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Cargo Description: &lt;Qty., Cargo description&gt;</w:t>
            </w:r>
            <w:r>
              <w:br/>
            </w:r>
            <w:r w:rsidRPr="3C7F3FD4">
              <w:rPr>
                <w:rFonts w:ascii="Arial" w:eastAsia="Calibri" w:hAnsi="Arial" w:cs="Arial"/>
                <w:szCs w:val="20"/>
              </w:rPr>
              <w:t xml:space="preserve"> Invoice No.: &lt;Invoice No.&gt;</w:t>
            </w:r>
            <w:r>
              <w:br/>
            </w:r>
            <w:r w:rsidRPr="3C7F3FD4">
              <w:rPr>
                <w:rFonts w:ascii="Arial" w:eastAsia="Calibri" w:hAnsi="Arial" w:cs="Arial"/>
                <w:szCs w:val="20"/>
              </w:rPr>
              <w:t xml:space="preserve"> Bill of Lading No.: &lt;BL No.&gt;</w:t>
            </w:r>
            <w:r>
              <w:br/>
            </w:r>
            <w:r w:rsidRPr="3C7F3FD4">
              <w:rPr>
                <w:rFonts w:ascii="Arial" w:eastAsia="Calibri" w:hAnsi="Arial" w:cs="Arial"/>
                <w:szCs w:val="20"/>
              </w:rPr>
              <w:t xml:space="preserve"> LC/TR Reference No.: &lt;Reference No.&gt;</w:t>
            </w:r>
            <w:r>
              <w:br/>
            </w:r>
            <w:r w:rsidRPr="3C7F3FD4">
              <w:rPr>
                <w:rFonts w:ascii="Arial" w:eastAsia="Calibri" w:hAnsi="Arial" w:cs="Arial"/>
                <w:szCs w:val="20"/>
              </w:rPr>
              <w:t xml:space="preserve"> </w:t>
            </w:r>
            <w:r>
              <w:br/>
            </w:r>
            <w:r w:rsidRPr="3C7F3FD4">
              <w:rPr>
                <w:rFonts w:ascii="Arial" w:eastAsia="Calibri" w:hAnsi="Arial" w:cs="Arial"/>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17D7A48" w14:textId="4475773B"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Cargo Description: 1.3MT of Linear Alkyl Benzene</w:t>
            </w:r>
            <w:r>
              <w:br/>
            </w:r>
            <w:r w:rsidRPr="3C7F3FD4">
              <w:rPr>
                <w:rFonts w:ascii="Arial" w:eastAsia="Calibri" w:hAnsi="Arial" w:cs="Arial"/>
                <w:szCs w:val="20"/>
              </w:rPr>
              <w:t xml:space="preserve"> Invoice No.: 2023-ISU-LAB-004 (Bulk)</w:t>
            </w:r>
            <w:r>
              <w:br/>
            </w:r>
            <w:r w:rsidRPr="3C7F3FD4">
              <w:rPr>
                <w:rFonts w:ascii="Arial" w:eastAsia="Calibri" w:hAnsi="Arial" w:cs="Arial"/>
                <w:szCs w:val="20"/>
              </w:rPr>
              <w:t xml:space="preserve"> Bill of Lading No.: JBR00456789A01</w:t>
            </w:r>
            <w:r>
              <w:br/>
            </w:r>
            <w:r w:rsidRPr="3C7F3FD4">
              <w:rPr>
                <w:rFonts w:ascii="Arial" w:eastAsia="Calibri" w:hAnsi="Arial" w:cs="Arial"/>
                <w:szCs w:val="20"/>
              </w:rPr>
              <w:t xml:space="preserve"> LC/TR Reference No.: ILC00234567FLS</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A98816" w14:textId="09BB4BE5"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N/A</w:t>
            </w:r>
          </w:p>
        </w:tc>
      </w:tr>
      <w:tr w:rsidR="3C7F3FD4" w14:paraId="172B84BF" w14:textId="77777777" w:rsidTr="3C7F3FD4">
        <w:trPr>
          <w:cantSplit/>
          <w:trHeight w:val="2430"/>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CD162FA" w14:textId="5F366C88"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Marine Hull</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2EED88" w14:textId="2205B51D"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Vessel Name: &lt;Name of Vessel&gt;</w:t>
            </w:r>
            <w:r>
              <w:br/>
            </w:r>
            <w:r w:rsidRPr="3C7F3FD4">
              <w:rPr>
                <w:rFonts w:ascii="Arial" w:eastAsia="Calibri" w:hAnsi="Arial" w:cs="Arial"/>
                <w:szCs w:val="20"/>
              </w:rPr>
              <w:t xml:space="preserve"> Type of Vessel: &lt;Vessel Description&gt;</w:t>
            </w:r>
            <w:r>
              <w:br/>
            </w:r>
            <w:r w:rsidRPr="3C7F3FD4">
              <w:rPr>
                <w:rFonts w:ascii="Arial" w:eastAsia="Calibri" w:hAnsi="Arial" w:cs="Arial"/>
                <w:szCs w:val="20"/>
              </w:rPr>
              <w:t xml:space="preserve"> Year: &lt;Year Manufactured&gt;</w:t>
            </w:r>
            <w:r>
              <w:br/>
            </w:r>
            <w:r w:rsidRPr="3C7F3FD4">
              <w:rPr>
                <w:rFonts w:ascii="Arial" w:eastAsia="Calibri" w:hAnsi="Arial" w:cs="Arial"/>
                <w:szCs w:val="20"/>
              </w:rPr>
              <w:t xml:space="preserve"> Sum Insured: &lt;Value&gt;</w:t>
            </w:r>
            <w:r>
              <w:br/>
            </w:r>
            <w:r w:rsidRPr="3C7F3FD4">
              <w:rPr>
                <w:rFonts w:ascii="Arial" w:eastAsia="Calibri" w:hAnsi="Arial" w:cs="Arial"/>
                <w:szCs w:val="20"/>
              </w:rPr>
              <w:t xml:space="preserve"> </w:t>
            </w:r>
            <w:r>
              <w:br/>
            </w:r>
            <w:r w:rsidRPr="3C7F3FD4">
              <w:rPr>
                <w:rFonts w:ascii="Arial" w:eastAsia="Calibri" w:hAnsi="Arial" w:cs="Arial"/>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AA97FEB" w14:textId="1266BDAF"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Vessel Name: M/Tkr Maginoo</w:t>
            </w:r>
            <w:r>
              <w:br/>
            </w:r>
            <w:r w:rsidRPr="3C7F3FD4">
              <w:rPr>
                <w:rFonts w:ascii="Arial" w:eastAsia="Calibri" w:hAnsi="Arial" w:cs="Arial"/>
                <w:szCs w:val="20"/>
              </w:rPr>
              <w:t xml:space="preserve"> Type of Vessel: Motorized tanker with double skinned/hull construction</w:t>
            </w:r>
            <w:r>
              <w:br/>
            </w:r>
            <w:r w:rsidRPr="3C7F3FD4">
              <w:rPr>
                <w:rFonts w:ascii="Arial" w:eastAsia="Calibri" w:hAnsi="Arial" w:cs="Arial"/>
                <w:szCs w:val="20"/>
              </w:rPr>
              <w:t xml:space="preserve"> Year: 2023</w:t>
            </w:r>
            <w:r>
              <w:br/>
            </w:r>
            <w:r w:rsidRPr="3C7F3FD4">
              <w:rPr>
                <w:rFonts w:ascii="Arial" w:eastAsia="Calibri" w:hAnsi="Arial" w:cs="Arial"/>
                <w:szCs w:val="20"/>
              </w:rPr>
              <w:t xml:space="preserve"> Sum Insured: P250,000,000.00</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477C59" w14:textId="5E748EFE"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Vessel Name: Various</w:t>
            </w:r>
            <w:r>
              <w:br/>
            </w:r>
            <w:r w:rsidRPr="3C7F3FD4">
              <w:rPr>
                <w:rFonts w:ascii="Arial" w:eastAsia="Calibri" w:hAnsi="Arial" w:cs="Arial"/>
                <w:szCs w:val="20"/>
              </w:rPr>
              <w:t xml:space="preserve"> Type of Vessel: Various</w:t>
            </w:r>
            <w:r>
              <w:br/>
            </w:r>
            <w:r w:rsidRPr="3C7F3FD4">
              <w:rPr>
                <w:rFonts w:ascii="Arial" w:eastAsia="Calibri" w:hAnsi="Arial" w:cs="Arial"/>
                <w:szCs w:val="20"/>
              </w:rPr>
              <w:t xml:space="preserve"> Year: Various</w:t>
            </w:r>
            <w:r>
              <w:br/>
            </w:r>
            <w:r w:rsidRPr="3C7F3FD4">
              <w:rPr>
                <w:rFonts w:ascii="Arial" w:eastAsia="Calibri" w:hAnsi="Arial" w:cs="Arial"/>
                <w:szCs w:val="20"/>
              </w:rPr>
              <w:t xml:space="preserve"> Total Sum Insured: P2,500,000,000.00</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r>
      <w:tr w:rsidR="3C7F3FD4" w14:paraId="65F3F88A" w14:textId="77777777" w:rsidTr="3C7F3FD4">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B589105" w14:textId="13DB5683"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Motor (non-package)</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6277307" w14:textId="268AF0D6"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w:t>
            </w:r>
            <w:r>
              <w:br/>
            </w:r>
            <w:r w:rsidRPr="3C7F3FD4">
              <w:rPr>
                <w:rFonts w:ascii="Arial" w:eastAsia="Calibri" w:hAnsi="Arial" w:cs="Arial"/>
                <w:szCs w:val="20"/>
              </w:rPr>
              <w:t xml:space="preserve"> Year: &lt;Year Manufactured&gt;</w:t>
            </w:r>
            <w:r>
              <w:br/>
            </w:r>
            <w:r w:rsidRPr="3C7F3FD4">
              <w:rPr>
                <w:rFonts w:ascii="Arial" w:eastAsia="Calibri" w:hAnsi="Arial" w:cs="Arial"/>
                <w:szCs w:val="20"/>
              </w:rPr>
              <w:t xml:space="preserve"> Make: &lt;Vehicle make&gt;</w:t>
            </w:r>
            <w:r>
              <w:br/>
            </w:r>
            <w:r w:rsidRPr="3C7F3FD4">
              <w:rPr>
                <w:rFonts w:ascii="Arial" w:eastAsia="Calibri" w:hAnsi="Arial" w:cs="Arial"/>
                <w:szCs w:val="20"/>
              </w:rPr>
              <w:t xml:space="preserve"> Model: &lt;Risk Model / Description&gt;</w:t>
            </w:r>
            <w:r>
              <w:br/>
            </w:r>
            <w:r w:rsidRPr="3C7F3FD4">
              <w:rPr>
                <w:rFonts w:ascii="Arial" w:eastAsia="Calibri" w:hAnsi="Arial" w:cs="Arial"/>
                <w:szCs w:val="20"/>
              </w:rPr>
              <w:t xml:space="preserve"> Plate No. / Conduction Sticker: &lt;Plate No. / CS No. &gt;</w:t>
            </w:r>
            <w:r>
              <w:br/>
            </w:r>
            <w:r w:rsidRPr="3C7F3FD4">
              <w:rPr>
                <w:rFonts w:ascii="Arial" w:eastAsia="Calibri" w:hAnsi="Arial" w:cs="Arial"/>
                <w:szCs w:val="20"/>
              </w:rPr>
              <w:t xml:space="preserve"> User Assigned: &lt;Name of Assigned User of the Vehicle, as applicable&gt;</w:t>
            </w:r>
            <w:r>
              <w:br/>
            </w:r>
            <w:r w:rsidRPr="3C7F3FD4">
              <w:rPr>
                <w:rFonts w:ascii="Arial" w:eastAsia="Calibri" w:hAnsi="Arial" w:cs="Arial"/>
                <w:szCs w:val="20"/>
              </w:rPr>
              <w:t xml:space="preserve"> </w:t>
            </w:r>
            <w:r>
              <w:br/>
            </w:r>
            <w:r w:rsidRPr="3C7F3FD4">
              <w:rPr>
                <w:rFonts w:ascii="Arial" w:eastAsia="Calibri" w:hAnsi="Arial" w:cs="Arial"/>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EE31028" w14:textId="040A56EE"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Year: 2023</w:t>
            </w:r>
            <w:r>
              <w:br/>
            </w:r>
            <w:r w:rsidRPr="3C7F3FD4">
              <w:rPr>
                <w:rFonts w:ascii="Arial" w:eastAsia="Calibri" w:hAnsi="Arial" w:cs="Arial"/>
                <w:szCs w:val="20"/>
              </w:rPr>
              <w:t xml:space="preserve"> Make: Toyota</w:t>
            </w:r>
            <w:r>
              <w:br/>
            </w:r>
            <w:r w:rsidRPr="3C7F3FD4">
              <w:rPr>
                <w:rFonts w:ascii="Arial" w:eastAsia="Calibri" w:hAnsi="Arial" w:cs="Arial"/>
                <w:szCs w:val="20"/>
              </w:rPr>
              <w:t xml:space="preserve"> Model: Fortuner 2.8 4x$ LTD AT</w:t>
            </w:r>
            <w:r>
              <w:br/>
            </w:r>
            <w:r w:rsidRPr="3C7F3FD4">
              <w:rPr>
                <w:rFonts w:ascii="Arial" w:eastAsia="Calibri" w:hAnsi="Arial" w:cs="Arial"/>
                <w:szCs w:val="20"/>
              </w:rPr>
              <w:t xml:space="preserve"> Plate No. / Conduction Sticker: Cs No. BIU732</w:t>
            </w:r>
            <w:r>
              <w:br/>
            </w:r>
            <w:r w:rsidRPr="3C7F3FD4">
              <w:rPr>
                <w:rFonts w:ascii="Arial" w:eastAsia="Calibri" w:hAnsi="Arial" w:cs="Arial"/>
                <w:szCs w:val="20"/>
              </w:rPr>
              <w:t xml:space="preserve"> User Assigned: Juan Dela Cruz</w:t>
            </w:r>
            <w:r>
              <w:br/>
            </w:r>
            <w:r w:rsidRPr="3C7F3FD4">
              <w:rPr>
                <w:rFonts w:ascii="Arial" w:eastAsia="Calibri" w:hAnsi="Arial" w:cs="Arial"/>
                <w:szCs w:val="20"/>
              </w:rPr>
              <w:t xml:space="preserve"> </w:t>
            </w:r>
            <w:r>
              <w:br/>
            </w:r>
            <w:r w:rsidRPr="3C7F3FD4">
              <w:rPr>
                <w:rFonts w:ascii="Arial" w:eastAsia="Calibri" w:hAnsi="Arial" w:cs="Arial"/>
                <w:szCs w:val="20"/>
              </w:rPr>
              <w:t>Mortgagee:</w:t>
            </w:r>
            <w:r>
              <w:br/>
            </w:r>
            <w:r w:rsidRPr="3C7F3FD4">
              <w:rPr>
                <w:rFonts w:ascii="Arial" w:eastAsia="Calibri" w:hAnsi="Arial" w:cs="Arial"/>
                <w:szCs w:val="20"/>
              </w:rPr>
              <w:t xml:space="preserve"> 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3557F9" w14:textId="472F711F"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Year: Various</w:t>
            </w:r>
            <w:r>
              <w:br/>
            </w:r>
            <w:r w:rsidRPr="3C7F3FD4">
              <w:rPr>
                <w:rFonts w:ascii="Arial" w:eastAsia="Calibri" w:hAnsi="Arial" w:cs="Arial"/>
                <w:szCs w:val="20"/>
              </w:rPr>
              <w:t xml:space="preserve"> Make: Various</w:t>
            </w:r>
            <w:r>
              <w:br/>
            </w:r>
            <w:r w:rsidRPr="3C7F3FD4">
              <w:rPr>
                <w:rFonts w:ascii="Arial" w:eastAsia="Calibri" w:hAnsi="Arial" w:cs="Arial"/>
                <w:szCs w:val="20"/>
              </w:rPr>
              <w:t xml:space="preserve"> Model: Various</w:t>
            </w:r>
            <w:r>
              <w:br/>
            </w:r>
            <w:r w:rsidRPr="3C7F3FD4">
              <w:rPr>
                <w:rFonts w:ascii="Arial" w:eastAsia="Calibri" w:hAnsi="Arial" w:cs="Arial"/>
                <w:szCs w:val="20"/>
              </w:rPr>
              <w:t xml:space="preserve"> Plate No. / Conduction Sticker: Various</w:t>
            </w:r>
            <w:r>
              <w:br/>
            </w:r>
            <w:r w:rsidRPr="3C7F3FD4">
              <w:rPr>
                <w:rFonts w:ascii="Arial" w:eastAsia="Calibri" w:hAnsi="Arial" w:cs="Arial"/>
                <w:szCs w:val="20"/>
              </w:rPr>
              <w:t xml:space="preserve"> User Assigned: Various</w:t>
            </w:r>
            <w:r>
              <w:br/>
            </w:r>
            <w:r w:rsidRPr="3C7F3FD4">
              <w:rPr>
                <w:rFonts w:ascii="Arial" w:eastAsia="Calibri" w:hAnsi="Arial" w:cs="Arial"/>
                <w:szCs w:val="20"/>
              </w:rPr>
              <w:t xml:space="preserve"> Total Sum Insured: P38,325,000.00</w:t>
            </w:r>
            <w:r>
              <w:br/>
            </w:r>
            <w:r w:rsidRPr="3C7F3FD4">
              <w:rPr>
                <w:rFonts w:ascii="Arial" w:eastAsia="Calibri" w:hAnsi="Arial" w:cs="Arial"/>
                <w:szCs w:val="20"/>
              </w:rPr>
              <w:t xml:space="preserve"> </w:t>
            </w:r>
            <w:r>
              <w:br/>
            </w:r>
            <w:r w:rsidRPr="3C7F3FD4">
              <w:rPr>
                <w:rFonts w:ascii="Arial" w:eastAsia="Calibri" w:hAnsi="Arial" w:cs="Arial"/>
                <w:szCs w:val="20"/>
              </w:rPr>
              <w:t>Mortgagee:</w:t>
            </w:r>
            <w:r>
              <w:br/>
            </w:r>
            <w:r w:rsidRPr="3C7F3FD4">
              <w:rPr>
                <w:rFonts w:ascii="Arial" w:eastAsia="Calibri" w:hAnsi="Arial" w:cs="Arial"/>
                <w:szCs w:val="20"/>
              </w:rPr>
              <w:t xml:space="preserve"> Mortgagee: BDO Unibank, Inc.</w:t>
            </w:r>
          </w:p>
        </w:tc>
      </w:tr>
      <w:tr w:rsidR="3C7F3FD4" w14:paraId="2F72B389" w14:textId="77777777" w:rsidTr="3C7F3FD4">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378B15" w14:textId="3DC0B019"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lastRenderedPageBreak/>
              <w:t>Property</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ACDE8C" w14:textId="636237BA"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 Location of Risk</w:t>
            </w:r>
            <w:r>
              <w:br/>
            </w:r>
            <w:r w:rsidRPr="3C7F3FD4">
              <w:rPr>
                <w:rFonts w:ascii="Arial" w:eastAsia="Calibri" w:hAnsi="Arial" w:cs="Arial"/>
                <w:szCs w:val="20"/>
              </w:rPr>
              <w:t xml:space="preserve"> Building Description: &lt;Construction Class&gt;, &lt;# of Storey / Bldg. Description&gt;</w:t>
            </w:r>
            <w:r>
              <w:br/>
            </w:r>
            <w:r w:rsidRPr="3C7F3FD4">
              <w:rPr>
                <w:rFonts w:ascii="Arial" w:eastAsia="Calibri" w:hAnsi="Arial" w:cs="Arial"/>
                <w:szCs w:val="20"/>
              </w:rPr>
              <w:t xml:space="preserve"> Occupancy: &lt;Property Use&gt;</w:t>
            </w:r>
            <w:r>
              <w:br/>
            </w:r>
            <w:r w:rsidRPr="3C7F3FD4">
              <w:rPr>
                <w:rFonts w:ascii="Arial" w:eastAsia="Calibri" w:hAnsi="Arial" w:cs="Arial"/>
                <w:szCs w:val="20"/>
              </w:rPr>
              <w:t xml:space="preserve"> LOR: &lt;Location of Risk&gt;</w:t>
            </w:r>
            <w:r>
              <w:br/>
            </w:r>
            <w:r w:rsidRPr="3C7F3FD4">
              <w:rPr>
                <w:rFonts w:ascii="Arial" w:eastAsia="Calibri" w:hAnsi="Arial" w:cs="Arial"/>
                <w:szCs w:val="20"/>
              </w:rPr>
              <w:t xml:space="preserve"> </w:t>
            </w:r>
            <w:r>
              <w:br/>
            </w:r>
            <w:r w:rsidRPr="3C7F3FD4">
              <w:rPr>
                <w:rFonts w:ascii="Arial" w:eastAsia="Calibri" w:hAnsi="Arial" w:cs="Arial"/>
                <w:szCs w:val="20"/>
              </w:rPr>
              <w:t>Breakdown of Items &amp; Sums Insured (BI/Loss of Profit/Loss of Rent) to be encoded as part of Items Insured):</w:t>
            </w:r>
            <w:r>
              <w:br/>
            </w:r>
            <w:r w:rsidRPr="3C7F3FD4">
              <w:rPr>
                <w:rFonts w:ascii="Arial" w:eastAsia="Calibri" w:hAnsi="Arial" w:cs="Arial"/>
                <w:szCs w:val="20"/>
              </w:rPr>
              <w:t xml:space="preserve"> Item 1 - &lt;Item Description&gt;: &lt;Value&gt;</w:t>
            </w:r>
            <w:r>
              <w:br/>
            </w:r>
            <w:r w:rsidRPr="3C7F3FD4">
              <w:rPr>
                <w:rFonts w:ascii="Arial" w:eastAsia="Calibri" w:hAnsi="Arial" w:cs="Arial"/>
                <w:szCs w:val="20"/>
              </w:rPr>
              <w:t xml:space="preserve"> Item 2 - &lt;Item Description&gt;: &lt;Value&gt;</w:t>
            </w:r>
            <w:r>
              <w:br/>
            </w:r>
            <w:r w:rsidRPr="3C7F3FD4">
              <w:rPr>
                <w:rFonts w:ascii="Arial" w:eastAsia="Calibri" w:hAnsi="Arial" w:cs="Arial"/>
                <w:szCs w:val="20"/>
              </w:rPr>
              <w:t xml:space="preserve"> Item N - &lt;Item Description&gt;: &lt;Value&gt;</w:t>
            </w:r>
            <w:r>
              <w:br/>
            </w:r>
            <w:r w:rsidRPr="3C7F3FD4">
              <w:rPr>
                <w:rFonts w:ascii="Arial" w:eastAsia="Calibri" w:hAnsi="Arial" w:cs="Arial"/>
                <w:szCs w:val="20"/>
              </w:rPr>
              <w:t xml:space="preserve"> Total Sum Insured: &lt;Value&gt;</w:t>
            </w:r>
            <w:r>
              <w:br/>
            </w:r>
            <w:r w:rsidRPr="3C7F3FD4">
              <w:rPr>
                <w:rFonts w:ascii="Arial" w:eastAsia="Calibri" w:hAnsi="Arial" w:cs="Arial"/>
                <w:szCs w:val="20"/>
              </w:rPr>
              <w:t xml:space="preserve"> </w:t>
            </w:r>
            <w:r>
              <w:br/>
            </w:r>
            <w:r w:rsidRPr="3C7F3FD4">
              <w:rPr>
                <w:rFonts w:ascii="Arial" w:eastAsia="Calibri" w:hAnsi="Arial" w:cs="Arial"/>
                <w:szCs w:val="20"/>
              </w:rPr>
              <w:t>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670589C" w14:textId="394D079B"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Building Description: Class A, Lofty with Mezzanine</w:t>
            </w:r>
            <w:r>
              <w:br/>
            </w:r>
            <w:r w:rsidRPr="3C7F3FD4">
              <w:rPr>
                <w:rFonts w:ascii="Arial" w:eastAsia="Calibri" w:hAnsi="Arial" w:cs="Arial"/>
                <w:szCs w:val="20"/>
              </w:rPr>
              <w:t xml:space="preserve"> Occupancy: Mixed Warehouse &amp; Industrial</w:t>
            </w:r>
            <w:r>
              <w:br/>
            </w:r>
            <w:r w:rsidRPr="3C7F3FD4">
              <w:rPr>
                <w:rFonts w:ascii="Arial" w:eastAsia="Calibri" w:hAnsi="Arial" w:cs="Arial"/>
                <w:szCs w:val="20"/>
              </w:rPr>
              <w:t xml:space="preserve"> LOR: 1234 Goldenville Industrial Subd., Brgy. Patok, Meycauayan, Bulacan</w:t>
            </w:r>
            <w:r>
              <w:br/>
            </w:r>
            <w:r w:rsidRPr="3C7F3FD4">
              <w:rPr>
                <w:rFonts w:ascii="Arial" w:eastAsia="Calibri" w:hAnsi="Arial" w:cs="Arial"/>
                <w:szCs w:val="20"/>
              </w:rPr>
              <w:t xml:space="preserve"> </w:t>
            </w:r>
            <w:r>
              <w:br/>
            </w:r>
            <w:r w:rsidRPr="3C7F3FD4">
              <w:rPr>
                <w:rFonts w:ascii="Arial" w:eastAsia="Calibri" w:hAnsi="Arial" w:cs="Arial"/>
                <w:szCs w:val="20"/>
              </w:rPr>
              <w:t>Item 1 – On the Warehouse bldg. 1: P5,500,000.00</w:t>
            </w:r>
            <w:r>
              <w:br/>
            </w:r>
            <w:r w:rsidRPr="3C7F3FD4">
              <w:rPr>
                <w:rFonts w:ascii="Arial" w:eastAsia="Calibri" w:hAnsi="Arial" w:cs="Arial"/>
                <w:szCs w:val="20"/>
              </w:rPr>
              <w:t xml:space="preserve"> Item 2 – On Machinery &amp; Equipment: P1,000,000.00</w:t>
            </w:r>
            <w:r>
              <w:br/>
            </w:r>
            <w:r w:rsidRPr="3C7F3FD4">
              <w:rPr>
                <w:rFonts w:ascii="Arial" w:eastAsia="Calibri" w:hAnsi="Arial" w:cs="Arial"/>
                <w:szCs w:val="20"/>
              </w:rPr>
              <w:t xml:space="preserve"> Item 3 – On Stocks Usual to the Assured’s Business: P5,000,000.00</w:t>
            </w:r>
            <w:r>
              <w:br/>
            </w:r>
            <w:r w:rsidRPr="3C7F3FD4">
              <w:rPr>
                <w:rFonts w:ascii="Arial" w:eastAsia="Calibri" w:hAnsi="Arial" w:cs="Arial"/>
                <w:szCs w:val="20"/>
              </w:rPr>
              <w:t xml:space="preserve"> Item 4 – Business Interruption: P5,000,000.00</w:t>
            </w:r>
            <w:r>
              <w:br/>
            </w:r>
            <w:r w:rsidRPr="3C7F3FD4">
              <w:rPr>
                <w:rFonts w:ascii="Arial" w:eastAsia="Calibri" w:hAnsi="Arial" w:cs="Arial"/>
                <w:szCs w:val="20"/>
              </w:rPr>
              <w:t xml:space="preserve"> Total Sum Insured: P16,500,000.00</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9D2EA9" w14:textId="254C59BE"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Building Description: Various</w:t>
            </w:r>
            <w:r>
              <w:br/>
            </w:r>
            <w:r w:rsidRPr="3C7F3FD4">
              <w:rPr>
                <w:rFonts w:ascii="Arial" w:eastAsia="Calibri" w:hAnsi="Arial" w:cs="Arial"/>
                <w:szCs w:val="20"/>
              </w:rPr>
              <w:t xml:space="preserve"> Occupancy: Various</w:t>
            </w:r>
            <w:r>
              <w:br/>
            </w:r>
            <w:r w:rsidRPr="3C7F3FD4">
              <w:rPr>
                <w:rFonts w:ascii="Arial" w:eastAsia="Calibri" w:hAnsi="Arial" w:cs="Arial"/>
                <w:szCs w:val="20"/>
              </w:rPr>
              <w:t xml:space="preserve"> LOR: Various</w:t>
            </w:r>
            <w:r>
              <w:br/>
            </w:r>
            <w:r w:rsidRPr="3C7F3FD4">
              <w:rPr>
                <w:rFonts w:ascii="Arial" w:eastAsia="Calibri" w:hAnsi="Arial" w:cs="Arial"/>
                <w:szCs w:val="20"/>
              </w:rPr>
              <w:t xml:space="preserve"> </w:t>
            </w:r>
            <w:r>
              <w:br/>
            </w:r>
            <w:r w:rsidRPr="3C7F3FD4">
              <w:rPr>
                <w:rFonts w:ascii="Arial" w:eastAsia="Calibri" w:hAnsi="Arial" w:cs="Arial"/>
                <w:szCs w:val="20"/>
              </w:rPr>
              <w:t>Item 1 – On the bldg and impv’ts: P55,000,000.00</w:t>
            </w:r>
            <w:r>
              <w:br/>
            </w:r>
            <w:r w:rsidRPr="3C7F3FD4">
              <w:rPr>
                <w:rFonts w:ascii="Arial" w:eastAsia="Calibri" w:hAnsi="Arial" w:cs="Arial"/>
                <w:szCs w:val="20"/>
              </w:rPr>
              <w:t xml:space="preserve"> Item 2 – On the Machinery &amp; Equipment: P10,000,000.00</w:t>
            </w:r>
            <w:r>
              <w:br/>
            </w:r>
            <w:r w:rsidRPr="3C7F3FD4">
              <w:rPr>
                <w:rFonts w:ascii="Arial" w:eastAsia="Calibri" w:hAnsi="Arial" w:cs="Arial"/>
                <w:szCs w:val="20"/>
              </w:rPr>
              <w:t xml:space="preserve"> Item 3 – On Stocks Usual to the Assured’s Business: P50,000,000.00</w:t>
            </w:r>
            <w:r>
              <w:br/>
            </w:r>
            <w:r w:rsidRPr="3C7F3FD4">
              <w:rPr>
                <w:rFonts w:ascii="Arial" w:eastAsia="Calibri" w:hAnsi="Arial" w:cs="Arial"/>
                <w:szCs w:val="20"/>
              </w:rPr>
              <w:t xml:space="preserve"> Item 4 – Business Interruption: P50,000,000.00</w:t>
            </w:r>
            <w:r>
              <w:br/>
            </w:r>
            <w:r w:rsidRPr="3C7F3FD4">
              <w:rPr>
                <w:rFonts w:ascii="Arial" w:eastAsia="Calibri" w:hAnsi="Arial" w:cs="Arial"/>
                <w:szCs w:val="20"/>
              </w:rPr>
              <w:t xml:space="preserve"> Total Sum Insured: P165,000,000.00</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r>
      <w:tr w:rsidR="3C7F3FD4" w14:paraId="0463378C" w14:textId="77777777" w:rsidTr="3C7F3FD4">
        <w:trPr/>
        <w:tc>
          <w:tcPr>
            <w:tcW w:w="1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951CC3C" w14:textId="6545D23C"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Stock Throughput</w:t>
            </w:r>
          </w:p>
        </w:tc>
        <w:tc>
          <w:tcPr>
            <w:tcW w:w="28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AFE527" w14:textId="76DD8C2D"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Risk Description, Location of Risk</w:t>
            </w:r>
            <w:r>
              <w:br/>
            </w:r>
            <w:r w:rsidRPr="3C7F3FD4">
              <w:rPr>
                <w:rFonts w:ascii="Arial" w:eastAsia="Calibri" w:hAnsi="Arial" w:cs="Arial"/>
                <w:szCs w:val="20"/>
              </w:rPr>
              <w:t xml:space="preserve"> Cargo/Stock Description: &lt;Goods description&gt;</w:t>
            </w:r>
            <w:r>
              <w:br/>
            </w:r>
            <w:r w:rsidRPr="3C7F3FD4">
              <w:rPr>
                <w:rFonts w:ascii="Arial" w:eastAsia="Calibri" w:hAnsi="Arial" w:cs="Arial"/>
                <w:szCs w:val="20"/>
              </w:rPr>
              <w:t xml:space="preserve"> LOR: &lt;Location of Risk&gt;</w:t>
            </w:r>
            <w:r>
              <w:br/>
            </w:r>
            <w:r w:rsidRPr="3C7F3FD4">
              <w:rPr>
                <w:rFonts w:ascii="Arial" w:eastAsia="Calibri" w:hAnsi="Arial" w:cs="Arial"/>
                <w:szCs w:val="20"/>
              </w:rPr>
              <w:t xml:space="preserve"> </w:t>
            </w:r>
            <w:r>
              <w:br/>
            </w:r>
            <w:r w:rsidRPr="3C7F3FD4">
              <w:rPr>
                <w:rFonts w:ascii="Arial" w:eastAsia="Calibri" w:hAnsi="Arial" w:cs="Arial"/>
                <w:szCs w:val="20"/>
              </w:rPr>
              <w:t>Breakdown of Sums Insured:</w:t>
            </w:r>
            <w:r>
              <w:br/>
            </w:r>
            <w:r w:rsidRPr="3C7F3FD4">
              <w:rPr>
                <w:rFonts w:ascii="Arial" w:eastAsia="Calibri" w:hAnsi="Arial" w:cs="Arial"/>
                <w:szCs w:val="20"/>
              </w:rPr>
              <w:t xml:space="preserve"> Loc 1: &lt;Value&gt;</w:t>
            </w:r>
            <w:r>
              <w:br/>
            </w:r>
            <w:r w:rsidRPr="3C7F3FD4">
              <w:rPr>
                <w:rFonts w:ascii="Arial" w:eastAsia="Calibri" w:hAnsi="Arial" w:cs="Arial"/>
                <w:szCs w:val="20"/>
              </w:rPr>
              <w:t xml:space="preserve"> Loc 2 &lt;Value&gt;</w:t>
            </w:r>
            <w:r>
              <w:br/>
            </w:r>
            <w:r w:rsidRPr="3C7F3FD4">
              <w:rPr>
                <w:rFonts w:ascii="Arial" w:eastAsia="Calibri" w:hAnsi="Arial" w:cs="Arial"/>
                <w:szCs w:val="20"/>
              </w:rPr>
              <w:t xml:space="preserve"> Loc N: &lt;Value&gt;</w:t>
            </w:r>
            <w:r>
              <w:br/>
            </w:r>
            <w:r w:rsidRPr="3C7F3FD4">
              <w:rPr>
                <w:rFonts w:ascii="Arial" w:eastAsia="Calibri" w:hAnsi="Arial" w:cs="Arial"/>
                <w:szCs w:val="20"/>
              </w:rPr>
              <w:t xml:space="preserve"> Total Sum Insured: &lt;Value&gt;</w:t>
            </w:r>
            <w:r>
              <w:br/>
            </w:r>
            <w:r w:rsidRPr="3C7F3FD4">
              <w:rPr>
                <w:rFonts w:ascii="Arial" w:eastAsia="Calibri" w:hAnsi="Arial" w:cs="Arial"/>
                <w:szCs w:val="20"/>
              </w:rPr>
              <w:t xml:space="preserve"> </w:t>
            </w:r>
            <w:r>
              <w:br/>
            </w:r>
            <w:r w:rsidRPr="3C7F3FD4">
              <w:rPr>
                <w:rFonts w:ascii="Arial" w:eastAsia="Calibri" w:hAnsi="Arial" w:cs="Arial"/>
                <w:szCs w:val="20"/>
              </w:rPr>
              <w:t>Mortgagee:</w:t>
            </w:r>
            <w:r>
              <w:br/>
            </w:r>
            <w:r w:rsidRPr="3C7F3FD4">
              <w:rPr>
                <w:rFonts w:ascii="Arial" w:eastAsia="Calibri" w:hAnsi="Arial" w:cs="Arial"/>
                <w:szCs w:val="20"/>
              </w:rPr>
              <w:t xml:space="preserve"> Mortgagee: &lt;Name of Mortgagee&gt;</w:t>
            </w:r>
          </w:p>
        </w:tc>
        <w:tc>
          <w:tcPr>
            <w:tcW w:w="338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0ABD20" w14:textId="18DBDC11"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Cargo/Stock Description: Cargo/Stocks of apparel and shoes and other items usual to the Assured’s business</w:t>
            </w:r>
            <w:r>
              <w:br/>
            </w:r>
            <w:r w:rsidRPr="3C7F3FD4">
              <w:rPr>
                <w:rFonts w:ascii="Arial" w:eastAsia="Calibri" w:hAnsi="Arial" w:cs="Arial"/>
                <w:szCs w:val="20"/>
              </w:rPr>
              <w:t xml:space="preserve"> LOR:</w:t>
            </w:r>
            <w:r>
              <w:br/>
            </w:r>
            <w:r w:rsidRPr="3C7F3FD4">
              <w:rPr>
                <w:rFonts w:ascii="Arial" w:eastAsia="Calibri" w:hAnsi="Arial" w:cs="Arial"/>
                <w:szCs w:val="20"/>
              </w:rPr>
              <w:t xml:space="preserve"> Location 1: 1234 Warehouse, Valenzuela City, NCR</w:t>
            </w:r>
            <w:r>
              <w:br/>
            </w:r>
            <w:r w:rsidRPr="3C7F3FD4">
              <w:rPr>
                <w:rFonts w:ascii="Arial" w:eastAsia="Calibri" w:hAnsi="Arial" w:cs="Arial"/>
                <w:szCs w:val="20"/>
              </w:rPr>
              <w:t xml:space="preserve"> Location 2: 5678 Warehouse, Meycauayan, Bulacan</w:t>
            </w:r>
            <w:r>
              <w:br/>
            </w:r>
            <w:r w:rsidRPr="3C7F3FD4">
              <w:rPr>
                <w:rFonts w:ascii="Arial" w:eastAsia="Calibri" w:hAnsi="Arial" w:cs="Arial"/>
                <w:szCs w:val="20"/>
              </w:rPr>
              <w:t xml:space="preserve"> Location 3: 9101 Warehouse, Sucat, Paranaque, NCR</w:t>
            </w:r>
            <w:r>
              <w:br/>
            </w:r>
            <w:r w:rsidRPr="3C7F3FD4">
              <w:rPr>
                <w:rFonts w:ascii="Arial" w:eastAsia="Calibri" w:hAnsi="Arial" w:cs="Arial"/>
                <w:szCs w:val="20"/>
              </w:rPr>
              <w:t xml:space="preserve"> </w:t>
            </w:r>
            <w:r>
              <w:br/>
            </w:r>
            <w:r w:rsidRPr="3C7F3FD4">
              <w:rPr>
                <w:rFonts w:ascii="Arial" w:eastAsia="Calibri" w:hAnsi="Arial" w:cs="Arial"/>
                <w:szCs w:val="20"/>
              </w:rPr>
              <w:t>Loc 1: P500,000,000.00</w:t>
            </w:r>
            <w:r>
              <w:br/>
            </w:r>
            <w:r w:rsidRPr="3C7F3FD4">
              <w:rPr>
                <w:rFonts w:ascii="Arial" w:eastAsia="Calibri" w:hAnsi="Arial" w:cs="Arial"/>
                <w:szCs w:val="20"/>
              </w:rPr>
              <w:t xml:space="preserve"> Loc 2: P250,000,000.00</w:t>
            </w:r>
            <w:r>
              <w:br/>
            </w:r>
            <w:r w:rsidRPr="3C7F3FD4">
              <w:rPr>
                <w:rFonts w:ascii="Arial" w:eastAsia="Calibri" w:hAnsi="Arial" w:cs="Arial"/>
                <w:szCs w:val="20"/>
              </w:rPr>
              <w:t xml:space="preserve"> Loc 3: P750,000,000.00</w:t>
            </w:r>
            <w:r>
              <w:br/>
            </w:r>
            <w:r w:rsidRPr="3C7F3FD4">
              <w:rPr>
                <w:rFonts w:ascii="Arial" w:eastAsia="Calibri" w:hAnsi="Arial" w:cs="Arial"/>
                <w:szCs w:val="20"/>
              </w:rPr>
              <w:t xml:space="preserve"> Total Sum Insured: P1,500,000,000.00</w:t>
            </w:r>
            <w:r>
              <w:br/>
            </w:r>
            <w:r w:rsidRPr="3C7F3FD4">
              <w:rPr>
                <w:rFonts w:ascii="Arial" w:eastAsia="Calibri" w:hAnsi="Arial" w:cs="Arial"/>
                <w:szCs w:val="20"/>
              </w:rPr>
              <w:t xml:space="preserve"> </w:t>
            </w:r>
            <w:r>
              <w:br/>
            </w:r>
            <w:r w:rsidRPr="3C7F3FD4">
              <w:rPr>
                <w:rFonts w:ascii="Arial" w:eastAsia="Calibri" w:hAnsi="Arial" w:cs="Arial"/>
                <w:szCs w:val="20"/>
              </w:rPr>
              <w:t>Mortgagee: BDO Unibank, Inc.</w:t>
            </w:r>
          </w:p>
        </w:tc>
        <w:tc>
          <w:tcPr>
            <w:tcW w:w="34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C6E96AF" w14:textId="20B3142B" w:rsidR="3C7F3FD4" w:rsidRDefault="3C7F3FD4" w:rsidP="3C7F3FD4">
            <w:pPr>
              <w:spacing w:before="20" w:after="20"/>
              <w:rPr>
                <w:rFonts w:ascii="Calibri" w:eastAsia="Calibri" w:hAnsi="Calibri" w:cs="Calibri"/>
                <w:szCs w:val="20"/>
              </w:rPr>
            </w:pPr>
            <w:r w:rsidRPr="3C7F3FD4">
              <w:rPr>
                <w:rFonts w:ascii="Arial" w:eastAsia="Calibri" w:hAnsi="Arial" w:cs="Arial"/>
                <w:szCs w:val="20"/>
              </w:rPr>
              <w:t>Same format as single risk</w:t>
            </w:r>
          </w:p>
        </w:tc>
      </w:tr>
    </w:tbl>
    <w:p w14:paraId="6BDE843D" w14:textId="644E7407" w:rsidR="00E55907" w:rsidRDefault="3C65E36A" w:rsidP="3C7F3FD4">
      <w:pPr>
        <w:pStyle w:val="Heading1"/>
        <w:keepNext/>
        <w:keepLines/>
        <w:pageBreakBefore/>
        <w:spacing w:line="259" w:lineRule="auto"/>
        <w:rPr>
          <w:sz w:val="24"/>
          <w:szCs w:val="24"/>
        </w:rPr>
      </w:pPr>
      <w:bookmarkStart w:id="145" w:name="_Toc980679994"/>
      <w:bookmarkStart w:id="146" w:name="_Annex_V_-_"/>
      <w:bookmarkStart w:id="147" w:name="_Annex_V_–"/>
      <w:r w:rsidRPr="3C7F3FD4">
        <w:rPr>
          <w:sz w:val="24"/>
          <w:szCs w:val="24"/>
        </w:rPr>
        <w:lastRenderedPageBreak/>
        <w:t>Annex</w:t>
      </w:r>
      <w:r w:rsidR="00E55907" w:rsidRPr="3C7F3FD4">
        <w:rPr>
          <w:sz w:val="24"/>
          <w:szCs w:val="24"/>
        </w:rPr>
        <w:t xml:space="preserve"> V</w:t>
      </w:r>
      <w:r w:rsidR="11E88E65" w:rsidRPr="3C7F3FD4">
        <w:rPr>
          <w:sz w:val="24"/>
          <w:szCs w:val="24"/>
        </w:rPr>
        <w:t xml:space="preserve"> – </w:t>
      </w:r>
      <w:bookmarkEnd w:id="145"/>
      <w:bookmarkEnd w:id="146"/>
      <w:r w:rsidR="1332D27D" w:rsidRPr="3C7F3FD4">
        <w:rPr>
          <w:sz w:val="24"/>
          <w:szCs w:val="24"/>
        </w:rPr>
        <w:t>Return Reasons</w:t>
      </w:r>
      <w:bookmarkEnd w:id="147"/>
    </w:p>
    <w:tbl>
      <w:tblPr>
        <w:tblW w:w="0" w:type="auto"/>
        <w:jc w:val="center"/>
        <w:tblLook w:val="06A0" w:firstRow="1" w:lastRow="0" w:firstColumn="1" w:lastColumn="0" w:noHBand="1" w:noVBand="1"/>
      </w:tblPr>
      <w:tblGrid>
        <w:gridCol w:w="3316"/>
        <w:gridCol w:w="5655"/>
        <w:gridCol w:w="1819"/>
      </w:tblGrid>
      <w:tr w:rsidR="3C7F3FD4" w14:paraId="2E06FD94" w14:textId="77777777" w:rsidTr="3C7F3FD4">
        <w:trPr>
          <w:cantSplit/>
          <w:trHeight w:val="270"/>
          <w:tblHeader/>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FB119BE" w14:textId="3A67C7B1" w:rsidR="3C7F3FD4" w:rsidRDefault="3C7F3FD4" w:rsidP="3C7F3FD4">
            <w:pPr>
              <w:spacing w:before="20" w:after="20"/>
            </w:pPr>
            <w:r w:rsidRPr="3C7F3FD4">
              <w:rPr>
                <w:rFonts w:ascii="Arial" w:eastAsia="Calibri" w:hAnsi="Arial" w:cs="Arial"/>
                <w:b/>
                <w:bCs/>
                <w:color w:val="000000" w:themeColor="text1"/>
                <w:szCs w:val="20"/>
              </w:rPr>
              <w:t>Return Reason</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5D553DD8" w14:textId="07C6A873" w:rsidR="3C7F3FD4" w:rsidRDefault="3C7F3FD4" w:rsidP="3C7F3FD4">
            <w:pPr>
              <w:spacing w:before="20" w:after="20"/>
            </w:pPr>
            <w:r w:rsidRPr="3C7F3FD4">
              <w:rPr>
                <w:rFonts w:ascii="Arial" w:eastAsia="Calibri" w:hAnsi="Arial" w:cs="Arial"/>
                <w:b/>
                <w:bCs/>
                <w:color w:val="000000" w:themeColor="text1"/>
                <w:szCs w:val="20"/>
              </w:rPr>
              <w:t>Detailed Description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1F2"/>
            <w:tcMar>
              <w:top w:w="15" w:type="dxa"/>
              <w:left w:w="15" w:type="dxa"/>
              <w:right w:w="15" w:type="dxa"/>
            </w:tcMar>
            <w:vAlign w:val="center"/>
          </w:tcPr>
          <w:p w14:paraId="32918AE1" w14:textId="4066BCA9" w:rsidR="3C7F3FD4" w:rsidRDefault="3C7F3FD4" w:rsidP="3C7F3FD4">
            <w:pPr>
              <w:spacing w:before="20" w:after="20"/>
            </w:pPr>
            <w:r w:rsidRPr="3C7F3FD4">
              <w:rPr>
                <w:rFonts w:ascii="Arial" w:eastAsia="Calibri" w:hAnsi="Arial" w:cs="Arial"/>
                <w:b/>
                <w:bCs/>
                <w:color w:val="000000" w:themeColor="text1"/>
                <w:szCs w:val="20"/>
              </w:rPr>
              <w:t>Insurance Line</w:t>
            </w:r>
          </w:p>
        </w:tc>
      </w:tr>
      <w:tr w:rsidR="3C7F3FD4" w14:paraId="35F33E78"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F688168" w14:textId="5BDEAB34" w:rsidR="3C7F3FD4" w:rsidRDefault="3C7F3FD4" w:rsidP="3C7F3FD4">
            <w:pPr>
              <w:spacing w:before="20" w:after="20"/>
            </w:pPr>
            <w:r w:rsidRPr="3C7F3FD4">
              <w:rPr>
                <w:rFonts w:ascii="Arial" w:eastAsia="Calibri" w:hAnsi="Arial" w:cs="Arial"/>
                <w:color w:val="000000" w:themeColor="text1"/>
                <w:szCs w:val="20"/>
              </w:rPr>
              <w:t>Account Type / Business Type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0CEE34" w14:textId="06726447" w:rsidR="3C7F3FD4" w:rsidRDefault="3C7F3FD4" w:rsidP="3C7F3FD4">
            <w:pPr>
              <w:spacing w:before="20" w:after="20"/>
            </w:pPr>
            <w:r w:rsidRPr="3C7F3FD4">
              <w:rPr>
                <w:rFonts w:ascii="Arial" w:eastAsia="Calibri" w:hAnsi="Arial" w:cs="Arial"/>
                <w:color w:val="000000" w:themeColor="text1"/>
                <w:szCs w:val="20"/>
              </w:rPr>
              <w:t>To correct account type or business type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214E55" w14:textId="55835617"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1DBC707"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6CAE57" w14:textId="0E959450" w:rsidR="3C7F3FD4" w:rsidRDefault="3C7F3FD4" w:rsidP="3C7F3FD4">
            <w:pPr>
              <w:spacing w:before="20" w:after="20"/>
            </w:pPr>
            <w:r w:rsidRPr="3C7F3FD4">
              <w:rPr>
                <w:rFonts w:ascii="Arial" w:eastAsia="Calibri" w:hAnsi="Arial" w:cs="Arial"/>
                <w:color w:val="000000" w:themeColor="text1"/>
                <w:szCs w:val="20"/>
              </w:rPr>
              <w:t>AO Request – For Updating</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D5177D" w14:textId="6BFACCB8" w:rsidR="3C7F3FD4" w:rsidRDefault="3C7F3FD4" w:rsidP="3C7F3FD4">
            <w:pPr>
              <w:spacing w:before="20" w:after="20"/>
            </w:pPr>
            <w:r w:rsidRPr="3C7F3FD4">
              <w:rPr>
                <w:rFonts w:ascii="Arial" w:eastAsia="Calibri" w:hAnsi="Arial" w:cs="Arial"/>
                <w:color w:val="000000" w:themeColor="text1"/>
                <w:szCs w:val="20"/>
              </w:rPr>
              <w:t>AO requested updates to the account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D9A6A3" w14:textId="3BBD97B4"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F4584B6"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D53B4E" w14:textId="66385CAC" w:rsidR="3C7F3FD4" w:rsidRDefault="3C7F3FD4" w:rsidP="3C7F3FD4">
            <w:pPr>
              <w:spacing w:before="20" w:after="20"/>
            </w:pPr>
            <w:r w:rsidRPr="3C7F3FD4">
              <w:rPr>
                <w:rFonts w:ascii="Arial" w:eastAsia="Calibri" w:hAnsi="Arial" w:cs="Arial"/>
                <w:color w:val="000000" w:themeColor="text1"/>
                <w:szCs w:val="20"/>
              </w:rPr>
              <w:t>Canceled Request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D00F06" w14:textId="5CC5190D" w:rsidR="3C7F3FD4" w:rsidRDefault="3C7F3FD4" w:rsidP="3C7F3FD4">
            <w:pPr>
              <w:spacing w:before="20" w:after="20"/>
            </w:pPr>
            <w:r w:rsidRPr="3C7F3FD4">
              <w:rPr>
                <w:rFonts w:ascii="Arial" w:eastAsia="Calibri" w:hAnsi="Arial" w:cs="Arial"/>
                <w:color w:val="000000" w:themeColor="text1"/>
                <w:szCs w:val="20"/>
              </w:rPr>
              <w:t>Request has been canceled and will not proceed</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ABFF24" w14:textId="4A7A5048"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08F8F7E8"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C84277" w14:textId="79417E6F" w:rsidR="3C7F3FD4" w:rsidRDefault="3C7F3FD4" w:rsidP="3C7F3FD4">
            <w:pPr>
              <w:spacing w:before="20" w:after="20"/>
            </w:pPr>
            <w:r w:rsidRPr="3C7F3FD4">
              <w:rPr>
                <w:rFonts w:ascii="Arial" w:eastAsia="Calibri" w:hAnsi="Arial" w:cs="Arial"/>
                <w:color w:val="000000" w:themeColor="text1"/>
                <w:szCs w:val="20"/>
              </w:rPr>
              <w:t>CIF / KYC</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B1DC2A" w14:textId="0989A478" w:rsidR="3C7F3FD4" w:rsidRDefault="3C7F3FD4" w:rsidP="3C7F3FD4">
            <w:pPr>
              <w:spacing w:before="20" w:after="20"/>
            </w:pPr>
            <w:r w:rsidRPr="3C7F3FD4">
              <w:rPr>
                <w:rFonts w:ascii="Arial" w:eastAsia="Calibri" w:hAnsi="Arial" w:cs="Arial"/>
                <w:color w:val="000000" w:themeColor="text1"/>
                <w:szCs w:val="20"/>
              </w:rPr>
              <w:t>To include or update CIF/KYC-related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3DAED6" w14:textId="7B817DC5"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347D955C"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790368" w14:textId="212A94E2" w:rsidR="3C7F3FD4" w:rsidRDefault="3C7F3FD4" w:rsidP="3C7F3FD4">
            <w:pPr>
              <w:spacing w:before="20" w:after="20"/>
            </w:pPr>
            <w:r w:rsidRPr="3C7F3FD4">
              <w:rPr>
                <w:rFonts w:ascii="Arial" w:eastAsia="Calibri" w:hAnsi="Arial" w:cs="Arial"/>
                <w:color w:val="000000" w:themeColor="text1"/>
                <w:szCs w:val="20"/>
              </w:rPr>
              <w:t>Client / Assured's Name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B6218C" w14:textId="6B8AE0BD" w:rsidR="3C7F3FD4" w:rsidRDefault="3C7F3FD4" w:rsidP="3C7F3FD4">
            <w:pPr>
              <w:spacing w:before="20" w:after="20"/>
            </w:pPr>
            <w:r w:rsidRPr="3C7F3FD4">
              <w:rPr>
                <w:rFonts w:ascii="Arial" w:eastAsia="Calibri" w:hAnsi="Arial" w:cs="Arial"/>
                <w:color w:val="000000" w:themeColor="text1"/>
                <w:szCs w:val="20"/>
              </w:rPr>
              <w:t>To correct the client or assured name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3E563AA" w14:textId="1F4F9BAD"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27993776"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936FEC1" w14:textId="4736EE53" w:rsidR="3C7F3FD4" w:rsidRDefault="3C7F3FD4" w:rsidP="3C7F3FD4">
            <w:pPr>
              <w:spacing w:before="20" w:after="20"/>
            </w:pPr>
            <w:r w:rsidRPr="3C7F3FD4">
              <w:rPr>
                <w:rFonts w:ascii="Arial" w:eastAsia="Calibri" w:hAnsi="Arial" w:cs="Arial"/>
                <w:color w:val="000000" w:themeColor="text1"/>
                <w:szCs w:val="20"/>
              </w:rPr>
              <w:t>Commission Rate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16C007" w14:textId="4744F54F" w:rsidR="3C7F3FD4" w:rsidRDefault="3C7F3FD4" w:rsidP="3C7F3FD4">
            <w:pPr>
              <w:spacing w:before="20" w:after="20"/>
            </w:pPr>
            <w:r w:rsidRPr="3C7F3FD4">
              <w:rPr>
                <w:rFonts w:ascii="Arial" w:eastAsia="Calibri" w:hAnsi="Arial" w:cs="Arial"/>
                <w:color w:val="000000" w:themeColor="text1"/>
                <w:szCs w:val="20"/>
              </w:rPr>
              <w:t>To correct the commission rate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985816" w14:textId="5445E13E"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4F54BB0"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33C265E" w14:textId="7395222F" w:rsidR="3C7F3FD4" w:rsidRDefault="3C7F3FD4" w:rsidP="3C7F3FD4">
            <w:pPr>
              <w:spacing w:before="20" w:after="20"/>
            </w:pPr>
            <w:r w:rsidRPr="3C7F3FD4">
              <w:rPr>
                <w:rFonts w:ascii="Arial" w:eastAsia="Calibri" w:hAnsi="Arial" w:cs="Arial"/>
                <w:color w:val="000000" w:themeColor="text1"/>
                <w:szCs w:val="20"/>
              </w:rPr>
              <w:t>Construction / Occupancy</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8DC2E09" w14:textId="1F6AF0A8" w:rsidR="3C7F3FD4" w:rsidRDefault="3C7F3FD4" w:rsidP="3C7F3FD4">
            <w:pPr>
              <w:spacing w:before="20" w:after="20"/>
            </w:pPr>
            <w:r w:rsidRPr="3C7F3FD4">
              <w:rPr>
                <w:rFonts w:ascii="Arial" w:eastAsia="Calibri" w:hAnsi="Arial" w:cs="Arial"/>
                <w:color w:val="000000" w:themeColor="text1"/>
                <w:szCs w:val="20"/>
              </w:rPr>
              <w:t>To add or correct construction and occupancy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2776DE" w14:textId="25A2392C" w:rsidR="3C7F3FD4" w:rsidRDefault="3C7F3FD4" w:rsidP="3C7F3FD4">
            <w:pPr>
              <w:spacing w:before="20" w:after="20"/>
            </w:pPr>
            <w:r w:rsidRPr="3C7F3FD4">
              <w:rPr>
                <w:rFonts w:ascii="Arial" w:eastAsia="Calibri" w:hAnsi="Arial" w:cs="Arial"/>
                <w:color w:val="000000" w:themeColor="text1"/>
                <w:szCs w:val="20"/>
              </w:rPr>
              <w:t>Property</w:t>
            </w:r>
          </w:p>
        </w:tc>
      </w:tr>
      <w:tr w:rsidR="3C7F3FD4" w14:paraId="785F4940"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5F4EDD3" w14:textId="1AD514D5" w:rsidR="3C7F3FD4" w:rsidRDefault="3C7F3FD4" w:rsidP="3C7F3FD4">
            <w:pPr>
              <w:spacing w:before="20" w:after="20"/>
            </w:pPr>
            <w:r w:rsidRPr="3C7F3FD4">
              <w:rPr>
                <w:rFonts w:ascii="Arial" w:eastAsia="Calibri" w:hAnsi="Arial" w:cs="Arial"/>
                <w:color w:val="000000" w:themeColor="text1"/>
                <w:szCs w:val="20"/>
              </w:rPr>
              <w:t>Coverage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C2E41B" w14:textId="3FF717E6" w:rsidR="3C7F3FD4" w:rsidRDefault="3C7F3FD4" w:rsidP="3C7F3FD4">
            <w:pPr>
              <w:spacing w:before="20" w:after="20"/>
            </w:pPr>
            <w:r w:rsidRPr="3C7F3FD4">
              <w:rPr>
                <w:rFonts w:ascii="Arial" w:eastAsia="Calibri" w:hAnsi="Arial" w:cs="Arial"/>
                <w:color w:val="000000" w:themeColor="text1"/>
                <w:szCs w:val="20"/>
              </w:rPr>
              <w:t>To correct policy coverage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0F7766B" w14:textId="4CBF89E3"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7A22D236"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AE6A32" w14:textId="10DA8A85" w:rsidR="3C7F3FD4" w:rsidRDefault="3C7F3FD4" w:rsidP="3C7F3FD4">
            <w:pPr>
              <w:spacing w:before="20" w:after="20"/>
            </w:pPr>
            <w:r w:rsidRPr="3C7F3FD4">
              <w:rPr>
                <w:rFonts w:ascii="Arial" w:eastAsia="Calibri" w:hAnsi="Arial" w:cs="Arial"/>
                <w:color w:val="000000" w:themeColor="text1"/>
                <w:szCs w:val="20"/>
              </w:rPr>
              <w:t>CRM</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D7499AB" w14:textId="34105481" w:rsidR="3C7F3FD4" w:rsidRDefault="3C7F3FD4" w:rsidP="3C7F3FD4">
            <w:pPr>
              <w:spacing w:before="20" w:after="20"/>
            </w:pPr>
            <w:r w:rsidRPr="3C7F3FD4">
              <w:rPr>
                <w:rFonts w:ascii="Arial" w:eastAsia="Calibri" w:hAnsi="Arial" w:cs="Arial"/>
                <w:color w:val="000000" w:themeColor="text1"/>
                <w:szCs w:val="20"/>
              </w:rPr>
              <w:t>To update CRM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15B2B88" w14:textId="627C5A31"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2CDFF423"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4B00B32" w14:textId="0560CEAA" w:rsidR="3C7F3FD4" w:rsidRDefault="3C7F3FD4" w:rsidP="3C7F3FD4">
            <w:pPr>
              <w:spacing w:before="20" w:after="20"/>
            </w:pPr>
            <w:r w:rsidRPr="3C7F3FD4">
              <w:rPr>
                <w:rFonts w:ascii="Arial" w:eastAsia="Calibri" w:hAnsi="Arial" w:cs="Arial"/>
                <w:color w:val="000000" w:themeColor="text1"/>
                <w:szCs w:val="20"/>
              </w:rPr>
              <w:t>Double Request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1E47EA" w14:textId="4E74347F" w:rsidR="3C7F3FD4" w:rsidRDefault="3C7F3FD4" w:rsidP="3C7F3FD4">
            <w:pPr>
              <w:spacing w:before="20" w:after="20"/>
            </w:pPr>
            <w:r w:rsidRPr="3C7F3FD4">
              <w:rPr>
                <w:rFonts w:ascii="Arial" w:eastAsia="Calibri" w:hAnsi="Arial" w:cs="Arial"/>
                <w:color w:val="000000" w:themeColor="text1"/>
                <w:szCs w:val="20"/>
              </w:rPr>
              <w:t>Duplicate request already submitted</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07611E2" w14:textId="569D4F66"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4F1740BA" w14:textId="77777777" w:rsidTr="3C7F3FD4">
        <w:trPr>
          <w:cantSplit/>
          <w:trHeight w:val="54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2667062" w14:textId="2B1FA3AE" w:rsidR="3C7F3FD4" w:rsidRDefault="3C7F3FD4" w:rsidP="3C7F3FD4">
            <w:pPr>
              <w:spacing w:before="20" w:after="20"/>
            </w:pPr>
            <w:r w:rsidRPr="3C7F3FD4">
              <w:rPr>
                <w:rFonts w:ascii="Arial" w:eastAsia="Calibri" w:hAnsi="Arial" w:cs="Arial"/>
                <w:color w:val="000000" w:themeColor="text1"/>
                <w:szCs w:val="20"/>
              </w:rPr>
              <w:t>DST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12A9673" w14:textId="07BEE9C5" w:rsidR="3C7F3FD4" w:rsidRDefault="3C7F3FD4" w:rsidP="3C7F3FD4">
            <w:pPr>
              <w:spacing w:before="20" w:after="20"/>
            </w:pPr>
            <w:r w:rsidRPr="3C7F3FD4">
              <w:rPr>
                <w:rFonts w:ascii="Arial" w:eastAsia="Calibri" w:hAnsi="Arial" w:cs="Arial"/>
                <w:color w:val="000000" w:themeColor="text1"/>
                <w:szCs w:val="20"/>
              </w:rPr>
              <w:t>To correct Documentary Stamp Tax (DST), Local Government Tax (LGT), VAT, or other charges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80B5A7" w14:textId="04D14ECA"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33C26425"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C2191C7" w14:textId="0213CCC6" w:rsidR="3C7F3FD4" w:rsidRDefault="3C7F3FD4" w:rsidP="3C7F3FD4">
            <w:pPr>
              <w:spacing w:before="20" w:after="20"/>
            </w:pPr>
            <w:r w:rsidRPr="3C7F3FD4">
              <w:rPr>
                <w:rFonts w:ascii="Arial" w:eastAsia="Calibri" w:hAnsi="Arial" w:cs="Arial"/>
                <w:color w:val="000000" w:themeColor="text1"/>
                <w:szCs w:val="20"/>
              </w:rPr>
              <w:t>Email Address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98895A" w14:textId="5D37CADE" w:rsidR="3C7F3FD4" w:rsidRDefault="3C7F3FD4" w:rsidP="3C7F3FD4">
            <w:pPr>
              <w:spacing w:before="20" w:after="20"/>
            </w:pPr>
            <w:r w:rsidRPr="3C7F3FD4">
              <w:rPr>
                <w:rFonts w:ascii="Arial" w:eastAsia="Calibri" w:hAnsi="Arial" w:cs="Arial"/>
                <w:color w:val="000000" w:themeColor="text1"/>
                <w:szCs w:val="20"/>
              </w:rPr>
              <w:t>To provide or update the client's email address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7D48254" w14:textId="75455B73"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1FB3F6A9"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2575128" w14:textId="5F866211" w:rsidR="3C7F3FD4" w:rsidRDefault="3C7F3FD4" w:rsidP="3C7F3FD4">
            <w:pPr>
              <w:spacing w:before="20" w:after="20"/>
            </w:pPr>
            <w:r w:rsidRPr="3C7F3FD4">
              <w:rPr>
                <w:rFonts w:ascii="Arial" w:eastAsia="Calibri" w:hAnsi="Arial" w:cs="Arial"/>
                <w:color w:val="000000" w:themeColor="text1"/>
                <w:szCs w:val="20"/>
              </w:rPr>
              <w:t>EOPT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861E798" w14:textId="7532DF20" w:rsidR="3C7F3FD4" w:rsidRDefault="3C7F3FD4" w:rsidP="3C7F3FD4">
            <w:pPr>
              <w:spacing w:before="20" w:after="20"/>
            </w:pPr>
            <w:r w:rsidRPr="3C7F3FD4">
              <w:rPr>
                <w:rFonts w:ascii="Arial" w:eastAsia="Calibri" w:hAnsi="Arial" w:cs="Arial"/>
                <w:color w:val="000000" w:themeColor="text1"/>
                <w:szCs w:val="20"/>
              </w:rPr>
              <w:t>To include EOPT-related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AB884A8" w14:textId="4AAE6122"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5A10E165"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27E8348" w14:textId="49F39448" w:rsidR="3C7F3FD4" w:rsidRDefault="3C7F3FD4" w:rsidP="3C7F3FD4">
            <w:pPr>
              <w:spacing w:before="20" w:after="20"/>
            </w:pPr>
            <w:r w:rsidRPr="3C7F3FD4">
              <w:rPr>
                <w:rFonts w:ascii="Arial" w:eastAsia="Calibri" w:hAnsi="Arial" w:cs="Arial"/>
                <w:color w:val="000000" w:themeColor="text1"/>
                <w:szCs w:val="20"/>
              </w:rPr>
              <w:t>Extension / Deductible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6F45A2E" w14:textId="11090FFA" w:rsidR="3C7F3FD4" w:rsidRDefault="3C7F3FD4" w:rsidP="3C7F3FD4">
            <w:pPr>
              <w:spacing w:before="20" w:after="20"/>
            </w:pPr>
            <w:r w:rsidRPr="3C7F3FD4">
              <w:rPr>
                <w:rFonts w:ascii="Arial" w:eastAsia="Calibri" w:hAnsi="Arial" w:cs="Arial"/>
                <w:color w:val="000000" w:themeColor="text1"/>
                <w:szCs w:val="20"/>
              </w:rPr>
              <w:t>To correct extension or deductible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F6B0C9C" w14:textId="557B1C4C"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0DEE0A0C"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4178D28" w14:textId="3097F1B4" w:rsidR="3C7F3FD4" w:rsidRDefault="3C7F3FD4" w:rsidP="3C7F3FD4">
            <w:pPr>
              <w:spacing w:before="20" w:after="20"/>
            </w:pPr>
            <w:r w:rsidRPr="3C7F3FD4">
              <w:rPr>
                <w:rFonts w:ascii="Arial" w:eastAsia="Calibri" w:hAnsi="Arial" w:cs="Arial"/>
                <w:color w:val="000000" w:themeColor="text1"/>
                <w:szCs w:val="20"/>
              </w:rPr>
              <w:t>FST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4A9EA0" w14:textId="27F68C17" w:rsidR="3C7F3FD4" w:rsidRDefault="3C7F3FD4" w:rsidP="3C7F3FD4">
            <w:pPr>
              <w:spacing w:before="20" w:after="20"/>
            </w:pPr>
            <w:r w:rsidRPr="3C7F3FD4">
              <w:rPr>
                <w:rFonts w:ascii="Arial" w:eastAsia="Calibri" w:hAnsi="Arial" w:cs="Arial"/>
                <w:color w:val="000000" w:themeColor="text1"/>
                <w:szCs w:val="20"/>
              </w:rPr>
              <w:t>To correct DST, LGT, VAT, Fire Service Tax (FST), or other charges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04DA6BB" w14:textId="1409599D"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7D5EE9D0"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35F2A9" w14:textId="226A86BB" w:rsidR="3C7F3FD4" w:rsidRDefault="3C7F3FD4" w:rsidP="3C7F3FD4">
            <w:pPr>
              <w:spacing w:before="20" w:after="20"/>
            </w:pPr>
            <w:r w:rsidRPr="3C7F3FD4">
              <w:rPr>
                <w:rFonts w:ascii="Arial" w:eastAsia="Calibri" w:hAnsi="Arial" w:cs="Arial"/>
                <w:color w:val="000000" w:themeColor="text1"/>
                <w:szCs w:val="20"/>
              </w:rPr>
              <w:t>Hold Cover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DE2B3AB" w14:textId="7FC20378" w:rsidR="3C7F3FD4" w:rsidRDefault="3C7F3FD4" w:rsidP="3C7F3FD4">
            <w:pPr>
              <w:spacing w:before="20" w:after="20"/>
            </w:pPr>
            <w:r w:rsidRPr="3C7F3FD4">
              <w:rPr>
                <w:rFonts w:ascii="Arial" w:eastAsia="Calibri" w:hAnsi="Arial" w:cs="Arial"/>
                <w:color w:val="000000" w:themeColor="text1"/>
                <w:szCs w:val="20"/>
              </w:rPr>
              <w:t>To include hold cover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7F905D3" w14:textId="0E43A75E"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AC4E05F"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E164BA6" w14:textId="4C421DEB" w:rsidR="3C7F3FD4" w:rsidRDefault="3C7F3FD4" w:rsidP="3C7F3FD4">
            <w:pPr>
              <w:spacing w:before="20" w:after="20"/>
            </w:pPr>
            <w:r w:rsidRPr="3C7F3FD4">
              <w:rPr>
                <w:rFonts w:ascii="Arial" w:eastAsia="Calibri" w:hAnsi="Arial" w:cs="Arial"/>
                <w:color w:val="000000" w:themeColor="text1"/>
                <w:szCs w:val="20"/>
              </w:rPr>
              <w:t>Insurer / Insurer Code / Insurer Branch</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7DFDBE" w14:textId="668E5627" w:rsidR="3C7F3FD4" w:rsidRDefault="3C7F3FD4" w:rsidP="3C7F3FD4">
            <w:pPr>
              <w:spacing w:before="20" w:after="20"/>
            </w:pPr>
            <w:r w:rsidRPr="3C7F3FD4">
              <w:rPr>
                <w:rFonts w:ascii="Arial" w:eastAsia="Calibri" w:hAnsi="Arial" w:cs="Arial"/>
                <w:color w:val="000000" w:themeColor="text1"/>
                <w:szCs w:val="20"/>
              </w:rPr>
              <w:t>To correct insurer, insurer code, or insurer branch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BC1E4BA" w14:textId="3435971E"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359A416F"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A03165" w14:textId="2840A20D" w:rsidR="3C7F3FD4" w:rsidRDefault="3C7F3FD4" w:rsidP="3C7F3FD4">
            <w:pPr>
              <w:spacing w:before="20" w:after="20"/>
            </w:pPr>
            <w:r w:rsidRPr="3C7F3FD4">
              <w:rPr>
                <w:rFonts w:ascii="Arial" w:eastAsia="Calibri" w:hAnsi="Arial" w:cs="Arial"/>
                <w:color w:val="000000" w:themeColor="text1"/>
                <w:szCs w:val="20"/>
              </w:rPr>
              <w:t>Insurer Declined the Risk</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4810CF" w14:textId="3FD1BB6B" w:rsidR="3C7F3FD4" w:rsidRDefault="3C7F3FD4" w:rsidP="3C7F3FD4">
            <w:pPr>
              <w:spacing w:before="20" w:after="20"/>
            </w:pPr>
            <w:r w:rsidRPr="3C7F3FD4">
              <w:rPr>
                <w:rFonts w:ascii="Arial" w:eastAsia="Calibri" w:hAnsi="Arial" w:cs="Arial"/>
                <w:color w:val="000000" w:themeColor="text1"/>
                <w:szCs w:val="20"/>
              </w:rPr>
              <w:t>Insurer declined the risk for placement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4EE78D2" w14:textId="17AF51F5"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3A003090"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DFE98C" w14:textId="376D251B" w:rsidR="3C7F3FD4" w:rsidRDefault="3C7F3FD4" w:rsidP="3C7F3FD4">
            <w:pPr>
              <w:spacing w:before="20" w:after="20"/>
            </w:pPr>
            <w:r w:rsidRPr="3C7F3FD4">
              <w:rPr>
                <w:rFonts w:ascii="Arial" w:eastAsia="Calibri" w:hAnsi="Arial" w:cs="Arial"/>
                <w:color w:val="000000" w:themeColor="text1"/>
                <w:szCs w:val="20"/>
              </w:rPr>
              <w:t>Insurer's Approval</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F582B83" w14:textId="5FA719CE" w:rsidR="3C7F3FD4" w:rsidRDefault="3C7F3FD4" w:rsidP="3C7F3FD4">
            <w:pPr>
              <w:spacing w:before="20" w:after="20"/>
            </w:pPr>
            <w:r w:rsidRPr="3C7F3FD4">
              <w:rPr>
                <w:rFonts w:ascii="Arial" w:eastAsia="Calibri" w:hAnsi="Arial" w:cs="Arial"/>
                <w:color w:val="000000" w:themeColor="text1"/>
                <w:szCs w:val="20"/>
              </w:rPr>
              <w:t>To provide insurer approval</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FF64413" w14:textId="36166BBC"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5CBA0EA5"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6A00945" w14:textId="0BDBC7F6" w:rsidR="3C7F3FD4" w:rsidRDefault="3C7F3FD4" w:rsidP="3C7F3FD4">
            <w:pPr>
              <w:spacing w:before="20" w:after="20"/>
            </w:pPr>
            <w:r w:rsidRPr="3C7F3FD4">
              <w:rPr>
                <w:rFonts w:ascii="Arial" w:eastAsia="Calibri" w:hAnsi="Arial" w:cs="Arial"/>
                <w:color w:val="000000" w:themeColor="text1"/>
                <w:szCs w:val="20"/>
              </w:rPr>
              <w:t>Items Insured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3C4645" w14:textId="51F463C7" w:rsidR="3C7F3FD4" w:rsidRDefault="3C7F3FD4" w:rsidP="3C7F3FD4">
            <w:pPr>
              <w:spacing w:before="20" w:after="20"/>
            </w:pPr>
            <w:r w:rsidRPr="3C7F3FD4">
              <w:rPr>
                <w:rFonts w:ascii="Arial" w:eastAsia="Calibri" w:hAnsi="Arial" w:cs="Arial"/>
                <w:color w:val="000000" w:themeColor="text1"/>
                <w:szCs w:val="20"/>
              </w:rPr>
              <w:t>To correct items insured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56C7BCD" w14:textId="2E228996"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5ABF13CB"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02E6C4" w14:textId="6C7EBBB2" w:rsidR="3C7F3FD4" w:rsidRDefault="3C7F3FD4" w:rsidP="3C7F3FD4">
            <w:pPr>
              <w:spacing w:before="20" w:after="20"/>
            </w:pPr>
            <w:r w:rsidRPr="3C7F3FD4">
              <w:rPr>
                <w:rFonts w:ascii="Arial" w:eastAsia="Calibri" w:hAnsi="Arial" w:cs="Arial"/>
                <w:color w:val="000000" w:themeColor="text1"/>
                <w:szCs w:val="20"/>
              </w:rPr>
              <w:t>LGT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C2905AF" w14:textId="688C4194" w:rsidR="3C7F3FD4" w:rsidRDefault="3C7F3FD4" w:rsidP="3C7F3FD4">
            <w:pPr>
              <w:spacing w:before="20" w:after="20"/>
            </w:pPr>
            <w:r w:rsidRPr="3C7F3FD4">
              <w:rPr>
                <w:rFonts w:ascii="Arial" w:eastAsia="Calibri" w:hAnsi="Arial" w:cs="Arial"/>
                <w:color w:val="000000" w:themeColor="text1"/>
                <w:szCs w:val="20"/>
              </w:rPr>
              <w:t>To correct Local Government Tax (LGT)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DD93F1E" w14:textId="13F57913"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70D80F7C"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BE9EE3" w14:textId="587371BC" w:rsidR="3C7F3FD4" w:rsidRDefault="3C7F3FD4" w:rsidP="3C7F3FD4">
            <w:pPr>
              <w:spacing w:before="20" w:after="20"/>
            </w:pPr>
            <w:r w:rsidRPr="3C7F3FD4">
              <w:rPr>
                <w:rFonts w:ascii="Arial" w:eastAsia="Calibri" w:hAnsi="Arial" w:cs="Arial"/>
                <w:color w:val="000000" w:themeColor="text1"/>
                <w:szCs w:val="20"/>
              </w:rPr>
              <w:t>Location of Risk</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0D99963" w14:textId="485F2EA8" w:rsidR="3C7F3FD4" w:rsidRDefault="3C7F3FD4" w:rsidP="3C7F3FD4">
            <w:pPr>
              <w:spacing w:before="20" w:after="20"/>
            </w:pPr>
            <w:r w:rsidRPr="3C7F3FD4">
              <w:rPr>
                <w:rFonts w:ascii="Arial" w:eastAsia="Calibri" w:hAnsi="Arial" w:cs="Arial"/>
                <w:color w:val="000000" w:themeColor="text1"/>
                <w:szCs w:val="20"/>
              </w:rPr>
              <w:t>To correct the location of risk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E24E765" w14:textId="0FE72589" w:rsidR="3C7F3FD4" w:rsidRDefault="3C7F3FD4" w:rsidP="3C7F3FD4">
            <w:pPr>
              <w:spacing w:before="20" w:after="20"/>
            </w:pPr>
            <w:r w:rsidRPr="3C7F3FD4">
              <w:rPr>
                <w:rFonts w:ascii="Arial" w:eastAsia="Calibri" w:hAnsi="Arial" w:cs="Arial"/>
                <w:color w:val="000000" w:themeColor="text1"/>
                <w:szCs w:val="20"/>
              </w:rPr>
              <w:t>Property</w:t>
            </w:r>
          </w:p>
        </w:tc>
      </w:tr>
      <w:tr w:rsidR="3C7F3FD4" w14:paraId="6FB538AB"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DD28121" w14:textId="2E63B79F" w:rsidR="3C7F3FD4" w:rsidRDefault="3C7F3FD4" w:rsidP="3C7F3FD4">
            <w:pPr>
              <w:spacing w:before="20" w:after="20"/>
            </w:pPr>
            <w:r w:rsidRPr="3C7F3FD4">
              <w:rPr>
                <w:rFonts w:ascii="Arial" w:eastAsia="Calibri" w:hAnsi="Arial" w:cs="Arial"/>
                <w:color w:val="000000" w:themeColor="text1"/>
                <w:szCs w:val="20"/>
              </w:rPr>
              <w:t>Mandatory Field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4DC15ED" w14:textId="2DC419F8" w:rsidR="3C7F3FD4" w:rsidRDefault="3C7F3FD4" w:rsidP="3C7F3FD4">
            <w:pPr>
              <w:spacing w:before="20" w:after="20"/>
            </w:pPr>
            <w:r w:rsidRPr="3C7F3FD4">
              <w:rPr>
                <w:rFonts w:ascii="Arial" w:eastAsia="Calibri" w:hAnsi="Arial" w:cs="Arial"/>
                <w:color w:val="000000" w:themeColor="text1"/>
                <w:szCs w:val="20"/>
              </w:rPr>
              <w:t>To update mandatory field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859F527" w14:textId="0F813859"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200423AB"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8C41A03" w14:textId="0A6704A9" w:rsidR="3C7F3FD4" w:rsidRDefault="3C7F3FD4" w:rsidP="3C7F3FD4">
            <w:pPr>
              <w:spacing w:before="20" w:after="20"/>
            </w:pPr>
            <w:r w:rsidRPr="3C7F3FD4">
              <w:rPr>
                <w:rFonts w:ascii="Arial" w:eastAsia="Calibri" w:hAnsi="Arial" w:cs="Arial"/>
                <w:color w:val="000000" w:themeColor="text1"/>
                <w:szCs w:val="20"/>
              </w:rPr>
              <w:t>Marketing Diary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C52054" w14:textId="7C2145A9" w:rsidR="3C7F3FD4" w:rsidRDefault="3C7F3FD4" w:rsidP="3C7F3FD4">
            <w:pPr>
              <w:spacing w:before="20" w:after="20"/>
            </w:pPr>
            <w:r w:rsidRPr="3C7F3FD4">
              <w:rPr>
                <w:rFonts w:ascii="Arial" w:eastAsia="Calibri" w:hAnsi="Arial" w:cs="Arial"/>
                <w:color w:val="000000" w:themeColor="text1"/>
                <w:szCs w:val="20"/>
              </w:rPr>
              <w:t>To update marketing diary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547C2F" w14:textId="0E7EC7E5"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0628B4CA"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ACED905" w14:textId="0749BDE9" w:rsidR="3C7F3FD4" w:rsidRDefault="3C7F3FD4" w:rsidP="3C7F3FD4">
            <w:pPr>
              <w:spacing w:before="20" w:after="20"/>
            </w:pPr>
            <w:r w:rsidRPr="3C7F3FD4">
              <w:rPr>
                <w:rFonts w:ascii="Arial" w:eastAsia="Calibri" w:hAnsi="Arial" w:cs="Arial"/>
                <w:color w:val="000000" w:themeColor="text1"/>
                <w:szCs w:val="20"/>
              </w:rPr>
              <w:t>MIS Related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115CDDA" w14:textId="4DD39D21" w:rsidR="3C7F3FD4" w:rsidRDefault="3C7F3FD4" w:rsidP="3C7F3FD4">
            <w:pPr>
              <w:spacing w:before="20" w:after="20"/>
            </w:pPr>
            <w:r w:rsidRPr="3C7F3FD4">
              <w:rPr>
                <w:rFonts w:ascii="Arial" w:eastAsia="Calibri" w:hAnsi="Arial" w:cs="Arial"/>
                <w:color w:val="000000" w:themeColor="text1"/>
                <w:szCs w:val="20"/>
              </w:rPr>
              <w:t>To correct or update MIS-related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BBADA24" w14:textId="53BDBE28"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2F25FC8D"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6635B0" w14:textId="1810C25C" w:rsidR="3C7F3FD4" w:rsidRDefault="3C7F3FD4" w:rsidP="3C7F3FD4">
            <w:pPr>
              <w:spacing w:before="20" w:after="20"/>
            </w:pPr>
            <w:r w:rsidRPr="3C7F3FD4">
              <w:rPr>
                <w:rFonts w:ascii="Arial" w:eastAsia="Calibri" w:hAnsi="Arial" w:cs="Arial"/>
                <w:color w:val="000000" w:themeColor="text1"/>
                <w:szCs w:val="20"/>
              </w:rPr>
              <w:t>Mortgagee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19E8AF5" w14:textId="41AA8CA9" w:rsidR="3C7F3FD4" w:rsidRDefault="3C7F3FD4" w:rsidP="3C7F3FD4">
            <w:pPr>
              <w:spacing w:before="20" w:after="20"/>
            </w:pPr>
            <w:r w:rsidRPr="3C7F3FD4">
              <w:rPr>
                <w:rFonts w:ascii="Arial" w:eastAsia="Calibri" w:hAnsi="Arial" w:cs="Arial"/>
                <w:color w:val="000000" w:themeColor="text1"/>
                <w:szCs w:val="20"/>
              </w:rPr>
              <w:t>To correct or add mortgagee information</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ACF9930" w14:textId="3D5E5DB6" w:rsidR="3C7F3FD4" w:rsidRDefault="3C7F3FD4" w:rsidP="3C7F3FD4">
            <w:pPr>
              <w:spacing w:before="20" w:after="20"/>
            </w:pPr>
            <w:r w:rsidRPr="3C7F3FD4">
              <w:rPr>
                <w:rFonts w:ascii="Arial" w:eastAsia="Calibri" w:hAnsi="Arial" w:cs="Arial"/>
                <w:color w:val="000000" w:themeColor="text1"/>
                <w:szCs w:val="20"/>
              </w:rPr>
              <w:t>Motor / Property</w:t>
            </w:r>
          </w:p>
        </w:tc>
      </w:tr>
      <w:tr w:rsidR="3C7F3FD4" w14:paraId="034C3115"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4EFCC14" w14:textId="758B96C6" w:rsidR="3C7F3FD4" w:rsidRDefault="3C7F3FD4" w:rsidP="3C7F3FD4">
            <w:pPr>
              <w:spacing w:before="20" w:after="20"/>
            </w:pPr>
            <w:r w:rsidRPr="3C7F3FD4">
              <w:rPr>
                <w:rFonts w:ascii="Arial" w:eastAsia="Calibri" w:hAnsi="Arial" w:cs="Arial"/>
                <w:color w:val="000000" w:themeColor="text1"/>
                <w:szCs w:val="20"/>
              </w:rPr>
              <w:t>Motor Type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33BFE75" w14:textId="606853BE" w:rsidR="3C7F3FD4" w:rsidRDefault="3C7F3FD4" w:rsidP="3C7F3FD4">
            <w:pPr>
              <w:spacing w:before="20" w:after="20"/>
            </w:pPr>
            <w:r w:rsidRPr="3C7F3FD4">
              <w:rPr>
                <w:rFonts w:ascii="Arial" w:eastAsia="Calibri" w:hAnsi="Arial" w:cs="Arial"/>
                <w:color w:val="000000" w:themeColor="text1"/>
                <w:szCs w:val="20"/>
              </w:rPr>
              <w:t>To correct or update motor type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721DF53" w14:textId="469D659A" w:rsidR="3C7F3FD4" w:rsidRDefault="3C7F3FD4" w:rsidP="3C7F3FD4">
            <w:pPr>
              <w:spacing w:before="20" w:after="20"/>
            </w:pPr>
            <w:r w:rsidRPr="3C7F3FD4">
              <w:rPr>
                <w:rFonts w:ascii="Arial" w:eastAsia="Calibri" w:hAnsi="Arial" w:cs="Arial"/>
                <w:color w:val="000000" w:themeColor="text1"/>
                <w:szCs w:val="20"/>
              </w:rPr>
              <w:t>Motor / CTPL</w:t>
            </w:r>
          </w:p>
        </w:tc>
      </w:tr>
      <w:tr w:rsidR="3C7F3FD4" w14:paraId="7CBA2E54"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0E59D14" w14:textId="63E41B62" w:rsidR="3C7F3FD4" w:rsidRDefault="3C7F3FD4" w:rsidP="3C7F3FD4">
            <w:pPr>
              <w:spacing w:before="20" w:after="20"/>
            </w:pPr>
            <w:r w:rsidRPr="3C7F3FD4">
              <w:rPr>
                <w:rFonts w:ascii="Arial" w:eastAsia="Calibri" w:hAnsi="Arial" w:cs="Arial"/>
                <w:color w:val="000000" w:themeColor="text1"/>
                <w:szCs w:val="20"/>
              </w:rPr>
              <w:t>Non-Bank Client Approval</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DE4E7A3" w14:textId="40836688" w:rsidR="3C7F3FD4" w:rsidRDefault="3C7F3FD4" w:rsidP="3C7F3FD4">
            <w:pPr>
              <w:spacing w:before="20" w:after="20"/>
            </w:pPr>
            <w:r w:rsidRPr="3C7F3FD4">
              <w:rPr>
                <w:rFonts w:ascii="Arial" w:eastAsia="Calibri" w:hAnsi="Arial" w:cs="Arial"/>
                <w:color w:val="000000" w:themeColor="text1"/>
                <w:szCs w:val="20"/>
              </w:rPr>
              <w:t>To provide non-bank client approval</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4826C7A" w14:textId="7A8EDA6F"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34CC6E0"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75D2096" w14:textId="5BDA9AC7" w:rsidR="3C7F3FD4" w:rsidRDefault="3C7F3FD4" w:rsidP="3C7F3FD4">
            <w:pPr>
              <w:spacing w:before="20" w:after="20"/>
            </w:pPr>
            <w:r w:rsidRPr="3C7F3FD4">
              <w:rPr>
                <w:rFonts w:ascii="Arial" w:eastAsia="Calibri" w:hAnsi="Arial" w:cs="Arial"/>
                <w:color w:val="000000" w:themeColor="text1"/>
                <w:szCs w:val="20"/>
              </w:rPr>
              <w:t>Package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53E943A" w14:textId="5A2FAFE9" w:rsidR="3C7F3FD4" w:rsidRDefault="3C7F3FD4" w:rsidP="3C7F3FD4">
            <w:pPr>
              <w:spacing w:before="20" w:after="20"/>
            </w:pPr>
            <w:r w:rsidRPr="3C7F3FD4">
              <w:rPr>
                <w:rFonts w:ascii="Arial" w:eastAsia="Calibri" w:hAnsi="Arial" w:cs="Arial"/>
                <w:color w:val="000000" w:themeColor="text1"/>
                <w:szCs w:val="20"/>
              </w:rPr>
              <w:t>To change the selected package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FF494D1" w14:textId="2C734A7C"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14A8E7B0"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67E43D" w14:textId="3CCE3454" w:rsidR="3C7F3FD4" w:rsidRDefault="3C7F3FD4" w:rsidP="3C7F3FD4">
            <w:pPr>
              <w:spacing w:before="20" w:after="20"/>
            </w:pPr>
            <w:r w:rsidRPr="3C7F3FD4">
              <w:rPr>
                <w:rFonts w:ascii="Arial" w:eastAsia="Calibri" w:hAnsi="Arial" w:cs="Arial"/>
                <w:color w:val="000000" w:themeColor="text1"/>
                <w:szCs w:val="20"/>
              </w:rPr>
              <w:t>Payment Undertaking / Payment Related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F97B870" w14:textId="6C8EC465" w:rsidR="3C7F3FD4" w:rsidRDefault="3C7F3FD4" w:rsidP="3C7F3FD4">
            <w:pPr>
              <w:spacing w:before="20" w:after="20"/>
            </w:pPr>
            <w:r w:rsidRPr="3C7F3FD4">
              <w:rPr>
                <w:rFonts w:ascii="Arial" w:eastAsia="Calibri" w:hAnsi="Arial" w:cs="Arial"/>
                <w:color w:val="000000" w:themeColor="text1"/>
                <w:szCs w:val="20"/>
              </w:rPr>
              <w:t>To include payment undertaking or payment-related updates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39163D7" w14:textId="3C09DD10"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419B3F7F"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E05A3E9" w14:textId="1563CC2E" w:rsidR="3C7F3FD4" w:rsidRDefault="3C7F3FD4" w:rsidP="3C7F3FD4">
            <w:pPr>
              <w:spacing w:before="20" w:after="20"/>
            </w:pPr>
            <w:r w:rsidRPr="3C7F3FD4">
              <w:rPr>
                <w:rFonts w:ascii="Arial" w:eastAsia="Calibri" w:hAnsi="Arial" w:cs="Arial"/>
                <w:color w:val="000000" w:themeColor="text1"/>
                <w:szCs w:val="20"/>
              </w:rPr>
              <w:t>Period of Insurance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B829968" w14:textId="2F35B976" w:rsidR="3C7F3FD4" w:rsidRDefault="3C7F3FD4" w:rsidP="3C7F3FD4">
            <w:pPr>
              <w:spacing w:before="20" w:after="20"/>
            </w:pPr>
            <w:r w:rsidRPr="3C7F3FD4">
              <w:rPr>
                <w:rFonts w:ascii="Arial" w:eastAsia="Calibri" w:hAnsi="Arial" w:cs="Arial"/>
                <w:color w:val="000000" w:themeColor="text1"/>
                <w:szCs w:val="20"/>
              </w:rPr>
              <w:t>To correct the policy period of insurance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220C224" w14:textId="17601157"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54F44C47"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0823E88" w14:textId="7A6B472A" w:rsidR="3C7F3FD4" w:rsidRDefault="3C7F3FD4" w:rsidP="3C7F3FD4">
            <w:pPr>
              <w:spacing w:before="20" w:after="20"/>
            </w:pPr>
            <w:r w:rsidRPr="3C7F3FD4">
              <w:rPr>
                <w:rFonts w:ascii="Arial" w:eastAsia="Calibri" w:hAnsi="Arial" w:cs="Arial"/>
                <w:color w:val="000000" w:themeColor="text1"/>
                <w:szCs w:val="20"/>
              </w:rPr>
              <w:t>Policy Delivery Instruction / Others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E2C493A" w14:textId="3AFED214" w:rsidR="3C7F3FD4" w:rsidRDefault="3C7F3FD4" w:rsidP="3C7F3FD4">
            <w:pPr>
              <w:spacing w:before="20" w:after="20"/>
            </w:pPr>
            <w:r w:rsidRPr="3C7F3FD4">
              <w:rPr>
                <w:rFonts w:ascii="Arial" w:eastAsia="Calibri" w:hAnsi="Arial" w:cs="Arial"/>
                <w:color w:val="000000" w:themeColor="text1"/>
                <w:szCs w:val="20"/>
              </w:rPr>
              <w:t>To include or update policy delivery instructions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6E0ED1FD" w14:textId="33C8874D"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53EDEFD4"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574B067" w14:textId="7523EBB0" w:rsidR="3C7F3FD4" w:rsidRDefault="3C7F3FD4" w:rsidP="3C7F3FD4">
            <w:pPr>
              <w:spacing w:before="20" w:after="20"/>
            </w:pPr>
            <w:r w:rsidRPr="3C7F3FD4">
              <w:rPr>
                <w:rFonts w:ascii="Arial" w:eastAsia="Calibri" w:hAnsi="Arial" w:cs="Arial"/>
                <w:color w:val="000000" w:themeColor="text1"/>
                <w:szCs w:val="20"/>
              </w:rPr>
              <w:t>Premium Rate / Premium Variance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4625EA" w14:textId="686584D3" w:rsidR="3C7F3FD4" w:rsidRDefault="3C7F3FD4" w:rsidP="3C7F3FD4">
            <w:pPr>
              <w:spacing w:before="20" w:after="20"/>
            </w:pPr>
            <w:r w:rsidRPr="3C7F3FD4">
              <w:rPr>
                <w:rFonts w:ascii="Arial" w:eastAsia="Calibri" w:hAnsi="Arial" w:cs="Arial"/>
                <w:color w:val="000000" w:themeColor="text1"/>
                <w:szCs w:val="20"/>
              </w:rPr>
              <w:t>To correct premium rate or premium amount</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0A2E43E" w14:textId="13FA7DB8"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37D9639"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251495D" w14:textId="4525DA4E" w:rsidR="3C7F3FD4" w:rsidRDefault="3C7F3FD4" w:rsidP="3C7F3FD4">
            <w:pPr>
              <w:spacing w:before="20" w:after="20"/>
            </w:pPr>
            <w:r w:rsidRPr="3C7F3FD4">
              <w:rPr>
                <w:rFonts w:ascii="Arial" w:eastAsia="Calibri" w:hAnsi="Arial" w:cs="Arial"/>
                <w:color w:val="000000" w:themeColor="text1"/>
                <w:szCs w:val="20"/>
              </w:rPr>
              <w:t>Product Code</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7AD55EE" w14:textId="0F0AE8E4" w:rsidR="3C7F3FD4" w:rsidRDefault="3C7F3FD4" w:rsidP="3C7F3FD4">
            <w:pPr>
              <w:spacing w:before="20" w:after="20"/>
            </w:pPr>
            <w:r w:rsidRPr="3C7F3FD4">
              <w:rPr>
                <w:rFonts w:ascii="Arial" w:eastAsia="Calibri" w:hAnsi="Arial" w:cs="Arial"/>
                <w:color w:val="000000" w:themeColor="text1"/>
                <w:szCs w:val="20"/>
              </w:rPr>
              <w:t>To correct the product code</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652A690" w14:textId="3A5CD323"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D9218B8"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A33517" w14:textId="660D7095" w:rsidR="3C7F3FD4" w:rsidRDefault="3C7F3FD4" w:rsidP="3C7F3FD4">
            <w:pPr>
              <w:spacing w:before="20" w:after="20"/>
            </w:pPr>
            <w:r w:rsidRPr="3C7F3FD4">
              <w:rPr>
                <w:rFonts w:ascii="Arial" w:eastAsia="Calibri" w:hAnsi="Arial" w:cs="Arial"/>
                <w:color w:val="000000" w:themeColor="text1"/>
                <w:szCs w:val="20"/>
              </w:rPr>
              <w:t>Requiring Approval</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51C5023" w14:textId="2F699698" w:rsidR="3C7F3FD4" w:rsidRDefault="3C7F3FD4" w:rsidP="3C7F3FD4">
            <w:pPr>
              <w:spacing w:before="20" w:after="20"/>
            </w:pPr>
            <w:r w:rsidRPr="3C7F3FD4">
              <w:rPr>
                <w:rFonts w:ascii="Arial" w:eastAsia="Calibri" w:hAnsi="Arial" w:cs="Arial"/>
                <w:color w:val="000000" w:themeColor="text1"/>
                <w:szCs w:val="20"/>
              </w:rPr>
              <w:t>To provide approval required for processing</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4B32ACE4" w14:textId="5AF6548A"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266523A0"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79CDA75" w14:textId="4A712ED8" w:rsidR="3C7F3FD4" w:rsidRDefault="3C7F3FD4" w:rsidP="3C7F3FD4">
            <w:pPr>
              <w:spacing w:before="20" w:after="20"/>
            </w:pPr>
            <w:r w:rsidRPr="3C7F3FD4">
              <w:rPr>
                <w:rFonts w:ascii="Arial" w:eastAsia="Calibri" w:hAnsi="Arial" w:cs="Arial"/>
                <w:color w:val="000000" w:themeColor="text1"/>
                <w:szCs w:val="20"/>
              </w:rPr>
              <w:t>Risk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FBABE5" w14:textId="45887A12" w:rsidR="3C7F3FD4" w:rsidRDefault="3C7F3FD4" w:rsidP="3C7F3FD4">
            <w:pPr>
              <w:spacing w:before="20" w:after="20"/>
            </w:pPr>
            <w:r w:rsidRPr="3C7F3FD4">
              <w:rPr>
                <w:rFonts w:ascii="Arial" w:eastAsia="Calibri" w:hAnsi="Arial" w:cs="Arial"/>
                <w:color w:val="000000" w:themeColor="text1"/>
                <w:szCs w:val="20"/>
              </w:rPr>
              <w:t>To correct risk details and descriptions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00B1E98" w14:textId="1707B938"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4EBFDFE"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FA5C785" w14:textId="4E374B5C" w:rsidR="3C7F3FD4" w:rsidRDefault="3C7F3FD4" w:rsidP="3C7F3FD4">
            <w:pPr>
              <w:spacing w:before="20" w:after="20"/>
            </w:pPr>
            <w:r w:rsidRPr="3C7F3FD4">
              <w:rPr>
                <w:rFonts w:ascii="Arial" w:eastAsia="Calibri" w:hAnsi="Arial" w:cs="Arial"/>
                <w:color w:val="000000" w:themeColor="text1"/>
                <w:szCs w:val="20"/>
              </w:rPr>
              <w:t>TSI / Sum Insured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58A3AFF" w14:textId="56FC7D16" w:rsidR="3C7F3FD4" w:rsidRDefault="3C7F3FD4" w:rsidP="3C7F3FD4">
            <w:pPr>
              <w:spacing w:before="20" w:after="20"/>
            </w:pPr>
            <w:r w:rsidRPr="3C7F3FD4">
              <w:rPr>
                <w:rFonts w:ascii="Arial" w:eastAsia="Calibri" w:hAnsi="Arial" w:cs="Arial"/>
                <w:color w:val="000000" w:themeColor="text1"/>
                <w:szCs w:val="20"/>
              </w:rPr>
              <w:t>To correct the Total Sum Insured (TSI) or Sum Insured</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113E3C65" w14:textId="066D97B1" w:rsidR="3C7F3FD4" w:rsidRDefault="3C7F3FD4" w:rsidP="3C7F3FD4">
            <w:pPr>
              <w:spacing w:before="20" w:after="20"/>
            </w:pPr>
            <w:r w:rsidRPr="3C7F3FD4">
              <w:rPr>
                <w:rFonts w:ascii="Arial" w:eastAsia="Calibri" w:hAnsi="Arial" w:cs="Arial"/>
                <w:color w:val="000000" w:themeColor="text1"/>
                <w:szCs w:val="20"/>
              </w:rPr>
              <w:t>All Lines</w:t>
            </w:r>
          </w:p>
        </w:tc>
      </w:tr>
      <w:tr w:rsidR="3C7F3FD4" w14:paraId="6F004202"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5B8DA0E2" w14:textId="0C506B3D" w:rsidR="3C7F3FD4" w:rsidRDefault="3C7F3FD4" w:rsidP="3C7F3FD4">
            <w:pPr>
              <w:keepNext/>
              <w:spacing w:before="20" w:after="20"/>
            </w:pPr>
            <w:r w:rsidRPr="3C7F3FD4">
              <w:rPr>
                <w:rFonts w:ascii="Arial" w:eastAsia="Calibri" w:hAnsi="Arial" w:cs="Arial"/>
                <w:color w:val="000000" w:themeColor="text1"/>
                <w:szCs w:val="20"/>
              </w:rPr>
              <w:t>Unit Details</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7965166B" w14:textId="4F6CC721" w:rsidR="3C7F3FD4" w:rsidRDefault="3C7F3FD4" w:rsidP="3C7F3FD4">
            <w:pPr>
              <w:keepNext/>
              <w:spacing w:before="20" w:after="20"/>
            </w:pPr>
            <w:r w:rsidRPr="3C7F3FD4">
              <w:rPr>
                <w:rFonts w:ascii="Arial" w:eastAsia="Calibri" w:hAnsi="Arial" w:cs="Arial"/>
                <w:color w:val="000000" w:themeColor="text1"/>
                <w:szCs w:val="20"/>
              </w:rPr>
              <w:t>To correct unit details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8904EF2" w14:textId="396A20C2" w:rsidR="3C7F3FD4" w:rsidRDefault="3C7F3FD4" w:rsidP="3C7F3FD4">
            <w:pPr>
              <w:keepNext/>
              <w:spacing w:before="20" w:after="20"/>
            </w:pPr>
            <w:r w:rsidRPr="3C7F3FD4">
              <w:rPr>
                <w:rFonts w:ascii="Arial" w:eastAsia="Calibri" w:hAnsi="Arial" w:cs="Arial"/>
                <w:color w:val="000000" w:themeColor="text1"/>
                <w:szCs w:val="20"/>
              </w:rPr>
              <w:t>Motor / CTPL</w:t>
            </w:r>
          </w:p>
        </w:tc>
      </w:tr>
      <w:tr w:rsidR="3C7F3FD4" w14:paraId="10E61575" w14:textId="77777777" w:rsidTr="3C7F3FD4">
        <w:trPr>
          <w:cantSplit/>
          <w:trHeight w:val="270"/>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315B930E" w14:textId="7F05E8C5" w:rsidR="3C7F3FD4" w:rsidRDefault="3C7F3FD4" w:rsidP="3C7F3FD4">
            <w:pPr>
              <w:keepNext/>
              <w:spacing w:before="20" w:after="20"/>
            </w:pPr>
            <w:r w:rsidRPr="3C7F3FD4">
              <w:rPr>
                <w:rFonts w:ascii="Arial" w:eastAsia="Calibri" w:hAnsi="Arial" w:cs="Arial"/>
                <w:color w:val="000000" w:themeColor="text1"/>
                <w:szCs w:val="20"/>
              </w:rPr>
              <w:t>VAT</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0951A77A" w14:textId="1932C5E2" w:rsidR="3C7F3FD4" w:rsidRDefault="3C7F3FD4" w:rsidP="3C7F3FD4">
            <w:pPr>
              <w:keepNext/>
              <w:spacing w:before="20" w:after="20"/>
            </w:pPr>
            <w:r w:rsidRPr="3C7F3FD4">
              <w:rPr>
                <w:rFonts w:ascii="Arial" w:eastAsia="Calibri" w:hAnsi="Arial" w:cs="Arial"/>
                <w:color w:val="000000" w:themeColor="text1"/>
                <w:szCs w:val="20"/>
              </w:rPr>
              <w:t>To correct DST, LGT, VAT, FST, or other charges</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14:paraId="2F99CB45" w14:textId="075E2A24" w:rsidR="3C7F3FD4" w:rsidRDefault="3C7F3FD4" w:rsidP="3C7F3FD4">
            <w:pPr>
              <w:keepNext/>
              <w:spacing w:before="20" w:after="20"/>
            </w:pPr>
            <w:r w:rsidRPr="3C7F3FD4">
              <w:rPr>
                <w:rFonts w:ascii="Arial" w:eastAsia="Calibri" w:hAnsi="Arial" w:cs="Arial"/>
                <w:color w:val="000000" w:themeColor="text1"/>
                <w:szCs w:val="20"/>
              </w:rPr>
              <w:t>All Lines</w:t>
            </w:r>
          </w:p>
        </w:tc>
      </w:tr>
      <w:tr>
        <w:trPr>
          <w:cantSplit/>
        </w:trPr>
        <w:tc>
          <w:tcPr>
            <w:tcW w:w="334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pPr>
              <w:spacing w:before="20" w:after="20"/>
            </w:pPr>
            <w:r>
              <w:rPr>
                <w:rFonts w:ascii="Arial" w:eastAsia="Calibri" w:hAnsi="Arial" w:cs="Arial"/>
                <w:color w:val="000000" w:themeColor="text1"/>
                <w:szCs w:val="20"/>
              </w:rPr>
              <w:t xml:space="preserve">Disapproved</w:t>
            </w:r>
          </w:p>
        </w:tc>
        <w:tc>
          <w:tcPr>
            <w:tcW w:w="57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pPr>
              <w:spacing w:before="20" w:after="20"/>
            </w:pPr>
            <w:r>
              <w:rPr>
                <w:rFonts w:ascii="Arial" w:eastAsia="Calibri" w:hAnsi="Arial" w:cs="Arial"/>
                <w:color w:val="000000" w:themeColor="text1"/>
                <w:szCs w:val="20"/>
              </w:rPr>
              <w:t xml:space="preserve">Returned by the Marketing Team Lead at review because the disposition is disapproved (BRD 1.008.2; counted in the summary counter Disapproved Accounts, BRD 1.009.3.2)</w:t>
            </w:r>
          </w:p>
        </w:tc>
        <w:tc>
          <w:tcPr>
            <w:tcW w:w="183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tcPr>
          <w:p>
            <w:pPr>
              <w:spacing w:before="20" w:after="20"/>
            </w:pPr>
            <w:r>
              <w:rPr>
                <w:rFonts w:ascii="Arial" w:eastAsia="Calibri" w:hAnsi="Arial" w:cs="Arial"/>
                <w:color w:val="000000" w:themeColor="text1"/>
                <w:szCs w:val="20"/>
              </w:rPr>
              <w:t xml:space="preserve">All Lines</w:t>
            </w:r>
          </w:p>
        </w:tc>
      </w:tr>
    </w:tbl>
    <w:p w14:paraId="5AE47461" w14:textId="5B4313C8" w:rsidR="4A2DE6B2" w:rsidRDefault="4A2DE6B2" w:rsidP="3C7F3FD4">
      <w:pPr>
        <w:pStyle w:val="Heading1"/>
        <w:keepNext/>
        <w:keepLines/>
        <w:spacing w:line="259" w:lineRule="auto"/>
      </w:pPr>
      <w:r w:rsidRPr="3C7F3FD4">
        <w:rPr>
          <w:sz w:val="24"/>
          <w:szCs w:val="24"/>
        </w:rPr>
        <w:lastRenderedPageBreak/>
        <w:t xml:space="preserve">Annex W – </w:t>
      </w:r>
      <w:r w:rsidR="30EE1D34" w:rsidRPr="3C7F3FD4">
        <w:rPr>
          <w:sz w:val="24"/>
          <w:szCs w:val="24"/>
        </w:rPr>
        <w:t>Insurance Advice Template</w:t>
      </w:r>
    </w:p>
    <w:p w14:paraId="2B6BF174" w14:textId="03A4F97C" w:rsidR="37E13D2E" w:rsidRDefault="37E13D2E" w:rsidP="3C7F3FD4">
      <w:pPr>
        <w:pStyle w:val="Heading1"/>
        <w:keepNext/>
        <w:keepLines/>
        <w:spacing w:line="259" w:lineRule="auto"/>
        <w:rPr>
          <w:sz w:val="24"/>
          <w:szCs w:val="24"/>
        </w:rPr>
      </w:pPr>
      <w:r w:rsidRPr="3C7F3FD4">
        <w:rPr>
          <w:sz w:val="24"/>
          <w:szCs w:val="24"/>
        </w:rPr>
        <w:t>Annex X – E-Policy Email Template</w:t>
      </w:r>
    </w:p>
    <w:p w14:paraId="21F0B9CF" w14:textId="1582FF29" w:rsidR="6507FB2D" w:rsidRDefault="6507FB2D" w:rsidP="3C7F3FD4">
      <w:pPr>
        <w:pStyle w:val="Heading1"/>
        <w:keepNext/>
        <w:keepLines/>
        <w:spacing w:line="259" w:lineRule="auto"/>
        <w:rPr>
          <w:sz w:val="24"/>
          <w:szCs w:val="24"/>
        </w:rPr>
      </w:pPr>
      <w:bookmarkStart w:id="148" w:name="_Annex_Y_–_Service_Invoice_Template"/>
      <w:r w:rsidRPr="3C7F3FD4">
        <w:rPr>
          <w:sz w:val="24"/>
          <w:szCs w:val="24"/>
        </w:rPr>
        <w:t>Annex Y – Service Invoice Template</w:t>
      </w:r>
      <w:bookmarkEnd w:id="148"/>
    </w:p>
    <w:p w14:paraId="2C205496" w14:textId="4354B7DC" w:rsidR="6507FB2D" w:rsidRDefault="6507FB2D" w:rsidP="3C7F3FD4">
      <w:pPr>
        <w:spacing w:before="120" w:after="60"/>
        <w:jc w:val="center"/>
      </w:pPr>
      <w:r>
        <w:rPr>
          <w:noProof/>
        </w:rPr>
        <w:drawing>
          <wp:inline distT="0" distB="0" distL="0" distR="0" wp14:anchorId="40E8CC20" wp14:editId="1D8CF14E">
            <wp:extent cx="6858000" cy="5848350"/>
            <wp:effectExtent l="9525" t="9525" r="9525" b="9525"/>
            <wp:docPr id="16645308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30894" name="Picture 1664530894"/>
                    <pic:cNvPicPr/>
                  </pic:nvPicPr>
                  <pic:blipFill>
                    <a:blip r:embed="rId37">
                      <a:extLst>
                        <a:ext uri="{28A0092B-C50C-407E-A947-70E740481C1C}">
                          <a14:useLocalDpi xmlns:a14="http://schemas.microsoft.com/office/drawing/2010/main"/>
                        </a:ext>
                      </a:extLst>
                    </a:blip>
                    <a:stretch>
                      <a:fillRect/>
                    </a:stretch>
                  </pic:blipFill>
                  <pic:spPr>
                    <a:xfrm>
                      <a:off x="0" y="0"/>
                      <a:ext cx="6858000" cy="5848350"/>
                    </a:xfrm>
                    <a:prstGeom prst="rect">
                      <a:avLst/>
                    </a:prstGeom>
                    <a:ln w="9525">
                      <a:solidFill>
                        <a:schemeClr val="tx1"/>
                      </a:solidFill>
                      <a:prstDash val="solid"/>
                    </a:ln>
                  </pic:spPr>
                </pic:pic>
              </a:graphicData>
            </a:graphic>
          </wp:inline>
        </w:drawing>
      </w:r>
    </w:p>
    <w:p w14:paraId="36839874" w14:textId="33D97AC0" w:rsidR="66D2EC99" w:rsidRDefault="66D2EC99" w:rsidP="3C7F3FD4">
      <w:pPr>
        <w:pStyle w:val="Heading1"/>
        <w:keepNext/>
        <w:keepLines/>
        <w:spacing w:line="259" w:lineRule="auto"/>
        <w:rPr>
          <w:sz w:val="24"/>
          <w:szCs w:val="24"/>
        </w:rPr>
      </w:pPr>
      <w:r w:rsidRPr="3C7F3FD4">
        <w:rPr>
          <w:sz w:val="24"/>
          <w:szCs w:val="24"/>
        </w:rPr>
        <w:lastRenderedPageBreak/>
        <w:t>Annex Z – Hold Cover Template</w:t>
      </w:r>
    </w:p>
    <w:p>
      <w:pPr>
        <w:pStyle w:val="Heading1"/>
        <w:keepNext/>
        <w:keepLines/>
        <w:pageBreakBefore/>
        <w:spacing w:line="259" w:lineRule="auto"/>
      </w:pPr>
      <w:r>
        <w:rPr>
          <w:rFonts w:ascii="Arial" w:hAnsi="Arial" w:cs="Arial"/>
        </w:rPr>
        <w:t xml:space="preserve">Annex AA – Screen Specifications</w:t>
      </w:r>
    </w:p>
    <w:p>
      <w:pPr>
        <w:rPr>
          <w:rFonts w:ascii="Arial" w:hAnsi="Arial" w:cs="Arial"/>
        </w:rPr>
      </w:pPr>
      <w:r>
        <w:rPr>
          <w:rFonts w:ascii="Arial" w:hAnsi="Arial" w:cs="Arial"/>
          <w:shd w:val="clear" w:color="auto" w:fill="FFF59D"/>
        </w:rPr>
        <w:t xml:space="preserve">This annex specifies the Renewal screens of the system: the purpose of each screen, how the user reaches it, the FR items it serves, one screenshot, its fields with type, mandatory marker, format, list or source and validation, and its actions. Mandatory: Y = mandatory, N = optional, Cond. = mandatory when the condition stated applies. The screenshots show the screens with fictitious data; the labels of the screens follow the BRD (for example Expiry List for the RMEL) and adopt BDOI's names once decided (Annex AO). The screen standards (layout, dates dd-Mmm-yyyy, amounts with two decimals, tables with row action menus) are those of the programme and are not repeated here.</w:t>
      </w:r>
    </w:p>
    <w:p>
      <w:pPr>
        <w:keepNext/>
        <w:spacing w:after="80" w:before="200"/>
        <w:rPr>
          <w:rFonts w:ascii="Arial" w:hAnsi="Arial" w:cs="Arial"/>
          <w:sz w:val="22"/>
          <w:szCs w:val="22"/>
        </w:rPr>
      </w:pPr>
      <w:r>
        <w:rPr>
          <w:rFonts w:ascii="Arial" w:hAnsi="Arial" w:cs="Arial"/>
          <w:b/>
          <w:bCs/>
          <w:color w:val="014EA9"/>
          <w:sz w:val="22"/>
          <w:szCs w:val="22"/>
        </w:rPr>
        <w:t xml:space="preserve">AA.1 Renewal Home (SCR-RN-01)</w:t>
      </w:r>
    </w:p>
    <w:p>
      <w:pPr>
        <w:rPr>
          <w:rFonts w:ascii="Arial" w:hAnsi="Arial" w:cs="Arial"/>
        </w:rPr>
      </w:pPr>
      <w:r>
        <w:rPr>
          <w:rFonts w:ascii="Arial" w:hAnsi="Arial" w:cs="Arial"/>
        </w:rPr>
        <w:t xml:space="preserve">Purpose: The renewals of the user's scope at a glance: the renewals due in 30, 60, 90 and 140 days, the work queues that need attention (at risk, urgent, returned, NRNS, insurer reply overdue, letters failed), the renewals by status and by classification and the workload of the officers. Each tile and status opens the list behind it.</w:t>
      </w:r>
    </w:p>
    <w:p>
      <w:pPr>
        <w:rPr>
          <w:rFonts w:ascii="Arial" w:hAnsi="Arial" w:cs="Arial"/>
        </w:rPr>
      </w:pPr>
      <w:r>
        <w:rPr>
          <w:rFonts w:ascii="Arial" w:hAnsi="Arial" w:cs="Arial"/>
        </w:rPr>
        <w:t xml:space="preserve">Access: Client &amp; Policy › Renewal › Renewal Home</w:t>
      </w:r>
    </w:p>
    <w:p>
      <w:pPr>
        <w:rPr>
          <w:rFonts w:ascii="Arial" w:hAnsi="Arial" w:cs="Arial"/>
        </w:rPr>
      </w:pPr>
      <w:r>
        <w:rPr>
          <w:rFonts w:ascii="Arial" w:hAnsi="Arial" w:cs="Arial"/>
        </w:rPr>
        <w:t xml:space="preserve">FR items: FRRN.002.02, FRRN.003.01, FRRN.044.03</w:t>
      </w:r>
    </w:p>
    <w:p>
      <w:pPr>
        <w:spacing w:before="120" w:after="60"/>
        <w:jc w:val="center"/>
      </w:pPr>
      <w:r>
        <w:drawing>
          <wp:inline xmlns:a="http://schemas.openxmlformats.org/drawingml/2006/main" xmlns:pic="http://schemas.openxmlformats.org/drawingml/2006/picture">
            <wp:extent cx="5852160" cy="2010419"/>
            <wp:docPr id="1664530896" name="Picture 1664530896"/>
            <wp:cNvGraphicFramePr>
              <a:graphicFrameLocks noChangeAspect="1"/>
            </wp:cNvGraphicFramePr>
            <a:graphic>
              <a:graphicData uri="http://schemas.openxmlformats.org/drawingml/2006/picture">
                <pic:pic>
                  <pic:nvPicPr>
                    <pic:cNvPr id="0" name="scr-rn-01-01-home-part1.png"/>
                    <pic:cNvPicPr/>
                  </pic:nvPicPr>
                  <pic:blipFill>
                    <a:blip r:embed="rId51"/>
                    <a:stretch>
                      <a:fillRect/>
                    </a:stretch>
                  </pic:blipFill>
                  <pic:spPr>
                    <a:xfrm>
                      <a:off x="0" y="0"/>
                      <a:ext cx="5852160" cy="201041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010419"/>
            <wp:docPr id="1664530896" name="Picture 1664530896"/>
            <wp:cNvGraphicFramePr>
              <a:graphicFrameLocks noChangeAspect="1"/>
            </wp:cNvGraphicFramePr>
            <a:graphic>
              <a:graphicData uri="http://schemas.openxmlformats.org/drawingml/2006/picture">
                <pic:pic>
                  <pic:nvPicPr>
                    <pic:cNvPr id="0" name="scr-rn-01-01-home-part2.png"/>
                    <pic:cNvPicPr/>
                  </pic:nvPicPr>
                  <pic:blipFill>
                    <a:blip r:embed="rId52"/>
                    <a:stretch>
                      <a:fillRect/>
                    </a:stretch>
                  </pic:blipFill>
                  <pic:spPr>
                    <a:xfrm>
                      <a:off x="0" y="0"/>
                      <a:ext cx="5852160" cy="2010419"/>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AA.1 - Renewal Home of the Marketing Team Leader: due dates, work queues, renewals by status and classification, workload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Figures: Due in 30 days / Due in 60 days / Due in 90 days / Due in 140 days</w:t>
            </w:r>
          </w:p>
        </w:tc>
        <w:tc>
          <w:tcPr>
            <w:tcW w:w="1296" w:type="dxa"/>
          </w:tcPr>
          <w:p>
            <w:pPr>
              <w:spacing w:after="20" w:before="20"/>
              <w:rPr>
                <w:rFonts w:ascii="Arial" w:hAnsi="Arial" w:cs="Arial"/>
                <w:sz w:val="15"/>
                <w:szCs w:val="15"/>
              </w:rPr>
            </w:pPr>
            <w:r>
              <w:rPr>
                <w:rFonts w:ascii="Arial" w:hAnsi="Arial" w:cs="Arial"/>
                <w:sz w:val="15"/>
                <w:szCs w:val="15"/>
              </w:rPr>
              <w:t xml:space="preserve">Figure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Number of renewals expiring within the days; Renewals of the user's scope</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Work tiles: At risk / Urgent / Returned / NRNS / Insurer reply overdue / Letters failed</w:t>
            </w:r>
          </w:p>
        </w:tc>
        <w:tc>
          <w:tcPr>
            <w:tcW w:w="1296" w:type="dxa"/>
          </w:tcPr>
          <w:p>
            <w:pPr>
              <w:spacing w:after="20" w:before="20"/>
              <w:rPr>
                <w:rFonts w:ascii="Arial" w:hAnsi="Arial" w:cs="Arial"/>
                <w:sz w:val="15"/>
                <w:szCs w:val="15"/>
              </w:rPr>
            </w:pPr>
            <w:r>
              <w:rPr>
                <w:rFonts w:ascii="Arial" w:hAnsi="Arial" w:cs="Arial"/>
                <w:sz w:val="15"/>
                <w:szCs w:val="15"/>
              </w:rPr>
              <w:t xml:space="preserve">Tile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Title and live count; Needs attention when the queue needs action; Renewals of the user's scope</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By status: Status / Renewals</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Stage of the renewal and the number of renewals; Renewals</w:t>
            </w:r>
          </w:p>
        </w:tc>
        <w:tc>
          <w:tcPr>
            <w:tcW w:w="2736" w:type="dxa"/>
          </w:tcPr>
          <w:p>
            <w:pPr>
              <w:keepNext/>
              <w:spacing w:after="20" w:before="20"/>
              <w:rPr>
                <w:rFonts w:ascii="Arial" w:hAnsi="Arial" w:cs="Arial"/>
                <w:sz w:val="15"/>
                <w:szCs w:val="15"/>
              </w:rPr>
            </w:pPr>
            <w:r>
              <w:rPr>
                <w:rFonts w:ascii="Arial" w:hAnsi="Arial" w:cs="Arial"/>
                <w:sz w:val="15"/>
                <w:szCs w:val="15"/>
              </w:rPr>
              <w:t xml:space="preserve">No renewals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By classification: [Classification pill] / Renewals</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Clean, Review or Exception and the number of renewals; Renewals</w:t>
            </w:r>
          </w:p>
        </w:tc>
        <w:tc>
          <w:tcPr>
            <w:tcW w:w="2736" w:type="dxa"/>
          </w:tcPr>
          <w:p>
            <w:pPr>
              <w:keepNext/>
              <w:spacing w:after="20" w:before="20"/>
              <w:rPr>
                <w:rFonts w:ascii="Arial" w:hAnsi="Arial" w:cs="Arial"/>
                <w:sz w:val="15"/>
                <w:szCs w:val="15"/>
              </w:rPr>
            </w:pPr>
            <w:r>
              <w:rPr>
                <w:rFonts w:ascii="Arial" w:hAnsi="Arial" w:cs="Arial"/>
                <w:sz w:val="15"/>
                <w:szCs w:val="15"/>
              </w:rPr>
              <w:t xml:space="preserve">No renewals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Workload: Officer / Role / Open renewals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Name of the officer; Marketing or Processing; number of open renewals; Assignments</w:t>
            </w:r>
          </w:p>
        </w:tc>
        <w:tc>
          <w:tcPr>
            <w:tcW w:w="2736" w:type="dxa"/>
          </w:tcPr>
          <w:p>
            <w:pPr>
              <w:spacing w:after="20" w:before="20"/>
              <w:rPr>
                <w:rFonts w:ascii="Arial" w:hAnsi="Arial" w:cs="Arial"/>
                <w:sz w:val="15"/>
                <w:szCs w:val="15"/>
              </w:rPr>
            </w:pPr>
            <w:r>
              <w:rPr>
                <w:rFonts w:ascii="Arial" w:hAnsi="Arial" w:cs="Arial"/>
                <w:sz w:val="15"/>
                <w:szCs w:val="15"/>
              </w:rPr>
              <w:t xml:space="preserve">No renewals assigned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[Tile or status row]</w:t>
            </w:r>
          </w:p>
        </w:tc>
        <w:tc>
          <w:tcPr>
            <w:tcW w:w="1584" w:type="dxa"/>
          </w:tcPr>
          <w:p>
            <w:pPr>
              <w:spacing w:after="20" w:before="20"/>
              <w:rPr>
                <w:rFonts w:ascii="Arial" w:hAnsi="Arial" w:cs="Arial"/>
                <w:sz w:val="15"/>
                <w:szCs w:val="15"/>
              </w:rPr>
            </w:pPr>
            <w:r>
              <w:rPr>
                <w:rFonts w:ascii="Arial" w:hAnsi="Arial" w:cs="Arial"/>
                <w:sz w:val="15"/>
                <w:szCs w:val="15"/>
              </w:rPr>
              <w:t xml:space="preserve">Every Renewal user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list and tab of those renewals (Expiry List, My Dispositions, Processing Worklist, Letters)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 Expiry List (SCR-RN-02)</w:t>
      </w:r>
    </w:p>
    <w:p>
      <w:pPr>
        <w:rPr>
          <w:rFonts w:ascii="Arial" w:hAnsi="Arial" w:cs="Arial"/>
        </w:rPr>
      </w:pPr>
      <w:r>
        <w:rPr>
          <w:rFonts w:ascii="Arial" w:hAnsi="Arial" w:cs="Arial"/>
        </w:rPr>
        <w:t xml:space="preserve">Purpose: The expiring accounts from extraction to disposition, by tab: extracted, unassigned, by disposition, exceptions, transfers pending and all. Generate Expiry List reads the accounts expiring in a range; Initiate starts the checks of the extracted renewals; Assign Disposition gives renewals to an Account Officer; Push sends the dispositioned ones to the Team Leader; Transfer moves one renewal to another unit.</w:t>
      </w:r>
    </w:p>
    <w:p>
      <w:pPr>
        <w:rPr>
          <w:rFonts w:ascii="Arial" w:hAnsi="Arial" w:cs="Arial"/>
        </w:rPr>
      </w:pPr>
      <w:r>
        <w:rPr>
          <w:rFonts w:ascii="Arial" w:hAnsi="Arial" w:cs="Arial"/>
        </w:rPr>
        <w:t xml:space="preserve">Access: Client &amp; Policy › Renewal › Expiry List; Renewal Home › At risk, Urgent or a status</w:t>
      </w:r>
    </w:p>
    <w:p>
      <w:pPr>
        <w:rPr>
          <w:rFonts w:ascii="Arial" w:hAnsi="Arial" w:cs="Arial"/>
        </w:rPr>
      </w:pPr>
      <w:r>
        <w:rPr>
          <w:rFonts w:ascii="Arial" w:hAnsi="Arial" w:cs="Arial"/>
        </w:rPr>
        <w:t xml:space="preserve">FR items: FRRN.002.05, FRRN.002.06, FRRN.002.07, FRRN.004.01, FRRN.004.02, FRRN.004.03, FRRN.004.04, FRRN.004.06 (2nd), FRRN.004.07, FRRN.010.01, FRRN.010.02, FRRN.011.06</w:t>
      </w:r>
    </w:p>
    <w:p>
      <w:pPr>
        <w:spacing w:before="120" w:after="60"/>
        <w:jc w:val="center"/>
      </w:pPr>
      <w:r>
        <w:drawing>
          <wp:inline xmlns:a="http://schemas.openxmlformats.org/drawingml/2006/main" xmlns:pic="http://schemas.openxmlformats.org/drawingml/2006/picture">
            <wp:extent cx="5852160" cy="2229276"/>
            <wp:docPr id="1664530896" name="Picture 1664530896"/>
            <wp:cNvGraphicFramePr>
              <a:graphicFrameLocks noChangeAspect="1"/>
            </wp:cNvGraphicFramePr>
            <a:graphic>
              <a:graphicData uri="http://schemas.openxmlformats.org/drawingml/2006/picture">
                <pic:pic>
                  <pic:nvPicPr>
                    <pic:cNvPr id="0" name="scr-rn-02-01-list-part1.png"/>
                    <pic:cNvPicPr/>
                  </pic:nvPicPr>
                  <pic:blipFill>
                    <a:blip r:embed="rId53"/>
                    <a:stretch>
                      <a:fillRect/>
                    </a:stretch>
                  </pic:blipFill>
                  <pic:spPr>
                    <a:xfrm>
                      <a:off x="0" y="0"/>
                      <a:ext cx="5852160" cy="222927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368141"/>
            <wp:docPr id="1664530896" name="Picture 1664530896"/>
            <wp:cNvGraphicFramePr>
              <a:graphicFrameLocks noChangeAspect="1"/>
            </wp:cNvGraphicFramePr>
            <a:graphic>
              <a:graphicData uri="http://schemas.openxmlformats.org/drawingml/2006/picture">
                <pic:pic>
                  <pic:nvPicPr>
                    <pic:cNvPr id="0" name="scr-rn-02-01-list-part2.png"/>
                    <pic:cNvPicPr/>
                  </pic:nvPicPr>
                  <pic:blipFill>
                    <a:blip r:embed="rId54"/>
                    <a:stretch>
                      <a:fillRect/>
                    </a:stretch>
                  </pic:blipFill>
                  <pic:spPr>
                    <a:xfrm>
                      <a:off x="0" y="0"/>
                      <a:ext cx="5852160" cy="2368141"/>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AA.2 - Expiry List of the Marketing Team Leader, tab Unassigned Disposition: classification, flags and the actions of the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Tabs: Unassigned Disposition / Extracted / For Renewal / For Quotation / For Proposal / Not for Renewal / Lost Business / Exceptions / Transfer Pending / All</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Stage and disposition of the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Toolbar: Search Renewal Ref / Policy / PN / Client</w:t>
            </w:r>
          </w:p>
        </w:tc>
        <w:tc>
          <w:tcPr>
            <w:tcW w:w="1296" w:type="dxa"/>
          </w:tcPr>
          <w:p>
            <w:pPr>
              <w:spacing w:after="20" w:before="20"/>
              <w:rPr>
                <w:rFonts w:ascii="Arial" w:hAnsi="Arial" w:cs="Arial"/>
                <w:sz w:val="15"/>
                <w:szCs w:val="15"/>
              </w:rPr>
            </w:pPr>
            <w:r>
              <w:rPr>
                <w:rFonts w:ascii="Arial" w:hAnsi="Arial" w:cs="Arial"/>
                <w:sz w:val="15"/>
                <w:szCs w:val="15"/>
              </w:rPr>
              <w:t xml:space="preserve">Text</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Renewals</w:t>
            </w:r>
          </w:p>
        </w:tc>
        <w:tc>
          <w:tcPr>
            <w:tcW w:w="2736" w:type="dxa"/>
          </w:tcPr>
          <w:p>
            <w:pPr>
              <w:spacing w:after="20" w:before="20"/>
              <w:rPr>
                <w:rFonts w:ascii="Arial" w:hAnsi="Arial" w:cs="Arial"/>
                <w:sz w:val="15"/>
                <w:szCs w:val="15"/>
              </w:rPr>
            </w:pPr>
            <w:r>
              <w:rPr>
                <w:rFonts w:ascii="Arial" w:hAnsi="Arial" w:cs="Arial"/>
                <w:sz w:val="15"/>
                <w:szCs w:val="15"/>
              </w:rPr>
              <w:t xml:space="preserve">Contains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Renewal Reference</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RNW-yyyy-nnnnnn with the flag tags next to it; Renewals</w:t>
            </w:r>
          </w:p>
        </w:tc>
        <w:tc>
          <w:tcPr>
            <w:tcW w:w="2736" w:type="dxa"/>
          </w:tcPr>
          <w:p>
            <w:pPr>
              <w:spacing w:after="20" w:before="20"/>
              <w:rPr>
                <w:rFonts w:ascii="Arial" w:hAnsi="Arial" w:cs="Arial"/>
                <w:sz w:val="15"/>
                <w:szCs w:val="15"/>
              </w:rPr>
            </w:pPr>
            <w:r>
              <w:rPr>
                <w:rFonts w:ascii="Arial" w:hAnsi="Arial" w:cs="Arial"/>
                <w:sz w:val="15"/>
                <w:szCs w:val="15"/>
              </w:rPr>
              <w:t xml:space="preserve">No renewals to display</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Client</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Name of the client with the client code under it;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Expiring Policy / Invoice</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Policy number with the invoice under it;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Risk / Insurance Company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Product name with the insurer name under it; Product catalogue, insurers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Unit / Officer</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Name of the owner unit with the officer's name under it; Sales organisation, assignments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Expiry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with the days left under it;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Status / Classification</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Stage pill with the Clean, Review or Exception pill under it;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Disposition</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Disposition with the remarks under it;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Gross Premium / Outstanding</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Two decimals; the outstanding of the expiring invoice family and the claims count under it (hidden for LAMD and Contact Center); Expiring invoice, checks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Filters panel: Expiry From / Expiry To</w:t>
            </w:r>
          </w:p>
        </w:tc>
        <w:tc>
          <w:tcPr>
            <w:tcW w:w="1296" w:type="dxa"/>
          </w:tcPr>
          <w:p>
            <w:pPr>
              <w:spacing w:after="20" w:before="20"/>
              <w:rPr>
                <w:rFonts w:ascii="Arial" w:hAnsi="Arial" w:cs="Arial"/>
                <w:sz w:val="15"/>
                <w:szCs w:val="15"/>
              </w:rPr>
            </w:pPr>
            <w:r>
              <w:rPr>
                <w:rFonts w:ascii="Arial" w:hAnsi="Arial" w:cs="Arial"/>
                <w:sz w:val="15"/>
                <w:szCs w:val="15"/>
              </w:rPr>
              <w:t xml:space="preserve">Date</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dd-MMM-yyyy</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Filters panel: Unit Head, Business Origin, Account Type, Region, Department, Invoicing Branch, Risk Code, Segment, Account Officer, Insurance Company, Classification, Disposition, Status</w:t>
            </w:r>
          </w:p>
        </w:tc>
        <w:tc>
          <w:tcPr>
            <w:tcW w:w="1296" w:type="dxa"/>
          </w:tcPr>
          <w:p>
            <w:pPr>
              <w:spacing w:after="20" w:before="20"/>
              <w:rPr>
                <w:rFonts w:ascii="Arial" w:hAnsi="Arial" w:cs="Arial"/>
                <w:sz w:val="15"/>
                <w:szCs w:val="15"/>
              </w:rPr>
            </w:pPr>
            <w:r>
              <w:rPr>
                <w:rFonts w:ascii="Arial" w:hAnsi="Arial" w:cs="Arial"/>
                <w:sz w:val="15"/>
                <w:szCs w:val="15"/>
              </w:rPr>
              <w:t xml:space="preserve">Multi-select</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Several values, or all except the values chosen; Values of the renewals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Generate Expiry List dialog: Expiry From / Expiry To</w:t>
            </w:r>
          </w:p>
        </w:tc>
        <w:tc>
          <w:tcPr>
            <w:tcW w:w="1296" w:type="dxa"/>
          </w:tcPr>
          <w:p>
            <w:pPr>
              <w:spacing w:after="20" w:before="20"/>
              <w:rPr>
                <w:rFonts w:ascii="Arial" w:hAnsi="Arial" w:cs="Arial"/>
                <w:sz w:val="15"/>
                <w:szCs w:val="15"/>
              </w:rPr>
            </w:pPr>
            <w:r>
              <w:rPr>
                <w:rFonts w:ascii="Arial" w:hAnsi="Arial" w:cs="Arial"/>
                <w:sz w:val="15"/>
                <w:szCs w:val="15"/>
              </w:rPr>
              <w:t xml:space="preserve">Date</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dd-MMM-yyyy; the end on or after the start</w:t>
            </w:r>
          </w:p>
        </w:tc>
        <w:tc>
          <w:tcPr>
            <w:tcW w:w="2736" w:type="dxa"/>
          </w:tcPr>
          <w:p>
            <w:pPr>
              <w:spacing w:after="20" w:before="20"/>
              <w:rPr>
                <w:rFonts w:ascii="Arial" w:hAnsi="Arial" w:cs="Arial"/>
                <w:sz w:val="15"/>
                <w:szCs w:val="15"/>
              </w:rPr>
            </w:pPr>
            <w:r>
              <w:rPr>
                <w:rFonts w:ascii="Arial" w:hAnsi="Arial" w:cs="Arial"/>
                <w:sz w:val="15"/>
                <w:szCs w:val="15"/>
              </w:rPr>
              <w:t xml:space="preserve">Valid range; The end date must be on or after the start date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Assign Disposition dialog: Account Officer</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Name of the officer; Officers of the Marketing units</w:t>
            </w:r>
          </w:p>
        </w:tc>
        <w:tc>
          <w:tcPr>
            <w:tcW w:w="2736" w:type="dxa"/>
          </w:tcPr>
          <w:p>
            <w:pPr>
              <w:spacing w:after="20" w:before="20"/>
              <w:rPr>
                <w:rFonts w:ascii="Arial" w:hAnsi="Arial" w:cs="Arial"/>
                <w:sz w:val="15"/>
                <w:szCs w:val="15"/>
              </w:rPr>
            </w:pPr>
            <w:r>
              <w:rPr>
                <w:rFonts w:ascii="Arial" w:hAnsi="Arial" w:cs="Arial"/>
                <w:sz w:val="15"/>
                <w:szCs w:val="15"/>
              </w:rPr>
              <w:t xml:space="preserve">Active officer of the unit of the renewal; Select the account officer</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Assign Disposition dialog: Reason (re-assignment)</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Renewal transfer reason list; Renewal transfer reason</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Transfer dialog: Receiving Unit / Reason /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 drop-down, text area</w:t>
            </w:r>
          </w:p>
        </w:tc>
        <w:tc>
          <w:tcPr>
            <w:tcW w:w="1152" w:type="dxa"/>
          </w:tcPr>
          <w:p>
            <w:pPr>
              <w:keepNext/>
              <w:spacing w:after="20" w:before="20"/>
              <w:rPr>
                <w:rFonts w:ascii="Arial" w:hAnsi="Arial" w:cs="Arial"/>
                <w:sz w:val="15"/>
                <w:szCs w:val="15"/>
              </w:rPr>
            </w:pPr>
            <w:r>
              <w:rPr>
                <w:rFonts w:ascii="Arial" w:hAnsi="Arial" w:cs="Arial"/>
                <w:sz w:val="15"/>
                <w:szCs w:val="15"/>
              </w:rPr>
              <w:t xml:space="preserve">Y / N / Y</w:t>
            </w:r>
          </w:p>
        </w:tc>
        <w:tc>
          <w:tcPr>
            <w:tcW w:w="3311" w:type="dxa"/>
          </w:tcPr>
          <w:p>
            <w:pPr>
              <w:keepNext/>
              <w:spacing w:after="20" w:before="20"/>
              <w:rPr>
                <w:rFonts w:ascii="Arial" w:hAnsi="Arial" w:cs="Arial"/>
                <w:sz w:val="15"/>
                <w:szCs w:val="15"/>
              </w:rPr>
            </w:pPr>
            <w:r>
              <w:rPr>
                <w:rFonts w:ascii="Arial" w:hAnsi="Arial" w:cs="Arial"/>
                <w:sz w:val="15"/>
                <w:szCs w:val="15"/>
              </w:rPr>
              <w:t xml:space="preserve">Name of the unit; renewal transfer reason; up to 200 characters; Marketing units, Renewal transfer reason</w:t>
            </w:r>
          </w:p>
        </w:tc>
        <w:tc>
          <w:tcPr>
            <w:tcW w:w="2736" w:type="dxa"/>
          </w:tcPr>
          <w:p>
            <w:pPr>
              <w:keepNext/>
              <w:spacing w:after="20" w:before="20"/>
              <w:rPr>
                <w:rFonts w:ascii="Arial" w:hAnsi="Arial" w:cs="Arial"/>
                <w:sz w:val="15"/>
                <w:szCs w:val="15"/>
              </w:rPr>
            </w:pPr>
            <w:r>
              <w:rPr>
                <w:rFonts w:ascii="Arial" w:hAnsi="Arial" w:cs="Arial"/>
                <w:sz w:val="15"/>
                <w:szCs w:val="15"/>
              </w:rPr>
              <w:t xml:space="preserve">Another active unit; The receiving unit must be another unit</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Recent extractions: Run / Expiry range / By / Read / New / Urgent / Status / Started</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The last five runs: the range or Daily run, the user's name, the counts, the status and the start time; Extraction runs</w:t>
            </w:r>
          </w:p>
        </w:tc>
        <w:tc>
          <w:tcPr>
            <w:tcW w:w="2736" w:type="dxa"/>
          </w:tcPr>
          <w:p>
            <w:pPr>
              <w:spacing w:after="20" w:before="20"/>
              <w:rPr>
                <w:rFonts w:ascii="Arial" w:hAnsi="Arial" w:cs="Arial"/>
                <w:sz w:val="15"/>
                <w:szCs w:val="15"/>
              </w:rPr>
            </w:pPr>
            <w:r>
              <w:rPr>
                <w:rFonts w:ascii="Arial" w:hAnsi="Arial" w:cs="Arial"/>
                <w:sz w:val="15"/>
                <w:szCs w:val="15"/>
              </w:rPr>
              <w:t xml:space="preserve">No extraction yet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Generate Expiry List</w:t>
            </w:r>
          </w:p>
        </w:tc>
        <w:tc>
          <w:tcPr>
            <w:tcW w:w="1584" w:type="dxa"/>
          </w:tcPr>
          <w:p>
            <w:pPr>
              <w:spacing w:after="20" w:before="20"/>
              <w:rPr>
                <w:rFonts w:ascii="Arial" w:hAnsi="Arial" w:cs="Arial"/>
                <w:sz w:val="15"/>
                <w:szCs w:val="15"/>
              </w:rPr>
            </w:pPr>
            <w:r>
              <w:rPr>
                <w:rFonts w:ascii="Arial" w:hAnsi="Arial" w:cs="Arial"/>
                <w:sz w:val="15"/>
                <w:szCs w:val="15"/>
              </w:rPr>
              <w:t xml:space="preserve">Marketing and Processing Team Leaders</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Generate reads the accounts expiring in the range and creates their renewals once</w:t>
            </w:r>
          </w:p>
        </w:tc>
        <w:tc>
          <w:tcPr>
            <w:tcW w:w="1296" w:type="dxa"/>
          </w:tcPr>
          <w:p>
            <w:pPr>
              <w:spacing w:after="20" w:before="20"/>
              <w:rPr>
                <w:rFonts w:ascii="Arial" w:hAnsi="Arial" w:cs="Arial"/>
                <w:sz w:val="15"/>
                <w:szCs w:val="15"/>
              </w:rPr>
            </w:pPr>
            <w:r>
              <w:rPr>
                <w:rFonts w:ascii="Arial" w:hAnsi="Arial" w:cs="Arial"/>
                <w:sz w:val="15"/>
                <w:szCs w:val="15"/>
              </w:rPr>
              <w:t xml:space="preserve">Extracted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Initiate</w:t>
            </w:r>
          </w:p>
        </w:tc>
        <w:tc>
          <w:tcPr>
            <w:tcW w:w="1584" w:type="dxa"/>
          </w:tcPr>
          <w:p>
            <w:pPr>
              <w:spacing w:after="20" w:before="20"/>
              <w:rPr>
                <w:rFonts w:ascii="Arial" w:hAnsi="Arial" w:cs="Arial"/>
                <w:sz w:val="15"/>
                <w:szCs w:val="15"/>
              </w:rPr>
            </w:pPr>
            <w:r>
              <w:rPr>
                <w:rFonts w:ascii="Arial" w:hAnsi="Arial" w:cs="Arial"/>
                <w:sz w:val="15"/>
                <w:szCs w:val="15"/>
              </w:rPr>
              <w:t xml:space="preserve">Team Leaders (extract or assign permission)</w:t>
            </w:r>
          </w:p>
        </w:tc>
        <w:tc>
          <w:tcPr>
            <w:tcW w:w="1584" w:type="dxa"/>
          </w:tcPr>
          <w:p>
            <w:pPr>
              <w:spacing w:after="20" w:before="20"/>
              <w:rPr>
                <w:rFonts w:ascii="Arial" w:hAnsi="Arial" w:cs="Arial"/>
                <w:sz w:val="15"/>
                <w:szCs w:val="15"/>
              </w:rPr>
            </w:pPr>
            <w:r>
              <w:rPr>
                <w:rFonts w:ascii="Arial" w:hAnsi="Arial" w:cs="Arial"/>
                <w:sz w:val="15"/>
                <w:szCs w:val="15"/>
              </w:rPr>
              <w:t xml:space="preserve">Tab Extracted, renewals ticked</w:t>
            </w:r>
          </w:p>
        </w:tc>
        <w:tc>
          <w:tcPr>
            <w:tcW w:w="3311" w:type="dxa"/>
          </w:tcPr>
          <w:p>
            <w:pPr>
              <w:spacing w:after="20" w:before="20"/>
              <w:rPr>
                <w:rFonts w:ascii="Arial" w:hAnsi="Arial" w:cs="Arial"/>
                <w:sz w:val="15"/>
                <w:szCs w:val="15"/>
              </w:rPr>
            </w:pPr>
            <w:r>
              <w:rPr>
                <w:rFonts w:ascii="Arial" w:hAnsi="Arial" w:cs="Arial"/>
                <w:sz w:val="15"/>
                <w:szCs w:val="15"/>
              </w:rPr>
              <w:t xml:space="preserve">Starts the checks: each renewal gets its classification and the decision matrix proposes its disposition</w:t>
            </w:r>
          </w:p>
        </w:tc>
        <w:tc>
          <w:tcPr>
            <w:tcW w:w="1296" w:type="dxa"/>
          </w:tcPr>
          <w:p>
            <w:pPr>
              <w:spacing w:after="20" w:before="20"/>
              <w:rPr>
                <w:rFonts w:ascii="Arial" w:hAnsi="Arial" w:cs="Arial"/>
                <w:sz w:val="15"/>
                <w:szCs w:val="15"/>
              </w:rPr>
            </w:pPr>
            <w:r>
              <w:rPr>
                <w:rFonts w:ascii="Arial" w:hAnsi="Arial" w:cs="Arial"/>
                <w:sz w:val="15"/>
                <w:szCs w:val="15"/>
              </w:rPr>
              <w:t xml:space="preserve">Unassigned Disposition, For Processing or Letter Pending by the rules</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Assign Disposition</w:t>
            </w:r>
          </w:p>
        </w:tc>
        <w:tc>
          <w:tcPr>
            <w:tcW w:w="1584" w:type="dxa"/>
          </w:tcPr>
          <w:p>
            <w:pPr>
              <w:spacing w:after="20" w:before="20"/>
              <w:rPr>
                <w:rFonts w:ascii="Arial" w:hAnsi="Arial" w:cs="Arial"/>
                <w:sz w:val="15"/>
                <w:szCs w:val="15"/>
              </w:rPr>
            </w:pPr>
            <w:r>
              <w:rPr>
                <w:rFonts w:ascii="Arial" w:hAnsi="Arial" w:cs="Arial"/>
                <w:sz w:val="15"/>
                <w:szCs w:val="15"/>
              </w:rPr>
              <w:t xml:space="preserve">Marketing Team Leader</w:t>
            </w:r>
          </w:p>
        </w:tc>
        <w:tc>
          <w:tcPr>
            <w:tcW w:w="1584" w:type="dxa"/>
          </w:tcPr>
          <w:p>
            <w:pPr>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Assign and Push gives the renewals to the officer</w:t>
            </w:r>
          </w:p>
        </w:tc>
        <w:tc>
          <w:tcPr>
            <w:tcW w:w="1296" w:type="dxa"/>
          </w:tcPr>
          <w:p>
            <w:pPr>
              <w:spacing w:after="20" w:before="20"/>
              <w:rPr>
                <w:rFonts w:ascii="Arial" w:hAnsi="Arial" w:cs="Arial"/>
                <w:sz w:val="15"/>
                <w:szCs w:val="15"/>
              </w:rPr>
            </w:pPr>
            <w:r>
              <w:rPr>
                <w:rFonts w:ascii="Arial" w:hAnsi="Arial" w:cs="Arial"/>
                <w:sz w:val="15"/>
                <w:szCs w:val="15"/>
              </w:rPr>
              <w:t xml:space="preserve">For Disposition</w:t>
            </w:r>
          </w:p>
        </w:tc>
        <w:tc>
          <w:tcPr>
            <w:tcW w:w="1440" w:type="dxa"/>
          </w:tcPr>
          <w:p>
            <w:pPr>
              <w:spacing w:after="20" w:before="20"/>
              <w:rPr>
                <w:rFonts w:ascii="Arial" w:hAnsi="Arial" w:cs="Arial"/>
                <w:sz w:val="15"/>
                <w:szCs w:val="15"/>
              </w:rPr>
            </w:pPr>
            <w:r>
              <w:rPr>
                <w:rFonts w:ascii="Arial" w:hAnsi="Arial" w:cs="Arial"/>
                <w:sz w:val="15"/>
                <w:szCs w:val="15"/>
              </w:rPr>
              <w:t xml:space="preserve">Renewal assigned</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Push</w:t>
            </w:r>
          </w:p>
        </w:tc>
        <w:tc>
          <w:tcPr>
            <w:tcW w:w="1584" w:type="dxa"/>
          </w:tcPr>
          <w:p>
            <w:pPr>
              <w:spacing w:after="20" w:before="20"/>
              <w:rPr>
                <w:rFonts w:ascii="Arial" w:hAnsi="Arial" w:cs="Arial"/>
                <w:sz w:val="15"/>
                <w:szCs w:val="15"/>
              </w:rPr>
            </w:pPr>
            <w:r>
              <w:rPr>
                <w:rFonts w:ascii="Arial" w:hAnsi="Arial" w:cs="Arial"/>
                <w:sz w:val="15"/>
                <w:szCs w:val="15"/>
              </w:rPr>
              <w:t xml:space="preserve">Account Officers and Team Leaders (dispose permission)</w:t>
            </w:r>
          </w:p>
        </w:tc>
        <w:tc>
          <w:tcPr>
            <w:tcW w:w="1584" w:type="dxa"/>
          </w:tcPr>
          <w:p>
            <w:pPr>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spacing w:after="20" w:before="20"/>
              <w:rPr>
                <w:rFonts w:ascii="Arial" w:hAnsi="Arial" w:cs="Arial"/>
                <w:sz w:val="15"/>
                <w:szCs w:val="15"/>
              </w:rPr>
            </w:pPr>
            <w:r>
              <w:rPr>
                <w:rFonts w:ascii="Arial" w:hAnsi="Arial" w:cs="Arial"/>
                <w:sz w:val="15"/>
                <w:szCs w:val="15"/>
              </w:rPr>
              <w:t xml:space="preserve">Sends the dispositioned renewals to the Team Leader</w:t>
            </w:r>
          </w:p>
        </w:tc>
        <w:tc>
          <w:tcPr>
            <w:tcW w:w="1296" w:type="dxa"/>
          </w:tcPr>
          <w:p>
            <w:pPr>
              <w:spacing w:after="20" w:before="20"/>
              <w:rPr>
                <w:rFonts w:ascii="Arial" w:hAnsi="Arial" w:cs="Arial"/>
                <w:sz w:val="15"/>
                <w:szCs w:val="15"/>
              </w:rPr>
            </w:pPr>
            <w:r>
              <w:rPr>
                <w:rFonts w:ascii="Arial" w:hAnsi="Arial" w:cs="Arial"/>
                <w:sz w:val="15"/>
                <w:szCs w:val="15"/>
              </w:rPr>
              <w:t xml:space="preserve">Review in Progress</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Transfer</w:t>
            </w:r>
          </w:p>
        </w:tc>
        <w:tc>
          <w:tcPr>
            <w:tcW w:w="1584" w:type="dxa"/>
          </w:tcPr>
          <w:p>
            <w:pPr>
              <w:keepNext/>
              <w:spacing w:after="20" w:before="20"/>
              <w:rPr>
                <w:rFonts w:ascii="Arial" w:hAnsi="Arial" w:cs="Arial"/>
                <w:sz w:val="15"/>
                <w:szCs w:val="15"/>
              </w:rPr>
            </w:pPr>
            <w:r>
              <w:rPr>
                <w:rFonts w:ascii="Arial" w:hAnsi="Arial" w:cs="Arial"/>
                <w:sz w:val="15"/>
                <w:szCs w:val="15"/>
              </w:rPr>
              <w:t xml:space="preserve">Marketing Team Leader</w:t>
            </w:r>
          </w:p>
        </w:tc>
        <w:tc>
          <w:tcPr>
            <w:tcW w:w="1584" w:type="dxa"/>
          </w:tcPr>
          <w:p>
            <w:pPr>
              <w:keepNext/>
              <w:spacing w:after="20" w:before="20"/>
              <w:rPr>
                <w:rFonts w:ascii="Arial" w:hAnsi="Arial" w:cs="Arial"/>
                <w:sz w:val="15"/>
                <w:szCs w:val="15"/>
              </w:rPr>
            </w:pPr>
            <w:r>
              <w:rPr>
                <w:rFonts w:ascii="Arial" w:hAnsi="Arial" w:cs="Arial"/>
                <w:sz w:val="15"/>
                <w:szCs w:val="15"/>
              </w:rPr>
              <w:t xml:space="preserve">One renewal ticked</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dialog; Submit and Push requests the transfer to the receiving unit</w:t>
            </w:r>
          </w:p>
        </w:tc>
        <w:tc>
          <w:tcPr>
            <w:tcW w:w="1296" w:type="dxa"/>
          </w:tcPr>
          <w:p>
            <w:pPr>
              <w:keepNext/>
              <w:spacing w:after="20" w:before="20"/>
              <w:rPr>
                <w:rFonts w:ascii="Arial" w:hAnsi="Arial" w:cs="Arial"/>
                <w:sz w:val="15"/>
                <w:szCs w:val="15"/>
              </w:rPr>
            </w:pPr>
            <w:r>
              <w:rPr>
                <w:rFonts w:ascii="Arial" w:hAnsi="Arial" w:cs="Arial"/>
                <w:sz w:val="15"/>
                <w:szCs w:val="15"/>
              </w:rPr>
              <w:t xml:space="preserve">Transfer Pending</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transfer requested</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Download</w:t>
            </w:r>
          </w:p>
        </w:tc>
        <w:tc>
          <w:tcPr>
            <w:tcW w:w="1584" w:type="dxa"/>
          </w:tcPr>
          <w:p>
            <w:pPr>
              <w:keepNext/>
              <w:spacing w:after="20" w:before="20"/>
              <w:rPr>
                <w:rFonts w:ascii="Arial" w:hAnsi="Arial" w:cs="Arial"/>
                <w:sz w:val="15"/>
                <w:szCs w:val="15"/>
              </w:rPr>
            </w:pPr>
            <w:r>
              <w:rPr>
                <w:rFonts w:ascii="Arial" w:hAnsi="Arial" w:cs="Arial"/>
                <w:sz w:val="15"/>
                <w:szCs w:val="15"/>
              </w:rPr>
              <w:t xml:space="preserve">Users with the export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Downloads the list as shown, with its filters, as a spreadsheet</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[Row]</w:t>
            </w:r>
          </w:p>
        </w:tc>
        <w:tc>
          <w:tcPr>
            <w:tcW w:w="1584" w:type="dxa"/>
          </w:tcPr>
          <w:p>
            <w:pPr>
              <w:spacing w:after="20" w:before="20"/>
              <w:rPr>
                <w:rFonts w:ascii="Arial" w:hAnsi="Arial" w:cs="Arial"/>
                <w:sz w:val="15"/>
                <w:szCs w:val="15"/>
              </w:rPr>
            </w:pPr>
            <w:r>
              <w:rPr>
                <w:rFonts w:ascii="Arial" w:hAnsi="Arial" w:cs="Arial"/>
                <w:sz w:val="15"/>
                <w:szCs w:val="15"/>
              </w:rPr>
              <w:t xml:space="preserve">Every Renewal user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renewal</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 Renewal (SCR-RN-03)</w:t>
      </w:r>
    </w:p>
    <w:p>
      <w:pPr>
        <w:rPr>
          <w:rFonts w:ascii="Arial" w:hAnsi="Arial" w:cs="Arial"/>
        </w:rPr>
      </w:pPr>
      <w:r>
        <w:rPr>
          <w:rFonts w:ascii="Arial" w:hAnsi="Arial" w:cs="Arial"/>
        </w:rPr>
        <w:t xml:space="preserve">Purpose: One renewal: the client, the ARN chip, the status, classification and disposition, the flags and key facts, the blocking checks, the workflow header with the actions the user may take now, and the Details tab with the expiring account, the client and officers, the amounts and the renewal itself.</w:t>
      </w:r>
    </w:p>
    <w:p>
      <w:pPr>
        <w:rPr>
          <w:rFonts w:ascii="Arial" w:hAnsi="Arial" w:cs="Arial"/>
        </w:rPr>
      </w:pPr>
      <w:r>
        <w:rPr>
          <w:rFonts w:ascii="Arial" w:hAnsi="Arial" w:cs="Arial"/>
        </w:rPr>
        <w:t xml:space="preserve">Access: Expiry List, My Dispositions, Team Lead Review, Processing Worklist, Letters or Follow-ups › open a row; A Renewal notification</w:t>
      </w:r>
    </w:p>
    <w:p>
      <w:pPr>
        <w:rPr>
          <w:rFonts w:ascii="Arial" w:hAnsi="Arial" w:cs="Arial"/>
        </w:rPr>
      </w:pPr>
      <w:r>
        <w:rPr>
          <w:rFonts w:ascii="Arial" w:hAnsi="Arial" w:cs="Arial"/>
        </w:rPr>
        <w:t xml:space="preserve">FR items: FRRN.001.02, FRRN.004.04, FRRN.014.01, FRRN.014.06, FRRN.015.04, FRRN.039.01</w:t>
      </w:r>
    </w:p>
    <w:p>
      <w:pPr>
        <w:spacing w:before="120" w:after="60"/>
        <w:jc w:val="center"/>
      </w:pPr>
      <w:r>
        <w:drawing>
          <wp:inline xmlns:a="http://schemas.openxmlformats.org/drawingml/2006/main" xmlns:pic="http://schemas.openxmlformats.org/drawingml/2006/picture">
            <wp:extent cx="5852160" cy="2050736"/>
            <wp:docPr id="1664530896" name="Picture 1664530896"/>
            <wp:cNvGraphicFramePr>
              <a:graphicFrameLocks noChangeAspect="1"/>
            </wp:cNvGraphicFramePr>
            <a:graphic>
              <a:graphicData uri="http://schemas.openxmlformats.org/drawingml/2006/picture">
                <pic:pic>
                  <pic:nvPicPr>
                    <pic:cNvPr id="0" name="scr-rn-03-01-record-part1.png"/>
                    <pic:cNvPicPr/>
                  </pic:nvPicPr>
                  <pic:blipFill>
                    <a:blip r:embed="rId55"/>
                    <a:stretch>
                      <a:fillRect/>
                    </a:stretch>
                  </pic:blipFill>
                  <pic:spPr>
                    <a:xfrm>
                      <a:off x="0" y="0"/>
                      <a:ext cx="5852160" cy="205073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2174722"/>
            <wp:docPr id="1664530896" name="Picture 1664530896"/>
            <wp:cNvGraphicFramePr>
              <a:graphicFrameLocks noChangeAspect="1"/>
            </wp:cNvGraphicFramePr>
            <a:graphic>
              <a:graphicData uri="http://schemas.openxmlformats.org/drawingml/2006/picture">
                <pic:pic>
                  <pic:nvPicPr>
                    <pic:cNvPr id="0" name="scr-rn-03-01-record-part2.png"/>
                    <pic:cNvPicPr/>
                  </pic:nvPicPr>
                  <pic:blipFill>
                    <a:blip r:embed="rId56"/>
                    <a:stretch>
                      <a:fillRect/>
                    </a:stretch>
                  </pic:blipFill>
                  <pic:spPr>
                    <a:xfrm>
                      <a:off x="0" y="0"/>
                      <a:ext cx="5852160" cy="217472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2001141"/>
            <wp:docPr id="1664530896" name="Picture 1664530896"/>
            <wp:cNvGraphicFramePr>
              <a:graphicFrameLocks noChangeAspect="1"/>
            </wp:cNvGraphicFramePr>
            <a:graphic>
              <a:graphicData uri="http://schemas.openxmlformats.org/drawingml/2006/picture">
                <pic:pic>
                  <pic:nvPicPr>
                    <pic:cNvPr id="0" name="scr-rn-03-01-record-part3.png"/>
                    <pic:cNvPicPr/>
                  </pic:nvPicPr>
                  <pic:blipFill>
                    <a:blip r:embed="rId57"/>
                    <a:stretch>
                      <a:fillRect/>
                    </a:stretch>
                  </pic:blipFill>
                  <pic:spPr>
                    <a:xfrm>
                      <a:off x="0" y="0"/>
                      <a:ext cx="5852160" cy="2001141"/>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045776"/>
            <wp:docPr id="1664530896" name="Picture 1664530896"/>
            <wp:cNvGraphicFramePr>
              <a:graphicFrameLocks noChangeAspect="1"/>
            </wp:cNvGraphicFramePr>
            <a:graphic>
              <a:graphicData uri="http://schemas.openxmlformats.org/drawingml/2006/picture">
                <pic:pic>
                  <pic:nvPicPr>
                    <pic:cNvPr id="0" name="scr-rn-03-01-record-part4.png"/>
                    <pic:cNvPicPr/>
                  </pic:nvPicPr>
                  <pic:blipFill>
                    <a:blip r:embed="rId58"/>
                    <a:stretch>
                      <a:fillRect/>
                    </a:stretch>
                  </pic:blipFill>
                  <pic:spPr>
                    <a:xfrm>
                      <a:off x="0" y="0"/>
                      <a:ext cx="5852160" cy="2045776"/>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AA.3 - A renewal in review: header, flags, workflow header and the Details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Header: [Client, ARN chip, status pill, classification pill, disposition tag, flags]</w:t>
            </w:r>
          </w:p>
        </w:tc>
        <w:tc>
          <w:tcPr>
            <w:tcW w:w="1296" w:type="dxa"/>
          </w:tcPr>
          <w:p>
            <w:pPr>
              <w:spacing w:after="20" w:before="20"/>
              <w:rPr>
                <w:rFonts w:ascii="Arial" w:hAnsi="Arial" w:cs="Arial"/>
                <w:sz w:val="15"/>
                <w:szCs w:val="15"/>
              </w:rPr>
            </w:pPr>
            <w:r>
              <w:rPr>
                <w:rFonts w:ascii="Arial" w:hAnsi="Arial" w:cs="Arial"/>
                <w:sz w:val="15"/>
                <w:szCs w:val="15"/>
              </w:rPr>
              <w:t xml:space="preserve">Reference chip, pills, tags</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Facts: Client / Product / Insurer / Expiry / Gross premium / Unit</w:t>
            </w:r>
          </w:p>
        </w:tc>
        <w:tc>
          <w:tcPr>
            <w:tcW w:w="1296" w:type="dxa"/>
          </w:tcPr>
          <w:p>
            <w:pPr>
              <w:spacing w:after="20" w:before="20"/>
              <w:rPr>
                <w:rFonts w:ascii="Arial" w:hAnsi="Arial" w:cs="Arial"/>
                <w:sz w:val="15"/>
                <w:szCs w:val="15"/>
              </w:rPr>
            </w:pPr>
            <w:r>
              <w:rPr>
                <w:rFonts w:ascii="Arial" w:hAnsi="Arial" w:cs="Arial"/>
                <w:sz w:val="15"/>
                <w:szCs w:val="15"/>
              </w:rPr>
              <w:t xml:space="preserve">Display</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Names; expiry dd-MMM-yyyy with the days left; amount with the currency;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Blocking checks: [Amber notice with the failed checks]</w:t>
            </w:r>
          </w:p>
        </w:tc>
        <w:tc>
          <w:tcPr>
            <w:tcW w:w="1296" w:type="dxa"/>
          </w:tcPr>
          <w:p>
            <w:pPr>
              <w:spacing w:after="20" w:before="20"/>
              <w:rPr>
                <w:rFonts w:ascii="Arial" w:hAnsi="Arial" w:cs="Arial"/>
                <w:sz w:val="15"/>
                <w:szCs w:val="15"/>
              </w:rPr>
            </w:pPr>
            <w:r>
              <w:rPr>
                <w:rFonts w:ascii="Arial" w:hAnsi="Arial" w:cs="Arial"/>
                <w:sz w:val="15"/>
                <w:szCs w:val="15"/>
              </w:rPr>
              <w:t xml:space="preserve">Notice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One bullet per failed blocking check; Latest checks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Workflow: [Renewal workflow header]</w:t>
            </w:r>
          </w:p>
        </w:tc>
        <w:tc>
          <w:tcPr>
            <w:tcW w:w="1296" w:type="dxa"/>
          </w:tcPr>
          <w:p>
            <w:pPr>
              <w:spacing w:after="20" w:before="20"/>
              <w:rPr>
                <w:rFonts w:ascii="Arial" w:hAnsi="Arial" w:cs="Arial"/>
                <w:sz w:val="15"/>
                <w:szCs w:val="15"/>
              </w:rPr>
            </w:pPr>
            <w:r>
              <w:rPr>
                <w:rFonts w:ascii="Arial" w:hAnsi="Arial" w:cs="Arial"/>
                <w:sz w:val="15"/>
                <w:szCs w:val="15"/>
              </w:rPr>
              <w:t xml:space="preserve">Stepper</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The stages of the renewal with Current Stage, Since, Due and Assigned To and the history table; Renewal workflow</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Details tab: Expiring account: Source / ARN / Invoice / Policy No. / Cover No. / Product / Line / Insurance Company / Inception / Expiry / PN No. / Mortgaged / Legacy package</w:t>
            </w:r>
          </w:p>
        </w:tc>
        <w:tc>
          <w:tcPr>
            <w:tcW w:w="1296" w:type="dxa"/>
          </w:tcPr>
          <w:p>
            <w:pPr>
              <w:spacing w:after="20" w:before="20"/>
              <w:rPr>
                <w:rFonts w:ascii="Arial" w:hAnsi="Arial" w:cs="Arial"/>
                <w:sz w:val="15"/>
                <w:szCs w:val="15"/>
              </w:rPr>
            </w:pPr>
            <w:r>
              <w:rPr>
                <w:rFonts w:ascii="Arial" w:hAnsi="Arial" w:cs="Arial"/>
                <w:sz w:val="15"/>
                <w:szCs w:val="15"/>
              </w:rPr>
              <w:t xml:space="preserve">Display</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Names of the product, line and insurer; dates dd-MMM-yyyy; Expiring account or migrated policy</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Details tab: Client and officers: Client / Assured / Segment / Business Origin / Account Type / Branch / Region / Department / Owner Unit / Unit Head / Account Officer / Processing Officer</w:t>
            </w:r>
          </w:p>
        </w:tc>
        <w:tc>
          <w:tcPr>
            <w:tcW w:w="1296" w:type="dxa"/>
          </w:tcPr>
          <w:p>
            <w:pPr>
              <w:keepNext/>
              <w:spacing w:after="20" w:before="20"/>
              <w:rPr>
                <w:rFonts w:ascii="Arial" w:hAnsi="Arial" w:cs="Arial"/>
                <w:sz w:val="15"/>
                <w:szCs w:val="15"/>
              </w:rPr>
            </w:pPr>
            <w:r>
              <w:rPr>
                <w:rFonts w:ascii="Arial" w:hAnsi="Arial" w:cs="Arial"/>
                <w:sz w:val="15"/>
                <w:szCs w:val="15"/>
              </w:rPr>
              <w:t xml:space="preserve">Display</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Names of the units and users; Client, sales organisation, assignments</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Details tab: Amounts: Currency / Basic Premium / Gross Premium / Sum Insured / Premium Rate / Commission Rate / Outstanding / Claims</w:t>
            </w:r>
          </w:p>
        </w:tc>
        <w:tc>
          <w:tcPr>
            <w:tcW w:w="1296" w:type="dxa"/>
          </w:tcPr>
          <w:p>
            <w:pPr>
              <w:keepNext/>
              <w:spacing w:after="20" w:before="20"/>
              <w:rPr>
                <w:rFonts w:ascii="Arial" w:hAnsi="Arial" w:cs="Arial"/>
                <w:sz w:val="15"/>
                <w:szCs w:val="15"/>
              </w:rPr>
            </w:pPr>
            <w:r>
              <w:rPr>
                <w:rFonts w:ascii="Arial" w:hAnsi="Arial" w:cs="Arial"/>
                <w:sz w:val="15"/>
                <w:szCs w:val="15"/>
              </w:rPr>
              <w:t xml:space="preserve">Display</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Two decimals; rates as keyed; Expiring invoice, checks</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Details tab: Renewal: Disposition / Reason / Proposed by the matrix / Renewal ARN / Quotation / Proposal / Renewed Invoice / Initiated / Closed</w:t>
            </w:r>
          </w:p>
        </w:tc>
        <w:tc>
          <w:tcPr>
            <w:tcW w:w="1296" w:type="dxa"/>
          </w:tcPr>
          <w:p>
            <w:pPr>
              <w:spacing w:after="20" w:before="20"/>
              <w:rPr>
                <w:rFonts w:ascii="Arial" w:hAnsi="Arial" w:cs="Arial"/>
                <w:sz w:val="15"/>
                <w:szCs w:val="15"/>
              </w:rPr>
            </w:pPr>
            <w:r>
              <w:rPr>
                <w:rFonts w:ascii="Arial" w:hAnsi="Arial" w:cs="Arial"/>
                <w:sz w:val="15"/>
                <w:szCs w:val="15"/>
              </w:rPr>
              <w:t xml:space="preserve">Display</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Labels; the officer's name; dd-MMM-yyyy HH:mm;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Details PDF</w:t>
            </w:r>
          </w:p>
        </w:tc>
        <w:tc>
          <w:tcPr>
            <w:tcW w:w="1584" w:type="dxa"/>
          </w:tcPr>
          <w:p>
            <w:pPr>
              <w:keepNext/>
              <w:spacing w:after="20" w:before="20"/>
              <w:rPr>
                <w:rFonts w:ascii="Arial" w:hAnsi="Arial" w:cs="Arial"/>
                <w:sz w:val="15"/>
                <w:szCs w:val="15"/>
              </w:rPr>
            </w:pPr>
            <w:r>
              <w:rPr>
                <w:rFonts w:ascii="Arial" w:hAnsi="Arial" w:cs="Arial"/>
                <w:sz w:val="15"/>
                <w:szCs w:val="15"/>
              </w:rPr>
              <w:t xml:space="preserve">Users with the export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Downloads the account details of the renewal as a PDF</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[Actions of the status]</w:t>
            </w:r>
          </w:p>
        </w:tc>
        <w:tc>
          <w:tcPr>
            <w:tcW w:w="1584" w:type="dxa"/>
          </w:tcPr>
          <w:p>
            <w:pPr>
              <w:keepNext/>
              <w:spacing w:after="20" w:before="20"/>
              <w:rPr>
                <w:rFonts w:ascii="Arial" w:hAnsi="Arial" w:cs="Arial"/>
                <w:sz w:val="15"/>
                <w:szCs w:val="15"/>
              </w:rPr>
            </w:pPr>
            <w:r>
              <w:rPr>
                <w:rFonts w:ascii="Arial" w:hAnsi="Arial" w:cs="Arial"/>
                <w:sz w:val="15"/>
                <w:szCs w:val="15"/>
              </w:rPr>
              <w:t xml:space="preserve">By status and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The renewal is in the status</w:t>
            </w:r>
          </w:p>
        </w:tc>
        <w:tc>
          <w:tcPr>
            <w:tcW w:w="3311" w:type="dxa"/>
          </w:tcPr>
          <w:p>
            <w:pPr>
              <w:keepNext/>
              <w:spacing w:after="20" w:before="20"/>
              <w:rPr>
                <w:rFonts w:ascii="Arial" w:hAnsi="Arial" w:cs="Arial"/>
                <w:sz w:val="15"/>
                <w:szCs w:val="15"/>
              </w:rPr>
            </w:pPr>
            <w:r>
              <w:rPr>
                <w:rFonts w:ascii="Arial" w:hAnsi="Arial" w:cs="Arial"/>
                <w:sz w:val="15"/>
                <w:szCs w:val="15"/>
              </w:rPr>
              <w:t xml:space="preserve">Set Disposition, Push, Start Quotation / Proposal, Create Renewal Account, Record Insurer Response, Record Acceptance, Add Follow-up, Add Remark, Propose Package, Re-open (SCR-RN-07, SCR-RN-12, SCR-RN-14, SCR-RN-15, SCR-RN-19)</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Open Renewal Account</w:t>
            </w:r>
          </w:p>
        </w:tc>
        <w:tc>
          <w:tcPr>
            <w:tcW w:w="1584" w:type="dxa"/>
          </w:tcPr>
          <w:p>
            <w:pPr>
              <w:spacing w:after="20" w:before="20"/>
              <w:rPr>
                <w:rFonts w:ascii="Arial" w:hAnsi="Arial" w:cs="Arial"/>
                <w:sz w:val="15"/>
                <w:szCs w:val="15"/>
              </w:rPr>
            </w:pPr>
            <w:r>
              <w:rPr>
                <w:rFonts w:ascii="Arial" w:hAnsi="Arial" w:cs="Arial"/>
                <w:sz w:val="15"/>
                <w:szCs w:val="15"/>
              </w:rPr>
              <w:t xml:space="preserve">Every Renewal user</w:t>
            </w:r>
          </w:p>
        </w:tc>
        <w:tc>
          <w:tcPr>
            <w:tcW w:w="1584" w:type="dxa"/>
          </w:tcPr>
          <w:p>
            <w:pPr>
              <w:spacing w:after="20" w:before="20"/>
              <w:rPr>
                <w:rFonts w:ascii="Arial" w:hAnsi="Arial" w:cs="Arial"/>
                <w:sz w:val="15"/>
                <w:szCs w:val="15"/>
              </w:rPr>
            </w:pPr>
            <w:r>
              <w:rPr>
                <w:rFonts w:ascii="Arial" w:hAnsi="Arial" w:cs="Arial"/>
                <w:sz w:val="15"/>
                <w:szCs w:val="15"/>
              </w:rPr>
              <w:t xml:space="preserve">The renewal account exists</w:t>
            </w:r>
          </w:p>
        </w:tc>
        <w:tc>
          <w:tcPr>
            <w:tcW w:w="3311" w:type="dxa"/>
          </w:tcPr>
          <w:p>
            <w:pPr>
              <w:spacing w:after="20" w:before="20"/>
              <w:rPr>
                <w:rFonts w:ascii="Arial" w:hAnsi="Arial" w:cs="Arial"/>
                <w:sz w:val="15"/>
                <w:szCs w:val="15"/>
              </w:rPr>
            </w:pPr>
            <w:r>
              <w:rPr>
                <w:rFonts w:ascii="Arial" w:hAnsi="Arial" w:cs="Arial"/>
                <w:sz w:val="15"/>
                <w:szCs w:val="15"/>
              </w:rPr>
              <w:t xml:space="preserve">Opens the renewal account in New Business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AA.4 Renewal: Checks, Account History and Computations (SCR-RN-04)</w:t>
      </w:r>
    </w:p>
    <w:p>
      <w:pPr>
        <w:rPr>
          <w:rFonts w:ascii="Arial" w:hAnsi="Arial" w:cs="Arial"/>
        </w:rPr>
      </w:pPr>
      <w:r>
        <w:rPr>
          <w:rFonts w:ascii="Arial" w:hAnsi="Arial" w:cs="Arial"/>
        </w:rPr>
        <w:t xml:space="preserve">Purpose: The tabs the officers read before the disposition and the processing: the results of the sanitation checks with the classification history and the endorsements linked; the account history (prior renewals, endorsements, payments and claims), whose viewing is recorded and required before the disposition; the expiring and renewal terms side by side.</w:t>
      </w:r>
    </w:p>
    <w:p>
      <w:pPr>
        <w:rPr>
          <w:rFonts w:ascii="Arial" w:hAnsi="Arial" w:cs="Arial"/>
        </w:rPr>
      </w:pPr>
      <w:r>
        <w:rPr>
          <w:rFonts w:ascii="Arial" w:hAnsi="Arial" w:cs="Arial"/>
        </w:rPr>
        <w:t xml:space="preserve">Access: Renewal › Checks, Account History or Computations tab</w:t>
      </w:r>
    </w:p>
    <w:p>
      <w:pPr>
        <w:rPr>
          <w:rFonts w:ascii="Arial" w:hAnsi="Arial" w:cs="Arial"/>
        </w:rPr>
      </w:pPr>
      <w:r>
        <w:rPr>
          <w:rFonts w:ascii="Arial" w:hAnsi="Arial" w:cs="Arial"/>
        </w:rPr>
        <w:t xml:space="preserve">FR items: FRRN.004.06, FRRN.007.01, FRRN.007.02, FRRN.008.01, FRRN.009.01, FRRN.014.01</w:t>
      </w:r>
    </w:p>
    <w:p>
      <w:pPr>
        <w:spacing w:before="120" w:after="60"/>
        <w:jc w:val="center"/>
      </w:pPr>
      <w:r>
        <w:drawing>
          <wp:inline xmlns:a="http://schemas.openxmlformats.org/drawingml/2006/main" xmlns:pic="http://schemas.openxmlformats.org/drawingml/2006/picture">
            <wp:extent cx="5852160" cy="2385499"/>
            <wp:docPr id="1664530896" name="Picture 1664530896"/>
            <wp:cNvGraphicFramePr>
              <a:graphicFrameLocks noChangeAspect="1"/>
            </wp:cNvGraphicFramePr>
            <a:graphic>
              <a:graphicData uri="http://schemas.openxmlformats.org/drawingml/2006/picture">
                <pic:pic>
                  <pic:nvPicPr>
                    <pic:cNvPr id="0" name="scr-rn-04-01-checks-part1.png"/>
                    <pic:cNvPicPr/>
                  </pic:nvPicPr>
                  <pic:blipFill>
                    <a:blip r:embed="rId59"/>
                    <a:stretch>
                      <a:fillRect/>
                    </a:stretch>
                  </pic:blipFill>
                  <pic:spPr>
                    <a:xfrm>
                      <a:off x="0" y="0"/>
                      <a:ext cx="5852160" cy="238549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2449972"/>
            <wp:docPr id="1664530896" name="Picture 1664530896"/>
            <wp:cNvGraphicFramePr>
              <a:graphicFrameLocks noChangeAspect="1"/>
            </wp:cNvGraphicFramePr>
            <a:graphic>
              <a:graphicData uri="http://schemas.openxmlformats.org/drawingml/2006/picture">
                <pic:pic>
                  <pic:nvPicPr>
                    <pic:cNvPr id="0" name="scr-rn-04-01-checks-part2.png"/>
                    <pic:cNvPicPr/>
                  </pic:nvPicPr>
                  <pic:blipFill>
                    <a:blip r:embed="rId60"/>
                    <a:stretch>
                      <a:fillRect/>
                    </a:stretch>
                  </pic:blipFill>
                  <pic:spPr>
                    <a:xfrm>
                      <a:off x="0" y="0"/>
                      <a:ext cx="5852160" cy="2449972"/>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2313587"/>
            <wp:docPr id="1664530896" name="Picture 1664530896"/>
            <wp:cNvGraphicFramePr>
              <a:graphicFrameLocks noChangeAspect="1"/>
            </wp:cNvGraphicFramePr>
            <a:graphic>
              <a:graphicData uri="http://schemas.openxmlformats.org/drawingml/2006/picture">
                <pic:pic>
                  <pic:nvPicPr>
                    <pic:cNvPr id="0" name="scr-rn-04-01-checks-part3.png"/>
                    <pic:cNvPicPr/>
                  </pic:nvPicPr>
                  <pic:blipFill>
                    <a:blip r:embed="rId61"/>
                    <a:stretch>
                      <a:fillRect/>
                    </a:stretch>
                  </pic:blipFill>
                  <pic:spPr>
                    <a:xfrm>
                      <a:off x="0" y="0"/>
                      <a:ext cx="5852160" cy="231358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472290"/>
            <wp:docPr id="1664530896" name="Picture 1664530896"/>
            <wp:cNvGraphicFramePr>
              <a:graphicFrameLocks noChangeAspect="1"/>
            </wp:cNvGraphicFramePr>
            <a:graphic>
              <a:graphicData uri="http://schemas.openxmlformats.org/drawingml/2006/picture">
                <pic:pic>
                  <pic:nvPicPr>
                    <pic:cNvPr id="0" name="scr-rn-04-01-checks-part4.png"/>
                    <pic:cNvPicPr/>
                  </pic:nvPicPr>
                  <pic:blipFill>
                    <a:blip r:embed="rId62"/>
                    <a:stretch>
                      <a:fillRect/>
                    </a:stretch>
                  </pic:blipFill>
                  <pic:spPr>
                    <a:xfrm>
                      <a:off x="0" y="0"/>
                      <a:ext cx="5852160" cy="2472290"/>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AA.4 - Checks tab: the result of each check, the classification history and the endorsements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Check results: Check / Result / Severity / Message</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Name of the check; Pass, Warning, Fail, Information or Not applicable; severity as on Renewal Setup; the finding; Latest check run</w:t>
            </w:r>
          </w:p>
        </w:tc>
        <w:tc>
          <w:tcPr>
            <w:tcW w:w="2736" w:type="dxa"/>
          </w:tcPr>
          <w:p>
            <w:pPr>
              <w:spacing w:after="20" w:before="20"/>
              <w:rPr>
                <w:rFonts w:ascii="Arial" w:hAnsi="Arial" w:cs="Arial"/>
                <w:sz w:val="15"/>
                <w:szCs w:val="15"/>
              </w:rPr>
            </w:pPr>
            <w:r>
              <w:rPr>
                <w:rFonts w:ascii="Arial" w:hAnsi="Arial" w:cs="Arial"/>
                <w:sz w:val="15"/>
                <w:szCs w:val="15"/>
              </w:rPr>
              <w:t xml:space="preserve">The checks have not run yet</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Classification history: When / From / To / Cause / Remarks / By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HH:mm; classification pills; Classification rules or Override; the user's name; Classification changes</w:t>
            </w:r>
          </w:p>
        </w:tc>
        <w:tc>
          <w:tcPr>
            <w:tcW w:w="2736" w:type="dxa"/>
          </w:tcPr>
          <w:p>
            <w:pPr>
              <w:spacing w:after="20" w:before="20"/>
              <w:rPr>
                <w:rFonts w:ascii="Arial" w:hAnsi="Arial" w:cs="Arial"/>
                <w:sz w:val="15"/>
                <w:szCs w:val="15"/>
              </w:rPr>
            </w:pPr>
            <w:r>
              <w:rPr>
                <w:rFonts w:ascii="Arial" w:hAnsi="Arial" w:cs="Arial"/>
                <w:sz w:val="15"/>
                <w:szCs w:val="15"/>
              </w:rPr>
              <w:t xml:space="preserve">No classification yet</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Endorsements linked: Reference / Source / Status / Linked</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The endorsements of the term of the expiring policy; Booking and Adjustment</w:t>
            </w:r>
          </w:p>
        </w:tc>
        <w:tc>
          <w:tcPr>
            <w:tcW w:w="2736" w:type="dxa"/>
          </w:tcPr>
          <w:p>
            <w:pPr>
              <w:spacing w:after="20" w:before="20"/>
              <w:rPr>
                <w:rFonts w:ascii="Arial" w:hAnsi="Arial" w:cs="Arial"/>
                <w:sz w:val="15"/>
                <w:szCs w:val="15"/>
              </w:rPr>
            </w:pPr>
            <w:r>
              <w:rPr>
                <w:rFonts w:ascii="Arial" w:hAnsi="Arial" w:cs="Arial"/>
                <w:sz w:val="15"/>
                <w:szCs w:val="15"/>
              </w:rPr>
              <w:t xml:space="preserve">No endorsements in the term</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Account History: View Account History</w:t>
            </w:r>
          </w:p>
        </w:tc>
        <w:tc>
          <w:tcPr>
            <w:tcW w:w="1296" w:type="dxa"/>
          </w:tcPr>
          <w:p>
            <w:pPr>
              <w:keepNext/>
              <w:spacing w:after="20" w:before="20"/>
              <w:rPr>
                <w:rFonts w:ascii="Arial" w:hAnsi="Arial" w:cs="Arial"/>
                <w:sz w:val="15"/>
                <w:szCs w:val="15"/>
              </w:rPr>
            </w:pPr>
            <w:r>
              <w:rPr>
                <w:rFonts w:ascii="Arial" w:hAnsi="Arial" w:cs="Arial"/>
                <w:sz w:val="15"/>
                <w:szCs w:val="15"/>
              </w:rPr>
              <w:t xml:space="preserve">Button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Records that the officer read the history</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Account History: Prior renewals / Endorsements / Payments / Claims</w:t>
            </w:r>
          </w:p>
        </w:tc>
        <w:tc>
          <w:tcPr>
            <w:tcW w:w="1296" w:type="dxa"/>
          </w:tcPr>
          <w:p>
            <w:pPr>
              <w:keepNext/>
              <w:spacing w:after="20" w:before="20"/>
              <w:rPr>
                <w:rFonts w:ascii="Arial" w:hAnsi="Arial" w:cs="Arial"/>
                <w:sz w:val="15"/>
                <w:szCs w:val="15"/>
              </w:rPr>
            </w:pPr>
            <w:r>
              <w:rPr>
                <w:rFonts w:ascii="Arial" w:hAnsi="Arial" w:cs="Arial"/>
                <w:sz w:val="15"/>
                <w:szCs w:val="15"/>
              </w:rPr>
              <w:t xml:space="preserve">Table</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Renewal, Expiry, Expiring / Renewal ARN, Outcome; Invoice, Kind, Endorsement, Booked, Gross Premium; Invoice, Value date, Type, Component, OR No., Amount; the claims count; Booking, Operations ledger, Claims</w:t>
            </w:r>
          </w:p>
        </w:tc>
        <w:tc>
          <w:tcPr>
            <w:tcW w:w="2736" w:type="dxa"/>
          </w:tcPr>
          <w:p>
            <w:pPr>
              <w:keepNext/>
              <w:spacing w:after="20" w:before="20"/>
              <w:rPr>
                <w:rFonts w:ascii="Arial" w:hAnsi="Arial" w:cs="Arial"/>
                <w:sz w:val="15"/>
                <w:szCs w:val="15"/>
              </w:rPr>
            </w:pPr>
            <w:r>
              <w:rPr>
                <w:rFonts w:ascii="Arial" w:hAnsi="Arial" w:cs="Arial"/>
                <w:sz w:val="15"/>
                <w:szCs w:val="15"/>
              </w:rPr>
              <w:t xml:space="preserve">No prior renewals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Computations: Expiring / Renewal</w:t>
            </w:r>
          </w:p>
        </w:tc>
        <w:tc>
          <w:tcPr>
            <w:tcW w:w="1296" w:type="dxa"/>
          </w:tcPr>
          <w:p>
            <w:pPr>
              <w:spacing w:after="20" w:before="20"/>
              <w:rPr>
                <w:rFonts w:ascii="Arial" w:hAnsi="Arial" w:cs="Arial"/>
                <w:sz w:val="15"/>
                <w:szCs w:val="15"/>
              </w:rPr>
            </w:pPr>
            <w:r>
              <w:rPr>
                <w:rFonts w:ascii="Arial" w:hAnsi="Arial" w:cs="Arial"/>
                <w:sz w:val="15"/>
                <w:szCs w:val="15"/>
              </w:rPr>
              <w:t xml:space="preserve">Display</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Currency, Net Premium, Charges, Gross Premium, Sum Insured, Commission Rate, Commission; Expiring invoice, renewal account</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View Account History</w:t>
            </w:r>
          </w:p>
        </w:tc>
        <w:tc>
          <w:tcPr>
            <w:tcW w:w="1584" w:type="dxa"/>
          </w:tcPr>
          <w:p>
            <w:pPr>
              <w:spacing w:after="20" w:before="20"/>
              <w:rPr>
                <w:rFonts w:ascii="Arial" w:hAnsi="Arial" w:cs="Arial"/>
                <w:sz w:val="15"/>
                <w:szCs w:val="15"/>
              </w:rPr>
            </w:pPr>
            <w:r>
              <w:rPr>
                <w:rFonts w:ascii="Arial" w:hAnsi="Arial" w:cs="Arial"/>
                <w:sz w:val="15"/>
                <w:szCs w:val="15"/>
              </w:rPr>
              <w:t xml:space="preserve">Every Renewal user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Shows the history and records that it was viewed</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AA.5 Renewal: Insurer, Letters, Documents, Remarks and History (SCR-RN-05)</w:t>
      </w:r>
    </w:p>
    <w:p>
      <w:pPr>
        <w:rPr>
          <w:rFonts w:ascii="Arial" w:hAnsi="Arial" w:cs="Arial"/>
        </w:rPr>
      </w:pPr>
      <w:r>
        <w:rPr>
          <w:rFonts w:ascii="Arial" w:hAnsi="Arial" w:cs="Arial"/>
        </w:rPr>
        <w:t xml:space="preserve">Purpose: The tabs that keep the record of the renewal: the insurer responses (append-only, the latest valid one drives the renewal), the letters with their delivery and the acceptance, the documents of the renewal, the remarks and the Contact Center follow-ups, and the history of dispositions, assignments and overrides.</w:t>
      </w:r>
    </w:p>
    <w:p>
      <w:pPr>
        <w:rPr>
          <w:rFonts w:ascii="Arial" w:hAnsi="Arial" w:cs="Arial"/>
        </w:rPr>
      </w:pPr>
      <w:r>
        <w:rPr>
          <w:rFonts w:ascii="Arial" w:hAnsi="Arial" w:cs="Arial"/>
        </w:rPr>
        <w:t xml:space="preserve">Access: Renewal › Insurer, Letters, Documents, Remarks &amp; Follow-ups or History tab</w:t>
      </w:r>
    </w:p>
    <w:p>
      <w:pPr>
        <w:rPr>
          <w:rFonts w:ascii="Arial" w:hAnsi="Arial" w:cs="Arial"/>
        </w:rPr>
      </w:pPr>
      <w:r>
        <w:rPr>
          <w:rFonts w:ascii="Arial" w:hAnsi="Arial" w:cs="Arial"/>
        </w:rPr>
        <w:t xml:space="preserve">FR items: FRRN.013.01, FRRN.013.02, FRRN.013.05, FRRN.014.02, FRRN.022.01, FRRN.025.01, FRRN.028.02, FRRN.043.01, FRRN.043.02</w:t>
      </w:r>
    </w:p>
    <w:p>
      <w:pPr>
        <w:spacing w:before="120" w:after="60"/>
        <w:jc w:val="center"/>
      </w:pPr>
      <w:r>
        <w:drawing>
          <wp:inline xmlns:a="http://schemas.openxmlformats.org/drawingml/2006/main" xmlns:pic="http://schemas.openxmlformats.org/drawingml/2006/picture">
            <wp:extent cx="5852160" cy="2531803"/>
            <wp:docPr id="1664530896" name="Picture 1664530896"/>
            <wp:cNvGraphicFramePr>
              <a:graphicFrameLocks noChangeAspect="1"/>
            </wp:cNvGraphicFramePr>
            <a:graphic>
              <a:graphicData uri="http://schemas.openxmlformats.org/drawingml/2006/picture">
                <pic:pic>
                  <pic:nvPicPr>
                    <pic:cNvPr id="0" name="scr-rn-05-01-letters-part1.png"/>
                    <pic:cNvPicPr/>
                  </pic:nvPicPr>
                  <pic:blipFill>
                    <a:blip r:embed="rId63"/>
                    <a:stretch>
                      <a:fillRect/>
                    </a:stretch>
                  </pic:blipFill>
                  <pic:spPr>
                    <a:xfrm>
                      <a:off x="0" y="0"/>
                      <a:ext cx="5852160" cy="2531803"/>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2464850"/>
            <wp:docPr id="1664530896" name="Picture 1664530896"/>
            <wp:cNvGraphicFramePr>
              <a:graphicFrameLocks noChangeAspect="1"/>
            </wp:cNvGraphicFramePr>
            <a:graphic>
              <a:graphicData uri="http://schemas.openxmlformats.org/drawingml/2006/picture">
                <pic:pic>
                  <pic:nvPicPr>
                    <pic:cNvPr id="0" name="scr-rn-05-01-letters-part2.png"/>
                    <pic:cNvPicPr/>
                  </pic:nvPicPr>
                  <pic:blipFill>
                    <a:blip r:embed="rId64"/>
                    <a:stretch>
                      <a:fillRect/>
                    </a:stretch>
                  </pic:blipFill>
                  <pic:spPr>
                    <a:xfrm>
                      <a:off x="0" y="0"/>
                      <a:ext cx="5852160" cy="246485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531803"/>
            <wp:docPr id="1664530896" name="Picture 1664530896"/>
            <wp:cNvGraphicFramePr>
              <a:graphicFrameLocks noChangeAspect="1"/>
            </wp:cNvGraphicFramePr>
            <a:graphic>
              <a:graphicData uri="http://schemas.openxmlformats.org/drawingml/2006/picture">
                <pic:pic>
                  <pic:nvPicPr>
                    <pic:cNvPr id="0" name="scr-rn-05-01-letters-part3.png"/>
                    <pic:cNvPicPr/>
                  </pic:nvPicPr>
                  <pic:blipFill>
                    <a:blip r:embed="rId65"/>
                    <a:stretch>
                      <a:fillRect/>
                    </a:stretch>
                  </pic:blipFill>
                  <pic:spPr>
                    <a:xfrm>
                      <a:off x="0" y="0"/>
                      <a:ext cx="5852160" cy="2531803"/>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AA.5 - Letters tab: the Renewal Advice sent to the client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Insurer responses: Received / Response / Insurer Ref / Revised Premium / Revised Sum Insured / Match / Used / Source / By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Renew as is, Renew with revised terms or Declined; two decimals; Matched or the mismatch; Latest valid or Late; Manual or the upload; the user's name; Insurer responses</w:t>
            </w:r>
          </w:p>
        </w:tc>
        <w:tc>
          <w:tcPr>
            <w:tcW w:w="2736" w:type="dxa"/>
          </w:tcPr>
          <w:p>
            <w:pPr>
              <w:spacing w:after="20" w:before="20"/>
              <w:rPr>
                <w:rFonts w:ascii="Arial" w:hAnsi="Arial" w:cs="Arial"/>
                <w:sz w:val="15"/>
                <w:szCs w:val="15"/>
              </w:rPr>
            </w:pPr>
            <w:r>
              <w:rPr>
                <w:rFonts w:ascii="Arial" w:hAnsi="Arial" w:cs="Arial"/>
                <w:sz w:val="15"/>
                <w:szCs w:val="15"/>
              </w:rPr>
              <w:t xml:space="preserve">No response from the insurer</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Letters: Letter / Type / Status / Generated / Sent / Recipients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Letter number; Renewal Advice with its notice, No Advice Letter, Not for Renewal Letter; status pill; dd-MMM-yyyy HH:mm; e-mail addresses or the failure; Letters</w:t>
            </w:r>
          </w:p>
        </w:tc>
        <w:tc>
          <w:tcPr>
            <w:tcW w:w="2736" w:type="dxa"/>
          </w:tcPr>
          <w:p>
            <w:pPr>
              <w:spacing w:after="20" w:before="20"/>
              <w:rPr>
                <w:rFonts w:ascii="Arial" w:hAnsi="Arial" w:cs="Arial"/>
                <w:sz w:val="15"/>
                <w:szCs w:val="15"/>
              </w:rPr>
            </w:pPr>
            <w:r>
              <w:rPr>
                <w:rFonts w:ascii="Arial" w:hAnsi="Arial" w:cs="Arial"/>
                <w:sz w:val="15"/>
                <w:szCs w:val="15"/>
              </w:rPr>
              <w:t xml:space="preserve">No letters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Acceptance: Accepted on / Method / Reference / Financial impact acknowledged / By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E-mail from the client, Signed Renewal Advice or Payment; Yes or No; the user's name; Acceptances</w:t>
            </w:r>
          </w:p>
        </w:tc>
        <w:tc>
          <w:tcPr>
            <w:tcW w:w="2736" w:type="dxa"/>
          </w:tcPr>
          <w:p>
            <w:pPr>
              <w:spacing w:after="20" w:before="20"/>
              <w:rPr>
                <w:rFonts w:ascii="Arial" w:hAnsi="Arial" w:cs="Arial"/>
                <w:sz w:val="15"/>
                <w:szCs w:val="15"/>
              </w:rPr>
            </w:pPr>
            <w:r>
              <w:rPr>
                <w:rFonts w:ascii="Arial" w:hAnsi="Arial" w:cs="Arial"/>
                <w:sz w:val="15"/>
                <w:szCs w:val="15"/>
              </w:rPr>
              <w:t xml:space="preserve">No acceptance recorded</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Documents: [Documents of the renewal]</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Type, file, uploaded by and when; Upload; Documents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Remarks: When / By / Stage / Remark</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HH:mm; the user's name; status pill; Remarks</w:t>
            </w:r>
          </w:p>
        </w:tc>
        <w:tc>
          <w:tcPr>
            <w:tcW w:w="2736" w:type="dxa"/>
          </w:tcPr>
          <w:p>
            <w:pPr>
              <w:spacing w:after="20" w:before="20"/>
              <w:rPr>
                <w:rFonts w:ascii="Arial" w:hAnsi="Arial" w:cs="Arial"/>
                <w:sz w:val="15"/>
                <w:szCs w:val="15"/>
              </w:rPr>
            </w:pPr>
            <w:r>
              <w:rPr>
                <w:rFonts w:ascii="Arial" w:hAnsi="Arial" w:cs="Arial"/>
                <w:sz w:val="15"/>
                <w:szCs w:val="15"/>
              </w:rPr>
              <w:t xml:space="preserve">No remarks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Follow-ups: When / Channel / Outcome / Remarks / Next action / By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Labels of the follow-up channel and outcome; dd-MMM-yyyy; Follow-ups</w:t>
            </w:r>
          </w:p>
        </w:tc>
        <w:tc>
          <w:tcPr>
            <w:tcW w:w="2736" w:type="dxa"/>
          </w:tcPr>
          <w:p>
            <w:pPr>
              <w:spacing w:after="20" w:before="20"/>
              <w:rPr>
                <w:rFonts w:ascii="Arial" w:hAnsi="Arial" w:cs="Arial"/>
                <w:sz w:val="15"/>
                <w:szCs w:val="15"/>
              </w:rPr>
            </w:pPr>
            <w:r>
              <w:rPr>
                <w:rFonts w:ascii="Arial" w:hAnsi="Arial" w:cs="Arial"/>
                <w:sz w:val="15"/>
                <w:szCs w:val="15"/>
              </w:rPr>
              <w:t xml:space="preserve">No follow-ups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History: Dispositions: When / Disposition / Reason / Source / Remarks / Current / By</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Labels; User, System check, Decision matrix, Upload, Insurer response or LAMD report; Dispositions</w:t>
            </w:r>
          </w:p>
        </w:tc>
        <w:tc>
          <w:tcPr>
            <w:tcW w:w="2736" w:type="dxa"/>
          </w:tcPr>
          <w:p>
            <w:pPr>
              <w:keepNext/>
              <w:spacing w:after="20" w:before="20"/>
              <w:rPr>
                <w:rFonts w:ascii="Arial" w:hAnsi="Arial" w:cs="Arial"/>
                <w:sz w:val="15"/>
                <w:szCs w:val="15"/>
              </w:rPr>
            </w:pPr>
            <w:r>
              <w:rPr>
                <w:rFonts w:ascii="Arial" w:hAnsi="Arial" w:cs="Arial"/>
                <w:sz w:val="15"/>
                <w:szCs w:val="15"/>
              </w:rPr>
              <w:t xml:space="preserve">No dispositions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History: Assignments: When / Role / Assigned to / Previous / By</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Account Officer or Processing Officer; users' names; Assignments</w:t>
            </w:r>
          </w:p>
        </w:tc>
        <w:tc>
          <w:tcPr>
            <w:tcW w:w="2736" w:type="dxa"/>
          </w:tcPr>
          <w:p>
            <w:pPr>
              <w:keepNext/>
              <w:spacing w:after="20" w:before="20"/>
              <w:rPr>
                <w:rFonts w:ascii="Arial" w:hAnsi="Arial" w:cs="Arial"/>
                <w:sz w:val="15"/>
                <w:szCs w:val="15"/>
              </w:rPr>
            </w:pPr>
            <w:r>
              <w:rPr>
                <w:rFonts w:ascii="Arial" w:hAnsi="Arial" w:cs="Arial"/>
                <w:sz w:val="15"/>
                <w:szCs w:val="15"/>
              </w:rPr>
              <w:t xml:space="preserve">No assignments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History: Overrides: When / Override / Change / Reason / Remarks / By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What was overridden; the change in words (Review to Clean); the override reason; Overrides</w:t>
            </w:r>
          </w:p>
        </w:tc>
        <w:tc>
          <w:tcPr>
            <w:tcW w:w="2736" w:type="dxa"/>
          </w:tcPr>
          <w:p>
            <w:pPr>
              <w:spacing w:after="20" w:before="20"/>
              <w:rPr>
                <w:rFonts w:ascii="Arial" w:hAnsi="Arial" w:cs="Arial"/>
                <w:sz w:val="15"/>
                <w:szCs w:val="15"/>
              </w:rPr>
            </w:pPr>
            <w:r>
              <w:rPr>
                <w:rFonts w:ascii="Arial" w:hAnsi="Arial" w:cs="Arial"/>
                <w:sz w:val="15"/>
                <w:szCs w:val="15"/>
              </w:rPr>
              <w:t xml:space="preserve">No overrides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Download PDF (row menu)</w:t>
            </w:r>
          </w:p>
        </w:tc>
        <w:tc>
          <w:tcPr>
            <w:tcW w:w="1584" w:type="dxa"/>
          </w:tcPr>
          <w:p>
            <w:pPr>
              <w:spacing w:after="20" w:before="20"/>
              <w:rPr>
                <w:rFonts w:ascii="Arial" w:hAnsi="Arial" w:cs="Arial"/>
                <w:sz w:val="15"/>
                <w:szCs w:val="15"/>
              </w:rPr>
            </w:pPr>
            <w:r>
              <w:rPr>
                <w:rFonts w:ascii="Arial" w:hAnsi="Arial" w:cs="Arial"/>
                <w:sz w:val="15"/>
                <w:szCs w:val="15"/>
              </w:rPr>
              <w:t xml:space="preserve">Every Renewal user</w:t>
            </w:r>
          </w:p>
        </w:tc>
        <w:tc>
          <w:tcPr>
            <w:tcW w:w="1584" w:type="dxa"/>
          </w:tcPr>
          <w:p>
            <w:pPr>
              <w:spacing w:after="20" w:before="20"/>
              <w:rPr>
                <w:rFonts w:ascii="Arial" w:hAnsi="Arial" w:cs="Arial"/>
                <w:sz w:val="15"/>
                <w:szCs w:val="15"/>
              </w:rPr>
            </w:pPr>
            <w:r>
              <w:rPr>
                <w:rFonts w:ascii="Arial" w:hAnsi="Arial" w:cs="Arial"/>
                <w:sz w:val="15"/>
                <w:szCs w:val="15"/>
              </w:rPr>
              <w:t xml:space="preserve">The letter has its PDF</w:t>
            </w:r>
          </w:p>
        </w:tc>
        <w:tc>
          <w:tcPr>
            <w:tcW w:w="3311" w:type="dxa"/>
          </w:tcPr>
          <w:p>
            <w:pPr>
              <w:spacing w:after="20" w:before="20"/>
              <w:rPr>
                <w:rFonts w:ascii="Arial" w:hAnsi="Arial" w:cs="Arial"/>
                <w:sz w:val="15"/>
                <w:szCs w:val="15"/>
              </w:rPr>
            </w:pPr>
            <w:r>
              <w:rPr>
                <w:rFonts w:ascii="Arial" w:hAnsi="Arial" w:cs="Arial"/>
                <w:sz w:val="15"/>
                <w:szCs w:val="15"/>
              </w:rPr>
              <w:t xml:space="preserve">Downloads the letter</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AA.6 My Dispositions (SCR-RN-06)</w:t>
      </w:r>
    </w:p>
    <w:p>
      <w:pPr>
        <w:rPr>
          <w:rFonts w:ascii="Arial" w:hAnsi="Arial" w:cs="Arial"/>
        </w:rPr>
      </w:pPr>
      <w:r>
        <w:rPr>
          <w:rFonts w:ascii="Arial" w:hAnsi="Arial" w:cs="Arial"/>
        </w:rPr>
        <w:t xml:space="preserve">Purpose: The renewals assigned to the Account Officer, by disposition, with quick filters for the renewals to disposition, returned to the officer, due in 30 days and with no response (NRNS). The officer opens a renewal to read its history and give the disposition, pushes the dispositioned renewals to the Team Leader and transfers one to another unit.</w:t>
      </w:r>
    </w:p>
    <w:p>
      <w:pPr>
        <w:rPr>
          <w:rFonts w:ascii="Arial" w:hAnsi="Arial" w:cs="Arial"/>
        </w:rPr>
      </w:pPr>
      <w:r>
        <w:rPr>
          <w:rFonts w:ascii="Arial" w:hAnsi="Arial" w:cs="Arial"/>
        </w:rPr>
        <w:t xml:space="preserve">Access: Client &amp; Policy › Renewal › My Dispositions; Renewal Home › Returned; Notification Renewal assigned</w:t>
      </w:r>
    </w:p>
    <w:p>
      <w:pPr>
        <w:rPr>
          <w:rFonts w:ascii="Arial" w:hAnsi="Arial" w:cs="Arial"/>
        </w:rPr>
      </w:pPr>
      <w:r>
        <w:rPr>
          <w:rFonts w:ascii="Arial" w:hAnsi="Arial" w:cs="Arial"/>
        </w:rPr>
        <w:t xml:space="preserve">FR items: FRRN.002.08</w:t>
      </w:r>
    </w:p>
    <w:p>
      <w:pPr>
        <w:spacing w:before="120" w:after="60"/>
        <w:jc w:val="center"/>
      </w:pPr>
      <w:r>
        <w:drawing>
          <wp:inline xmlns:a="http://schemas.openxmlformats.org/drawingml/2006/main" xmlns:pic="http://schemas.openxmlformats.org/drawingml/2006/picture">
            <wp:extent cx="5852160" cy="1672406"/>
            <wp:docPr id="1664530896" name="Picture 1664530896"/>
            <wp:cNvGraphicFramePr>
              <a:graphicFrameLocks noChangeAspect="1"/>
            </wp:cNvGraphicFramePr>
            <a:graphic>
              <a:graphicData uri="http://schemas.openxmlformats.org/drawingml/2006/picture">
                <pic:pic>
                  <pic:nvPicPr>
                    <pic:cNvPr id="0" name="scr-rn-06-01-list-part1.png"/>
                    <pic:cNvPicPr/>
                  </pic:nvPicPr>
                  <pic:blipFill>
                    <a:blip r:embed="rId66"/>
                    <a:stretch>
                      <a:fillRect/>
                    </a:stretch>
                  </pic:blipFill>
                  <pic:spPr>
                    <a:xfrm>
                      <a:off x="0" y="0"/>
                      <a:ext cx="5852160" cy="167240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778350"/>
            <wp:docPr id="1664530896" name="Picture 1664530896"/>
            <wp:cNvGraphicFramePr>
              <a:graphicFrameLocks noChangeAspect="1"/>
            </wp:cNvGraphicFramePr>
            <a:graphic>
              <a:graphicData uri="http://schemas.openxmlformats.org/drawingml/2006/picture">
                <pic:pic>
                  <pic:nvPicPr>
                    <pic:cNvPr id="0" name="scr-rn-06-01-list-part2.png"/>
                    <pic:cNvPicPr/>
                  </pic:nvPicPr>
                  <pic:blipFill>
                    <a:blip r:embed="rId67"/>
                    <a:stretch>
                      <a:fillRect/>
                    </a:stretch>
                  </pic:blipFill>
                  <pic:spPr>
                    <a:xfrm>
                      <a:off x="0" y="0"/>
                      <a:ext cx="5852160" cy="1778350"/>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AA.6 - My Dispositions of the Account Officer with the quick filters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Tabs: All / For Renewal / For Quotation / For Proposal / Not for Renewal / Lost Business / Exceptions</w:t>
            </w:r>
          </w:p>
        </w:tc>
        <w:tc>
          <w:tcPr>
            <w:tcW w:w="1296" w:type="dxa"/>
          </w:tcPr>
          <w:p>
            <w:pPr>
              <w:keepNext/>
              <w:spacing w:after="20" w:before="20"/>
              <w:rPr>
                <w:rFonts w:ascii="Arial" w:hAnsi="Arial" w:cs="Arial"/>
                <w:sz w:val="15"/>
                <w:szCs w:val="15"/>
              </w:rPr>
            </w:pPr>
            <w:r>
              <w:rPr>
                <w:rFonts w:ascii="Arial" w:hAnsi="Arial" w:cs="Arial"/>
                <w:sz w:val="15"/>
                <w:szCs w:val="15"/>
              </w:rPr>
              <w:t xml:space="preserve">Tab</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Disposition and classification</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Quick filters: To disposition / Returned to me / Due in 30 days / NRNS</w:t>
            </w:r>
          </w:p>
        </w:tc>
        <w:tc>
          <w:tcPr>
            <w:tcW w:w="1296" w:type="dxa"/>
          </w:tcPr>
          <w:p>
            <w:pPr>
              <w:keepNext/>
              <w:spacing w:after="20" w:before="20"/>
              <w:rPr>
                <w:rFonts w:ascii="Arial" w:hAnsi="Arial" w:cs="Arial"/>
                <w:sz w:val="15"/>
                <w:szCs w:val="15"/>
              </w:rPr>
            </w:pPr>
            <w:r>
              <w:rPr>
                <w:rFonts w:ascii="Arial" w:hAnsi="Arial" w:cs="Arial"/>
                <w:sz w:val="15"/>
                <w:szCs w:val="15"/>
              </w:rPr>
              <w:t xml:space="preserve">Toggle button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One at a time</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[Columns of the renewal lists]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As on the Expiry List (SCR-RN-02), the renewals assigned to the officer; Renewals</w:t>
            </w:r>
          </w:p>
        </w:tc>
        <w:tc>
          <w:tcPr>
            <w:tcW w:w="2736" w:type="dxa"/>
          </w:tcPr>
          <w:p>
            <w:pPr>
              <w:spacing w:after="20" w:before="20"/>
              <w:rPr>
                <w:rFonts w:ascii="Arial" w:hAnsi="Arial" w:cs="Arial"/>
                <w:sz w:val="15"/>
                <w:szCs w:val="15"/>
              </w:rPr>
            </w:pPr>
            <w:r>
              <w:rPr>
                <w:rFonts w:ascii="Arial" w:hAnsi="Arial" w:cs="Arial"/>
                <w:sz w:val="15"/>
                <w:szCs w:val="15"/>
              </w:rPr>
              <w:t xml:space="preserve">No renewals assigned to you</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Push</w:t>
            </w:r>
          </w:p>
        </w:tc>
        <w:tc>
          <w:tcPr>
            <w:tcW w:w="1584" w:type="dxa"/>
          </w:tcPr>
          <w:p>
            <w:pPr>
              <w:keepNext/>
              <w:spacing w:after="20" w:before="20"/>
              <w:rPr>
                <w:rFonts w:ascii="Arial" w:hAnsi="Arial" w:cs="Arial"/>
                <w:sz w:val="15"/>
                <w:szCs w:val="15"/>
              </w:rPr>
            </w:pPr>
            <w:r>
              <w:rPr>
                <w:rFonts w:ascii="Arial" w:hAnsi="Arial" w:cs="Arial"/>
                <w:sz w:val="15"/>
                <w:szCs w:val="15"/>
              </w:rPr>
              <w:t xml:space="preserve">The Account Officer</w:t>
            </w:r>
          </w:p>
        </w:tc>
        <w:tc>
          <w:tcPr>
            <w:tcW w:w="1584" w:type="dxa"/>
          </w:tcPr>
          <w:p>
            <w:pPr>
              <w:keepNext/>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keepNext/>
              <w:spacing w:after="20" w:before="20"/>
              <w:rPr>
                <w:rFonts w:ascii="Arial" w:hAnsi="Arial" w:cs="Arial"/>
                <w:sz w:val="15"/>
                <w:szCs w:val="15"/>
              </w:rPr>
            </w:pPr>
            <w:r>
              <w:rPr>
                <w:rFonts w:ascii="Arial" w:hAnsi="Arial" w:cs="Arial"/>
                <w:sz w:val="15"/>
                <w:szCs w:val="15"/>
              </w:rPr>
              <w:t xml:space="preserve">Sends the dispositioned renewals to the Team Leader; each renewal without a complete disposition is refused with the reason</w:t>
            </w:r>
          </w:p>
        </w:tc>
        <w:tc>
          <w:tcPr>
            <w:tcW w:w="1296" w:type="dxa"/>
          </w:tcPr>
          <w:p>
            <w:pPr>
              <w:keepNext/>
              <w:spacing w:after="20" w:before="20"/>
              <w:rPr>
                <w:rFonts w:ascii="Arial" w:hAnsi="Arial" w:cs="Arial"/>
                <w:sz w:val="15"/>
                <w:szCs w:val="15"/>
              </w:rPr>
            </w:pPr>
            <w:r>
              <w:rPr>
                <w:rFonts w:ascii="Arial" w:hAnsi="Arial" w:cs="Arial"/>
                <w:sz w:val="15"/>
                <w:szCs w:val="15"/>
              </w:rPr>
              <w:t xml:space="preserve">Review in Progress</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Transfer</w:t>
            </w:r>
          </w:p>
        </w:tc>
        <w:tc>
          <w:tcPr>
            <w:tcW w:w="1584" w:type="dxa"/>
          </w:tcPr>
          <w:p>
            <w:pPr>
              <w:keepNext/>
              <w:spacing w:after="20" w:before="20"/>
              <w:rPr>
                <w:rFonts w:ascii="Arial" w:hAnsi="Arial" w:cs="Arial"/>
                <w:sz w:val="15"/>
                <w:szCs w:val="15"/>
              </w:rPr>
            </w:pPr>
            <w:r>
              <w:rPr>
                <w:rFonts w:ascii="Arial" w:hAnsi="Arial" w:cs="Arial"/>
                <w:sz w:val="15"/>
                <w:szCs w:val="15"/>
              </w:rPr>
              <w:t xml:space="preserve">Users with the assign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One renewal ticked</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Transfer dialog (SCR-RN-02)</w:t>
            </w:r>
          </w:p>
        </w:tc>
        <w:tc>
          <w:tcPr>
            <w:tcW w:w="1296" w:type="dxa"/>
          </w:tcPr>
          <w:p>
            <w:pPr>
              <w:keepNext/>
              <w:spacing w:after="20" w:before="20"/>
              <w:rPr>
                <w:rFonts w:ascii="Arial" w:hAnsi="Arial" w:cs="Arial"/>
                <w:sz w:val="15"/>
                <w:szCs w:val="15"/>
              </w:rPr>
            </w:pPr>
            <w:r>
              <w:rPr>
                <w:rFonts w:ascii="Arial" w:hAnsi="Arial" w:cs="Arial"/>
                <w:sz w:val="15"/>
                <w:szCs w:val="15"/>
              </w:rPr>
              <w:t xml:space="preserve">Transfer Pending</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transfer requested</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Download</w:t>
            </w:r>
          </w:p>
        </w:tc>
        <w:tc>
          <w:tcPr>
            <w:tcW w:w="1584" w:type="dxa"/>
          </w:tcPr>
          <w:p>
            <w:pPr>
              <w:spacing w:after="20" w:before="20"/>
              <w:rPr>
                <w:rFonts w:ascii="Arial" w:hAnsi="Arial" w:cs="Arial"/>
                <w:sz w:val="15"/>
                <w:szCs w:val="15"/>
              </w:rPr>
            </w:pPr>
            <w:r>
              <w:rPr>
                <w:rFonts w:ascii="Arial" w:hAnsi="Arial" w:cs="Arial"/>
                <w:sz w:val="15"/>
                <w:szCs w:val="15"/>
              </w:rPr>
              <w:t xml:space="preserve">Users with the export permission</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Downloads the list as shown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AA.7 Set Disposition, Add Remark and Re-open (SCR-RN-07)</w:t>
      </w:r>
    </w:p>
    <w:p>
      <w:pPr>
        <w:rPr>
          <w:rFonts w:ascii="Arial" w:hAnsi="Arial" w:cs="Arial"/>
        </w:rPr>
      </w:pPr>
      <w:r>
        <w:rPr>
          <w:rFonts w:ascii="Arial" w:hAnsi="Arial" w:cs="Arial"/>
        </w:rPr>
        <w:t xml:space="preserve">Purpose: The disposition of the renewal by the Account Officer (or the Team Leader): For Renewal, For Quotation, For Proposal, Not for Renewal with its reason, or Lost Business, with remarks; Push sends it to the Team Leader. Add Remark keeps a remark on the renewal. A renewal tagged Not for Renewal can be re-opened with a reason until the re-open days after expiry. A renewal posted For Quotation or For Proposal starts its quotation or proposal request here.</w:t>
      </w:r>
    </w:p>
    <w:p>
      <w:pPr>
        <w:rPr>
          <w:rFonts w:ascii="Arial" w:hAnsi="Arial" w:cs="Arial"/>
        </w:rPr>
      </w:pPr>
      <w:r>
        <w:rPr>
          <w:rFonts w:ascii="Arial" w:hAnsi="Arial" w:cs="Arial"/>
        </w:rPr>
        <w:t xml:space="preserve">Access: Renewal › Set Disposition, Add Remark, Re-open or Start Quotation / Proposal</w:t>
      </w:r>
    </w:p>
    <w:p>
      <w:pPr>
        <w:rPr>
          <w:rFonts w:ascii="Arial" w:hAnsi="Arial" w:cs="Arial"/>
        </w:rPr>
      </w:pPr>
      <w:r>
        <w:rPr>
          <w:rFonts w:ascii="Arial" w:hAnsi="Arial" w:cs="Arial"/>
        </w:rPr>
        <w:t xml:space="preserve">FR items: FRRN.014.01, FRRN.014.02, FRRN.014.07, FRRN.016.01, FRRN.017.01, FRRN.018.02</w:t>
      </w:r>
    </w:p>
    <w:p>
      <w:pPr>
        <w:spacing w:before="120" w:after="60"/>
        <w:jc w:val="center"/>
      </w:pPr>
      <w:r>
        <w:drawing>
          <wp:inline xmlns:a="http://schemas.openxmlformats.org/drawingml/2006/main" xmlns:pic="http://schemas.openxmlformats.org/drawingml/2006/picture">
            <wp:extent cx="5852160" cy="1933225"/>
            <wp:docPr id="1664530896" name="Picture 1664530896"/>
            <wp:cNvGraphicFramePr>
              <a:graphicFrameLocks noChangeAspect="1"/>
            </wp:cNvGraphicFramePr>
            <a:graphic>
              <a:graphicData uri="http://schemas.openxmlformats.org/drawingml/2006/picture">
                <pic:pic>
                  <pic:nvPicPr>
                    <pic:cNvPr id="0" name="scr-rn-07-01-disposition-part1.png"/>
                    <pic:cNvPicPr/>
                  </pic:nvPicPr>
                  <pic:blipFill>
                    <a:blip r:embed="rId68"/>
                    <a:stretch>
                      <a:fillRect/>
                    </a:stretch>
                  </pic:blipFill>
                  <pic:spPr>
                    <a:xfrm>
                      <a:off x="0" y="0"/>
                      <a:ext cx="5852160" cy="1933225"/>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933225"/>
            <wp:docPr id="1664530896" name="Picture 1664530896"/>
            <wp:cNvGraphicFramePr>
              <a:graphicFrameLocks noChangeAspect="1"/>
            </wp:cNvGraphicFramePr>
            <a:graphic>
              <a:graphicData uri="http://schemas.openxmlformats.org/drawingml/2006/picture">
                <pic:pic>
                  <pic:nvPicPr>
                    <pic:cNvPr id="0" name="scr-rn-07-01-disposition-part2.png"/>
                    <pic:cNvPicPr/>
                  </pic:nvPicPr>
                  <pic:blipFill>
                    <a:blip r:embed="rId69"/>
                    <a:stretch>
                      <a:fillRect/>
                    </a:stretch>
                  </pic:blipFill>
                  <pic:spPr>
                    <a:xfrm>
                      <a:off x="0" y="0"/>
                      <a:ext cx="5852160" cy="1933225"/>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AA.7 - Set Disposition dialog: Not for Renewal with its reason and remarks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Set Disposition dialog: Disposition</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For Renewal, Not for Renewal, For Quotation, For Proposal, Lost Business; Renewal disposition list</w:t>
            </w:r>
          </w:p>
        </w:tc>
        <w:tc>
          <w:tcPr>
            <w:tcW w:w="2736" w:type="dxa"/>
          </w:tcPr>
          <w:p>
            <w:pPr>
              <w:spacing w:after="20" w:before="20"/>
              <w:rPr>
                <w:rFonts w:ascii="Arial" w:hAnsi="Arial" w:cs="Arial"/>
                <w:sz w:val="15"/>
                <w:szCs w:val="15"/>
              </w:rPr>
            </w:pPr>
            <w:r>
              <w:rPr>
                <w:rFonts w:ascii="Arial" w:hAnsi="Arial" w:cs="Arial"/>
                <w:sz w:val="15"/>
                <w:szCs w:val="15"/>
              </w:rPr>
              <w:t xml:space="preserve">Account history viewed; Select the disposition</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Set Disposition dialog: Reason for Not for Renewal</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Cond.: Not for Renewal</w:t>
            </w:r>
          </w:p>
        </w:tc>
        <w:tc>
          <w:tcPr>
            <w:tcW w:w="3311" w:type="dxa"/>
          </w:tcPr>
          <w:p>
            <w:pPr>
              <w:spacing w:after="20" w:before="20"/>
              <w:rPr>
                <w:rFonts w:ascii="Arial" w:hAnsi="Arial" w:cs="Arial"/>
                <w:sz w:val="15"/>
                <w:szCs w:val="15"/>
              </w:rPr>
            </w:pPr>
            <w:r>
              <w:rPr>
                <w:rFonts w:ascii="Arial" w:hAnsi="Arial" w:cs="Arial"/>
                <w:sz w:val="15"/>
                <w:szCs w:val="15"/>
              </w:rPr>
              <w:t xml:space="preserve">Reason for Not for Renewal list; Reason for Not for Renewal</w:t>
            </w:r>
          </w:p>
        </w:tc>
        <w:tc>
          <w:tcPr>
            <w:tcW w:w="2736" w:type="dxa"/>
          </w:tcPr>
          <w:p>
            <w:pPr>
              <w:spacing w:after="20" w:before="20"/>
              <w:rPr>
                <w:rFonts w:ascii="Arial" w:hAnsi="Arial" w:cs="Arial"/>
                <w:sz w:val="15"/>
                <w:szCs w:val="15"/>
              </w:rPr>
            </w:pPr>
            <w:r>
              <w:rPr>
                <w:rFonts w:ascii="Arial" w:hAnsi="Arial" w:cs="Arial"/>
                <w:sz w:val="15"/>
                <w:szCs w:val="15"/>
              </w:rPr>
              <w:t xml:space="preserve">Select the reason for Not for Renewal</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Set Disposition dialog: New Invoice No.</w:t>
            </w:r>
          </w:p>
        </w:tc>
        <w:tc>
          <w:tcPr>
            <w:tcW w:w="1296" w:type="dxa"/>
          </w:tcPr>
          <w:p>
            <w:pPr>
              <w:spacing w:after="20" w:before="20"/>
              <w:rPr>
                <w:rFonts w:ascii="Arial" w:hAnsi="Arial" w:cs="Arial"/>
                <w:sz w:val="15"/>
                <w:szCs w:val="15"/>
              </w:rPr>
            </w:pPr>
            <w:r>
              <w:rPr>
                <w:rFonts w:ascii="Arial" w:hAnsi="Arial" w:cs="Arial"/>
                <w:sz w:val="15"/>
                <w:szCs w:val="15"/>
              </w:rPr>
              <w:t xml:space="preserve">Text</w:t>
            </w:r>
          </w:p>
        </w:tc>
        <w:tc>
          <w:tcPr>
            <w:tcW w:w="1152" w:type="dxa"/>
          </w:tcPr>
          <w:p>
            <w:pPr>
              <w:spacing w:after="20" w:before="20"/>
              <w:rPr>
                <w:rFonts w:ascii="Arial" w:hAnsi="Arial" w:cs="Arial"/>
                <w:sz w:val="15"/>
                <w:szCs w:val="15"/>
              </w:rPr>
            </w:pPr>
            <w:r>
              <w:rPr>
                <w:rFonts w:ascii="Arial" w:hAnsi="Arial" w:cs="Arial"/>
                <w:sz w:val="15"/>
                <w:szCs w:val="15"/>
              </w:rPr>
              <w:t xml:space="preserve">Cond.: reason Booked to New Invoice</w:t>
            </w:r>
          </w:p>
        </w:tc>
        <w:tc>
          <w:tcPr>
            <w:tcW w:w="3311" w:type="dxa"/>
          </w:tcPr>
          <w:p>
            <w:pPr>
              <w:spacing w:after="20" w:before="20"/>
              <w:rPr>
                <w:rFonts w:ascii="Arial" w:hAnsi="Arial" w:cs="Arial"/>
                <w:sz w:val="15"/>
                <w:szCs w:val="15"/>
              </w:rPr>
            </w:pPr>
            <w:r>
              <w:rPr>
                <w:rFonts w:ascii="Arial" w:hAnsi="Arial" w:cs="Arial"/>
                <w:sz w:val="15"/>
                <w:szCs w:val="15"/>
              </w:rPr>
              <w:t xml:space="preserve">The invoice the policy was booked under; Booking</w:t>
            </w:r>
          </w:p>
        </w:tc>
        <w:tc>
          <w:tcPr>
            <w:tcW w:w="2736" w:type="dxa"/>
          </w:tcPr>
          <w:p>
            <w:pPr>
              <w:spacing w:after="20" w:before="20"/>
              <w:rPr>
                <w:rFonts w:ascii="Arial" w:hAnsi="Arial" w:cs="Arial"/>
                <w:sz w:val="15"/>
                <w:szCs w:val="15"/>
              </w:rPr>
            </w:pPr>
            <w:r>
              <w:rPr>
                <w:rFonts w:ascii="Arial" w:hAnsi="Arial" w:cs="Arial"/>
                <w:sz w:val="15"/>
                <w:szCs w:val="15"/>
              </w:rPr>
              <w:t xml:space="preserve">Invoice of the ledger; Enter the new invoice number</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Set Disposition dialog: Receiving Unit</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Cond.: reason Transfer to Another Marketing Unit</w:t>
            </w:r>
          </w:p>
        </w:tc>
        <w:tc>
          <w:tcPr>
            <w:tcW w:w="3311" w:type="dxa"/>
          </w:tcPr>
          <w:p>
            <w:pPr>
              <w:spacing w:after="20" w:before="20"/>
              <w:rPr>
                <w:rFonts w:ascii="Arial" w:hAnsi="Arial" w:cs="Arial"/>
                <w:sz w:val="15"/>
                <w:szCs w:val="15"/>
              </w:rPr>
            </w:pPr>
            <w:r>
              <w:rPr>
                <w:rFonts w:ascii="Arial" w:hAnsi="Arial" w:cs="Arial"/>
                <w:sz w:val="15"/>
                <w:szCs w:val="15"/>
              </w:rPr>
              <w:t xml:space="preserve">Name of the unit; Marketing units</w:t>
            </w:r>
          </w:p>
        </w:tc>
        <w:tc>
          <w:tcPr>
            <w:tcW w:w="2736" w:type="dxa"/>
          </w:tcPr>
          <w:p>
            <w:pPr>
              <w:spacing w:after="20" w:before="20"/>
              <w:rPr>
                <w:rFonts w:ascii="Arial" w:hAnsi="Arial" w:cs="Arial"/>
                <w:sz w:val="15"/>
                <w:szCs w:val="15"/>
              </w:rPr>
            </w:pPr>
            <w:r>
              <w:rPr>
                <w:rFonts w:ascii="Arial" w:hAnsi="Arial" w:cs="Arial"/>
                <w:sz w:val="15"/>
                <w:szCs w:val="15"/>
              </w:rPr>
              <w:t xml:space="preserve">Another active unit; Select the receiving unit</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Set Disposition dialog: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Text area</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Up to 200 characters</w:t>
            </w:r>
          </w:p>
        </w:tc>
        <w:tc>
          <w:tcPr>
            <w:tcW w:w="2736" w:type="dxa"/>
          </w:tcPr>
          <w:p>
            <w:pPr>
              <w:keepNext/>
              <w:spacing w:after="20" w:before="20"/>
              <w:rPr>
                <w:rFonts w:ascii="Arial" w:hAnsi="Arial" w:cs="Arial"/>
                <w:sz w:val="15"/>
                <w:szCs w:val="15"/>
              </w:rPr>
            </w:pPr>
            <w:r>
              <w:rPr>
                <w:rFonts w:ascii="Arial" w:hAnsi="Arial" w:cs="Arial"/>
                <w:sz w:val="15"/>
                <w:szCs w:val="15"/>
              </w:rPr>
              <w:t xml:space="preserve">At most 200 characters; Remarks may have at most 200 characters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Add Remark dialog: Remark</w:t>
            </w:r>
          </w:p>
        </w:tc>
        <w:tc>
          <w:tcPr>
            <w:tcW w:w="1296" w:type="dxa"/>
          </w:tcPr>
          <w:p>
            <w:pPr>
              <w:keepNext/>
              <w:spacing w:after="20" w:before="20"/>
              <w:rPr>
                <w:rFonts w:ascii="Arial" w:hAnsi="Arial" w:cs="Arial"/>
                <w:sz w:val="15"/>
                <w:szCs w:val="15"/>
              </w:rPr>
            </w:pPr>
            <w:r>
              <w:rPr>
                <w:rFonts w:ascii="Arial" w:hAnsi="Arial" w:cs="Arial"/>
                <w:sz w:val="15"/>
                <w:szCs w:val="15"/>
              </w:rPr>
              <w:t xml:space="preserve">Text area</w:t>
            </w:r>
          </w:p>
        </w:tc>
        <w:tc>
          <w:tcPr>
            <w:tcW w:w="1152" w:type="dxa"/>
          </w:tcPr>
          <w:p>
            <w:pPr>
              <w:keepNext/>
              <w:spacing w:after="20" w:before="20"/>
              <w:rPr>
                <w:rFonts w:ascii="Arial" w:hAnsi="Arial" w:cs="Arial"/>
                <w:sz w:val="15"/>
                <w:szCs w:val="15"/>
              </w:rPr>
            </w:pPr>
            <w:r>
              <w:rPr>
                <w:rFonts w:ascii="Arial" w:hAnsi="Arial" w:cs="Arial"/>
                <w:sz w:val="15"/>
                <w:szCs w:val="15"/>
              </w:rPr>
              <w:t xml:space="preserve">Y</w:t>
            </w:r>
          </w:p>
        </w:tc>
        <w:tc>
          <w:tcPr>
            <w:tcW w:w="3311" w:type="dxa"/>
          </w:tcPr>
          <w:p>
            <w:pPr>
              <w:keepNext/>
              <w:spacing w:after="20" w:before="20"/>
              <w:rPr>
                <w:rFonts w:ascii="Arial" w:hAnsi="Arial" w:cs="Arial"/>
                <w:sz w:val="15"/>
                <w:szCs w:val="15"/>
              </w:rPr>
            </w:pPr>
            <w:r>
              <w:rPr>
                <w:rFonts w:ascii="Arial" w:hAnsi="Arial" w:cs="Arial"/>
                <w:sz w:val="15"/>
                <w:szCs w:val="15"/>
              </w:rPr>
              <w:t xml:space="preserve">Up to 200 characters</w:t>
            </w:r>
          </w:p>
        </w:tc>
        <w:tc>
          <w:tcPr>
            <w:tcW w:w="2736" w:type="dxa"/>
          </w:tcPr>
          <w:p>
            <w:pPr>
              <w:keepNext/>
              <w:spacing w:after="20" w:before="20"/>
              <w:rPr>
                <w:rFonts w:ascii="Arial" w:hAnsi="Arial" w:cs="Arial"/>
                <w:sz w:val="15"/>
                <w:szCs w:val="15"/>
              </w:rPr>
            </w:pPr>
            <w:r>
              <w:rPr>
                <w:rFonts w:ascii="Arial" w:hAnsi="Arial" w:cs="Arial"/>
                <w:sz w:val="15"/>
                <w:szCs w:val="15"/>
              </w:rPr>
              <w:t xml:space="preserve">Not blank; Enter the remarks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Re-open dialog: Reason</w:t>
            </w:r>
          </w:p>
        </w:tc>
        <w:tc>
          <w:tcPr>
            <w:tcW w:w="1296" w:type="dxa"/>
          </w:tcPr>
          <w:p>
            <w:pPr>
              <w:spacing w:after="20" w:before="20"/>
              <w:rPr>
                <w:rFonts w:ascii="Arial" w:hAnsi="Arial" w:cs="Arial"/>
                <w:sz w:val="15"/>
                <w:szCs w:val="15"/>
              </w:rPr>
            </w:pPr>
            <w:r>
              <w:rPr>
                <w:rFonts w:ascii="Arial" w:hAnsi="Arial" w:cs="Arial"/>
                <w:sz w:val="15"/>
                <w:szCs w:val="15"/>
              </w:rPr>
              <w:t xml:space="preserve">Text area</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Up to 200 characters</w:t>
            </w:r>
          </w:p>
        </w:tc>
        <w:tc>
          <w:tcPr>
            <w:tcW w:w="2736" w:type="dxa"/>
          </w:tcPr>
          <w:p>
            <w:pPr>
              <w:spacing w:after="20" w:before="20"/>
              <w:rPr>
                <w:rFonts w:ascii="Arial" w:hAnsi="Arial" w:cs="Arial"/>
                <w:sz w:val="15"/>
                <w:szCs w:val="15"/>
              </w:rPr>
            </w:pPr>
            <w:r>
              <w:rPr>
                <w:rFonts w:ascii="Arial" w:hAnsi="Arial" w:cs="Arial"/>
                <w:sz w:val="15"/>
                <w:szCs w:val="15"/>
              </w:rPr>
              <w:t xml:space="preserve">Within the re-open days after expiry; Only a renewal tagged Not for Renewal can be re-opened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Set Disposition</w:t>
            </w:r>
          </w:p>
        </w:tc>
        <w:tc>
          <w:tcPr>
            <w:tcW w:w="1584" w:type="dxa"/>
          </w:tcPr>
          <w:p>
            <w:pPr>
              <w:spacing w:after="20" w:before="20"/>
              <w:rPr>
                <w:rFonts w:ascii="Arial" w:hAnsi="Arial" w:cs="Arial"/>
                <w:sz w:val="15"/>
                <w:szCs w:val="15"/>
              </w:rPr>
            </w:pPr>
            <w:r>
              <w:rPr>
                <w:rFonts w:ascii="Arial" w:hAnsi="Arial" w:cs="Arial"/>
                <w:sz w:val="15"/>
                <w:szCs w:val="15"/>
              </w:rPr>
              <w:t xml:space="preserve">The assigned officer or a Team Leader</w:t>
            </w:r>
          </w:p>
        </w:tc>
        <w:tc>
          <w:tcPr>
            <w:tcW w:w="1584" w:type="dxa"/>
          </w:tcPr>
          <w:p>
            <w:pPr>
              <w:spacing w:after="20" w:before="20"/>
              <w:rPr>
                <w:rFonts w:ascii="Arial" w:hAnsi="Arial" w:cs="Arial"/>
                <w:sz w:val="15"/>
                <w:szCs w:val="15"/>
              </w:rPr>
            </w:pPr>
            <w:r>
              <w:rPr>
                <w:rFonts w:ascii="Arial" w:hAnsi="Arial" w:cs="Arial"/>
                <w:sz w:val="15"/>
                <w:szCs w:val="15"/>
              </w:rPr>
              <w:t xml:space="preserve">For Disposition</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Save keeps the disposition, which supersedes the previous one</w:t>
            </w:r>
          </w:p>
        </w:tc>
        <w:tc>
          <w:tcPr>
            <w:tcW w:w="1296" w:type="dxa"/>
          </w:tcPr>
          <w:p>
            <w:pPr>
              <w:spacing w:after="20" w:before="20"/>
              <w:rPr>
                <w:rFonts w:ascii="Arial" w:hAnsi="Arial" w:cs="Arial"/>
                <w:sz w:val="15"/>
                <w:szCs w:val="15"/>
              </w:rPr>
            </w:pPr>
            <w:r>
              <w:rPr>
                <w:rFonts w:ascii="Arial" w:hAnsi="Arial" w:cs="Arial"/>
                <w:sz w:val="15"/>
                <w:szCs w:val="15"/>
              </w:rPr>
              <w:t xml:space="preserve">For Disposition</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Push</w:t>
            </w:r>
          </w:p>
        </w:tc>
        <w:tc>
          <w:tcPr>
            <w:tcW w:w="1584" w:type="dxa"/>
          </w:tcPr>
          <w:p>
            <w:pPr>
              <w:spacing w:after="20" w:before="20"/>
              <w:rPr>
                <w:rFonts w:ascii="Arial" w:hAnsi="Arial" w:cs="Arial"/>
                <w:sz w:val="15"/>
                <w:szCs w:val="15"/>
              </w:rPr>
            </w:pPr>
            <w:r>
              <w:rPr>
                <w:rFonts w:ascii="Arial" w:hAnsi="Arial" w:cs="Arial"/>
                <w:sz w:val="15"/>
                <w:szCs w:val="15"/>
              </w:rPr>
              <w:t xml:space="preserve">The assigned officer or a Team Leader</w:t>
            </w:r>
          </w:p>
        </w:tc>
        <w:tc>
          <w:tcPr>
            <w:tcW w:w="1584" w:type="dxa"/>
          </w:tcPr>
          <w:p>
            <w:pPr>
              <w:spacing w:after="20" w:before="20"/>
              <w:rPr>
                <w:rFonts w:ascii="Arial" w:hAnsi="Arial" w:cs="Arial"/>
                <w:sz w:val="15"/>
                <w:szCs w:val="15"/>
              </w:rPr>
            </w:pPr>
            <w:r>
              <w:rPr>
                <w:rFonts w:ascii="Arial" w:hAnsi="Arial" w:cs="Arial"/>
                <w:sz w:val="15"/>
                <w:szCs w:val="15"/>
              </w:rPr>
              <w:t xml:space="preserve">For Disposition with a disposition</w:t>
            </w:r>
          </w:p>
        </w:tc>
        <w:tc>
          <w:tcPr>
            <w:tcW w:w="3311" w:type="dxa"/>
          </w:tcPr>
          <w:p>
            <w:pPr>
              <w:spacing w:after="20" w:before="20"/>
              <w:rPr>
                <w:rFonts w:ascii="Arial" w:hAnsi="Arial" w:cs="Arial"/>
                <w:sz w:val="15"/>
                <w:szCs w:val="15"/>
              </w:rPr>
            </w:pPr>
            <w:r>
              <w:rPr>
                <w:rFonts w:ascii="Arial" w:hAnsi="Arial" w:cs="Arial"/>
                <w:sz w:val="15"/>
                <w:szCs w:val="15"/>
              </w:rPr>
              <w:t xml:space="preserve">Sends the renewal to the Team Leader</w:t>
            </w:r>
          </w:p>
        </w:tc>
        <w:tc>
          <w:tcPr>
            <w:tcW w:w="1296" w:type="dxa"/>
          </w:tcPr>
          <w:p>
            <w:pPr>
              <w:spacing w:after="20" w:before="20"/>
              <w:rPr>
                <w:rFonts w:ascii="Arial" w:hAnsi="Arial" w:cs="Arial"/>
                <w:sz w:val="15"/>
                <w:szCs w:val="15"/>
              </w:rPr>
            </w:pPr>
            <w:r>
              <w:rPr>
                <w:rFonts w:ascii="Arial" w:hAnsi="Arial" w:cs="Arial"/>
                <w:sz w:val="15"/>
                <w:szCs w:val="15"/>
              </w:rPr>
              <w:t xml:space="preserve">Review in Progress</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Start Quotation / Proposal</w:t>
            </w:r>
          </w:p>
        </w:tc>
        <w:tc>
          <w:tcPr>
            <w:tcW w:w="1584" w:type="dxa"/>
          </w:tcPr>
          <w:p>
            <w:pPr>
              <w:keepNext/>
              <w:spacing w:after="20" w:before="20"/>
              <w:rPr>
                <w:rFonts w:ascii="Arial" w:hAnsi="Arial" w:cs="Arial"/>
                <w:sz w:val="15"/>
                <w:szCs w:val="15"/>
              </w:rPr>
            </w:pPr>
            <w:r>
              <w:rPr>
                <w:rFonts w:ascii="Arial" w:hAnsi="Arial" w:cs="Arial"/>
                <w:sz w:val="15"/>
                <w:szCs w:val="15"/>
              </w:rPr>
              <w:t xml:space="preserve">Account Officers and Team Leaders</w:t>
            </w:r>
          </w:p>
        </w:tc>
        <w:tc>
          <w:tcPr>
            <w:tcW w:w="1584" w:type="dxa"/>
          </w:tcPr>
          <w:p>
            <w:pPr>
              <w:keepNext/>
              <w:spacing w:after="20" w:before="20"/>
              <w:rPr>
                <w:rFonts w:ascii="Arial" w:hAnsi="Arial" w:cs="Arial"/>
                <w:sz w:val="15"/>
                <w:szCs w:val="15"/>
              </w:rPr>
            </w:pPr>
            <w:r>
              <w:rPr>
                <w:rFonts w:ascii="Arial" w:hAnsi="Arial" w:cs="Arial"/>
                <w:sz w:val="15"/>
                <w:szCs w:val="15"/>
              </w:rPr>
              <w:t xml:space="preserve">Posted For Quotation or For Proposal, none started</w:t>
            </w:r>
          </w:p>
        </w:tc>
        <w:tc>
          <w:tcPr>
            <w:tcW w:w="3311" w:type="dxa"/>
          </w:tcPr>
          <w:p>
            <w:pPr>
              <w:keepNext/>
              <w:spacing w:after="20" w:before="20"/>
              <w:rPr>
                <w:rFonts w:ascii="Arial" w:hAnsi="Arial" w:cs="Arial"/>
                <w:sz w:val="15"/>
                <w:szCs w:val="15"/>
              </w:rPr>
            </w:pPr>
            <w:r>
              <w:rPr>
                <w:rFonts w:ascii="Arial" w:hAnsi="Arial" w:cs="Arial"/>
                <w:sz w:val="15"/>
                <w:szCs w:val="15"/>
              </w:rPr>
              <w:t xml:space="preserve">Creates the quotation or the proposal request from the expiring account</w:t>
            </w:r>
          </w:p>
        </w:tc>
        <w:tc>
          <w:tcPr>
            <w:tcW w:w="1296" w:type="dxa"/>
          </w:tcPr>
          <w:p>
            <w:pPr>
              <w:keepNext/>
              <w:spacing w:after="20" w:before="20"/>
              <w:rPr>
                <w:rFonts w:ascii="Arial" w:hAnsi="Arial" w:cs="Arial"/>
                <w:sz w:val="15"/>
                <w:szCs w:val="15"/>
              </w:rPr>
            </w:pPr>
            <w:r>
              <w:rPr>
                <w:rFonts w:ascii="Arial" w:hAnsi="Arial" w:cs="Arial"/>
                <w:sz w:val="15"/>
                <w:szCs w:val="15"/>
              </w:rPr>
              <w:t xml:space="preserve">For Proposal / New Business Path</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Add Remark</w:t>
            </w:r>
          </w:p>
        </w:tc>
        <w:tc>
          <w:tcPr>
            <w:tcW w:w="1584" w:type="dxa"/>
          </w:tcPr>
          <w:p>
            <w:pPr>
              <w:keepNext/>
              <w:spacing w:after="20" w:before="20"/>
              <w:rPr>
                <w:rFonts w:ascii="Arial" w:hAnsi="Arial" w:cs="Arial"/>
                <w:sz w:val="15"/>
                <w:szCs w:val="15"/>
              </w:rPr>
            </w:pPr>
            <w:r>
              <w:rPr>
                <w:rFonts w:ascii="Arial" w:hAnsi="Arial" w:cs="Arial"/>
                <w:sz w:val="15"/>
                <w:szCs w:val="15"/>
              </w:rPr>
              <w:t xml:space="preserve">Marketing, Processing and Contact Center users</w:t>
            </w:r>
          </w:p>
        </w:tc>
        <w:tc>
          <w:tcPr>
            <w:tcW w:w="1584" w:type="dxa"/>
          </w:tcPr>
          <w:p>
            <w:pPr>
              <w:keepNext/>
              <w:spacing w:after="20" w:before="20"/>
              <w:rPr>
                <w:rFonts w:ascii="Arial" w:hAnsi="Arial" w:cs="Arial"/>
                <w:sz w:val="15"/>
                <w:szCs w:val="15"/>
              </w:rPr>
            </w:pPr>
            <w:r>
              <w:rPr>
                <w:rFonts w:ascii="Arial" w:hAnsi="Arial" w:cs="Arial"/>
                <w:sz w:val="15"/>
                <w:szCs w:val="15"/>
              </w:rPr>
              <w:t xml:space="preserve">Any open status</w:t>
            </w:r>
          </w:p>
        </w:tc>
        <w:tc>
          <w:tcPr>
            <w:tcW w:w="3311" w:type="dxa"/>
          </w:tcPr>
          <w:p>
            <w:pPr>
              <w:keepNext/>
              <w:spacing w:after="20" w:before="20"/>
              <w:rPr>
                <w:rFonts w:ascii="Arial" w:hAnsi="Arial" w:cs="Arial"/>
                <w:sz w:val="15"/>
                <w:szCs w:val="15"/>
              </w:rPr>
            </w:pPr>
            <w:r>
              <w:rPr>
                <w:rFonts w:ascii="Arial" w:hAnsi="Arial" w:cs="Arial"/>
                <w:sz w:val="15"/>
                <w:szCs w:val="15"/>
              </w:rPr>
              <w:t xml:space="preserve">Keeps the remark on the Remarks &amp; Follow-ups tab</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Re-open</w:t>
            </w:r>
          </w:p>
        </w:tc>
        <w:tc>
          <w:tcPr>
            <w:tcW w:w="1584" w:type="dxa"/>
          </w:tcPr>
          <w:p>
            <w:pPr>
              <w:spacing w:after="20" w:before="20"/>
              <w:rPr>
                <w:rFonts w:ascii="Arial" w:hAnsi="Arial" w:cs="Arial"/>
                <w:sz w:val="15"/>
                <w:szCs w:val="15"/>
              </w:rPr>
            </w:pPr>
            <w:r>
              <w:rPr>
                <w:rFonts w:ascii="Arial" w:hAnsi="Arial" w:cs="Arial"/>
                <w:sz w:val="15"/>
                <w:szCs w:val="15"/>
              </w:rPr>
              <w:t xml:space="preserve">Account Officers and the Processing Team Leader</w:t>
            </w:r>
          </w:p>
        </w:tc>
        <w:tc>
          <w:tcPr>
            <w:tcW w:w="1584" w:type="dxa"/>
          </w:tcPr>
          <w:p>
            <w:pPr>
              <w:spacing w:after="20" w:before="20"/>
              <w:rPr>
                <w:rFonts w:ascii="Arial" w:hAnsi="Arial" w:cs="Arial"/>
                <w:sz w:val="15"/>
                <w:szCs w:val="15"/>
              </w:rPr>
            </w:pPr>
            <w:r>
              <w:rPr>
                <w:rFonts w:ascii="Arial" w:hAnsi="Arial" w:cs="Arial"/>
                <w:sz w:val="15"/>
                <w:szCs w:val="15"/>
              </w:rPr>
              <w:t xml:space="preserve">Letter Pending or closed as not renewed</w:t>
            </w:r>
          </w:p>
        </w:tc>
        <w:tc>
          <w:tcPr>
            <w:tcW w:w="3311" w:type="dxa"/>
          </w:tcPr>
          <w:p>
            <w:pPr>
              <w:spacing w:after="20" w:before="20"/>
              <w:rPr>
                <w:rFonts w:ascii="Arial" w:hAnsi="Arial" w:cs="Arial"/>
                <w:sz w:val="15"/>
                <w:szCs w:val="15"/>
              </w:rPr>
            </w:pPr>
            <w:r>
              <w:rPr>
                <w:rFonts w:ascii="Arial" w:hAnsi="Arial" w:cs="Arial"/>
                <w:sz w:val="15"/>
                <w:szCs w:val="15"/>
              </w:rPr>
              <w:t xml:space="preserve">Asks for the reason and returns the renewal for a new disposition</w:t>
            </w:r>
          </w:p>
        </w:tc>
        <w:tc>
          <w:tcPr>
            <w:tcW w:w="1296" w:type="dxa"/>
          </w:tcPr>
          <w:p>
            <w:pPr>
              <w:spacing w:after="20" w:before="20"/>
              <w:rPr>
                <w:rFonts w:ascii="Arial" w:hAnsi="Arial" w:cs="Arial"/>
                <w:sz w:val="15"/>
                <w:szCs w:val="15"/>
              </w:rPr>
            </w:pPr>
            <w:r>
              <w:rPr>
                <w:rFonts w:ascii="Arial" w:hAnsi="Arial" w:cs="Arial"/>
                <w:sz w:val="15"/>
                <w:szCs w:val="15"/>
              </w:rPr>
              <w:t xml:space="preserve">For Disposition</w:t>
            </w:r>
          </w:p>
        </w:tc>
        <w:tc>
          <w:tcPr>
            <w:tcW w:w="1440" w:type="dxa"/>
          </w:tcPr>
          <w:p>
            <w:pPr>
              <w:spacing w:after="20" w:before="20"/>
              <w:rPr>
                <w:rFonts w:ascii="Arial" w:hAnsi="Arial" w:cs="Arial"/>
                <w:sz w:val="15"/>
                <w:szCs w:val="15"/>
              </w:rPr>
            </w:pPr>
            <w:r>
              <w:rPr>
                <w:rFonts w:ascii="Arial" w:hAnsi="Arial" w:cs="Arial"/>
                <w:sz w:val="15"/>
                <w:szCs w:val="15"/>
              </w:rPr>
              <w:t xml:space="preserve">Renewal returned</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AA.8 Team Lead Review (SCR-RN-08)</w:t>
      </w:r>
    </w:p>
    <w:p>
      <w:pPr>
        <w:rPr>
          <w:rFonts w:ascii="Arial" w:hAnsi="Arial" w:cs="Arial"/>
        </w:rPr>
      </w:pPr>
      <w:r>
        <w:rPr>
          <w:rFonts w:ascii="Arial" w:hAnsi="Arial" w:cs="Arial"/>
        </w:rPr>
        <w:t xml:space="preserve">Purpose: The dispositions of the unit waiting for the Team Leader, the exceptions, the unassigned renewals and the renewals on the quotation or proposal path. The Team Leader posts the reviewed renewals (each moves on by its disposition), returns them to the officer with a reason, overrides a failed check, the classification, the disposition or the outstanding balance with a reason, and re-assigns them.</w:t>
      </w:r>
    </w:p>
    <w:p>
      <w:pPr>
        <w:rPr>
          <w:rFonts w:ascii="Arial" w:hAnsi="Arial" w:cs="Arial"/>
        </w:rPr>
      </w:pPr>
      <w:r>
        <w:rPr>
          <w:rFonts w:ascii="Arial" w:hAnsi="Arial" w:cs="Arial"/>
        </w:rPr>
        <w:t xml:space="preserve">Access: Client &amp; Policy › Renewal › Team Lead Review; Notification of a pushed renewal</w:t>
      </w:r>
    </w:p>
    <w:p>
      <w:pPr>
        <w:rPr>
          <w:rFonts w:ascii="Arial" w:hAnsi="Arial" w:cs="Arial"/>
        </w:rPr>
      </w:pPr>
      <w:r>
        <w:rPr>
          <w:rFonts w:ascii="Arial" w:hAnsi="Arial" w:cs="Arial"/>
        </w:rPr>
        <w:t xml:space="preserve">FR items: FRRN.014.04, FRRN.020.01, FRRN.020.02, FRRN.020.03, FRRN.040.02</w:t>
      </w:r>
    </w:p>
    <w:p>
      <w:pPr>
        <w:spacing w:before="120" w:after="60"/>
        <w:jc w:val="center"/>
      </w:pPr>
      <w:r>
        <w:drawing>
          <wp:inline xmlns:a="http://schemas.openxmlformats.org/drawingml/2006/main" xmlns:pic="http://schemas.openxmlformats.org/drawingml/2006/picture">
            <wp:extent cx="5852160" cy="1634569"/>
            <wp:docPr id="1664530896" name="Picture 1664530896"/>
            <wp:cNvGraphicFramePr>
              <a:graphicFrameLocks noChangeAspect="1"/>
            </wp:cNvGraphicFramePr>
            <a:graphic>
              <a:graphicData uri="http://schemas.openxmlformats.org/drawingml/2006/picture">
                <pic:pic>
                  <pic:nvPicPr>
                    <pic:cNvPr id="0" name="scr-rn-08-01-list-part1.png"/>
                    <pic:cNvPicPr/>
                  </pic:nvPicPr>
                  <pic:blipFill>
                    <a:blip r:embed="rId70"/>
                    <a:stretch>
                      <a:fillRect/>
                    </a:stretch>
                  </pic:blipFill>
                  <pic:spPr>
                    <a:xfrm>
                      <a:off x="0" y="0"/>
                      <a:ext cx="5852160" cy="163456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553849"/>
            <wp:docPr id="1664530896" name="Picture 1664530896"/>
            <wp:cNvGraphicFramePr>
              <a:graphicFrameLocks noChangeAspect="1"/>
            </wp:cNvGraphicFramePr>
            <a:graphic>
              <a:graphicData uri="http://schemas.openxmlformats.org/drawingml/2006/picture">
                <pic:pic>
                  <pic:nvPicPr>
                    <pic:cNvPr id="0" name="scr-rn-08-01-list-part2.png"/>
                    <pic:cNvPicPr/>
                  </pic:nvPicPr>
                  <pic:blipFill>
                    <a:blip r:embed="rId71"/>
                    <a:stretch>
                      <a:fillRect/>
                    </a:stretch>
                  </pic:blipFill>
                  <pic:spPr>
                    <a:xfrm>
                      <a:off x="0" y="0"/>
                      <a:ext cx="5852160" cy="1553849"/>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AA.8 - Team Lead Review: the dispositions of the unit waiting for review with the actions of the Team Leader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Tabs: For Review / Exceptions / Unassigned / Quotation / Proposal / All</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Stage and classification</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[Columns of the renewal lists]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As on the Expiry List (SCR-RN-02), the renewals of the unit; Renewals</w:t>
            </w:r>
          </w:p>
        </w:tc>
        <w:tc>
          <w:tcPr>
            <w:tcW w:w="2736" w:type="dxa"/>
          </w:tcPr>
          <w:p>
            <w:pPr>
              <w:spacing w:after="20" w:before="20"/>
              <w:rPr>
                <w:rFonts w:ascii="Arial" w:hAnsi="Arial" w:cs="Arial"/>
                <w:sz w:val="15"/>
                <w:szCs w:val="15"/>
              </w:rPr>
            </w:pPr>
            <w:r>
              <w:rPr>
                <w:rFonts w:ascii="Arial" w:hAnsi="Arial" w:cs="Arial"/>
                <w:sz w:val="15"/>
                <w:szCs w:val="15"/>
              </w:rPr>
              <w:t xml:space="preserve">No renewals to display</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Return dialog: Reason / Remarks</w:t>
            </w:r>
          </w:p>
        </w:tc>
        <w:tc>
          <w:tcPr>
            <w:tcW w:w="1296" w:type="dxa"/>
          </w:tcPr>
          <w:p>
            <w:pPr>
              <w:spacing w:after="20" w:before="20"/>
              <w:rPr>
                <w:rFonts w:ascii="Arial" w:hAnsi="Arial" w:cs="Arial"/>
                <w:sz w:val="15"/>
                <w:szCs w:val="15"/>
              </w:rPr>
            </w:pPr>
            <w:r>
              <w:rPr>
                <w:rFonts w:ascii="Arial" w:hAnsi="Arial" w:cs="Arial"/>
                <w:sz w:val="15"/>
                <w:szCs w:val="15"/>
              </w:rPr>
              <w:t xml:space="preserve">Drop-down, text area</w:t>
            </w:r>
          </w:p>
        </w:tc>
        <w:tc>
          <w:tcPr>
            <w:tcW w:w="1152" w:type="dxa"/>
          </w:tcPr>
          <w:p>
            <w:pPr>
              <w:spacing w:after="20" w:before="20"/>
              <w:rPr>
                <w:rFonts w:ascii="Arial" w:hAnsi="Arial" w:cs="Arial"/>
                <w:sz w:val="15"/>
                <w:szCs w:val="15"/>
              </w:rPr>
            </w:pPr>
            <w:r>
              <w:rPr>
                <w:rFonts w:ascii="Arial" w:hAnsi="Arial" w:cs="Arial"/>
                <w:sz w:val="15"/>
                <w:szCs w:val="15"/>
              </w:rPr>
              <w:t xml:space="preserve">Y / Y</w:t>
            </w:r>
          </w:p>
        </w:tc>
        <w:tc>
          <w:tcPr>
            <w:tcW w:w="3311" w:type="dxa"/>
          </w:tcPr>
          <w:p>
            <w:pPr>
              <w:spacing w:after="20" w:before="20"/>
              <w:rPr>
                <w:rFonts w:ascii="Arial" w:hAnsi="Arial" w:cs="Arial"/>
                <w:sz w:val="15"/>
                <w:szCs w:val="15"/>
              </w:rPr>
            </w:pPr>
            <w:r>
              <w:rPr>
                <w:rFonts w:ascii="Arial" w:hAnsi="Arial" w:cs="Arial"/>
                <w:sz w:val="15"/>
                <w:szCs w:val="15"/>
              </w:rPr>
              <w:t xml:space="preserve">Renewal return reason list; up to 200 characters; Renewal return reason</w:t>
            </w:r>
          </w:p>
        </w:tc>
        <w:tc>
          <w:tcPr>
            <w:tcW w:w="2736" w:type="dxa"/>
          </w:tcPr>
          <w:p>
            <w:pPr>
              <w:spacing w:after="20" w:before="20"/>
              <w:rPr>
                <w:rFonts w:ascii="Arial" w:hAnsi="Arial" w:cs="Arial"/>
                <w:sz w:val="15"/>
                <w:szCs w:val="15"/>
              </w:rPr>
            </w:pPr>
            <w:r>
              <w:rPr>
                <w:rFonts w:ascii="Arial" w:hAnsi="Arial" w:cs="Arial"/>
                <w:sz w:val="15"/>
                <w:szCs w:val="15"/>
              </w:rPr>
              <w:t xml:space="preserve">Select a reason for 'Return'</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Override dialog: Override</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w:t>
            </w:r>
          </w:p>
        </w:tc>
        <w:tc>
          <w:tcPr>
            <w:tcW w:w="1152" w:type="dxa"/>
          </w:tcPr>
          <w:p>
            <w:pPr>
              <w:keepNext/>
              <w:spacing w:after="20" w:before="20"/>
              <w:rPr>
                <w:rFonts w:ascii="Arial" w:hAnsi="Arial" w:cs="Arial"/>
                <w:sz w:val="15"/>
                <w:szCs w:val="15"/>
              </w:rPr>
            </w:pPr>
            <w:r>
              <w:rPr>
                <w:rFonts w:ascii="Arial" w:hAnsi="Arial" w:cs="Arial"/>
                <w:sz w:val="15"/>
                <w:szCs w:val="15"/>
              </w:rPr>
              <w:t xml:space="preserve">Y</w:t>
            </w:r>
          </w:p>
        </w:tc>
        <w:tc>
          <w:tcPr>
            <w:tcW w:w="3311" w:type="dxa"/>
          </w:tcPr>
          <w:p>
            <w:pPr>
              <w:keepNext/>
              <w:spacing w:after="20" w:before="20"/>
              <w:rPr>
                <w:rFonts w:ascii="Arial" w:hAnsi="Arial" w:cs="Arial"/>
                <w:sz w:val="15"/>
                <w:szCs w:val="15"/>
              </w:rPr>
            </w:pPr>
            <w:r>
              <w:rPr>
                <w:rFonts w:ascii="Arial" w:hAnsi="Arial" w:cs="Arial"/>
                <w:sz w:val="15"/>
                <w:szCs w:val="15"/>
              </w:rPr>
              <w:t xml:space="preserve">Outstanding balance, Failed check, Classification, Disposition, Insurer response mismatch, Unlock the Renewal Advice; Fixed list</w:t>
            </w:r>
          </w:p>
        </w:tc>
        <w:tc>
          <w:tcPr>
            <w:tcW w:w="2736" w:type="dxa"/>
          </w:tcPr>
          <w:p>
            <w:pPr>
              <w:keepNext/>
              <w:spacing w:after="20" w:before="20"/>
              <w:rPr>
                <w:rFonts w:ascii="Arial" w:hAnsi="Arial" w:cs="Arial"/>
                <w:sz w:val="15"/>
                <w:szCs w:val="15"/>
              </w:rPr>
            </w:pPr>
            <w:r>
              <w:rPr>
                <w:rFonts w:ascii="Arial" w:hAnsi="Arial" w:cs="Arial"/>
                <w:sz w:val="15"/>
                <w:szCs w:val="15"/>
              </w:rPr>
              <w:t xml:space="preserve">Select the kind of override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Override dialog: Check / New value</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w:t>
            </w:r>
          </w:p>
        </w:tc>
        <w:tc>
          <w:tcPr>
            <w:tcW w:w="1152" w:type="dxa"/>
          </w:tcPr>
          <w:p>
            <w:pPr>
              <w:keepNext/>
              <w:spacing w:after="20" w:before="20"/>
              <w:rPr>
                <w:rFonts w:ascii="Arial" w:hAnsi="Arial" w:cs="Arial"/>
                <w:sz w:val="15"/>
                <w:szCs w:val="15"/>
              </w:rPr>
            </w:pPr>
            <w:r>
              <w:rPr>
                <w:rFonts w:ascii="Arial" w:hAnsi="Arial" w:cs="Arial"/>
                <w:sz w:val="15"/>
                <w:szCs w:val="15"/>
              </w:rPr>
              <w:t xml:space="preserve">Cond.: failed check, classification or disposition</w:t>
            </w:r>
          </w:p>
        </w:tc>
        <w:tc>
          <w:tcPr>
            <w:tcW w:w="3311" w:type="dxa"/>
          </w:tcPr>
          <w:p>
            <w:pPr>
              <w:keepNext/>
              <w:spacing w:after="20" w:before="20"/>
              <w:rPr>
                <w:rFonts w:ascii="Arial" w:hAnsi="Arial" w:cs="Arial"/>
                <w:sz w:val="15"/>
                <w:szCs w:val="15"/>
              </w:rPr>
            </w:pPr>
            <w:r>
              <w:rPr>
                <w:rFonts w:ascii="Arial" w:hAnsi="Arial" w:cs="Arial"/>
                <w:sz w:val="15"/>
                <w:szCs w:val="15"/>
              </w:rPr>
              <w:t xml:space="preserve">The failing check; the new classification or disposition; Checks, classifications, dispositions</w:t>
            </w:r>
          </w:p>
        </w:tc>
        <w:tc>
          <w:tcPr>
            <w:tcW w:w="2736" w:type="dxa"/>
          </w:tcPr>
          <w:p>
            <w:pPr>
              <w:keepNext/>
              <w:spacing w:after="20" w:before="20"/>
              <w:rPr>
                <w:rFonts w:ascii="Arial" w:hAnsi="Arial" w:cs="Arial"/>
                <w:sz w:val="15"/>
                <w:szCs w:val="15"/>
              </w:rPr>
            </w:pPr>
            <w:r>
              <w:rPr>
                <w:rFonts w:ascii="Arial" w:hAnsi="Arial" w:cs="Arial"/>
                <w:sz w:val="15"/>
                <w:szCs w:val="15"/>
              </w:rPr>
              <w:t xml:space="preserve">A failed check never turns Clean; An override never turns a failed check into Clean</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Override dialog: Reason / Remarks</w:t>
            </w:r>
          </w:p>
        </w:tc>
        <w:tc>
          <w:tcPr>
            <w:tcW w:w="1296" w:type="dxa"/>
          </w:tcPr>
          <w:p>
            <w:pPr>
              <w:spacing w:after="20" w:before="20"/>
              <w:rPr>
                <w:rFonts w:ascii="Arial" w:hAnsi="Arial" w:cs="Arial"/>
                <w:sz w:val="15"/>
                <w:szCs w:val="15"/>
              </w:rPr>
            </w:pPr>
            <w:r>
              <w:rPr>
                <w:rFonts w:ascii="Arial" w:hAnsi="Arial" w:cs="Arial"/>
                <w:sz w:val="15"/>
                <w:szCs w:val="15"/>
              </w:rPr>
              <w:t xml:space="preserve">Drop-down, text area</w:t>
            </w:r>
          </w:p>
        </w:tc>
        <w:tc>
          <w:tcPr>
            <w:tcW w:w="1152" w:type="dxa"/>
          </w:tcPr>
          <w:p>
            <w:pPr>
              <w:spacing w:after="20" w:before="20"/>
              <w:rPr>
                <w:rFonts w:ascii="Arial" w:hAnsi="Arial" w:cs="Arial"/>
                <w:sz w:val="15"/>
                <w:szCs w:val="15"/>
              </w:rPr>
            </w:pPr>
            <w:r>
              <w:rPr>
                <w:rFonts w:ascii="Arial" w:hAnsi="Arial" w:cs="Arial"/>
                <w:sz w:val="15"/>
                <w:szCs w:val="15"/>
              </w:rPr>
              <w:t xml:space="preserve">Y / Y</w:t>
            </w:r>
          </w:p>
        </w:tc>
        <w:tc>
          <w:tcPr>
            <w:tcW w:w="3311" w:type="dxa"/>
          </w:tcPr>
          <w:p>
            <w:pPr>
              <w:spacing w:after="20" w:before="20"/>
              <w:rPr>
                <w:rFonts w:ascii="Arial" w:hAnsi="Arial" w:cs="Arial"/>
                <w:sz w:val="15"/>
                <w:szCs w:val="15"/>
              </w:rPr>
            </w:pPr>
            <w:r>
              <w:rPr>
                <w:rFonts w:ascii="Arial" w:hAnsi="Arial" w:cs="Arial"/>
                <w:sz w:val="15"/>
                <w:szCs w:val="15"/>
              </w:rPr>
              <w:t xml:space="preserve">Renewal override reason list; up to 200 characters; Renewal override reason</w:t>
            </w:r>
          </w:p>
        </w:tc>
        <w:tc>
          <w:tcPr>
            <w:tcW w:w="2736" w:type="dxa"/>
          </w:tcPr>
          <w:p>
            <w:pPr>
              <w:spacing w:after="20" w:before="20"/>
              <w:rPr>
                <w:rFonts w:ascii="Arial" w:hAnsi="Arial" w:cs="Arial"/>
                <w:sz w:val="15"/>
                <w:szCs w:val="15"/>
              </w:rPr>
            </w:pPr>
            <w:r>
              <w:rPr>
                <w:rFonts w:ascii="Arial" w:hAnsi="Arial" w:cs="Arial"/>
                <w:sz w:val="15"/>
                <w:szCs w:val="15"/>
              </w:rPr>
              <w:t xml:space="preserve">Select the reason of the override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Post</w:t>
            </w:r>
          </w:p>
        </w:tc>
        <w:tc>
          <w:tcPr>
            <w:tcW w:w="1584" w:type="dxa"/>
          </w:tcPr>
          <w:p>
            <w:pPr>
              <w:spacing w:after="20" w:before="20"/>
              <w:rPr>
                <w:rFonts w:ascii="Arial" w:hAnsi="Arial" w:cs="Arial"/>
                <w:sz w:val="15"/>
                <w:szCs w:val="15"/>
              </w:rPr>
            </w:pPr>
            <w:r>
              <w:rPr>
                <w:rFonts w:ascii="Arial" w:hAnsi="Arial" w:cs="Arial"/>
                <w:sz w:val="15"/>
                <w:szCs w:val="15"/>
              </w:rPr>
              <w:t xml:space="preserve">Marketing Team Leader</w:t>
            </w:r>
          </w:p>
        </w:tc>
        <w:tc>
          <w:tcPr>
            <w:tcW w:w="1584" w:type="dxa"/>
          </w:tcPr>
          <w:p>
            <w:pPr>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spacing w:after="20" w:before="20"/>
              <w:rPr>
                <w:rFonts w:ascii="Arial" w:hAnsi="Arial" w:cs="Arial"/>
                <w:sz w:val="15"/>
                <w:szCs w:val="15"/>
              </w:rPr>
            </w:pPr>
            <w:r>
              <w:rPr>
                <w:rFonts w:ascii="Arial" w:hAnsi="Arial" w:cs="Arial"/>
                <w:sz w:val="15"/>
                <w:szCs w:val="15"/>
              </w:rPr>
              <w:t xml:space="preserve">Asks for confirmation; For Renewal goes to Processing, For Quotation and For Proposal to the New Business path, Not for Renewal to the letter step, Lost Business is closed</w:t>
            </w:r>
          </w:p>
        </w:tc>
        <w:tc>
          <w:tcPr>
            <w:tcW w:w="1296" w:type="dxa"/>
          </w:tcPr>
          <w:p>
            <w:pPr>
              <w:spacing w:after="20" w:before="20"/>
              <w:rPr>
                <w:rFonts w:ascii="Arial" w:hAnsi="Arial" w:cs="Arial"/>
                <w:sz w:val="15"/>
                <w:szCs w:val="15"/>
              </w:rPr>
            </w:pPr>
            <w:r>
              <w:rPr>
                <w:rFonts w:ascii="Arial" w:hAnsi="Arial" w:cs="Arial"/>
                <w:sz w:val="15"/>
                <w:szCs w:val="15"/>
              </w:rPr>
              <w:t xml:space="preserve">For Processing, For Proposal / New Business Path, Letter Pending or Closed</w:t>
            </w:r>
          </w:p>
        </w:tc>
        <w:tc>
          <w:tcPr>
            <w:tcW w:w="1440" w:type="dxa"/>
          </w:tcPr>
          <w:p>
            <w:pPr>
              <w:spacing w:after="20" w:before="20"/>
              <w:rPr>
                <w:rFonts w:ascii="Arial" w:hAnsi="Arial" w:cs="Arial"/>
                <w:sz w:val="15"/>
                <w:szCs w:val="15"/>
              </w:rPr>
            </w:pPr>
            <w:r>
              <w:rPr>
                <w:rFonts w:ascii="Arial" w:hAnsi="Arial" w:cs="Arial"/>
                <w:sz w:val="15"/>
                <w:szCs w:val="15"/>
              </w:rPr>
              <w:t xml:space="preserve">Renewal posted</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Return</w:t>
            </w:r>
          </w:p>
        </w:tc>
        <w:tc>
          <w:tcPr>
            <w:tcW w:w="1584" w:type="dxa"/>
          </w:tcPr>
          <w:p>
            <w:pPr>
              <w:keepNext/>
              <w:spacing w:after="20" w:before="20"/>
              <w:rPr>
                <w:rFonts w:ascii="Arial" w:hAnsi="Arial" w:cs="Arial"/>
                <w:sz w:val="15"/>
                <w:szCs w:val="15"/>
              </w:rPr>
            </w:pPr>
            <w:r>
              <w:rPr>
                <w:rFonts w:ascii="Arial" w:hAnsi="Arial" w:cs="Arial"/>
                <w:sz w:val="15"/>
                <w:szCs w:val="15"/>
              </w:rPr>
              <w:t xml:space="preserve">Marketing Team Leader</w:t>
            </w:r>
          </w:p>
        </w:tc>
        <w:tc>
          <w:tcPr>
            <w:tcW w:w="1584" w:type="dxa"/>
          </w:tcPr>
          <w:p>
            <w:pPr>
              <w:keepNext/>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dialog; the renewal goes back to its officer with the Returned tag</w:t>
            </w:r>
          </w:p>
        </w:tc>
        <w:tc>
          <w:tcPr>
            <w:tcW w:w="1296" w:type="dxa"/>
          </w:tcPr>
          <w:p>
            <w:pPr>
              <w:keepNext/>
              <w:spacing w:after="20" w:before="20"/>
              <w:rPr>
                <w:rFonts w:ascii="Arial" w:hAnsi="Arial" w:cs="Arial"/>
                <w:sz w:val="15"/>
                <w:szCs w:val="15"/>
              </w:rPr>
            </w:pPr>
            <w:r>
              <w:rPr>
                <w:rFonts w:ascii="Arial" w:hAnsi="Arial" w:cs="Arial"/>
                <w:sz w:val="15"/>
                <w:szCs w:val="15"/>
              </w:rPr>
              <w:t xml:space="preserve">For Disposition</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returned</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Override</w:t>
            </w:r>
          </w:p>
        </w:tc>
        <w:tc>
          <w:tcPr>
            <w:tcW w:w="1584" w:type="dxa"/>
          </w:tcPr>
          <w:p>
            <w:pPr>
              <w:keepNext/>
              <w:spacing w:after="20" w:before="20"/>
              <w:rPr>
                <w:rFonts w:ascii="Arial" w:hAnsi="Arial" w:cs="Arial"/>
                <w:sz w:val="15"/>
                <w:szCs w:val="15"/>
              </w:rPr>
            </w:pPr>
            <w:r>
              <w:rPr>
                <w:rFonts w:ascii="Arial" w:hAnsi="Arial" w:cs="Arial"/>
                <w:sz w:val="15"/>
                <w:szCs w:val="15"/>
              </w:rPr>
              <w:t xml:space="preserve">Marketing Team Leader (override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dialog; the override is kept with its reason in the history</w:t>
            </w:r>
          </w:p>
        </w:tc>
        <w:tc>
          <w:tcPr>
            <w:tcW w:w="1296" w:type="dxa"/>
          </w:tcPr>
          <w:p>
            <w:pPr>
              <w:keepNext/>
              <w:spacing w:after="20" w:before="20"/>
              <w:rPr>
                <w:rFonts w:ascii="Arial" w:hAnsi="Arial" w:cs="Arial"/>
                <w:sz w:val="15"/>
                <w:szCs w:val="15"/>
              </w:rPr>
            </w:pPr>
            <w:r>
              <w:rPr>
                <w:rFonts w:ascii="Arial" w:hAnsi="Arial" w:cs="Arial"/>
                <w:sz w:val="15"/>
                <w:szCs w:val="15"/>
              </w:rPr>
              <w:t xml:space="preserve">The status the override allows</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Re-assign</w:t>
            </w:r>
          </w:p>
        </w:tc>
        <w:tc>
          <w:tcPr>
            <w:tcW w:w="1584" w:type="dxa"/>
          </w:tcPr>
          <w:p>
            <w:pPr>
              <w:spacing w:after="20" w:before="20"/>
              <w:rPr>
                <w:rFonts w:ascii="Arial" w:hAnsi="Arial" w:cs="Arial"/>
                <w:sz w:val="15"/>
                <w:szCs w:val="15"/>
              </w:rPr>
            </w:pPr>
            <w:r>
              <w:rPr>
                <w:rFonts w:ascii="Arial" w:hAnsi="Arial" w:cs="Arial"/>
                <w:sz w:val="15"/>
                <w:szCs w:val="15"/>
              </w:rPr>
              <w:t xml:space="preserve">Marketing Team Leader</w:t>
            </w:r>
          </w:p>
        </w:tc>
        <w:tc>
          <w:tcPr>
            <w:tcW w:w="1584" w:type="dxa"/>
          </w:tcPr>
          <w:p>
            <w:pPr>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spacing w:after="20" w:before="20"/>
              <w:rPr>
                <w:rFonts w:ascii="Arial" w:hAnsi="Arial" w:cs="Arial"/>
                <w:sz w:val="15"/>
                <w:szCs w:val="15"/>
              </w:rPr>
            </w:pPr>
            <w:r>
              <w:rPr>
                <w:rFonts w:ascii="Arial" w:hAnsi="Arial" w:cs="Arial"/>
                <w:sz w:val="15"/>
                <w:szCs w:val="15"/>
              </w:rPr>
              <w:t xml:space="preserve">Opens the Assign Disposition dialog (SCR-RN-02)</w:t>
            </w:r>
          </w:p>
        </w:tc>
        <w:tc>
          <w:tcPr>
            <w:tcW w:w="1296" w:type="dxa"/>
          </w:tcPr>
          <w:p>
            <w:pPr>
              <w:spacing w:after="20" w:before="20"/>
              <w:rPr>
                <w:rFonts w:ascii="Arial" w:hAnsi="Arial" w:cs="Arial"/>
                <w:sz w:val="15"/>
                <w:szCs w:val="15"/>
              </w:rPr>
            </w:pPr>
            <w:r>
              <w:rPr>
                <w:rFonts w:ascii="Arial" w:hAnsi="Arial" w:cs="Arial"/>
                <w:sz w:val="15"/>
                <w:szCs w:val="15"/>
              </w:rPr>
              <w:t xml:space="preserve">For Disposition</w:t>
            </w:r>
          </w:p>
        </w:tc>
        <w:tc>
          <w:tcPr>
            <w:tcW w:w="1440" w:type="dxa"/>
          </w:tcPr>
          <w:p>
            <w:pPr>
              <w:spacing w:after="20" w:before="20"/>
              <w:rPr>
                <w:rFonts w:ascii="Arial" w:hAnsi="Arial" w:cs="Arial"/>
                <w:sz w:val="15"/>
                <w:szCs w:val="15"/>
              </w:rPr>
            </w:pPr>
            <w:r>
              <w:rPr>
                <w:rFonts w:ascii="Arial" w:hAnsi="Arial" w:cs="Arial"/>
                <w:sz w:val="15"/>
                <w:szCs w:val="15"/>
              </w:rPr>
              <w:t xml:space="preserve">Renewal assigned</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AA.9 Transfers (SCR-RN-09)</w:t>
      </w:r>
    </w:p>
    <w:p>
      <w:pPr>
        <w:rPr>
          <w:rFonts w:ascii="Arial" w:hAnsi="Arial" w:cs="Arial"/>
        </w:rPr>
      </w:pPr>
      <w:r>
        <w:rPr>
          <w:rFonts w:ascii="Arial" w:hAnsi="Arial" w:cs="Arial"/>
        </w:rPr>
        <w:t xml:space="preserve">Purpose: The requests to move a renewal to another Marketing unit: Incoming for the receiving Team Leader, who accepts or declines them with remarks; Outgoing for the requesting unit, which may cancel an open request.</w:t>
      </w:r>
    </w:p>
    <w:p>
      <w:pPr>
        <w:rPr>
          <w:rFonts w:ascii="Arial" w:hAnsi="Arial" w:cs="Arial"/>
        </w:rPr>
      </w:pPr>
      <w:r>
        <w:rPr>
          <w:rFonts w:ascii="Arial" w:hAnsi="Arial" w:cs="Arial"/>
        </w:rPr>
        <w:t xml:space="preserve">Access: Client &amp; Policy › Renewal › Transfers; Notification Renewal transfer requested</w:t>
      </w:r>
    </w:p>
    <w:p>
      <w:pPr>
        <w:rPr>
          <w:rFonts w:ascii="Arial" w:hAnsi="Arial" w:cs="Arial"/>
        </w:rPr>
      </w:pPr>
      <w:r>
        <w:rPr>
          <w:rFonts w:ascii="Arial" w:hAnsi="Arial" w:cs="Arial"/>
        </w:rPr>
        <w:t xml:space="preserve">FR items: FRRN.011.06</w:t>
      </w:r>
    </w:p>
    <w:p>
      <w:pPr>
        <w:keepNext/>
        <w:spacing w:before="120" w:after="60"/>
        <w:jc w:val="center"/>
      </w:pPr>
      <w:r>
        <w:drawing>
          <wp:inline xmlns:a="http://schemas.openxmlformats.org/drawingml/2006/main" xmlns:pic="http://schemas.openxmlformats.org/drawingml/2006/picture">
            <wp:extent cx="5852160" cy="1745558"/>
            <wp:docPr id="1664530896" name="Picture 1664530896"/>
            <wp:cNvGraphicFramePr>
              <a:graphicFrameLocks noChangeAspect="1"/>
            </wp:cNvGraphicFramePr>
            <a:graphic>
              <a:graphicData uri="http://schemas.openxmlformats.org/drawingml/2006/picture">
                <pic:pic>
                  <pic:nvPicPr>
                    <pic:cNvPr id="0" name="scr-rn-09-01-incoming.png"/>
                    <pic:cNvPicPr/>
                  </pic:nvPicPr>
                  <pic:blipFill>
                    <a:blip r:embed="rId72"/>
                    <a:stretch>
                      <a:fillRect/>
                    </a:stretch>
                  </pic:blipFill>
                  <pic:spPr>
                    <a:xfrm>
                      <a:off x="0" y="0"/>
                      <a:ext cx="5852160" cy="1745558"/>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AA.9 - Transfers, Incoming: the request from another unit with its row action menu</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Tabs: Incoming / Outgoing</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Transfer requests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Renewal Reference / Client</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Reference; client with the expiry under it; Transfers</w:t>
            </w:r>
          </w:p>
        </w:tc>
        <w:tc>
          <w:tcPr>
            <w:tcW w:w="2736" w:type="dxa"/>
          </w:tcPr>
          <w:p>
            <w:pPr>
              <w:spacing w:after="20" w:before="20"/>
              <w:rPr>
                <w:rFonts w:ascii="Arial" w:hAnsi="Arial" w:cs="Arial"/>
                <w:sz w:val="15"/>
                <w:szCs w:val="15"/>
              </w:rPr>
            </w:pPr>
            <w:r>
              <w:rPr>
                <w:rFonts w:ascii="Arial" w:hAnsi="Arial" w:cs="Arial"/>
                <w:sz w:val="15"/>
                <w:szCs w:val="15"/>
              </w:rPr>
              <w:t xml:space="preserve">No transfers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From / To</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Name of the sending unit with the receiving unit under it; Sales organisation</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Remarks / Requested / Status</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Remarks of the request; the requester's name with the time; Requested, Accepted, Declined or Cancelled; Transfers</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Accept or Decline dialog: Remarks</w:t>
            </w:r>
          </w:p>
        </w:tc>
        <w:tc>
          <w:tcPr>
            <w:tcW w:w="1296" w:type="dxa"/>
          </w:tcPr>
          <w:p>
            <w:pPr>
              <w:spacing w:after="20" w:before="20"/>
              <w:rPr>
                <w:rFonts w:ascii="Arial" w:hAnsi="Arial" w:cs="Arial"/>
                <w:sz w:val="15"/>
                <w:szCs w:val="15"/>
              </w:rPr>
            </w:pPr>
            <w:r>
              <w:rPr>
                <w:rFonts w:ascii="Arial" w:hAnsi="Arial" w:cs="Arial"/>
                <w:sz w:val="15"/>
                <w:szCs w:val="15"/>
              </w:rPr>
              <w:t xml:space="preserve">Text area</w:t>
            </w:r>
          </w:p>
        </w:tc>
        <w:tc>
          <w:tcPr>
            <w:tcW w:w="1152" w:type="dxa"/>
          </w:tcPr>
          <w:p>
            <w:pPr>
              <w:spacing w:after="20" w:before="20"/>
              <w:rPr>
                <w:rFonts w:ascii="Arial" w:hAnsi="Arial" w:cs="Arial"/>
                <w:sz w:val="15"/>
                <w:szCs w:val="15"/>
              </w:rPr>
            </w:pPr>
            <w:r>
              <w:rPr>
                <w:rFonts w:ascii="Arial" w:hAnsi="Arial" w:cs="Arial"/>
                <w:sz w:val="15"/>
                <w:szCs w:val="15"/>
              </w:rPr>
              <w:t xml:space="preserve">Cond.: decline</w:t>
            </w:r>
          </w:p>
        </w:tc>
        <w:tc>
          <w:tcPr>
            <w:tcW w:w="3311" w:type="dxa"/>
          </w:tcPr>
          <w:p>
            <w:pPr>
              <w:spacing w:after="20" w:before="20"/>
              <w:rPr>
                <w:rFonts w:ascii="Arial" w:hAnsi="Arial" w:cs="Arial"/>
                <w:sz w:val="15"/>
                <w:szCs w:val="15"/>
              </w:rPr>
            </w:pPr>
            <w:r>
              <w:rPr>
                <w:rFonts w:ascii="Arial" w:hAnsi="Arial" w:cs="Arial"/>
                <w:sz w:val="15"/>
                <w:szCs w:val="15"/>
              </w:rPr>
              <w:t xml:space="preserve">Up to 200 characters</w:t>
            </w:r>
          </w:p>
        </w:tc>
        <w:tc>
          <w:tcPr>
            <w:tcW w:w="2736" w:type="dxa"/>
          </w:tcPr>
          <w:p>
            <w:pPr>
              <w:spacing w:after="20" w:before="20"/>
              <w:rPr>
                <w:rFonts w:ascii="Arial" w:hAnsi="Arial" w:cs="Arial"/>
                <w:sz w:val="15"/>
                <w:szCs w:val="15"/>
              </w:rPr>
            </w:pPr>
            <w:r>
              <w:rPr>
                <w:rFonts w:ascii="Arial" w:hAnsi="Arial" w:cs="Arial"/>
                <w:sz w:val="15"/>
                <w:szCs w:val="15"/>
              </w:rPr>
              <w:t xml:space="preserve">Not blank to decline; Enter the remarks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Accept (row menu)</w:t>
            </w:r>
          </w:p>
        </w:tc>
        <w:tc>
          <w:tcPr>
            <w:tcW w:w="1584" w:type="dxa"/>
          </w:tcPr>
          <w:p>
            <w:pPr>
              <w:keepNext/>
              <w:spacing w:after="20" w:before="20"/>
              <w:rPr>
                <w:rFonts w:ascii="Arial" w:hAnsi="Arial" w:cs="Arial"/>
                <w:sz w:val="15"/>
                <w:szCs w:val="15"/>
              </w:rPr>
            </w:pPr>
            <w:r>
              <w:rPr>
                <w:rFonts w:ascii="Arial" w:hAnsi="Arial" w:cs="Arial"/>
                <w:sz w:val="15"/>
                <w:szCs w:val="15"/>
              </w:rPr>
              <w:t xml:space="preserve">A Team Leader of the receiving unit</w:t>
            </w:r>
          </w:p>
        </w:tc>
        <w:tc>
          <w:tcPr>
            <w:tcW w:w="1584" w:type="dxa"/>
          </w:tcPr>
          <w:p>
            <w:pPr>
              <w:keepNext/>
              <w:spacing w:after="20" w:before="20"/>
              <w:rPr>
                <w:rFonts w:ascii="Arial" w:hAnsi="Arial" w:cs="Arial"/>
                <w:sz w:val="15"/>
                <w:szCs w:val="15"/>
              </w:rPr>
            </w:pPr>
            <w:r>
              <w:rPr>
                <w:rFonts w:ascii="Arial" w:hAnsi="Arial" w:cs="Arial"/>
                <w:sz w:val="15"/>
                <w:szCs w:val="15"/>
              </w:rPr>
              <w:t xml:space="preserve">Requested</w:t>
            </w:r>
          </w:p>
        </w:tc>
        <w:tc>
          <w:tcPr>
            <w:tcW w:w="3311" w:type="dxa"/>
          </w:tcPr>
          <w:p>
            <w:pPr>
              <w:keepNext/>
              <w:spacing w:after="20" w:before="20"/>
              <w:rPr>
                <w:rFonts w:ascii="Arial" w:hAnsi="Arial" w:cs="Arial"/>
                <w:sz w:val="15"/>
                <w:szCs w:val="15"/>
              </w:rPr>
            </w:pPr>
            <w:r>
              <w:rPr>
                <w:rFonts w:ascii="Arial" w:hAnsi="Arial" w:cs="Arial"/>
                <w:sz w:val="15"/>
                <w:szCs w:val="15"/>
              </w:rPr>
              <w:t xml:space="preserve">Asks for remarks; the renewal joins the unit, unassigned</w:t>
            </w:r>
          </w:p>
        </w:tc>
        <w:tc>
          <w:tcPr>
            <w:tcW w:w="1296" w:type="dxa"/>
          </w:tcPr>
          <w:p>
            <w:pPr>
              <w:keepNext/>
              <w:spacing w:after="20" w:before="20"/>
              <w:rPr>
                <w:rFonts w:ascii="Arial" w:hAnsi="Arial" w:cs="Arial"/>
                <w:sz w:val="15"/>
                <w:szCs w:val="15"/>
              </w:rPr>
            </w:pPr>
            <w:r>
              <w:rPr>
                <w:rFonts w:ascii="Arial" w:hAnsi="Arial" w:cs="Arial"/>
                <w:sz w:val="15"/>
                <w:szCs w:val="15"/>
              </w:rPr>
              <w:t xml:space="preserve">Unassigned Disposition</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transfer decided</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Decline (row menu)</w:t>
            </w:r>
          </w:p>
        </w:tc>
        <w:tc>
          <w:tcPr>
            <w:tcW w:w="1584" w:type="dxa"/>
          </w:tcPr>
          <w:p>
            <w:pPr>
              <w:keepNext/>
              <w:spacing w:after="20" w:before="20"/>
              <w:rPr>
                <w:rFonts w:ascii="Arial" w:hAnsi="Arial" w:cs="Arial"/>
                <w:sz w:val="15"/>
                <w:szCs w:val="15"/>
              </w:rPr>
            </w:pPr>
            <w:r>
              <w:rPr>
                <w:rFonts w:ascii="Arial" w:hAnsi="Arial" w:cs="Arial"/>
                <w:sz w:val="15"/>
                <w:szCs w:val="15"/>
              </w:rPr>
              <w:t xml:space="preserve">A Team Leader of the receiving unit</w:t>
            </w:r>
          </w:p>
        </w:tc>
        <w:tc>
          <w:tcPr>
            <w:tcW w:w="1584" w:type="dxa"/>
          </w:tcPr>
          <w:p>
            <w:pPr>
              <w:keepNext/>
              <w:spacing w:after="20" w:before="20"/>
              <w:rPr>
                <w:rFonts w:ascii="Arial" w:hAnsi="Arial" w:cs="Arial"/>
                <w:sz w:val="15"/>
                <w:szCs w:val="15"/>
              </w:rPr>
            </w:pPr>
            <w:r>
              <w:rPr>
                <w:rFonts w:ascii="Arial" w:hAnsi="Arial" w:cs="Arial"/>
                <w:sz w:val="15"/>
                <w:szCs w:val="15"/>
              </w:rPr>
              <w:t xml:space="preserve">Requested</w:t>
            </w:r>
          </w:p>
        </w:tc>
        <w:tc>
          <w:tcPr>
            <w:tcW w:w="3311" w:type="dxa"/>
          </w:tcPr>
          <w:p>
            <w:pPr>
              <w:keepNext/>
              <w:spacing w:after="20" w:before="20"/>
              <w:rPr>
                <w:rFonts w:ascii="Arial" w:hAnsi="Arial" w:cs="Arial"/>
                <w:sz w:val="15"/>
                <w:szCs w:val="15"/>
              </w:rPr>
            </w:pPr>
            <w:r>
              <w:rPr>
                <w:rFonts w:ascii="Arial" w:hAnsi="Arial" w:cs="Arial"/>
                <w:sz w:val="15"/>
                <w:szCs w:val="15"/>
              </w:rPr>
              <w:t xml:space="preserve">Asks for the remarks; the renewal returns to the sending unit</w:t>
            </w:r>
          </w:p>
        </w:tc>
        <w:tc>
          <w:tcPr>
            <w:tcW w:w="1296" w:type="dxa"/>
          </w:tcPr>
          <w:p>
            <w:pPr>
              <w:keepNext/>
              <w:spacing w:after="20" w:before="20"/>
              <w:rPr>
                <w:rFonts w:ascii="Arial" w:hAnsi="Arial" w:cs="Arial"/>
                <w:sz w:val="15"/>
                <w:szCs w:val="15"/>
              </w:rPr>
            </w:pPr>
            <w:r>
              <w:rPr>
                <w:rFonts w:ascii="Arial" w:hAnsi="Arial" w:cs="Arial"/>
                <w:sz w:val="15"/>
                <w:szCs w:val="15"/>
              </w:rPr>
              <w:t xml:space="preserve">The status before the request</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transfer decided</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Cancel Request (row menu)</w:t>
            </w:r>
          </w:p>
        </w:tc>
        <w:tc>
          <w:tcPr>
            <w:tcW w:w="1584" w:type="dxa"/>
          </w:tcPr>
          <w:p>
            <w:pPr>
              <w:spacing w:after="20" w:before="20"/>
              <w:rPr>
                <w:rFonts w:ascii="Arial" w:hAnsi="Arial" w:cs="Arial"/>
                <w:sz w:val="15"/>
                <w:szCs w:val="15"/>
              </w:rPr>
            </w:pPr>
            <w:r>
              <w:rPr>
                <w:rFonts w:ascii="Arial" w:hAnsi="Arial" w:cs="Arial"/>
                <w:sz w:val="15"/>
                <w:szCs w:val="15"/>
              </w:rPr>
              <w:t xml:space="preserve">The requester</w:t>
            </w:r>
          </w:p>
        </w:tc>
        <w:tc>
          <w:tcPr>
            <w:tcW w:w="1584" w:type="dxa"/>
          </w:tcPr>
          <w:p>
            <w:pPr>
              <w:spacing w:after="20" w:before="20"/>
              <w:rPr>
                <w:rFonts w:ascii="Arial" w:hAnsi="Arial" w:cs="Arial"/>
                <w:sz w:val="15"/>
                <w:szCs w:val="15"/>
              </w:rPr>
            </w:pPr>
            <w:r>
              <w:rPr>
                <w:rFonts w:ascii="Arial" w:hAnsi="Arial" w:cs="Arial"/>
                <w:sz w:val="15"/>
                <w:szCs w:val="15"/>
              </w:rPr>
              <w:t xml:space="preserve">Requested</w:t>
            </w:r>
          </w:p>
        </w:tc>
        <w:tc>
          <w:tcPr>
            <w:tcW w:w="3311" w:type="dxa"/>
          </w:tcPr>
          <w:p>
            <w:pPr>
              <w:spacing w:after="20" w:before="20"/>
              <w:rPr>
                <w:rFonts w:ascii="Arial" w:hAnsi="Arial" w:cs="Arial"/>
                <w:sz w:val="15"/>
                <w:szCs w:val="15"/>
              </w:rPr>
            </w:pPr>
            <w:r>
              <w:rPr>
                <w:rFonts w:ascii="Arial" w:hAnsi="Arial" w:cs="Arial"/>
                <w:sz w:val="15"/>
                <w:szCs w:val="15"/>
              </w:rPr>
              <w:t xml:space="preserve">Asks for confirmation; the renewal stays with the unit</w:t>
            </w:r>
          </w:p>
        </w:tc>
        <w:tc>
          <w:tcPr>
            <w:tcW w:w="1296" w:type="dxa"/>
          </w:tcPr>
          <w:p>
            <w:pPr>
              <w:spacing w:after="20" w:before="20"/>
              <w:rPr>
                <w:rFonts w:ascii="Arial" w:hAnsi="Arial" w:cs="Arial"/>
                <w:sz w:val="15"/>
                <w:szCs w:val="15"/>
              </w:rPr>
            </w:pPr>
            <w:r>
              <w:rPr>
                <w:rFonts w:ascii="Arial" w:hAnsi="Arial" w:cs="Arial"/>
                <w:sz w:val="15"/>
                <w:szCs w:val="15"/>
              </w:rPr>
              <w:t xml:space="preserve">The status before the request</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AA.10 Processing Worklist (SCR-RN-10)</w:t>
      </w:r>
    </w:p>
    <w:p>
      <w:pPr>
        <w:rPr>
          <w:rFonts w:ascii="Arial" w:hAnsi="Arial" w:cs="Arial"/>
        </w:rPr>
      </w:pPr>
      <w:r>
        <w:rPr>
          <w:rFonts w:ascii="Arial" w:hAnsi="Arial" w:cs="Arial"/>
        </w:rPr>
        <w:t xml:space="preserve">Purpose: The renewals posted For Renewal, by tab: for processing, in processing, with the insurer, insurer responded and returned. The Processing Team Leader assigns a Processing Officer (or takes them); the officer creates the renewal account and works the renewal; a renewal that cannot proceed is returned to Marketing with a reason. The dispositioned file of Marketing is uploaded here.</w:t>
      </w:r>
    </w:p>
    <w:p>
      <w:pPr>
        <w:rPr>
          <w:rFonts w:ascii="Arial" w:hAnsi="Arial" w:cs="Arial"/>
        </w:rPr>
      </w:pPr>
      <w:r>
        <w:rPr>
          <w:rFonts w:ascii="Arial" w:hAnsi="Arial" w:cs="Arial"/>
        </w:rPr>
        <w:t xml:space="preserve">Access: Client &amp; Policy › Renewal › Processing Worklist; Renewal Home › Insurer reply overdue; Notification Renewal posted</w:t>
      </w:r>
    </w:p>
    <w:p>
      <w:pPr>
        <w:rPr>
          <w:rFonts w:ascii="Arial" w:hAnsi="Arial" w:cs="Arial"/>
        </w:rPr>
      </w:pPr>
      <w:r>
        <w:rPr>
          <w:rFonts w:ascii="Arial" w:hAnsi="Arial" w:cs="Arial"/>
        </w:rPr>
        <w:t xml:space="preserve">FR items: FRRN.003.05, FRRN.005.01, FRRN.009.01, FRRN.010.01, FRRN.015.03, FRRN.015.07, FRRN.031.01</w:t>
      </w:r>
    </w:p>
    <w:p>
      <w:pPr>
        <w:spacing w:before="120" w:after="60"/>
        <w:jc w:val="center"/>
      </w:pPr>
      <w:r>
        <w:drawing>
          <wp:inline xmlns:a="http://schemas.openxmlformats.org/drawingml/2006/main" xmlns:pic="http://schemas.openxmlformats.org/drawingml/2006/picture">
            <wp:extent cx="5852160" cy="2224830"/>
            <wp:docPr id="1664530896" name="Picture 1664530896"/>
            <wp:cNvGraphicFramePr>
              <a:graphicFrameLocks noChangeAspect="1"/>
            </wp:cNvGraphicFramePr>
            <a:graphic>
              <a:graphicData uri="http://schemas.openxmlformats.org/drawingml/2006/picture">
                <pic:pic>
                  <pic:nvPicPr>
                    <pic:cNvPr id="0" name="scr-rn-10-01-list-part1.png"/>
                    <pic:cNvPicPr/>
                  </pic:nvPicPr>
                  <pic:blipFill>
                    <a:blip r:embed="rId73"/>
                    <a:stretch>
                      <a:fillRect/>
                    </a:stretch>
                  </pic:blipFill>
                  <pic:spPr>
                    <a:xfrm>
                      <a:off x="0" y="0"/>
                      <a:ext cx="5852160" cy="222483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194560"/>
            <wp:docPr id="1664530896" name="Picture 1664530896"/>
            <wp:cNvGraphicFramePr>
              <a:graphicFrameLocks noChangeAspect="1"/>
            </wp:cNvGraphicFramePr>
            <a:graphic>
              <a:graphicData uri="http://schemas.openxmlformats.org/drawingml/2006/picture">
                <pic:pic>
                  <pic:nvPicPr>
                    <pic:cNvPr id="0" name="scr-rn-10-01-list-part2.png"/>
                    <pic:cNvPicPr/>
                  </pic:nvPicPr>
                  <pic:blipFill>
                    <a:blip r:embed="rId74"/>
                    <a:stretch>
                      <a:fillRect/>
                    </a:stretch>
                  </pic:blipFill>
                  <pic:spPr>
                    <a:xfrm>
                      <a:off x="0" y="0"/>
                      <a:ext cx="5852160" cy="2194560"/>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AA.10 - Processing Worklist of the Processing Team Leader with the actions of the tab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Tabs: For Processing / In Processing / With Insurer / Insurer Responded / Returned</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Processing status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Quick filters: Assigned to me / Due in 30 days</w:t>
            </w:r>
          </w:p>
        </w:tc>
        <w:tc>
          <w:tcPr>
            <w:tcW w:w="1296" w:type="dxa"/>
          </w:tcPr>
          <w:p>
            <w:pPr>
              <w:spacing w:after="20" w:before="20"/>
              <w:rPr>
                <w:rFonts w:ascii="Arial" w:hAnsi="Arial" w:cs="Arial"/>
                <w:sz w:val="15"/>
                <w:szCs w:val="15"/>
              </w:rPr>
            </w:pPr>
            <w:r>
              <w:rPr>
                <w:rFonts w:ascii="Arial" w:hAnsi="Arial" w:cs="Arial"/>
                <w:sz w:val="15"/>
                <w:szCs w:val="15"/>
              </w:rPr>
              <w:t xml:space="preserve">Toggle button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One at a time</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[Columns of the renewal lists]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As on the Expiry List (SCR-RN-02); Renewals</w:t>
            </w:r>
          </w:p>
        </w:tc>
        <w:tc>
          <w:tcPr>
            <w:tcW w:w="2736" w:type="dxa"/>
          </w:tcPr>
          <w:p>
            <w:pPr>
              <w:spacing w:after="20" w:before="20"/>
              <w:rPr>
                <w:rFonts w:ascii="Arial" w:hAnsi="Arial" w:cs="Arial"/>
                <w:sz w:val="15"/>
                <w:szCs w:val="15"/>
              </w:rPr>
            </w:pPr>
            <w:r>
              <w:rPr>
                <w:rFonts w:ascii="Arial" w:hAnsi="Arial" w:cs="Arial"/>
                <w:sz w:val="15"/>
                <w:szCs w:val="15"/>
              </w:rPr>
              <w:t xml:space="preserve">No renewals to display</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Assign Processing Officer dialog: Processing Officer</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Name of the officer; Processing Officers</w:t>
            </w:r>
          </w:p>
        </w:tc>
        <w:tc>
          <w:tcPr>
            <w:tcW w:w="2736" w:type="dxa"/>
          </w:tcPr>
          <w:p>
            <w:pPr>
              <w:spacing w:after="20" w:before="20"/>
              <w:rPr>
                <w:rFonts w:ascii="Arial" w:hAnsi="Arial" w:cs="Arial"/>
                <w:sz w:val="15"/>
                <w:szCs w:val="15"/>
              </w:rPr>
            </w:pPr>
            <w:r>
              <w:rPr>
                <w:rFonts w:ascii="Arial" w:hAnsi="Arial" w:cs="Arial"/>
                <w:sz w:val="15"/>
                <w:szCs w:val="15"/>
              </w:rPr>
              <w:t xml:space="preserve">Active Processing Officer; &lt;officer&gt; is not a Processing Officer</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Return to Marketing dialog: Return to</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Account Officer or Team Leader; Fixed list</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Return to Marketing dialog: Reason /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 text area</w:t>
            </w:r>
          </w:p>
        </w:tc>
        <w:tc>
          <w:tcPr>
            <w:tcW w:w="1152" w:type="dxa"/>
          </w:tcPr>
          <w:p>
            <w:pPr>
              <w:keepNext/>
              <w:spacing w:after="20" w:before="20"/>
              <w:rPr>
                <w:rFonts w:ascii="Arial" w:hAnsi="Arial" w:cs="Arial"/>
                <w:sz w:val="15"/>
                <w:szCs w:val="15"/>
              </w:rPr>
            </w:pPr>
            <w:r>
              <w:rPr>
                <w:rFonts w:ascii="Arial" w:hAnsi="Arial" w:cs="Arial"/>
                <w:sz w:val="15"/>
                <w:szCs w:val="15"/>
              </w:rPr>
              <w:t xml:space="preserve">Y / Y</w:t>
            </w:r>
          </w:p>
        </w:tc>
        <w:tc>
          <w:tcPr>
            <w:tcW w:w="3311" w:type="dxa"/>
          </w:tcPr>
          <w:p>
            <w:pPr>
              <w:keepNext/>
              <w:spacing w:after="20" w:before="20"/>
              <w:rPr>
                <w:rFonts w:ascii="Arial" w:hAnsi="Arial" w:cs="Arial"/>
                <w:sz w:val="15"/>
                <w:szCs w:val="15"/>
              </w:rPr>
            </w:pPr>
            <w:r>
              <w:rPr>
                <w:rFonts w:ascii="Arial" w:hAnsi="Arial" w:cs="Arial"/>
                <w:sz w:val="15"/>
                <w:szCs w:val="15"/>
              </w:rPr>
              <w:t xml:space="preserve">Renewal return reason list; up to 200 characters; Renewal return reason</w:t>
            </w:r>
          </w:p>
        </w:tc>
        <w:tc>
          <w:tcPr>
            <w:tcW w:w="2736" w:type="dxa"/>
          </w:tcPr>
          <w:p>
            <w:pPr>
              <w:keepNext/>
              <w:spacing w:after="20" w:before="20"/>
              <w:rPr>
                <w:rFonts w:ascii="Arial" w:hAnsi="Arial" w:cs="Arial"/>
                <w:sz w:val="15"/>
                <w:szCs w:val="15"/>
              </w:rPr>
            </w:pPr>
            <w:r>
              <w:rPr>
                <w:rFonts w:ascii="Arial" w:hAnsi="Arial" w:cs="Arial"/>
                <w:sz w:val="15"/>
                <w:szCs w:val="15"/>
              </w:rPr>
              <w:t xml:space="preserve">Select a reason for 'Return to Marketing'</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Upload Dispositions: [Upload wizard: Renewal Reference, Disposition, Reason, New Invoice No,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Upload</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Template of the dispositioned file; Renewals</w:t>
            </w:r>
          </w:p>
        </w:tc>
        <w:tc>
          <w:tcPr>
            <w:tcW w:w="2736" w:type="dxa"/>
          </w:tcPr>
          <w:p>
            <w:pPr>
              <w:keepNext/>
              <w:spacing w:after="20" w:before="20"/>
              <w:rPr>
                <w:rFonts w:ascii="Arial" w:hAnsi="Arial" w:cs="Arial"/>
                <w:sz w:val="15"/>
                <w:szCs w:val="15"/>
              </w:rPr>
            </w:pPr>
            <w:r>
              <w:rPr>
                <w:rFonts w:ascii="Arial" w:hAnsi="Arial" w:cs="Arial"/>
                <w:sz w:val="15"/>
                <w:szCs w:val="15"/>
              </w:rPr>
              <w:t xml:space="preserve">Every row checked before anything is saved; Disposition &lt;disposition&gt; is not valid</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Complete file: Expiry From / Expiry To / Unit</w:t>
            </w:r>
          </w:p>
        </w:tc>
        <w:tc>
          <w:tcPr>
            <w:tcW w:w="1296" w:type="dxa"/>
          </w:tcPr>
          <w:p>
            <w:pPr>
              <w:spacing w:after="20" w:before="20"/>
              <w:rPr>
                <w:rFonts w:ascii="Arial" w:hAnsi="Arial" w:cs="Arial"/>
                <w:sz w:val="15"/>
                <w:szCs w:val="15"/>
              </w:rPr>
            </w:pPr>
            <w:r>
              <w:rPr>
                <w:rFonts w:ascii="Arial" w:hAnsi="Arial" w:cs="Arial"/>
                <w:sz w:val="15"/>
                <w:szCs w:val="15"/>
              </w:rPr>
              <w:t xml:space="preserve">Date, date, text</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The expiry range and the unit the file covers</w:t>
            </w:r>
          </w:p>
        </w:tc>
        <w:tc>
          <w:tcPr>
            <w:tcW w:w="2736" w:type="dxa"/>
          </w:tcPr>
          <w:p>
            <w:pPr>
              <w:spacing w:after="20" w:before="20"/>
              <w:rPr>
                <w:rFonts w:ascii="Arial" w:hAnsi="Arial" w:cs="Arial"/>
                <w:sz w:val="15"/>
                <w:szCs w:val="15"/>
              </w:rPr>
            </w:pPr>
            <w:r>
              <w:rPr>
                <w:rFonts w:ascii="Arial" w:hAnsi="Arial" w:cs="Arial"/>
                <w:sz w:val="15"/>
                <w:szCs w:val="15"/>
              </w:rPr>
              <w:t xml:space="preserve">Enter the expiry range and the unit of the complete file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Assign PO</w:t>
            </w:r>
          </w:p>
        </w:tc>
        <w:tc>
          <w:tcPr>
            <w:tcW w:w="1584" w:type="dxa"/>
          </w:tcPr>
          <w:p>
            <w:pPr>
              <w:spacing w:after="20" w:before="20"/>
              <w:rPr>
                <w:rFonts w:ascii="Arial" w:hAnsi="Arial" w:cs="Arial"/>
                <w:sz w:val="15"/>
                <w:szCs w:val="15"/>
              </w:rPr>
            </w:pPr>
            <w:r>
              <w:rPr>
                <w:rFonts w:ascii="Arial" w:hAnsi="Arial" w:cs="Arial"/>
                <w:sz w:val="15"/>
                <w:szCs w:val="15"/>
              </w:rPr>
              <w:t xml:space="preserve">Processing Team Leader</w:t>
            </w:r>
          </w:p>
        </w:tc>
        <w:tc>
          <w:tcPr>
            <w:tcW w:w="1584" w:type="dxa"/>
          </w:tcPr>
          <w:p>
            <w:pPr>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Assign gives the renewals to the officer</w:t>
            </w:r>
          </w:p>
        </w:tc>
        <w:tc>
          <w:tcPr>
            <w:tcW w:w="1296" w:type="dxa"/>
          </w:tcPr>
          <w:p>
            <w:pPr>
              <w:spacing w:after="20" w:before="20"/>
              <w:rPr>
                <w:rFonts w:ascii="Arial" w:hAnsi="Arial" w:cs="Arial"/>
                <w:sz w:val="15"/>
                <w:szCs w:val="15"/>
              </w:rPr>
            </w:pPr>
            <w:r>
              <w:rPr>
                <w:rFonts w:ascii="Arial" w:hAnsi="Arial" w:cs="Arial"/>
                <w:sz w:val="15"/>
                <w:szCs w:val="15"/>
              </w:rPr>
              <w:t xml:space="preserve">In Processing</w:t>
            </w:r>
          </w:p>
        </w:tc>
        <w:tc>
          <w:tcPr>
            <w:tcW w:w="1440" w:type="dxa"/>
          </w:tcPr>
          <w:p>
            <w:pPr>
              <w:spacing w:after="20" w:before="20"/>
              <w:rPr>
                <w:rFonts w:ascii="Arial" w:hAnsi="Arial" w:cs="Arial"/>
                <w:sz w:val="15"/>
                <w:szCs w:val="15"/>
              </w:rPr>
            </w:pPr>
            <w:r>
              <w:rPr>
                <w:rFonts w:ascii="Arial" w:hAnsi="Arial" w:cs="Arial"/>
                <w:sz w:val="15"/>
                <w:szCs w:val="15"/>
              </w:rPr>
              <w:t xml:space="preserve">Renewal assigned</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Assign to Me</w:t>
            </w:r>
          </w:p>
        </w:tc>
        <w:tc>
          <w:tcPr>
            <w:tcW w:w="1584" w:type="dxa"/>
          </w:tcPr>
          <w:p>
            <w:pPr>
              <w:spacing w:after="20" w:before="20"/>
              <w:rPr>
                <w:rFonts w:ascii="Arial" w:hAnsi="Arial" w:cs="Arial"/>
                <w:sz w:val="15"/>
                <w:szCs w:val="15"/>
              </w:rPr>
            </w:pPr>
            <w:r>
              <w:rPr>
                <w:rFonts w:ascii="Arial" w:hAnsi="Arial" w:cs="Arial"/>
                <w:sz w:val="15"/>
                <w:szCs w:val="15"/>
              </w:rPr>
              <w:t xml:space="preserve">Processing Team Leader</w:t>
            </w:r>
          </w:p>
        </w:tc>
        <w:tc>
          <w:tcPr>
            <w:tcW w:w="1584" w:type="dxa"/>
          </w:tcPr>
          <w:p>
            <w:pPr>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spacing w:after="20" w:before="20"/>
              <w:rPr>
                <w:rFonts w:ascii="Arial" w:hAnsi="Arial" w:cs="Arial"/>
                <w:sz w:val="15"/>
                <w:szCs w:val="15"/>
              </w:rPr>
            </w:pPr>
            <w:r>
              <w:rPr>
                <w:rFonts w:ascii="Arial" w:hAnsi="Arial" w:cs="Arial"/>
                <w:sz w:val="15"/>
                <w:szCs w:val="15"/>
              </w:rPr>
              <w:t xml:space="preserve">Assigns the renewals to the user</w:t>
            </w:r>
          </w:p>
        </w:tc>
        <w:tc>
          <w:tcPr>
            <w:tcW w:w="1296" w:type="dxa"/>
          </w:tcPr>
          <w:p>
            <w:pPr>
              <w:spacing w:after="20" w:before="20"/>
              <w:rPr>
                <w:rFonts w:ascii="Arial" w:hAnsi="Arial" w:cs="Arial"/>
                <w:sz w:val="15"/>
                <w:szCs w:val="15"/>
              </w:rPr>
            </w:pPr>
            <w:r>
              <w:rPr>
                <w:rFonts w:ascii="Arial" w:hAnsi="Arial" w:cs="Arial"/>
                <w:sz w:val="15"/>
                <w:szCs w:val="15"/>
              </w:rPr>
              <w:t xml:space="preserve">In Processing</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Return to Marketing</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Team Leader and Officers</w:t>
            </w:r>
          </w:p>
        </w:tc>
        <w:tc>
          <w:tcPr>
            <w:tcW w:w="1584" w:type="dxa"/>
          </w:tcPr>
          <w:p>
            <w:pPr>
              <w:keepNext/>
              <w:spacing w:after="20" w:before="20"/>
              <w:rPr>
                <w:rFonts w:ascii="Arial" w:hAnsi="Arial" w:cs="Arial"/>
                <w:sz w:val="15"/>
                <w:szCs w:val="15"/>
              </w:rPr>
            </w:pPr>
            <w:r>
              <w:rPr>
                <w:rFonts w:ascii="Arial" w:hAnsi="Arial" w:cs="Arial"/>
                <w:sz w:val="15"/>
                <w:szCs w:val="15"/>
              </w:rPr>
              <w:t xml:space="preserve">Renewals ticked</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dialog; the renewal goes back to the officer or the Team Leader</w:t>
            </w:r>
          </w:p>
        </w:tc>
        <w:tc>
          <w:tcPr>
            <w:tcW w:w="1296" w:type="dxa"/>
          </w:tcPr>
          <w:p>
            <w:pPr>
              <w:keepNext/>
              <w:spacing w:after="20" w:before="20"/>
              <w:rPr>
                <w:rFonts w:ascii="Arial" w:hAnsi="Arial" w:cs="Arial"/>
                <w:sz w:val="15"/>
                <w:szCs w:val="15"/>
              </w:rPr>
            </w:pPr>
            <w:r>
              <w:rPr>
                <w:rFonts w:ascii="Arial" w:hAnsi="Arial" w:cs="Arial"/>
                <w:sz w:val="15"/>
                <w:szCs w:val="15"/>
              </w:rPr>
              <w:t xml:space="preserve">For Disposition or Review in Progress</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returned</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Upload Dispositions</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Team Leader and Officers (upload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upload of the dispositioned file; Declare Complete File tags the renewals of the range and unit missing from it</w:t>
            </w:r>
          </w:p>
        </w:tc>
        <w:tc>
          <w:tcPr>
            <w:tcW w:w="1296" w:type="dxa"/>
          </w:tcPr>
          <w:p>
            <w:pPr>
              <w:keepNext/>
              <w:spacing w:after="20" w:before="20"/>
              <w:rPr>
                <w:rFonts w:ascii="Arial" w:hAnsi="Arial" w:cs="Arial"/>
                <w:sz w:val="15"/>
                <w:szCs w:val="15"/>
              </w:rPr>
            </w:pPr>
            <w:r>
              <w:rPr>
                <w:rFonts w:ascii="Arial" w:hAnsi="Arial" w:cs="Arial"/>
                <w:sz w:val="15"/>
                <w:szCs w:val="15"/>
              </w:rPr>
              <w:t xml:space="preserve">For Disposition with the dispositions of the file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Create Renewal Account (renewal)</w:t>
            </w:r>
          </w:p>
        </w:tc>
        <w:tc>
          <w:tcPr>
            <w:tcW w:w="1584" w:type="dxa"/>
          </w:tcPr>
          <w:p>
            <w:pPr>
              <w:spacing w:after="20" w:before="20"/>
              <w:rPr>
                <w:rFonts w:ascii="Arial" w:hAnsi="Arial" w:cs="Arial"/>
                <w:sz w:val="15"/>
                <w:szCs w:val="15"/>
              </w:rPr>
            </w:pPr>
            <w:r>
              <w:rPr>
                <w:rFonts w:ascii="Arial" w:hAnsi="Arial" w:cs="Arial"/>
                <w:sz w:val="15"/>
                <w:szCs w:val="15"/>
              </w:rPr>
              <w:t xml:space="preserve">Processing Officers</w:t>
            </w:r>
          </w:p>
        </w:tc>
        <w:tc>
          <w:tcPr>
            <w:tcW w:w="1584" w:type="dxa"/>
          </w:tcPr>
          <w:p>
            <w:pPr>
              <w:spacing w:after="20" w:before="20"/>
              <w:rPr>
                <w:rFonts w:ascii="Arial" w:hAnsi="Arial" w:cs="Arial"/>
                <w:sz w:val="15"/>
                <w:szCs w:val="15"/>
              </w:rPr>
            </w:pPr>
            <w:r>
              <w:rPr>
                <w:rFonts w:ascii="Arial" w:hAnsi="Arial" w:cs="Arial"/>
                <w:sz w:val="15"/>
                <w:szCs w:val="15"/>
              </w:rPr>
              <w:t xml:space="preserve">For Processing or In Processing without a renewal account</w:t>
            </w:r>
          </w:p>
        </w:tc>
        <w:tc>
          <w:tcPr>
            <w:tcW w:w="3311" w:type="dxa"/>
          </w:tcPr>
          <w:p>
            <w:pPr>
              <w:spacing w:after="20" w:before="20"/>
              <w:rPr>
                <w:rFonts w:ascii="Arial" w:hAnsi="Arial" w:cs="Arial"/>
                <w:sz w:val="15"/>
                <w:szCs w:val="15"/>
              </w:rPr>
            </w:pPr>
            <w:r>
              <w:rPr>
                <w:rFonts w:ascii="Arial" w:hAnsi="Arial" w:cs="Arial"/>
                <w:sz w:val="15"/>
                <w:szCs w:val="15"/>
              </w:rPr>
              <w:t xml:space="preserve">Creates the renewal account (business type Renewal) from the expiring account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AA.11 Insurer Batches (SCR-RN-11)</w:t>
      </w:r>
    </w:p>
    <w:p>
      <w:pPr>
        <w:rPr>
          <w:rFonts w:ascii="Arial" w:hAnsi="Arial" w:cs="Arial"/>
        </w:rPr>
      </w:pPr>
      <w:r>
        <w:rPr>
          <w:rFonts w:ascii="Arial" w:hAnsi="Arial" w:cs="Arial"/>
        </w:rPr>
        <w:t xml:space="preserve">Purpose: The renewals sent to each insurer for its renewal terms: New Batch takes the renewals of an insurer in processing for an expiry range with the 28 columns of the insurer extract; the batch is downloaded or sent to the insurer, protected; Upload Insurer Responses records the replies of the insurer's file.</w:t>
      </w:r>
    </w:p>
    <w:p>
      <w:pPr>
        <w:rPr>
          <w:rFonts w:ascii="Arial" w:hAnsi="Arial" w:cs="Arial"/>
        </w:rPr>
      </w:pPr>
      <w:r>
        <w:rPr>
          <w:rFonts w:ascii="Arial" w:hAnsi="Arial" w:cs="Arial"/>
        </w:rPr>
        <w:t xml:space="preserve">Access: Client &amp; Policy › Renewal › Insurer Batches</w:t>
      </w:r>
    </w:p>
    <w:p>
      <w:pPr>
        <w:rPr>
          <w:rFonts w:ascii="Arial" w:hAnsi="Arial" w:cs="Arial"/>
        </w:rPr>
      </w:pPr>
      <w:r>
        <w:rPr>
          <w:rFonts w:ascii="Arial" w:hAnsi="Arial" w:cs="Arial"/>
        </w:rPr>
        <w:t xml:space="preserve">FR items: FRRN.013.01, FRRN.013.02, FRRN.013.05, FRRN.021, FRRN.29.05</w:t>
      </w:r>
    </w:p>
    <w:p>
      <w:pPr>
        <w:spacing w:before="120" w:after="60"/>
        <w:jc w:val="center"/>
      </w:pPr>
      <w:r>
        <w:drawing>
          <wp:inline xmlns:a="http://schemas.openxmlformats.org/drawingml/2006/main" xmlns:pic="http://schemas.openxmlformats.org/drawingml/2006/picture">
            <wp:extent cx="5852160" cy="1587026"/>
            <wp:docPr id="1664530896" name="Picture 1664530896"/>
            <wp:cNvGraphicFramePr>
              <a:graphicFrameLocks noChangeAspect="1"/>
            </wp:cNvGraphicFramePr>
            <a:graphic>
              <a:graphicData uri="http://schemas.openxmlformats.org/drawingml/2006/picture">
                <pic:pic>
                  <pic:nvPicPr>
                    <pic:cNvPr id="0" name="scr-rn-11-01-list-part1.png"/>
                    <pic:cNvPicPr/>
                  </pic:nvPicPr>
                  <pic:blipFill>
                    <a:blip r:embed="rId75"/>
                    <a:stretch>
                      <a:fillRect/>
                    </a:stretch>
                  </pic:blipFill>
                  <pic:spPr>
                    <a:xfrm>
                      <a:off x="0" y="0"/>
                      <a:ext cx="5852160" cy="158702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587026"/>
            <wp:docPr id="1664530896" name="Picture 1664530896"/>
            <wp:cNvGraphicFramePr>
              <a:graphicFrameLocks noChangeAspect="1"/>
            </wp:cNvGraphicFramePr>
            <a:graphic>
              <a:graphicData uri="http://schemas.openxmlformats.org/drawingml/2006/picture">
                <pic:pic>
                  <pic:nvPicPr>
                    <pic:cNvPr id="0" name="scr-rn-11-01-list-part2.png"/>
                    <pic:cNvPicPr/>
                  </pic:nvPicPr>
                  <pic:blipFill>
                    <a:blip r:embed="rId76"/>
                    <a:stretch>
                      <a:fillRect/>
                    </a:stretch>
                  </pic:blipFill>
                  <pic:spPr>
                    <a:xfrm>
                      <a:off x="0" y="0"/>
                      <a:ext cx="5852160" cy="1587026"/>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AA.11 - Insurer Batches with the batch opened: the renewals and the columns of the extract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Batch / Insurance Company / Expiry range</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Batch number; name of the insurer; the range as a period; Insurer batches</w:t>
            </w:r>
          </w:p>
        </w:tc>
        <w:tc>
          <w:tcPr>
            <w:tcW w:w="2736" w:type="dxa"/>
          </w:tcPr>
          <w:p>
            <w:pPr>
              <w:spacing w:after="20" w:before="20"/>
              <w:rPr>
                <w:rFonts w:ascii="Arial" w:hAnsi="Arial" w:cs="Arial"/>
                <w:sz w:val="15"/>
                <w:szCs w:val="15"/>
              </w:rPr>
            </w:pPr>
            <w:r>
              <w:rPr>
                <w:rFonts w:ascii="Arial" w:hAnsi="Arial" w:cs="Arial"/>
                <w:sz w:val="15"/>
                <w:szCs w:val="15"/>
              </w:rPr>
              <w:t xml:space="preserve">No insurer batches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Renewals / Sent / Reply due / Status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Number of renewals; time and the sender's name; dd-MMM-yyyy; Draft, Sent, Partially Responded or Closed; Insurer batches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Batch: Responded / [the 28 columns of the insurer extract]</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Yes or No for each renewal; Insurance Company, Invoice No, Assured Name, Risk Code, Inception Date, Expiry Date, Sum Insured, Premium Amount and the other columns of FRS this FRS; Renewals of the batch</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New insurer batch dialog: Insurance Company</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w:t>
            </w:r>
          </w:p>
        </w:tc>
        <w:tc>
          <w:tcPr>
            <w:tcW w:w="1152" w:type="dxa"/>
          </w:tcPr>
          <w:p>
            <w:pPr>
              <w:keepNext/>
              <w:spacing w:after="20" w:before="20"/>
              <w:rPr>
                <w:rFonts w:ascii="Arial" w:hAnsi="Arial" w:cs="Arial"/>
                <w:sz w:val="15"/>
                <w:szCs w:val="15"/>
              </w:rPr>
            </w:pPr>
            <w:r>
              <w:rPr>
                <w:rFonts w:ascii="Arial" w:hAnsi="Arial" w:cs="Arial"/>
                <w:sz w:val="15"/>
                <w:szCs w:val="15"/>
              </w:rPr>
              <w:t xml:space="preserve">Y</w:t>
            </w:r>
          </w:p>
        </w:tc>
        <w:tc>
          <w:tcPr>
            <w:tcW w:w="3311" w:type="dxa"/>
          </w:tcPr>
          <w:p>
            <w:pPr>
              <w:keepNext/>
              <w:spacing w:after="20" w:before="20"/>
              <w:rPr>
                <w:rFonts w:ascii="Arial" w:hAnsi="Arial" w:cs="Arial"/>
                <w:sz w:val="15"/>
                <w:szCs w:val="15"/>
              </w:rPr>
            </w:pPr>
            <w:r>
              <w:rPr>
                <w:rFonts w:ascii="Arial" w:hAnsi="Arial" w:cs="Arial"/>
                <w:sz w:val="15"/>
                <w:szCs w:val="15"/>
              </w:rPr>
              <w:t xml:space="preserve">Name of the insurer; Insurers of the renewals</w:t>
            </w:r>
          </w:p>
        </w:tc>
        <w:tc>
          <w:tcPr>
            <w:tcW w:w="2736" w:type="dxa"/>
          </w:tcPr>
          <w:p>
            <w:pPr>
              <w:keepNext/>
              <w:spacing w:after="20" w:before="20"/>
              <w:rPr>
                <w:rFonts w:ascii="Arial" w:hAnsi="Arial" w:cs="Arial"/>
                <w:sz w:val="15"/>
                <w:szCs w:val="15"/>
              </w:rPr>
            </w:pPr>
            <w:r>
              <w:rPr>
                <w:rFonts w:ascii="Arial" w:hAnsi="Arial" w:cs="Arial"/>
                <w:sz w:val="15"/>
                <w:szCs w:val="15"/>
              </w:rPr>
              <w:t xml:space="preserve">Select the insurer</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New insurer batch dialog: Expiry From / Expiry To</w:t>
            </w:r>
          </w:p>
        </w:tc>
        <w:tc>
          <w:tcPr>
            <w:tcW w:w="1296" w:type="dxa"/>
          </w:tcPr>
          <w:p>
            <w:pPr>
              <w:keepNext/>
              <w:spacing w:after="20" w:before="20"/>
              <w:rPr>
                <w:rFonts w:ascii="Arial" w:hAnsi="Arial" w:cs="Arial"/>
                <w:sz w:val="15"/>
                <w:szCs w:val="15"/>
              </w:rPr>
            </w:pPr>
            <w:r>
              <w:rPr>
                <w:rFonts w:ascii="Arial" w:hAnsi="Arial" w:cs="Arial"/>
                <w:sz w:val="15"/>
                <w:szCs w:val="15"/>
              </w:rPr>
              <w:t xml:space="preserve">Date</w:t>
            </w:r>
          </w:p>
        </w:tc>
        <w:tc>
          <w:tcPr>
            <w:tcW w:w="1152" w:type="dxa"/>
          </w:tcPr>
          <w:p>
            <w:pPr>
              <w:keepNext/>
              <w:spacing w:after="20" w:before="20"/>
              <w:rPr>
                <w:rFonts w:ascii="Arial" w:hAnsi="Arial" w:cs="Arial"/>
                <w:sz w:val="15"/>
                <w:szCs w:val="15"/>
              </w:rPr>
            </w:pPr>
            <w:r>
              <w:rPr>
                <w:rFonts w:ascii="Arial" w:hAnsi="Arial" w:cs="Arial"/>
                <w:sz w:val="15"/>
                <w:szCs w:val="15"/>
              </w:rPr>
              <w:t xml:space="preserve">Y</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 the end on or after the start</w:t>
            </w:r>
          </w:p>
        </w:tc>
        <w:tc>
          <w:tcPr>
            <w:tcW w:w="2736" w:type="dxa"/>
          </w:tcPr>
          <w:p>
            <w:pPr>
              <w:keepNext/>
              <w:spacing w:after="20" w:before="20"/>
              <w:rPr>
                <w:rFonts w:ascii="Arial" w:hAnsi="Arial" w:cs="Arial"/>
                <w:sz w:val="15"/>
                <w:szCs w:val="15"/>
              </w:rPr>
            </w:pPr>
            <w:r>
              <w:rPr>
                <w:rFonts w:ascii="Arial" w:hAnsi="Arial" w:cs="Arial"/>
                <w:sz w:val="15"/>
                <w:szCs w:val="15"/>
              </w:rPr>
              <w:t xml:space="preserve">Valid range; Enter a valid start and end date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Upload Insurer Responses: [Upload wizard: Renewal Reference, Policy No, Response, Insurer Reference, Revised Premium, Revised Sum Insured, Revised Rate, Terms, Received On, Reject Action, Remarks]</w:t>
            </w:r>
          </w:p>
        </w:tc>
        <w:tc>
          <w:tcPr>
            <w:tcW w:w="1296" w:type="dxa"/>
          </w:tcPr>
          <w:p>
            <w:pPr>
              <w:spacing w:after="20" w:before="20"/>
              <w:rPr>
                <w:rFonts w:ascii="Arial" w:hAnsi="Arial" w:cs="Arial"/>
                <w:sz w:val="15"/>
                <w:szCs w:val="15"/>
              </w:rPr>
            </w:pPr>
            <w:r>
              <w:rPr>
                <w:rFonts w:ascii="Arial" w:hAnsi="Arial" w:cs="Arial"/>
                <w:sz w:val="15"/>
                <w:szCs w:val="15"/>
              </w:rPr>
              <w:t xml:space="preserve">Upload</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Template of the insurer responses; Renewals with the insurer</w:t>
            </w:r>
          </w:p>
        </w:tc>
        <w:tc>
          <w:tcPr>
            <w:tcW w:w="2736" w:type="dxa"/>
          </w:tcPr>
          <w:p>
            <w:pPr>
              <w:spacing w:after="20" w:before="20"/>
              <w:rPr>
                <w:rFonts w:ascii="Arial" w:hAnsi="Arial" w:cs="Arial"/>
                <w:sz w:val="15"/>
                <w:szCs w:val="15"/>
              </w:rPr>
            </w:pPr>
            <w:r>
              <w:rPr>
                <w:rFonts w:ascii="Arial" w:hAnsi="Arial" w:cs="Arial"/>
                <w:sz w:val="15"/>
                <w:szCs w:val="15"/>
              </w:rPr>
              <w:t xml:space="preserve">Every row checked before anything is saved; Response &lt;response&gt; is not valid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New Batch</w:t>
            </w:r>
          </w:p>
        </w:tc>
        <w:tc>
          <w:tcPr>
            <w:tcW w:w="1584" w:type="dxa"/>
          </w:tcPr>
          <w:p>
            <w:pPr>
              <w:spacing w:after="20" w:before="20"/>
              <w:rPr>
                <w:rFonts w:ascii="Arial" w:hAnsi="Arial" w:cs="Arial"/>
                <w:sz w:val="15"/>
                <w:szCs w:val="15"/>
              </w:rPr>
            </w:pPr>
            <w:r>
              <w:rPr>
                <w:rFonts w:ascii="Arial" w:hAnsi="Arial" w:cs="Arial"/>
                <w:sz w:val="15"/>
                <w:szCs w:val="15"/>
              </w:rPr>
              <w:t xml:space="preserve">Processing (insurer permission)</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Create Batch takes the renewals of the insurer in the range</w:t>
            </w:r>
          </w:p>
        </w:tc>
        <w:tc>
          <w:tcPr>
            <w:tcW w:w="1296" w:type="dxa"/>
          </w:tcPr>
          <w:p>
            <w:pPr>
              <w:spacing w:after="20" w:before="20"/>
              <w:rPr>
                <w:rFonts w:ascii="Arial" w:hAnsi="Arial" w:cs="Arial"/>
                <w:sz w:val="15"/>
                <w:szCs w:val="15"/>
              </w:rPr>
            </w:pPr>
            <w:r>
              <w:rPr>
                <w:rFonts w:ascii="Arial" w:hAnsi="Arial" w:cs="Arial"/>
                <w:sz w:val="15"/>
                <w:szCs w:val="15"/>
              </w:rPr>
              <w:t xml:space="preserve">Draft</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Download</w:t>
            </w:r>
          </w:p>
        </w:tc>
        <w:tc>
          <w:tcPr>
            <w:tcW w:w="1584" w:type="dxa"/>
          </w:tcPr>
          <w:p>
            <w:pPr>
              <w:spacing w:after="20" w:before="20"/>
              <w:rPr>
                <w:rFonts w:ascii="Arial" w:hAnsi="Arial" w:cs="Arial"/>
                <w:sz w:val="15"/>
                <w:szCs w:val="15"/>
              </w:rPr>
            </w:pPr>
            <w:r>
              <w:rPr>
                <w:rFonts w:ascii="Arial" w:hAnsi="Arial" w:cs="Arial"/>
                <w:sz w:val="15"/>
                <w:szCs w:val="15"/>
              </w:rPr>
              <w:t xml:space="preserve">Every user of the screen</w:t>
            </w:r>
          </w:p>
        </w:tc>
        <w:tc>
          <w:tcPr>
            <w:tcW w:w="1584" w:type="dxa"/>
          </w:tcPr>
          <w:p>
            <w:pPr>
              <w:spacing w:after="20" w:before="20"/>
              <w:rPr>
                <w:rFonts w:ascii="Arial" w:hAnsi="Arial" w:cs="Arial"/>
                <w:sz w:val="15"/>
                <w:szCs w:val="15"/>
              </w:rPr>
            </w:pPr>
            <w:r>
              <w:rPr>
                <w:rFonts w:ascii="Arial" w:hAnsi="Arial" w:cs="Arial"/>
                <w:sz w:val="15"/>
                <w:szCs w:val="15"/>
              </w:rPr>
              <w:t xml:space="preserve">A batch is open</w:t>
            </w:r>
          </w:p>
        </w:tc>
        <w:tc>
          <w:tcPr>
            <w:tcW w:w="3311" w:type="dxa"/>
          </w:tcPr>
          <w:p>
            <w:pPr>
              <w:spacing w:after="20" w:before="20"/>
              <w:rPr>
                <w:rFonts w:ascii="Arial" w:hAnsi="Arial" w:cs="Arial"/>
                <w:sz w:val="15"/>
                <w:szCs w:val="15"/>
              </w:rPr>
            </w:pPr>
            <w:r>
              <w:rPr>
                <w:rFonts w:ascii="Arial" w:hAnsi="Arial" w:cs="Arial"/>
                <w:sz w:val="15"/>
                <w:szCs w:val="15"/>
              </w:rPr>
              <w:t xml:space="preserve">Downloads the insurer extract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Send to Insurer</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(insurer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Draft</w:t>
            </w:r>
          </w:p>
        </w:tc>
        <w:tc>
          <w:tcPr>
            <w:tcW w:w="3311" w:type="dxa"/>
          </w:tcPr>
          <w:p>
            <w:pPr>
              <w:keepNext/>
              <w:spacing w:after="20" w:before="20"/>
              <w:rPr>
                <w:rFonts w:ascii="Arial" w:hAnsi="Arial" w:cs="Arial"/>
                <w:sz w:val="15"/>
                <w:szCs w:val="15"/>
              </w:rPr>
            </w:pPr>
            <w:r>
              <w:rPr>
                <w:rFonts w:ascii="Arial" w:hAnsi="Arial" w:cs="Arial"/>
                <w:sz w:val="15"/>
                <w:szCs w:val="15"/>
              </w:rPr>
              <w:t xml:space="preserve">Asks for confirmation; the extract is e-mailed protected to the insurer's renewal contacts</w:t>
            </w:r>
          </w:p>
        </w:tc>
        <w:tc>
          <w:tcPr>
            <w:tcW w:w="1296" w:type="dxa"/>
          </w:tcPr>
          <w:p>
            <w:pPr>
              <w:keepNext/>
              <w:spacing w:after="20" w:before="20"/>
              <w:rPr>
                <w:rFonts w:ascii="Arial" w:hAnsi="Arial" w:cs="Arial"/>
                <w:sz w:val="15"/>
                <w:szCs w:val="15"/>
              </w:rPr>
            </w:pPr>
            <w:r>
              <w:rPr>
                <w:rFonts w:ascii="Arial" w:hAnsi="Arial" w:cs="Arial"/>
                <w:sz w:val="15"/>
                <w:szCs w:val="15"/>
              </w:rPr>
              <w:t xml:space="preserve">Sent; the renewals With Insurer</w:t>
            </w:r>
          </w:p>
        </w:tc>
        <w:tc>
          <w:tcPr>
            <w:tcW w:w="1440" w:type="dxa"/>
          </w:tcPr>
          <w:p>
            <w:pPr>
              <w:keepNext/>
              <w:spacing w:after="20" w:before="20"/>
              <w:rPr>
                <w:rFonts w:ascii="Arial" w:hAnsi="Arial" w:cs="Arial"/>
                <w:sz w:val="15"/>
                <w:szCs w:val="15"/>
              </w:rPr>
            </w:pPr>
            <w:r>
              <w:rPr>
                <w:rFonts w:ascii="Arial" w:hAnsi="Arial" w:cs="Arial"/>
                <w:sz w:val="15"/>
                <w:szCs w:val="15"/>
              </w:rPr>
              <w:t xml:space="preserve">Insurer extract e-mail</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Upload Insurer Responses</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(insurer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upload of the insurer's file; each response is matched to its renewal</w:t>
            </w:r>
          </w:p>
        </w:tc>
        <w:tc>
          <w:tcPr>
            <w:tcW w:w="1296" w:type="dxa"/>
          </w:tcPr>
          <w:p>
            <w:pPr>
              <w:keepNext/>
              <w:spacing w:after="20" w:before="20"/>
              <w:rPr>
                <w:rFonts w:ascii="Arial" w:hAnsi="Arial" w:cs="Arial"/>
                <w:sz w:val="15"/>
                <w:szCs w:val="15"/>
              </w:rPr>
            </w:pPr>
            <w:r>
              <w:rPr>
                <w:rFonts w:ascii="Arial" w:hAnsi="Arial" w:cs="Arial"/>
                <w:sz w:val="15"/>
                <w:szCs w:val="15"/>
              </w:rPr>
              <w:t xml:space="preserve">Insurer Responded</w:t>
            </w:r>
          </w:p>
        </w:tc>
        <w:tc>
          <w:tcPr>
            <w:tcW w:w="1440" w:type="dxa"/>
          </w:tcPr>
          <w:p>
            <w:pPr>
              <w:keepNext/>
              <w:spacing w:after="20" w:before="20"/>
              <w:rPr>
                <w:rFonts w:ascii="Arial" w:hAnsi="Arial" w:cs="Arial"/>
                <w:sz w:val="15"/>
                <w:szCs w:val="15"/>
              </w:rPr>
            </w:pPr>
            <w:r>
              <w:rPr>
                <w:rFonts w:ascii="Arial" w:hAnsi="Arial" w:cs="Arial"/>
                <w:sz w:val="15"/>
                <w:szCs w:val="15"/>
              </w:rPr>
              <w:t xml:space="preserve">Insurer renewal response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Close</w:t>
            </w:r>
          </w:p>
        </w:tc>
        <w:tc>
          <w:tcPr>
            <w:tcW w:w="1584" w:type="dxa"/>
          </w:tcPr>
          <w:p>
            <w:pPr>
              <w:spacing w:after="20" w:before="20"/>
              <w:rPr>
                <w:rFonts w:ascii="Arial" w:hAnsi="Arial" w:cs="Arial"/>
                <w:sz w:val="15"/>
                <w:szCs w:val="15"/>
              </w:rPr>
            </w:pPr>
            <w:r>
              <w:rPr>
                <w:rFonts w:ascii="Arial" w:hAnsi="Arial" w:cs="Arial"/>
                <w:sz w:val="15"/>
                <w:szCs w:val="15"/>
              </w:rPr>
              <w:t xml:space="preserve">Every user of the screen</w:t>
            </w:r>
          </w:p>
        </w:tc>
        <w:tc>
          <w:tcPr>
            <w:tcW w:w="1584" w:type="dxa"/>
          </w:tcPr>
          <w:p>
            <w:pPr>
              <w:spacing w:after="20" w:before="20"/>
              <w:rPr>
                <w:rFonts w:ascii="Arial" w:hAnsi="Arial" w:cs="Arial"/>
                <w:sz w:val="15"/>
                <w:szCs w:val="15"/>
              </w:rPr>
            </w:pPr>
            <w:r>
              <w:rPr>
                <w:rFonts w:ascii="Arial" w:hAnsi="Arial" w:cs="Arial"/>
                <w:sz w:val="15"/>
                <w:szCs w:val="15"/>
              </w:rPr>
              <w:t xml:space="preserve">A batch is open</w:t>
            </w:r>
          </w:p>
        </w:tc>
        <w:tc>
          <w:tcPr>
            <w:tcW w:w="3311" w:type="dxa"/>
          </w:tcPr>
          <w:p>
            <w:pPr>
              <w:spacing w:after="20" w:before="20"/>
              <w:rPr>
                <w:rFonts w:ascii="Arial" w:hAnsi="Arial" w:cs="Arial"/>
                <w:sz w:val="15"/>
                <w:szCs w:val="15"/>
              </w:rPr>
            </w:pPr>
            <w:r>
              <w:rPr>
                <w:rFonts w:ascii="Arial" w:hAnsi="Arial" w:cs="Arial"/>
                <w:sz w:val="15"/>
                <w:szCs w:val="15"/>
              </w:rPr>
              <w:t xml:space="preserve">Closes the batch</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AA.12 Record Insurer Response (SCR-RN-12)</w:t>
      </w:r>
    </w:p>
    <w:p>
      <w:pPr>
        <w:rPr>
          <w:rFonts w:ascii="Arial" w:hAnsi="Arial" w:cs="Arial"/>
        </w:rPr>
      </w:pPr>
      <w:r>
        <w:rPr>
          <w:rFonts w:ascii="Arial" w:hAnsi="Arial" w:cs="Arial"/>
        </w:rPr>
        <w:t xml:space="preserve">Purpose: The insurer's answer for one renewal, recorded by hand when it does not come in the insurer's file: renew as is, renew with revised terms (the revised premium and sum insured) or declined, with the insurer reference and the date received; a declined renewal is re-marketed to another insurer or goes to the No Advice Letter.</w:t>
      </w:r>
    </w:p>
    <w:p>
      <w:pPr>
        <w:rPr>
          <w:rFonts w:ascii="Arial" w:hAnsi="Arial" w:cs="Arial"/>
        </w:rPr>
      </w:pPr>
      <w:r>
        <w:rPr>
          <w:rFonts w:ascii="Arial" w:hAnsi="Arial" w:cs="Arial"/>
        </w:rPr>
        <w:t xml:space="preserve">Access: Renewal (With Insurer) › Record Insurer Response</w:t>
      </w:r>
    </w:p>
    <w:p>
      <w:pPr>
        <w:rPr>
          <w:rFonts w:ascii="Arial" w:hAnsi="Arial" w:cs="Arial"/>
        </w:rPr>
      </w:pPr>
      <w:r>
        <w:rPr>
          <w:rFonts w:ascii="Arial" w:hAnsi="Arial" w:cs="Arial"/>
        </w:rPr>
        <w:t xml:space="preserve">FR items: FRRN.013.01, FRRN.013.02, FRRN.013.05</w:t>
      </w:r>
    </w:p>
    <w:p>
      <w:pPr>
        <w:spacing w:before="120" w:after="60"/>
        <w:jc w:val="center"/>
      </w:pPr>
      <w:r>
        <w:drawing>
          <wp:inline xmlns:a="http://schemas.openxmlformats.org/drawingml/2006/main" xmlns:pic="http://schemas.openxmlformats.org/drawingml/2006/picture">
            <wp:extent cx="5852160" cy="1415248"/>
            <wp:docPr id="1664530896" name="Picture 1664530896"/>
            <wp:cNvGraphicFramePr>
              <a:graphicFrameLocks noChangeAspect="1"/>
            </wp:cNvGraphicFramePr>
            <a:graphic>
              <a:graphicData uri="http://schemas.openxmlformats.org/drawingml/2006/picture">
                <pic:pic>
                  <pic:nvPicPr>
                    <pic:cNvPr id="0" name="scr-rn-12-01-response-part1.png"/>
                    <pic:cNvPicPr/>
                  </pic:nvPicPr>
                  <pic:blipFill>
                    <a:blip r:embed="rId77"/>
                    <a:stretch>
                      <a:fillRect/>
                    </a:stretch>
                  </pic:blipFill>
                  <pic:spPr>
                    <a:xfrm>
                      <a:off x="0" y="0"/>
                      <a:ext cx="5852160" cy="141524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415248"/>
            <wp:docPr id="1664530896" name="Picture 1664530896"/>
            <wp:cNvGraphicFramePr>
              <a:graphicFrameLocks noChangeAspect="1"/>
            </wp:cNvGraphicFramePr>
            <a:graphic>
              <a:graphicData uri="http://schemas.openxmlformats.org/drawingml/2006/picture">
                <pic:pic>
                  <pic:nvPicPr>
                    <pic:cNvPr id="0" name="scr-rn-12-01-response-part2.png"/>
                    <pic:cNvPicPr/>
                  </pic:nvPicPr>
                  <pic:blipFill>
                    <a:blip r:embed="rId78"/>
                    <a:stretch>
                      <a:fillRect/>
                    </a:stretch>
                  </pic:blipFill>
                  <pic:spPr>
                    <a:xfrm>
                      <a:off x="0" y="0"/>
                      <a:ext cx="5852160" cy="1415248"/>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AA.12 - Record Insurer Response dialog: renew with revised terms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Record Insurer Response dialog: Response</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Renew as is, Renew with revised terms, Declined; Insurer renewal response</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Record Insurer Response dialog: Insurer Reference</w:t>
            </w:r>
          </w:p>
        </w:tc>
        <w:tc>
          <w:tcPr>
            <w:tcW w:w="1296" w:type="dxa"/>
          </w:tcPr>
          <w:p>
            <w:pPr>
              <w:spacing w:after="20" w:before="20"/>
              <w:rPr>
                <w:rFonts w:ascii="Arial" w:hAnsi="Arial" w:cs="Arial"/>
                <w:sz w:val="15"/>
                <w:szCs w:val="15"/>
              </w:rPr>
            </w:pPr>
            <w:r>
              <w:rPr>
                <w:rFonts w:ascii="Arial" w:hAnsi="Arial" w:cs="Arial"/>
                <w:sz w:val="15"/>
                <w:szCs w:val="15"/>
              </w:rPr>
              <w:t xml:space="preserve">Text</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Reference of the insurer</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Record Insurer Response dialog: Revised Premium / Revised Sum Insured</w:t>
            </w:r>
          </w:p>
        </w:tc>
        <w:tc>
          <w:tcPr>
            <w:tcW w:w="1296" w:type="dxa"/>
          </w:tcPr>
          <w:p>
            <w:pPr>
              <w:spacing w:after="20" w:before="20"/>
              <w:rPr>
                <w:rFonts w:ascii="Arial" w:hAnsi="Arial" w:cs="Arial"/>
                <w:sz w:val="15"/>
                <w:szCs w:val="15"/>
              </w:rPr>
            </w:pPr>
            <w:r>
              <w:rPr>
                <w:rFonts w:ascii="Arial" w:hAnsi="Arial" w:cs="Arial"/>
                <w:sz w:val="15"/>
                <w:szCs w:val="15"/>
              </w:rPr>
              <w:t xml:space="preserve">Amount</w:t>
            </w:r>
          </w:p>
        </w:tc>
        <w:tc>
          <w:tcPr>
            <w:tcW w:w="1152" w:type="dxa"/>
          </w:tcPr>
          <w:p>
            <w:pPr>
              <w:spacing w:after="20" w:before="20"/>
              <w:rPr>
                <w:rFonts w:ascii="Arial" w:hAnsi="Arial" w:cs="Arial"/>
                <w:sz w:val="15"/>
                <w:szCs w:val="15"/>
              </w:rPr>
            </w:pPr>
            <w:r>
              <w:rPr>
                <w:rFonts w:ascii="Arial" w:hAnsi="Arial" w:cs="Arial"/>
                <w:sz w:val="15"/>
                <w:szCs w:val="15"/>
              </w:rPr>
              <w:t xml:space="preserve">Cond.: revised terms (premium) / N</w:t>
            </w:r>
          </w:p>
        </w:tc>
        <w:tc>
          <w:tcPr>
            <w:tcW w:w="3311" w:type="dxa"/>
          </w:tcPr>
          <w:p>
            <w:pPr>
              <w:spacing w:after="20" w:before="20"/>
              <w:rPr>
                <w:rFonts w:ascii="Arial" w:hAnsi="Arial" w:cs="Arial"/>
                <w:sz w:val="15"/>
                <w:szCs w:val="15"/>
              </w:rPr>
            </w:pPr>
            <w:r>
              <w:rPr>
                <w:rFonts w:ascii="Arial" w:hAnsi="Arial" w:cs="Arial"/>
                <w:sz w:val="15"/>
                <w:szCs w:val="15"/>
              </w:rPr>
              <w:t xml:space="preserve">Two decimals</w:t>
            </w:r>
          </w:p>
        </w:tc>
        <w:tc>
          <w:tcPr>
            <w:tcW w:w="2736" w:type="dxa"/>
          </w:tcPr>
          <w:p>
            <w:pPr>
              <w:spacing w:after="20" w:before="20"/>
              <w:rPr>
                <w:rFonts w:ascii="Arial" w:hAnsi="Arial" w:cs="Arial"/>
                <w:sz w:val="15"/>
                <w:szCs w:val="15"/>
              </w:rPr>
            </w:pPr>
            <w:r>
              <w:rPr>
                <w:rFonts w:ascii="Arial" w:hAnsi="Arial" w:cs="Arial"/>
                <w:sz w:val="15"/>
                <w:szCs w:val="15"/>
              </w:rPr>
              <w:t xml:space="preserve">Above zero; Enter the revised premium</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Record Insurer Response dialog: Received On</w:t>
            </w:r>
          </w:p>
        </w:tc>
        <w:tc>
          <w:tcPr>
            <w:tcW w:w="1296" w:type="dxa"/>
          </w:tcPr>
          <w:p>
            <w:pPr>
              <w:keepNext/>
              <w:spacing w:after="20" w:before="20"/>
              <w:rPr>
                <w:rFonts w:ascii="Arial" w:hAnsi="Arial" w:cs="Arial"/>
                <w:sz w:val="15"/>
                <w:szCs w:val="15"/>
              </w:rPr>
            </w:pPr>
            <w:r>
              <w:rPr>
                <w:rFonts w:ascii="Arial" w:hAnsi="Arial" w:cs="Arial"/>
                <w:sz w:val="15"/>
                <w:szCs w:val="15"/>
              </w:rPr>
              <w:t xml:space="preserve">Date</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Record Insurer Response dialog: Re-market to another insurer</w:t>
            </w:r>
          </w:p>
        </w:tc>
        <w:tc>
          <w:tcPr>
            <w:tcW w:w="1296" w:type="dxa"/>
          </w:tcPr>
          <w:p>
            <w:pPr>
              <w:keepNext/>
              <w:spacing w:after="20" w:before="20"/>
              <w:rPr>
                <w:rFonts w:ascii="Arial" w:hAnsi="Arial" w:cs="Arial"/>
                <w:sz w:val="15"/>
                <w:szCs w:val="15"/>
              </w:rPr>
            </w:pPr>
            <w:r>
              <w:rPr>
                <w:rFonts w:ascii="Arial" w:hAnsi="Arial" w:cs="Arial"/>
                <w:sz w:val="15"/>
                <w:szCs w:val="15"/>
              </w:rPr>
              <w:t xml:space="preserve">Check box</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Declined only</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Record Insurer Response dialog: Remarks</w:t>
            </w:r>
          </w:p>
        </w:tc>
        <w:tc>
          <w:tcPr>
            <w:tcW w:w="1296" w:type="dxa"/>
          </w:tcPr>
          <w:p>
            <w:pPr>
              <w:spacing w:after="20" w:before="20"/>
              <w:rPr>
                <w:rFonts w:ascii="Arial" w:hAnsi="Arial" w:cs="Arial"/>
                <w:sz w:val="15"/>
                <w:szCs w:val="15"/>
              </w:rPr>
            </w:pPr>
            <w:r>
              <w:rPr>
                <w:rFonts w:ascii="Arial" w:hAnsi="Arial" w:cs="Arial"/>
                <w:sz w:val="15"/>
                <w:szCs w:val="15"/>
              </w:rPr>
              <w:t xml:space="preserve">Text area</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Up to 200 characters</w:t>
            </w:r>
          </w:p>
        </w:tc>
        <w:tc>
          <w:tcPr>
            <w:tcW w:w="2736" w:type="dxa"/>
          </w:tcPr>
          <w:p>
            <w:pPr>
              <w:spacing w:after="20" w:before="20"/>
              <w:rPr>
                <w:rFonts w:ascii="Arial" w:hAnsi="Arial" w:cs="Arial"/>
                <w:sz w:val="15"/>
                <w:szCs w:val="15"/>
              </w:rPr>
            </w:pPr>
            <w:r>
              <w:rPr>
                <w:rFonts w:ascii="Arial" w:hAnsi="Arial" w:cs="Arial"/>
                <w:sz w:val="15"/>
                <w:szCs w:val="15"/>
              </w:rPr>
              <w:t xml:space="preserve">At most 200 characters; Remarks may have at most 200 characters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Record Insurer Response</w:t>
            </w:r>
          </w:p>
        </w:tc>
        <w:tc>
          <w:tcPr>
            <w:tcW w:w="1584" w:type="dxa"/>
          </w:tcPr>
          <w:p>
            <w:pPr>
              <w:spacing w:after="20" w:before="20"/>
              <w:rPr>
                <w:rFonts w:ascii="Arial" w:hAnsi="Arial" w:cs="Arial"/>
                <w:sz w:val="15"/>
                <w:szCs w:val="15"/>
              </w:rPr>
            </w:pPr>
            <w:r>
              <w:rPr>
                <w:rFonts w:ascii="Arial" w:hAnsi="Arial" w:cs="Arial"/>
                <w:sz w:val="15"/>
                <w:szCs w:val="15"/>
              </w:rPr>
              <w:t xml:space="preserve">Processing (insurer permission)</w:t>
            </w:r>
          </w:p>
        </w:tc>
        <w:tc>
          <w:tcPr>
            <w:tcW w:w="1584" w:type="dxa"/>
          </w:tcPr>
          <w:p>
            <w:pPr>
              <w:spacing w:after="20" w:before="20"/>
              <w:rPr>
                <w:rFonts w:ascii="Arial" w:hAnsi="Arial" w:cs="Arial"/>
                <w:sz w:val="15"/>
                <w:szCs w:val="15"/>
              </w:rPr>
            </w:pPr>
            <w:r>
              <w:rPr>
                <w:rFonts w:ascii="Arial" w:hAnsi="Arial" w:cs="Arial"/>
                <w:sz w:val="15"/>
                <w:szCs w:val="15"/>
              </w:rPr>
              <w:t xml:space="preserve">With Insurer</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Record keeps the response, which drives the renewal when it is the latest valid one</w:t>
            </w:r>
          </w:p>
        </w:tc>
        <w:tc>
          <w:tcPr>
            <w:tcW w:w="1296" w:type="dxa"/>
          </w:tcPr>
          <w:p>
            <w:pPr>
              <w:spacing w:after="20" w:before="20"/>
              <w:rPr>
                <w:rFonts w:ascii="Arial" w:hAnsi="Arial" w:cs="Arial"/>
                <w:sz w:val="15"/>
                <w:szCs w:val="15"/>
              </w:rPr>
            </w:pPr>
            <w:r>
              <w:rPr>
                <w:rFonts w:ascii="Arial" w:hAnsi="Arial" w:cs="Arial"/>
                <w:sz w:val="15"/>
                <w:szCs w:val="15"/>
              </w:rPr>
              <w:t xml:space="preserve">RA Ready, In Processing (revised terms), For Disposition (re-market) or Letter Pending (declined)</w:t>
            </w:r>
          </w:p>
        </w:tc>
        <w:tc>
          <w:tcPr>
            <w:tcW w:w="1440" w:type="dxa"/>
          </w:tcPr>
          <w:p>
            <w:pPr>
              <w:spacing w:after="20" w:before="20"/>
              <w:rPr>
                <w:rFonts w:ascii="Arial" w:hAnsi="Arial" w:cs="Arial"/>
                <w:sz w:val="15"/>
                <w:szCs w:val="15"/>
              </w:rPr>
            </w:pPr>
            <w:r>
              <w:rPr>
                <w:rFonts w:ascii="Arial" w:hAnsi="Arial" w:cs="Arial"/>
                <w:sz w:val="15"/>
                <w:szCs w:val="15"/>
              </w:rPr>
              <w:t xml:space="preserve">Insurer renewal response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AA.13 Letters (SCR-RN-13)</w:t>
      </w:r>
    </w:p>
    <w:p>
      <w:pPr>
        <w:rPr>
          <w:rFonts w:ascii="Arial" w:hAnsi="Arial" w:cs="Arial"/>
        </w:rPr>
      </w:pPr>
      <w:r>
        <w:rPr>
          <w:rFonts w:ascii="Arial" w:hAnsi="Arial" w:cs="Arial"/>
        </w:rPr>
        <w:t xml:space="preserve">Purpose: The letters of the renewals by tab: RA Ready (generate the Renewal Advice, first or second notice), RA Generated (send it, protected, to the client), RA Sent, NAL / NFR (send the No Advice or Not for Renewal letter that closes the renewal) and NRNS (renewals with no response). Client acceptances are recorded on the renewal or uploaded here.</w:t>
      </w:r>
    </w:p>
    <w:p>
      <w:pPr>
        <w:rPr>
          <w:rFonts w:ascii="Arial" w:hAnsi="Arial" w:cs="Arial"/>
        </w:rPr>
      </w:pPr>
      <w:r>
        <w:rPr>
          <w:rFonts w:ascii="Arial" w:hAnsi="Arial" w:cs="Arial"/>
        </w:rPr>
        <w:t xml:space="preserve">Access: Client &amp; Policy › Renewal › Letters; Renewal Home › NRNS or Letters failed</w:t>
      </w:r>
    </w:p>
    <w:p>
      <w:pPr>
        <w:rPr>
          <w:rFonts w:ascii="Arial" w:hAnsi="Arial" w:cs="Arial"/>
        </w:rPr>
      </w:pPr>
      <w:r>
        <w:rPr>
          <w:rFonts w:ascii="Arial" w:hAnsi="Arial" w:cs="Arial"/>
        </w:rPr>
        <w:t xml:space="preserve">FR items: FRRN.022.01, FRRN.022.02, FRRN.023.01, FRRN.023.02, FRRN.023.03, FRRN.024.01, FRRN.038.01, FRRN.038.03</w:t>
      </w:r>
    </w:p>
    <w:p>
      <w:pPr>
        <w:spacing w:before="120" w:after="60"/>
        <w:jc w:val="center"/>
      </w:pPr>
      <w:r>
        <w:drawing>
          <wp:inline xmlns:a="http://schemas.openxmlformats.org/drawingml/2006/main" xmlns:pic="http://schemas.openxmlformats.org/drawingml/2006/picture">
            <wp:extent cx="5852160" cy="1634569"/>
            <wp:docPr id="1664530896" name="Picture 1664530896"/>
            <wp:cNvGraphicFramePr>
              <a:graphicFrameLocks noChangeAspect="1"/>
            </wp:cNvGraphicFramePr>
            <a:graphic>
              <a:graphicData uri="http://schemas.openxmlformats.org/drawingml/2006/picture">
                <pic:pic>
                  <pic:nvPicPr>
                    <pic:cNvPr id="0" name="scr-rn-13-01-list-part1.png"/>
                    <pic:cNvPicPr/>
                  </pic:nvPicPr>
                  <pic:blipFill>
                    <a:blip r:embed="rId79"/>
                    <a:stretch>
                      <a:fillRect/>
                    </a:stretch>
                  </pic:blipFill>
                  <pic:spPr>
                    <a:xfrm>
                      <a:off x="0" y="0"/>
                      <a:ext cx="5852160" cy="163456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574029"/>
            <wp:docPr id="1664530896" name="Picture 1664530896"/>
            <wp:cNvGraphicFramePr>
              <a:graphicFrameLocks noChangeAspect="1"/>
            </wp:cNvGraphicFramePr>
            <a:graphic>
              <a:graphicData uri="http://schemas.openxmlformats.org/drawingml/2006/picture">
                <pic:pic>
                  <pic:nvPicPr>
                    <pic:cNvPr id="0" name="scr-rn-13-01-list-part2.png"/>
                    <pic:cNvPicPr/>
                  </pic:nvPicPr>
                  <pic:blipFill>
                    <a:blip r:embed="rId80"/>
                    <a:stretch>
                      <a:fillRect/>
                    </a:stretch>
                  </pic:blipFill>
                  <pic:spPr>
                    <a:xfrm>
                      <a:off x="0" y="0"/>
                      <a:ext cx="5852160" cy="1574029"/>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AA.13 - Letters, tab RA Ready: the renewals whose Renewal Advice can be generated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Tabs: RA Ready / RA Generated / RA Sent / NAL / NFR / NRNS</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Letter status of the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[Columns of the renewal lists]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As on the Expiry List (SCR-RN-02); Renewals</w:t>
            </w:r>
          </w:p>
        </w:tc>
        <w:tc>
          <w:tcPr>
            <w:tcW w:w="2736" w:type="dxa"/>
          </w:tcPr>
          <w:p>
            <w:pPr>
              <w:spacing w:after="20" w:before="20"/>
              <w:rPr>
                <w:rFonts w:ascii="Arial" w:hAnsi="Arial" w:cs="Arial"/>
                <w:sz w:val="15"/>
                <w:szCs w:val="15"/>
              </w:rPr>
            </w:pPr>
            <w:r>
              <w:rPr>
                <w:rFonts w:ascii="Arial" w:hAnsi="Arial" w:cs="Arial"/>
                <w:sz w:val="15"/>
                <w:szCs w:val="15"/>
              </w:rPr>
              <w:t xml:space="preserve">No renewals to display</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Generate Renewal Advice dialog: Notice</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w:t>
            </w:r>
          </w:p>
        </w:tc>
        <w:tc>
          <w:tcPr>
            <w:tcW w:w="1152" w:type="dxa"/>
          </w:tcPr>
          <w:p>
            <w:pPr>
              <w:keepNext/>
              <w:spacing w:after="20" w:before="20"/>
              <w:rPr>
                <w:rFonts w:ascii="Arial" w:hAnsi="Arial" w:cs="Arial"/>
                <w:sz w:val="15"/>
                <w:szCs w:val="15"/>
              </w:rPr>
            </w:pPr>
            <w:r>
              <w:rPr>
                <w:rFonts w:ascii="Arial" w:hAnsi="Arial" w:cs="Arial"/>
                <w:sz w:val="15"/>
                <w:szCs w:val="15"/>
              </w:rPr>
              <w:t xml:space="preserve">Y</w:t>
            </w:r>
          </w:p>
        </w:tc>
        <w:tc>
          <w:tcPr>
            <w:tcW w:w="3311" w:type="dxa"/>
          </w:tcPr>
          <w:p>
            <w:pPr>
              <w:keepNext/>
              <w:spacing w:after="20" w:before="20"/>
              <w:rPr>
                <w:rFonts w:ascii="Arial" w:hAnsi="Arial" w:cs="Arial"/>
                <w:sz w:val="15"/>
                <w:szCs w:val="15"/>
              </w:rPr>
            </w:pPr>
            <w:r>
              <w:rPr>
                <w:rFonts w:ascii="Arial" w:hAnsi="Arial" w:cs="Arial"/>
                <w:sz w:val="15"/>
                <w:szCs w:val="15"/>
              </w:rPr>
              <w:t xml:space="preserve">First notice or Second notice; Fixed list</w:t>
            </w:r>
          </w:p>
        </w:tc>
        <w:tc>
          <w:tcPr>
            <w:tcW w:w="2736" w:type="dxa"/>
          </w:tcPr>
          <w:p>
            <w:pPr>
              <w:keepNext/>
              <w:spacing w:after="20" w:before="20"/>
              <w:rPr>
                <w:rFonts w:ascii="Arial" w:hAnsi="Arial" w:cs="Arial"/>
                <w:sz w:val="15"/>
                <w:szCs w:val="15"/>
              </w:rPr>
            </w:pPr>
            <w:r>
              <w:rPr>
                <w:rFonts w:ascii="Arial" w:hAnsi="Arial" w:cs="Arial"/>
                <w:sz w:val="15"/>
                <w:szCs w:val="15"/>
              </w:rPr>
              <w:t xml:space="preserve">The second notice after the days from the first; The second notice of &lt;renewal ref&gt; is due &lt;ra second notice days&gt; days after the first</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Generate Renewal Advice dialog: Generate also when the minimum notice before expiry has passed (the confirmation is recorded)</w:t>
            </w:r>
          </w:p>
        </w:tc>
        <w:tc>
          <w:tcPr>
            <w:tcW w:w="1296" w:type="dxa"/>
          </w:tcPr>
          <w:p>
            <w:pPr>
              <w:keepNext/>
              <w:spacing w:after="20" w:before="20"/>
              <w:rPr>
                <w:rFonts w:ascii="Arial" w:hAnsi="Arial" w:cs="Arial"/>
                <w:sz w:val="15"/>
                <w:szCs w:val="15"/>
              </w:rPr>
            </w:pPr>
            <w:r>
              <w:rPr>
                <w:rFonts w:ascii="Arial" w:hAnsi="Arial" w:cs="Arial"/>
                <w:sz w:val="15"/>
                <w:szCs w:val="15"/>
              </w:rPr>
              <w:t xml:space="preserve">Check box</w:t>
            </w:r>
          </w:p>
        </w:tc>
        <w:tc>
          <w:tcPr>
            <w:tcW w:w="1152" w:type="dxa"/>
          </w:tcPr>
          <w:p>
            <w:pPr>
              <w:keepNext/>
              <w:spacing w:after="20" w:before="20"/>
              <w:rPr>
                <w:rFonts w:ascii="Arial" w:hAnsi="Arial" w:cs="Arial"/>
                <w:sz w:val="15"/>
                <w:szCs w:val="15"/>
              </w:rPr>
            </w:pPr>
            <w:r>
              <w:rPr>
                <w:rFonts w:ascii="Arial" w:hAnsi="Arial" w:cs="Arial"/>
                <w:sz w:val="15"/>
                <w:szCs w:val="15"/>
              </w:rPr>
              <w:t xml:space="preserve">Cond.: fewer than 30 days to expiry</w:t>
            </w:r>
          </w:p>
        </w:tc>
        <w:tc>
          <w:tcPr>
            <w:tcW w:w="3311" w:type="dxa"/>
          </w:tcPr>
          <w:p>
            <w:pPr>
              <w:keepNext/>
              <w:spacing w:after="20" w:before="20"/>
              <w:rPr>
                <w:rFonts w:ascii="Arial" w:hAnsi="Arial" w:cs="Arial"/>
                <w:sz w:val="15"/>
                <w:szCs w:val="15"/>
              </w:rPr>
            </w:pPr>
            <w:r>
              <w:rPr>
                <w:rFonts w:ascii="Arial" w:hAnsi="Arial" w:cs="Arial"/>
                <w:sz w:val="15"/>
                <w:szCs w:val="15"/>
              </w:rPr>
              <w:t xml:space="preserve">-</w:t>
            </w:r>
          </w:p>
        </w:tc>
        <w:tc>
          <w:tcPr>
            <w:tcW w:w="2736" w:type="dxa"/>
          </w:tcPr>
          <w:p>
            <w:pPr>
              <w:keepNext/>
              <w:spacing w:after="20" w:before="20"/>
              <w:rPr>
                <w:rFonts w:ascii="Arial" w:hAnsi="Arial" w:cs="Arial"/>
                <w:sz w:val="15"/>
                <w:szCs w:val="15"/>
              </w:rPr>
            </w:pPr>
            <w:r>
              <w:rPr>
                <w:rFonts w:ascii="Arial" w:hAnsi="Arial" w:cs="Arial"/>
                <w:sz w:val="15"/>
                <w:szCs w:val="15"/>
              </w:rPr>
              <w:t xml:space="preserve">Renewal &lt;renewal ref&gt; expires in &lt;days&gt; day(s): confirm the late Renewal Advice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Upload Acceptances: [Upload wizard: Renewal Reference, Method, Evidence Reference, Accepted On, Remarks]</w:t>
            </w:r>
          </w:p>
        </w:tc>
        <w:tc>
          <w:tcPr>
            <w:tcW w:w="1296" w:type="dxa"/>
          </w:tcPr>
          <w:p>
            <w:pPr>
              <w:spacing w:after="20" w:before="20"/>
              <w:rPr>
                <w:rFonts w:ascii="Arial" w:hAnsi="Arial" w:cs="Arial"/>
                <w:sz w:val="15"/>
                <w:szCs w:val="15"/>
              </w:rPr>
            </w:pPr>
            <w:r>
              <w:rPr>
                <w:rFonts w:ascii="Arial" w:hAnsi="Arial" w:cs="Arial"/>
                <w:sz w:val="15"/>
                <w:szCs w:val="15"/>
              </w:rPr>
              <w:t xml:space="preserve">Upload</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Template of the client acceptances; Renewals</w:t>
            </w:r>
          </w:p>
        </w:tc>
        <w:tc>
          <w:tcPr>
            <w:tcW w:w="2736" w:type="dxa"/>
          </w:tcPr>
          <w:p>
            <w:pPr>
              <w:spacing w:after="20" w:before="20"/>
              <w:rPr>
                <w:rFonts w:ascii="Arial" w:hAnsi="Arial" w:cs="Arial"/>
                <w:sz w:val="15"/>
                <w:szCs w:val="15"/>
              </w:rPr>
            </w:pPr>
            <w:r>
              <w:rPr>
                <w:rFonts w:ascii="Arial" w:hAnsi="Arial" w:cs="Arial"/>
                <w:sz w:val="15"/>
                <w:szCs w:val="15"/>
              </w:rPr>
              <w:t xml:space="preserve">Every row checked before anything is saved; Method &lt;method&gt; is not valid (E-mail or Payment)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Generate RA</w:t>
            </w:r>
          </w:p>
        </w:tc>
        <w:tc>
          <w:tcPr>
            <w:tcW w:w="1584" w:type="dxa"/>
          </w:tcPr>
          <w:p>
            <w:pPr>
              <w:spacing w:after="20" w:before="20"/>
              <w:rPr>
                <w:rFonts w:ascii="Arial" w:hAnsi="Arial" w:cs="Arial"/>
                <w:sz w:val="15"/>
                <w:szCs w:val="15"/>
              </w:rPr>
            </w:pPr>
            <w:r>
              <w:rPr>
                <w:rFonts w:ascii="Arial" w:hAnsi="Arial" w:cs="Arial"/>
                <w:sz w:val="15"/>
                <w:szCs w:val="15"/>
              </w:rPr>
              <w:t xml:space="preserve">Marketing and Processing (generate permission)</w:t>
            </w:r>
          </w:p>
        </w:tc>
        <w:tc>
          <w:tcPr>
            <w:tcW w:w="1584" w:type="dxa"/>
          </w:tcPr>
          <w:p>
            <w:pPr>
              <w:spacing w:after="20" w:before="20"/>
              <w:rPr>
                <w:rFonts w:ascii="Arial" w:hAnsi="Arial" w:cs="Arial"/>
                <w:sz w:val="15"/>
                <w:szCs w:val="15"/>
              </w:rPr>
            </w:pPr>
            <w:r>
              <w:rPr>
                <w:rFonts w:ascii="Arial" w:hAnsi="Arial" w:cs="Arial"/>
                <w:sz w:val="15"/>
                <w:szCs w:val="15"/>
              </w:rPr>
              <w:t xml:space="preserve">Tab RA Ready, RA Sent or NRNS, renewals ticked</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Generate creates the Renewal Advice from the latest template and locks the renewal on the Marketing side</w:t>
            </w:r>
          </w:p>
        </w:tc>
        <w:tc>
          <w:tcPr>
            <w:tcW w:w="1296" w:type="dxa"/>
          </w:tcPr>
          <w:p>
            <w:pPr>
              <w:spacing w:after="20" w:before="20"/>
              <w:rPr>
                <w:rFonts w:ascii="Arial" w:hAnsi="Arial" w:cs="Arial"/>
                <w:sz w:val="15"/>
                <w:szCs w:val="15"/>
              </w:rPr>
            </w:pPr>
            <w:r>
              <w:rPr>
                <w:rFonts w:ascii="Arial" w:hAnsi="Arial" w:cs="Arial"/>
                <w:sz w:val="15"/>
                <w:szCs w:val="15"/>
              </w:rPr>
              <w:t xml:space="preserve">RA Generated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Send</w:t>
            </w:r>
          </w:p>
        </w:tc>
        <w:tc>
          <w:tcPr>
            <w:tcW w:w="1584" w:type="dxa"/>
          </w:tcPr>
          <w:p>
            <w:pPr>
              <w:keepNext/>
              <w:spacing w:after="20" w:before="20"/>
              <w:rPr>
                <w:rFonts w:ascii="Arial" w:hAnsi="Arial" w:cs="Arial"/>
                <w:sz w:val="15"/>
                <w:szCs w:val="15"/>
              </w:rPr>
            </w:pPr>
            <w:r>
              <w:rPr>
                <w:rFonts w:ascii="Arial" w:hAnsi="Arial" w:cs="Arial"/>
                <w:sz w:val="15"/>
                <w:szCs w:val="15"/>
              </w:rPr>
              <w:t xml:space="preserve">Marketing and Processing (send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Tab RA Generated, renewals ticked</w:t>
            </w:r>
          </w:p>
        </w:tc>
        <w:tc>
          <w:tcPr>
            <w:tcW w:w="3311" w:type="dxa"/>
          </w:tcPr>
          <w:p>
            <w:pPr>
              <w:keepNext/>
              <w:spacing w:after="20" w:before="20"/>
              <w:rPr>
                <w:rFonts w:ascii="Arial" w:hAnsi="Arial" w:cs="Arial"/>
                <w:sz w:val="15"/>
                <w:szCs w:val="15"/>
              </w:rPr>
            </w:pPr>
            <w:r>
              <w:rPr>
                <w:rFonts w:ascii="Arial" w:hAnsi="Arial" w:cs="Arial"/>
                <w:sz w:val="15"/>
                <w:szCs w:val="15"/>
              </w:rPr>
              <w:t xml:space="preserve">Asks for confirmation; the Renewal Advice is e-mailed protected to the client</w:t>
            </w:r>
          </w:p>
        </w:tc>
        <w:tc>
          <w:tcPr>
            <w:tcW w:w="1296" w:type="dxa"/>
          </w:tcPr>
          <w:p>
            <w:pPr>
              <w:keepNext/>
              <w:spacing w:after="20" w:before="20"/>
              <w:rPr>
                <w:rFonts w:ascii="Arial" w:hAnsi="Arial" w:cs="Arial"/>
                <w:sz w:val="15"/>
                <w:szCs w:val="15"/>
              </w:rPr>
            </w:pPr>
            <w:r>
              <w:rPr>
                <w:rFonts w:ascii="Arial" w:hAnsi="Arial" w:cs="Arial"/>
                <w:sz w:val="15"/>
                <w:szCs w:val="15"/>
              </w:rPr>
              <w:t xml:space="preserve">RA Sent / Awaiting Response</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Advice e-mail and password (NT-16, NT-17)</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Send Letters</w:t>
            </w:r>
          </w:p>
        </w:tc>
        <w:tc>
          <w:tcPr>
            <w:tcW w:w="1584" w:type="dxa"/>
          </w:tcPr>
          <w:p>
            <w:pPr>
              <w:keepNext/>
              <w:spacing w:after="20" w:before="20"/>
              <w:rPr>
                <w:rFonts w:ascii="Arial" w:hAnsi="Arial" w:cs="Arial"/>
                <w:sz w:val="15"/>
                <w:szCs w:val="15"/>
              </w:rPr>
            </w:pPr>
            <w:r>
              <w:rPr>
                <w:rFonts w:ascii="Arial" w:hAnsi="Arial" w:cs="Arial"/>
                <w:sz w:val="15"/>
                <w:szCs w:val="15"/>
              </w:rPr>
              <w:t xml:space="preserve">Users with the generate and send permissions</w:t>
            </w:r>
          </w:p>
        </w:tc>
        <w:tc>
          <w:tcPr>
            <w:tcW w:w="1584" w:type="dxa"/>
          </w:tcPr>
          <w:p>
            <w:pPr>
              <w:keepNext/>
              <w:spacing w:after="20" w:before="20"/>
              <w:rPr>
                <w:rFonts w:ascii="Arial" w:hAnsi="Arial" w:cs="Arial"/>
                <w:sz w:val="15"/>
                <w:szCs w:val="15"/>
              </w:rPr>
            </w:pPr>
            <w:r>
              <w:rPr>
                <w:rFonts w:ascii="Arial" w:hAnsi="Arial" w:cs="Arial"/>
                <w:sz w:val="15"/>
                <w:szCs w:val="15"/>
              </w:rPr>
              <w:t xml:space="preserve">Tab NAL / NFR, renewals ticked</w:t>
            </w:r>
          </w:p>
        </w:tc>
        <w:tc>
          <w:tcPr>
            <w:tcW w:w="3311" w:type="dxa"/>
          </w:tcPr>
          <w:p>
            <w:pPr>
              <w:keepNext/>
              <w:spacing w:after="20" w:before="20"/>
              <w:rPr>
                <w:rFonts w:ascii="Arial" w:hAnsi="Arial" w:cs="Arial"/>
                <w:sz w:val="15"/>
                <w:szCs w:val="15"/>
              </w:rPr>
            </w:pPr>
            <w:r>
              <w:rPr>
                <w:rFonts w:ascii="Arial" w:hAnsi="Arial" w:cs="Arial"/>
                <w:sz w:val="15"/>
                <w:szCs w:val="15"/>
              </w:rPr>
              <w:t xml:space="preserve">Asks for confirmation; the No Advice or Not for Renewal letter is generated and e-mailed and the renewal is closed</w:t>
            </w:r>
          </w:p>
        </w:tc>
        <w:tc>
          <w:tcPr>
            <w:tcW w:w="1296" w:type="dxa"/>
          </w:tcPr>
          <w:p>
            <w:pPr>
              <w:keepNext/>
              <w:spacing w:after="20" w:before="20"/>
              <w:rPr>
                <w:rFonts w:ascii="Arial" w:hAnsi="Arial" w:cs="Arial"/>
                <w:sz w:val="15"/>
                <w:szCs w:val="15"/>
              </w:rPr>
            </w:pPr>
            <w:r>
              <w:rPr>
                <w:rFonts w:ascii="Arial" w:hAnsi="Arial" w:cs="Arial"/>
                <w:sz w:val="15"/>
                <w:szCs w:val="15"/>
              </w:rPr>
              <w:t xml:space="preserve">Closed</w:t>
            </w:r>
          </w:p>
        </w:tc>
        <w:tc>
          <w:tcPr>
            <w:tcW w:w="1440" w:type="dxa"/>
          </w:tcPr>
          <w:p>
            <w:pPr>
              <w:keepNext/>
              <w:spacing w:after="20" w:before="20"/>
              <w:rPr>
                <w:rFonts w:ascii="Arial" w:hAnsi="Arial" w:cs="Arial"/>
                <w:sz w:val="15"/>
                <w:szCs w:val="15"/>
              </w:rPr>
            </w:pPr>
            <w:r>
              <w:rPr>
                <w:rFonts w:ascii="Arial" w:hAnsi="Arial" w:cs="Arial"/>
                <w:sz w:val="15"/>
                <w:szCs w:val="15"/>
              </w:rPr>
              <w:t xml:space="preserve">Closing letter e-mail</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Upload Acceptances</w:t>
            </w:r>
          </w:p>
        </w:tc>
        <w:tc>
          <w:tcPr>
            <w:tcW w:w="1584" w:type="dxa"/>
          </w:tcPr>
          <w:p>
            <w:pPr>
              <w:spacing w:after="20" w:before="20"/>
              <w:rPr>
                <w:rFonts w:ascii="Arial" w:hAnsi="Arial" w:cs="Arial"/>
                <w:sz w:val="15"/>
                <w:szCs w:val="15"/>
              </w:rPr>
            </w:pPr>
            <w:r>
              <w:rPr>
                <w:rFonts w:ascii="Arial" w:hAnsi="Arial" w:cs="Arial"/>
                <w:sz w:val="15"/>
                <w:szCs w:val="15"/>
              </w:rPr>
              <w:t xml:space="preserve">Users with the acceptance permission</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upload of the client acceptances</w:t>
            </w:r>
          </w:p>
        </w:tc>
        <w:tc>
          <w:tcPr>
            <w:tcW w:w="1296" w:type="dxa"/>
          </w:tcPr>
          <w:p>
            <w:pPr>
              <w:spacing w:after="20" w:before="20"/>
              <w:rPr>
                <w:rFonts w:ascii="Arial" w:hAnsi="Arial" w:cs="Arial"/>
                <w:sz w:val="15"/>
                <w:szCs w:val="15"/>
              </w:rPr>
            </w:pPr>
            <w:r>
              <w:rPr>
                <w:rFonts w:ascii="Arial" w:hAnsi="Arial" w:cs="Arial"/>
                <w:sz w:val="15"/>
                <w:szCs w:val="15"/>
              </w:rPr>
              <w:t xml:space="preserve">Accepted</w:t>
            </w:r>
          </w:p>
        </w:tc>
        <w:tc>
          <w:tcPr>
            <w:tcW w:w="1440" w:type="dxa"/>
          </w:tcPr>
          <w:p>
            <w:pPr>
              <w:spacing w:after="20" w:before="20"/>
              <w:rPr>
                <w:rFonts w:ascii="Arial" w:hAnsi="Arial" w:cs="Arial"/>
                <w:sz w:val="15"/>
                <w:szCs w:val="15"/>
              </w:rPr>
            </w:pPr>
            <w:r>
              <w:rPr>
                <w:rFonts w:ascii="Arial" w:hAnsi="Arial" w:cs="Arial"/>
                <w:sz w:val="15"/>
                <w:szCs w:val="15"/>
              </w:rPr>
              <w:t xml:space="preserve">Renewal accepted</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AA.14 Record Acceptance (SCR-RN-14)</w:t>
      </w:r>
    </w:p>
    <w:p>
      <w:pPr>
        <w:rPr>
          <w:rFonts w:ascii="Arial" w:hAnsi="Arial" w:cs="Arial"/>
        </w:rPr>
      </w:pPr>
      <w:r>
        <w:rPr>
          <w:rFonts w:ascii="Arial" w:hAnsi="Arial" w:cs="Arial"/>
        </w:rPr>
        <w:t xml:space="preserve">Purpose: The client's acceptance of the Renewal Advice: by e-mail or signed Renewal Advice (the file uploaded in the Documents tab first) or by payment (with its reference), with the date and remarks. When the renewal terms differ from the expiring terms, the user confirms that the client acknowledged the change. Once accepted, the renewal account goes to placement and booking without re-keying.</w:t>
      </w:r>
    </w:p>
    <w:p>
      <w:pPr>
        <w:rPr>
          <w:rFonts w:ascii="Arial" w:hAnsi="Arial" w:cs="Arial"/>
        </w:rPr>
      </w:pPr>
      <w:r>
        <w:rPr>
          <w:rFonts w:ascii="Arial" w:hAnsi="Arial" w:cs="Arial"/>
        </w:rPr>
        <w:t xml:space="preserve">Access: Renewal (RA Sent / Awaiting Response) › Record Acceptance</w:t>
      </w:r>
    </w:p>
    <w:p>
      <w:pPr>
        <w:rPr>
          <w:rFonts w:ascii="Arial" w:hAnsi="Arial" w:cs="Arial"/>
        </w:rPr>
      </w:pPr>
      <w:r>
        <w:rPr>
          <w:rFonts w:ascii="Arial" w:hAnsi="Arial" w:cs="Arial"/>
        </w:rPr>
        <w:t xml:space="preserve">FR items: FRRN.025.01, FRRN.028.02</w:t>
      </w:r>
    </w:p>
    <w:p>
      <w:pPr>
        <w:keepNext/>
        <w:spacing w:before="120" w:after="60"/>
        <w:jc w:val="center"/>
      </w:pPr>
      <w:r>
        <w:drawing>
          <wp:inline xmlns:a="http://schemas.openxmlformats.org/drawingml/2006/main" xmlns:pic="http://schemas.openxmlformats.org/drawingml/2006/picture">
            <wp:extent cx="5852160" cy="2552997"/>
            <wp:docPr id="1664530896" name="Picture 1664530896"/>
            <wp:cNvGraphicFramePr>
              <a:graphicFrameLocks noChangeAspect="1"/>
            </wp:cNvGraphicFramePr>
            <a:graphic>
              <a:graphicData uri="http://schemas.openxmlformats.org/drawingml/2006/picture">
                <pic:pic>
                  <pic:nvPicPr>
                    <pic:cNvPr id="0" name="scr-rn-14-01-accept.png"/>
                    <pic:cNvPicPr/>
                  </pic:nvPicPr>
                  <pic:blipFill>
                    <a:blip r:embed="rId81"/>
                    <a:stretch>
                      <a:fillRect/>
                    </a:stretch>
                  </pic:blipFill>
                  <pic:spPr>
                    <a:xfrm>
                      <a:off x="0" y="0"/>
                      <a:ext cx="5852160" cy="2552997"/>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AA.14 - Record Acceptance dialog: acceptance by payment with its reference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Record Acceptance dialog: Method</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E-mail from the client, Signed Renewal Advice, Payment; Fixed list</w:t>
            </w:r>
          </w:p>
        </w:tc>
        <w:tc>
          <w:tcPr>
            <w:tcW w:w="2736" w:type="dxa"/>
          </w:tcPr>
          <w:p>
            <w:pPr>
              <w:spacing w:after="20" w:before="20"/>
              <w:rPr>
                <w:rFonts w:ascii="Arial" w:hAnsi="Arial" w:cs="Arial"/>
                <w:sz w:val="15"/>
                <w:szCs w:val="15"/>
              </w:rPr>
            </w:pPr>
            <w:r>
              <w:rPr>
                <w:rFonts w:ascii="Arial" w:hAnsi="Arial" w:cs="Arial"/>
                <w:sz w:val="15"/>
                <w:szCs w:val="15"/>
              </w:rPr>
              <w:t xml:space="preserve">Select the acceptance method</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Record Acceptance dialog: Evidence</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Cond.: e-mail or signed Renewal Advice</w:t>
            </w:r>
          </w:p>
        </w:tc>
        <w:tc>
          <w:tcPr>
            <w:tcW w:w="3311" w:type="dxa"/>
          </w:tcPr>
          <w:p>
            <w:pPr>
              <w:spacing w:after="20" w:before="20"/>
              <w:rPr>
                <w:rFonts w:ascii="Arial" w:hAnsi="Arial" w:cs="Arial"/>
                <w:sz w:val="15"/>
                <w:szCs w:val="15"/>
              </w:rPr>
            </w:pPr>
            <w:r>
              <w:rPr>
                <w:rFonts w:ascii="Arial" w:hAnsi="Arial" w:cs="Arial"/>
                <w:sz w:val="15"/>
                <w:szCs w:val="15"/>
              </w:rPr>
              <w:t xml:space="preserve">A document of the renewal (Documents tab); Documents of the renewal</w:t>
            </w:r>
          </w:p>
        </w:tc>
        <w:tc>
          <w:tcPr>
            <w:tcW w:w="2736" w:type="dxa"/>
          </w:tcPr>
          <w:p>
            <w:pPr>
              <w:spacing w:after="20" w:before="20"/>
              <w:rPr>
                <w:rFonts w:ascii="Arial" w:hAnsi="Arial" w:cs="Arial"/>
                <w:sz w:val="15"/>
                <w:szCs w:val="15"/>
              </w:rPr>
            </w:pPr>
            <w:r>
              <w:rPr>
                <w:rFonts w:ascii="Arial" w:hAnsi="Arial" w:cs="Arial"/>
                <w:sz w:val="15"/>
                <w:szCs w:val="15"/>
              </w:rPr>
              <w:t xml:space="preserve">A document of this renewal; The evidence is not a document of this renewal</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Record Acceptance dialog: Payment Reference / Reference</w:t>
            </w:r>
          </w:p>
        </w:tc>
        <w:tc>
          <w:tcPr>
            <w:tcW w:w="1296" w:type="dxa"/>
          </w:tcPr>
          <w:p>
            <w:pPr>
              <w:spacing w:after="20" w:before="20"/>
              <w:rPr>
                <w:rFonts w:ascii="Arial" w:hAnsi="Arial" w:cs="Arial"/>
                <w:sz w:val="15"/>
                <w:szCs w:val="15"/>
              </w:rPr>
            </w:pPr>
            <w:r>
              <w:rPr>
                <w:rFonts w:ascii="Arial" w:hAnsi="Arial" w:cs="Arial"/>
                <w:sz w:val="15"/>
                <w:szCs w:val="15"/>
              </w:rPr>
              <w:t xml:space="preserve">Text</w:t>
            </w:r>
          </w:p>
        </w:tc>
        <w:tc>
          <w:tcPr>
            <w:tcW w:w="1152" w:type="dxa"/>
          </w:tcPr>
          <w:p>
            <w:pPr>
              <w:spacing w:after="20" w:before="20"/>
              <w:rPr>
                <w:rFonts w:ascii="Arial" w:hAnsi="Arial" w:cs="Arial"/>
                <w:sz w:val="15"/>
                <w:szCs w:val="15"/>
              </w:rPr>
            </w:pPr>
            <w:r>
              <w:rPr>
                <w:rFonts w:ascii="Arial" w:hAnsi="Arial" w:cs="Arial"/>
                <w:sz w:val="15"/>
                <w:szCs w:val="15"/>
              </w:rPr>
              <w:t xml:space="preserve">Cond.: payment</w:t>
            </w:r>
          </w:p>
        </w:tc>
        <w:tc>
          <w:tcPr>
            <w:tcW w:w="3311" w:type="dxa"/>
          </w:tcPr>
          <w:p>
            <w:pPr>
              <w:spacing w:after="20" w:before="20"/>
              <w:rPr>
                <w:rFonts w:ascii="Arial" w:hAnsi="Arial" w:cs="Arial"/>
                <w:sz w:val="15"/>
                <w:szCs w:val="15"/>
              </w:rPr>
            </w:pPr>
            <w:r>
              <w:rPr>
                <w:rFonts w:ascii="Arial" w:hAnsi="Arial" w:cs="Arial"/>
                <w:sz w:val="15"/>
                <w:szCs w:val="15"/>
              </w:rPr>
              <w:t xml:space="preserve">The payment or e-mail reference</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Record Acceptance dialog: Accepted On</w:t>
            </w:r>
          </w:p>
        </w:tc>
        <w:tc>
          <w:tcPr>
            <w:tcW w:w="1296" w:type="dxa"/>
          </w:tcPr>
          <w:p>
            <w:pPr>
              <w:keepNext/>
              <w:spacing w:after="20" w:before="20"/>
              <w:rPr>
                <w:rFonts w:ascii="Arial" w:hAnsi="Arial" w:cs="Arial"/>
                <w:sz w:val="15"/>
                <w:szCs w:val="15"/>
              </w:rPr>
            </w:pPr>
            <w:r>
              <w:rPr>
                <w:rFonts w:ascii="Arial" w:hAnsi="Arial" w:cs="Arial"/>
                <w:sz w:val="15"/>
                <w:szCs w:val="15"/>
              </w:rPr>
              <w:t xml:space="preserve">Date</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w:t>
            </w:r>
          </w:p>
        </w:tc>
        <w:tc>
          <w:tcPr>
            <w:tcW w:w="2736" w:type="dxa"/>
          </w:tcPr>
          <w:p>
            <w:pPr>
              <w:keepNext/>
              <w:spacing w:after="20" w:before="20"/>
              <w:rPr>
                <w:rFonts w:ascii="Arial" w:hAnsi="Arial" w:cs="Arial"/>
                <w:sz w:val="15"/>
                <w:szCs w:val="15"/>
              </w:rPr>
            </w:pPr>
            <w:r>
              <w:rPr>
                <w:rFonts w:ascii="Arial" w:hAnsi="Arial" w:cs="Arial"/>
                <w:sz w:val="15"/>
                <w:szCs w:val="15"/>
              </w:rPr>
              <w:t xml:space="preserve">Not in the future; The acceptance date cannot be in the future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Record Acceptance dialog: The client acknowledged the change of premium from the expiring terms</w:t>
            </w:r>
          </w:p>
        </w:tc>
        <w:tc>
          <w:tcPr>
            <w:tcW w:w="1296" w:type="dxa"/>
          </w:tcPr>
          <w:p>
            <w:pPr>
              <w:keepNext/>
              <w:spacing w:after="20" w:before="20"/>
              <w:rPr>
                <w:rFonts w:ascii="Arial" w:hAnsi="Arial" w:cs="Arial"/>
                <w:sz w:val="15"/>
                <w:szCs w:val="15"/>
              </w:rPr>
            </w:pPr>
            <w:r>
              <w:rPr>
                <w:rFonts w:ascii="Arial" w:hAnsi="Arial" w:cs="Arial"/>
                <w:sz w:val="15"/>
                <w:szCs w:val="15"/>
              </w:rPr>
              <w:t xml:space="preserve">Check box</w:t>
            </w:r>
          </w:p>
        </w:tc>
        <w:tc>
          <w:tcPr>
            <w:tcW w:w="1152" w:type="dxa"/>
          </w:tcPr>
          <w:p>
            <w:pPr>
              <w:keepNext/>
              <w:spacing w:after="20" w:before="20"/>
              <w:rPr>
                <w:rFonts w:ascii="Arial" w:hAnsi="Arial" w:cs="Arial"/>
                <w:sz w:val="15"/>
                <w:szCs w:val="15"/>
              </w:rPr>
            </w:pPr>
            <w:r>
              <w:rPr>
                <w:rFonts w:ascii="Arial" w:hAnsi="Arial" w:cs="Arial"/>
                <w:sz w:val="15"/>
                <w:szCs w:val="15"/>
              </w:rPr>
              <w:t xml:space="preserve">Cond.: financial impact</w:t>
            </w:r>
          </w:p>
        </w:tc>
        <w:tc>
          <w:tcPr>
            <w:tcW w:w="3311" w:type="dxa"/>
          </w:tcPr>
          <w:p>
            <w:pPr>
              <w:keepNext/>
              <w:spacing w:after="20" w:before="20"/>
              <w:rPr>
                <w:rFonts w:ascii="Arial" w:hAnsi="Arial" w:cs="Arial"/>
                <w:sz w:val="15"/>
                <w:szCs w:val="15"/>
              </w:rPr>
            </w:pPr>
            <w:r>
              <w:rPr>
                <w:rFonts w:ascii="Arial" w:hAnsi="Arial" w:cs="Arial"/>
                <w:sz w:val="15"/>
                <w:szCs w:val="15"/>
              </w:rPr>
              <w:t xml:space="preserve">-</w:t>
            </w:r>
          </w:p>
        </w:tc>
        <w:tc>
          <w:tcPr>
            <w:tcW w:w="2736" w:type="dxa"/>
          </w:tcPr>
          <w:p>
            <w:pPr>
              <w:keepNext/>
              <w:spacing w:after="20" w:before="20"/>
              <w:rPr>
                <w:rFonts w:ascii="Arial" w:hAnsi="Arial" w:cs="Arial"/>
                <w:sz w:val="15"/>
                <w:szCs w:val="15"/>
              </w:rPr>
            </w:pPr>
            <w:r>
              <w:rPr>
                <w:rFonts w:ascii="Arial" w:hAnsi="Arial" w:cs="Arial"/>
                <w:sz w:val="15"/>
                <w:szCs w:val="15"/>
              </w:rPr>
              <w:t xml:space="preserve">The renewal terms differ from the expiring terms: confirm that the client accepted them</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Record Acceptance dialog: Remarks</w:t>
            </w:r>
          </w:p>
        </w:tc>
        <w:tc>
          <w:tcPr>
            <w:tcW w:w="1296" w:type="dxa"/>
          </w:tcPr>
          <w:p>
            <w:pPr>
              <w:spacing w:after="20" w:before="20"/>
              <w:rPr>
                <w:rFonts w:ascii="Arial" w:hAnsi="Arial" w:cs="Arial"/>
                <w:sz w:val="15"/>
                <w:szCs w:val="15"/>
              </w:rPr>
            </w:pPr>
            <w:r>
              <w:rPr>
                <w:rFonts w:ascii="Arial" w:hAnsi="Arial" w:cs="Arial"/>
                <w:sz w:val="15"/>
                <w:szCs w:val="15"/>
              </w:rPr>
              <w:t xml:space="preserve">Text area</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Up to 200 characters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Record Acceptance</w:t>
            </w:r>
          </w:p>
        </w:tc>
        <w:tc>
          <w:tcPr>
            <w:tcW w:w="1584" w:type="dxa"/>
          </w:tcPr>
          <w:p>
            <w:pPr>
              <w:spacing w:after="20" w:before="20"/>
              <w:rPr>
                <w:rFonts w:ascii="Arial" w:hAnsi="Arial" w:cs="Arial"/>
                <w:sz w:val="15"/>
                <w:szCs w:val="15"/>
              </w:rPr>
            </w:pPr>
            <w:r>
              <w:rPr>
                <w:rFonts w:ascii="Arial" w:hAnsi="Arial" w:cs="Arial"/>
                <w:sz w:val="15"/>
                <w:szCs w:val="15"/>
              </w:rPr>
              <w:t xml:space="preserve">Marketing and Processing (acceptance permission)</w:t>
            </w:r>
          </w:p>
        </w:tc>
        <w:tc>
          <w:tcPr>
            <w:tcW w:w="1584" w:type="dxa"/>
          </w:tcPr>
          <w:p>
            <w:pPr>
              <w:spacing w:after="20" w:before="20"/>
              <w:rPr>
                <w:rFonts w:ascii="Arial" w:hAnsi="Arial" w:cs="Arial"/>
                <w:sz w:val="15"/>
                <w:szCs w:val="15"/>
              </w:rPr>
            </w:pPr>
            <w:r>
              <w:rPr>
                <w:rFonts w:ascii="Arial" w:hAnsi="Arial" w:cs="Arial"/>
                <w:sz w:val="15"/>
                <w:szCs w:val="15"/>
              </w:rPr>
              <w:t xml:space="preserve">RA Sent / Awaiting Response</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Record keeps the acceptance and moves the renewal account on to placement and booking</w:t>
            </w:r>
          </w:p>
        </w:tc>
        <w:tc>
          <w:tcPr>
            <w:tcW w:w="1296" w:type="dxa"/>
          </w:tcPr>
          <w:p>
            <w:pPr>
              <w:spacing w:after="20" w:before="20"/>
              <w:rPr>
                <w:rFonts w:ascii="Arial" w:hAnsi="Arial" w:cs="Arial"/>
                <w:sz w:val="15"/>
                <w:szCs w:val="15"/>
              </w:rPr>
            </w:pPr>
            <w:r>
              <w:rPr>
                <w:rFonts w:ascii="Arial" w:hAnsi="Arial" w:cs="Arial"/>
                <w:sz w:val="15"/>
                <w:szCs w:val="15"/>
              </w:rPr>
              <w:t xml:space="preserve">Accepted, then For Placement and Booking</w:t>
            </w:r>
          </w:p>
        </w:tc>
        <w:tc>
          <w:tcPr>
            <w:tcW w:w="1440" w:type="dxa"/>
          </w:tcPr>
          <w:p>
            <w:pPr>
              <w:spacing w:after="20" w:before="20"/>
              <w:rPr>
                <w:rFonts w:ascii="Arial" w:hAnsi="Arial" w:cs="Arial"/>
                <w:sz w:val="15"/>
                <w:szCs w:val="15"/>
              </w:rPr>
            </w:pPr>
            <w:r>
              <w:rPr>
                <w:rFonts w:ascii="Arial" w:hAnsi="Arial" w:cs="Arial"/>
                <w:sz w:val="15"/>
                <w:szCs w:val="15"/>
              </w:rPr>
              <w:t xml:space="preserve">Renewal accepted</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AA.15 Follow-ups (SCR-RN-15)</w:t>
      </w:r>
    </w:p>
    <w:p>
      <w:pPr>
        <w:rPr>
          <w:rFonts w:ascii="Arial" w:hAnsi="Arial" w:cs="Arial"/>
        </w:rPr>
      </w:pPr>
      <w:r>
        <w:rPr>
          <w:rFonts w:ascii="Arial" w:hAnsi="Arial" w:cs="Arial"/>
        </w:rPr>
        <w:t xml:space="preserve">Purpose: The renewals waiting for the client's reply after the Renewal Advice, for the Contact Center, with the renewals with no response and those on the quotation or proposal path. The Contact Center user opens a renewal to record a call, e-mail or SMS with its outcome and next action date, and uploads the client's documents.</w:t>
      </w:r>
    </w:p>
    <w:p>
      <w:pPr>
        <w:rPr>
          <w:rFonts w:ascii="Arial" w:hAnsi="Arial" w:cs="Arial"/>
        </w:rPr>
      </w:pPr>
      <w:r>
        <w:rPr>
          <w:rFonts w:ascii="Arial" w:hAnsi="Arial" w:cs="Arial"/>
        </w:rPr>
        <w:t xml:space="preserve">Access: Client &amp; Policy › Renewal › Follow-ups</w:t>
      </w:r>
    </w:p>
    <w:p>
      <w:pPr>
        <w:rPr>
          <w:rFonts w:ascii="Arial" w:hAnsi="Arial" w:cs="Arial"/>
        </w:rPr>
      </w:pPr>
      <w:r>
        <w:rPr>
          <w:rFonts w:ascii="Arial" w:hAnsi="Arial" w:cs="Arial"/>
        </w:rPr>
        <w:t xml:space="preserve">FR items: FRRN.023.03, FRRN.047.01</w:t>
      </w:r>
    </w:p>
    <w:p>
      <w:pPr>
        <w:spacing w:before="120" w:after="60"/>
        <w:jc w:val="center"/>
      </w:pPr>
      <w:r>
        <w:drawing>
          <wp:inline xmlns:a="http://schemas.openxmlformats.org/drawingml/2006/main" xmlns:pic="http://schemas.openxmlformats.org/drawingml/2006/picture">
            <wp:extent cx="5852160" cy="1521057"/>
            <wp:docPr id="1664530896" name="Picture 1664530896"/>
            <wp:cNvGraphicFramePr>
              <a:graphicFrameLocks noChangeAspect="1"/>
            </wp:cNvGraphicFramePr>
            <a:graphic>
              <a:graphicData uri="http://schemas.openxmlformats.org/drawingml/2006/picture">
                <pic:pic>
                  <pic:nvPicPr>
                    <pic:cNvPr id="0" name="scr-rn-15-01-list-part1.png"/>
                    <pic:cNvPicPr/>
                  </pic:nvPicPr>
                  <pic:blipFill>
                    <a:blip r:embed="rId82"/>
                    <a:stretch>
                      <a:fillRect/>
                    </a:stretch>
                  </pic:blipFill>
                  <pic:spPr>
                    <a:xfrm>
                      <a:off x="0" y="0"/>
                      <a:ext cx="5852160" cy="152105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586642"/>
            <wp:docPr id="1664530896" name="Picture 1664530896"/>
            <wp:cNvGraphicFramePr>
              <a:graphicFrameLocks noChangeAspect="1"/>
            </wp:cNvGraphicFramePr>
            <a:graphic>
              <a:graphicData uri="http://schemas.openxmlformats.org/drawingml/2006/picture">
                <pic:pic>
                  <pic:nvPicPr>
                    <pic:cNvPr id="0" name="scr-rn-15-01-list-part2.png"/>
                    <pic:cNvPicPr/>
                  </pic:nvPicPr>
                  <pic:blipFill>
                    <a:blip r:embed="rId83"/>
                    <a:stretch>
                      <a:fillRect/>
                    </a:stretch>
                  </pic:blipFill>
                  <pic:spPr>
                    <a:xfrm>
                      <a:off x="0" y="0"/>
                      <a:ext cx="5852160" cy="1586642"/>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AA.15 - Follow-ups of the Contact Center, tab RA Sent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Tabs: RA Sent / NRNS / Quotation / Proposal</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Stage of the renewal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Quick filters: Due in 30 days / KYC due</w:t>
            </w:r>
          </w:p>
        </w:tc>
        <w:tc>
          <w:tcPr>
            <w:tcW w:w="1296" w:type="dxa"/>
          </w:tcPr>
          <w:p>
            <w:pPr>
              <w:spacing w:after="20" w:before="20"/>
              <w:rPr>
                <w:rFonts w:ascii="Arial" w:hAnsi="Arial" w:cs="Arial"/>
                <w:sz w:val="15"/>
                <w:szCs w:val="15"/>
              </w:rPr>
            </w:pPr>
            <w:r>
              <w:rPr>
                <w:rFonts w:ascii="Arial" w:hAnsi="Arial" w:cs="Arial"/>
                <w:sz w:val="15"/>
                <w:szCs w:val="15"/>
              </w:rPr>
              <w:t xml:space="preserve">Toggle button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One at a time</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[Columns of the renewal lists]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As on the Expiry List (SCR-RN-02), without the premium amounts; Renewals</w:t>
            </w:r>
          </w:p>
        </w:tc>
        <w:tc>
          <w:tcPr>
            <w:tcW w:w="2736" w:type="dxa"/>
          </w:tcPr>
          <w:p>
            <w:pPr>
              <w:spacing w:after="20" w:before="20"/>
              <w:rPr>
                <w:rFonts w:ascii="Arial" w:hAnsi="Arial" w:cs="Arial"/>
                <w:sz w:val="15"/>
                <w:szCs w:val="15"/>
              </w:rPr>
            </w:pPr>
            <w:r>
              <w:rPr>
                <w:rFonts w:ascii="Arial" w:hAnsi="Arial" w:cs="Arial"/>
                <w:sz w:val="15"/>
                <w:szCs w:val="15"/>
              </w:rPr>
              <w:t xml:space="preserve">No renewals to follow up</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Add Follow-up dialog: Channel / Outcome</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w:t>
            </w:r>
          </w:p>
        </w:tc>
        <w:tc>
          <w:tcPr>
            <w:tcW w:w="1152" w:type="dxa"/>
          </w:tcPr>
          <w:p>
            <w:pPr>
              <w:keepNext/>
              <w:spacing w:after="20" w:before="20"/>
              <w:rPr>
                <w:rFonts w:ascii="Arial" w:hAnsi="Arial" w:cs="Arial"/>
                <w:sz w:val="15"/>
                <w:szCs w:val="15"/>
              </w:rPr>
            </w:pPr>
            <w:r>
              <w:rPr>
                <w:rFonts w:ascii="Arial" w:hAnsi="Arial" w:cs="Arial"/>
                <w:sz w:val="15"/>
                <w:szCs w:val="15"/>
              </w:rPr>
              <w:t xml:space="preserve">Y / Y</w:t>
            </w:r>
          </w:p>
        </w:tc>
        <w:tc>
          <w:tcPr>
            <w:tcW w:w="3311" w:type="dxa"/>
          </w:tcPr>
          <w:p>
            <w:pPr>
              <w:keepNext/>
              <w:spacing w:after="20" w:before="20"/>
              <w:rPr>
                <w:rFonts w:ascii="Arial" w:hAnsi="Arial" w:cs="Arial"/>
                <w:sz w:val="15"/>
                <w:szCs w:val="15"/>
              </w:rPr>
            </w:pPr>
            <w:r>
              <w:rPr>
                <w:rFonts w:ascii="Arial" w:hAnsi="Arial" w:cs="Arial"/>
                <w:sz w:val="15"/>
                <w:szCs w:val="15"/>
              </w:rPr>
              <w:t xml:space="preserve">Renewal follow-up channel; renewal follow-up outcome; Lists of values</w:t>
            </w:r>
          </w:p>
        </w:tc>
        <w:tc>
          <w:tcPr>
            <w:tcW w:w="2736" w:type="dxa"/>
          </w:tcPr>
          <w:p>
            <w:pPr>
              <w:keepNext/>
              <w:spacing w:after="20" w:before="20"/>
              <w:rPr>
                <w:rFonts w:ascii="Arial" w:hAnsi="Arial" w:cs="Arial"/>
                <w:sz w:val="15"/>
                <w:szCs w:val="15"/>
              </w:rPr>
            </w:pPr>
            <w:r>
              <w:rPr>
                <w:rFonts w:ascii="Arial" w:hAnsi="Arial" w:cs="Arial"/>
                <w:sz w:val="15"/>
                <w:szCs w:val="15"/>
              </w:rPr>
              <w:t xml:space="preserve">Select the channel and the outcome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Add Follow-up dialog: Next Action Date</w:t>
            </w:r>
          </w:p>
        </w:tc>
        <w:tc>
          <w:tcPr>
            <w:tcW w:w="1296" w:type="dxa"/>
          </w:tcPr>
          <w:p>
            <w:pPr>
              <w:keepNext/>
              <w:spacing w:after="20" w:before="20"/>
              <w:rPr>
                <w:rFonts w:ascii="Arial" w:hAnsi="Arial" w:cs="Arial"/>
                <w:sz w:val="15"/>
                <w:szCs w:val="15"/>
              </w:rPr>
            </w:pPr>
            <w:r>
              <w:rPr>
                <w:rFonts w:ascii="Arial" w:hAnsi="Arial" w:cs="Arial"/>
                <w:sz w:val="15"/>
                <w:szCs w:val="15"/>
              </w:rPr>
              <w:t xml:space="preserve">Date</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 from today on</w:t>
            </w:r>
          </w:p>
        </w:tc>
        <w:tc>
          <w:tcPr>
            <w:tcW w:w="2736" w:type="dxa"/>
          </w:tcPr>
          <w:p>
            <w:pPr>
              <w:keepNext/>
              <w:spacing w:after="20" w:before="20"/>
              <w:rPr>
                <w:rFonts w:ascii="Arial" w:hAnsi="Arial" w:cs="Arial"/>
                <w:sz w:val="15"/>
                <w:szCs w:val="15"/>
              </w:rPr>
            </w:pPr>
            <w:r>
              <w:rPr>
                <w:rFonts w:ascii="Arial" w:hAnsi="Arial" w:cs="Arial"/>
                <w:sz w:val="15"/>
                <w:szCs w:val="15"/>
              </w:rPr>
              <w:t xml:space="preserve">Not in the past; The next action date cannot be in the past</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Add Follow-up dialog: Remarks</w:t>
            </w:r>
          </w:p>
        </w:tc>
        <w:tc>
          <w:tcPr>
            <w:tcW w:w="1296" w:type="dxa"/>
          </w:tcPr>
          <w:p>
            <w:pPr>
              <w:spacing w:after="20" w:before="20"/>
              <w:rPr>
                <w:rFonts w:ascii="Arial" w:hAnsi="Arial" w:cs="Arial"/>
                <w:sz w:val="15"/>
                <w:szCs w:val="15"/>
              </w:rPr>
            </w:pPr>
            <w:r>
              <w:rPr>
                <w:rFonts w:ascii="Arial" w:hAnsi="Arial" w:cs="Arial"/>
                <w:sz w:val="15"/>
                <w:szCs w:val="15"/>
              </w:rPr>
              <w:t xml:space="preserve">Text area</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Up to 200 characters</w:t>
            </w:r>
          </w:p>
        </w:tc>
        <w:tc>
          <w:tcPr>
            <w:tcW w:w="2736" w:type="dxa"/>
          </w:tcPr>
          <w:p>
            <w:pPr>
              <w:spacing w:after="20" w:before="20"/>
              <w:rPr>
                <w:rFonts w:ascii="Arial" w:hAnsi="Arial" w:cs="Arial"/>
                <w:sz w:val="15"/>
                <w:szCs w:val="15"/>
              </w:rPr>
            </w:pPr>
            <w:r>
              <w:rPr>
                <w:rFonts w:ascii="Arial" w:hAnsi="Arial" w:cs="Arial"/>
                <w:sz w:val="15"/>
                <w:szCs w:val="15"/>
              </w:rPr>
              <w:t xml:space="preserve">Not blank; Enter the remarks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Add Follow-up (renewal)</w:t>
            </w:r>
          </w:p>
        </w:tc>
        <w:tc>
          <w:tcPr>
            <w:tcW w:w="1584" w:type="dxa"/>
          </w:tcPr>
          <w:p>
            <w:pPr>
              <w:keepNext/>
              <w:spacing w:after="20" w:before="20"/>
              <w:rPr>
                <w:rFonts w:ascii="Arial" w:hAnsi="Arial" w:cs="Arial"/>
                <w:sz w:val="15"/>
                <w:szCs w:val="15"/>
              </w:rPr>
            </w:pPr>
            <w:r>
              <w:rPr>
                <w:rFonts w:ascii="Arial" w:hAnsi="Arial" w:cs="Arial"/>
                <w:sz w:val="15"/>
                <w:szCs w:val="15"/>
              </w:rPr>
              <w:t xml:space="preserve">Contact Center</w:t>
            </w:r>
          </w:p>
        </w:tc>
        <w:tc>
          <w:tcPr>
            <w:tcW w:w="1584" w:type="dxa"/>
          </w:tcPr>
          <w:p>
            <w:pPr>
              <w:keepNext/>
              <w:spacing w:after="20" w:before="20"/>
              <w:rPr>
                <w:rFonts w:ascii="Arial" w:hAnsi="Arial" w:cs="Arial"/>
                <w:sz w:val="15"/>
                <w:szCs w:val="15"/>
              </w:rPr>
            </w:pPr>
            <w:r>
              <w:rPr>
                <w:rFonts w:ascii="Arial" w:hAnsi="Arial" w:cs="Arial"/>
                <w:sz w:val="15"/>
                <w:szCs w:val="15"/>
              </w:rPr>
              <w:t xml:space="preserve">Any open status</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dialog; Save keeps the follow-up on the Remarks &amp; Follow-ups tab</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[Row]</w:t>
            </w:r>
          </w:p>
        </w:tc>
        <w:tc>
          <w:tcPr>
            <w:tcW w:w="1584" w:type="dxa"/>
          </w:tcPr>
          <w:p>
            <w:pPr>
              <w:spacing w:after="20" w:before="20"/>
              <w:rPr>
                <w:rFonts w:ascii="Arial" w:hAnsi="Arial" w:cs="Arial"/>
                <w:sz w:val="15"/>
                <w:szCs w:val="15"/>
              </w:rPr>
            </w:pPr>
            <w:r>
              <w:rPr>
                <w:rFonts w:ascii="Arial" w:hAnsi="Arial" w:cs="Arial"/>
                <w:sz w:val="15"/>
                <w:szCs w:val="15"/>
              </w:rPr>
              <w:t xml:space="preserve">Contact Center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renewal</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AA.16 LAMD Reports (SCR-RN-16)</w:t>
      </w:r>
    </w:p>
    <w:p>
      <w:pPr>
        <w:rPr>
          <w:rFonts w:ascii="Arial" w:hAnsi="Arial" w:cs="Arial"/>
        </w:rPr>
      </w:pPr>
      <w:r>
        <w:rPr>
          <w:rFonts w:ascii="Arial" w:hAnsi="Arial" w:cs="Arial"/>
        </w:rPr>
        <w:t xml:space="preserve">Purpose: The monthly paid-off and past-due (RMU) loan reports of the Loan and Mortgage department. Each line is matched to the renewals by PN number: a paid-off loan proposes Not for Renewal, a past-due loan routes the renewal to the Team Leader of its unit.</w:t>
      </w:r>
    </w:p>
    <w:p>
      <w:pPr>
        <w:rPr>
          <w:rFonts w:ascii="Arial" w:hAnsi="Arial" w:cs="Arial"/>
        </w:rPr>
      </w:pPr>
      <w:r>
        <w:rPr>
          <w:rFonts w:ascii="Arial" w:hAnsi="Arial" w:cs="Arial"/>
        </w:rPr>
        <w:t xml:space="preserve">Access: Client &amp; Policy › Renewal › LAMD Reports</w:t>
      </w:r>
    </w:p>
    <w:p>
      <w:pPr>
        <w:rPr>
          <w:rFonts w:ascii="Arial" w:hAnsi="Arial" w:cs="Arial"/>
        </w:rPr>
      </w:pPr>
      <w:r>
        <w:rPr>
          <w:rFonts w:ascii="Arial" w:hAnsi="Arial" w:cs="Arial"/>
        </w:rPr>
        <w:t xml:space="preserve">FR items: FRRN.012.01, FRRN.012.02, FRRN.041.01</w:t>
      </w:r>
    </w:p>
    <w:p>
      <w:pPr>
        <w:spacing w:before="120" w:after="60"/>
        <w:jc w:val="center"/>
      </w:pPr>
      <w:r>
        <w:drawing>
          <wp:inline xmlns:a="http://schemas.openxmlformats.org/drawingml/2006/main" xmlns:pic="http://schemas.openxmlformats.org/drawingml/2006/picture">
            <wp:extent cx="5852160" cy="2618337"/>
            <wp:docPr id="1664530896" name="Picture 1664530896"/>
            <wp:cNvGraphicFramePr>
              <a:graphicFrameLocks noChangeAspect="1"/>
            </wp:cNvGraphicFramePr>
            <a:graphic>
              <a:graphicData uri="http://schemas.openxmlformats.org/drawingml/2006/picture">
                <pic:pic>
                  <pic:nvPicPr>
                    <pic:cNvPr id="0" name="scr-rn-16-01-list-part1.png"/>
                    <pic:cNvPicPr/>
                  </pic:nvPicPr>
                  <pic:blipFill>
                    <a:blip r:embed="rId84"/>
                    <a:stretch>
                      <a:fillRect/>
                    </a:stretch>
                  </pic:blipFill>
                  <pic:spPr>
                    <a:xfrm>
                      <a:off x="0" y="0"/>
                      <a:ext cx="5852160" cy="261833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663742"/>
            <wp:docPr id="1664530896" name="Picture 1664530896"/>
            <wp:cNvGraphicFramePr>
              <a:graphicFrameLocks noChangeAspect="1"/>
            </wp:cNvGraphicFramePr>
            <a:graphic>
              <a:graphicData uri="http://schemas.openxmlformats.org/drawingml/2006/picture">
                <pic:pic>
                  <pic:nvPicPr>
                    <pic:cNvPr id="0" name="scr-rn-16-01-list-part2.png"/>
                    <pic:cNvPicPr/>
                  </pic:nvPicPr>
                  <pic:blipFill>
                    <a:blip r:embed="rId85"/>
                    <a:stretch>
                      <a:fillRect/>
                    </a:stretch>
                  </pic:blipFill>
                  <pic:spPr>
                    <a:xfrm>
                      <a:off x="0" y="0"/>
                      <a:ext cx="5852160" cy="2663742"/>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AA.16 - LAMD Reports with the upload of a paid-off or past-due loan report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Upload LAMD Report: Report / Month</w:t>
            </w:r>
          </w:p>
        </w:tc>
        <w:tc>
          <w:tcPr>
            <w:tcW w:w="1296" w:type="dxa"/>
          </w:tcPr>
          <w:p>
            <w:pPr>
              <w:spacing w:after="20" w:before="20"/>
              <w:rPr>
                <w:rFonts w:ascii="Arial" w:hAnsi="Arial" w:cs="Arial"/>
                <w:sz w:val="15"/>
                <w:szCs w:val="15"/>
              </w:rPr>
            </w:pPr>
            <w:r>
              <w:rPr>
                <w:rFonts w:ascii="Arial" w:hAnsi="Arial" w:cs="Arial"/>
                <w:sz w:val="15"/>
                <w:szCs w:val="15"/>
              </w:rPr>
              <w:t xml:space="preserve">Drop-down, month</w:t>
            </w:r>
          </w:p>
        </w:tc>
        <w:tc>
          <w:tcPr>
            <w:tcW w:w="1152" w:type="dxa"/>
          </w:tcPr>
          <w:p>
            <w:pPr>
              <w:spacing w:after="20" w:before="20"/>
              <w:rPr>
                <w:rFonts w:ascii="Arial" w:hAnsi="Arial" w:cs="Arial"/>
                <w:sz w:val="15"/>
                <w:szCs w:val="15"/>
              </w:rPr>
            </w:pPr>
            <w:r>
              <w:rPr>
                <w:rFonts w:ascii="Arial" w:hAnsi="Arial" w:cs="Arial"/>
                <w:sz w:val="15"/>
                <w:szCs w:val="15"/>
              </w:rPr>
              <w:t xml:space="preserve">Y / Y</w:t>
            </w:r>
          </w:p>
        </w:tc>
        <w:tc>
          <w:tcPr>
            <w:tcW w:w="3311" w:type="dxa"/>
          </w:tcPr>
          <w:p>
            <w:pPr>
              <w:spacing w:after="20" w:before="20"/>
              <w:rPr>
                <w:rFonts w:ascii="Arial" w:hAnsi="Arial" w:cs="Arial"/>
                <w:sz w:val="15"/>
                <w:szCs w:val="15"/>
              </w:rPr>
            </w:pPr>
            <w:r>
              <w:rPr>
                <w:rFonts w:ascii="Arial" w:hAnsi="Arial" w:cs="Arial"/>
                <w:sz w:val="15"/>
                <w:szCs w:val="15"/>
              </w:rPr>
              <w:t xml:space="preserve">Paid-off loans or RMU (past due); the month of the report; Fixed list</w:t>
            </w:r>
          </w:p>
        </w:tc>
        <w:tc>
          <w:tcPr>
            <w:tcW w:w="2736" w:type="dxa"/>
          </w:tcPr>
          <w:p>
            <w:pPr>
              <w:spacing w:after="20" w:before="20"/>
              <w:rPr>
                <w:rFonts w:ascii="Arial" w:hAnsi="Arial" w:cs="Arial"/>
                <w:sz w:val="15"/>
                <w:szCs w:val="15"/>
              </w:rPr>
            </w:pPr>
            <w:r>
              <w:rPr>
                <w:rFonts w:ascii="Arial" w:hAnsi="Arial" w:cs="Arial"/>
                <w:sz w:val="15"/>
                <w:szCs w:val="15"/>
              </w:rPr>
              <w:t xml:space="preserve">Choose the period of the report</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Upload LAMD Report: [Upload wizard: PN Number, Status Date, Borrower]</w:t>
            </w:r>
          </w:p>
        </w:tc>
        <w:tc>
          <w:tcPr>
            <w:tcW w:w="1296" w:type="dxa"/>
          </w:tcPr>
          <w:p>
            <w:pPr>
              <w:keepNext/>
              <w:spacing w:after="20" w:before="20"/>
              <w:rPr>
                <w:rFonts w:ascii="Arial" w:hAnsi="Arial" w:cs="Arial"/>
                <w:sz w:val="15"/>
                <w:szCs w:val="15"/>
              </w:rPr>
            </w:pPr>
            <w:r>
              <w:rPr>
                <w:rFonts w:ascii="Arial" w:hAnsi="Arial" w:cs="Arial"/>
                <w:sz w:val="15"/>
                <w:szCs w:val="15"/>
              </w:rPr>
              <w:t xml:space="preserve">Upload</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Template of the LAMD loan report</w:t>
            </w:r>
          </w:p>
        </w:tc>
        <w:tc>
          <w:tcPr>
            <w:tcW w:w="2736" w:type="dxa"/>
          </w:tcPr>
          <w:p>
            <w:pPr>
              <w:keepNext/>
              <w:spacing w:after="20" w:before="20"/>
              <w:rPr>
                <w:rFonts w:ascii="Arial" w:hAnsi="Arial" w:cs="Arial"/>
                <w:sz w:val="15"/>
                <w:szCs w:val="15"/>
              </w:rPr>
            </w:pPr>
            <w:r>
              <w:rPr>
                <w:rFonts w:ascii="Arial" w:hAnsi="Arial" w:cs="Arial"/>
                <w:sz w:val="15"/>
                <w:szCs w:val="15"/>
              </w:rPr>
              <w:t xml:space="preserve">Every row checked before anything is saved; The row has no PN number</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Report / Type / Month / Lines / Matched / Uploaded by / Uploaded</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Report number; Paid-off loans or RMU (past due); the month; counts; the user's name and the time; LAMD reports</w:t>
            </w:r>
          </w:p>
        </w:tc>
        <w:tc>
          <w:tcPr>
            <w:tcW w:w="2736" w:type="dxa"/>
          </w:tcPr>
          <w:p>
            <w:pPr>
              <w:keepNext/>
              <w:spacing w:after="20" w:before="20"/>
              <w:rPr>
                <w:rFonts w:ascii="Arial" w:hAnsi="Arial" w:cs="Arial"/>
                <w:sz w:val="15"/>
                <w:szCs w:val="15"/>
              </w:rPr>
            </w:pPr>
            <w:r>
              <w:rPr>
                <w:rFonts w:ascii="Arial" w:hAnsi="Arial" w:cs="Arial"/>
                <w:sz w:val="15"/>
                <w:szCs w:val="15"/>
              </w:rPr>
              <w:t xml:space="preserve">No LAMD reports uploaded</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Lines: Row / PN / Borrower / Loan Status / Status date / Match / Renewal / Outcome</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The line of the report, the renewal matched and what followed; LAMD lines</w:t>
            </w:r>
          </w:p>
        </w:tc>
        <w:tc>
          <w:tcPr>
            <w:tcW w:w="2736" w:type="dxa"/>
          </w:tcPr>
          <w:p>
            <w:pPr>
              <w:spacing w:after="20" w:before="20"/>
              <w:rPr>
                <w:rFonts w:ascii="Arial" w:hAnsi="Arial" w:cs="Arial"/>
                <w:sz w:val="15"/>
                <w:szCs w:val="15"/>
              </w:rPr>
            </w:pPr>
            <w:r>
              <w:rPr>
                <w:rFonts w:ascii="Arial" w:hAnsi="Arial" w:cs="Arial"/>
                <w:sz w:val="15"/>
                <w:szCs w:val="15"/>
              </w:rPr>
              <w:t xml:space="preserve">No lines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Upload LAMD Report</w:t>
            </w:r>
          </w:p>
        </w:tc>
        <w:tc>
          <w:tcPr>
            <w:tcW w:w="1584" w:type="dxa"/>
          </w:tcPr>
          <w:p>
            <w:pPr>
              <w:keepNext/>
              <w:spacing w:after="20" w:before="20"/>
              <w:rPr>
                <w:rFonts w:ascii="Arial" w:hAnsi="Arial" w:cs="Arial"/>
                <w:sz w:val="15"/>
                <w:szCs w:val="15"/>
              </w:rPr>
            </w:pPr>
            <w:r>
              <w:rPr>
                <w:rFonts w:ascii="Arial" w:hAnsi="Arial" w:cs="Arial"/>
                <w:sz w:val="15"/>
                <w:szCs w:val="15"/>
              </w:rPr>
              <w:t xml:space="preserve">LAMD</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upload; each line is matched to the renewals by PN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assigned to the Team Leaders of the unit</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[Row]</w:t>
            </w:r>
          </w:p>
        </w:tc>
        <w:tc>
          <w:tcPr>
            <w:tcW w:w="1584" w:type="dxa"/>
          </w:tcPr>
          <w:p>
            <w:pPr>
              <w:spacing w:after="20" w:before="20"/>
              <w:rPr>
                <w:rFonts w:ascii="Arial" w:hAnsi="Arial" w:cs="Arial"/>
                <w:sz w:val="15"/>
                <w:szCs w:val="15"/>
              </w:rPr>
            </w:pPr>
            <w:r>
              <w:rPr>
                <w:rFonts w:ascii="Arial" w:hAnsi="Arial" w:cs="Arial"/>
                <w:sz w:val="15"/>
                <w:szCs w:val="15"/>
              </w:rPr>
              <w:t xml:space="preserve">LAMD</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lines of the report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AA.17 Renewal Setup: Non-renewable Risk Codes and Checks (SCR-RN-17)</w:t>
      </w:r>
    </w:p>
    <w:p>
      <w:pPr>
        <w:rPr>
          <w:rFonts w:ascii="Arial" w:hAnsi="Arial" w:cs="Arial"/>
        </w:rPr>
      </w:pPr>
      <w:r>
        <w:rPr>
          <w:rFonts w:ascii="Arial" w:hAnsi="Arial" w:cs="Arial"/>
        </w:rPr>
        <w:t xml:space="preserve">Purpose: The risk codes that are never renewed (the renewal gets Not for Renewal and the Not for Renewal Letter) and the sanitation checks with their severity and parameters. A new or changed risk code or check applies once another user authorizes it; a risk code is end-dated or deactivated, never deleted.</w:t>
      </w:r>
    </w:p>
    <w:p>
      <w:pPr>
        <w:rPr>
          <w:rFonts w:ascii="Arial" w:hAnsi="Arial" w:cs="Arial"/>
        </w:rPr>
      </w:pPr>
      <w:r>
        <w:rPr>
          <w:rFonts w:ascii="Arial" w:hAnsi="Arial" w:cs="Arial"/>
        </w:rPr>
        <w:t xml:space="preserve">Access: Client &amp; Policy › Renewal › Renewal Setup › Non-renewable Risk Codes or Checks</w:t>
      </w:r>
    </w:p>
    <w:p>
      <w:pPr>
        <w:rPr>
          <w:rFonts w:ascii="Arial" w:hAnsi="Arial" w:cs="Arial"/>
        </w:rPr>
      </w:pPr>
      <w:r>
        <w:rPr>
          <w:rFonts w:ascii="Arial" w:hAnsi="Arial" w:cs="Arial"/>
        </w:rPr>
        <w:t xml:space="preserve">FR items: FRRN.007.01, FRRN.007.02, FRRN.038.01, FRRN.038.03, FRRN.040.01, FRRN.040.03</w:t>
      </w:r>
    </w:p>
    <w:p>
      <w:pPr>
        <w:keepNext/>
        <w:spacing w:before="120" w:after="60"/>
        <w:jc w:val="center"/>
      </w:pPr>
      <w:r>
        <w:drawing>
          <wp:inline xmlns:a="http://schemas.openxmlformats.org/drawingml/2006/main" xmlns:pic="http://schemas.openxmlformats.org/drawingml/2006/picture">
            <wp:extent cx="5852160" cy="2229875"/>
            <wp:docPr id="1664530896" name="Picture 1664530896"/>
            <wp:cNvGraphicFramePr>
              <a:graphicFrameLocks noChangeAspect="1"/>
            </wp:cNvGraphicFramePr>
            <a:graphic>
              <a:graphicData uri="http://schemas.openxmlformats.org/drawingml/2006/picture">
                <pic:pic>
                  <pic:nvPicPr>
                    <pic:cNvPr id="0" name="scr-rn-17-01-risk.png"/>
                    <pic:cNvPicPr/>
                  </pic:nvPicPr>
                  <pic:blipFill>
                    <a:blip r:embed="rId86"/>
                    <a:stretch>
                      <a:fillRect/>
                    </a:stretch>
                  </pic:blipFill>
                  <pic:spPr>
                    <a:xfrm>
                      <a:off x="0" y="0"/>
                      <a:ext cx="5852160" cy="2229875"/>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AA.17 - Non-renewable Risk Codes with their row action menu</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Tabs: Non-renewable Risk Codes / Checks / Classification Rules / Decision Matrix / Package Map / Package Choices / Go-live</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By permission</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Risk codes: Risk Code / Line / Reason / From / To / Status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Code; name of the line or All; dates dd-MMM-yyyy; Active, Pending Authorization or Inactive with the maker's name; Non-renewable risk codes</w:t>
            </w:r>
          </w:p>
        </w:tc>
        <w:tc>
          <w:tcPr>
            <w:tcW w:w="2736" w:type="dxa"/>
          </w:tcPr>
          <w:p>
            <w:pPr>
              <w:spacing w:after="20" w:before="20"/>
              <w:rPr>
                <w:rFonts w:ascii="Arial" w:hAnsi="Arial" w:cs="Arial"/>
                <w:sz w:val="15"/>
                <w:szCs w:val="15"/>
              </w:rPr>
            </w:pPr>
            <w:r>
              <w:rPr>
                <w:rFonts w:ascii="Arial" w:hAnsi="Arial" w:cs="Arial"/>
                <w:sz w:val="15"/>
                <w:szCs w:val="15"/>
              </w:rPr>
              <w:t xml:space="preserve">No non-renewable risk codes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Risk code dialog: Risk Code / Line of Business</w:t>
            </w:r>
          </w:p>
        </w:tc>
        <w:tc>
          <w:tcPr>
            <w:tcW w:w="1296" w:type="dxa"/>
          </w:tcPr>
          <w:p>
            <w:pPr>
              <w:spacing w:after="20" w:before="20"/>
              <w:rPr>
                <w:rFonts w:ascii="Arial" w:hAnsi="Arial" w:cs="Arial"/>
                <w:sz w:val="15"/>
                <w:szCs w:val="15"/>
              </w:rPr>
            </w:pPr>
            <w:r>
              <w:rPr>
                <w:rFonts w:ascii="Arial" w:hAnsi="Arial" w:cs="Arial"/>
                <w:sz w:val="15"/>
                <w:szCs w:val="15"/>
              </w:rPr>
              <w:t xml:space="preserve">Text</w:t>
            </w:r>
          </w:p>
        </w:tc>
        <w:tc>
          <w:tcPr>
            <w:tcW w:w="1152" w:type="dxa"/>
          </w:tcPr>
          <w:p>
            <w:pPr>
              <w:spacing w:after="20" w:before="20"/>
              <w:rPr>
                <w:rFonts w:ascii="Arial" w:hAnsi="Arial" w:cs="Arial"/>
                <w:sz w:val="15"/>
                <w:szCs w:val="15"/>
              </w:rPr>
            </w:pPr>
            <w:r>
              <w:rPr>
                <w:rFonts w:ascii="Arial" w:hAnsi="Arial" w:cs="Arial"/>
                <w:sz w:val="15"/>
                <w:szCs w:val="15"/>
              </w:rPr>
              <w:t xml:space="preserve">Y / N</w:t>
            </w:r>
          </w:p>
        </w:tc>
        <w:tc>
          <w:tcPr>
            <w:tcW w:w="3311" w:type="dxa"/>
          </w:tcPr>
          <w:p>
            <w:pPr>
              <w:spacing w:after="20" w:before="20"/>
              <w:rPr>
                <w:rFonts w:ascii="Arial" w:hAnsi="Arial" w:cs="Arial"/>
                <w:sz w:val="15"/>
                <w:szCs w:val="15"/>
              </w:rPr>
            </w:pPr>
            <w:r>
              <w:rPr>
                <w:rFonts w:ascii="Arial" w:hAnsi="Arial" w:cs="Arial"/>
                <w:sz w:val="15"/>
                <w:szCs w:val="15"/>
              </w:rPr>
              <w:t xml:space="preserve">The risk code; the line, blank for every line; Product catalogue</w:t>
            </w:r>
          </w:p>
        </w:tc>
        <w:tc>
          <w:tcPr>
            <w:tcW w:w="2736" w:type="dxa"/>
          </w:tcPr>
          <w:p>
            <w:pPr>
              <w:spacing w:after="20" w:before="20"/>
              <w:rPr>
                <w:rFonts w:ascii="Arial" w:hAnsi="Arial" w:cs="Arial"/>
                <w:sz w:val="15"/>
                <w:szCs w:val="15"/>
              </w:rPr>
            </w:pPr>
            <w:r>
              <w:rPr>
                <w:rFonts w:ascii="Arial" w:hAnsi="Arial" w:cs="Arial"/>
                <w:sz w:val="15"/>
                <w:szCs w:val="15"/>
              </w:rPr>
              <w:t xml:space="preserve">Not blank; Enter the risk code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Risk code dialog: Effective From / Effective To</w:t>
            </w:r>
          </w:p>
        </w:tc>
        <w:tc>
          <w:tcPr>
            <w:tcW w:w="1296" w:type="dxa"/>
          </w:tcPr>
          <w:p>
            <w:pPr>
              <w:spacing w:after="20" w:before="20"/>
              <w:rPr>
                <w:rFonts w:ascii="Arial" w:hAnsi="Arial" w:cs="Arial"/>
                <w:sz w:val="15"/>
                <w:szCs w:val="15"/>
              </w:rPr>
            </w:pPr>
            <w:r>
              <w:rPr>
                <w:rFonts w:ascii="Arial" w:hAnsi="Arial" w:cs="Arial"/>
                <w:sz w:val="15"/>
                <w:szCs w:val="15"/>
              </w:rPr>
              <w:t xml:space="preserve">Date</w:t>
            </w:r>
          </w:p>
        </w:tc>
        <w:tc>
          <w:tcPr>
            <w:tcW w:w="1152" w:type="dxa"/>
          </w:tcPr>
          <w:p>
            <w:pPr>
              <w:spacing w:after="20" w:before="20"/>
              <w:rPr>
                <w:rFonts w:ascii="Arial" w:hAnsi="Arial" w:cs="Arial"/>
                <w:sz w:val="15"/>
                <w:szCs w:val="15"/>
              </w:rPr>
            </w:pPr>
            <w:r>
              <w:rPr>
                <w:rFonts w:ascii="Arial" w:hAnsi="Arial" w:cs="Arial"/>
                <w:sz w:val="15"/>
                <w:szCs w:val="15"/>
              </w:rPr>
              <w:t xml:space="preserve">Y / N</w:t>
            </w:r>
          </w:p>
        </w:tc>
        <w:tc>
          <w:tcPr>
            <w:tcW w:w="3311" w:type="dxa"/>
          </w:tcPr>
          <w:p>
            <w:pPr>
              <w:spacing w:after="20" w:before="20"/>
              <w:rPr>
                <w:rFonts w:ascii="Arial" w:hAnsi="Arial" w:cs="Arial"/>
                <w:sz w:val="15"/>
                <w:szCs w:val="15"/>
              </w:rPr>
            </w:pPr>
            <w:r>
              <w:rPr>
                <w:rFonts w:ascii="Arial" w:hAnsi="Arial" w:cs="Arial"/>
                <w:sz w:val="15"/>
                <w:szCs w:val="15"/>
              </w:rPr>
              <w:t xml:space="preserve">dd-MMM-yyyy; the end after the start</w:t>
            </w:r>
          </w:p>
        </w:tc>
        <w:tc>
          <w:tcPr>
            <w:tcW w:w="2736" w:type="dxa"/>
          </w:tcPr>
          <w:p>
            <w:pPr>
              <w:spacing w:after="20" w:before="20"/>
              <w:rPr>
                <w:rFonts w:ascii="Arial" w:hAnsi="Arial" w:cs="Arial"/>
                <w:sz w:val="15"/>
                <w:szCs w:val="15"/>
              </w:rPr>
            </w:pPr>
            <w:r>
              <w:rPr>
                <w:rFonts w:ascii="Arial" w:hAnsi="Arial" w:cs="Arial"/>
                <w:sz w:val="15"/>
                <w:szCs w:val="15"/>
              </w:rPr>
              <w:t xml:space="preserve">The end after the start; The effective-to date is before the effective-from date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Risk code dialog: Reason</w:t>
            </w:r>
          </w:p>
        </w:tc>
        <w:tc>
          <w:tcPr>
            <w:tcW w:w="1296" w:type="dxa"/>
          </w:tcPr>
          <w:p>
            <w:pPr>
              <w:keepNext/>
              <w:spacing w:after="20" w:before="20"/>
              <w:rPr>
                <w:rFonts w:ascii="Arial" w:hAnsi="Arial" w:cs="Arial"/>
                <w:sz w:val="15"/>
                <w:szCs w:val="15"/>
              </w:rPr>
            </w:pPr>
            <w:r>
              <w:rPr>
                <w:rFonts w:ascii="Arial" w:hAnsi="Arial" w:cs="Arial"/>
                <w:sz w:val="15"/>
                <w:szCs w:val="15"/>
              </w:rPr>
              <w:t xml:space="preserve">Text</w:t>
            </w:r>
          </w:p>
        </w:tc>
        <w:tc>
          <w:tcPr>
            <w:tcW w:w="1152" w:type="dxa"/>
          </w:tcPr>
          <w:p>
            <w:pPr>
              <w:keepNext/>
              <w:spacing w:after="20" w:before="20"/>
              <w:rPr>
                <w:rFonts w:ascii="Arial" w:hAnsi="Arial" w:cs="Arial"/>
                <w:sz w:val="15"/>
                <w:szCs w:val="15"/>
              </w:rPr>
            </w:pPr>
            <w:r>
              <w:rPr>
                <w:rFonts w:ascii="Arial" w:hAnsi="Arial" w:cs="Arial"/>
                <w:sz w:val="15"/>
                <w:szCs w:val="15"/>
              </w:rPr>
              <w:t xml:space="preserve">Y</w:t>
            </w:r>
          </w:p>
        </w:tc>
        <w:tc>
          <w:tcPr>
            <w:tcW w:w="3311" w:type="dxa"/>
          </w:tcPr>
          <w:p>
            <w:pPr>
              <w:keepNext/>
              <w:spacing w:after="20" w:before="20"/>
              <w:rPr>
                <w:rFonts w:ascii="Arial" w:hAnsi="Arial" w:cs="Arial"/>
                <w:sz w:val="15"/>
                <w:szCs w:val="15"/>
              </w:rPr>
            </w:pPr>
            <w:r>
              <w:rPr>
                <w:rFonts w:ascii="Arial" w:hAnsi="Arial" w:cs="Arial"/>
                <w:sz w:val="15"/>
                <w:szCs w:val="15"/>
              </w:rPr>
              <w:t xml:space="preserve">Up to 200 characters</w:t>
            </w:r>
          </w:p>
        </w:tc>
        <w:tc>
          <w:tcPr>
            <w:tcW w:w="2736" w:type="dxa"/>
          </w:tcPr>
          <w:p>
            <w:pPr>
              <w:keepNext/>
              <w:spacing w:after="20" w:before="20"/>
              <w:rPr>
                <w:rFonts w:ascii="Arial" w:hAnsi="Arial" w:cs="Arial"/>
                <w:sz w:val="15"/>
                <w:szCs w:val="15"/>
              </w:rPr>
            </w:pPr>
            <w:r>
              <w:rPr>
                <w:rFonts w:ascii="Arial" w:hAnsi="Arial" w:cs="Arial"/>
                <w:sz w:val="15"/>
                <w:szCs w:val="15"/>
              </w:rPr>
              <w:t xml:space="preserve">Not blank; Enter the reason and the effective date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Checks: Check / Active / Severity / Parameters / Status</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Name of the check; Yes or No; Fail – Exception, Fail – Review, Warning, Information or System (sets the disposition); the settings of the check; Check settings</w:t>
            </w:r>
          </w:p>
        </w:tc>
        <w:tc>
          <w:tcPr>
            <w:tcW w:w="2736" w:type="dxa"/>
          </w:tcPr>
          <w:p>
            <w:pPr>
              <w:keepNext/>
              <w:spacing w:after="20" w:before="20"/>
              <w:rPr>
                <w:rFonts w:ascii="Arial" w:hAnsi="Arial" w:cs="Arial"/>
                <w:sz w:val="15"/>
                <w:szCs w:val="15"/>
              </w:rPr>
            </w:pPr>
            <w:r>
              <w:rPr>
                <w:rFonts w:ascii="Arial" w:hAnsi="Arial" w:cs="Arial"/>
                <w:sz w:val="15"/>
                <w:szCs w:val="15"/>
              </w:rPr>
              <w:t xml:space="preserve">No checks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Check dialog: Active / Severity / Parameters</w:t>
            </w:r>
          </w:p>
        </w:tc>
        <w:tc>
          <w:tcPr>
            <w:tcW w:w="1296" w:type="dxa"/>
          </w:tcPr>
          <w:p>
            <w:pPr>
              <w:spacing w:after="20" w:before="20"/>
              <w:rPr>
                <w:rFonts w:ascii="Arial" w:hAnsi="Arial" w:cs="Arial"/>
                <w:sz w:val="15"/>
                <w:szCs w:val="15"/>
              </w:rPr>
            </w:pPr>
            <w:r>
              <w:rPr>
                <w:rFonts w:ascii="Arial" w:hAnsi="Arial" w:cs="Arial"/>
                <w:sz w:val="15"/>
                <w:szCs w:val="15"/>
              </w:rPr>
              <w:t xml:space="preserve">Check box, drop-down, text</w:t>
            </w:r>
          </w:p>
        </w:tc>
        <w:tc>
          <w:tcPr>
            <w:tcW w:w="1152" w:type="dxa"/>
          </w:tcPr>
          <w:p>
            <w:pPr>
              <w:spacing w:after="20" w:before="20"/>
              <w:rPr>
                <w:rFonts w:ascii="Arial" w:hAnsi="Arial" w:cs="Arial"/>
                <w:sz w:val="15"/>
                <w:szCs w:val="15"/>
              </w:rPr>
            </w:pPr>
            <w:r>
              <w:rPr>
                <w:rFonts w:ascii="Arial" w:hAnsi="Arial" w:cs="Arial"/>
                <w:sz w:val="15"/>
                <w:szCs w:val="15"/>
              </w:rPr>
              <w:t xml:space="preserve">N / Y / N</w:t>
            </w:r>
          </w:p>
        </w:tc>
        <w:tc>
          <w:tcPr>
            <w:tcW w:w="3311" w:type="dxa"/>
          </w:tcPr>
          <w:p>
            <w:pPr>
              <w:spacing w:after="20" w:before="20"/>
              <w:rPr>
                <w:rFonts w:ascii="Arial" w:hAnsi="Arial" w:cs="Arial"/>
                <w:sz w:val="15"/>
                <w:szCs w:val="15"/>
              </w:rPr>
            </w:pPr>
            <w:r>
              <w:rPr>
                <w:rFonts w:ascii="Arial" w:hAnsi="Arial" w:cs="Arial"/>
                <w:sz w:val="15"/>
                <w:szCs w:val="15"/>
              </w:rPr>
              <w:t xml:space="preserve">Optional settings of the check, e.g. days=30; Severities</w:t>
            </w:r>
          </w:p>
        </w:tc>
        <w:tc>
          <w:tcPr>
            <w:tcW w:w="2736" w:type="dxa"/>
          </w:tcPr>
          <w:p>
            <w:pPr>
              <w:spacing w:after="20" w:before="20"/>
              <w:rPr>
                <w:rFonts w:ascii="Arial" w:hAnsi="Arial" w:cs="Arial"/>
                <w:sz w:val="15"/>
                <w:szCs w:val="15"/>
              </w:rPr>
            </w:pPr>
            <w:r>
              <w:rPr>
                <w:rFonts w:ascii="Arial" w:hAnsi="Arial" w:cs="Arial"/>
                <w:sz w:val="15"/>
                <w:szCs w:val="15"/>
              </w:rPr>
              <w:t xml:space="preserve">Choose the severity of the check</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New Risk Code</w:t>
            </w:r>
          </w:p>
        </w:tc>
        <w:tc>
          <w:tcPr>
            <w:tcW w:w="1584"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Save for Authorization keeps the code waiting for a second user</w:t>
            </w:r>
          </w:p>
        </w:tc>
        <w:tc>
          <w:tcPr>
            <w:tcW w:w="1296" w:type="dxa"/>
          </w:tcPr>
          <w:p>
            <w:pPr>
              <w:spacing w:after="20" w:before="20"/>
              <w:rPr>
                <w:rFonts w:ascii="Arial" w:hAnsi="Arial" w:cs="Arial"/>
                <w:sz w:val="15"/>
                <w:szCs w:val="15"/>
              </w:rPr>
            </w:pPr>
            <w:r>
              <w:rPr>
                <w:rFonts w:ascii="Arial" w:hAnsi="Arial" w:cs="Arial"/>
                <w:sz w:val="15"/>
                <w:szCs w:val="15"/>
              </w:rPr>
              <w:t xml:space="preserve">Pending Authorization</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Authorize (row menu)</w:t>
            </w:r>
          </w:p>
        </w:tc>
        <w:tc>
          <w:tcPr>
            <w:tcW w:w="1584" w:type="dxa"/>
          </w:tcPr>
          <w:p>
            <w:pPr>
              <w:keepNext/>
              <w:spacing w:after="20" w:before="20"/>
              <w:rPr>
                <w:rFonts w:ascii="Arial" w:hAnsi="Arial" w:cs="Arial"/>
                <w:sz w:val="15"/>
                <w:szCs w:val="15"/>
              </w:rPr>
            </w:pPr>
            <w:r>
              <w:rPr>
                <w:rFonts w:ascii="Arial" w:hAnsi="Arial" w:cs="Arial"/>
                <w:sz w:val="15"/>
                <w:szCs w:val="15"/>
              </w:rPr>
              <w:t xml:space="preserve">Another Business Administrator than the maker</w:t>
            </w:r>
          </w:p>
        </w:tc>
        <w:tc>
          <w:tcPr>
            <w:tcW w:w="1584" w:type="dxa"/>
          </w:tcPr>
          <w:p>
            <w:pPr>
              <w:keepNext/>
              <w:spacing w:after="20" w:before="20"/>
              <w:rPr>
                <w:rFonts w:ascii="Arial" w:hAnsi="Arial" w:cs="Arial"/>
                <w:sz w:val="15"/>
                <w:szCs w:val="15"/>
              </w:rPr>
            </w:pPr>
            <w:r>
              <w:rPr>
                <w:rFonts w:ascii="Arial" w:hAnsi="Arial" w:cs="Arial"/>
                <w:sz w:val="15"/>
                <w:szCs w:val="15"/>
              </w:rPr>
              <w:t xml:space="preserve">Pending Authorization</w:t>
            </w:r>
          </w:p>
        </w:tc>
        <w:tc>
          <w:tcPr>
            <w:tcW w:w="3311" w:type="dxa"/>
          </w:tcPr>
          <w:p>
            <w:pPr>
              <w:keepNext/>
              <w:spacing w:after="20" w:before="20"/>
              <w:rPr>
                <w:rFonts w:ascii="Arial" w:hAnsi="Arial" w:cs="Arial"/>
                <w:sz w:val="15"/>
                <w:szCs w:val="15"/>
              </w:rPr>
            </w:pPr>
            <w:r>
              <w:rPr>
                <w:rFonts w:ascii="Arial" w:hAnsi="Arial" w:cs="Arial"/>
                <w:sz w:val="15"/>
                <w:szCs w:val="15"/>
              </w:rPr>
              <w:t xml:space="preserve">Asks for confirmation; the change takes effect</w:t>
            </w:r>
          </w:p>
        </w:tc>
        <w:tc>
          <w:tcPr>
            <w:tcW w:w="1296" w:type="dxa"/>
          </w:tcPr>
          <w:p>
            <w:pPr>
              <w:keepNext/>
              <w:spacing w:after="20" w:before="20"/>
              <w:rPr>
                <w:rFonts w:ascii="Arial" w:hAnsi="Arial" w:cs="Arial"/>
                <w:sz w:val="15"/>
                <w:szCs w:val="15"/>
              </w:rPr>
            </w:pPr>
            <w:r>
              <w:rPr>
                <w:rFonts w:ascii="Arial" w:hAnsi="Arial" w:cs="Arial"/>
                <w:sz w:val="15"/>
                <w:szCs w:val="15"/>
              </w:rPr>
              <w:t xml:space="preserve">Active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Edit (row menu)</w:t>
            </w:r>
          </w:p>
        </w:tc>
        <w:tc>
          <w:tcPr>
            <w:tcW w:w="1584" w:type="dxa"/>
          </w:tcPr>
          <w:p>
            <w:pPr>
              <w:keepNext/>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dialog; the change waits for authorization</w:t>
            </w:r>
          </w:p>
        </w:tc>
        <w:tc>
          <w:tcPr>
            <w:tcW w:w="1296" w:type="dxa"/>
          </w:tcPr>
          <w:p>
            <w:pPr>
              <w:keepNext/>
              <w:spacing w:after="20" w:before="20"/>
              <w:rPr>
                <w:rFonts w:ascii="Arial" w:hAnsi="Arial" w:cs="Arial"/>
                <w:sz w:val="15"/>
                <w:szCs w:val="15"/>
              </w:rPr>
            </w:pPr>
            <w:r>
              <w:rPr>
                <w:rFonts w:ascii="Arial" w:hAnsi="Arial" w:cs="Arial"/>
                <w:sz w:val="15"/>
                <w:szCs w:val="15"/>
              </w:rPr>
              <w:t xml:space="preserve">Pending Authorization</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Deactivate (row menu)</w:t>
            </w:r>
          </w:p>
        </w:tc>
        <w:tc>
          <w:tcPr>
            <w:tcW w:w="1584"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spacing w:after="20" w:before="20"/>
              <w:rPr>
                <w:rFonts w:ascii="Arial" w:hAnsi="Arial" w:cs="Arial"/>
                <w:sz w:val="15"/>
                <w:szCs w:val="15"/>
              </w:rPr>
            </w:pPr>
            <w:r>
              <w:rPr>
                <w:rFonts w:ascii="Arial" w:hAnsi="Arial" w:cs="Arial"/>
                <w:sz w:val="15"/>
                <w:szCs w:val="15"/>
              </w:rPr>
              <w:t xml:space="preserve">Active</w:t>
            </w:r>
          </w:p>
        </w:tc>
        <w:tc>
          <w:tcPr>
            <w:tcW w:w="3311" w:type="dxa"/>
          </w:tcPr>
          <w:p>
            <w:pPr>
              <w:spacing w:after="20" w:before="20"/>
              <w:rPr>
                <w:rFonts w:ascii="Arial" w:hAnsi="Arial" w:cs="Arial"/>
                <w:sz w:val="15"/>
                <w:szCs w:val="15"/>
              </w:rPr>
            </w:pPr>
            <w:r>
              <w:rPr>
                <w:rFonts w:ascii="Arial" w:hAnsi="Arial" w:cs="Arial"/>
                <w:sz w:val="15"/>
                <w:szCs w:val="15"/>
              </w:rPr>
              <w:t xml:space="preserve">Asks for confirmation; the code is no longer used for new renewals</w:t>
            </w:r>
          </w:p>
        </w:tc>
        <w:tc>
          <w:tcPr>
            <w:tcW w:w="1296" w:type="dxa"/>
          </w:tcPr>
          <w:p>
            <w:pPr>
              <w:spacing w:after="20" w:before="20"/>
              <w:rPr>
                <w:rFonts w:ascii="Arial" w:hAnsi="Arial" w:cs="Arial"/>
                <w:sz w:val="15"/>
                <w:szCs w:val="15"/>
              </w:rPr>
            </w:pPr>
            <w:r>
              <w:rPr>
                <w:rFonts w:ascii="Arial" w:hAnsi="Arial" w:cs="Arial"/>
                <w:sz w:val="15"/>
                <w:szCs w:val="15"/>
              </w:rPr>
              <w:t xml:space="preserve">Inactive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AA.18 Renewal Setup: Classification Rules and Decision Matrix (SCR-RN-18)</w:t>
      </w:r>
    </w:p>
    <w:p>
      <w:pPr>
        <w:rPr>
          <w:rFonts w:ascii="Arial" w:hAnsi="Arial" w:cs="Arial"/>
        </w:rPr>
      </w:pPr>
      <w:r>
        <w:rPr>
          <w:rFonts w:ascii="Arial" w:hAnsi="Arial" w:cs="Arial"/>
        </w:rPr>
        <w:t xml:space="preserve">Purpose: The versioned rules: the classification rules turn the check results into Clean, Review or Exception; the decision matrix proposes the disposition by segment, line, product, mortgage, classification, claims, endorsement, payment and days to expiry, automatic or as a proposal to the officer, with the letter. A new version is a draft from the active one, submitted, then activated or rejected by another user; activation retires the active version.</w:t>
      </w:r>
    </w:p>
    <w:p>
      <w:pPr>
        <w:rPr>
          <w:rFonts w:ascii="Arial" w:hAnsi="Arial" w:cs="Arial"/>
        </w:rPr>
      </w:pPr>
      <w:r>
        <w:rPr>
          <w:rFonts w:ascii="Arial" w:hAnsi="Arial" w:cs="Arial"/>
        </w:rPr>
        <w:t xml:space="preserve">Access: Client &amp; Policy › Renewal › Renewal Setup › Classification Rules or Decision Matrix</w:t>
      </w:r>
    </w:p>
    <w:p>
      <w:pPr>
        <w:rPr>
          <w:rFonts w:ascii="Arial" w:hAnsi="Arial" w:cs="Arial"/>
        </w:rPr>
      </w:pPr>
      <w:r>
        <w:rPr>
          <w:rFonts w:ascii="Arial" w:hAnsi="Arial" w:cs="Arial"/>
        </w:rPr>
        <w:t xml:space="preserve">FR items: FRRN.008.01, FRRN.040.01, FRRN.040.02, FRRN.040.03</w:t>
      </w:r>
    </w:p>
    <w:p>
      <w:pPr>
        <w:spacing w:before="120" w:after="60"/>
        <w:jc w:val="center"/>
      </w:pPr>
      <w:r>
        <w:drawing>
          <wp:inline xmlns:a="http://schemas.openxmlformats.org/drawingml/2006/main" xmlns:pic="http://schemas.openxmlformats.org/drawingml/2006/picture">
            <wp:extent cx="5852160" cy="2027636"/>
            <wp:docPr id="1664530896" name="Picture 1664530896"/>
            <wp:cNvGraphicFramePr>
              <a:graphicFrameLocks noChangeAspect="1"/>
            </wp:cNvGraphicFramePr>
            <a:graphic>
              <a:graphicData uri="http://schemas.openxmlformats.org/drawingml/2006/picture">
                <pic:pic>
                  <pic:nvPicPr>
                    <pic:cNvPr id="0" name="scr-rn-18-01-matrix-part1.png"/>
                    <pic:cNvPicPr/>
                  </pic:nvPicPr>
                  <pic:blipFill>
                    <a:blip r:embed="rId87"/>
                    <a:stretch>
                      <a:fillRect/>
                    </a:stretch>
                  </pic:blipFill>
                  <pic:spPr>
                    <a:xfrm>
                      <a:off x="0" y="0"/>
                      <a:ext cx="5852160" cy="202763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027636"/>
            <wp:docPr id="1664530896" name="Picture 1664530896"/>
            <wp:cNvGraphicFramePr>
              <a:graphicFrameLocks noChangeAspect="1"/>
            </wp:cNvGraphicFramePr>
            <a:graphic>
              <a:graphicData uri="http://schemas.openxmlformats.org/drawingml/2006/picture">
                <pic:pic>
                  <pic:nvPicPr>
                    <pic:cNvPr id="0" name="scr-rn-18-01-matrix-part2.png"/>
                    <pic:cNvPicPr/>
                  </pic:nvPicPr>
                  <pic:blipFill>
                    <a:blip r:embed="rId88"/>
                    <a:stretch>
                      <a:fillRect/>
                    </a:stretch>
                  </pic:blipFill>
                  <pic:spPr>
                    <a:xfrm>
                      <a:off x="0" y="0"/>
                      <a:ext cx="5852160" cy="2027636"/>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AA.18 - Decision Matrix: the versions with their row action menu and the rules of the active version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Versions: Version / Status / Effective / Description / Maker / Approved by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Number; Draft, Submitted, Active, Retired or Rejected; dd-MMM-yyyy; users' names; Rule versions</w:t>
            </w:r>
          </w:p>
        </w:tc>
        <w:tc>
          <w:tcPr>
            <w:tcW w:w="2736" w:type="dxa"/>
          </w:tcPr>
          <w:p>
            <w:pPr>
              <w:spacing w:after="20" w:before="20"/>
              <w:rPr>
                <w:rFonts w:ascii="Arial" w:hAnsi="Arial" w:cs="Arial"/>
                <w:sz w:val="15"/>
                <w:szCs w:val="15"/>
              </w:rPr>
            </w:pPr>
            <w:r>
              <w:rPr>
                <w:rFonts w:ascii="Arial" w:hAnsi="Arial" w:cs="Arial"/>
                <w:sz w:val="15"/>
                <w:szCs w:val="15"/>
              </w:rPr>
              <w:t xml:space="preserve">No versions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Classification rules: Priority / Check / Severity / Outcome / Classification</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Order of the rule; the check or Any; the severity or Any; Failed or Warning; Clean, Review or Exception; Classification rules</w:t>
            </w:r>
          </w:p>
        </w:tc>
        <w:tc>
          <w:tcPr>
            <w:tcW w:w="2736" w:type="dxa"/>
          </w:tcPr>
          <w:p>
            <w:pPr>
              <w:spacing w:after="20" w:before="20"/>
              <w:rPr>
                <w:rFonts w:ascii="Arial" w:hAnsi="Arial" w:cs="Arial"/>
                <w:sz w:val="15"/>
                <w:szCs w:val="15"/>
              </w:rPr>
            </w:pPr>
            <w:r>
              <w:rPr>
                <w:rFonts w:ascii="Arial" w:hAnsi="Arial" w:cs="Arial"/>
                <w:sz w:val="15"/>
                <w:szCs w:val="15"/>
              </w:rPr>
              <w:t xml:space="preserve">No rules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Decision matrix: Priority / Segment / Line / Product / Mortgaged / Classification / Claims / Endorsement / Payment / Days from / Days to</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The conditions of the rule; Any when blank; Decision matrix</w:t>
            </w:r>
          </w:p>
        </w:tc>
        <w:tc>
          <w:tcPr>
            <w:tcW w:w="2736" w:type="dxa"/>
          </w:tcPr>
          <w:p>
            <w:pPr>
              <w:spacing w:after="20" w:before="20"/>
              <w:rPr>
                <w:rFonts w:ascii="Arial" w:hAnsi="Arial" w:cs="Arial"/>
                <w:sz w:val="15"/>
                <w:szCs w:val="15"/>
              </w:rPr>
            </w:pPr>
            <w:r>
              <w:rPr>
                <w:rFonts w:ascii="Arial" w:hAnsi="Arial" w:cs="Arial"/>
                <w:sz w:val="15"/>
                <w:szCs w:val="15"/>
              </w:rPr>
              <w:t xml:space="preserve">No rules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Decision matrix: Disposition / Automation / Letter</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The disposition proposed; Automatic or Proposal to the officer; Renewal Advice, Not for Renewal, No Advice Letter or None; Decision matrix</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New version dialog: Effective From / Description</w:t>
            </w:r>
          </w:p>
        </w:tc>
        <w:tc>
          <w:tcPr>
            <w:tcW w:w="1296" w:type="dxa"/>
          </w:tcPr>
          <w:p>
            <w:pPr>
              <w:keepNext/>
              <w:spacing w:after="20" w:before="20"/>
              <w:rPr>
                <w:rFonts w:ascii="Arial" w:hAnsi="Arial" w:cs="Arial"/>
                <w:sz w:val="15"/>
                <w:szCs w:val="15"/>
              </w:rPr>
            </w:pPr>
            <w:r>
              <w:rPr>
                <w:rFonts w:ascii="Arial" w:hAnsi="Arial" w:cs="Arial"/>
                <w:sz w:val="15"/>
                <w:szCs w:val="15"/>
              </w:rPr>
              <w:t xml:space="preserve">Date, text</w:t>
            </w:r>
          </w:p>
        </w:tc>
        <w:tc>
          <w:tcPr>
            <w:tcW w:w="1152" w:type="dxa"/>
          </w:tcPr>
          <w:p>
            <w:pPr>
              <w:keepNext/>
              <w:spacing w:after="20" w:before="20"/>
              <w:rPr>
                <w:rFonts w:ascii="Arial" w:hAnsi="Arial" w:cs="Arial"/>
                <w:sz w:val="15"/>
                <w:szCs w:val="15"/>
              </w:rPr>
            </w:pPr>
            <w:r>
              <w:rPr>
                <w:rFonts w:ascii="Arial" w:hAnsi="Arial" w:cs="Arial"/>
                <w:sz w:val="15"/>
                <w:szCs w:val="15"/>
              </w:rPr>
              <w:t xml:space="preserve">N / N</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 up to 200 characters</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New version dialog: [The rules of the version, one row each, with Add Rule and Remove rule]</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The columns of the rules</w:t>
            </w:r>
          </w:p>
        </w:tc>
        <w:tc>
          <w:tcPr>
            <w:tcW w:w="2736" w:type="dxa"/>
          </w:tcPr>
          <w:p>
            <w:pPr>
              <w:spacing w:after="20" w:before="20"/>
              <w:rPr>
                <w:rFonts w:ascii="Arial" w:hAnsi="Arial" w:cs="Arial"/>
                <w:sz w:val="15"/>
                <w:szCs w:val="15"/>
              </w:rPr>
            </w:pPr>
            <w:r>
              <w:rPr>
                <w:rFonts w:ascii="Arial" w:hAnsi="Arial" w:cs="Arial"/>
                <w:sz w:val="15"/>
                <w:szCs w:val="15"/>
              </w:rPr>
              <w:t xml:space="preserve">Each rule its own priority; a failed check never gives Clean; Two rules have the priority &lt;p&gt;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New Version</w:t>
            </w:r>
          </w:p>
        </w:tc>
        <w:tc>
          <w:tcPr>
            <w:tcW w:w="1584"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with the rules of the active version; Save Draft keeps the draft</w:t>
            </w:r>
          </w:p>
        </w:tc>
        <w:tc>
          <w:tcPr>
            <w:tcW w:w="1296" w:type="dxa"/>
          </w:tcPr>
          <w:p>
            <w:pPr>
              <w:spacing w:after="20" w:before="20"/>
              <w:rPr>
                <w:rFonts w:ascii="Arial" w:hAnsi="Arial" w:cs="Arial"/>
                <w:sz w:val="15"/>
                <w:szCs w:val="15"/>
              </w:rPr>
            </w:pPr>
            <w:r>
              <w:rPr>
                <w:rFonts w:ascii="Arial" w:hAnsi="Arial" w:cs="Arial"/>
                <w:sz w:val="15"/>
                <w:szCs w:val="15"/>
              </w:rPr>
              <w:t xml:space="preserve">Draft</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Submit (row menu)</w:t>
            </w:r>
          </w:p>
        </w:tc>
        <w:tc>
          <w:tcPr>
            <w:tcW w:w="1584" w:type="dxa"/>
          </w:tcPr>
          <w:p>
            <w:pPr>
              <w:keepNext/>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keepNext/>
              <w:spacing w:after="20" w:before="20"/>
              <w:rPr>
                <w:rFonts w:ascii="Arial" w:hAnsi="Arial" w:cs="Arial"/>
                <w:sz w:val="15"/>
                <w:szCs w:val="15"/>
              </w:rPr>
            </w:pPr>
            <w:r>
              <w:rPr>
                <w:rFonts w:ascii="Arial" w:hAnsi="Arial" w:cs="Arial"/>
                <w:sz w:val="15"/>
                <w:szCs w:val="15"/>
              </w:rPr>
              <w:t xml:space="preserve">Draft</w:t>
            </w:r>
          </w:p>
        </w:tc>
        <w:tc>
          <w:tcPr>
            <w:tcW w:w="3311" w:type="dxa"/>
          </w:tcPr>
          <w:p>
            <w:pPr>
              <w:keepNext/>
              <w:spacing w:after="20" w:before="20"/>
              <w:rPr>
                <w:rFonts w:ascii="Arial" w:hAnsi="Arial" w:cs="Arial"/>
                <w:sz w:val="15"/>
                <w:szCs w:val="15"/>
              </w:rPr>
            </w:pPr>
            <w:r>
              <w:rPr>
                <w:rFonts w:ascii="Arial" w:hAnsi="Arial" w:cs="Arial"/>
                <w:sz w:val="15"/>
                <w:szCs w:val="15"/>
              </w:rPr>
              <w:t xml:space="preserve">Submits the version for a second user</w:t>
            </w:r>
          </w:p>
        </w:tc>
        <w:tc>
          <w:tcPr>
            <w:tcW w:w="1296" w:type="dxa"/>
          </w:tcPr>
          <w:p>
            <w:pPr>
              <w:keepNext/>
              <w:spacing w:after="20" w:before="20"/>
              <w:rPr>
                <w:rFonts w:ascii="Arial" w:hAnsi="Arial" w:cs="Arial"/>
                <w:sz w:val="15"/>
                <w:szCs w:val="15"/>
              </w:rPr>
            </w:pPr>
            <w:r>
              <w:rPr>
                <w:rFonts w:ascii="Arial" w:hAnsi="Arial" w:cs="Arial"/>
                <w:sz w:val="15"/>
                <w:szCs w:val="15"/>
              </w:rPr>
              <w:t xml:space="preserve">Submitted</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Activate (row menu)</w:t>
            </w:r>
          </w:p>
        </w:tc>
        <w:tc>
          <w:tcPr>
            <w:tcW w:w="1584" w:type="dxa"/>
          </w:tcPr>
          <w:p>
            <w:pPr>
              <w:keepNext/>
              <w:spacing w:after="20" w:before="20"/>
              <w:rPr>
                <w:rFonts w:ascii="Arial" w:hAnsi="Arial" w:cs="Arial"/>
                <w:sz w:val="15"/>
                <w:szCs w:val="15"/>
              </w:rPr>
            </w:pPr>
            <w:r>
              <w:rPr>
                <w:rFonts w:ascii="Arial" w:hAnsi="Arial" w:cs="Arial"/>
                <w:sz w:val="15"/>
                <w:szCs w:val="15"/>
              </w:rPr>
              <w:t xml:space="preserve">Another Business Administrator than the maker</w:t>
            </w:r>
          </w:p>
        </w:tc>
        <w:tc>
          <w:tcPr>
            <w:tcW w:w="1584" w:type="dxa"/>
          </w:tcPr>
          <w:p>
            <w:pPr>
              <w:keepNext/>
              <w:spacing w:after="20" w:before="20"/>
              <w:rPr>
                <w:rFonts w:ascii="Arial" w:hAnsi="Arial" w:cs="Arial"/>
                <w:sz w:val="15"/>
                <w:szCs w:val="15"/>
              </w:rPr>
            </w:pPr>
            <w:r>
              <w:rPr>
                <w:rFonts w:ascii="Arial" w:hAnsi="Arial" w:cs="Arial"/>
                <w:sz w:val="15"/>
                <w:szCs w:val="15"/>
              </w:rPr>
              <w:t xml:space="preserve">Submitted</w:t>
            </w:r>
          </w:p>
        </w:tc>
        <w:tc>
          <w:tcPr>
            <w:tcW w:w="3311" w:type="dxa"/>
          </w:tcPr>
          <w:p>
            <w:pPr>
              <w:keepNext/>
              <w:spacing w:after="20" w:before="20"/>
              <w:rPr>
                <w:rFonts w:ascii="Arial" w:hAnsi="Arial" w:cs="Arial"/>
                <w:sz w:val="15"/>
                <w:szCs w:val="15"/>
              </w:rPr>
            </w:pPr>
            <w:r>
              <w:rPr>
                <w:rFonts w:ascii="Arial" w:hAnsi="Arial" w:cs="Arial"/>
                <w:sz w:val="15"/>
                <w:szCs w:val="15"/>
              </w:rPr>
              <w:t xml:space="preserve">Asks for confirmation; the version replaces the active one from its effective date</w:t>
            </w:r>
          </w:p>
        </w:tc>
        <w:tc>
          <w:tcPr>
            <w:tcW w:w="1296" w:type="dxa"/>
          </w:tcPr>
          <w:p>
            <w:pPr>
              <w:keepNext/>
              <w:spacing w:after="20" w:before="20"/>
              <w:rPr>
                <w:rFonts w:ascii="Arial" w:hAnsi="Arial" w:cs="Arial"/>
                <w:sz w:val="15"/>
                <w:szCs w:val="15"/>
              </w:rPr>
            </w:pPr>
            <w:r>
              <w:rPr>
                <w:rFonts w:ascii="Arial" w:hAnsi="Arial" w:cs="Arial"/>
                <w:sz w:val="15"/>
                <w:szCs w:val="15"/>
              </w:rPr>
              <w:t xml:space="preserve">Active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Reject (row menu)</w:t>
            </w:r>
          </w:p>
        </w:tc>
        <w:tc>
          <w:tcPr>
            <w:tcW w:w="1584" w:type="dxa"/>
          </w:tcPr>
          <w:p>
            <w:pPr>
              <w:spacing w:after="20" w:before="20"/>
              <w:rPr>
                <w:rFonts w:ascii="Arial" w:hAnsi="Arial" w:cs="Arial"/>
                <w:sz w:val="15"/>
                <w:szCs w:val="15"/>
              </w:rPr>
            </w:pPr>
            <w:r>
              <w:rPr>
                <w:rFonts w:ascii="Arial" w:hAnsi="Arial" w:cs="Arial"/>
                <w:sz w:val="15"/>
                <w:szCs w:val="15"/>
              </w:rPr>
              <w:t xml:space="preserve">Another Business Administrator than the maker</w:t>
            </w:r>
          </w:p>
        </w:tc>
        <w:tc>
          <w:tcPr>
            <w:tcW w:w="1584" w:type="dxa"/>
          </w:tcPr>
          <w:p>
            <w:pPr>
              <w:spacing w:after="20" w:before="20"/>
              <w:rPr>
                <w:rFonts w:ascii="Arial" w:hAnsi="Arial" w:cs="Arial"/>
                <w:sz w:val="15"/>
                <w:szCs w:val="15"/>
              </w:rPr>
            </w:pPr>
            <w:r>
              <w:rPr>
                <w:rFonts w:ascii="Arial" w:hAnsi="Arial" w:cs="Arial"/>
                <w:sz w:val="15"/>
                <w:szCs w:val="15"/>
              </w:rPr>
              <w:t xml:space="preserve">Submitted</w:t>
            </w:r>
          </w:p>
        </w:tc>
        <w:tc>
          <w:tcPr>
            <w:tcW w:w="3311" w:type="dxa"/>
          </w:tcPr>
          <w:p>
            <w:pPr>
              <w:spacing w:after="20" w:before="20"/>
              <w:rPr>
                <w:rFonts w:ascii="Arial" w:hAnsi="Arial" w:cs="Arial"/>
                <w:sz w:val="15"/>
                <w:szCs w:val="15"/>
              </w:rPr>
            </w:pPr>
            <w:r>
              <w:rPr>
                <w:rFonts w:ascii="Arial" w:hAnsi="Arial" w:cs="Arial"/>
                <w:sz w:val="15"/>
                <w:szCs w:val="15"/>
              </w:rPr>
              <w:t xml:space="preserve">Asks for the reason; the version returns to its maker</w:t>
            </w:r>
          </w:p>
        </w:tc>
        <w:tc>
          <w:tcPr>
            <w:tcW w:w="1296" w:type="dxa"/>
          </w:tcPr>
          <w:p>
            <w:pPr>
              <w:spacing w:after="20" w:before="20"/>
              <w:rPr>
                <w:rFonts w:ascii="Arial" w:hAnsi="Arial" w:cs="Arial"/>
                <w:sz w:val="15"/>
                <w:szCs w:val="15"/>
              </w:rPr>
            </w:pPr>
            <w:r>
              <w:rPr>
                <w:rFonts w:ascii="Arial" w:hAnsi="Arial" w:cs="Arial"/>
                <w:sz w:val="15"/>
                <w:szCs w:val="15"/>
              </w:rPr>
              <w:t xml:space="preserve">Rejected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AA.19 Renewal Setup: Package Map, Package Choices and Propose Package (SCR-RN-19)</w:t>
      </w:r>
    </w:p>
    <w:p>
      <w:pPr>
        <w:rPr>
          <w:rFonts w:ascii="Arial" w:hAnsi="Arial" w:cs="Arial"/>
        </w:rPr>
      </w:pPr>
      <w:r>
        <w:rPr>
          <w:rFonts w:ascii="Arial" w:hAnsi="Arial" w:cs="Arial"/>
        </w:rPr>
        <w:t xml:space="preserve">Purpose: The package of a migrated policy: the package map gives the system product and version a legacy package renews on (or rejects it), by risk code, insurer and sum insured band; when the map gives no answer, a Processing Officer proposes the package on the renewal and another member of the team approves or rejects the choice.</w:t>
      </w:r>
    </w:p>
    <w:p>
      <w:pPr>
        <w:rPr>
          <w:rFonts w:ascii="Arial" w:hAnsi="Arial" w:cs="Arial"/>
        </w:rPr>
      </w:pPr>
      <w:r>
        <w:rPr>
          <w:rFonts w:ascii="Arial" w:hAnsi="Arial" w:cs="Arial"/>
        </w:rPr>
        <w:t xml:space="preserve">Access: Client &amp; Policy › Renewal › Renewal Setup › Package Map or Package Choices; Renewal (migrated packaged policy) › Propose Package</w:t>
      </w:r>
    </w:p>
    <w:p>
      <w:pPr>
        <w:rPr>
          <w:rFonts w:ascii="Arial" w:hAnsi="Arial" w:cs="Arial"/>
        </w:rPr>
      </w:pPr>
      <w:r>
        <w:rPr>
          <w:rFonts w:ascii="Arial" w:hAnsi="Arial" w:cs="Arial"/>
        </w:rPr>
        <w:t xml:space="preserve">FR items: FRRN.046.01</w:t>
      </w:r>
    </w:p>
    <w:p>
      <w:pPr>
        <w:keepNext/>
        <w:spacing w:before="120" w:after="60"/>
        <w:jc w:val="center"/>
      </w:pPr>
      <w:r>
        <w:drawing>
          <wp:inline xmlns:a="http://schemas.openxmlformats.org/drawingml/2006/main" xmlns:pic="http://schemas.openxmlformats.org/drawingml/2006/picture">
            <wp:extent cx="5852160" cy="2547708"/>
            <wp:docPr id="1664530896" name="Picture 1664530896"/>
            <wp:cNvGraphicFramePr>
              <a:graphicFrameLocks noChangeAspect="1"/>
            </wp:cNvGraphicFramePr>
            <a:graphic>
              <a:graphicData uri="http://schemas.openxmlformats.org/drawingml/2006/picture">
                <pic:pic>
                  <pic:nvPicPr>
                    <pic:cNvPr id="0" name="scr-rn-19-01-map.png"/>
                    <pic:cNvPicPr/>
                  </pic:nvPicPr>
                  <pic:blipFill>
                    <a:blip r:embed="rId89"/>
                    <a:stretch>
                      <a:fillRect/>
                    </a:stretch>
                  </pic:blipFill>
                  <pic:spPr>
                    <a:xfrm>
                      <a:off x="0" y="0"/>
                      <a:ext cx="5852160" cy="2547708"/>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AA.19 - Package Map of the migrated policies with the row action menu</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Package map: Legacy Package / Risk / Insurer / Sum Insured band / Renews on / Source / Status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Legacy code with its version; risk code and insurer name or Any; the band or Any; product name with its version, or Rejected (not renewable as is); Data migration, Entered on screen or Upload; the approval status; Package map</w:t>
            </w:r>
          </w:p>
        </w:tc>
        <w:tc>
          <w:tcPr>
            <w:tcW w:w="2736" w:type="dxa"/>
          </w:tcPr>
          <w:p>
            <w:pPr>
              <w:spacing w:after="20" w:before="20"/>
              <w:rPr>
                <w:rFonts w:ascii="Arial" w:hAnsi="Arial" w:cs="Arial"/>
                <w:sz w:val="15"/>
                <w:szCs w:val="15"/>
              </w:rPr>
            </w:pPr>
            <w:r>
              <w:rPr>
                <w:rFonts w:ascii="Arial" w:hAnsi="Arial" w:cs="Arial"/>
                <w:sz w:val="15"/>
                <w:szCs w:val="15"/>
              </w:rPr>
              <w:t xml:space="preserve">No package mappings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Mapping dialog: Legacy Package Code / Legacy Package Version / Risk Code / Insurance Company / Sum Insured From / Sum Insured To</w:t>
            </w:r>
          </w:p>
        </w:tc>
        <w:tc>
          <w:tcPr>
            <w:tcW w:w="1296" w:type="dxa"/>
          </w:tcPr>
          <w:p>
            <w:pPr>
              <w:spacing w:after="20" w:before="20"/>
              <w:rPr>
                <w:rFonts w:ascii="Arial" w:hAnsi="Arial" w:cs="Arial"/>
                <w:sz w:val="15"/>
                <w:szCs w:val="15"/>
              </w:rPr>
            </w:pPr>
            <w:r>
              <w:rPr>
                <w:rFonts w:ascii="Arial" w:hAnsi="Arial" w:cs="Arial"/>
                <w:sz w:val="15"/>
                <w:szCs w:val="15"/>
              </w:rPr>
              <w:t xml:space="preserve">Text, amount</w:t>
            </w:r>
          </w:p>
        </w:tc>
        <w:tc>
          <w:tcPr>
            <w:tcW w:w="1152" w:type="dxa"/>
          </w:tcPr>
          <w:p>
            <w:pPr>
              <w:spacing w:after="20" w:before="20"/>
              <w:rPr>
                <w:rFonts w:ascii="Arial" w:hAnsi="Arial" w:cs="Arial"/>
                <w:sz w:val="15"/>
                <w:szCs w:val="15"/>
              </w:rPr>
            </w:pPr>
            <w:r>
              <w:rPr>
                <w:rFonts w:ascii="Arial" w:hAnsi="Arial" w:cs="Arial"/>
                <w:sz w:val="15"/>
                <w:szCs w:val="15"/>
              </w:rPr>
              <w:t xml:space="preserve">Y / N</w:t>
            </w:r>
          </w:p>
        </w:tc>
        <w:tc>
          <w:tcPr>
            <w:tcW w:w="3311" w:type="dxa"/>
          </w:tcPr>
          <w:p>
            <w:pPr>
              <w:spacing w:after="20" w:before="20"/>
              <w:rPr>
                <w:rFonts w:ascii="Arial" w:hAnsi="Arial" w:cs="Arial"/>
                <w:sz w:val="15"/>
                <w:szCs w:val="15"/>
              </w:rPr>
            </w:pPr>
            <w:r>
              <w:rPr>
                <w:rFonts w:ascii="Arial" w:hAnsi="Arial" w:cs="Arial"/>
                <w:sz w:val="15"/>
                <w:szCs w:val="15"/>
              </w:rPr>
              <w:t xml:space="preserve">The legacy package and its qualifiers, blank for any</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Mapping dialog: Product Code (blank to reject) / Product Version /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Text, number</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The system product and version; Product catalogue</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Package choices: Renewal / Client / Legacy Package / Proposed / Reason / Proposed by</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Renewal reference; client; legacy package; product name with its version; the reason; the maker's name with the time; Package choices</w:t>
            </w:r>
          </w:p>
        </w:tc>
        <w:tc>
          <w:tcPr>
            <w:tcW w:w="2736" w:type="dxa"/>
          </w:tcPr>
          <w:p>
            <w:pPr>
              <w:keepNext/>
              <w:spacing w:after="20" w:before="20"/>
              <w:rPr>
                <w:rFonts w:ascii="Arial" w:hAnsi="Arial" w:cs="Arial"/>
                <w:sz w:val="15"/>
                <w:szCs w:val="15"/>
              </w:rPr>
            </w:pPr>
            <w:r>
              <w:rPr>
                <w:rFonts w:ascii="Arial" w:hAnsi="Arial" w:cs="Arial"/>
                <w:sz w:val="15"/>
                <w:szCs w:val="15"/>
              </w:rPr>
              <w:t xml:space="preserve">No package choices waiting</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Propose Package dialog: Product Code / Product Version / Reason</w:t>
            </w:r>
          </w:p>
        </w:tc>
        <w:tc>
          <w:tcPr>
            <w:tcW w:w="1296" w:type="dxa"/>
          </w:tcPr>
          <w:p>
            <w:pPr>
              <w:spacing w:after="20" w:before="20"/>
              <w:rPr>
                <w:rFonts w:ascii="Arial" w:hAnsi="Arial" w:cs="Arial"/>
                <w:sz w:val="15"/>
                <w:szCs w:val="15"/>
              </w:rPr>
            </w:pPr>
            <w:r>
              <w:rPr>
                <w:rFonts w:ascii="Arial" w:hAnsi="Arial" w:cs="Arial"/>
                <w:sz w:val="15"/>
                <w:szCs w:val="15"/>
              </w:rPr>
              <w:t xml:space="preserve">Text, number, text area</w:t>
            </w:r>
          </w:p>
        </w:tc>
        <w:tc>
          <w:tcPr>
            <w:tcW w:w="1152" w:type="dxa"/>
          </w:tcPr>
          <w:p>
            <w:pPr>
              <w:spacing w:after="20" w:before="20"/>
              <w:rPr>
                <w:rFonts w:ascii="Arial" w:hAnsi="Arial" w:cs="Arial"/>
                <w:sz w:val="15"/>
                <w:szCs w:val="15"/>
              </w:rPr>
            </w:pPr>
            <w:r>
              <w:rPr>
                <w:rFonts w:ascii="Arial" w:hAnsi="Arial" w:cs="Arial"/>
                <w:sz w:val="15"/>
                <w:szCs w:val="15"/>
              </w:rPr>
              <w:t xml:space="preserve">Y / Y / Y</w:t>
            </w:r>
          </w:p>
        </w:tc>
        <w:tc>
          <w:tcPr>
            <w:tcW w:w="3311" w:type="dxa"/>
          </w:tcPr>
          <w:p>
            <w:pPr>
              <w:spacing w:after="20" w:before="20"/>
              <w:rPr>
                <w:rFonts w:ascii="Arial" w:hAnsi="Arial" w:cs="Arial"/>
                <w:sz w:val="15"/>
                <w:szCs w:val="15"/>
              </w:rPr>
            </w:pPr>
            <w:r>
              <w:rPr>
                <w:rFonts w:ascii="Arial" w:hAnsi="Arial" w:cs="Arial"/>
                <w:sz w:val="15"/>
                <w:szCs w:val="15"/>
              </w:rPr>
              <w:t xml:space="preserve">A product that can be sold for renewal; version 1 or more; up to 200 characters; Product catalogue</w:t>
            </w:r>
          </w:p>
        </w:tc>
        <w:tc>
          <w:tcPr>
            <w:tcW w:w="2736" w:type="dxa"/>
          </w:tcPr>
          <w:p>
            <w:pPr>
              <w:spacing w:after="20" w:before="20"/>
              <w:rPr>
                <w:rFonts w:ascii="Arial" w:hAnsi="Arial" w:cs="Arial"/>
                <w:sz w:val="15"/>
                <w:szCs w:val="15"/>
              </w:rPr>
            </w:pPr>
            <w:r>
              <w:rPr>
                <w:rFonts w:ascii="Arial" w:hAnsi="Arial" w:cs="Arial"/>
                <w:sz w:val="15"/>
                <w:szCs w:val="15"/>
              </w:rPr>
              <w:t xml:space="preserve">Enter the reason of the choice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New Mapping</w:t>
            </w:r>
          </w:p>
        </w:tc>
        <w:tc>
          <w:tcPr>
            <w:tcW w:w="1584" w:type="dxa"/>
          </w:tcPr>
          <w:p>
            <w:pPr>
              <w:spacing w:after="20" w:before="20"/>
              <w:rPr>
                <w:rFonts w:ascii="Arial" w:hAnsi="Arial" w:cs="Arial"/>
                <w:sz w:val="15"/>
                <w:szCs w:val="15"/>
              </w:rPr>
            </w:pPr>
            <w:r>
              <w:rPr>
                <w:rFonts w:ascii="Arial" w:hAnsi="Arial" w:cs="Arial"/>
                <w:sz w:val="15"/>
                <w:szCs w:val="15"/>
              </w:rPr>
              <w:t xml:space="preserve">Processing (package permission)</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Save for Authorization keeps the mapping waiting for a second user</w:t>
            </w:r>
          </w:p>
        </w:tc>
        <w:tc>
          <w:tcPr>
            <w:tcW w:w="1296" w:type="dxa"/>
          </w:tcPr>
          <w:p>
            <w:pPr>
              <w:spacing w:after="20" w:before="20"/>
              <w:rPr>
                <w:rFonts w:ascii="Arial" w:hAnsi="Arial" w:cs="Arial"/>
                <w:sz w:val="15"/>
                <w:szCs w:val="15"/>
              </w:rPr>
            </w:pPr>
            <w:r>
              <w:rPr>
                <w:rFonts w:ascii="Arial" w:hAnsi="Arial" w:cs="Arial"/>
                <w:sz w:val="15"/>
                <w:szCs w:val="15"/>
              </w:rPr>
              <w:t xml:space="preserve">Pending Authorization</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Upload</w:t>
            </w:r>
          </w:p>
        </w:tc>
        <w:tc>
          <w:tcPr>
            <w:tcW w:w="1584" w:type="dxa"/>
          </w:tcPr>
          <w:p>
            <w:pPr>
              <w:spacing w:after="20" w:before="20"/>
              <w:rPr>
                <w:rFonts w:ascii="Arial" w:hAnsi="Arial" w:cs="Arial"/>
                <w:sz w:val="15"/>
                <w:szCs w:val="15"/>
              </w:rPr>
            </w:pPr>
            <w:r>
              <w:rPr>
                <w:rFonts w:ascii="Arial" w:hAnsi="Arial" w:cs="Arial"/>
                <w:sz w:val="15"/>
                <w:szCs w:val="15"/>
              </w:rPr>
              <w:t xml:space="preserve">Processing (package permission)</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upload of the package map</w:t>
            </w:r>
          </w:p>
        </w:tc>
        <w:tc>
          <w:tcPr>
            <w:tcW w:w="1296" w:type="dxa"/>
          </w:tcPr>
          <w:p>
            <w:pPr>
              <w:spacing w:after="20" w:before="20"/>
              <w:rPr>
                <w:rFonts w:ascii="Arial" w:hAnsi="Arial" w:cs="Arial"/>
                <w:sz w:val="15"/>
                <w:szCs w:val="15"/>
              </w:rPr>
            </w:pPr>
            <w:r>
              <w:rPr>
                <w:rFonts w:ascii="Arial" w:hAnsi="Arial" w:cs="Arial"/>
                <w:sz w:val="15"/>
                <w:szCs w:val="15"/>
              </w:rPr>
              <w:t xml:space="preserve">Pending Authorization</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Authorize, Edit, Deactivate (row menu)</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(package permission); Authorize by another user than the maker</w:t>
            </w:r>
          </w:p>
        </w:tc>
        <w:tc>
          <w:tcPr>
            <w:tcW w:w="1584" w:type="dxa"/>
          </w:tcPr>
          <w:p>
            <w:pPr>
              <w:keepNext/>
              <w:spacing w:after="20" w:before="20"/>
              <w:rPr>
                <w:rFonts w:ascii="Arial" w:hAnsi="Arial" w:cs="Arial"/>
                <w:sz w:val="15"/>
                <w:szCs w:val="15"/>
              </w:rPr>
            </w:pPr>
            <w:r>
              <w:rPr>
                <w:rFonts w:ascii="Arial" w:hAnsi="Arial" w:cs="Arial"/>
                <w:sz w:val="15"/>
                <w:szCs w:val="15"/>
              </w:rPr>
              <w:t xml:space="preserve">By status</w:t>
            </w:r>
          </w:p>
        </w:tc>
        <w:tc>
          <w:tcPr>
            <w:tcW w:w="3311" w:type="dxa"/>
          </w:tcPr>
          <w:p>
            <w:pPr>
              <w:keepNext/>
              <w:spacing w:after="20" w:before="20"/>
              <w:rPr>
                <w:rFonts w:ascii="Arial" w:hAnsi="Arial" w:cs="Arial"/>
                <w:sz w:val="15"/>
                <w:szCs w:val="15"/>
              </w:rPr>
            </w:pPr>
            <w:r>
              <w:rPr>
                <w:rFonts w:ascii="Arial" w:hAnsi="Arial" w:cs="Arial"/>
                <w:sz w:val="15"/>
                <w:szCs w:val="15"/>
              </w:rPr>
              <w:t xml:space="preserve">As for the risk codes (SCR-RN-17)</w:t>
            </w:r>
          </w:p>
        </w:tc>
        <w:tc>
          <w:tcPr>
            <w:tcW w:w="1296" w:type="dxa"/>
          </w:tcPr>
          <w:p>
            <w:pPr>
              <w:keepNext/>
              <w:spacing w:after="20" w:before="20"/>
              <w:rPr>
                <w:rFonts w:ascii="Arial" w:hAnsi="Arial" w:cs="Arial"/>
                <w:sz w:val="15"/>
                <w:szCs w:val="15"/>
              </w:rPr>
            </w:pPr>
            <w:r>
              <w:rPr>
                <w:rFonts w:ascii="Arial" w:hAnsi="Arial" w:cs="Arial"/>
                <w:sz w:val="15"/>
                <w:szCs w:val="15"/>
              </w:rPr>
              <w:t xml:space="preserve">Active, Pending Authorization or Inactive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Approve, Reject (row menu)</w:t>
            </w:r>
          </w:p>
        </w:tc>
        <w:tc>
          <w:tcPr>
            <w:tcW w:w="1584" w:type="dxa"/>
          </w:tcPr>
          <w:p>
            <w:pPr>
              <w:keepNext/>
              <w:spacing w:after="20" w:before="20"/>
              <w:rPr>
                <w:rFonts w:ascii="Arial" w:hAnsi="Arial" w:cs="Arial"/>
                <w:sz w:val="15"/>
                <w:szCs w:val="15"/>
              </w:rPr>
            </w:pPr>
            <w:r>
              <w:rPr>
                <w:rFonts w:ascii="Arial" w:hAnsi="Arial" w:cs="Arial"/>
                <w:sz w:val="15"/>
                <w:szCs w:val="15"/>
              </w:rPr>
              <w:t xml:space="preserve">Another member of the Renewal processing team than the maker</w:t>
            </w:r>
          </w:p>
        </w:tc>
        <w:tc>
          <w:tcPr>
            <w:tcW w:w="1584" w:type="dxa"/>
          </w:tcPr>
          <w:p>
            <w:pPr>
              <w:keepNext/>
              <w:spacing w:after="20" w:before="20"/>
              <w:rPr>
                <w:rFonts w:ascii="Arial" w:hAnsi="Arial" w:cs="Arial"/>
                <w:sz w:val="15"/>
                <w:szCs w:val="15"/>
              </w:rPr>
            </w:pPr>
            <w:r>
              <w:rPr>
                <w:rFonts w:ascii="Arial" w:hAnsi="Arial" w:cs="Arial"/>
                <w:sz w:val="15"/>
                <w:szCs w:val="15"/>
              </w:rPr>
              <w:t xml:space="preserve">Choice waiting</w:t>
            </w:r>
          </w:p>
        </w:tc>
        <w:tc>
          <w:tcPr>
            <w:tcW w:w="3311" w:type="dxa"/>
          </w:tcPr>
          <w:p>
            <w:pPr>
              <w:keepNext/>
              <w:spacing w:after="20" w:before="20"/>
              <w:rPr>
                <w:rFonts w:ascii="Arial" w:hAnsi="Arial" w:cs="Arial"/>
                <w:sz w:val="15"/>
                <w:szCs w:val="15"/>
              </w:rPr>
            </w:pPr>
            <w:r>
              <w:rPr>
                <w:rFonts w:ascii="Arial" w:hAnsi="Arial" w:cs="Arial"/>
                <w:sz w:val="15"/>
                <w:szCs w:val="15"/>
              </w:rPr>
              <w:t xml:space="preserve">Asks for remarks (mandatory to reject); an approved choice applies to the renewal</w:t>
            </w:r>
          </w:p>
        </w:tc>
        <w:tc>
          <w:tcPr>
            <w:tcW w:w="1296" w:type="dxa"/>
          </w:tcPr>
          <w:p>
            <w:pPr>
              <w:keepNext/>
              <w:spacing w:after="20" w:before="20"/>
              <w:rPr>
                <w:rFonts w:ascii="Arial" w:hAnsi="Arial" w:cs="Arial"/>
                <w:sz w:val="15"/>
                <w:szCs w:val="15"/>
              </w:rPr>
            </w:pPr>
            <w:r>
              <w:rPr>
                <w:rFonts w:ascii="Arial" w:hAnsi="Arial" w:cs="Arial"/>
                <w:sz w:val="15"/>
                <w:szCs w:val="15"/>
              </w:rPr>
              <w:t xml:space="preserve">Approved or Rejected</w:t>
            </w:r>
          </w:p>
        </w:tc>
        <w:tc>
          <w:tcPr>
            <w:tcW w:w="1440" w:type="dxa"/>
          </w:tcPr>
          <w:p>
            <w:pPr>
              <w:keepNext/>
              <w:spacing w:after="20" w:before="20"/>
              <w:rPr>
                <w:rFonts w:ascii="Arial" w:hAnsi="Arial" w:cs="Arial"/>
                <w:sz w:val="15"/>
                <w:szCs w:val="15"/>
              </w:rPr>
            </w:pPr>
            <w:r>
              <w:rPr>
                <w:rFonts w:ascii="Arial" w:hAnsi="Arial" w:cs="Arial"/>
                <w:sz w:val="15"/>
                <w:szCs w:val="15"/>
              </w:rPr>
              <w:t xml:space="preserve">Package choice decided</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Propose Package (renewal)</w:t>
            </w:r>
          </w:p>
        </w:tc>
        <w:tc>
          <w:tcPr>
            <w:tcW w:w="1584" w:type="dxa"/>
          </w:tcPr>
          <w:p>
            <w:pPr>
              <w:spacing w:after="20" w:before="20"/>
              <w:rPr>
                <w:rFonts w:ascii="Arial" w:hAnsi="Arial" w:cs="Arial"/>
                <w:sz w:val="15"/>
                <w:szCs w:val="15"/>
              </w:rPr>
            </w:pPr>
            <w:r>
              <w:rPr>
                <w:rFonts w:ascii="Arial" w:hAnsi="Arial" w:cs="Arial"/>
                <w:sz w:val="15"/>
                <w:szCs w:val="15"/>
              </w:rPr>
              <w:t xml:space="preserve">Processing Officers</w:t>
            </w:r>
          </w:p>
        </w:tc>
        <w:tc>
          <w:tcPr>
            <w:tcW w:w="1584" w:type="dxa"/>
          </w:tcPr>
          <w:p>
            <w:pPr>
              <w:spacing w:after="20" w:before="20"/>
              <w:rPr>
                <w:rFonts w:ascii="Arial" w:hAnsi="Arial" w:cs="Arial"/>
                <w:sz w:val="15"/>
                <w:szCs w:val="15"/>
              </w:rPr>
            </w:pPr>
            <w:r>
              <w:rPr>
                <w:rFonts w:ascii="Arial" w:hAnsi="Arial" w:cs="Arial"/>
                <w:sz w:val="15"/>
                <w:szCs w:val="15"/>
              </w:rPr>
              <w:t xml:space="preserve">Open renewal of a migrated packaged policy</w:t>
            </w:r>
          </w:p>
        </w:tc>
        <w:tc>
          <w:tcPr>
            <w:tcW w:w="3311" w:type="dxa"/>
          </w:tcPr>
          <w:p>
            <w:pPr>
              <w:spacing w:after="20" w:before="20"/>
              <w:rPr>
                <w:rFonts w:ascii="Arial" w:hAnsi="Arial" w:cs="Arial"/>
                <w:sz w:val="15"/>
                <w:szCs w:val="15"/>
              </w:rPr>
            </w:pPr>
            <w:r>
              <w:rPr>
                <w:rFonts w:ascii="Arial" w:hAnsi="Arial" w:cs="Arial"/>
                <w:sz w:val="15"/>
                <w:szCs w:val="15"/>
              </w:rPr>
              <w:t xml:space="preserve">Opens the dialog; Submit for Approval keeps the choice waiting</w:t>
            </w:r>
          </w:p>
        </w:tc>
        <w:tc>
          <w:tcPr>
            <w:tcW w:w="1296" w:type="dxa"/>
          </w:tcPr>
          <w:p>
            <w:pPr>
              <w:spacing w:after="20" w:before="20"/>
              <w:rPr>
                <w:rFonts w:ascii="Arial" w:hAnsi="Arial" w:cs="Arial"/>
                <w:sz w:val="15"/>
                <w:szCs w:val="15"/>
              </w:rPr>
            </w:pPr>
            <w:r>
              <w:rPr>
                <w:rFonts w:ascii="Arial" w:hAnsi="Arial" w:cs="Arial"/>
                <w:sz w:val="15"/>
                <w:szCs w:val="15"/>
              </w:rPr>
              <w:t xml:space="preserve">Pending</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AA.20 Renewal Setup: Go-live (SCR-RN-20)</w:t>
      </w:r>
    </w:p>
    <w:p>
      <w:pPr>
        <w:rPr>
          <w:rFonts w:ascii="Arial" w:hAnsi="Arial" w:cs="Arial"/>
        </w:rPr>
      </w:pPr>
      <w:r>
        <w:rPr>
          <w:rFonts w:ascii="Arial" w:hAnsi="Arial" w:cs="Arial"/>
        </w:rPr>
        <w:t xml:space="preserve">Purpose: The take-over of the renewals of the migrated policies expiring from the go-live date within the renewal horizon, the upload of the migrated policies when the migration source is not connected, and the Renewal Advices sent by hand before go-live, recorded so they are never sent again, with the corrections approved by a second team member.</w:t>
      </w:r>
    </w:p>
    <w:p>
      <w:pPr>
        <w:rPr>
          <w:rFonts w:ascii="Arial" w:hAnsi="Arial" w:cs="Arial"/>
        </w:rPr>
      </w:pPr>
      <w:r>
        <w:rPr>
          <w:rFonts w:ascii="Arial" w:hAnsi="Arial" w:cs="Arial"/>
        </w:rPr>
        <w:t xml:space="preserve">Access: Client &amp; Policy › Renewal › Renewal Setup › Go-live</w:t>
      </w:r>
    </w:p>
    <w:p>
      <w:pPr>
        <w:rPr>
          <w:rFonts w:ascii="Arial" w:hAnsi="Arial" w:cs="Arial"/>
        </w:rPr>
      </w:pPr>
      <w:r>
        <w:rPr>
          <w:rFonts w:ascii="Arial" w:hAnsi="Arial" w:cs="Arial"/>
        </w:rPr>
        <w:t xml:space="preserve">FR items: FRRN.045.01, FRRN.045.02</w:t>
      </w:r>
    </w:p>
    <w:p>
      <w:pPr>
        <w:spacing w:before="120" w:after="60"/>
        <w:jc w:val="center"/>
      </w:pPr>
      <w:r>
        <w:drawing>
          <wp:inline xmlns:a="http://schemas.openxmlformats.org/drawingml/2006/main" xmlns:pic="http://schemas.openxmlformats.org/drawingml/2006/picture">
            <wp:extent cx="5852160" cy="1584119"/>
            <wp:docPr id="1664530896" name="Picture 1664530896"/>
            <wp:cNvGraphicFramePr>
              <a:graphicFrameLocks noChangeAspect="1"/>
            </wp:cNvGraphicFramePr>
            <a:graphic>
              <a:graphicData uri="http://schemas.openxmlformats.org/drawingml/2006/picture">
                <pic:pic>
                  <pic:nvPicPr>
                    <pic:cNvPr id="0" name="scr-rn-20-01-golive-part1.png"/>
                    <pic:cNvPicPr/>
                  </pic:nvPicPr>
                  <pic:blipFill>
                    <a:blip r:embed="rId90"/>
                    <a:stretch>
                      <a:fillRect/>
                    </a:stretch>
                  </pic:blipFill>
                  <pic:spPr>
                    <a:xfrm>
                      <a:off x="0" y="0"/>
                      <a:ext cx="5852160" cy="158411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584119"/>
            <wp:docPr id="1664530896" name="Picture 1664530896"/>
            <wp:cNvGraphicFramePr>
              <a:graphicFrameLocks noChangeAspect="1"/>
            </wp:cNvGraphicFramePr>
            <a:graphic>
              <a:graphicData uri="http://schemas.openxmlformats.org/drawingml/2006/picture">
                <pic:pic>
                  <pic:nvPicPr>
                    <pic:cNvPr id="0" name="scr-rn-20-01-golive-part2.png"/>
                    <pic:cNvPicPr/>
                  </pic:nvPicPr>
                  <pic:blipFill>
                    <a:blip r:embed="rId91"/>
                    <a:stretch>
                      <a:fillRect/>
                    </a:stretch>
                  </pic:blipFill>
                  <pic:spPr>
                    <a:xfrm>
                      <a:off x="0" y="0"/>
                      <a:ext cx="5852160" cy="1584119"/>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AA.20 - Go-live tab of the Processing Team Leader: the uploads of the go-live and the corrections to approve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Go-live take-over: Go-live Date</w:t>
            </w:r>
          </w:p>
        </w:tc>
        <w:tc>
          <w:tcPr>
            <w:tcW w:w="1296" w:type="dxa"/>
          </w:tcPr>
          <w:p>
            <w:pPr>
              <w:spacing w:after="20" w:before="20"/>
              <w:rPr>
                <w:rFonts w:ascii="Arial" w:hAnsi="Arial" w:cs="Arial"/>
                <w:sz w:val="15"/>
                <w:szCs w:val="15"/>
              </w:rPr>
            </w:pPr>
            <w:r>
              <w:rPr>
                <w:rFonts w:ascii="Arial" w:hAnsi="Arial" w:cs="Arial"/>
                <w:sz w:val="15"/>
                <w:szCs w:val="15"/>
              </w:rPr>
              <w:t xml:space="preserve">Date</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dd-MMM-yyyy</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Go-live take-over: [Migrated policies source: connected or loaded by upload]</w:t>
            </w:r>
          </w:p>
        </w:tc>
        <w:tc>
          <w:tcPr>
            <w:tcW w:w="1296" w:type="dxa"/>
          </w:tcPr>
          <w:p>
            <w:pPr>
              <w:keepNext/>
              <w:spacing w:after="20" w:before="20"/>
              <w:rPr>
                <w:rFonts w:ascii="Arial" w:hAnsi="Arial" w:cs="Arial"/>
                <w:sz w:val="15"/>
                <w:szCs w:val="15"/>
              </w:rPr>
            </w:pPr>
            <w:r>
              <w:rPr>
                <w:rFonts w:ascii="Arial" w:hAnsi="Arial" w:cs="Arial"/>
                <w:sz w:val="15"/>
                <w:szCs w:val="15"/>
              </w:rPr>
              <w:t xml:space="preserve">Text</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Data migration</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Uploads: Upload Migrated Policies / Upload RAs Already Sent</w:t>
            </w:r>
          </w:p>
        </w:tc>
        <w:tc>
          <w:tcPr>
            <w:tcW w:w="1296" w:type="dxa"/>
          </w:tcPr>
          <w:p>
            <w:pPr>
              <w:keepNext/>
              <w:spacing w:after="20" w:before="20"/>
              <w:rPr>
                <w:rFonts w:ascii="Arial" w:hAnsi="Arial" w:cs="Arial"/>
                <w:sz w:val="15"/>
                <w:szCs w:val="15"/>
              </w:rPr>
            </w:pPr>
            <w:r>
              <w:rPr>
                <w:rFonts w:ascii="Arial" w:hAnsi="Arial" w:cs="Arial"/>
                <w:sz w:val="15"/>
                <w:szCs w:val="15"/>
              </w:rPr>
              <w:t xml:space="preserve">Upload</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Templates of the expiring policies of the legacy systems and of the Renewal Advices sent before go-live</w:t>
            </w:r>
          </w:p>
        </w:tc>
        <w:tc>
          <w:tcPr>
            <w:tcW w:w="2736" w:type="dxa"/>
          </w:tcPr>
          <w:p>
            <w:pPr>
              <w:keepNext/>
              <w:spacing w:after="20" w:before="20"/>
              <w:rPr>
                <w:rFonts w:ascii="Arial" w:hAnsi="Arial" w:cs="Arial"/>
                <w:sz w:val="15"/>
                <w:szCs w:val="15"/>
              </w:rPr>
            </w:pPr>
            <w:r>
              <w:rPr>
                <w:rFonts w:ascii="Arial" w:hAnsi="Arial" w:cs="Arial"/>
                <w:sz w:val="15"/>
                <w:szCs w:val="15"/>
              </w:rPr>
              <w:t xml:space="preserve">Every row checked before anything is saved; Legacy policy &lt;legacy ref&gt; is already a renewal</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Corrections: Legacy Reference / RA Date / Correction / Upload / Prepared by</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The Renewal Advice recorded and the correction proposed; the upload and row; the maker's name; Renewal Advices already sent</w:t>
            </w:r>
          </w:p>
        </w:tc>
        <w:tc>
          <w:tcPr>
            <w:tcW w:w="2736" w:type="dxa"/>
          </w:tcPr>
          <w:p>
            <w:pPr>
              <w:spacing w:after="20" w:before="20"/>
              <w:rPr>
                <w:rFonts w:ascii="Arial" w:hAnsi="Arial" w:cs="Arial"/>
                <w:sz w:val="15"/>
                <w:szCs w:val="15"/>
              </w:rPr>
            </w:pPr>
            <w:r>
              <w:rPr>
                <w:rFonts w:ascii="Arial" w:hAnsi="Arial" w:cs="Arial"/>
                <w:sz w:val="15"/>
                <w:szCs w:val="15"/>
              </w:rPr>
              <w:t xml:space="preserve">No corrections waiting</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Run Take-over</w:t>
            </w:r>
          </w:p>
        </w:tc>
        <w:tc>
          <w:tcPr>
            <w:tcW w:w="1584"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spacing w:after="20" w:before="20"/>
              <w:rPr>
                <w:rFonts w:ascii="Arial" w:hAnsi="Arial" w:cs="Arial"/>
                <w:sz w:val="15"/>
                <w:szCs w:val="15"/>
              </w:rPr>
            </w:pPr>
            <w:r>
              <w:rPr>
                <w:rFonts w:ascii="Arial" w:hAnsi="Arial" w:cs="Arial"/>
                <w:sz w:val="15"/>
                <w:szCs w:val="15"/>
              </w:rPr>
              <w:t xml:space="preserve">Go-live date entered</w:t>
            </w:r>
          </w:p>
        </w:tc>
        <w:tc>
          <w:tcPr>
            <w:tcW w:w="3311" w:type="dxa"/>
          </w:tcPr>
          <w:p>
            <w:pPr>
              <w:spacing w:after="20" w:before="20"/>
              <w:rPr>
                <w:rFonts w:ascii="Arial" w:hAnsi="Arial" w:cs="Arial"/>
                <w:sz w:val="15"/>
                <w:szCs w:val="15"/>
              </w:rPr>
            </w:pPr>
            <w:r>
              <w:rPr>
                <w:rFonts w:ascii="Arial" w:hAnsi="Arial" w:cs="Arial"/>
                <w:sz w:val="15"/>
                <w:szCs w:val="15"/>
              </w:rPr>
              <w:t xml:space="preserve">Takes over the renewals of the migrated policies expiring from the date within the horizon; expiries up to the urgent date are flagged Urgent</w:t>
            </w:r>
          </w:p>
        </w:tc>
        <w:tc>
          <w:tcPr>
            <w:tcW w:w="1296" w:type="dxa"/>
          </w:tcPr>
          <w:p>
            <w:pPr>
              <w:spacing w:after="20" w:before="20"/>
              <w:rPr>
                <w:rFonts w:ascii="Arial" w:hAnsi="Arial" w:cs="Arial"/>
                <w:sz w:val="15"/>
                <w:szCs w:val="15"/>
              </w:rPr>
            </w:pPr>
            <w:r>
              <w:rPr>
                <w:rFonts w:ascii="Arial" w:hAnsi="Arial" w:cs="Arial"/>
                <w:sz w:val="15"/>
                <w:szCs w:val="15"/>
              </w:rPr>
              <w:t xml:space="preserve">Extracted</w:t>
            </w:r>
          </w:p>
        </w:tc>
        <w:tc>
          <w:tcPr>
            <w:tcW w:w="1440" w:type="dxa"/>
          </w:tcPr>
          <w:p>
            <w:pPr>
              <w:spacing w:after="20" w:before="20"/>
              <w:rPr>
                <w:rFonts w:ascii="Arial" w:hAnsi="Arial" w:cs="Arial"/>
                <w:sz w:val="15"/>
                <w:szCs w:val="15"/>
              </w:rPr>
            </w:pPr>
            <w:r>
              <w:rPr>
                <w:rFonts w:ascii="Arial" w:hAnsi="Arial" w:cs="Arial"/>
                <w:sz w:val="15"/>
                <w:szCs w:val="15"/>
              </w:rPr>
              <w:t xml:space="preserve">Go-live renewal extraction completed</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Upload Migrated Policies</w:t>
            </w:r>
          </w:p>
        </w:tc>
        <w:tc>
          <w:tcPr>
            <w:tcW w:w="1584" w:type="dxa"/>
          </w:tcPr>
          <w:p>
            <w:pPr>
              <w:keepNext/>
              <w:spacing w:after="20" w:before="20"/>
              <w:rPr>
                <w:rFonts w:ascii="Arial" w:hAnsi="Arial" w:cs="Arial"/>
                <w:sz w:val="15"/>
                <w:szCs w:val="15"/>
              </w:rPr>
            </w:pPr>
            <w:r>
              <w:rPr>
                <w:rFonts w:ascii="Arial" w:hAnsi="Arial" w:cs="Arial"/>
                <w:sz w:val="15"/>
                <w:szCs w:val="15"/>
              </w:rPr>
              <w:t xml:space="preserve">Users with the extract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upload of the migrated policies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Upload RAs Already Sent</w:t>
            </w:r>
          </w:p>
        </w:tc>
        <w:tc>
          <w:tcPr>
            <w:tcW w:w="1584" w:type="dxa"/>
          </w:tcPr>
          <w:p>
            <w:pPr>
              <w:keepNext/>
              <w:spacing w:after="20" w:before="20"/>
              <w:rPr>
                <w:rFonts w:ascii="Arial" w:hAnsi="Arial" w:cs="Arial"/>
                <w:sz w:val="15"/>
                <w:szCs w:val="15"/>
              </w:rPr>
            </w:pPr>
            <w:r>
              <w:rPr>
                <w:rFonts w:ascii="Arial" w:hAnsi="Arial" w:cs="Arial"/>
                <w:sz w:val="15"/>
                <w:szCs w:val="15"/>
              </w:rPr>
              <w:t xml:space="preserve">Users with the send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upload of the Renewal Advices sent by hand</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Approve, Reject (row menu)</w:t>
            </w:r>
          </w:p>
        </w:tc>
        <w:tc>
          <w:tcPr>
            <w:tcW w:w="1584" w:type="dxa"/>
          </w:tcPr>
          <w:p>
            <w:pPr>
              <w:spacing w:after="20" w:before="20"/>
              <w:rPr>
                <w:rFonts w:ascii="Arial" w:hAnsi="Arial" w:cs="Arial"/>
                <w:sz w:val="15"/>
                <w:szCs w:val="15"/>
              </w:rPr>
            </w:pPr>
            <w:r>
              <w:rPr>
                <w:rFonts w:ascii="Arial" w:hAnsi="Arial" w:cs="Arial"/>
                <w:sz w:val="15"/>
                <w:szCs w:val="15"/>
              </w:rPr>
              <w:t xml:space="preserve">Another member of the Renewal processing team than the maker</w:t>
            </w:r>
          </w:p>
        </w:tc>
        <w:tc>
          <w:tcPr>
            <w:tcW w:w="1584" w:type="dxa"/>
          </w:tcPr>
          <w:p>
            <w:pPr>
              <w:spacing w:after="20" w:before="20"/>
              <w:rPr>
                <w:rFonts w:ascii="Arial" w:hAnsi="Arial" w:cs="Arial"/>
                <w:sz w:val="15"/>
                <w:szCs w:val="15"/>
              </w:rPr>
            </w:pPr>
            <w:r>
              <w:rPr>
                <w:rFonts w:ascii="Arial" w:hAnsi="Arial" w:cs="Arial"/>
                <w:sz w:val="15"/>
                <w:szCs w:val="15"/>
              </w:rPr>
              <w:t xml:space="preserve">Correction waiting</w:t>
            </w:r>
          </w:p>
        </w:tc>
        <w:tc>
          <w:tcPr>
            <w:tcW w:w="3311" w:type="dxa"/>
          </w:tcPr>
          <w:p>
            <w:pPr>
              <w:spacing w:after="20" w:before="20"/>
              <w:rPr>
                <w:rFonts w:ascii="Arial" w:hAnsi="Arial" w:cs="Arial"/>
                <w:sz w:val="15"/>
                <w:szCs w:val="15"/>
              </w:rPr>
            </w:pPr>
            <w:r>
              <w:rPr>
                <w:rFonts w:ascii="Arial" w:hAnsi="Arial" w:cs="Arial"/>
                <w:sz w:val="15"/>
                <w:szCs w:val="15"/>
              </w:rPr>
              <w:t xml:space="preserve">Asks for remarks (mandatory to reject)</w:t>
            </w:r>
          </w:p>
        </w:tc>
        <w:tc>
          <w:tcPr>
            <w:tcW w:w="1296" w:type="dxa"/>
          </w:tcPr>
          <w:p>
            <w:pPr>
              <w:spacing w:after="20" w:before="20"/>
              <w:rPr>
                <w:rFonts w:ascii="Arial" w:hAnsi="Arial" w:cs="Arial"/>
                <w:sz w:val="15"/>
                <w:szCs w:val="15"/>
              </w:rPr>
            </w:pPr>
            <w:r>
              <w:rPr>
                <w:rFonts w:ascii="Arial" w:hAnsi="Arial" w:cs="Arial"/>
                <w:sz w:val="15"/>
                <w:szCs w:val="15"/>
              </w:rPr>
              <w:t xml:space="preserve">Approved or Rejected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AA.21 Renewal Dashboard (SCR-RN-21)</w:t>
      </w:r>
    </w:p>
    <w:p>
      <w:pPr>
        <w:rPr>
          <w:rFonts w:ascii="Arial" w:hAnsi="Arial" w:cs="Arial"/>
        </w:rPr>
      </w:pPr>
      <w:r>
        <w:rPr>
          <w:rFonts w:ascii="Arial" w:hAnsi="Arial" w:cs="Arial"/>
        </w:rPr>
        <w:t xml:space="preserve">Purpose: The Marketing view of the renewals for a period: the KPI cards (basic premium and gross commission against the budget, pipeline, closing ratio, persistency), the outstanding renewal accounts by product, the biggest open deals, the insurer approval monitoring and the open renewal accounts per officer. Each figure opens the accounts behind it.</w:t>
      </w:r>
    </w:p>
    <w:p>
      <w:pPr>
        <w:rPr>
          <w:rFonts w:ascii="Arial" w:hAnsi="Arial" w:cs="Arial"/>
        </w:rPr>
      </w:pPr>
      <w:r>
        <w:rPr>
          <w:rFonts w:ascii="Arial" w:hAnsi="Arial" w:cs="Arial"/>
        </w:rPr>
        <w:t xml:space="preserve">Access: Client &amp; Policy › Renewal › Renewal Dashboard; Home after sign-in of the Marketing users</w:t>
      </w:r>
    </w:p>
    <w:p>
      <w:pPr>
        <w:rPr>
          <w:rFonts w:ascii="Arial" w:hAnsi="Arial" w:cs="Arial"/>
        </w:rPr>
      </w:pPr>
      <w:r>
        <w:rPr>
          <w:rFonts w:ascii="Arial" w:hAnsi="Arial" w:cs="Arial"/>
        </w:rPr>
        <w:t xml:space="preserve">FR items: FRRN.002, FRRN.042, FRRN.044</w:t>
      </w:r>
    </w:p>
    <w:p>
      <w:pPr>
        <w:spacing w:before="120" w:after="60"/>
        <w:jc w:val="center"/>
      </w:pPr>
      <w:r>
        <w:drawing>
          <wp:inline xmlns:a="http://schemas.openxmlformats.org/drawingml/2006/main" xmlns:pic="http://schemas.openxmlformats.org/drawingml/2006/picture">
            <wp:extent cx="5852160" cy="2158401"/>
            <wp:docPr id="1664530896" name="Picture 1664530896"/>
            <wp:cNvGraphicFramePr>
              <a:graphicFrameLocks noChangeAspect="1"/>
            </wp:cNvGraphicFramePr>
            <a:graphic>
              <a:graphicData uri="http://schemas.openxmlformats.org/drawingml/2006/picture">
                <pic:pic>
                  <pic:nvPicPr>
                    <pic:cNvPr id="0" name="scr-rn-21-01-view-part1.png"/>
                    <pic:cNvPicPr/>
                  </pic:nvPicPr>
                  <pic:blipFill>
                    <a:blip r:embed="rId92"/>
                    <a:stretch>
                      <a:fillRect/>
                    </a:stretch>
                  </pic:blipFill>
                  <pic:spPr>
                    <a:xfrm>
                      <a:off x="0" y="0"/>
                      <a:ext cx="5852160" cy="2158401"/>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2158401"/>
            <wp:docPr id="1664530896" name="Picture 1664530896"/>
            <wp:cNvGraphicFramePr>
              <a:graphicFrameLocks noChangeAspect="1"/>
            </wp:cNvGraphicFramePr>
            <a:graphic>
              <a:graphicData uri="http://schemas.openxmlformats.org/drawingml/2006/picture">
                <pic:pic>
                  <pic:nvPicPr>
                    <pic:cNvPr id="0" name="scr-rn-21-01-view-part2.png"/>
                    <pic:cNvPicPr/>
                  </pic:nvPicPr>
                  <pic:blipFill>
                    <a:blip r:embed="rId93"/>
                    <a:stretch>
                      <a:fillRect/>
                    </a:stretch>
                  </pic:blipFill>
                  <pic:spPr>
                    <a:xfrm>
                      <a:off x="0" y="0"/>
                      <a:ext cx="5852160" cy="2158401"/>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2071620"/>
            <wp:docPr id="1664530896" name="Picture 1664530896"/>
            <wp:cNvGraphicFramePr>
              <a:graphicFrameLocks noChangeAspect="1"/>
            </wp:cNvGraphicFramePr>
            <a:graphic>
              <a:graphicData uri="http://schemas.openxmlformats.org/drawingml/2006/picture">
                <pic:pic>
                  <pic:nvPicPr>
                    <pic:cNvPr id="0" name="scr-rn-21-01-view-part3.png"/>
                    <pic:cNvPicPr/>
                  </pic:nvPicPr>
                  <pic:blipFill>
                    <a:blip r:embed="rId94"/>
                    <a:stretch>
                      <a:fillRect/>
                    </a:stretch>
                  </pic:blipFill>
                  <pic:spPr>
                    <a:xfrm>
                      <a:off x="0" y="0"/>
                      <a:ext cx="5852160" cy="207162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245182"/>
            <wp:docPr id="1664530896" name="Picture 1664530896"/>
            <wp:cNvGraphicFramePr>
              <a:graphicFrameLocks noChangeAspect="1"/>
            </wp:cNvGraphicFramePr>
            <a:graphic>
              <a:graphicData uri="http://schemas.openxmlformats.org/drawingml/2006/picture">
                <pic:pic>
                  <pic:nvPicPr>
                    <pic:cNvPr id="0" name="scr-rn-21-01-view-part4.png"/>
                    <pic:cNvPicPr/>
                  </pic:nvPicPr>
                  <pic:blipFill>
                    <a:blip r:embed="rId95"/>
                    <a:stretch>
                      <a:fillRect/>
                    </a:stretch>
                  </pic:blipFill>
                  <pic:spPr>
                    <a:xfrm>
                      <a:off x="0" y="0"/>
                      <a:ext cx="5852160" cy="2245182"/>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AA.21 - Renewal Dashboard of the Marketing Team Leader: KPI cards, pipeline and the open accounts per officer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Filters: Period From / Period To / Market Segment / Account Officer</w:t>
            </w:r>
          </w:p>
        </w:tc>
        <w:tc>
          <w:tcPr>
            <w:tcW w:w="1296" w:type="dxa"/>
          </w:tcPr>
          <w:p>
            <w:pPr>
              <w:spacing w:after="20" w:before="20"/>
              <w:rPr>
                <w:rFonts w:ascii="Arial" w:hAnsi="Arial" w:cs="Arial"/>
                <w:sz w:val="15"/>
                <w:szCs w:val="15"/>
              </w:rPr>
            </w:pPr>
            <w:r>
              <w:rPr>
                <w:rFonts w:ascii="Arial" w:hAnsi="Arial" w:cs="Arial"/>
                <w:sz w:val="15"/>
                <w:szCs w:val="15"/>
              </w:rPr>
              <w:t xml:space="preserve">Date, date, drop-down, drop-down</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dd-MMM-yyyy; names; Market segments; users of the unit</w:t>
            </w:r>
          </w:p>
        </w:tc>
        <w:tc>
          <w:tcPr>
            <w:tcW w:w="2736" w:type="dxa"/>
          </w:tcPr>
          <w:p>
            <w:pPr>
              <w:spacing w:after="20" w:before="20"/>
              <w:rPr>
                <w:rFonts w:ascii="Arial" w:hAnsi="Arial" w:cs="Arial"/>
                <w:sz w:val="15"/>
                <w:szCs w:val="15"/>
              </w:rPr>
            </w:pPr>
            <w:r>
              <w:rPr>
                <w:rFonts w:ascii="Arial" w:hAnsi="Arial" w:cs="Arial"/>
                <w:sz w:val="15"/>
                <w:szCs w:val="15"/>
              </w:rPr>
              <w:t xml:space="preserve">Period To not before Period From</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KPI summary cards: Basic Premium and Gross Commission / Pipeline Summary / Closing Ratio / Renewal Persistency Ratio</w:t>
            </w:r>
          </w:p>
        </w:tc>
        <w:tc>
          <w:tcPr>
            <w:tcW w:w="1296" w:type="dxa"/>
          </w:tcPr>
          <w:p>
            <w:pPr>
              <w:spacing w:after="20" w:before="20"/>
              <w:rPr>
                <w:rFonts w:ascii="Arial" w:hAnsi="Arial" w:cs="Arial"/>
                <w:sz w:val="15"/>
                <w:szCs w:val="15"/>
              </w:rPr>
            </w:pPr>
            <w:r>
              <w:rPr>
                <w:rFonts w:ascii="Arial" w:hAnsi="Arial" w:cs="Arial"/>
                <w:sz w:val="15"/>
                <w:szCs w:val="15"/>
              </w:rPr>
              <w:t xml:space="preserve">Card</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Actual, Budget, % vs Budget, Variance, Growth; counts and amounts; Renewals, budget</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Biggest Open Deals: Ranking / Account Number / Assured Name / Risk Code / Team / Premium Amount / Commission Amount</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Two decimals; Open renewals</w:t>
            </w:r>
          </w:p>
        </w:tc>
        <w:tc>
          <w:tcPr>
            <w:tcW w:w="2736" w:type="dxa"/>
          </w:tcPr>
          <w:p>
            <w:pPr>
              <w:spacing w:after="20" w:before="20"/>
              <w:rPr>
                <w:rFonts w:ascii="Arial" w:hAnsi="Arial" w:cs="Arial"/>
                <w:sz w:val="15"/>
                <w:szCs w:val="15"/>
              </w:rPr>
            </w:pPr>
            <w:r>
              <w:rPr>
                <w:rFonts w:ascii="Arial" w:hAnsi="Arial" w:cs="Arial"/>
                <w:sz w:val="15"/>
                <w:szCs w:val="15"/>
              </w:rPr>
              <w:t xml:space="preserve">No open deals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Insurer Renewal Approval Monitoring: Insurer Name / Number of Pending Accounts / % of Approval</w:t>
            </w:r>
          </w:p>
        </w:tc>
        <w:tc>
          <w:tcPr>
            <w:tcW w:w="1296" w:type="dxa"/>
          </w:tcPr>
          <w:p>
            <w:pPr>
              <w:keepNext/>
              <w:spacing w:after="20" w:before="20"/>
              <w:rPr>
                <w:rFonts w:ascii="Arial" w:hAnsi="Arial" w:cs="Arial"/>
                <w:sz w:val="15"/>
                <w:szCs w:val="15"/>
              </w:rPr>
            </w:pPr>
            <w:r>
              <w:rPr>
                <w:rFonts w:ascii="Arial" w:hAnsi="Arial" w:cs="Arial"/>
                <w:sz w:val="15"/>
                <w:szCs w:val="15"/>
              </w:rPr>
              <w:t xml:space="preserve">Table</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Counts and percentages; Renewals with the insurer</w:t>
            </w:r>
          </w:p>
        </w:tc>
        <w:tc>
          <w:tcPr>
            <w:tcW w:w="2736" w:type="dxa"/>
          </w:tcPr>
          <w:p>
            <w:pPr>
              <w:keepNext/>
              <w:spacing w:after="20" w:before="20"/>
              <w:rPr>
                <w:rFonts w:ascii="Arial" w:hAnsi="Arial" w:cs="Arial"/>
                <w:sz w:val="15"/>
                <w:szCs w:val="15"/>
              </w:rPr>
            </w:pPr>
            <w:r>
              <w:rPr>
                <w:rFonts w:ascii="Arial" w:hAnsi="Arial" w:cs="Arial"/>
                <w:sz w:val="15"/>
                <w:szCs w:val="15"/>
              </w:rPr>
              <w:t xml:space="preserve">No pending accounts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Open Renewal Accounts per Officer: Officer / Open Renewal Accounts</w:t>
            </w:r>
          </w:p>
        </w:tc>
        <w:tc>
          <w:tcPr>
            <w:tcW w:w="1296" w:type="dxa"/>
          </w:tcPr>
          <w:p>
            <w:pPr>
              <w:keepNext/>
              <w:spacing w:after="20" w:before="20"/>
              <w:rPr>
                <w:rFonts w:ascii="Arial" w:hAnsi="Arial" w:cs="Arial"/>
                <w:sz w:val="15"/>
                <w:szCs w:val="15"/>
              </w:rPr>
            </w:pPr>
            <w:r>
              <w:rPr>
                <w:rFonts w:ascii="Arial" w:hAnsi="Arial" w:cs="Arial"/>
                <w:sz w:val="15"/>
                <w:szCs w:val="15"/>
              </w:rPr>
              <w:t xml:space="preserve">Table</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Counts; Assignments</w:t>
            </w:r>
          </w:p>
        </w:tc>
        <w:tc>
          <w:tcPr>
            <w:tcW w:w="2736" w:type="dxa"/>
          </w:tcPr>
          <w:p>
            <w:pPr>
              <w:keepNext/>
              <w:spacing w:after="20" w:before="20"/>
              <w:rPr>
                <w:rFonts w:ascii="Arial" w:hAnsi="Arial" w:cs="Arial"/>
                <w:sz w:val="15"/>
                <w:szCs w:val="15"/>
              </w:rPr>
            </w:pPr>
            <w:r>
              <w:rPr>
                <w:rFonts w:ascii="Arial" w:hAnsi="Arial" w:cs="Arial"/>
                <w:sz w:val="15"/>
                <w:szCs w:val="15"/>
              </w:rPr>
              <w:t xml:space="preserve">No renewal accounts assigned</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Drill-down: Reference Number / Premium / Commission / Assigned User / Expiry Date</w:t>
            </w:r>
          </w:p>
        </w:tc>
        <w:tc>
          <w:tcPr>
            <w:tcW w:w="1296" w:type="dxa"/>
          </w:tcPr>
          <w:p>
            <w:pPr>
              <w:spacing w:after="20" w:before="20"/>
              <w:rPr>
                <w:rFonts w:ascii="Arial" w:hAnsi="Arial" w:cs="Arial"/>
                <w:sz w:val="15"/>
                <w:szCs w:val="15"/>
              </w:rPr>
            </w:pPr>
            <w:r>
              <w:rPr>
                <w:rFonts w:ascii="Arial" w:hAnsi="Arial" w:cs="Arial"/>
                <w:sz w:val="15"/>
                <w:szCs w:val="15"/>
              </w:rPr>
              <w:t xml:space="preserve">Table in a dialog</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Two decimals; dd-MMM-yyyy; The accounts behind a figure</w:t>
            </w:r>
          </w:p>
        </w:tc>
        <w:tc>
          <w:tcPr>
            <w:tcW w:w="2736" w:type="dxa"/>
          </w:tcPr>
          <w:p>
            <w:pPr>
              <w:spacing w:after="20" w:before="20"/>
              <w:rPr>
                <w:rFonts w:ascii="Arial" w:hAnsi="Arial" w:cs="Arial"/>
                <w:sz w:val="15"/>
                <w:szCs w:val="15"/>
              </w:rPr>
            </w:pPr>
            <w:r>
              <w:rPr>
                <w:rFonts w:ascii="Arial" w:hAnsi="Arial" w:cs="Arial"/>
                <w:sz w:val="15"/>
                <w:szCs w:val="15"/>
              </w:rPr>
              <w:t xml:space="preserve">No records found.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[Figure or row]</w:t>
            </w:r>
          </w:p>
        </w:tc>
        <w:tc>
          <w:tcPr>
            <w:tcW w:w="1584" w:type="dxa"/>
          </w:tcPr>
          <w:p>
            <w:pPr>
              <w:spacing w:after="20" w:before="20"/>
              <w:rPr>
                <w:rFonts w:ascii="Arial" w:hAnsi="Arial" w:cs="Arial"/>
                <w:sz w:val="15"/>
                <w:szCs w:val="15"/>
              </w:rPr>
            </w:pPr>
            <w:r>
              <w:rPr>
                <w:rFonts w:ascii="Arial" w:hAnsi="Arial" w:cs="Arial"/>
                <w:sz w:val="15"/>
                <w:szCs w:val="15"/>
              </w:rPr>
              <w:t xml:space="preserve">Marketing users</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accounts behind the figure; a row opens the renewal</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AA.22 Renewal Accounts (SCR-RN-22)</w:t>
      </w:r>
    </w:p>
    <w:p>
      <w:pPr>
        <w:rPr>
          <w:rFonts w:ascii="Arial" w:hAnsi="Arial" w:cs="Arial"/>
        </w:rPr>
      </w:pPr>
      <w:r>
        <w:rPr>
          <w:rFonts w:ascii="Arial" w:hAnsi="Arial" w:cs="Arial"/>
        </w:rPr>
        <w:t xml:space="preserve">Purpose: The renewal accounts of the user's unit in BDOI's bucket panels: Clean, Review, the third panel of the setting (Non-Renewable by default) and All, with the expiring invoice, the renewal reference, the claim flag, the amounts and the disposition. The account tags of a file are uploaded here.</w:t>
      </w:r>
    </w:p>
    <w:p>
      <w:pPr>
        <w:rPr>
          <w:rFonts w:ascii="Arial" w:hAnsi="Arial" w:cs="Arial"/>
        </w:rPr>
      </w:pPr>
      <w:r>
        <w:rPr>
          <w:rFonts w:ascii="Arial" w:hAnsi="Arial" w:cs="Arial"/>
        </w:rPr>
        <w:t xml:space="preserve">Access: Client &amp; Policy › Renewal › Renewal Accounts; Renewal Dashboard › a figure</w:t>
      </w:r>
    </w:p>
    <w:p>
      <w:pPr>
        <w:rPr>
          <w:rFonts w:ascii="Arial" w:hAnsi="Arial" w:cs="Arial"/>
        </w:rPr>
      </w:pPr>
      <w:r>
        <w:rPr>
          <w:rFonts w:ascii="Arial" w:hAnsi="Arial" w:cs="Arial"/>
        </w:rPr>
        <w:t xml:space="preserve">FR items: FRRN.002, FRRN.008, FRRN.009, FRRN.015</w:t>
      </w:r>
    </w:p>
    <w:p>
      <w:pPr>
        <w:keepNext/>
        <w:spacing w:before="120" w:after="60"/>
        <w:jc w:val="center"/>
      </w:pPr>
      <w:r>
        <w:drawing>
          <wp:inline xmlns:a="http://schemas.openxmlformats.org/drawingml/2006/main" xmlns:pic="http://schemas.openxmlformats.org/drawingml/2006/picture">
            <wp:extent cx="5852160" cy="2654624"/>
            <wp:docPr id="1664530896" name="Picture 1664530896"/>
            <wp:cNvGraphicFramePr>
              <a:graphicFrameLocks noChangeAspect="1"/>
            </wp:cNvGraphicFramePr>
            <a:graphic>
              <a:graphicData uri="http://schemas.openxmlformats.org/drawingml/2006/picture">
                <pic:pic>
                  <pic:nvPicPr>
                    <pic:cNvPr id="0" name="scr-rn-22-01-clean.png"/>
                    <pic:cNvPicPr/>
                  </pic:nvPicPr>
                  <pic:blipFill>
                    <a:blip r:embed="rId96"/>
                    <a:stretch>
                      <a:fillRect/>
                    </a:stretch>
                  </pic:blipFill>
                  <pic:spPr>
                    <a:xfrm>
                      <a:off x="0" y="0"/>
                      <a:ext cx="5852160" cy="2654624"/>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AA.22 - Renewal Accounts, Clean panel: the accounts with their amounts, status and assigned user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Panels: Clean / Review / Non-Renewable / All</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Count on each tab; Bucket classification of the account (Annex AC.9, C01)</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Search: Search the renewal accounts</w:t>
            </w:r>
          </w:p>
        </w:tc>
        <w:tc>
          <w:tcPr>
            <w:tcW w:w="1296" w:type="dxa"/>
          </w:tcPr>
          <w:p>
            <w:pPr>
              <w:keepNext/>
              <w:spacing w:after="20" w:before="20"/>
              <w:rPr>
                <w:rFonts w:ascii="Arial" w:hAnsi="Arial" w:cs="Arial"/>
                <w:sz w:val="15"/>
                <w:szCs w:val="15"/>
              </w:rPr>
            </w:pPr>
            <w:r>
              <w:rPr>
                <w:rFonts w:ascii="Arial" w:hAnsi="Arial" w:cs="Arial"/>
                <w:sz w:val="15"/>
                <w:szCs w:val="15"/>
              </w:rPr>
              <w:t xml:space="preserve">Text</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Reference, invoice, client or assured</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Expiring Invoice Number / Renewal Reference Number / With Claim / Invoice Number / Assured / Client / Expiry Date / Sum Insured / Premium Rate / Premium / Commission Rate / Commission Amount / Mailing Address / Mortgaged (Y/N) / Renewal Status / Renewal Disposition / Assigned User</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Two decimals; dd-MMM-yyyy; labels; Renewal accounts</w:t>
            </w:r>
          </w:p>
        </w:tc>
        <w:tc>
          <w:tcPr>
            <w:tcW w:w="2736" w:type="dxa"/>
          </w:tcPr>
          <w:p>
            <w:pPr>
              <w:keepNext/>
              <w:spacing w:after="20" w:before="20"/>
              <w:rPr>
                <w:rFonts w:ascii="Arial" w:hAnsi="Arial" w:cs="Arial"/>
                <w:sz w:val="15"/>
                <w:szCs w:val="15"/>
              </w:rPr>
            </w:pPr>
            <w:r>
              <w:rPr>
                <w:rFonts w:ascii="Arial" w:hAnsi="Arial" w:cs="Arial"/>
                <w:sz w:val="15"/>
                <w:szCs w:val="15"/>
              </w:rPr>
              <w:t xml:space="preserve">No renewal accounts in this panel</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Upload Account Tags: [Upload of the file of account tags]</w:t>
            </w:r>
          </w:p>
        </w:tc>
        <w:tc>
          <w:tcPr>
            <w:tcW w:w="1296" w:type="dxa"/>
          </w:tcPr>
          <w:p>
            <w:pPr>
              <w:spacing w:after="20" w:before="20"/>
              <w:rPr>
                <w:rFonts w:ascii="Arial" w:hAnsi="Arial" w:cs="Arial"/>
                <w:sz w:val="15"/>
                <w:szCs w:val="15"/>
              </w:rPr>
            </w:pPr>
            <w:r>
              <w:rPr>
                <w:rFonts w:ascii="Arial" w:hAnsi="Arial" w:cs="Arial"/>
                <w:sz w:val="15"/>
                <w:szCs w:val="15"/>
              </w:rPr>
              <w:t xml:space="preserve">Upload</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Template of the account tags; Renewal accounts</w:t>
            </w:r>
          </w:p>
        </w:tc>
        <w:tc>
          <w:tcPr>
            <w:tcW w:w="2736" w:type="dxa"/>
          </w:tcPr>
          <w:p>
            <w:pPr>
              <w:spacing w:after="20" w:before="20"/>
              <w:rPr>
                <w:rFonts w:ascii="Arial" w:hAnsi="Arial" w:cs="Arial"/>
                <w:sz w:val="15"/>
                <w:szCs w:val="15"/>
              </w:rPr>
            </w:pPr>
            <w:r>
              <w:rPr>
                <w:rFonts w:ascii="Arial" w:hAnsi="Arial" w:cs="Arial"/>
                <w:sz w:val="15"/>
                <w:szCs w:val="15"/>
              </w:rPr>
              <w:t xml:space="preserve">Every row checked before anything is saved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Upload Account Tags</w:t>
            </w:r>
          </w:p>
        </w:tc>
        <w:tc>
          <w:tcPr>
            <w:tcW w:w="1584" w:type="dxa"/>
          </w:tcPr>
          <w:p>
            <w:pPr>
              <w:keepNext/>
              <w:spacing w:after="20" w:before="20"/>
              <w:rPr>
                <w:rFonts w:ascii="Arial" w:hAnsi="Arial" w:cs="Arial"/>
                <w:sz w:val="15"/>
                <w:szCs w:val="15"/>
              </w:rPr>
            </w:pPr>
            <w:r>
              <w:rPr>
                <w:rFonts w:ascii="Arial" w:hAnsi="Arial" w:cs="Arial"/>
                <w:sz w:val="15"/>
                <w:szCs w:val="15"/>
              </w:rPr>
              <w:t xml:space="preserve">Marketing users (update permission)</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Uploads the tags of the accounts of the file (bulk update)</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[Row]</w:t>
            </w:r>
          </w:p>
        </w:tc>
        <w:tc>
          <w:tcPr>
            <w:tcW w:w="1584" w:type="dxa"/>
          </w:tcPr>
          <w:p>
            <w:pPr>
              <w:spacing w:after="20" w:before="20"/>
              <w:rPr>
                <w:rFonts w:ascii="Arial" w:hAnsi="Arial" w:cs="Arial"/>
                <w:sz w:val="15"/>
                <w:szCs w:val="15"/>
              </w:rPr>
            </w:pPr>
            <w:r>
              <w:rPr>
                <w:rFonts w:ascii="Arial" w:hAnsi="Arial" w:cs="Arial"/>
                <w:sz w:val="15"/>
                <w:szCs w:val="15"/>
              </w:rPr>
              <w:t xml:space="preserve">Marketing users</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renewal</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AA.23 Processing Dashboard (SCR-RN-23)</w:t>
      </w:r>
    </w:p>
    <w:p>
      <w:pPr>
        <w:rPr>
          <w:rFonts w:ascii="Arial" w:hAnsi="Arial" w:cs="Arial"/>
        </w:rPr>
      </w:pPr>
      <w:r>
        <w:rPr>
          <w:rFonts w:ascii="Arial" w:hAnsi="Arial" w:cs="Arial"/>
        </w:rPr>
        <w:t xml:space="preserve">Purpose: The Processing view of the month: KPI cards of the accounts to process, a combined, New Business or Renewal view, and the accounts by Placement Processor, assigned or unassigned.</w:t>
      </w:r>
    </w:p>
    <w:p>
      <w:pPr>
        <w:rPr>
          <w:rFonts w:ascii="Arial" w:hAnsi="Arial" w:cs="Arial"/>
        </w:rPr>
      </w:pPr>
      <w:r>
        <w:rPr>
          <w:rFonts w:ascii="Arial" w:hAnsi="Arial" w:cs="Arial"/>
        </w:rPr>
        <w:t xml:space="preserve">Access: Client &amp; Policy › Renewal › Processing Dashboard; Home after sign-in of the Processing users</w:t>
      </w:r>
    </w:p>
    <w:p>
      <w:pPr>
        <w:rPr>
          <w:rFonts w:ascii="Arial" w:hAnsi="Arial" w:cs="Arial"/>
        </w:rPr>
      </w:pPr>
      <w:r>
        <w:rPr>
          <w:rFonts w:ascii="Arial" w:hAnsi="Arial" w:cs="Arial"/>
        </w:rPr>
        <w:t xml:space="preserve">FR items: FRRN.003, FRRN.010</w:t>
      </w:r>
    </w:p>
    <w:p>
      <w:pPr>
        <w:spacing w:before="120" w:after="60"/>
        <w:jc w:val="center"/>
      </w:pPr>
      <w:r>
        <w:drawing>
          <wp:inline xmlns:a="http://schemas.openxmlformats.org/drawingml/2006/main" xmlns:pic="http://schemas.openxmlformats.org/drawingml/2006/picture">
            <wp:extent cx="5852160" cy="1604299"/>
            <wp:docPr id="1664530896" name="Picture 1664530896"/>
            <wp:cNvGraphicFramePr>
              <a:graphicFrameLocks noChangeAspect="1"/>
            </wp:cNvGraphicFramePr>
            <a:graphic>
              <a:graphicData uri="http://schemas.openxmlformats.org/drawingml/2006/picture">
                <pic:pic>
                  <pic:nvPicPr>
                    <pic:cNvPr id="0" name="scr-rn-23-01-view-part1.png"/>
                    <pic:cNvPicPr/>
                  </pic:nvPicPr>
                  <pic:blipFill>
                    <a:blip r:embed="rId97"/>
                    <a:stretch>
                      <a:fillRect/>
                    </a:stretch>
                  </pic:blipFill>
                  <pic:spPr>
                    <a:xfrm>
                      <a:off x="0" y="0"/>
                      <a:ext cx="5852160" cy="1604299"/>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483220"/>
            <wp:docPr id="1664530896" name="Picture 1664530896"/>
            <wp:cNvGraphicFramePr>
              <a:graphicFrameLocks noChangeAspect="1"/>
            </wp:cNvGraphicFramePr>
            <a:graphic>
              <a:graphicData uri="http://schemas.openxmlformats.org/drawingml/2006/picture">
                <pic:pic>
                  <pic:nvPicPr>
                    <pic:cNvPr id="0" name="scr-rn-23-01-view-part2.png"/>
                    <pic:cNvPicPr/>
                  </pic:nvPicPr>
                  <pic:blipFill>
                    <a:blip r:embed="rId98"/>
                    <a:stretch>
                      <a:fillRect/>
                    </a:stretch>
                  </pic:blipFill>
                  <pic:spPr>
                    <a:xfrm>
                      <a:off x="0" y="0"/>
                      <a:ext cx="5852160" cy="1483220"/>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AA.23 - Processing Dashboard of the Processing Team Leader: KPI cards and the accounts of the month</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View: Combined View / New Business View / Renewal View</w:t>
            </w:r>
          </w:p>
        </w:tc>
        <w:tc>
          <w:tcPr>
            <w:tcW w:w="1296" w:type="dxa"/>
          </w:tcPr>
          <w:p>
            <w:pPr>
              <w:spacing w:after="20" w:before="20"/>
              <w:rPr>
                <w:rFonts w:ascii="Arial" w:hAnsi="Arial" w:cs="Arial"/>
                <w:sz w:val="15"/>
                <w:szCs w:val="15"/>
              </w:rPr>
            </w:pPr>
            <w:r>
              <w:rPr>
                <w:rFonts w:ascii="Arial" w:hAnsi="Arial" w:cs="Arial"/>
                <w:sz w:val="15"/>
                <w:szCs w:val="15"/>
              </w:rPr>
              <w:t xml:space="preserve">Toggle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One at a time</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Processing KPI cards: Accounts by status of processing</w:t>
            </w:r>
          </w:p>
        </w:tc>
        <w:tc>
          <w:tcPr>
            <w:tcW w:w="1296" w:type="dxa"/>
          </w:tcPr>
          <w:p>
            <w:pPr>
              <w:keepNext/>
              <w:spacing w:after="20" w:before="20"/>
              <w:rPr>
                <w:rFonts w:ascii="Arial" w:hAnsi="Arial" w:cs="Arial"/>
                <w:sz w:val="15"/>
                <w:szCs w:val="15"/>
              </w:rPr>
            </w:pPr>
            <w:r>
              <w:rPr>
                <w:rFonts w:ascii="Arial" w:hAnsi="Arial" w:cs="Arial"/>
                <w:sz w:val="15"/>
                <w:szCs w:val="15"/>
              </w:rPr>
              <w:t xml:space="preserve">Card</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Counts; Renewals and New Business accounts</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Filter: Placement Processor / Unassigned / Assigned</w:t>
            </w:r>
          </w:p>
        </w:tc>
        <w:tc>
          <w:tcPr>
            <w:tcW w:w="1296" w:type="dxa"/>
          </w:tcPr>
          <w:p>
            <w:pPr>
              <w:keepNext/>
              <w:spacing w:after="20" w:before="20"/>
              <w:rPr>
                <w:rFonts w:ascii="Arial" w:hAnsi="Arial" w:cs="Arial"/>
                <w:sz w:val="15"/>
                <w:szCs w:val="15"/>
              </w:rPr>
            </w:pPr>
            <w:r>
              <w:rPr>
                <w:rFonts w:ascii="Arial" w:hAnsi="Arial" w:cs="Arial"/>
                <w:sz w:val="15"/>
                <w:szCs w:val="15"/>
              </w:rPr>
              <w:t xml:space="preserve">Toggle</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One at a time; Processing Officers</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Account Reference Number / Month and the counts of the stages</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Counts; Accounts of the month</w:t>
            </w:r>
          </w:p>
        </w:tc>
        <w:tc>
          <w:tcPr>
            <w:tcW w:w="2736" w:type="dxa"/>
          </w:tcPr>
          <w:p>
            <w:pPr>
              <w:spacing w:after="20" w:before="20"/>
              <w:rPr>
                <w:rFonts w:ascii="Arial" w:hAnsi="Arial" w:cs="Arial"/>
                <w:sz w:val="15"/>
                <w:szCs w:val="15"/>
              </w:rPr>
            </w:pPr>
            <w:r>
              <w:rPr>
                <w:rFonts w:ascii="Arial" w:hAnsi="Arial" w:cs="Arial"/>
                <w:sz w:val="15"/>
                <w:szCs w:val="15"/>
              </w:rPr>
              <w:t xml:space="preserve">No records found.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[Figure or row]</w:t>
            </w:r>
          </w:p>
        </w:tc>
        <w:tc>
          <w:tcPr>
            <w:tcW w:w="1584" w:type="dxa"/>
          </w:tcPr>
          <w:p>
            <w:pPr>
              <w:spacing w:after="20" w:before="20"/>
              <w:rPr>
                <w:rFonts w:ascii="Arial" w:hAnsi="Arial" w:cs="Arial"/>
                <w:sz w:val="15"/>
                <w:szCs w:val="15"/>
              </w:rPr>
            </w:pPr>
            <w:r>
              <w:rPr>
                <w:rFonts w:ascii="Arial" w:hAnsi="Arial" w:cs="Arial"/>
                <w:sz w:val="15"/>
                <w:szCs w:val="15"/>
              </w:rPr>
              <w:t xml:space="preserve">Processing users</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accounts behind the figure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AA.24 Transfer Requests (SCR-RN-24)</w:t>
      </w:r>
    </w:p>
    <w:p>
      <w:pPr>
        <w:rPr>
          <w:rFonts w:ascii="Arial" w:hAnsi="Arial" w:cs="Arial"/>
        </w:rPr>
      </w:pPr>
      <w:r>
        <w:rPr>
          <w:rFonts w:ascii="Arial" w:hAnsi="Arial" w:cs="Arial"/>
        </w:rPr>
        <w:t xml:space="preserve">Purpose: The requests to transfer a renewal account to another Marketing unit as a New Business opportunity: the source unit raises the request with a justification, the receiving unit accepts, rejects or returns it for clarification and creates the New Business account; the requester may cancel it while it is open.</w:t>
      </w:r>
    </w:p>
    <w:p>
      <w:pPr>
        <w:rPr>
          <w:rFonts w:ascii="Arial" w:hAnsi="Arial" w:cs="Arial"/>
        </w:rPr>
      </w:pPr>
      <w:r>
        <w:rPr>
          <w:rFonts w:ascii="Arial" w:hAnsi="Arial" w:cs="Arial"/>
        </w:rPr>
        <w:t xml:space="preserve">Access: Client &amp; Policy › Renewal › Transfer Requests; Renewal › Transfer to Another Unit</w:t>
      </w:r>
    </w:p>
    <w:p>
      <w:pPr>
        <w:rPr>
          <w:rFonts w:ascii="Arial" w:hAnsi="Arial" w:cs="Arial"/>
        </w:rPr>
      </w:pPr>
      <w:r>
        <w:rPr>
          <w:rFonts w:ascii="Arial" w:hAnsi="Arial" w:cs="Arial"/>
        </w:rPr>
        <w:t xml:space="preserve">FR items: FRRN.011</w:t>
      </w:r>
    </w:p>
    <w:p>
      <w:pPr>
        <w:keepNext/>
        <w:spacing w:before="120" w:after="60"/>
        <w:jc w:val="center"/>
      </w:pPr>
      <w:r>
        <w:drawing>
          <wp:inline xmlns:a="http://schemas.openxmlformats.org/drawingml/2006/main" xmlns:pic="http://schemas.openxmlformats.org/drawingml/2006/picture">
            <wp:extent cx="5852160" cy="2208947"/>
            <wp:docPr id="1664530896" name="Picture 1664530896"/>
            <wp:cNvGraphicFramePr>
              <a:graphicFrameLocks noChangeAspect="1"/>
            </wp:cNvGraphicFramePr>
            <a:graphic>
              <a:graphicData uri="http://schemas.openxmlformats.org/drawingml/2006/picture">
                <pic:pic>
                  <pic:nvPicPr>
                    <pic:cNvPr id="0" name="scr-rn-24-01-list.png"/>
                    <pic:cNvPicPr/>
                  </pic:nvPicPr>
                  <pic:blipFill>
                    <a:blip r:embed="rId99"/>
                    <a:stretch>
                      <a:fillRect/>
                    </a:stretch>
                  </pic:blipFill>
                  <pic:spPr>
                    <a:xfrm>
                      <a:off x="0" y="0"/>
                      <a:ext cx="5852160" cy="2208947"/>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AA.24 - Transfer Request Monitoring with the requests and their status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Transfer Request Number / Renewal Account Number / Assured / Source Marketing Unit / Receiving Marketing Unit / Request Date / Transfer Status / Accepted By / Remarks / New Business Account Number</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names of the units; Transfer requests</w:t>
            </w:r>
          </w:p>
        </w:tc>
        <w:tc>
          <w:tcPr>
            <w:tcW w:w="2736" w:type="dxa"/>
          </w:tcPr>
          <w:p>
            <w:pPr>
              <w:spacing w:after="20" w:before="20"/>
              <w:rPr>
                <w:rFonts w:ascii="Arial" w:hAnsi="Arial" w:cs="Arial"/>
                <w:sz w:val="15"/>
                <w:szCs w:val="15"/>
              </w:rPr>
            </w:pPr>
            <w:r>
              <w:rPr>
                <w:rFonts w:ascii="Arial" w:hAnsi="Arial" w:cs="Arial"/>
                <w:sz w:val="15"/>
                <w:szCs w:val="15"/>
              </w:rPr>
              <w:t xml:space="preserve">No transfer request</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Transfer request dialog: Receiving Marketing Unit / Business Justification</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 text area</w:t>
            </w:r>
          </w:p>
        </w:tc>
        <w:tc>
          <w:tcPr>
            <w:tcW w:w="1152" w:type="dxa"/>
          </w:tcPr>
          <w:p>
            <w:pPr>
              <w:keepNext/>
              <w:spacing w:after="20" w:before="20"/>
              <w:rPr>
                <w:rFonts w:ascii="Arial" w:hAnsi="Arial" w:cs="Arial"/>
                <w:sz w:val="15"/>
                <w:szCs w:val="15"/>
              </w:rPr>
            </w:pPr>
            <w:r>
              <w:rPr>
                <w:rFonts w:ascii="Arial" w:hAnsi="Arial" w:cs="Arial"/>
                <w:sz w:val="15"/>
                <w:szCs w:val="15"/>
              </w:rPr>
              <w:t xml:space="preserve">Y / Y</w:t>
            </w:r>
          </w:p>
        </w:tc>
        <w:tc>
          <w:tcPr>
            <w:tcW w:w="3311" w:type="dxa"/>
          </w:tcPr>
          <w:p>
            <w:pPr>
              <w:keepNext/>
              <w:spacing w:after="20" w:before="20"/>
              <w:rPr>
                <w:rFonts w:ascii="Arial" w:hAnsi="Arial" w:cs="Arial"/>
                <w:sz w:val="15"/>
                <w:szCs w:val="15"/>
              </w:rPr>
            </w:pPr>
            <w:r>
              <w:rPr>
                <w:rFonts w:ascii="Arial" w:hAnsi="Arial" w:cs="Arial"/>
                <w:sz w:val="15"/>
                <w:szCs w:val="15"/>
              </w:rPr>
              <w:t xml:space="preserve">Marketing units; up to 500 characters; Marketing units</w:t>
            </w:r>
          </w:p>
        </w:tc>
        <w:tc>
          <w:tcPr>
            <w:tcW w:w="2736" w:type="dxa"/>
          </w:tcPr>
          <w:p>
            <w:pPr>
              <w:keepNext/>
              <w:spacing w:after="20" w:before="20"/>
              <w:rPr>
                <w:rFonts w:ascii="Arial" w:hAnsi="Arial" w:cs="Arial"/>
                <w:sz w:val="15"/>
                <w:szCs w:val="15"/>
              </w:rPr>
            </w:pPr>
            <w:r>
              <w:rPr>
                <w:rFonts w:ascii="Arial" w:hAnsi="Arial" w:cs="Arial"/>
                <w:sz w:val="15"/>
                <w:szCs w:val="15"/>
              </w:rPr>
              <w:t xml:space="preserve">Another unit than the source; Enter the business justification</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Decision dialog: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Text area</w:t>
            </w:r>
          </w:p>
        </w:tc>
        <w:tc>
          <w:tcPr>
            <w:tcW w:w="1152" w:type="dxa"/>
          </w:tcPr>
          <w:p>
            <w:pPr>
              <w:keepNext/>
              <w:spacing w:after="20" w:before="20"/>
              <w:rPr>
                <w:rFonts w:ascii="Arial" w:hAnsi="Arial" w:cs="Arial"/>
                <w:sz w:val="15"/>
                <w:szCs w:val="15"/>
              </w:rPr>
            </w:pPr>
            <w:r>
              <w:rPr>
                <w:rFonts w:ascii="Arial" w:hAnsi="Arial" w:cs="Arial"/>
                <w:sz w:val="15"/>
                <w:szCs w:val="15"/>
              </w:rPr>
              <w:t xml:space="preserve">Cond.: reject or return</w:t>
            </w:r>
          </w:p>
        </w:tc>
        <w:tc>
          <w:tcPr>
            <w:tcW w:w="3311" w:type="dxa"/>
          </w:tcPr>
          <w:p>
            <w:pPr>
              <w:keepNext/>
              <w:spacing w:after="20" w:before="20"/>
              <w:rPr>
                <w:rFonts w:ascii="Arial" w:hAnsi="Arial" w:cs="Arial"/>
                <w:sz w:val="15"/>
                <w:szCs w:val="15"/>
              </w:rPr>
            </w:pPr>
            <w:r>
              <w:rPr>
                <w:rFonts w:ascii="Arial" w:hAnsi="Arial" w:cs="Arial"/>
                <w:sz w:val="15"/>
                <w:szCs w:val="15"/>
              </w:rPr>
              <w:t xml:space="preserve">Up to 500 characters</w:t>
            </w:r>
          </w:p>
        </w:tc>
        <w:tc>
          <w:tcPr>
            <w:tcW w:w="2736" w:type="dxa"/>
          </w:tcPr>
          <w:p>
            <w:pPr>
              <w:keepNext/>
              <w:spacing w:after="20" w:before="20"/>
              <w:rPr>
                <w:rFonts w:ascii="Arial" w:hAnsi="Arial" w:cs="Arial"/>
                <w:sz w:val="15"/>
                <w:szCs w:val="15"/>
              </w:rPr>
            </w:pPr>
            <w:r>
              <w:rPr>
                <w:rFonts w:ascii="Arial" w:hAnsi="Arial" w:cs="Arial"/>
                <w:sz w:val="15"/>
                <w:szCs w:val="15"/>
              </w:rPr>
              <w:t xml:space="preserve">Enter the remarks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Create New Business Account dialog: Risk Code / Market Segment / Period From / Period To</w:t>
            </w:r>
          </w:p>
        </w:tc>
        <w:tc>
          <w:tcPr>
            <w:tcW w:w="1296" w:type="dxa"/>
          </w:tcPr>
          <w:p>
            <w:pPr>
              <w:spacing w:after="20" w:before="20"/>
              <w:rPr>
                <w:rFonts w:ascii="Arial" w:hAnsi="Arial" w:cs="Arial"/>
                <w:sz w:val="15"/>
                <w:szCs w:val="15"/>
              </w:rPr>
            </w:pPr>
            <w:r>
              <w:rPr>
                <w:rFonts w:ascii="Arial" w:hAnsi="Arial" w:cs="Arial"/>
                <w:sz w:val="15"/>
                <w:szCs w:val="15"/>
              </w:rPr>
              <w:t xml:space="preserve">Drop-down, drop-down, date, date</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Names; dd-MMM-yyyy; Risk codes, market segments</w:t>
            </w:r>
          </w:p>
        </w:tc>
        <w:tc>
          <w:tcPr>
            <w:tcW w:w="2736" w:type="dxa"/>
          </w:tcPr>
          <w:p>
            <w:pPr>
              <w:spacing w:after="20" w:before="20"/>
              <w:rPr>
                <w:rFonts w:ascii="Arial" w:hAnsi="Arial" w:cs="Arial"/>
                <w:sz w:val="15"/>
                <w:szCs w:val="15"/>
              </w:rPr>
            </w:pPr>
            <w:r>
              <w:rPr>
                <w:rFonts w:ascii="Arial" w:hAnsi="Arial" w:cs="Arial"/>
                <w:sz w:val="15"/>
                <w:szCs w:val="15"/>
              </w:rPr>
              <w:t xml:space="preserve">Period To after Period From</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Accept</w:t>
            </w:r>
          </w:p>
        </w:tc>
        <w:tc>
          <w:tcPr>
            <w:tcW w:w="1584" w:type="dxa"/>
          </w:tcPr>
          <w:p>
            <w:pPr>
              <w:spacing w:after="20" w:before="20"/>
              <w:rPr>
                <w:rFonts w:ascii="Arial" w:hAnsi="Arial" w:cs="Arial"/>
                <w:sz w:val="15"/>
                <w:szCs w:val="15"/>
              </w:rPr>
            </w:pPr>
            <w:r>
              <w:rPr>
                <w:rFonts w:ascii="Arial" w:hAnsi="Arial" w:cs="Arial"/>
                <w:sz w:val="15"/>
                <w:szCs w:val="15"/>
              </w:rPr>
              <w:t xml:space="preserve">Receiving unit (Team Leader)</w:t>
            </w:r>
          </w:p>
        </w:tc>
        <w:tc>
          <w:tcPr>
            <w:tcW w:w="1584" w:type="dxa"/>
          </w:tcPr>
          <w:p>
            <w:pPr>
              <w:spacing w:after="20" w:before="20"/>
              <w:rPr>
                <w:rFonts w:ascii="Arial" w:hAnsi="Arial" w:cs="Arial"/>
                <w:sz w:val="15"/>
                <w:szCs w:val="15"/>
              </w:rPr>
            </w:pPr>
            <w:r>
              <w:rPr>
                <w:rFonts w:ascii="Arial" w:hAnsi="Arial" w:cs="Arial"/>
                <w:sz w:val="15"/>
                <w:szCs w:val="15"/>
              </w:rPr>
              <w:t xml:space="preserve">Request open</w:t>
            </w:r>
          </w:p>
        </w:tc>
        <w:tc>
          <w:tcPr>
            <w:tcW w:w="3311" w:type="dxa"/>
          </w:tcPr>
          <w:p>
            <w:pPr>
              <w:spacing w:after="20" w:before="20"/>
              <w:rPr>
                <w:rFonts w:ascii="Arial" w:hAnsi="Arial" w:cs="Arial"/>
                <w:sz w:val="15"/>
                <w:szCs w:val="15"/>
              </w:rPr>
            </w:pPr>
            <w:r>
              <w:rPr>
                <w:rFonts w:ascii="Arial" w:hAnsi="Arial" w:cs="Arial"/>
                <w:sz w:val="15"/>
                <w:szCs w:val="15"/>
              </w:rPr>
              <w:t xml:space="preserve">Accepts the transfer</w:t>
            </w:r>
          </w:p>
        </w:tc>
        <w:tc>
          <w:tcPr>
            <w:tcW w:w="1296" w:type="dxa"/>
          </w:tcPr>
          <w:p>
            <w:pPr>
              <w:spacing w:after="20" w:before="20"/>
              <w:rPr>
                <w:rFonts w:ascii="Arial" w:hAnsi="Arial" w:cs="Arial"/>
                <w:sz w:val="15"/>
                <w:szCs w:val="15"/>
              </w:rPr>
            </w:pPr>
            <w:r>
              <w:rPr>
                <w:rFonts w:ascii="Arial" w:hAnsi="Arial" w:cs="Arial"/>
                <w:sz w:val="15"/>
                <w:szCs w:val="15"/>
              </w:rPr>
              <w:t xml:space="preserve">Accepted</w:t>
            </w:r>
          </w:p>
        </w:tc>
        <w:tc>
          <w:tcPr>
            <w:tcW w:w="1440" w:type="dxa"/>
          </w:tcPr>
          <w:p>
            <w:pPr>
              <w:spacing w:after="20" w:before="20"/>
              <w:rPr>
                <w:rFonts w:ascii="Arial" w:hAnsi="Arial" w:cs="Arial"/>
                <w:sz w:val="15"/>
                <w:szCs w:val="15"/>
              </w:rPr>
            </w:pPr>
            <w:r>
              <w:rPr>
                <w:rFonts w:ascii="Arial" w:hAnsi="Arial" w:cs="Arial"/>
                <w:sz w:val="15"/>
                <w:szCs w:val="15"/>
              </w:rPr>
              <w:t xml:space="preserve">Transfer accepted</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Reject / Return for Clarification</w:t>
            </w:r>
          </w:p>
        </w:tc>
        <w:tc>
          <w:tcPr>
            <w:tcW w:w="1584" w:type="dxa"/>
          </w:tcPr>
          <w:p>
            <w:pPr>
              <w:keepNext/>
              <w:spacing w:after="20" w:before="20"/>
              <w:rPr>
                <w:rFonts w:ascii="Arial" w:hAnsi="Arial" w:cs="Arial"/>
                <w:sz w:val="15"/>
                <w:szCs w:val="15"/>
              </w:rPr>
            </w:pPr>
            <w:r>
              <w:rPr>
                <w:rFonts w:ascii="Arial" w:hAnsi="Arial" w:cs="Arial"/>
                <w:sz w:val="15"/>
                <w:szCs w:val="15"/>
              </w:rPr>
              <w:t xml:space="preserve">Receiving unit (Team Leader)</w:t>
            </w:r>
          </w:p>
        </w:tc>
        <w:tc>
          <w:tcPr>
            <w:tcW w:w="1584" w:type="dxa"/>
          </w:tcPr>
          <w:p>
            <w:pPr>
              <w:keepNext/>
              <w:spacing w:after="20" w:before="20"/>
              <w:rPr>
                <w:rFonts w:ascii="Arial" w:hAnsi="Arial" w:cs="Arial"/>
                <w:sz w:val="15"/>
                <w:szCs w:val="15"/>
              </w:rPr>
            </w:pPr>
            <w:r>
              <w:rPr>
                <w:rFonts w:ascii="Arial" w:hAnsi="Arial" w:cs="Arial"/>
                <w:sz w:val="15"/>
                <w:szCs w:val="15"/>
              </w:rPr>
              <w:t xml:space="preserve">Request open</w:t>
            </w:r>
          </w:p>
        </w:tc>
        <w:tc>
          <w:tcPr>
            <w:tcW w:w="3311" w:type="dxa"/>
          </w:tcPr>
          <w:p>
            <w:pPr>
              <w:keepNext/>
              <w:spacing w:after="20" w:before="20"/>
              <w:rPr>
                <w:rFonts w:ascii="Arial" w:hAnsi="Arial" w:cs="Arial"/>
                <w:sz w:val="15"/>
                <w:szCs w:val="15"/>
              </w:rPr>
            </w:pPr>
            <w:r>
              <w:rPr>
                <w:rFonts w:ascii="Arial" w:hAnsi="Arial" w:cs="Arial"/>
                <w:sz w:val="15"/>
                <w:szCs w:val="15"/>
              </w:rPr>
              <w:t xml:space="preserve">Records the decision with the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Rejected / Returned</w:t>
            </w:r>
          </w:p>
        </w:tc>
        <w:tc>
          <w:tcPr>
            <w:tcW w:w="1440" w:type="dxa"/>
          </w:tcPr>
          <w:p>
            <w:pPr>
              <w:keepNext/>
              <w:spacing w:after="20" w:before="20"/>
              <w:rPr>
                <w:rFonts w:ascii="Arial" w:hAnsi="Arial" w:cs="Arial"/>
                <w:sz w:val="15"/>
                <w:szCs w:val="15"/>
              </w:rPr>
            </w:pPr>
            <w:r>
              <w:rPr>
                <w:rFonts w:ascii="Arial" w:hAnsi="Arial" w:cs="Arial"/>
                <w:sz w:val="15"/>
                <w:szCs w:val="15"/>
              </w:rPr>
              <w:t xml:space="preserve">Transfer decided</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Create New Business Account</w:t>
            </w:r>
          </w:p>
        </w:tc>
        <w:tc>
          <w:tcPr>
            <w:tcW w:w="1584" w:type="dxa"/>
          </w:tcPr>
          <w:p>
            <w:pPr>
              <w:keepNext/>
              <w:spacing w:after="20" w:before="20"/>
              <w:rPr>
                <w:rFonts w:ascii="Arial" w:hAnsi="Arial" w:cs="Arial"/>
                <w:sz w:val="15"/>
                <w:szCs w:val="15"/>
              </w:rPr>
            </w:pPr>
            <w:r>
              <w:rPr>
                <w:rFonts w:ascii="Arial" w:hAnsi="Arial" w:cs="Arial"/>
                <w:sz w:val="15"/>
                <w:szCs w:val="15"/>
              </w:rPr>
              <w:t xml:space="preserve">Receiving unit</w:t>
            </w:r>
          </w:p>
        </w:tc>
        <w:tc>
          <w:tcPr>
            <w:tcW w:w="1584" w:type="dxa"/>
          </w:tcPr>
          <w:p>
            <w:pPr>
              <w:keepNext/>
              <w:spacing w:after="20" w:before="20"/>
              <w:rPr>
                <w:rFonts w:ascii="Arial" w:hAnsi="Arial" w:cs="Arial"/>
                <w:sz w:val="15"/>
                <w:szCs w:val="15"/>
              </w:rPr>
            </w:pPr>
            <w:r>
              <w:rPr>
                <w:rFonts w:ascii="Arial" w:hAnsi="Arial" w:cs="Arial"/>
                <w:sz w:val="15"/>
                <w:szCs w:val="15"/>
              </w:rPr>
              <w:t xml:space="preserve">Request accepted</w:t>
            </w:r>
          </w:p>
        </w:tc>
        <w:tc>
          <w:tcPr>
            <w:tcW w:w="3311" w:type="dxa"/>
          </w:tcPr>
          <w:p>
            <w:pPr>
              <w:keepNext/>
              <w:spacing w:after="20" w:before="20"/>
              <w:rPr>
                <w:rFonts w:ascii="Arial" w:hAnsi="Arial" w:cs="Arial"/>
                <w:sz w:val="15"/>
                <w:szCs w:val="15"/>
              </w:rPr>
            </w:pPr>
            <w:r>
              <w:rPr>
                <w:rFonts w:ascii="Arial" w:hAnsi="Arial" w:cs="Arial"/>
                <w:sz w:val="15"/>
                <w:szCs w:val="15"/>
              </w:rPr>
              <w:t xml:space="preserve">Creates the New Business account of the opportunity; its number is shown on the request</w:t>
            </w:r>
          </w:p>
        </w:tc>
        <w:tc>
          <w:tcPr>
            <w:tcW w:w="1296" w:type="dxa"/>
          </w:tcPr>
          <w:p>
            <w:pPr>
              <w:keepNext/>
              <w:spacing w:after="20" w:before="20"/>
              <w:rPr>
                <w:rFonts w:ascii="Arial" w:hAnsi="Arial" w:cs="Arial"/>
                <w:sz w:val="15"/>
                <w:szCs w:val="15"/>
              </w:rPr>
            </w:pPr>
            <w:r>
              <w:rPr>
                <w:rFonts w:ascii="Arial" w:hAnsi="Arial" w:cs="Arial"/>
                <w:sz w:val="15"/>
                <w:szCs w:val="15"/>
              </w:rPr>
              <w:t xml:space="preserve">Completed</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Cancel Request</w:t>
            </w:r>
          </w:p>
        </w:tc>
        <w:tc>
          <w:tcPr>
            <w:tcW w:w="1584" w:type="dxa"/>
          </w:tcPr>
          <w:p>
            <w:pPr>
              <w:spacing w:after="20" w:before="20"/>
              <w:rPr>
                <w:rFonts w:ascii="Arial" w:hAnsi="Arial" w:cs="Arial"/>
                <w:sz w:val="15"/>
                <w:szCs w:val="15"/>
              </w:rPr>
            </w:pPr>
            <w:r>
              <w:rPr>
                <w:rFonts w:ascii="Arial" w:hAnsi="Arial" w:cs="Arial"/>
                <w:sz w:val="15"/>
                <w:szCs w:val="15"/>
              </w:rPr>
              <w:t xml:space="preserve">Source unit</w:t>
            </w:r>
          </w:p>
        </w:tc>
        <w:tc>
          <w:tcPr>
            <w:tcW w:w="1584" w:type="dxa"/>
          </w:tcPr>
          <w:p>
            <w:pPr>
              <w:spacing w:after="20" w:before="20"/>
              <w:rPr>
                <w:rFonts w:ascii="Arial" w:hAnsi="Arial" w:cs="Arial"/>
                <w:sz w:val="15"/>
                <w:szCs w:val="15"/>
              </w:rPr>
            </w:pPr>
            <w:r>
              <w:rPr>
                <w:rFonts w:ascii="Arial" w:hAnsi="Arial" w:cs="Arial"/>
                <w:sz w:val="15"/>
                <w:szCs w:val="15"/>
              </w:rPr>
              <w:t xml:space="preserve">Request open</w:t>
            </w:r>
          </w:p>
        </w:tc>
        <w:tc>
          <w:tcPr>
            <w:tcW w:w="3311" w:type="dxa"/>
          </w:tcPr>
          <w:p>
            <w:pPr>
              <w:spacing w:after="20" w:before="20"/>
              <w:rPr>
                <w:rFonts w:ascii="Arial" w:hAnsi="Arial" w:cs="Arial"/>
                <w:sz w:val="15"/>
                <w:szCs w:val="15"/>
              </w:rPr>
            </w:pPr>
            <w:r>
              <w:rPr>
                <w:rFonts w:ascii="Arial" w:hAnsi="Arial" w:cs="Arial"/>
                <w:sz w:val="15"/>
                <w:szCs w:val="15"/>
              </w:rPr>
              <w:t xml:space="preserve">Cancels the request</w:t>
            </w:r>
          </w:p>
        </w:tc>
        <w:tc>
          <w:tcPr>
            <w:tcW w:w="1296" w:type="dxa"/>
          </w:tcPr>
          <w:p>
            <w:pPr>
              <w:spacing w:after="20" w:before="20"/>
              <w:rPr>
                <w:rFonts w:ascii="Arial" w:hAnsi="Arial" w:cs="Arial"/>
                <w:sz w:val="15"/>
                <w:szCs w:val="15"/>
              </w:rPr>
            </w:pPr>
            <w:r>
              <w:rPr>
                <w:rFonts w:ascii="Arial" w:hAnsi="Arial" w:cs="Arial"/>
                <w:sz w:val="15"/>
                <w:szCs w:val="15"/>
              </w:rPr>
              <w:t xml:space="preserve">Cancelled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AA.25 Submitted for Approval (SCR-RN-25)</w:t>
      </w:r>
    </w:p>
    <w:p>
      <w:pPr>
        <w:rPr>
          <w:rFonts w:ascii="Arial" w:hAnsi="Arial" w:cs="Arial"/>
        </w:rPr>
      </w:pPr>
      <w:r>
        <w:rPr>
          <w:rFonts w:ascii="Arial" w:hAnsi="Arial" w:cs="Arial"/>
        </w:rPr>
        <w:t xml:space="preserve">Purpose: The renewal accounts accepted by the client that wait for the second approval of the setting (Annex AC.9, C23), with the client payment confirmation. The approver approves or rejects each account with the reason.</w:t>
      </w:r>
    </w:p>
    <w:p>
      <w:pPr>
        <w:rPr>
          <w:rFonts w:ascii="Arial" w:hAnsi="Arial" w:cs="Arial"/>
        </w:rPr>
      </w:pPr>
      <w:r>
        <w:rPr>
          <w:rFonts w:ascii="Arial" w:hAnsi="Arial" w:cs="Arial"/>
        </w:rPr>
        <w:t xml:space="preserve">Access: Client &amp; Policy › Renewal › Submitted for Approval; Notification Renewal submitted for approval</w:t>
      </w:r>
    </w:p>
    <w:p>
      <w:pPr>
        <w:rPr>
          <w:rFonts w:ascii="Arial" w:hAnsi="Arial" w:cs="Arial"/>
        </w:rPr>
      </w:pPr>
      <w:r>
        <w:rPr>
          <w:rFonts w:ascii="Arial" w:hAnsi="Arial" w:cs="Arial"/>
        </w:rPr>
        <w:t xml:space="preserve">FR items: FRRN.016, FRRN.026</w:t>
      </w:r>
    </w:p>
    <w:p>
      <w:pPr>
        <w:spacing w:before="120" w:after="60"/>
        <w:jc w:val="center"/>
      </w:pPr>
      <w:r>
        <w:drawing>
          <wp:inline xmlns:a="http://schemas.openxmlformats.org/drawingml/2006/main" xmlns:pic="http://schemas.openxmlformats.org/drawingml/2006/picture">
            <wp:extent cx="5852160" cy="1579074"/>
            <wp:docPr id="1664530896" name="Picture 1664530896"/>
            <wp:cNvGraphicFramePr>
              <a:graphicFrameLocks noChangeAspect="1"/>
            </wp:cNvGraphicFramePr>
            <a:graphic>
              <a:graphicData uri="http://schemas.openxmlformats.org/drawingml/2006/picture">
                <pic:pic>
                  <pic:nvPicPr>
                    <pic:cNvPr id="0" name="scr-rn-25-01-list-part1.png"/>
                    <pic:cNvPicPr/>
                  </pic:nvPicPr>
                  <pic:blipFill>
                    <a:blip r:embed="rId100"/>
                    <a:stretch>
                      <a:fillRect/>
                    </a:stretch>
                  </pic:blipFill>
                  <pic:spPr>
                    <a:xfrm>
                      <a:off x="0" y="0"/>
                      <a:ext cx="5852160" cy="1579074"/>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579074"/>
            <wp:docPr id="1664530896" name="Picture 1664530896"/>
            <wp:cNvGraphicFramePr>
              <a:graphicFrameLocks noChangeAspect="1"/>
            </wp:cNvGraphicFramePr>
            <a:graphic>
              <a:graphicData uri="http://schemas.openxmlformats.org/drawingml/2006/picture">
                <pic:pic>
                  <pic:nvPicPr>
                    <pic:cNvPr id="0" name="scr-rn-25-01-list-part2.png"/>
                    <pic:cNvPicPr/>
                  </pic:nvPicPr>
                  <pic:blipFill>
                    <a:blip r:embed="rId101"/>
                    <a:stretch>
                      <a:fillRect/>
                    </a:stretch>
                  </pic:blipFill>
                  <pic:spPr>
                    <a:xfrm>
                      <a:off x="0" y="0"/>
                      <a:ext cx="5852160" cy="1579074"/>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AA.25 - Submitted for Approval with the accounts waiting for the approver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Reference / Client / Disposition / Premium / Submitted by / Submitted on</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Two decimals; dd-MMM-yyyy; Renewals Submitted for Approval</w:t>
            </w:r>
          </w:p>
        </w:tc>
        <w:tc>
          <w:tcPr>
            <w:tcW w:w="2736" w:type="dxa"/>
          </w:tcPr>
          <w:p>
            <w:pPr>
              <w:keepNext/>
              <w:spacing w:after="20" w:before="20"/>
              <w:rPr>
                <w:rFonts w:ascii="Arial" w:hAnsi="Arial" w:cs="Arial"/>
                <w:sz w:val="15"/>
                <w:szCs w:val="15"/>
              </w:rPr>
            </w:pPr>
            <w:r>
              <w:rPr>
                <w:rFonts w:ascii="Arial" w:hAnsi="Arial" w:cs="Arial"/>
                <w:sz w:val="15"/>
                <w:szCs w:val="15"/>
              </w:rPr>
              <w:t xml:space="preserve">No renewal account is Submitted for Approval</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Approve dialog: Client payment confirmation</w:t>
            </w:r>
          </w:p>
        </w:tc>
        <w:tc>
          <w:tcPr>
            <w:tcW w:w="1296" w:type="dxa"/>
          </w:tcPr>
          <w:p>
            <w:pPr>
              <w:keepNext/>
              <w:spacing w:after="20" w:before="20"/>
              <w:rPr>
                <w:rFonts w:ascii="Arial" w:hAnsi="Arial" w:cs="Arial"/>
                <w:sz w:val="15"/>
                <w:szCs w:val="15"/>
              </w:rPr>
            </w:pPr>
            <w:r>
              <w:rPr>
                <w:rFonts w:ascii="Arial" w:hAnsi="Arial" w:cs="Arial"/>
                <w:sz w:val="15"/>
                <w:szCs w:val="15"/>
              </w:rPr>
              <w:t xml:space="preserve">Tick box</w:t>
            </w:r>
          </w:p>
        </w:tc>
        <w:tc>
          <w:tcPr>
            <w:tcW w:w="1152" w:type="dxa"/>
          </w:tcPr>
          <w:p>
            <w:pPr>
              <w:keepNext/>
              <w:spacing w:after="20" w:before="20"/>
              <w:rPr>
                <w:rFonts w:ascii="Arial" w:hAnsi="Arial" w:cs="Arial"/>
                <w:sz w:val="15"/>
                <w:szCs w:val="15"/>
              </w:rPr>
            </w:pPr>
            <w:r>
              <w:rPr>
                <w:rFonts w:ascii="Arial" w:hAnsi="Arial" w:cs="Arial"/>
                <w:sz w:val="15"/>
                <w:szCs w:val="15"/>
              </w:rPr>
              <w:t xml:space="preserve">Cond.: payment before placement</w:t>
            </w:r>
          </w:p>
        </w:tc>
        <w:tc>
          <w:tcPr>
            <w:tcW w:w="3311" w:type="dxa"/>
          </w:tcPr>
          <w:p>
            <w:pPr>
              <w:keepNext/>
              <w:spacing w:after="20" w:before="20"/>
              <w:rPr>
                <w:rFonts w:ascii="Arial" w:hAnsi="Arial" w:cs="Arial"/>
                <w:sz w:val="15"/>
                <w:szCs w:val="15"/>
              </w:rPr>
            </w:pPr>
            <w:r>
              <w:rPr>
                <w:rFonts w:ascii="Arial" w:hAnsi="Arial" w:cs="Arial"/>
                <w:sz w:val="15"/>
                <w:szCs w:val="15"/>
              </w:rPr>
              <w:t xml:space="preserve">Confirmed by the client</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Reject dialog: Reason or remarks</w:t>
            </w:r>
          </w:p>
        </w:tc>
        <w:tc>
          <w:tcPr>
            <w:tcW w:w="1296" w:type="dxa"/>
          </w:tcPr>
          <w:p>
            <w:pPr>
              <w:spacing w:after="20" w:before="20"/>
              <w:rPr>
                <w:rFonts w:ascii="Arial" w:hAnsi="Arial" w:cs="Arial"/>
                <w:sz w:val="15"/>
                <w:szCs w:val="15"/>
              </w:rPr>
            </w:pPr>
            <w:r>
              <w:rPr>
                <w:rFonts w:ascii="Arial" w:hAnsi="Arial" w:cs="Arial"/>
                <w:sz w:val="15"/>
                <w:szCs w:val="15"/>
              </w:rPr>
              <w:t xml:space="preserve">Text area</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Up to 500 characters</w:t>
            </w:r>
          </w:p>
        </w:tc>
        <w:tc>
          <w:tcPr>
            <w:tcW w:w="2736" w:type="dxa"/>
          </w:tcPr>
          <w:p>
            <w:pPr>
              <w:spacing w:after="20" w:before="20"/>
              <w:rPr>
                <w:rFonts w:ascii="Arial" w:hAnsi="Arial" w:cs="Arial"/>
                <w:sz w:val="15"/>
                <w:szCs w:val="15"/>
              </w:rPr>
            </w:pPr>
            <w:r>
              <w:rPr>
                <w:rFonts w:ascii="Arial" w:hAnsi="Arial" w:cs="Arial"/>
                <w:sz w:val="15"/>
                <w:szCs w:val="15"/>
              </w:rPr>
              <w:t xml:space="preserve">Enter the reason</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Approve</w:t>
            </w:r>
          </w:p>
        </w:tc>
        <w:tc>
          <w:tcPr>
            <w:tcW w:w="1584" w:type="dxa"/>
          </w:tcPr>
          <w:p>
            <w:pPr>
              <w:keepNext/>
              <w:spacing w:after="20" w:before="20"/>
              <w:rPr>
                <w:rFonts w:ascii="Arial" w:hAnsi="Arial" w:cs="Arial"/>
                <w:sz w:val="15"/>
                <w:szCs w:val="15"/>
              </w:rPr>
            </w:pPr>
            <w:r>
              <w:rPr>
                <w:rFonts w:ascii="Arial" w:hAnsi="Arial" w:cs="Arial"/>
                <w:sz w:val="15"/>
                <w:szCs w:val="15"/>
              </w:rPr>
              <w:t xml:space="preserve">Approver (not the submitter)</w:t>
            </w:r>
          </w:p>
        </w:tc>
        <w:tc>
          <w:tcPr>
            <w:tcW w:w="1584" w:type="dxa"/>
          </w:tcPr>
          <w:p>
            <w:pPr>
              <w:keepNext/>
              <w:spacing w:after="20" w:before="20"/>
              <w:rPr>
                <w:rFonts w:ascii="Arial" w:hAnsi="Arial" w:cs="Arial"/>
                <w:sz w:val="15"/>
                <w:szCs w:val="15"/>
              </w:rPr>
            </w:pPr>
            <w:r>
              <w:rPr>
                <w:rFonts w:ascii="Arial" w:hAnsi="Arial" w:cs="Arial"/>
                <w:sz w:val="15"/>
                <w:szCs w:val="15"/>
              </w:rPr>
              <w:t xml:space="preserve">Submitted for Approval</w:t>
            </w:r>
          </w:p>
        </w:tc>
        <w:tc>
          <w:tcPr>
            <w:tcW w:w="3311" w:type="dxa"/>
          </w:tcPr>
          <w:p>
            <w:pPr>
              <w:keepNext/>
              <w:spacing w:after="20" w:before="20"/>
              <w:rPr>
                <w:rFonts w:ascii="Arial" w:hAnsi="Arial" w:cs="Arial"/>
                <w:sz w:val="15"/>
                <w:szCs w:val="15"/>
              </w:rPr>
            </w:pPr>
            <w:r>
              <w:rPr>
                <w:rFonts w:ascii="Arial" w:hAnsi="Arial" w:cs="Arial"/>
                <w:sz w:val="15"/>
                <w:szCs w:val="15"/>
              </w:rPr>
              <w:t xml:space="preserve">Approves the account; it goes to the payment check and placement</w:t>
            </w:r>
          </w:p>
        </w:tc>
        <w:tc>
          <w:tcPr>
            <w:tcW w:w="1296" w:type="dxa"/>
          </w:tcPr>
          <w:p>
            <w:pPr>
              <w:keepNext/>
              <w:spacing w:after="20" w:before="20"/>
              <w:rPr>
                <w:rFonts w:ascii="Arial" w:hAnsi="Arial" w:cs="Arial"/>
                <w:sz w:val="15"/>
                <w:szCs w:val="15"/>
              </w:rPr>
            </w:pPr>
            <w:r>
              <w:rPr>
                <w:rFonts w:ascii="Arial" w:hAnsi="Arial" w:cs="Arial"/>
                <w:sz w:val="15"/>
                <w:szCs w:val="15"/>
              </w:rPr>
              <w:t xml:space="preserve">For Placement</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approved</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Reject</w:t>
            </w:r>
          </w:p>
        </w:tc>
        <w:tc>
          <w:tcPr>
            <w:tcW w:w="1584" w:type="dxa"/>
          </w:tcPr>
          <w:p>
            <w:pPr>
              <w:spacing w:after="20" w:before="20"/>
              <w:rPr>
                <w:rFonts w:ascii="Arial" w:hAnsi="Arial" w:cs="Arial"/>
                <w:sz w:val="15"/>
                <w:szCs w:val="15"/>
              </w:rPr>
            </w:pPr>
            <w:r>
              <w:rPr>
                <w:rFonts w:ascii="Arial" w:hAnsi="Arial" w:cs="Arial"/>
                <w:sz w:val="15"/>
                <w:szCs w:val="15"/>
              </w:rPr>
              <w:t xml:space="preserve">Approver (not the submitter)</w:t>
            </w:r>
          </w:p>
        </w:tc>
        <w:tc>
          <w:tcPr>
            <w:tcW w:w="1584" w:type="dxa"/>
          </w:tcPr>
          <w:p>
            <w:pPr>
              <w:spacing w:after="20" w:before="20"/>
              <w:rPr>
                <w:rFonts w:ascii="Arial" w:hAnsi="Arial" w:cs="Arial"/>
                <w:sz w:val="15"/>
                <w:szCs w:val="15"/>
              </w:rPr>
            </w:pPr>
            <w:r>
              <w:rPr>
                <w:rFonts w:ascii="Arial" w:hAnsi="Arial" w:cs="Arial"/>
                <w:sz w:val="15"/>
                <w:szCs w:val="15"/>
              </w:rPr>
              <w:t xml:space="preserve">Submitted for Approval</w:t>
            </w:r>
          </w:p>
        </w:tc>
        <w:tc>
          <w:tcPr>
            <w:tcW w:w="3311" w:type="dxa"/>
          </w:tcPr>
          <w:p>
            <w:pPr>
              <w:spacing w:after="20" w:before="20"/>
              <w:rPr>
                <w:rFonts w:ascii="Arial" w:hAnsi="Arial" w:cs="Arial"/>
                <w:sz w:val="15"/>
                <w:szCs w:val="15"/>
              </w:rPr>
            </w:pPr>
            <w:r>
              <w:rPr>
                <w:rFonts w:ascii="Arial" w:hAnsi="Arial" w:cs="Arial"/>
                <w:sz w:val="15"/>
                <w:szCs w:val="15"/>
              </w:rPr>
              <w:t xml:space="preserve">Returns the account to the Account Officer with the reason</w:t>
            </w:r>
          </w:p>
        </w:tc>
        <w:tc>
          <w:tcPr>
            <w:tcW w:w="1296" w:type="dxa"/>
          </w:tcPr>
          <w:p>
            <w:pPr>
              <w:spacing w:after="20" w:before="20"/>
              <w:rPr>
                <w:rFonts w:ascii="Arial" w:hAnsi="Arial" w:cs="Arial"/>
                <w:sz w:val="15"/>
                <w:szCs w:val="15"/>
              </w:rPr>
            </w:pPr>
            <w:r>
              <w:rPr>
                <w:rFonts w:ascii="Arial" w:hAnsi="Arial" w:cs="Arial"/>
                <w:sz w:val="15"/>
                <w:szCs w:val="15"/>
              </w:rPr>
              <w:t xml:space="preserve">Returned</w:t>
            </w:r>
          </w:p>
        </w:tc>
        <w:tc>
          <w:tcPr>
            <w:tcW w:w="1440" w:type="dxa"/>
          </w:tcPr>
          <w:p>
            <w:pPr>
              <w:spacing w:after="20" w:before="20"/>
              <w:rPr>
                <w:rFonts w:ascii="Arial" w:hAnsi="Arial" w:cs="Arial"/>
                <w:sz w:val="15"/>
                <w:szCs w:val="15"/>
              </w:rPr>
            </w:pPr>
            <w:r>
              <w:rPr>
                <w:rFonts w:ascii="Arial" w:hAnsi="Arial" w:cs="Arial"/>
                <w:sz w:val="15"/>
                <w:szCs w:val="15"/>
              </w:rPr>
              <w:t xml:space="preserve">Renewal returned</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AA.26 Submitted for Placement (SCR-RN-26)</w:t>
      </w:r>
    </w:p>
    <w:p>
      <w:pPr>
        <w:rPr>
          <w:rFonts w:ascii="Arial" w:hAnsi="Arial" w:cs="Arial"/>
        </w:rPr>
      </w:pPr>
      <w:r>
        <w:rPr>
          <w:rFonts w:ascii="Arial" w:hAnsi="Arial" w:cs="Arial"/>
        </w:rPr>
        <w:t xml:space="preserve">Purpose: The renewal accounts submitted for placement with the insurers: the Processing Officer sends the placement slip to each insurer through CCM or by protected e-mail (setting, Annex AC.9, C17), records the insurer's response and returns an account that cannot be placed.</w:t>
      </w:r>
    </w:p>
    <w:p>
      <w:pPr>
        <w:rPr>
          <w:rFonts w:ascii="Arial" w:hAnsi="Arial" w:cs="Arial"/>
        </w:rPr>
      </w:pPr>
      <w:r>
        <w:rPr>
          <w:rFonts w:ascii="Arial" w:hAnsi="Arial" w:cs="Arial"/>
        </w:rPr>
        <w:t xml:space="preserve">Access: Client &amp; Policy › Renewal › Submitted for Placement</w:t>
      </w:r>
    </w:p>
    <w:p>
      <w:pPr>
        <w:rPr>
          <w:rFonts w:ascii="Arial" w:hAnsi="Arial" w:cs="Arial"/>
        </w:rPr>
      </w:pPr>
      <w:r>
        <w:rPr>
          <w:rFonts w:ascii="Arial" w:hAnsi="Arial" w:cs="Arial"/>
        </w:rPr>
        <w:t xml:space="preserve">FR items: FRRN.029, FRRN.030, FRRN.031, FRRN.032</w:t>
      </w:r>
    </w:p>
    <w:p>
      <w:pPr>
        <w:spacing w:before="120" w:after="60"/>
        <w:jc w:val="center"/>
      </w:pPr>
      <w:r>
        <w:drawing>
          <wp:inline xmlns:a="http://schemas.openxmlformats.org/drawingml/2006/main" xmlns:pic="http://schemas.openxmlformats.org/drawingml/2006/picture">
            <wp:extent cx="5852160" cy="1579074"/>
            <wp:docPr id="1664530896" name="Picture 1664530896"/>
            <wp:cNvGraphicFramePr>
              <a:graphicFrameLocks noChangeAspect="1"/>
            </wp:cNvGraphicFramePr>
            <a:graphic>
              <a:graphicData uri="http://schemas.openxmlformats.org/drawingml/2006/picture">
                <pic:pic>
                  <pic:nvPicPr>
                    <pic:cNvPr id="0" name="scr-rn-26-01-list-part1.png"/>
                    <pic:cNvPicPr/>
                  </pic:nvPicPr>
                  <pic:blipFill>
                    <a:blip r:embed="rId102"/>
                    <a:stretch>
                      <a:fillRect/>
                    </a:stretch>
                  </pic:blipFill>
                  <pic:spPr>
                    <a:xfrm>
                      <a:off x="0" y="0"/>
                      <a:ext cx="5852160" cy="1579074"/>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579074"/>
            <wp:docPr id="1664530896" name="Picture 1664530896"/>
            <wp:cNvGraphicFramePr>
              <a:graphicFrameLocks noChangeAspect="1"/>
            </wp:cNvGraphicFramePr>
            <a:graphic>
              <a:graphicData uri="http://schemas.openxmlformats.org/drawingml/2006/picture">
                <pic:pic>
                  <pic:nvPicPr>
                    <pic:cNvPr id="0" name="scr-rn-26-01-list-part2.png"/>
                    <pic:cNvPicPr/>
                  </pic:nvPicPr>
                  <pic:blipFill>
                    <a:blip r:embed="rId103"/>
                    <a:stretch>
                      <a:fillRect/>
                    </a:stretch>
                  </pic:blipFill>
                  <pic:spPr>
                    <a:xfrm>
                      <a:off x="0" y="0"/>
                      <a:ext cx="5852160" cy="1579074"/>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AA.26 - Submitted for Placement with the accounts waiting for the insurers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Reference / Client / Insurer / Premium / Submitted / TAT (business days) / SLA</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Two decimals; dd-MMM-yyyy; Renewals submitted for placement</w:t>
            </w:r>
          </w:p>
        </w:tc>
        <w:tc>
          <w:tcPr>
            <w:tcW w:w="2736" w:type="dxa"/>
          </w:tcPr>
          <w:p>
            <w:pPr>
              <w:keepNext/>
              <w:spacing w:after="20" w:before="20"/>
              <w:rPr>
                <w:rFonts w:ascii="Arial" w:hAnsi="Arial" w:cs="Arial"/>
                <w:sz w:val="15"/>
                <w:szCs w:val="15"/>
              </w:rPr>
            </w:pPr>
            <w:r>
              <w:rPr>
                <w:rFonts w:ascii="Arial" w:hAnsi="Arial" w:cs="Arial"/>
                <w:sz w:val="15"/>
                <w:szCs w:val="15"/>
              </w:rPr>
              <w:t xml:space="preserve">No renewal account is submitted for placement</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Send dialog: Recipients / CC recipients</w:t>
            </w:r>
          </w:p>
        </w:tc>
        <w:tc>
          <w:tcPr>
            <w:tcW w:w="1296" w:type="dxa"/>
          </w:tcPr>
          <w:p>
            <w:pPr>
              <w:keepNext/>
              <w:spacing w:after="20" w:before="20"/>
              <w:rPr>
                <w:rFonts w:ascii="Arial" w:hAnsi="Arial" w:cs="Arial"/>
                <w:sz w:val="15"/>
                <w:szCs w:val="15"/>
              </w:rPr>
            </w:pPr>
            <w:r>
              <w:rPr>
                <w:rFonts w:ascii="Arial" w:hAnsi="Arial" w:cs="Arial"/>
                <w:sz w:val="15"/>
                <w:szCs w:val="15"/>
              </w:rPr>
              <w:t xml:space="preserve">E-mail addresses</w:t>
            </w:r>
          </w:p>
        </w:tc>
        <w:tc>
          <w:tcPr>
            <w:tcW w:w="1152" w:type="dxa"/>
          </w:tcPr>
          <w:p>
            <w:pPr>
              <w:keepNext/>
              <w:spacing w:after="20" w:before="20"/>
              <w:rPr>
                <w:rFonts w:ascii="Arial" w:hAnsi="Arial" w:cs="Arial"/>
                <w:sz w:val="15"/>
                <w:szCs w:val="15"/>
              </w:rPr>
            </w:pPr>
            <w:r>
              <w:rPr>
                <w:rFonts w:ascii="Arial" w:hAnsi="Arial" w:cs="Arial"/>
                <w:sz w:val="15"/>
                <w:szCs w:val="15"/>
              </w:rPr>
              <w:t xml:space="preserve">Y / N</w:t>
            </w:r>
          </w:p>
        </w:tc>
        <w:tc>
          <w:tcPr>
            <w:tcW w:w="3311" w:type="dxa"/>
          </w:tcPr>
          <w:p>
            <w:pPr>
              <w:keepNext/>
              <w:spacing w:after="20" w:before="20"/>
              <w:rPr>
                <w:rFonts w:ascii="Arial" w:hAnsi="Arial" w:cs="Arial"/>
                <w:sz w:val="15"/>
                <w:szCs w:val="15"/>
              </w:rPr>
            </w:pPr>
            <w:r>
              <w:rPr>
                <w:rFonts w:ascii="Arial" w:hAnsi="Arial" w:cs="Arial"/>
                <w:sz w:val="15"/>
                <w:szCs w:val="15"/>
              </w:rPr>
              <w:t xml:space="preserve">Separated by commas; Insurer contacts</w:t>
            </w:r>
          </w:p>
        </w:tc>
        <w:tc>
          <w:tcPr>
            <w:tcW w:w="2736" w:type="dxa"/>
          </w:tcPr>
          <w:p>
            <w:pPr>
              <w:keepNext/>
              <w:spacing w:after="20" w:before="20"/>
              <w:rPr>
                <w:rFonts w:ascii="Arial" w:hAnsi="Arial" w:cs="Arial"/>
                <w:sz w:val="15"/>
                <w:szCs w:val="15"/>
              </w:rPr>
            </w:pPr>
            <w:r>
              <w:rPr>
                <w:rFonts w:ascii="Arial" w:hAnsi="Arial" w:cs="Arial"/>
                <w:sz w:val="15"/>
                <w:szCs w:val="15"/>
              </w:rPr>
              <w:t xml:space="preserve">Valid e-mail addresses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Return dialog: Return reason / Remarks</w:t>
            </w:r>
          </w:p>
        </w:tc>
        <w:tc>
          <w:tcPr>
            <w:tcW w:w="1296" w:type="dxa"/>
          </w:tcPr>
          <w:p>
            <w:pPr>
              <w:spacing w:after="20" w:before="20"/>
              <w:rPr>
                <w:rFonts w:ascii="Arial" w:hAnsi="Arial" w:cs="Arial"/>
                <w:sz w:val="15"/>
                <w:szCs w:val="15"/>
              </w:rPr>
            </w:pPr>
            <w:r>
              <w:rPr>
                <w:rFonts w:ascii="Arial" w:hAnsi="Arial" w:cs="Arial"/>
                <w:sz w:val="15"/>
                <w:szCs w:val="15"/>
              </w:rPr>
              <w:t xml:space="preserve">Drop-down, text area</w:t>
            </w:r>
          </w:p>
        </w:tc>
        <w:tc>
          <w:tcPr>
            <w:tcW w:w="1152" w:type="dxa"/>
          </w:tcPr>
          <w:p>
            <w:pPr>
              <w:spacing w:after="20" w:before="20"/>
              <w:rPr>
                <w:rFonts w:ascii="Arial" w:hAnsi="Arial" w:cs="Arial"/>
                <w:sz w:val="15"/>
                <w:szCs w:val="15"/>
              </w:rPr>
            </w:pPr>
            <w:r>
              <w:rPr>
                <w:rFonts w:ascii="Arial" w:hAnsi="Arial" w:cs="Arial"/>
                <w:sz w:val="15"/>
                <w:szCs w:val="15"/>
              </w:rPr>
              <w:t xml:space="preserve">Y / Y</w:t>
            </w:r>
          </w:p>
        </w:tc>
        <w:tc>
          <w:tcPr>
            <w:tcW w:w="3311" w:type="dxa"/>
          </w:tcPr>
          <w:p>
            <w:pPr>
              <w:spacing w:after="20" w:before="20"/>
              <w:rPr>
                <w:rFonts w:ascii="Arial" w:hAnsi="Arial" w:cs="Arial"/>
                <w:sz w:val="15"/>
                <w:szCs w:val="15"/>
              </w:rPr>
            </w:pPr>
            <w:r>
              <w:rPr>
                <w:rFonts w:ascii="Arial" w:hAnsi="Arial" w:cs="Arial"/>
                <w:sz w:val="15"/>
                <w:szCs w:val="15"/>
              </w:rPr>
              <w:t xml:space="preserve">Return reasons; up to 500 characters; Renewal return reason</w:t>
            </w:r>
          </w:p>
        </w:tc>
        <w:tc>
          <w:tcPr>
            <w:tcW w:w="2736" w:type="dxa"/>
          </w:tcPr>
          <w:p>
            <w:pPr>
              <w:spacing w:after="20" w:before="20"/>
              <w:rPr>
                <w:rFonts w:ascii="Arial" w:hAnsi="Arial" w:cs="Arial"/>
                <w:sz w:val="15"/>
                <w:szCs w:val="15"/>
              </w:rPr>
            </w:pPr>
            <w:r>
              <w:rPr>
                <w:rFonts w:ascii="Arial" w:hAnsi="Arial" w:cs="Arial"/>
                <w:sz w:val="15"/>
                <w:szCs w:val="15"/>
              </w:rPr>
              <w:t xml:space="preserve">Select a return reason</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Send / Send via CCM</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Officers</w:t>
            </w:r>
          </w:p>
        </w:tc>
        <w:tc>
          <w:tcPr>
            <w:tcW w:w="1584" w:type="dxa"/>
          </w:tcPr>
          <w:p>
            <w:pPr>
              <w:keepNext/>
              <w:spacing w:after="20" w:before="20"/>
              <w:rPr>
                <w:rFonts w:ascii="Arial" w:hAnsi="Arial" w:cs="Arial"/>
                <w:sz w:val="15"/>
                <w:szCs w:val="15"/>
              </w:rPr>
            </w:pPr>
            <w:r>
              <w:rPr>
                <w:rFonts w:ascii="Arial" w:hAnsi="Arial" w:cs="Arial"/>
                <w:sz w:val="15"/>
                <w:szCs w:val="15"/>
              </w:rPr>
              <w:t xml:space="preserve">For Placement</w:t>
            </w:r>
          </w:p>
        </w:tc>
        <w:tc>
          <w:tcPr>
            <w:tcW w:w="3311" w:type="dxa"/>
          </w:tcPr>
          <w:p>
            <w:pPr>
              <w:keepNext/>
              <w:spacing w:after="20" w:before="20"/>
              <w:rPr>
                <w:rFonts w:ascii="Arial" w:hAnsi="Arial" w:cs="Arial"/>
                <w:sz w:val="15"/>
                <w:szCs w:val="15"/>
              </w:rPr>
            </w:pPr>
            <w:r>
              <w:rPr>
                <w:rFonts w:ascii="Arial" w:hAnsi="Arial" w:cs="Arial"/>
                <w:sz w:val="15"/>
                <w:szCs w:val="15"/>
              </w:rPr>
              <w:t xml:space="preserve">Sends the placement slip to the insurer by the channel of the setting</w:t>
            </w:r>
          </w:p>
        </w:tc>
        <w:tc>
          <w:tcPr>
            <w:tcW w:w="1296" w:type="dxa"/>
          </w:tcPr>
          <w:p>
            <w:pPr>
              <w:keepNext/>
              <w:spacing w:after="20" w:before="20"/>
              <w:rPr>
                <w:rFonts w:ascii="Arial" w:hAnsi="Arial" w:cs="Arial"/>
                <w:sz w:val="15"/>
                <w:szCs w:val="15"/>
              </w:rPr>
            </w:pPr>
            <w:r>
              <w:rPr>
                <w:rFonts w:ascii="Arial" w:hAnsi="Arial" w:cs="Arial"/>
                <w:sz w:val="15"/>
                <w:szCs w:val="15"/>
              </w:rPr>
              <w:t xml:space="preserve">With Insurer</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Record Insurer Response</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Officers</w:t>
            </w:r>
          </w:p>
        </w:tc>
        <w:tc>
          <w:tcPr>
            <w:tcW w:w="1584" w:type="dxa"/>
          </w:tcPr>
          <w:p>
            <w:pPr>
              <w:keepNext/>
              <w:spacing w:after="20" w:before="20"/>
              <w:rPr>
                <w:rFonts w:ascii="Arial" w:hAnsi="Arial" w:cs="Arial"/>
                <w:sz w:val="15"/>
                <w:szCs w:val="15"/>
              </w:rPr>
            </w:pPr>
            <w:r>
              <w:rPr>
                <w:rFonts w:ascii="Arial" w:hAnsi="Arial" w:cs="Arial"/>
                <w:sz w:val="15"/>
                <w:szCs w:val="15"/>
              </w:rPr>
              <w:t xml:space="preserve">With Insurer</w:t>
            </w:r>
          </w:p>
        </w:tc>
        <w:tc>
          <w:tcPr>
            <w:tcW w:w="3311" w:type="dxa"/>
          </w:tcPr>
          <w:p>
            <w:pPr>
              <w:keepNext/>
              <w:spacing w:after="20" w:before="20"/>
              <w:rPr>
                <w:rFonts w:ascii="Arial" w:hAnsi="Arial" w:cs="Arial"/>
                <w:sz w:val="15"/>
                <w:szCs w:val="15"/>
              </w:rPr>
            </w:pPr>
            <w:r>
              <w:rPr>
                <w:rFonts w:ascii="Arial" w:hAnsi="Arial" w:cs="Arial"/>
                <w:sz w:val="15"/>
                <w:szCs w:val="15"/>
              </w:rPr>
              <w:t xml:space="preserve">Opens the response of the insurer (SCR-RN-36, Placement tab)</w:t>
            </w:r>
          </w:p>
        </w:tc>
        <w:tc>
          <w:tcPr>
            <w:tcW w:w="1296" w:type="dxa"/>
          </w:tcPr>
          <w:p>
            <w:pPr>
              <w:keepNext/>
              <w:spacing w:after="20" w:before="20"/>
              <w:rPr>
                <w:rFonts w:ascii="Arial" w:hAnsi="Arial" w:cs="Arial"/>
                <w:sz w:val="15"/>
                <w:szCs w:val="15"/>
              </w:rPr>
            </w:pPr>
            <w:r>
              <w:rPr>
                <w:rFonts w:ascii="Arial" w:hAnsi="Arial" w:cs="Arial"/>
                <w:sz w:val="15"/>
                <w:szCs w:val="15"/>
              </w:rPr>
              <w:t xml:space="preserve">Placed or Rejected</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Return</w:t>
            </w:r>
          </w:p>
        </w:tc>
        <w:tc>
          <w:tcPr>
            <w:tcW w:w="1584" w:type="dxa"/>
          </w:tcPr>
          <w:p>
            <w:pPr>
              <w:spacing w:after="20" w:before="20"/>
              <w:rPr>
                <w:rFonts w:ascii="Arial" w:hAnsi="Arial" w:cs="Arial"/>
                <w:sz w:val="15"/>
                <w:szCs w:val="15"/>
              </w:rPr>
            </w:pPr>
            <w:r>
              <w:rPr>
                <w:rFonts w:ascii="Arial" w:hAnsi="Arial" w:cs="Arial"/>
                <w:sz w:val="15"/>
                <w:szCs w:val="15"/>
              </w:rPr>
              <w:t xml:space="preserve">Processing Officers</w:t>
            </w:r>
          </w:p>
        </w:tc>
        <w:tc>
          <w:tcPr>
            <w:tcW w:w="1584" w:type="dxa"/>
          </w:tcPr>
          <w:p>
            <w:pPr>
              <w:spacing w:after="20" w:before="20"/>
              <w:rPr>
                <w:rFonts w:ascii="Arial" w:hAnsi="Arial" w:cs="Arial"/>
                <w:sz w:val="15"/>
                <w:szCs w:val="15"/>
              </w:rPr>
            </w:pPr>
            <w:r>
              <w:rPr>
                <w:rFonts w:ascii="Arial" w:hAnsi="Arial" w:cs="Arial"/>
                <w:sz w:val="15"/>
                <w:szCs w:val="15"/>
              </w:rPr>
              <w:t xml:space="preserve">For Placement</w:t>
            </w:r>
          </w:p>
        </w:tc>
        <w:tc>
          <w:tcPr>
            <w:tcW w:w="3311" w:type="dxa"/>
          </w:tcPr>
          <w:p>
            <w:pPr>
              <w:spacing w:after="20" w:before="20"/>
              <w:rPr>
                <w:rFonts w:ascii="Arial" w:hAnsi="Arial" w:cs="Arial"/>
                <w:sz w:val="15"/>
                <w:szCs w:val="15"/>
              </w:rPr>
            </w:pPr>
            <w:r>
              <w:rPr>
                <w:rFonts w:ascii="Arial" w:hAnsi="Arial" w:cs="Arial"/>
                <w:sz w:val="15"/>
                <w:szCs w:val="15"/>
              </w:rPr>
              <w:t xml:space="preserve">Returns the account to Marketing with the reason</w:t>
            </w:r>
          </w:p>
        </w:tc>
        <w:tc>
          <w:tcPr>
            <w:tcW w:w="1296" w:type="dxa"/>
          </w:tcPr>
          <w:p>
            <w:pPr>
              <w:spacing w:after="20" w:before="20"/>
              <w:rPr>
                <w:rFonts w:ascii="Arial" w:hAnsi="Arial" w:cs="Arial"/>
                <w:sz w:val="15"/>
                <w:szCs w:val="15"/>
              </w:rPr>
            </w:pPr>
            <w:r>
              <w:rPr>
                <w:rFonts w:ascii="Arial" w:hAnsi="Arial" w:cs="Arial"/>
                <w:sz w:val="15"/>
                <w:szCs w:val="15"/>
              </w:rPr>
              <w:t xml:space="preserve">Returned</w:t>
            </w:r>
          </w:p>
        </w:tc>
        <w:tc>
          <w:tcPr>
            <w:tcW w:w="1440" w:type="dxa"/>
          </w:tcPr>
          <w:p>
            <w:pPr>
              <w:spacing w:after="20" w:before="20"/>
              <w:rPr>
                <w:rFonts w:ascii="Arial" w:hAnsi="Arial" w:cs="Arial"/>
                <w:sz w:val="15"/>
                <w:szCs w:val="15"/>
              </w:rPr>
            </w:pPr>
            <w:r>
              <w:rPr>
                <w:rFonts w:ascii="Arial" w:hAnsi="Arial" w:cs="Arial"/>
                <w:sz w:val="15"/>
                <w:szCs w:val="15"/>
              </w:rPr>
              <w:t xml:space="preserve">Renewal returned</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AA.27 TSU Requests (SCR-RN-27)</w:t>
      </w:r>
    </w:p>
    <w:p>
      <w:pPr>
        <w:rPr>
          <w:rFonts w:ascii="Arial" w:hAnsi="Arial" w:cs="Arial"/>
        </w:rPr>
      </w:pPr>
      <w:r>
        <w:rPr>
          <w:rFonts w:ascii="Arial" w:hAnsi="Arial" w:cs="Arial"/>
        </w:rPr>
        <w:t xml:space="preserve">Purpose: The requests of the Account Officers to the Technical Support Unit for a quotation or a proposal of a renewal, by status: pending the Team Lead's approval, approved, for TSU processing and completed.</w:t>
      </w:r>
    </w:p>
    <w:p>
      <w:pPr>
        <w:rPr>
          <w:rFonts w:ascii="Arial" w:hAnsi="Arial" w:cs="Arial"/>
        </w:rPr>
      </w:pPr>
      <w:r>
        <w:rPr>
          <w:rFonts w:ascii="Arial" w:hAnsi="Arial" w:cs="Arial"/>
        </w:rPr>
        <w:t xml:space="preserve">Access: Client &amp; Policy › Renewal › TSU Requests; Renewal › Proposal &amp; TSU tab</w:t>
      </w:r>
    </w:p>
    <w:p>
      <w:pPr>
        <w:rPr>
          <w:rFonts w:ascii="Arial" w:hAnsi="Arial" w:cs="Arial"/>
        </w:rPr>
      </w:pPr>
      <w:r>
        <w:rPr>
          <w:rFonts w:ascii="Arial" w:hAnsi="Arial" w:cs="Arial"/>
        </w:rPr>
        <w:t xml:space="preserve">FR items: FRRN.017, FRRN.018, FRRN.019</w:t>
      </w:r>
    </w:p>
    <w:p>
      <w:pPr>
        <w:keepNext/>
        <w:spacing w:before="120" w:after="60"/>
        <w:jc w:val="center"/>
      </w:pPr>
      <w:r>
        <w:drawing>
          <wp:inline xmlns:a="http://schemas.openxmlformats.org/drawingml/2006/main" xmlns:pic="http://schemas.openxmlformats.org/drawingml/2006/picture">
            <wp:extent cx="5852160" cy="2557798"/>
            <wp:docPr id="1664530896" name="Picture 1664530896"/>
            <wp:cNvGraphicFramePr>
              <a:graphicFrameLocks noChangeAspect="1"/>
            </wp:cNvGraphicFramePr>
            <a:graphic>
              <a:graphicData uri="http://schemas.openxmlformats.org/drawingml/2006/picture">
                <pic:pic>
                  <pic:nvPicPr>
                    <pic:cNvPr id="0" name="scr-rn-27-01-list.png"/>
                    <pic:cNvPicPr/>
                  </pic:nvPicPr>
                  <pic:blipFill>
                    <a:blip r:embed="rId104"/>
                    <a:stretch>
                      <a:fillRect/>
                    </a:stretch>
                  </pic:blipFill>
                  <pic:spPr>
                    <a:xfrm>
                      <a:off x="0" y="0"/>
                      <a:ext cx="5852160" cy="2557798"/>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AA.27 - TSU Requests with the requests of the unit by status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Status tabs: Pending Team Lead Approval / Approved / For TSU Processing / Completed</w:t>
            </w:r>
          </w:p>
        </w:tc>
        <w:tc>
          <w:tcPr>
            <w:tcW w:w="1296" w:type="dxa"/>
          </w:tcPr>
          <w:p>
            <w:pPr>
              <w:keepNext/>
              <w:spacing w:after="20" w:before="20"/>
              <w:rPr>
                <w:rFonts w:ascii="Arial" w:hAnsi="Arial" w:cs="Arial"/>
                <w:sz w:val="15"/>
                <w:szCs w:val="15"/>
              </w:rPr>
            </w:pPr>
            <w:r>
              <w:rPr>
                <w:rFonts w:ascii="Arial" w:hAnsi="Arial" w:cs="Arial"/>
                <w:sz w:val="15"/>
                <w:szCs w:val="15"/>
              </w:rPr>
              <w:t xml:space="preserve">Tab</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Count on each tab; TSU requests</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Request / Reference Number / Client / Risk Code / Status / TSU Officer</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Names of the users; TSU requests</w:t>
            </w:r>
          </w:p>
        </w:tc>
        <w:tc>
          <w:tcPr>
            <w:tcW w:w="2736" w:type="dxa"/>
          </w:tcPr>
          <w:p>
            <w:pPr>
              <w:spacing w:after="20" w:before="20"/>
              <w:rPr>
                <w:rFonts w:ascii="Arial" w:hAnsi="Arial" w:cs="Arial"/>
                <w:sz w:val="15"/>
                <w:szCs w:val="15"/>
              </w:rPr>
            </w:pPr>
            <w:r>
              <w:rPr>
                <w:rFonts w:ascii="Arial" w:hAnsi="Arial" w:cs="Arial"/>
                <w:sz w:val="15"/>
                <w:szCs w:val="15"/>
              </w:rPr>
              <w:t xml:space="preserve">No TSU request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[Row]</w:t>
            </w:r>
          </w:p>
        </w:tc>
        <w:tc>
          <w:tcPr>
            <w:tcW w:w="1584" w:type="dxa"/>
          </w:tcPr>
          <w:p>
            <w:pPr>
              <w:spacing w:after="20" w:before="20"/>
              <w:rPr>
                <w:rFonts w:ascii="Arial" w:hAnsi="Arial" w:cs="Arial"/>
                <w:sz w:val="15"/>
                <w:szCs w:val="15"/>
              </w:rPr>
            </w:pPr>
            <w:r>
              <w:rPr>
                <w:rFonts w:ascii="Arial" w:hAnsi="Arial" w:cs="Arial"/>
                <w:sz w:val="15"/>
                <w:szCs w:val="15"/>
              </w:rPr>
              <w:t xml:space="preserve">Marketing and TSU users</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renewal on its Proposal &amp; TSU 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AA.28 KYC Monitoring (SCR-RN-28)</w:t>
      </w:r>
    </w:p>
    <w:p>
      <w:pPr>
        <w:rPr>
          <w:rFonts w:ascii="Arial" w:hAnsi="Arial" w:cs="Arial"/>
        </w:rPr>
      </w:pPr>
      <w:r>
        <w:rPr>
          <w:rFonts w:ascii="Arial" w:hAnsi="Arial" w:cs="Arial"/>
        </w:rPr>
        <w:t xml:space="preserve">Purpose: The renewal accounts whose client is due for the KYC review: due, upcoming, completed and pending follow-up. KYC is for information and never blocks the renewal.</w:t>
      </w:r>
    </w:p>
    <w:p>
      <w:pPr>
        <w:rPr>
          <w:rFonts w:ascii="Arial" w:hAnsi="Arial" w:cs="Arial"/>
        </w:rPr>
      </w:pPr>
      <w:r>
        <w:rPr>
          <w:rFonts w:ascii="Arial" w:hAnsi="Arial" w:cs="Arial"/>
        </w:rPr>
        <w:t xml:space="preserve">Access: Client &amp; Policy › Renewal › KYC Monitoring</w:t>
      </w:r>
    </w:p>
    <w:p>
      <w:pPr>
        <w:rPr>
          <w:rFonts w:ascii="Arial" w:hAnsi="Arial" w:cs="Arial"/>
        </w:rPr>
      </w:pPr>
      <w:r>
        <w:rPr>
          <w:rFonts w:ascii="Arial" w:hAnsi="Arial" w:cs="Arial"/>
        </w:rPr>
        <w:t xml:space="preserve">FR items: FRRN.039</w:t>
      </w:r>
    </w:p>
    <w:p>
      <w:pPr>
        <w:keepNext/>
        <w:spacing w:before="120" w:after="60"/>
        <w:jc w:val="center"/>
      </w:pPr>
      <w:r>
        <w:drawing>
          <wp:inline xmlns:a="http://schemas.openxmlformats.org/drawingml/2006/main" xmlns:pic="http://schemas.openxmlformats.org/drawingml/2006/picture">
            <wp:extent cx="5852160" cy="2497258"/>
            <wp:docPr id="1664530896" name="Picture 1664530896"/>
            <wp:cNvGraphicFramePr>
              <a:graphicFrameLocks noChangeAspect="1"/>
            </wp:cNvGraphicFramePr>
            <a:graphic>
              <a:graphicData uri="http://schemas.openxmlformats.org/drawingml/2006/picture">
                <pic:pic>
                  <pic:nvPicPr>
                    <pic:cNvPr id="0" name="scr-rn-28-01-view.png"/>
                    <pic:cNvPicPr/>
                  </pic:nvPicPr>
                  <pic:blipFill>
                    <a:blip r:embed="rId105"/>
                    <a:stretch>
                      <a:fillRect/>
                    </a:stretch>
                  </pic:blipFill>
                  <pic:spPr>
                    <a:xfrm>
                      <a:off x="0" y="0"/>
                      <a:ext cx="5852160" cy="2497258"/>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AA.28 - KYC Monitoring with the counts and the accounts due for the KYC review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Counts: Total Accounts Due for KYC Review / Total Accounts with Upcoming KYC Reviews / Total Accounts Completed KYC / Total Accounts Pending Follow-up</w:t>
            </w:r>
          </w:p>
        </w:tc>
        <w:tc>
          <w:tcPr>
            <w:tcW w:w="1296" w:type="dxa"/>
          </w:tcPr>
          <w:p>
            <w:pPr>
              <w:keepNext/>
              <w:spacing w:after="20" w:before="20"/>
              <w:rPr>
                <w:rFonts w:ascii="Arial" w:hAnsi="Arial" w:cs="Arial"/>
                <w:sz w:val="15"/>
                <w:szCs w:val="15"/>
              </w:rPr>
            </w:pPr>
            <w:r>
              <w:rPr>
                <w:rFonts w:ascii="Arial" w:hAnsi="Arial" w:cs="Arial"/>
                <w:sz w:val="15"/>
                <w:szCs w:val="15"/>
              </w:rPr>
              <w:t xml:space="preserve">Card</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Counts; each opens its accounts; KYC of the clients</w:t>
            </w:r>
          </w:p>
        </w:tc>
        <w:tc>
          <w:tcPr>
            <w:tcW w:w="2736"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Reference Number / Client / KYC Review Date / Expiry Date / Account Officer</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Accounts of the card chosen</w:t>
            </w:r>
          </w:p>
        </w:tc>
        <w:tc>
          <w:tcPr>
            <w:tcW w:w="2736" w:type="dxa"/>
          </w:tcPr>
          <w:p>
            <w:pPr>
              <w:spacing w:after="20" w:before="20"/>
              <w:rPr>
                <w:rFonts w:ascii="Arial" w:hAnsi="Arial" w:cs="Arial"/>
                <w:sz w:val="15"/>
                <w:szCs w:val="15"/>
              </w:rPr>
            </w:pPr>
            <w:r>
              <w:rPr>
                <w:rFonts w:ascii="Arial" w:hAnsi="Arial" w:cs="Arial"/>
                <w:sz w:val="15"/>
                <w:szCs w:val="15"/>
              </w:rPr>
              <w:t xml:space="preserve">No account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[Card or row]</w:t>
            </w:r>
          </w:p>
        </w:tc>
        <w:tc>
          <w:tcPr>
            <w:tcW w:w="1584" w:type="dxa"/>
          </w:tcPr>
          <w:p>
            <w:pPr>
              <w:spacing w:after="20" w:before="20"/>
              <w:rPr>
                <w:rFonts w:ascii="Arial" w:hAnsi="Arial" w:cs="Arial"/>
                <w:sz w:val="15"/>
                <w:szCs w:val="15"/>
              </w:rPr>
            </w:pPr>
            <w:r>
              <w:rPr>
                <w:rFonts w:ascii="Arial" w:hAnsi="Arial" w:cs="Arial"/>
                <w:sz w:val="15"/>
                <w:szCs w:val="15"/>
              </w:rPr>
              <w:t xml:space="preserve">Marketing users</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Lists the accounts of the card; a row opens the renewal on its KYC 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AA.29 Risk Code Maintenance (SCR-RN-29)</w:t>
      </w:r>
    </w:p>
    <w:p>
      <w:pPr>
        <w:rPr>
          <w:rFonts w:ascii="Arial" w:hAnsi="Arial" w:cs="Arial"/>
        </w:rPr>
      </w:pPr>
      <w:r>
        <w:rPr>
          <w:rFonts w:ascii="Arial" w:hAnsi="Arial" w:cs="Arial"/>
        </w:rPr>
        <w:t xml:space="preserve">Purpose: The risk codes of Renewal with their renewable indicator: a non-renewable risk code keeps its accounts out of renewal. A change takes effect from its effective date once a second authorised user authorises it.</w:t>
      </w:r>
    </w:p>
    <w:p>
      <w:pPr>
        <w:rPr>
          <w:rFonts w:ascii="Arial" w:hAnsi="Arial" w:cs="Arial"/>
        </w:rPr>
      </w:pPr>
      <w:r>
        <w:rPr>
          <w:rFonts w:ascii="Arial" w:hAnsi="Arial" w:cs="Arial"/>
        </w:rPr>
        <w:t xml:space="preserve">Access: Client &amp; Policy › Renewal › Risk Code Maintenance</w:t>
      </w:r>
    </w:p>
    <w:p>
      <w:pPr>
        <w:rPr>
          <w:rFonts w:ascii="Arial" w:hAnsi="Arial" w:cs="Arial"/>
        </w:rPr>
      </w:pPr>
      <w:r>
        <w:rPr>
          <w:rFonts w:ascii="Arial" w:hAnsi="Arial" w:cs="Arial"/>
        </w:rPr>
        <w:t xml:space="preserve">FR items: FRRN.038</w:t>
      </w:r>
    </w:p>
    <w:p>
      <w:pPr>
        <w:keepNext/>
        <w:spacing w:before="120" w:after="60"/>
        <w:jc w:val="center"/>
      </w:pPr>
      <w:r>
        <w:drawing>
          <wp:inline xmlns:a="http://schemas.openxmlformats.org/drawingml/2006/main" xmlns:pic="http://schemas.openxmlformats.org/drawingml/2006/picture">
            <wp:extent cx="5852160" cy="2217900"/>
            <wp:docPr id="1664530896" name="Picture 1664530896"/>
            <wp:cNvGraphicFramePr>
              <a:graphicFrameLocks noChangeAspect="1"/>
            </wp:cNvGraphicFramePr>
            <a:graphic>
              <a:graphicData uri="http://schemas.openxmlformats.org/drawingml/2006/picture">
                <pic:pic>
                  <pic:nvPicPr>
                    <pic:cNvPr id="0" name="scr-rn-29-01-list.png"/>
                    <pic:cNvPicPr/>
                  </pic:nvPicPr>
                  <pic:blipFill>
                    <a:blip r:embed="rId106"/>
                    <a:stretch>
                      <a:fillRect/>
                    </a:stretch>
                  </pic:blipFill>
                  <pic:spPr>
                    <a:xfrm>
                      <a:off x="0" y="0"/>
                      <a:ext cx="5852160" cy="2217900"/>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AA.29 - Risk Code Maintenance with the risk codes and their renewable indicator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Risk Code / Risk Description / Product Line / Renewable Indicator / Effective Date / Status / Created By / Created Date / Last Updated By / Last Updated Date</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 names; Risk codes</w:t>
            </w:r>
          </w:p>
        </w:tc>
        <w:tc>
          <w:tcPr>
            <w:tcW w:w="2736" w:type="dxa"/>
          </w:tcPr>
          <w:p>
            <w:pPr>
              <w:keepNext/>
              <w:spacing w:after="20" w:before="20"/>
              <w:rPr>
                <w:rFonts w:ascii="Arial" w:hAnsi="Arial" w:cs="Arial"/>
                <w:sz w:val="15"/>
                <w:szCs w:val="15"/>
              </w:rPr>
            </w:pPr>
            <w:r>
              <w:rPr>
                <w:rFonts w:ascii="Arial" w:hAnsi="Arial" w:cs="Arial"/>
                <w:sz w:val="15"/>
                <w:szCs w:val="15"/>
              </w:rPr>
              <w:t xml:space="preserve">No risk code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Risk code dialog: Risk Code / Risk Code Description / Product Line / Renewable Indicator / Effective Date / Remarks</w:t>
            </w:r>
          </w:p>
        </w:tc>
        <w:tc>
          <w:tcPr>
            <w:tcW w:w="1296" w:type="dxa"/>
          </w:tcPr>
          <w:p>
            <w:pPr>
              <w:spacing w:after="20" w:before="20"/>
              <w:rPr>
                <w:rFonts w:ascii="Arial" w:hAnsi="Arial" w:cs="Arial"/>
                <w:sz w:val="15"/>
                <w:szCs w:val="15"/>
              </w:rPr>
            </w:pPr>
            <w:r>
              <w:rPr>
                <w:rFonts w:ascii="Arial" w:hAnsi="Arial" w:cs="Arial"/>
                <w:sz w:val="15"/>
                <w:szCs w:val="15"/>
              </w:rPr>
              <w:t xml:space="preserve">Text, text, drop-down, Yes/No, date, text area</w:t>
            </w:r>
          </w:p>
        </w:tc>
        <w:tc>
          <w:tcPr>
            <w:tcW w:w="1152" w:type="dxa"/>
          </w:tcPr>
          <w:p>
            <w:pPr>
              <w:spacing w:after="20" w:before="20"/>
              <w:rPr>
                <w:rFonts w:ascii="Arial" w:hAnsi="Arial" w:cs="Arial"/>
                <w:sz w:val="15"/>
                <w:szCs w:val="15"/>
              </w:rPr>
            </w:pPr>
            <w:r>
              <w:rPr>
                <w:rFonts w:ascii="Arial" w:hAnsi="Arial" w:cs="Arial"/>
                <w:sz w:val="15"/>
                <w:szCs w:val="15"/>
              </w:rPr>
              <w:t xml:space="preserve">Y / Y / Y / Y / Y / N</w:t>
            </w:r>
          </w:p>
        </w:tc>
        <w:tc>
          <w:tcPr>
            <w:tcW w:w="3311" w:type="dxa"/>
          </w:tcPr>
          <w:p>
            <w:pPr>
              <w:spacing w:after="20" w:before="20"/>
              <w:rPr>
                <w:rFonts w:ascii="Arial" w:hAnsi="Arial" w:cs="Arial"/>
                <w:sz w:val="15"/>
                <w:szCs w:val="15"/>
              </w:rPr>
            </w:pPr>
            <w:r>
              <w:rPr>
                <w:rFonts w:ascii="Arial" w:hAnsi="Arial" w:cs="Arial"/>
                <w:sz w:val="15"/>
                <w:szCs w:val="15"/>
              </w:rPr>
              <w:t xml:space="preserve">dd-MMM-yyyy; up to 500 characters; Product lines</w:t>
            </w:r>
          </w:p>
        </w:tc>
        <w:tc>
          <w:tcPr>
            <w:tcW w:w="2736" w:type="dxa"/>
          </w:tcPr>
          <w:p>
            <w:pPr>
              <w:spacing w:after="20" w:before="20"/>
              <w:rPr>
                <w:rFonts w:ascii="Arial" w:hAnsi="Arial" w:cs="Arial"/>
                <w:sz w:val="15"/>
                <w:szCs w:val="15"/>
              </w:rPr>
            </w:pPr>
            <w:r>
              <w:rPr>
                <w:rFonts w:ascii="Arial" w:hAnsi="Arial" w:cs="Arial"/>
                <w:sz w:val="15"/>
                <w:szCs w:val="15"/>
              </w:rPr>
              <w:t xml:space="preserve">Effective date today or later</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Add / Update</w:t>
            </w:r>
          </w:p>
        </w:tc>
        <w:tc>
          <w:tcPr>
            <w:tcW w:w="1584" w:type="dxa"/>
          </w:tcPr>
          <w:p>
            <w:pPr>
              <w:keepNext/>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Saves the risk code for authorisation</w:t>
            </w:r>
          </w:p>
        </w:tc>
        <w:tc>
          <w:tcPr>
            <w:tcW w:w="1296" w:type="dxa"/>
          </w:tcPr>
          <w:p>
            <w:pPr>
              <w:keepNext/>
              <w:spacing w:after="20" w:before="20"/>
              <w:rPr>
                <w:rFonts w:ascii="Arial" w:hAnsi="Arial" w:cs="Arial"/>
                <w:sz w:val="15"/>
                <w:szCs w:val="15"/>
              </w:rPr>
            </w:pPr>
            <w:r>
              <w:rPr>
                <w:rFonts w:ascii="Arial" w:hAnsi="Arial" w:cs="Arial"/>
                <w:sz w:val="15"/>
                <w:szCs w:val="15"/>
              </w:rPr>
              <w:t xml:space="preserve">For Authorization</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Authorize</w:t>
            </w:r>
          </w:p>
        </w:tc>
        <w:tc>
          <w:tcPr>
            <w:tcW w:w="1584" w:type="dxa"/>
          </w:tcPr>
          <w:p>
            <w:pPr>
              <w:keepNext/>
              <w:spacing w:after="20" w:before="20"/>
              <w:rPr>
                <w:rFonts w:ascii="Arial" w:hAnsi="Arial" w:cs="Arial"/>
                <w:sz w:val="15"/>
                <w:szCs w:val="15"/>
              </w:rPr>
            </w:pPr>
            <w:r>
              <w:rPr>
                <w:rFonts w:ascii="Arial" w:hAnsi="Arial" w:cs="Arial"/>
                <w:sz w:val="15"/>
                <w:szCs w:val="15"/>
              </w:rPr>
              <w:t xml:space="preserve">Another Business Administrator</w:t>
            </w:r>
          </w:p>
        </w:tc>
        <w:tc>
          <w:tcPr>
            <w:tcW w:w="1584" w:type="dxa"/>
          </w:tcPr>
          <w:p>
            <w:pPr>
              <w:keepNext/>
              <w:spacing w:after="20" w:before="20"/>
              <w:rPr>
                <w:rFonts w:ascii="Arial" w:hAnsi="Arial" w:cs="Arial"/>
                <w:sz w:val="15"/>
                <w:szCs w:val="15"/>
              </w:rPr>
            </w:pPr>
            <w:r>
              <w:rPr>
                <w:rFonts w:ascii="Arial" w:hAnsi="Arial" w:cs="Arial"/>
                <w:sz w:val="15"/>
                <w:szCs w:val="15"/>
              </w:rPr>
              <w:t xml:space="preserve">For Authorization</w:t>
            </w:r>
          </w:p>
        </w:tc>
        <w:tc>
          <w:tcPr>
            <w:tcW w:w="3311" w:type="dxa"/>
          </w:tcPr>
          <w:p>
            <w:pPr>
              <w:keepNext/>
              <w:spacing w:after="20" w:before="20"/>
              <w:rPr>
                <w:rFonts w:ascii="Arial" w:hAnsi="Arial" w:cs="Arial"/>
                <w:sz w:val="15"/>
                <w:szCs w:val="15"/>
              </w:rPr>
            </w:pPr>
            <w:r>
              <w:rPr>
                <w:rFonts w:ascii="Arial" w:hAnsi="Arial" w:cs="Arial"/>
                <w:sz w:val="15"/>
                <w:szCs w:val="15"/>
              </w:rPr>
              <w:t xml:space="preserve">Authorises the change; it applies from the effective date</w:t>
            </w:r>
          </w:p>
        </w:tc>
        <w:tc>
          <w:tcPr>
            <w:tcW w:w="1296" w:type="dxa"/>
          </w:tcPr>
          <w:p>
            <w:pPr>
              <w:keepNext/>
              <w:spacing w:after="20" w:before="20"/>
              <w:rPr>
                <w:rFonts w:ascii="Arial" w:hAnsi="Arial" w:cs="Arial"/>
                <w:sz w:val="15"/>
                <w:szCs w:val="15"/>
              </w:rPr>
            </w:pPr>
            <w:r>
              <w:rPr>
                <w:rFonts w:ascii="Arial" w:hAnsi="Arial" w:cs="Arial"/>
                <w:sz w:val="15"/>
                <w:szCs w:val="15"/>
              </w:rPr>
              <w:t xml:space="preserve">Active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Deactivate</w:t>
            </w:r>
          </w:p>
        </w:tc>
        <w:tc>
          <w:tcPr>
            <w:tcW w:w="1584"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spacing w:after="20" w:before="20"/>
              <w:rPr>
                <w:rFonts w:ascii="Arial" w:hAnsi="Arial" w:cs="Arial"/>
                <w:sz w:val="15"/>
                <w:szCs w:val="15"/>
              </w:rPr>
            </w:pPr>
            <w:r>
              <w:rPr>
                <w:rFonts w:ascii="Arial" w:hAnsi="Arial" w:cs="Arial"/>
                <w:sz w:val="15"/>
                <w:szCs w:val="15"/>
              </w:rPr>
              <w:t xml:space="preserve">Active</w:t>
            </w:r>
          </w:p>
        </w:tc>
        <w:tc>
          <w:tcPr>
            <w:tcW w:w="3311" w:type="dxa"/>
          </w:tcPr>
          <w:p>
            <w:pPr>
              <w:spacing w:after="20" w:before="20"/>
              <w:rPr>
                <w:rFonts w:ascii="Arial" w:hAnsi="Arial" w:cs="Arial"/>
                <w:sz w:val="15"/>
                <w:szCs w:val="15"/>
              </w:rPr>
            </w:pPr>
            <w:r>
              <w:rPr>
                <w:rFonts w:ascii="Arial" w:hAnsi="Arial" w:cs="Arial"/>
                <w:sz w:val="15"/>
                <w:szCs w:val="15"/>
              </w:rPr>
              <w:t xml:space="preserve">Deactivates the risk code for authorisation</w:t>
            </w:r>
          </w:p>
        </w:tc>
        <w:tc>
          <w:tcPr>
            <w:tcW w:w="1296" w:type="dxa"/>
          </w:tcPr>
          <w:p>
            <w:pPr>
              <w:spacing w:after="20" w:before="20"/>
              <w:rPr>
                <w:rFonts w:ascii="Arial" w:hAnsi="Arial" w:cs="Arial"/>
                <w:sz w:val="15"/>
                <w:szCs w:val="15"/>
              </w:rPr>
            </w:pPr>
            <w:r>
              <w:rPr>
                <w:rFonts w:ascii="Arial" w:hAnsi="Arial" w:cs="Arial"/>
                <w:sz w:val="15"/>
                <w:szCs w:val="15"/>
              </w:rPr>
              <w:t xml:space="preserve">For Authorization</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AA.30 CLPC Billing Files (SCR-RN-30)</w:t>
      </w:r>
    </w:p>
    <w:p>
      <w:pPr>
        <w:rPr>
          <w:rFonts w:ascii="Arial" w:hAnsi="Arial" w:cs="Arial"/>
        </w:rPr>
      </w:pPr>
      <w:r>
        <w:rPr>
          <w:rFonts w:ascii="Arial" w:hAnsi="Arial" w:cs="Arial"/>
        </w:rPr>
        <w:t xml:space="preserve">Purpose: The billing files of the CLPC renewals: the file of the renewals billed through the loan of the client is generated for a period, sent to LMS and kept with its delivery status.</w:t>
      </w:r>
    </w:p>
    <w:p>
      <w:pPr>
        <w:rPr>
          <w:rFonts w:ascii="Arial" w:hAnsi="Arial" w:cs="Arial"/>
        </w:rPr>
      </w:pPr>
      <w:r>
        <w:rPr>
          <w:rFonts w:ascii="Arial" w:hAnsi="Arial" w:cs="Arial"/>
        </w:rPr>
        <w:t xml:space="preserve">Access: Client &amp; Policy › Renewal › CLPC Billing Files</w:t>
      </w:r>
    </w:p>
    <w:p>
      <w:pPr>
        <w:rPr>
          <w:rFonts w:ascii="Arial" w:hAnsi="Arial" w:cs="Arial"/>
        </w:rPr>
      </w:pPr>
      <w:r>
        <w:rPr>
          <w:rFonts w:ascii="Arial" w:hAnsi="Arial" w:cs="Arial"/>
        </w:rPr>
        <w:t xml:space="preserve">FR items: FRRN.027, FRRN.028</w:t>
      </w:r>
    </w:p>
    <w:p>
      <w:pPr>
        <w:keepNext/>
        <w:spacing w:before="120" w:after="60"/>
        <w:jc w:val="center"/>
      </w:pPr>
      <w:r>
        <w:drawing>
          <wp:inline xmlns:a="http://schemas.openxmlformats.org/drawingml/2006/main" xmlns:pic="http://schemas.openxmlformats.org/drawingml/2006/picture">
            <wp:extent cx="5852160" cy="2315639"/>
            <wp:docPr id="1664530896" name="Picture 1664530896"/>
            <wp:cNvGraphicFramePr>
              <a:graphicFrameLocks noChangeAspect="1"/>
            </wp:cNvGraphicFramePr>
            <a:graphic>
              <a:graphicData uri="http://schemas.openxmlformats.org/drawingml/2006/picture">
                <pic:pic>
                  <pic:nvPicPr>
                    <pic:cNvPr id="0" name="scr-rn-30-01-list.png"/>
                    <pic:cNvPicPr/>
                  </pic:nvPicPr>
                  <pic:blipFill>
                    <a:blip r:embed="rId107"/>
                    <a:stretch>
                      <a:fillRect/>
                    </a:stretch>
                  </pic:blipFill>
                  <pic:spPr>
                    <a:xfrm>
                      <a:off x="0" y="0"/>
                      <a:ext cx="5852160" cy="2315639"/>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AA.30 - CLPC Billing Files with the files generated and their delivery status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Generate Billing File dialog: From Date / To Date</w:t>
            </w:r>
          </w:p>
        </w:tc>
        <w:tc>
          <w:tcPr>
            <w:tcW w:w="1296" w:type="dxa"/>
          </w:tcPr>
          <w:p>
            <w:pPr>
              <w:keepNext/>
              <w:spacing w:after="20" w:before="20"/>
              <w:rPr>
                <w:rFonts w:ascii="Arial" w:hAnsi="Arial" w:cs="Arial"/>
                <w:sz w:val="15"/>
                <w:szCs w:val="15"/>
              </w:rPr>
            </w:pPr>
            <w:r>
              <w:rPr>
                <w:rFonts w:ascii="Arial" w:hAnsi="Arial" w:cs="Arial"/>
                <w:sz w:val="15"/>
                <w:szCs w:val="15"/>
              </w:rPr>
              <w:t xml:space="preserve">Date</w:t>
            </w:r>
          </w:p>
        </w:tc>
        <w:tc>
          <w:tcPr>
            <w:tcW w:w="1152" w:type="dxa"/>
          </w:tcPr>
          <w:p>
            <w:pPr>
              <w:keepNext/>
              <w:spacing w:after="20" w:before="20"/>
              <w:rPr>
                <w:rFonts w:ascii="Arial" w:hAnsi="Arial" w:cs="Arial"/>
                <w:sz w:val="15"/>
                <w:szCs w:val="15"/>
              </w:rPr>
            </w:pPr>
            <w:r>
              <w:rPr>
                <w:rFonts w:ascii="Arial" w:hAnsi="Arial" w:cs="Arial"/>
                <w:sz w:val="15"/>
                <w:szCs w:val="15"/>
              </w:rPr>
              <w:t xml:space="preserve">Y</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w:t>
            </w:r>
          </w:p>
        </w:tc>
        <w:tc>
          <w:tcPr>
            <w:tcW w:w="2736" w:type="dxa"/>
          </w:tcPr>
          <w:p>
            <w:pPr>
              <w:keepNext/>
              <w:spacing w:after="20" w:before="20"/>
              <w:rPr>
                <w:rFonts w:ascii="Arial" w:hAnsi="Arial" w:cs="Arial"/>
                <w:sz w:val="15"/>
                <w:szCs w:val="15"/>
              </w:rPr>
            </w:pPr>
            <w:r>
              <w:rPr>
                <w:rFonts w:ascii="Arial" w:hAnsi="Arial" w:cs="Arial"/>
                <w:sz w:val="15"/>
                <w:szCs w:val="15"/>
              </w:rPr>
              <w:t xml:space="preserve">To Date not before From Date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File Name / File Type / Generated By / Accounts / Delivery Status / Error Reason / LMS Upload / Generated On</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Names; dd-MMM-yyyy HH:mm; Billing files</w:t>
            </w:r>
          </w:p>
        </w:tc>
        <w:tc>
          <w:tcPr>
            <w:tcW w:w="2736" w:type="dxa"/>
          </w:tcPr>
          <w:p>
            <w:pPr>
              <w:spacing w:after="20" w:before="20"/>
              <w:rPr>
                <w:rFonts w:ascii="Arial" w:hAnsi="Arial" w:cs="Arial"/>
                <w:sz w:val="15"/>
                <w:szCs w:val="15"/>
              </w:rPr>
            </w:pPr>
            <w:r>
              <w:rPr>
                <w:rFonts w:ascii="Arial" w:hAnsi="Arial" w:cs="Arial"/>
                <w:sz w:val="15"/>
                <w:szCs w:val="15"/>
              </w:rPr>
              <w:t xml:space="preserve">No billing file generated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Generate Billing File</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users</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Generates the file of the period and sends it to LMS</w:t>
            </w:r>
          </w:p>
        </w:tc>
        <w:tc>
          <w:tcPr>
            <w:tcW w:w="1296" w:type="dxa"/>
          </w:tcPr>
          <w:p>
            <w:pPr>
              <w:keepNext/>
              <w:spacing w:after="20" w:before="20"/>
              <w:rPr>
                <w:rFonts w:ascii="Arial" w:hAnsi="Arial" w:cs="Arial"/>
                <w:sz w:val="15"/>
                <w:szCs w:val="15"/>
              </w:rPr>
            </w:pPr>
            <w:r>
              <w:rPr>
                <w:rFonts w:ascii="Arial" w:hAnsi="Arial" w:cs="Arial"/>
                <w:sz w:val="15"/>
                <w:szCs w:val="15"/>
              </w:rPr>
              <w:t xml:space="preserve">Generated</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Download / Download As</w:t>
            </w:r>
          </w:p>
        </w:tc>
        <w:tc>
          <w:tcPr>
            <w:tcW w:w="1584" w:type="dxa"/>
          </w:tcPr>
          <w:p>
            <w:pPr>
              <w:spacing w:after="20" w:before="20"/>
              <w:rPr>
                <w:rFonts w:ascii="Arial" w:hAnsi="Arial" w:cs="Arial"/>
                <w:sz w:val="15"/>
                <w:szCs w:val="15"/>
              </w:rPr>
            </w:pPr>
            <w:r>
              <w:rPr>
                <w:rFonts w:ascii="Arial" w:hAnsi="Arial" w:cs="Arial"/>
                <w:sz w:val="15"/>
                <w:szCs w:val="15"/>
              </w:rPr>
              <w:t xml:space="preserve">Processing users</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Downloads the file under its name or another name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AA.31 E-Policies (SCR-RN-31)</w:t>
      </w:r>
    </w:p>
    <w:p>
      <w:pPr>
        <w:rPr>
          <w:rFonts w:ascii="Arial" w:hAnsi="Arial" w:cs="Arial"/>
        </w:rPr>
      </w:pPr>
      <w:r>
        <w:rPr>
          <w:rFonts w:ascii="Arial" w:hAnsi="Arial" w:cs="Arial"/>
        </w:rPr>
        <w:t xml:space="preserve">Purpose: The e-policies of the insurers: the files received (summary file and ZIP of the policies) matched to the renewal accounts, the accounts For E-Policy Sending with the policy to send to the client, and the upload of the e-policy numbers.</w:t>
      </w:r>
    </w:p>
    <w:p>
      <w:pPr>
        <w:rPr>
          <w:rFonts w:ascii="Arial" w:hAnsi="Arial" w:cs="Arial"/>
        </w:rPr>
      </w:pPr>
      <w:r>
        <w:rPr>
          <w:rFonts w:ascii="Arial" w:hAnsi="Arial" w:cs="Arial"/>
        </w:rPr>
        <w:t xml:space="preserve">Access: Client &amp; Policy › Renewal › E-Policies</w:t>
      </w:r>
    </w:p>
    <w:p>
      <w:pPr>
        <w:rPr>
          <w:rFonts w:ascii="Arial" w:hAnsi="Arial" w:cs="Arial"/>
        </w:rPr>
      </w:pPr>
      <w:r>
        <w:rPr>
          <w:rFonts w:ascii="Arial" w:hAnsi="Arial" w:cs="Arial"/>
        </w:rPr>
        <w:t xml:space="preserve">FR items: FRRN.033</w:t>
      </w:r>
    </w:p>
    <w:p>
      <w:pPr>
        <w:spacing w:before="120" w:after="60"/>
        <w:jc w:val="center"/>
      </w:pPr>
      <w:r>
        <w:drawing>
          <wp:inline xmlns:a="http://schemas.openxmlformats.org/drawingml/2006/main" xmlns:pic="http://schemas.openxmlformats.org/drawingml/2006/picture">
            <wp:extent cx="5852160" cy="2144110"/>
            <wp:docPr id="1664530896" name="Picture 1664530896"/>
            <wp:cNvGraphicFramePr>
              <a:graphicFrameLocks noChangeAspect="1"/>
            </wp:cNvGraphicFramePr>
            <a:graphic>
              <a:graphicData uri="http://schemas.openxmlformats.org/drawingml/2006/picture">
                <pic:pic>
                  <pic:nvPicPr>
                    <pic:cNvPr id="0" name="scr-rn-31-01-receipts-part1.png"/>
                    <pic:cNvPicPr/>
                  </pic:nvPicPr>
                  <pic:blipFill>
                    <a:blip r:embed="rId108"/>
                    <a:stretch>
                      <a:fillRect/>
                    </a:stretch>
                  </pic:blipFill>
                  <pic:spPr>
                    <a:xfrm>
                      <a:off x="0" y="0"/>
                      <a:ext cx="5852160" cy="2144110"/>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674929"/>
            <wp:docPr id="1664530896" name="Picture 1664530896"/>
            <wp:cNvGraphicFramePr>
              <a:graphicFrameLocks noChangeAspect="1"/>
            </wp:cNvGraphicFramePr>
            <a:graphic>
              <a:graphicData uri="http://schemas.openxmlformats.org/drawingml/2006/picture">
                <pic:pic>
                  <pic:nvPicPr>
                    <pic:cNvPr id="0" name="scr-rn-31-01-receipts-part2.png"/>
                    <pic:cNvPicPr/>
                  </pic:nvPicPr>
                  <pic:blipFill>
                    <a:blip r:embed="rId109"/>
                    <a:stretch>
                      <a:fillRect/>
                    </a:stretch>
                  </pic:blipFill>
                  <pic:spPr>
                    <a:xfrm>
                      <a:off x="0" y="0"/>
                      <a:ext cx="5852160" cy="1674929"/>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AA.31 - E-Policies, E-Policy Receipts: the files received and the matching of each policy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Tabs: E-Policy Receipts / For E-Policy Sending / Upload E-Policy Numbers</w:t>
            </w:r>
          </w:p>
        </w:tc>
        <w:tc>
          <w:tcPr>
            <w:tcW w:w="1296" w:type="dxa"/>
          </w:tcPr>
          <w:p>
            <w:pPr>
              <w:spacing w:after="20" w:before="20"/>
              <w:rPr>
                <w:rFonts w:ascii="Arial" w:hAnsi="Arial" w:cs="Arial"/>
                <w:sz w:val="15"/>
                <w:szCs w:val="15"/>
              </w:rPr>
            </w:pPr>
            <w:r>
              <w:rPr>
                <w:rFonts w:ascii="Arial" w:hAnsi="Arial" w:cs="Arial"/>
                <w:sz w:val="15"/>
                <w:szCs w:val="15"/>
              </w:rPr>
              <w:t xml:space="preserve">Tab</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E-Policy Receipts: E-Policy Summary File (.txt) / E-Policy ZIP File</w:t>
            </w:r>
          </w:p>
        </w:tc>
        <w:tc>
          <w:tcPr>
            <w:tcW w:w="1296" w:type="dxa"/>
          </w:tcPr>
          <w:p>
            <w:pPr>
              <w:spacing w:after="20" w:before="20"/>
              <w:rPr>
                <w:rFonts w:ascii="Arial" w:hAnsi="Arial" w:cs="Arial"/>
                <w:sz w:val="15"/>
                <w:szCs w:val="15"/>
              </w:rPr>
            </w:pPr>
            <w:r>
              <w:rPr>
                <w:rFonts w:ascii="Arial" w:hAnsi="Arial" w:cs="Arial"/>
                <w:sz w:val="15"/>
                <w:szCs w:val="15"/>
              </w:rPr>
              <w:t xml:space="preserve">Upload</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The summary file and the ZIP of the policies of an insurer</w:t>
            </w:r>
          </w:p>
        </w:tc>
        <w:tc>
          <w:tcPr>
            <w:tcW w:w="2736" w:type="dxa"/>
          </w:tcPr>
          <w:p>
            <w:pPr>
              <w:spacing w:after="20" w:before="20"/>
              <w:rPr>
                <w:rFonts w:ascii="Arial" w:hAnsi="Arial" w:cs="Arial"/>
                <w:sz w:val="15"/>
                <w:szCs w:val="15"/>
              </w:rPr>
            </w:pPr>
            <w:r>
              <w:rPr>
                <w:rFonts w:ascii="Arial" w:hAnsi="Arial" w:cs="Arial"/>
                <w:sz w:val="15"/>
                <w:szCs w:val="15"/>
              </w:rPr>
              <w:t xml:space="preserve">The ZIP holds the documents of the summary</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Files received: ID / File Name / Receipt Date and Time / Receipt Type / Processing Status / Matched / Reason/Remarks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 HH:mm; E-policy files</w:t>
            </w:r>
          </w:p>
        </w:tc>
        <w:tc>
          <w:tcPr>
            <w:tcW w:w="2736" w:type="dxa"/>
          </w:tcPr>
          <w:p>
            <w:pPr>
              <w:keepNext/>
              <w:spacing w:after="20" w:before="20"/>
              <w:rPr>
                <w:rFonts w:ascii="Arial" w:hAnsi="Arial" w:cs="Arial"/>
                <w:sz w:val="15"/>
                <w:szCs w:val="15"/>
              </w:rPr>
            </w:pPr>
            <w:r>
              <w:rPr>
                <w:rFonts w:ascii="Arial" w:hAnsi="Arial" w:cs="Arial"/>
                <w:sz w:val="15"/>
                <w:szCs w:val="15"/>
              </w:rPr>
              <w:t xml:space="preserve">No e-policy file received</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Policies of a file: Sequence / Renewal Reference Number / Policy Number / Document / Matching Status /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Matched, Not matched; Lines of the file</w:t>
            </w:r>
          </w:p>
        </w:tc>
        <w:tc>
          <w:tcPr>
            <w:tcW w:w="2736" w:type="dxa"/>
          </w:tcPr>
          <w:p>
            <w:pPr>
              <w:keepNext/>
              <w:spacing w:after="20" w:before="20"/>
              <w:rPr>
                <w:rFonts w:ascii="Arial" w:hAnsi="Arial" w:cs="Arial"/>
                <w:sz w:val="15"/>
                <w:szCs w:val="15"/>
              </w:rPr>
            </w:pPr>
            <w:r>
              <w:rPr>
                <w:rFonts w:ascii="Arial" w:hAnsi="Arial" w:cs="Arial"/>
                <w:sz w:val="15"/>
                <w:szCs w:val="15"/>
              </w:rPr>
              <w:t xml:space="preserve">No record</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For E-Policy Sending: Select / Renewal Reference Number / Client / Policy Number / Client Email / E-Policy / Not Eligible / CC recipients</w:t>
            </w:r>
          </w:p>
        </w:tc>
        <w:tc>
          <w:tcPr>
            <w:tcW w:w="1296" w:type="dxa"/>
          </w:tcPr>
          <w:p>
            <w:pPr>
              <w:spacing w:after="20" w:before="20"/>
              <w:rPr>
                <w:rFonts w:ascii="Arial" w:hAnsi="Arial" w:cs="Arial"/>
                <w:sz w:val="15"/>
                <w:szCs w:val="15"/>
              </w:rPr>
            </w:pPr>
            <w:r>
              <w:rPr>
                <w:rFonts w:ascii="Arial" w:hAnsi="Arial" w:cs="Arial"/>
                <w:sz w:val="15"/>
                <w:szCs w:val="15"/>
              </w:rPr>
              <w:t xml:space="preserve">Column, tick box, e-mail</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Accounts with an e-policy</w:t>
            </w:r>
          </w:p>
        </w:tc>
        <w:tc>
          <w:tcPr>
            <w:tcW w:w="2736" w:type="dxa"/>
          </w:tcPr>
          <w:p>
            <w:pPr>
              <w:spacing w:after="20" w:before="20"/>
              <w:rPr>
                <w:rFonts w:ascii="Arial" w:hAnsi="Arial" w:cs="Arial"/>
                <w:sz w:val="15"/>
                <w:szCs w:val="15"/>
              </w:rPr>
            </w:pPr>
            <w:r>
              <w:rPr>
                <w:rFonts w:ascii="Arial" w:hAnsi="Arial" w:cs="Arial"/>
                <w:sz w:val="15"/>
                <w:szCs w:val="15"/>
              </w:rPr>
              <w:t xml:space="preserve">No account is For E-Policy Sending</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Upload</w:t>
            </w:r>
          </w:p>
        </w:tc>
        <w:tc>
          <w:tcPr>
            <w:tcW w:w="1584" w:type="dxa"/>
          </w:tcPr>
          <w:p>
            <w:pPr>
              <w:keepNext/>
              <w:spacing w:after="20" w:before="20"/>
              <w:rPr>
                <w:rFonts w:ascii="Arial" w:hAnsi="Arial" w:cs="Arial"/>
                <w:sz w:val="15"/>
                <w:szCs w:val="15"/>
              </w:rPr>
            </w:pPr>
            <w:r>
              <w:rPr>
                <w:rFonts w:ascii="Arial" w:hAnsi="Arial" w:cs="Arial"/>
                <w:sz w:val="15"/>
                <w:szCs w:val="15"/>
              </w:rPr>
              <w:t xml:space="preserve">Processing users</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Receives the e-policy files and matches each policy to its renewal</w:t>
            </w:r>
          </w:p>
        </w:tc>
        <w:tc>
          <w:tcPr>
            <w:tcW w:w="1296" w:type="dxa"/>
          </w:tcPr>
          <w:p>
            <w:pPr>
              <w:keepNext/>
              <w:spacing w:after="20" w:before="20"/>
              <w:rPr>
                <w:rFonts w:ascii="Arial" w:hAnsi="Arial" w:cs="Arial"/>
                <w:sz w:val="15"/>
                <w:szCs w:val="15"/>
              </w:rPr>
            </w:pPr>
            <w:r>
              <w:rPr>
                <w:rFonts w:ascii="Arial" w:hAnsi="Arial" w:cs="Arial"/>
                <w:sz w:val="15"/>
                <w:szCs w:val="15"/>
              </w:rPr>
              <w:t xml:space="preserve">Matched or Not matched</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Send</w:t>
            </w:r>
          </w:p>
        </w:tc>
        <w:tc>
          <w:tcPr>
            <w:tcW w:w="1584" w:type="dxa"/>
          </w:tcPr>
          <w:p>
            <w:pPr>
              <w:spacing w:after="20" w:before="20"/>
              <w:rPr>
                <w:rFonts w:ascii="Arial" w:hAnsi="Arial" w:cs="Arial"/>
                <w:sz w:val="15"/>
                <w:szCs w:val="15"/>
              </w:rPr>
            </w:pPr>
            <w:r>
              <w:rPr>
                <w:rFonts w:ascii="Arial" w:hAnsi="Arial" w:cs="Arial"/>
                <w:sz w:val="15"/>
                <w:szCs w:val="15"/>
              </w:rPr>
              <w:t xml:space="preserve">Processing users</w:t>
            </w:r>
          </w:p>
        </w:tc>
        <w:tc>
          <w:tcPr>
            <w:tcW w:w="1584" w:type="dxa"/>
          </w:tcPr>
          <w:p>
            <w:pPr>
              <w:spacing w:after="20" w:before="20"/>
              <w:rPr>
                <w:rFonts w:ascii="Arial" w:hAnsi="Arial" w:cs="Arial"/>
                <w:sz w:val="15"/>
                <w:szCs w:val="15"/>
              </w:rPr>
            </w:pPr>
            <w:r>
              <w:rPr>
                <w:rFonts w:ascii="Arial" w:hAnsi="Arial" w:cs="Arial"/>
                <w:sz w:val="15"/>
                <w:szCs w:val="15"/>
              </w:rPr>
              <w:t xml:space="preserve">Accounts ticked</w:t>
            </w:r>
          </w:p>
        </w:tc>
        <w:tc>
          <w:tcPr>
            <w:tcW w:w="3311" w:type="dxa"/>
          </w:tcPr>
          <w:p>
            <w:pPr>
              <w:spacing w:after="20" w:before="20"/>
              <w:rPr>
                <w:rFonts w:ascii="Arial" w:hAnsi="Arial" w:cs="Arial"/>
                <w:sz w:val="15"/>
                <w:szCs w:val="15"/>
              </w:rPr>
            </w:pPr>
            <w:r>
              <w:rPr>
                <w:rFonts w:ascii="Arial" w:hAnsi="Arial" w:cs="Arial"/>
                <w:sz w:val="15"/>
                <w:szCs w:val="15"/>
              </w:rPr>
              <w:t xml:space="preserve">Sends the e-policy to the client by the channel of the setting</w:t>
            </w:r>
          </w:p>
        </w:tc>
        <w:tc>
          <w:tcPr>
            <w:tcW w:w="1296" w:type="dxa"/>
          </w:tcPr>
          <w:p>
            <w:pPr>
              <w:spacing w:after="20" w:before="20"/>
              <w:rPr>
                <w:rFonts w:ascii="Arial" w:hAnsi="Arial" w:cs="Arial"/>
                <w:sz w:val="15"/>
                <w:szCs w:val="15"/>
              </w:rPr>
            </w:pPr>
            <w:r>
              <w:rPr>
                <w:rFonts w:ascii="Arial" w:hAnsi="Arial" w:cs="Arial"/>
                <w:sz w:val="15"/>
                <w:szCs w:val="15"/>
              </w:rPr>
              <w:t xml:space="preserve">Sent</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AA.32 RMU Account Maintenance (SCR-RN-32)</w:t>
      </w:r>
    </w:p>
    <w:p>
      <w:pPr>
        <w:rPr>
          <w:rFonts w:ascii="Arial" w:hAnsi="Arial" w:cs="Arial"/>
        </w:rPr>
      </w:pPr>
      <w:r>
        <w:rPr>
          <w:rFonts w:ascii="Arial" w:hAnsi="Arial" w:cs="Arial"/>
        </w:rPr>
        <w:t xml:space="preserve">Purpose: The Account Officers of the RMU (past-due loans) whose renewal accounts are handled apart, maintained by the Business Administrator.</w:t>
      </w:r>
    </w:p>
    <w:p>
      <w:pPr>
        <w:rPr>
          <w:rFonts w:ascii="Arial" w:hAnsi="Arial" w:cs="Arial"/>
        </w:rPr>
      </w:pPr>
      <w:r>
        <w:rPr>
          <w:rFonts w:ascii="Arial" w:hAnsi="Arial" w:cs="Arial"/>
        </w:rPr>
        <w:t xml:space="preserve">Access: Client &amp; Policy › Renewal › RMU Account Maintenance</w:t>
      </w:r>
    </w:p>
    <w:p>
      <w:pPr>
        <w:rPr>
          <w:rFonts w:ascii="Arial" w:hAnsi="Arial" w:cs="Arial"/>
        </w:rPr>
      </w:pPr>
      <w:r>
        <w:rPr>
          <w:rFonts w:ascii="Arial" w:hAnsi="Arial" w:cs="Arial"/>
        </w:rPr>
        <w:t xml:space="preserve">FR items: FRRN.041</w:t>
      </w:r>
    </w:p>
    <w:p>
      <w:pPr>
        <w:keepNext/>
        <w:spacing w:before="120" w:after="60"/>
        <w:jc w:val="center"/>
      </w:pPr>
      <w:r>
        <w:drawing>
          <wp:inline xmlns:a="http://schemas.openxmlformats.org/drawingml/2006/main" xmlns:pic="http://schemas.openxmlformats.org/drawingml/2006/picture">
            <wp:extent cx="5852160" cy="2113841"/>
            <wp:docPr id="1664530896" name="Picture 1664530896"/>
            <wp:cNvGraphicFramePr>
              <a:graphicFrameLocks noChangeAspect="1"/>
            </wp:cNvGraphicFramePr>
            <a:graphic>
              <a:graphicData uri="http://schemas.openxmlformats.org/drawingml/2006/picture">
                <pic:pic>
                  <pic:nvPicPr>
                    <pic:cNvPr id="0" name="scr-rn-32-01-list.png"/>
                    <pic:cNvPicPr/>
                  </pic:nvPicPr>
                  <pic:blipFill>
                    <a:blip r:embed="rId110"/>
                    <a:stretch>
                      <a:fillRect/>
                    </a:stretch>
                  </pic:blipFill>
                  <pic:spPr>
                    <a:xfrm>
                      <a:off x="0" y="0"/>
                      <a:ext cx="5852160" cy="2113841"/>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AA.32 - RMU Account Maintenance with the RMU Account Officers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AO Code / Account Officer Name / Status / Remarks / Updated By / Updated</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Names; dd-MMM-yyyy; RMU Account Officers</w:t>
            </w:r>
          </w:p>
        </w:tc>
        <w:tc>
          <w:tcPr>
            <w:tcW w:w="2736" w:type="dxa"/>
          </w:tcPr>
          <w:p>
            <w:pPr>
              <w:keepNext/>
              <w:spacing w:after="20" w:before="20"/>
              <w:rPr>
                <w:rFonts w:ascii="Arial" w:hAnsi="Arial" w:cs="Arial"/>
                <w:sz w:val="15"/>
                <w:szCs w:val="15"/>
              </w:rPr>
            </w:pPr>
            <w:r>
              <w:rPr>
                <w:rFonts w:ascii="Arial" w:hAnsi="Arial" w:cs="Arial"/>
                <w:sz w:val="15"/>
                <w:szCs w:val="15"/>
              </w:rPr>
              <w:t xml:space="preserve">No RMU Account Officer</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RMU officer dialog: AO Code / Account Officer Name / Remarks</w:t>
            </w:r>
          </w:p>
        </w:tc>
        <w:tc>
          <w:tcPr>
            <w:tcW w:w="1296" w:type="dxa"/>
          </w:tcPr>
          <w:p>
            <w:pPr>
              <w:spacing w:after="20" w:before="20"/>
              <w:rPr>
                <w:rFonts w:ascii="Arial" w:hAnsi="Arial" w:cs="Arial"/>
                <w:sz w:val="15"/>
                <w:szCs w:val="15"/>
              </w:rPr>
            </w:pPr>
            <w:r>
              <w:rPr>
                <w:rFonts w:ascii="Arial" w:hAnsi="Arial" w:cs="Arial"/>
                <w:sz w:val="15"/>
                <w:szCs w:val="15"/>
              </w:rPr>
              <w:t xml:space="preserve">Text</w:t>
            </w:r>
          </w:p>
        </w:tc>
        <w:tc>
          <w:tcPr>
            <w:tcW w:w="1152" w:type="dxa"/>
          </w:tcPr>
          <w:p>
            <w:pPr>
              <w:spacing w:after="20" w:before="20"/>
              <w:rPr>
                <w:rFonts w:ascii="Arial" w:hAnsi="Arial" w:cs="Arial"/>
                <w:sz w:val="15"/>
                <w:szCs w:val="15"/>
              </w:rPr>
            </w:pPr>
            <w:r>
              <w:rPr>
                <w:rFonts w:ascii="Arial" w:hAnsi="Arial" w:cs="Arial"/>
                <w:sz w:val="15"/>
                <w:szCs w:val="15"/>
              </w:rPr>
              <w:t xml:space="preserve">Y / Y / N</w:t>
            </w:r>
          </w:p>
        </w:tc>
        <w:tc>
          <w:tcPr>
            <w:tcW w:w="3311" w:type="dxa"/>
          </w:tcPr>
          <w:p>
            <w:pPr>
              <w:spacing w:after="20" w:before="20"/>
              <w:rPr>
                <w:rFonts w:ascii="Arial" w:hAnsi="Arial" w:cs="Arial"/>
                <w:sz w:val="15"/>
                <w:szCs w:val="15"/>
              </w:rPr>
            </w:pPr>
            <w:r>
              <w:rPr>
                <w:rFonts w:ascii="Arial" w:hAnsi="Arial" w:cs="Arial"/>
                <w:sz w:val="15"/>
                <w:szCs w:val="15"/>
              </w:rPr>
              <w:t xml:space="preserve">Up to 500 characters</w:t>
            </w:r>
          </w:p>
        </w:tc>
        <w:tc>
          <w:tcPr>
            <w:tcW w:w="2736" w:type="dxa"/>
          </w:tcPr>
          <w:p>
            <w:pPr>
              <w:spacing w:after="20" w:before="20"/>
              <w:rPr>
                <w:rFonts w:ascii="Arial" w:hAnsi="Arial" w:cs="Arial"/>
                <w:sz w:val="15"/>
                <w:szCs w:val="15"/>
              </w:rPr>
            </w:pPr>
            <w:r>
              <w:rPr>
                <w:rFonts w:ascii="Arial" w:hAnsi="Arial" w:cs="Arial"/>
                <w:sz w:val="15"/>
                <w:szCs w:val="15"/>
              </w:rPr>
              <w:t xml:space="preserve">AO code not yet listed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Add / Update</w:t>
            </w:r>
          </w:p>
        </w:tc>
        <w:tc>
          <w:tcPr>
            <w:tcW w:w="1584"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Saves the RMU Account Officer</w:t>
            </w:r>
          </w:p>
        </w:tc>
        <w:tc>
          <w:tcPr>
            <w:tcW w:w="1296" w:type="dxa"/>
          </w:tcPr>
          <w:p>
            <w:pPr>
              <w:spacing w:after="20" w:before="20"/>
              <w:rPr>
                <w:rFonts w:ascii="Arial" w:hAnsi="Arial" w:cs="Arial"/>
                <w:sz w:val="15"/>
                <w:szCs w:val="15"/>
              </w:rPr>
            </w:pPr>
            <w:r>
              <w:rPr>
                <w:rFonts w:ascii="Arial" w:hAnsi="Arial" w:cs="Arial"/>
                <w:sz w:val="15"/>
                <w:szCs w:val="15"/>
              </w:rPr>
              <w:t xml:space="preserve">Active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AA.33 Channel Monitor (SCR-RN-33)</w:t>
      </w:r>
    </w:p>
    <w:p>
      <w:pPr>
        <w:rPr>
          <w:rFonts w:ascii="Arial" w:hAnsi="Arial" w:cs="Arial"/>
        </w:rPr>
      </w:pPr>
      <w:r>
        <w:rPr>
          <w:rFonts w:ascii="Arial" w:hAnsi="Arial" w:cs="Arial"/>
        </w:rPr>
        <w:t xml:space="preserve">Purpose: The documents of Renewal sent through the channels (CCM to the clients, MFT to the insurers, LMS for billing): each message with its status, reference, recipients and error, its delivery history and the connection of each channel. A failed message may be sent again.</w:t>
      </w:r>
    </w:p>
    <w:p>
      <w:pPr>
        <w:rPr>
          <w:rFonts w:ascii="Arial" w:hAnsi="Arial" w:cs="Arial"/>
        </w:rPr>
      </w:pPr>
      <w:r>
        <w:rPr>
          <w:rFonts w:ascii="Arial" w:hAnsi="Arial" w:cs="Arial"/>
        </w:rPr>
        <w:t xml:space="preserve">Access: Client &amp; Policy › Renewal › Channel Monitor</w:t>
      </w:r>
    </w:p>
    <w:p>
      <w:pPr>
        <w:rPr>
          <w:rFonts w:ascii="Arial" w:hAnsi="Arial" w:cs="Arial"/>
        </w:rPr>
      </w:pPr>
      <w:r>
        <w:rPr>
          <w:rFonts w:ascii="Arial" w:hAnsi="Arial" w:cs="Arial"/>
        </w:rPr>
        <w:t xml:space="preserve">FR items: FRRN.022, FRRN.024, FRRN.027</w:t>
      </w:r>
    </w:p>
    <w:p>
      <w:pPr>
        <w:spacing w:before="120" w:after="60"/>
        <w:jc w:val="center"/>
      </w:pPr>
      <w:r>
        <w:drawing>
          <wp:inline xmlns:a="http://schemas.openxmlformats.org/drawingml/2006/main" xmlns:pic="http://schemas.openxmlformats.org/drawingml/2006/picture">
            <wp:extent cx="5852160" cy="1606553"/>
            <wp:docPr id="1664530896" name="Picture 1664530896"/>
            <wp:cNvGraphicFramePr>
              <a:graphicFrameLocks noChangeAspect="1"/>
            </wp:cNvGraphicFramePr>
            <a:graphic>
              <a:graphicData uri="http://schemas.openxmlformats.org/drawingml/2006/picture">
                <pic:pic>
                  <pic:nvPicPr>
                    <pic:cNvPr id="0" name="scr-rn-33-01-list-part1.png"/>
                    <pic:cNvPicPr/>
                  </pic:nvPicPr>
                  <pic:blipFill>
                    <a:blip r:embed="rId111"/>
                    <a:stretch>
                      <a:fillRect/>
                    </a:stretch>
                  </pic:blipFill>
                  <pic:spPr>
                    <a:xfrm>
                      <a:off x="0" y="0"/>
                      <a:ext cx="5852160" cy="1606553"/>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606553"/>
            <wp:docPr id="1664530896" name="Picture 1664530896"/>
            <wp:cNvGraphicFramePr>
              <a:graphicFrameLocks noChangeAspect="1"/>
            </wp:cNvGraphicFramePr>
            <a:graphic>
              <a:graphicData uri="http://schemas.openxmlformats.org/drawingml/2006/picture">
                <pic:pic>
                  <pic:nvPicPr>
                    <pic:cNvPr id="0" name="scr-rn-33-01-list-part2.png"/>
                    <pic:cNvPicPr/>
                  </pic:nvPicPr>
                  <pic:blipFill>
                    <a:blip r:embed="rId112"/>
                    <a:stretch>
                      <a:fillRect/>
                    </a:stretch>
                  </pic:blipFill>
                  <pic:spPr>
                    <a:xfrm>
                      <a:off x="0" y="0"/>
                      <a:ext cx="5852160" cy="1606553"/>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AA.33 - Channel Monitor with the messages sent through CCM, MFT and LMS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Filters: Channel / Delivery status / Search reference</w:t>
            </w:r>
          </w:p>
        </w:tc>
        <w:tc>
          <w:tcPr>
            <w:tcW w:w="1296" w:type="dxa"/>
          </w:tcPr>
          <w:p>
            <w:pPr>
              <w:spacing w:after="20" w:before="20"/>
              <w:rPr>
                <w:rFonts w:ascii="Arial" w:hAnsi="Arial" w:cs="Arial"/>
                <w:sz w:val="15"/>
                <w:szCs w:val="15"/>
              </w:rPr>
            </w:pPr>
            <w:r>
              <w:rPr>
                <w:rFonts w:ascii="Arial" w:hAnsi="Arial" w:cs="Arial"/>
                <w:sz w:val="15"/>
                <w:szCs w:val="15"/>
              </w:rPr>
              <w:t xml:space="preserve">Drop-down, drop-down, text</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CCM, MFT, LMS; statuses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List: Channel / Reference Number / File Name / Recipients / Delivery Status / CCM Transaction Reference / Error / Queued</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 HH:mm; Messages of the channels</w:t>
            </w:r>
          </w:p>
        </w:tc>
        <w:tc>
          <w:tcPr>
            <w:tcW w:w="2736" w:type="dxa"/>
          </w:tcPr>
          <w:p>
            <w:pPr>
              <w:keepNext/>
              <w:spacing w:after="20" w:before="20"/>
              <w:rPr>
                <w:rFonts w:ascii="Arial" w:hAnsi="Arial" w:cs="Arial"/>
                <w:sz w:val="15"/>
                <w:szCs w:val="15"/>
              </w:rPr>
            </w:pPr>
            <w:r>
              <w:rPr>
                <w:rFonts w:ascii="Arial" w:hAnsi="Arial" w:cs="Arial"/>
                <w:sz w:val="15"/>
                <w:szCs w:val="15"/>
              </w:rPr>
              <w:t xml:space="preserve">No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Delivery History: When / Status / Detail / By</w:t>
            </w:r>
          </w:p>
        </w:tc>
        <w:tc>
          <w:tcPr>
            <w:tcW w:w="1296" w:type="dxa"/>
          </w:tcPr>
          <w:p>
            <w:pPr>
              <w:keepNext/>
              <w:spacing w:after="20" w:before="20"/>
              <w:rPr>
                <w:rFonts w:ascii="Arial" w:hAnsi="Arial" w:cs="Arial"/>
                <w:sz w:val="15"/>
                <w:szCs w:val="15"/>
              </w:rPr>
            </w:pPr>
            <w:r>
              <w:rPr>
                <w:rFonts w:ascii="Arial" w:hAnsi="Arial" w:cs="Arial"/>
                <w:sz w:val="15"/>
                <w:szCs w:val="15"/>
              </w:rPr>
              <w:t xml:space="preserve">Table in a dialog</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 HH:mm; Events of the message</w:t>
            </w:r>
          </w:p>
        </w:tc>
        <w:tc>
          <w:tcPr>
            <w:tcW w:w="2736" w:type="dxa"/>
          </w:tcPr>
          <w:p>
            <w:pPr>
              <w:keepNext/>
              <w:spacing w:after="20" w:before="20"/>
              <w:rPr>
                <w:rFonts w:ascii="Arial" w:hAnsi="Arial" w:cs="Arial"/>
                <w:sz w:val="15"/>
                <w:szCs w:val="15"/>
              </w:rPr>
            </w:pPr>
            <w:r>
              <w:rPr>
                <w:rFonts w:ascii="Arial" w:hAnsi="Arial" w:cs="Arial"/>
                <w:sz w:val="15"/>
                <w:szCs w:val="15"/>
              </w:rPr>
              <w:t xml:space="preserve">No status yet</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Connection: Mode / Address / Access key</w:t>
            </w:r>
          </w:p>
        </w:tc>
        <w:tc>
          <w:tcPr>
            <w:tcW w:w="1296" w:type="dxa"/>
          </w:tcPr>
          <w:p>
            <w:pPr>
              <w:spacing w:after="20" w:before="20"/>
              <w:rPr>
                <w:rFonts w:ascii="Arial" w:hAnsi="Arial" w:cs="Arial"/>
                <w:sz w:val="15"/>
                <w:szCs w:val="15"/>
              </w:rPr>
            </w:pPr>
            <w:r>
              <w:rPr>
                <w:rFonts w:ascii="Arial" w:hAnsi="Arial" w:cs="Arial"/>
                <w:sz w:val="15"/>
                <w:szCs w:val="15"/>
              </w:rPr>
              <w:t xml:space="preserve">Display</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The mode of the channel (live or test); Settings of the channel</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Resend</w:t>
            </w:r>
          </w:p>
        </w:tc>
        <w:tc>
          <w:tcPr>
            <w:tcW w:w="1584" w:type="dxa"/>
          </w:tcPr>
          <w:p>
            <w:pPr>
              <w:keepNext/>
              <w:spacing w:after="20" w:before="20"/>
              <w:rPr>
                <w:rFonts w:ascii="Arial" w:hAnsi="Arial" w:cs="Arial"/>
                <w:sz w:val="15"/>
                <w:szCs w:val="15"/>
              </w:rPr>
            </w:pPr>
            <w:r>
              <w:rPr>
                <w:rFonts w:ascii="Arial" w:hAnsi="Arial" w:cs="Arial"/>
                <w:sz w:val="15"/>
                <w:szCs w:val="15"/>
              </w:rPr>
              <w:t xml:space="preserve">System Administrator</w:t>
            </w:r>
          </w:p>
        </w:tc>
        <w:tc>
          <w:tcPr>
            <w:tcW w:w="1584" w:type="dxa"/>
          </w:tcPr>
          <w:p>
            <w:pPr>
              <w:keepNext/>
              <w:spacing w:after="20" w:before="20"/>
              <w:rPr>
                <w:rFonts w:ascii="Arial" w:hAnsi="Arial" w:cs="Arial"/>
                <w:sz w:val="15"/>
                <w:szCs w:val="15"/>
              </w:rPr>
            </w:pPr>
            <w:r>
              <w:rPr>
                <w:rFonts w:ascii="Arial" w:hAnsi="Arial" w:cs="Arial"/>
                <w:sz w:val="15"/>
                <w:szCs w:val="15"/>
              </w:rPr>
              <w:t xml:space="preserve">Message failed</w:t>
            </w:r>
          </w:p>
        </w:tc>
        <w:tc>
          <w:tcPr>
            <w:tcW w:w="3311" w:type="dxa"/>
          </w:tcPr>
          <w:p>
            <w:pPr>
              <w:keepNext/>
              <w:spacing w:after="20" w:before="20"/>
              <w:rPr>
                <w:rFonts w:ascii="Arial" w:hAnsi="Arial" w:cs="Arial"/>
                <w:sz w:val="15"/>
                <w:szCs w:val="15"/>
              </w:rPr>
            </w:pPr>
            <w:r>
              <w:rPr>
                <w:rFonts w:ascii="Arial" w:hAnsi="Arial" w:cs="Arial"/>
                <w:sz w:val="15"/>
                <w:szCs w:val="15"/>
              </w:rPr>
              <w:t xml:space="preserve">Sends the message again</w:t>
            </w:r>
          </w:p>
        </w:tc>
        <w:tc>
          <w:tcPr>
            <w:tcW w:w="1296" w:type="dxa"/>
          </w:tcPr>
          <w:p>
            <w:pPr>
              <w:keepNext/>
              <w:spacing w:after="20" w:before="20"/>
              <w:rPr>
                <w:rFonts w:ascii="Arial" w:hAnsi="Arial" w:cs="Arial"/>
                <w:sz w:val="15"/>
                <w:szCs w:val="15"/>
              </w:rPr>
            </w:pPr>
            <w:r>
              <w:rPr>
                <w:rFonts w:ascii="Arial" w:hAnsi="Arial" w:cs="Arial"/>
                <w:sz w:val="15"/>
                <w:szCs w:val="15"/>
              </w:rPr>
              <w:t xml:space="preserve">Queued</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Cancel</w:t>
            </w:r>
          </w:p>
        </w:tc>
        <w:tc>
          <w:tcPr>
            <w:tcW w:w="1584" w:type="dxa"/>
          </w:tcPr>
          <w:p>
            <w:pPr>
              <w:keepNext/>
              <w:spacing w:after="20" w:before="20"/>
              <w:rPr>
                <w:rFonts w:ascii="Arial" w:hAnsi="Arial" w:cs="Arial"/>
                <w:sz w:val="15"/>
                <w:szCs w:val="15"/>
              </w:rPr>
            </w:pPr>
            <w:r>
              <w:rPr>
                <w:rFonts w:ascii="Arial" w:hAnsi="Arial" w:cs="Arial"/>
                <w:sz w:val="15"/>
                <w:szCs w:val="15"/>
              </w:rPr>
              <w:t xml:space="preserve">System Administrator</w:t>
            </w:r>
          </w:p>
        </w:tc>
        <w:tc>
          <w:tcPr>
            <w:tcW w:w="1584" w:type="dxa"/>
          </w:tcPr>
          <w:p>
            <w:pPr>
              <w:keepNext/>
              <w:spacing w:after="20" w:before="20"/>
              <w:rPr>
                <w:rFonts w:ascii="Arial" w:hAnsi="Arial" w:cs="Arial"/>
                <w:sz w:val="15"/>
                <w:szCs w:val="15"/>
              </w:rPr>
            </w:pPr>
            <w:r>
              <w:rPr>
                <w:rFonts w:ascii="Arial" w:hAnsi="Arial" w:cs="Arial"/>
                <w:sz w:val="15"/>
                <w:szCs w:val="15"/>
              </w:rPr>
              <w:t xml:space="preserve">Message queued</w:t>
            </w:r>
          </w:p>
        </w:tc>
        <w:tc>
          <w:tcPr>
            <w:tcW w:w="3311" w:type="dxa"/>
          </w:tcPr>
          <w:p>
            <w:pPr>
              <w:keepNext/>
              <w:spacing w:after="20" w:before="20"/>
              <w:rPr>
                <w:rFonts w:ascii="Arial" w:hAnsi="Arial" w:cs="Arial"/>
                <w:sz w:val="15"/>
                <w:szCs w:val="15"/>
              </w:rPr>
            </w:pPr>
            <w:r>
              <w:rPr>
                <w:rFonts w:ascii="Arial" w:hAnsi="Arial" w:cs="Arial"/>
                <w:sz w:val="15"/>
                <w:szCs w:val="15"/>
              </w:rPr>
              <w:t xml:space="preserve">Cancels the message</w:t>
            </w:r>
          </w:p>
        </w:tc>
        <w:tc>
          <w:tcPr>
            <w:tcW w:w="1296" w:type="dxa"/>
          </w:tcPr>
          <w:p>
            <w:pPr>
              <w:keepNext/>
              <w:spacing w:after="20" w:before="20"/>
              <w:rPr>
                <w:rFonts w:ascii="Arial" w:hAnsi="Arial" w:cs="Arial"/>
                <w:sz w:val="15"/>
                <w:szCs w:val="15"/>
              </w:rPr>
            </w:pPr>
            <w:r>
              <w:rPr>
                <w:rFonts w:ascii="Arial" w:hAnsi="Arial" w:cs="Arial"/>
                <w:sz w:val="15"/>
                <w:szCs w:val="15"/>
              </w:rPr>
              <w:t xml:space="preserve">Cancelled</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Check</w:t>
            </w:r>
          </w:p>
        </w:tc>
        <w:tc>
          <w:tcPr>
            <w:tcW w:w="1584"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Checks the connection of the channel</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AA.34 Audit Logs (SCR-RN-34)</w:t>
      </w:r>
    </w:p>
    <w:p>
      <w:pPr>
        <w:rPr>
          <w:rFonts w:ascii="Arial" w:hAnsi="Arial" w:cs="Arial"/>
        </w:rPr>
      </w:pPr>
      <w:r>
        <w:rPr>
          <w:rFonts w:ascii="Arial" w:hAnsi="Arial" w:cs="Arial"/>
        </w:rPr>
        <w:t xml:space="preserve">Purpose: Every action on the renewal accounts with its old and new value, who did it and when, filtered by date, action type, reference and user. Nobody can change or delete an entry.</w:t>
      </w:r>
    </w:p>
    <w:p>
      <w:pPr>
        <w:rPr>
          <w:rFonts w:ascii="Arial" w:hAnsi="Arial" w:cs="Arial"/>
        </w:rPr>
      </w:pPr>
      <w:r>
        <w:rPr>
          <w:rFonts w:ascii="Arial" w:hAnsi="Arial" w:cs="Arial"/>
        </w:rPr>
        <w:t xml:space="preserve">Access: Client &amp; Policy › Renewal › Audit Logs; Renewal › Audit Logs tab</w:t>
      </w:r>
    </w:p>
    <w:p>
      <w:pPr>
        <w:rPr>
          <w:rFonts w:ascii="Arial" w:hAnsi="Arial" w:cs="Arial"/>
        </w:rPr>
      </w:pPr>
      <w:r>
        <w:rPr>
          <w:rFonts w:ascii="Arial" w:hAnsi="Arial" w:cs="Arial"/>
        </w:rPr>
        <w:t xml:space="preserve">FR items: FRRN.043</w:t>
      </w:r>
    </w:p>
    <w:p>
      <w:pPr>
        <w:spacing w:before="120" w:after="60"/>
        <w:jc w:val="center"/>
      </w:pPr>
      <w:r>
        <w:drawing>
          <wp:inline xmlns:a="http://schemas.openxmlformats.org/drawingml/2006/main" xmlns:pic="http://schemas.openxmlformats.org/drawingml/2006/picture">
            <wp:extent cx="5852160" cy="2250321"/>
            <wp:docPr id="1664530896" name="Picture 1664530896"/>
            <wp:cNvGraphicFramePr>
              <a:graphicFrameLocks noChangeAspect="1"/>
            </wp:cNvGraphicFramePr>
            <a:graphic>
              <a:graphicData uri="http://schemas.openxmlformats.org/drawingml/2006/picture">
                <pic:pic>
                  <pic:nvPicPr>
                    <pic:cNvPr id="0" name="scr-rn-34-01-list-part1.png"/>
                    <pic:cNvPicPr/>
                  </pic:nvPicPr>
                  <pic:blipFill>
                    <a:blip r:embed="rId113"/>
                    <a:stretch>
                      <a:fillRect/>
                    </a:stretch>
                  </pic:blipFill>
                  <pic:spPr>
                    <a:xfrm>
                      <a:off x="0" y="0"/>
                      <a:ext cx="5852160" cy="2250321"/>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1890358"/>
            <wp:docPr id="1664530896" name="Picture 1664530896"/>
            <wp:cNvGraphicFramePr>
              <a:graphicFrameLocks noChangeAspect="1"/>
            </wp:cNvGraphicFramePr>
            <a:graphic>
              <a:graphicData uri="http://schemas.openxmlformats.org/drawingml/2006/picture">
                <pic:pic>
                  <pic:nvPicPr>
                    <pic:cNvPr id="0" name="scr-rn-34-01-list-part2.png"/>
                    <pic:cNvPicPr/>
                  </pic:nvPicPr>
                  <pic:blipFill>
                    <a:blip r:embed="rId114"/>
                    <a:stretch>
                      <a:fillRect/>
                    </a:stretch>
                  </pic:blipFill>
                  <pic:spPr>
                    <a:xfrm>
                      <a:off x="0" y="0"/>
                      <a:ext cx="5852160" cy="1890358"/>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2230446"/>
            <wp:docPr id="1664530896" name="Picture 1664530896"/>
            <wp:cNvGraphicFramePr>
              <a:graphicFrameLocks noChangeAspect="1"/>
            </wp:cNvGraphicFramePr>
            <a:graphic>
              <a:graphicData uri="http://schemas.openxmlformats.org/drawingml/2006/picture">
                <pic:pic>
                  <pic:nvPicPr>
                    <pic:cNvPr id="0" name="scr-rn-34-01-list-part3.png"/>
                    <pic:cNvPicPr/>
                  </pic:nvPicPr>
                  <pic:blipFill>
                    <a:blip r:embed="rId115"/>
                    <a:stretch>
                      <a:fillRect/>
                    </a:stretch>
                  </pic:blipFill>
                  <pic:spPr>
                    <a:xfrm>
                      <a:off x="0" y="0"/>
                      <a:ext cx="5852160" cy="223044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197320"/>
            <wp:docPr id="1664530896" name="Picture 1664530896"/>
            <wp:cNvGraphicFramePr>
              <a:graphicFrameLocks noChangeAspect="1"/>
            </wp:cNvGraphicFramePr>
            <a:graphic>
              <a:graphicData uri="http://schemas.openxmlformats.org/drawingml/2006/picture">
                <pic:pic>
                  <pic:nvPicPr>
                    <pic:cNvPr id="0" name="scr-rn-34-01-list-part4.png"/>
                    <pic:cNvPicPr/>
                  </pic:nvPicPr>
                  <pic:blipFill>
                    <a:blip r:embed="rId116"/>
                    <a:stretch>
                      <a:fillRect/>
                    </a:stretch>
                  </pic:blipFill>
                  <pic:spPr>
                    <a:xfrm>
                      <a:off x="0" y="0"/>
                      <a:ext cx="5852160" cy="2197320"/>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AA.34 - Audit Logs of Renewal with the actions of the period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Filters: Date From / Date To / Action Type / Reference Number / User</w:t>
            </w:r>
          </w:p>
        </w:tc>
        <w:tc>
          <w:tcPr>
            <w:tcW w:w="1296" w:type="dxa"/>
          </w:tcPr>
          <w:p>
            <w:pPr>
              <w:keepNext/>
              <w:spacing w:after="20" w:before="20"/>
              <w:rPr>
                <w:rFonts w:ascii="Arial" w:hAnsi="Arial" w:cs="Arial"/>
                <w:sz w:val="15"/>
                <w:szCs w:val="15"/>
              </w:rPr>
            </w:pPr>
            <w:r>
              <w:rPr>
                <w:rFonts w:ascii="Arial" w:hAnsi="Arial" w:cs="Arial"/>
                <w:sz w:val="15"/>
                <w:szCs w:val="15"/>
              </w:rPr>
              <w:t xml:space="preserve">Date, date, drop-down, text, drop-down</w:t>
            </w:r>
          </w:p>
        </w:tc>
        <w:tc>
          <w:tcPr>
            <w:tcW w:w="1152" w:type="dxa"/>
          </w:tcPr>
          <w:p>
            <w:pPr>
              <w:keepNext/>
              <w:spacing w:after="20" w:before="20"/>
              <w:rPr>
                <w:rFonts w:ascii="Arial" w:hAnsi="Arial" w:cs="Arial"/>
                <w:sz w:val="15"/>
                <w:szCs w:val="15"/>
              </w:rPr>
            </w:pPr>
            <w:r>
              <w:rPr>
                <w:rFonts w:ascii="Arial" w:hAnsi="Arial" w:cs="Arial"/>
                <w:sz w:val="15"/>
                <w:szCs w:val="15"/>
              </w:rPr>
              <w:t xml:space="preserve">N</w:t>
            </w:r>
          </w:p>
        </w:tc>
        <w:tc>
          <w:tcPr>
            <w:tcW w:w="3311" w:type="dxa"/>
          </w:tcPr>
          <w:p>
            <w:pPr>
              <w:keepNext/>
              <w:spacing w:after="20" w:before="20"/>
              <w:rPr>
                <w:rFonts w:ascii="Arial" w:hAnsi="Arial" w:cs="Arial"/>
                <w:sz w:val="15"/>
                <w:szCs w:val="15"/>
              </w:rPr>
            </w:pPr>
            <w:r>
              <w:rPr>
                <w:rFonts w:ascii="Arial" w:hAnsi="Arial" w:cs="Arial"/>
                <w:sz w:val="15"/>
                <w:szCs w:val="15"/>
              </w:rPr>
              <w:t xml:space="preserve">dd-MMM-yyyy; action types in words; names; Action types; users</w:t>
            </w:r>
          </w:p>
        </w:tc>
        <w:tc>
          <w:tcPr>
            <w:tcW w:w="2736" w:type="dxa"/>
          </w:tcPr>
          <w:p>
            <w:pPr>
              <w:keepNext/>
              <w:spacing w:after="20" w:before="20"/>
              <w:rPr>
                <w:rFonts w:ascii="Arial" w:hAnsi="Arial" w:cs="Arial"/>
                <w:sz w:val="15"/>
                <w:szCs w:val="15"/>
              </w:rPr>
            </w:pPr>
            <w:r>
              <w:rPr>
                <w:rFonts w:ascii="Arial" w:hAnsi="Arial" w:cs="Arial"/>
                <w:sz w:val="15"/>
                <w:szCs w:val="15"/>
              </w:rPr>
              <w:t xml:space="preserve">Date To not before Date From</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List: Timestamp / Module / Reference Number / Client / Assured / Action Type / Description / Old Value / New Value / Performed By / Remarks</w:t>
            </w:r>
          </w:p>
        </w:tc>
        <w:tc>
          <w:tcPr>
            <w:tcW w:w="1296" w:type="dxa"/>
          </w:tcPr>
          <w:p>
            <w:pPr>
              <w:spacing w:after="20" w:before="20"/>
              <w:rPr>
                <w:rFonts w:ascii="Arial" w:hAnsi="Arial" w:cs="Arial"/>
                <w:sz w:val="15"/>
                <w:szCs w:val="15"/>
              </w:rPr>
            </w:pPr>
            <w:r>
              <w:rPr>
                <w:rFonts w:ascii="Arial" w:hAnsi="Arial" w:cs="Arial"/>
                <w:sz w:val="15"/>
                <w:szCs w:val="15"/>
              </w:rPr>
              <w:t xml:space="preserve">Column</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HH:mm; values in words; Audit trail</w:t>
            </w:r>
          </w:p>
        </w:tc>
        <w:tc>
          <w:tcPr>
            <w:tcW w:w="2736" w:type="dxa"/>
          </w:tcPr>
          <w:p>
            <w:pPr>
              <w:spacing w:after="20" w:before="20"/>
              <w:rPr>
                <w:rFonts w:ascii="Arial" w:hAnsi="Arial" w:cs="Arial"/>
                <w:sz w:val="15"/>
                <w:szCs w:val="15"/>
              </w:rPr>
            </w:pPr>
            <w:r>
              <w:rPr>
                <w:rFonts w:ascii="Arial" w:hAnsi="Arial" w:cs="Arial"/>
                <w:sz w:val="15"/>
                <w:szCs w:val="15"/>
              </w:rPr>
              <w:t xml:space="preserve">No audit log entries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c>
          <w:tcPr>
            <w:tcW w:w="1584" w:type="dxa"/>
          </w:tcPr>
          <w:p>
            <w:pPr>
              <w:spacing w:after="20" w:before="20"/>
              <w:rPr>
                <w:rFonts w:ascii="Arial" w:hAnsi="Arial" w:cs="Arial"/>
                <w:sz w:val="15"/>
                <w:szCs w:val="15"/>
              </w:rPr>
            </w:pPr>
            <w:r>
              <w:rPr>
                <w:rFonts w:ascii="Arial" w:hAnsi="Arial" w:cs="Arial"/>
                <w:sz w:val="15"/>
                <w:szCs w:val="15"/>
              </w:rPr>
              <w:t xml:space="preserve">Export</w:t>
            </w:r>
          </w:p>
        </w:tc>
        <w:tc>
          <w:tcPr>
            <w:tcW w:w="1584" w:type="dxa"/>
          </w:tcPr>
          <w:p>
            <w:pPr>
              <w:spacing w:after="20" w:before="20"/>
              <w:rPr>
                <w:rFonts w:ascii="Arial" w:hAnsi="Arial" w:cs="Arial"/>
                <w:sz w:val="15"/>
                <w:szCs w:val="15"/>
              </w:rPr>
            </w:pPr>
            <w:r>
              <w:rPr>
                <w:rFonts w:ascii="Arial" w:hAnsi="Arial" w:cs="Arial"/>
                <w:sz w:val="15"/>
                <w:szCs w:val="15"/>
              </w:rPr>
              <w:t xml:space="preserve">Auditor, Business Administrator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Downloads the entries of the filters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AA.35 Renewal Annual Budget (SCR-RN-35)</w:t>
      </w:r>
    </w:p>
    <w:p>
      <w:pPr>
        <w:rPr>
          <w:rFonts w:ascii="Arial" w:hAnsi="Arial" w:cs="Arial"/>
        </w:rPr>
      </w:pPr>
      <w:r>
        <w:rPr>
          <w:rFonts w:ascii="Arial" w:hAnsi="Arial" w:cs="Arial"/>
        </w:rPr>
        <w:t xml:space="preserve">Purpose: The annual budget of the renewals per fiscal year, measure, market segment and team, uploaded and updated by month, with the history of every change. The Renewal Dashboard compares the actuals with it.</w:t>
      </w:r>
    </w:p>
    <w:p>
      <w:pPr>
        <w:rPr>
          <w:rFonts w:ascii="Arial" w:hAnsi="Arial" w:cs="Arial"/>
        </w:rPr>
      </w:pPr>
      <w:r>
        <w:rPr>
          <w:rFonts w:ascii="Arial" w:hAnsi="Arial" w:cs="Arial"/>
        </w:rPr>
        <w:t xml:space="preserve">Access: Client &amp; Policy › Renewal › Renewal Annual Budget</w:t>
      </w:r>
    </w:p>
    <w:p>
      <w:pPr>
        <w:rPr>
          <w:rFonts w:ascii="Arial" w:hAnsi="Arial" w:cs="Arial"/>
        </w:rPr>
      </w:pPr>
      <w:r>
        <w:rPr>
          <w:rFonts w:ascii="Arial" w:hAnsi="Arial" w:cs="Arial"/>
        </w:rPr>
        <w:t xml:space="preserve">FR items: FRRN.042</w:t>
      </w:r>
    </w:p>
    <w:p>
      <w:pPr>
        <w:spacing w:before="120" w:after="60"/>
        <w:jc w:val="center"/>
      </w:pPr>
      <w:r>
        <w:drawing>
          <wp:inline xmlns:a="http://schemas.openxmlformats.org/drawingml/2006/main" xmlns:pic="http://schemas.openxmlformats.org/drawingml/2006/picture">
            <wp:extent cx="5852160" cy="1713334"/>
            <wp:docPr id="1664530896" name="Picture 1664530896"/>
            <wp:cNvGraphicFramePr>
              <a:graphicFrameLocks noChangeAspect="1"/>
            </wp:cNvGraphicFramePr>
            <a:graphic>
              <a:graphicData uri="http://schemas.openxmlformats.org/drawingml/2006/picture">
                <pic:pic>
                  <pic:nvPicPr>
                    <pic:cNvPr id="0" name="scr-rn-35-01-view-part1.png"/>
                    <pic:cNvPicPr/>
                  </pic:nvPicPr>
                  <pic:blipFill>
                    <a:blip r:embed="rId117"/>
                    <a:stretch>
                      <a:fillRect/>
                    </a:stretch>
                  </pic:blipFill>
                  <pic:spPr>
                    <a:xfrm>
                      <a:off x="0" y="0"/>
                      <a:ext cx="5852160" cy="1713334"/>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1702000"/>
            <wp:docPr id="1664530896" name="Picture 1664530896"/>
            <wp:cNvGraphicFramePr>
              <a:graphicFrameLocks noChangeAspect="1"/>
            </wp:cNvGraphicFramePr>
            <a:graphic>
              <a:graphicData uri="http://schemas.openxmlformats.org/drawingml/2006/picture">
                <pic:pic>
                  <pic:nvPicPr>
                    <pic:cNvPr id="0" name="scr-rn-35-01-view-part2.png"/>
                    <pic:cNvPicPr/>
                  </pic:nvPicPr>
                  <pic:blipFill>
                    <a:blip r:embed="rId118"/>
                    <a:stretch>
                      <a:fillRect/>
                    </a:stretch>
                  </pic:blipFill>
                  <pic:spPr>
                    <a:xfrm>
                      <a:off x="0" y="0"/>
                      <a:ext cx="5852160" cy="1702000"/>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AA.35 - Renewal Annual Budget of the fiscal year by team and month</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Filters: Fiscal Year / Measure / Market Segment / Team Lead</w:t>
            </w:r>
          </w:p>
        </w:tc>
        <w:tc>
          <w:tcPr>
            <w:tcW w:w="1296" w:type="dxa"/>
          </w:tcPr>
          <w:p>
            <w:pPr>
              <w:spacing w:after="20" w:before="20"/>
              <w:rPr>
                <w:rFonts w:ascii="Arial" w:hAnsi="Arial" w:cs="Arial"/>
                <w:sz w:val="15"/>
                <w:szCs w:val="15"/>
              </w:rPr>
            </w:pPr>
            <w:r>
              <w:rPr>
                <w:rFonts w:ascii="Arial" w:hAnsi="Arial" w:cs="Arial"/>
                <w:sz w:val="15"/>
                <w:szCs w:val="15"/>
              </w:rPr>
              <w:t xml:space="preserve">Drop-down</w:t>
            </w:r>
          </w:p>
        </w:tc>
        <w:tc>
          <w:tcPr>
            <w:tcW w:w="1152" w:type="dxa"/>
          </w:tcPr>
          <w:p>
            <w:pPr>
              <w:spacing w:after="20" w:before="20"/>
              <w:rPr>
                <w:rFonts w:ascii="Arial" w:hAnsi="Arial" w:cs="Arial"/>
                <w:sz w:val="15"/>
                <w:szCs w:val="15"/>
              </w:rPr>
            </w:pPr>
            <w:r>
              <w:rPr>
                <w:rFonts w:ascii="Arial" w:hAnsi="Arial" w:cs="Arial"/>
                <w:sz w:val="15"/>
                <w:szCs w:val="15"/>
              </w:rPr>
              <w:t xml:space="preserve">Y / N / N / N</w:t>
            </w:r>
          </w:p>
        </w:tc>
        <w:tc>
          <w:tcPr>
            <w:tcW w:w="3311" w:type="dxa"/>
          </w:tcPr>
          <w:p>
            <w:pPr>
              <w:spacing w:after="20" w:before="20"/>
              <w:rPr>
                <w:rFonts w:ascii="Arial" w:hAnsi="Arial" w:cs="Arial"/>
                <w:sz w:val="15"/>
                <w:szCs w:val="15"/>
              </w:rPr>
            </w:pPr>
            <w:r>
              <w:rPr>
                <w:rFonts w:ascii="Arial" w:hAnsi="Arial" w:cs="Arial"/>
                <w:sz w:val="15"/>
                <w:szCs w:val="15"/>
              </w:rPr>
              <w:t xml:space="preserve">Years; measures; segments; users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Budget: Region / Team / Sub-Team / Section Head / Team Head / Team Lead / Account Officer / Annual New Budget / Annual Renewal Budget / Annual Organic Budget / Grand Total</w:t>
            </w:r>
          </w:p>
        </w:tc>
        <w:tc>
          <w:tcPr>
            <w:tcW w:w="1296" w:type="dxa"/>
          </w:tcPr>
          <w:p>
            <w:pPr>
              <w:keepNext/>
              <w:spacing w:after="20" w:before="20"/>
              <w:rPr>
                <w:rFonts w:ascii="Arial" w:hAnsi="Arial" w:cs="Arial"/>
                <w:sz w:val="15"/>
                <w:szCs w:val="15"/>
              </w:rPr>
            </w:pPr>
            <w:r>
              <w:rPr>
                <w:rFonts w:ascii="Arial" w:hAnsi="Arial" w:cs="Arial"/>
                <w:sz w:val="15"/>
                <w:szCs w:val="15"/>
              </w:rPr>
              <w:t xml:space="preserve">Column</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Two decimals; Budget of the year</w:t>
            </w:r>
          </w:p>
        </w:tc>
        <w:tc>
          <w:tcPr>
            <w:tcW w:w="2736" w:type="dxa"/>
          </w:tcPr>
          <w:p>
            <w:pPr>
              <w:keepNext/>
              <w:spacing w:after="20" w:before="20"/>
              <w:rPr>
                <w:rFonts w:ascii="Arial" w:hAnsi="Arial" w:cs="Arial"/>
                <w:sz w:val="15"/>
                <w:szCs w:val="15"/>
              </w:rPr>
            </w:pPr>
            <w:r>
              <w:rPr>
                <w:rFonts w:ascii="Arial" w:hAnsi="Arial" w:cs="Arial"/>
                <w:sz w:val="15"/>
                <w:szCs w:val="15"/>
              </w:rPr>
              <w:t xml:space="preserve">No budget for this fiscal year</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Update Budget dialog: Month / Budget</w:t>
            </w:r>
          </w:p>
        </w:tc>
        <w:tc>
          <w:tcPr>
            <w:tcW w:w="1296" w:type="dxa"/>
          </w:tcPr>
          <w:p>
            <w:pPr>
              <w:keepNext/>
              <w:spacing w:after="20" w:before="20"/>
              <w:rPr>
                <w:rFonts w:ascii="Arial" w:hAnsi="Arial" w:cs="Arial"/>
                <w:sz w:val="15"/>
                <w:szCs w:val="15"/>
              </w:rPr>
            </w:pPr>
            <w:r>
              <w:rPr>
                <w:rFonts w:ascii="Arial" w:hAnsi="Arial" w:cs="Arial"/>
                <w:sz w:val="15"/>
                <w:szCs w:val="15"/>
              </w:rPr>
              <w:t xml:space="preserve">Table</w:t>
            </w:r>
          </w:p>
        </w:tc>
        <w:tc>
          <w:tcPr>
            <w:tcW w:w="1152" w:type="dxa"/>
          </w:tcPr>
          <w:p>
            <w:pPr>
              <w:keepNext/>
              <w:spacing w:after="20" w:before="20"/>
              <w:rPr>
                <w:rFonts w:ascii="Arial" w:hAnsi="Arial" w:cs="Arial"/>
                <w:sz w:val="15"/>
                <w:szCs w:val="15"/>
              </w:rPr>
            </w:pPr>
            <w:r>
              <w:rPr>
                <w:rFonts w:ascii="Arial" w:hAnsi="Arial" w:cs="Arial"/>
                <w:sz w:val="15"/>
                <w:szCs w:val="15"/>
              </w:rPr>
              <w:t xml:space="preserve">Y</w:t>
            </w:r>
          </w:p>
        </w:tc>
        <w:tc>
          <w:tcPr>
            <w:tcW w:w="3311" w:type="dxa"/>
          </w:tcPr>
          <w:p>
            <w:pPr>
              <w:keepNext/>
              <w:spacing w:after="20" w:before="20"/>
              <w:rPr>
                <w:rFonts w:ascii="Arial" w:hAnsi="Arial" w:cs="Arial"/>
                <w:sz w:val="15"/>
                <w:szCs w:val="15"/>
              </w:rPr>
            </w:pPr>
            <w:r>
              <w:rPr>
                <w:rFonts w:ascii="Arial" w:hAnsi="Arial" w:cs="Arial"/>
                <w:sz w:val="15"/>
                <w:szCs w:val="15"/>
              </w:rPr>
              <w:t xml:space="preserve">Two decimals</w:t>
            </w:r>
          </w:p>
        </w:tc>
        <w:tc>
          <w:tcPr>
            <w:tcW w:w="2736" w:type="dxa"/>
          </w:tcPr>
          <w:p>
            <w:pPr>
              <w:keepNext/>
              <w:spacing w:after="20" w:before="20"/>
              <w:rPr>
                <w:rFonts w:ascii="Arial" w:hAnsi="Arial" w:cs="Arial"/>
                <w:sz w:val="15"/>
                <w:szCs w:val="15"/>
              </w:rPr>
            </w:pPr>
            <w:r>
              <w:rPr>
                <w:rFonts w:ascii="Arial" w:hAnsi="Arial" w:cs="Arial"/>
                <w:sz w:val="15"/>
                <w:szCs w:val="15"/>
              </w:rPr>
              <w:t xml:space="preserve">Not negative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Budget History: Month / Previous Budget / Updated Budget / Modified By / Modification Date</w:t>
            </w:r>
          </w:p>
        </w:tc>
        <w:tc>
          <w:tcPr>
            <w:tcW w:w="1296" w:type="dxa"/>
          </w:tcPr>
          <w:p>
            <w:pPr>
              <w:spacing w:after="20" w:before="20"/>
              <w:rPr>
                <w:rFonts w:ascii="Arial" w:hAnsi="Arial" w:cs="Arial"/>
                <w:sz w:val="15"/>
                <w:szCs w:val="15"/>
              </w:rPr>
            </w:pPr>
            <w:r>
              <w:rPr>
                <w:rFonts w:ascii="Arial" w:hAnsi="Arial" w:cs="Arial"/>
                <w:sz w:val="15"/>
                <w:szCs w:val="15"/>
              </w:rPr>
              <w:t xml:space="preserve">Table in a dialog</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Changes of the budget</w:t>
            </w:r>
          </w:p>
        </w:tc>
        <w:tc>
          <w:tcPr>
            <w:tcW w:w="2736" w:type="dxa"/>
          </w:tcPr>
          <w:p>
            <w:pPr>
              <w:spacing w:after="20" w:before="20"/>
              <w:rPr>
                <w:rFonts w:ascii="Arial" w:hAnsi="Arial" w:cs="Arial"/>
                <w:sz w:val="15"/>
                <w:szCs w:val="15"/>
              </w:rPr>
            </w:pPr>
            <w:r>
              <w:rPr>
                <w:rFonts w:ascii="Arial" w:hAnsi="Arial" w:cs="Arial"/>
                <w:sz w:val="15"/>
                <w:szCs w:val="15"/>
              </w:rPr>
              <w:t xml:space="preserve">No changes since the budget was created</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Upload Budget</w:t>
            </w:r>
          </w:p>
        </w:tc>
        <w:tc>
          <w:tcPr>
            <w:tcW w:w="1584" w:type="dxa"/>
          </w:tcPr>
          <w:p>
            <w:pPr>
              <w:keepNext/>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keepNext/>
              <w:spacing w:after="20" w:before="20"/>
              <w:rPr>
                <w:rFonts w:ascii="Arial" w:hAnsi="Arial" w:cs="Arial"/>
                <w:sz w:val="15"/>
                <w:szCs w:val="15"/>
              </w:rPr>
            </w:pPr>
            <w:r>
              <w:rPr>
                <w:rFonts w:ascii="Arial" w:hAnsi="Arial" w:cs="Arial"/>
                <w:sz w:val="15"/>
                <w:szCs w:val="15"/>
              </w:rPr>
              <w:t xml:space="preserve">Always</w:t>
            </w:r>
          </w:p>
        </w:tc>
        <w:tc>
          <w:tcPr>
            <w:tcW w:w="3311" w:type="dxa"/>
          </w:tcPr>
          <w:p>
            <w:pPr>
              <w:keepNext/>
              <w:spacing w:after="20" w:before="20"/>
              <w:rPr>
                <w:rFonts w:ascii="Arial" w:hAnsi="Arial" w:cs="Arial"/>
                <w:sz w:val="15"/>
                <w:szCs w:val="15"/>
              </w:rPr>
            </w:pPr>
            <w:r>
              <w:rPr>
                <w:rFonts w:ascii="Arial" w:hAnsi="Arial" w:cs="Arial"/>
                <w:sz w:val="15"/>
                <w:szCs w:val="15"/>
              </w:rPr>
              <w:t xml:space="preserve">Uploads the budget file of the fiscal year</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Update Budget</w:t>
            </w:r>
          </w:p>
        </w:tc>
        <w:tc>
          <w:tcPr>
            <w:tcW w:w="1584" w:type="dxa"/>
          </w:tcPr>
          <w:p>
            <w:pPr>
              <w:keepNext/>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keepNext/>
              <w:spacing w:after="20" w:before="20"/>
              <w:rPr>
                <w:rFonts w:ascii="Arial" w:hAnsi="Arial" w:cs="Arial"/>
                <w:sz w:val="15"/>
                <w:szCs w:val="15"/>
              </w:rPr>
            </w:pPr>
            <w:r>
              <w:rPr>
                <w:rFonts w:ascii="Arial" w:hAnsi="Arial" w:cs="Arial"/>
                <w:sz w:val="15"/>
                <w:szCs w:val="15"/>
              </w:rPr>
              <w:t xml:space="preserve">Budget loaded</w:t>
            </w:r>
          </w:p>
        </w:tc>
        <w:tc>
          <w:tcPr>
            <w:tcW w:w="3311" w:type="dxa"/>
          </w:tcPr>
          <w:p>
            <w:pPr>
              <w:keepNext/>
              <w:spacing w:after="20" w:before="20"/>
              <w:rPr>
                <w:rFonts w:ascii="Arial" w:hAnsi="Arial" w:cs="Arial"/>
                <w:sz w:val="15"/>
                <w:szCs w:val="15"/>
              </w:rPr>
            </w:pPr>
            <w:r>
              <w:rPr>
                <w:rFonts w:ascii="Arial" w:hAnsi="Arial" w:cs="Arial"/>
                <w:sz w:val="15"/>
                <w:szCs w:val="15"/>
              </w:rPr>
              <w:t xml:space="preserve">Changes the budget of a month</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View Budget History</w:t>
            </w:r>
          </w:p>
        </w:tc>
        <w:tc>
          <w:tcPr>
            <w:tcW w:w="1584"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584" w:type="dxa"/>
          </w:tcPr>
          <w:p>
            <w:pPr>
              <w:spacing w:after="20" w:before="20"/>
              <w:rPr>
                <w:rFonts w:ascii="Arial" w:hAnsi="Arial" w:cs="Arial"/>
                <w:sz w:val="15"/>
                <w:szCs w:val="15"/>
              </w:rPr>
            </w:pPr>
            <w:r>
              <w:rPr>
                <w:rFonts w:ascii="Arial" w:hAnsi="Arial" w:cs="Arial"/>
                <w:sz w:val="15"/>
                <w:szCs w:val="15"/>
              </w:rPr>
              <w:t xml:space="preserve">Always</w:t>
            </w:r>
          </w:p>
        </w:tc>
        <w:tc>
          <w:tcPr>
            <w:tcW w:w="3311" w:type="dxa"/>
          </w:tcPr>
          <w:p>
            <w:pPr>
              <w:spacing w:after="20" w:before="20"/>
              <w:rPr>
                <w:rFonts w:ascii="Arial" w:hAnsi="Arial" w:cs="Arial"/>
                <w:sz w:val="15"/>
                <w:szCs w:val="15"/>
              </w:rPr>
            </w:pPr>
            <w:r>
              <w:rPr>
                <w:rFonts w:ascii="Arial" w:hAnsi="Arial" w:cs="Arial"/>
                <w:sz w:val="15"/>
                <w:szCs w:val="15"/>
              </w:rPr>
              <w:t xml:space="preserve">Opens the history of the changes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AA.36 Renewal: Hold Cover, Proposal &amp; TSU, Acceptance &amp; Approval, KYC, Placement and Audit Logs (SCR-RN-36)</w:t>
      </w:r>
    </w:p>
    <w:p>
      <w:pPr>
        <w:rPr>
          <w:rFonts w:ascii="Arial" w:hAnsi="Arial" w:cs="Arial"/>
        </w:rPr>
      </w:pPr>
      <w:r>
        <w:rPr>
          <w:rFonts w:ascii="Arial" w:hAnsi="Arial" w:cs="Arial"/>
        </w:rPr>
        <w:t xml:space="preserve">Purpose: The tabs of the renewal record added with the full coverage: the hold cover requests of the account with the insurers' shares, the proposals and the TSU request, the client's acceptance with the approval and the payment, the KYC status, the Insurance Advice and the placement with each insurer's response, and the audit trail of the renewal.</w:t>
      </w:r>
    </w:p>
    <w:p>
      <w:pPr>
        <w:rPr>
          <w:rFonts w:ascii="Arial" w:hAnsi="Arial" w:cs="Arial"/>
        </w:rPr>
      </w:pPr>
      <w:r>
        <w:rPr>
          <w:rFonts w:ascii="Arial" w:hAnsi="Arial" w:cs="Arial"/>
        </w:rPr>
        <w:t xml:space="preserve">Access: Renewal › Hold Cover, Proposal &amp; TSU, Acceptance &amp; Approval, KYC, Placement or Audit Logs tab</w:t>
      </w:r>
    </w:p>
    <w:p>
      <w:pPr>
        <w:rPr>
          <w:rFonts w:ascii="Arial" w:hAnsi="Arial" w:cs="Arial"/>
        </w:rPr>
      </w:pPr>
      <w:r>
        <w:rPr>
          <w:rFonts w:ascii="Arial" w:hAnsi="Arial" w:cs="Arial"/>
        </w:rPr>
        <w:t xml:space="preserve">FR items: FRRN.016, FRRN.017, FRRN.025, FRRN.029, FRRN.030, FRRN.032, FRRN.036, FRRN.037, FRRN.039, FRRN.043</w:t>
      </w:r>
    </w:p>
    <w:p>
      <w:pPr>
        <w:spacing w:before="120" w:after="60"/>
        <w:jc w:val="center"/>
      </w:pPr>
      <w:r>
        <w:drawing>
          <wp:inline xmlns:a="http://schemas.openxmlformats.org/drawingml/2006/main" xmlns:pic="http://schemas.openxmlformats.org/drawingml/2006/picture">
            <wp:extent cx="5852160" cy="1963716"/>
            <wp:docPr id="1664530896" name="Picture 1664530896"/>
            <wp:cNvGraphicFramePr>
              <a:graphicFrameLocks noChangeAspect="1"/>
            </wp:cNvGraphicFramePr>
            <a:graphic>
              <a:graphicData uri="http://schemas.openxmlformats.org/drawingml/2006/picture">
                <pic:pic>
                  <pic:nvPicPr>
                    <pic:cNvPr id="0" name="scr-rn-36-01-placement-part1.png"/>
                    <pic:cNvPicPr/>
                  </pic:nvPicPr>
                  <pic:blipFill>
                    <a:blip r:embed="rId119"/>
                    <a:stretch>
                      <a:fillRect/>
                    </a:stretch>
                  </pic:blipFill>
                  <pic:spPr>
                    <a:xfrm>
                      <a:off x="0" y="0"/>
                      <a:ext cx="5852160" cy="1963716"/>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spacing w:before="120" w:after="60"/>
        <w:jc w:val="center"/>
      </w:pPr>
      <w:r>
        <w:drawing>
          <wp:inline xmlns:a="http://schemas.openxmlformats.org/drawingml/2006/main" xmlns:pic="http://schemas.openxmlformats.org/drawingml/2006/picture">
            <wp:extent cx="5852160" cy="1976027"/>
            <wp:docPr id="1664530896" name="Picture 1664530896"/>
            <wp:cNvGraphicFramePr>
              <a:graphicFrameLocks noChangeAspect="1"/>
            </wp:cNvGraphicFramePr>
            <a:graphic>
              <a:graphicData uri="http://schemas.openxmlformats.org/drawingml/2006/picture">
                <pic:pic>
                  <pic:nvPicPr>
                    <pic:cNvPr id="0" name="scr-rn-36-01-placement-part2.png"/>
                    <pic:cNvPicPr/>
                  </pic:nvPicPr>
                  <pic:blipFill>
                    <a:blip r:embed="rId120"/>
                    <a:stretch>
                      <a:fillRect/>
                    </a:stretch>
                  </pic:blipFill>
                  <pic:spPr>
                    <a:xfrm>
                      <a:off x="0" y="0"/>
                      <a:ext cx="5852160" cy="1976027"/>
                    </a:xfrm>
                    <a:prstGeom prst="rect"/>
                    <a:ln w="6350">
                      <a:solidFill>
                        <a:srgbClr val="BFBFBF"/>
                      </a:solidFill>
                    </a:ln>
                  </pic:spPr>
                </pic:pic>
              </a:graphicData>
            </a:graphic>
          </wp:inline>
        </w:drawing>
      </w:r>
    </w:p>
    <w:p>
      <w:pPr>
        <w:spacing w:after="40"/>
        <w:jc w:val="center"/>
        <w:rPr>
          <w:rFonts w:ascii="Arial" w:hAnsi="Arial" w:cs="Arial"/>
          <w:sz w:val="15"/>
          <w:szCs w:val="15"/>
        </w:rPr>
      </w:pPr>
      <w:r>
        <w:rPr>
          <w:rFonts w:ascii="Arial" w:hAnsi="Arial" w:cs="Arial"/>
          <w:i/>
          <w:sz w:val="15"/>
          <w:szCs w:val="15"/>
        </w:rPr>
        <w:t xml:space="preserve">(continued below)</w:t>
      </w:r>
    </w:p>
    <w:p>
      <w:pPr>
        <w:keepNext/>
        <w:spacing w:before="120" w:after="60"/>
        <w:jc w:val="center"/>
      </w:pPr>
      <w:r>
        <w:drawing>
          <wp:inline xmlns:a="http://schemas.openxmlformats.org/drawingml/2006/main" xmlns:pic="http://schemas.openxmlformats.org/drawingml/2006/picture">
            <wp:extent cx="5852160" cy="2109404"/>
            <wp:docPr id="1664530896" name="Picture 1664530896"/>
            <wp:cNvGraphicFramePr>
              <a:graphicFrameLocks noChangeAspect="1"/>
            </wp:cNvGraphicFramePr>
            <a:graphic>
              <a:graphicData uri="http://schemas.openxmlformats.org/drawingml/2006/picture">
                <pic:pic>
                  <pic:nvPicPr>
                    <pic:cNvPr id="0" name="scr-rn-36-01-placement-part3.png"/>
                    <pic:cNvPicPr/>
                  </pic:nvPicPr>
                  <pic:blipFill>
                    <a:blip r:embed="rId121"/>
                    <a:stretch>
                      <a:fillRect/>
                    </a:stretch>
                  </pic:blipFill>
                  <pic:spPr>
                    <a:xfrm>
                      <a:off x="0" y="0"/>
                      <a:ext cx="5852160" cy="2109404"/>
                    </a:xfrm>
                    <a:prstGeom prst="rect"/>
                    <a:ln w="6350">
                      <a:solidFill>
                        <a:srgbClr val="BFBFBF"/>
                      </a:solidFill>
                    </a:ln>
                  </pic:spPr>
                </pic:pic>
              </a:graphicData>
            </a:graphic>
          </wp:inline>
        </w:drawing>
      </w:r>
    </w:p>
    <w:p>
      <w:pPr>
        <w:keepNext/>
        <w:keepLines/>
        <w:spacing w:after="160" w:before="40"/>
        <w:jc w:val="center"/>
        <w:rPr>
          <w:rFonts w:ascii="Arial" w:hAnsi="Arial" w:cs="Arial"/>
          <w:sz w:val="17"/>
          <w:szCs w:val="17"/>
        </w:rPr>
      </w:pPr>
      <w:r>
        <w:rPr>
          <w:rFonts w:ascii="Arial" w:hAnsi="Arial" w:cs="Arial"/>
          <w:i/>
          <w:sz w:val="17"/>
          <w:szCs w:val="17"/>
        </w:rPr>
        <w:t xml:space="preserve">Figure AA.36 - Placement tab: the Insurance Advice and the placement slip of each insurer with its response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304"/>
        <w:gridCol w:w="1296"/>
        <w:gridCol w:w="1152"/>
        <w:gridCol w:w="3311"/>
        <w:gridCol w:w="2736"/>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Hold Cover tab: Insurers: Insurer / Share (%) / Coverage / Premium</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Two decimals; Insurers of the account</w:t>
            </w:r>
          </w:p>
        </w:tc>
        <w:tc>
          <w:tcPr>
            <w:tcW w:w="2736" w:type="dxa"/>
          </w:tcPr>
          <w:p>
            <w:pPr>
              <w:spacing w:after="20" w:before="20"/>
              <w:rPr>
                <w:rFonts w:ascii="Arial" w:hAnsi="Arial" w:cs="Arial"/>
                <w:sz w:val="15"/>
                <w:szCs w:val="15"/>
              </w:rPr>
            </w:pPr>
            <w:r>
              <w:rPr>
                <w:rFonts w:ascii="Arial" w:hAnsi="Arial" w:cs="Arial"/>
                <w:sz w:val="15"/>
                <w:szCs w:val="15"/>
              </w:rPr>
              <w:t xml:space="preserve">No insurer</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Hold Cover tab: Hold Cover Requests: Reference Number / Request / Insurer / Share (%) / Start / End / Sent By / Status / Insurer Remarks</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Hold cover requests</w:t>
            </w:r>
          </w:p>
        </w:tc>
        <w:tc>
          <w:tcPr>
            <w:tcW w:w="2736" w:type="dxa"/>
          </w:tcPr>
          <w:p>
            <w:pPr>
              <w:spacing w:after="20" w:before="20"/>
              <w:rPr>
                <w:rFonts w:ascii="Arial" w:hAnsi="Arial" w:cs="Arial"/>
                <w:sz w:val="15"/>
                <w:szCs w:val="15"/>
              </w:rPr>
            </w:pPr>
            <w:r>
              <w:rPr>
                <w:rFonts w:ascii="Arial" w:hAnsi="Arial" w:cs="Arial"/>
                <w:sz w:val="15"/>
                <w:szCs w:val="15"/>
              </w:rPr>
              <w:t xml:space="preserve">No hold cover request</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Hold Cover tab: extension: Extension days</w:t>
            </w:r>
          </w:p>
        </w:tc>
        <w:tc>
          <w:tcPr>
            <w:tcW w:w="1296" w:type="dxa"/>
          </w:tcPr>
          <w:p>
            <w:pPr>
              <w:spacing w:after="20" w:before="20"/>
              <w:rPr>
                <w:rFonts w:ascii="Arial" w:hAnsi="Arial" w:cs="Arial"/>
                <w:sz w:val="15"/>
                <w:szCs w:val="15"/>
              </w:rPr>
            </w:pPr>
            <w:r>
              <w:rPr>
                <w:rFonts w:ascii="Arial" w:hAnsi="Arial" w:cs="Arial"/>
                <w:sz w:val="15"/>
                <w:szCs w:val="15"/>
              </w:rPr>
              <w:t xml:space="preserve">Number</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15 or 30 days (setting, Annex AC.9, C12)</w:t>
            </w:r>
          </w:p>
        </w:tc>
        <w:tc>
          <w:tcPr>
            <w:tcW w:w="2736" w:type="dxa"/>
          </w:tcPr>
          <w:p>
            <w:pPr>
              <w:spacing w:after="20" w:before="20"/>
              <w:rPr>
                <w:rFonts w:ascii="Arial" w:hAnsi="Arial" w:cs="Arial"/>
                <w:sz w:val="15"/>
                <w:szCs w:val="15"/>
              </w:rPr>
            </w:pPr>
            <w:r>
              <w:rPr>
                <w:rFonts w:ascii="Arial" w:hAnsi="Arial" w:cs="Arial"/>
                <w:sz w:val="15"/>
                <w:szCs w:val="15"/>
              </w:rPr>
              <w:t xml:space="preserve">Within the extension window</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Proposal &amp; TSU tab: Proposals: File Name / Proposal / Status / CCM Message / Generated On</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HH:mm; Proposals of the renewal</w:t>
            </w:r>
          </w:p>
        </w:tc>
        <w:tc>
          <w:tcPr>
            <w:tcW w:w="2736" w:type="dxa"/>
          </w:tcPr>
          <w:p>
            <w:pPr>
              <w:spacing w:after="20" w:before="20"/>
              <w:rPr>
                <w:rFonts w:ascii="Arial" w:hAnsi="Arial" w:cs="Arial"/>
                <w:sz w:val="15"/>
                <w:szCs w:val="15"/>
              </w:rPr>
            </w:pPr>
            <w:r>
              <w:rPr>
                <w:rFonts w:ascii="Arial" w:hAnsi="Arial" w:cs="Arial"/>
                <w:sz w:val="15"/>
                <w:szCs w:val="15"/>
              </w:rPr>
              <w:t xml:space="preserve">No proposal generated</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Proposal &amp; TSU tab: TSU Request: TSU Officer / Remarks / Insurer / Premium / Terms and conditions / Proposal</w:t>
            </w:r>
          </w:p>
        </w:tc>
        <w:tc>
          <w:tcPr>
            <w:tcW w:w="1296" w:type="dxa"/>
          </w:tcPr>
          <w:p>
            <w:pPr>
              <w:spacing w:after="20" w:before="20"/>
              <w:rPr>
                <w:rFonts w:ascii="Arial" w:hAnsi="Arial" w:cs="Arial"/>
                <w:sz w:val="15"/>
                <w:szCs w:val="15"/>
              </w:rPr>
            </w:pPr>
            <w:r>
              <w:rPr>
                <w:rFonts w:ascii="Arial" w:hAnsi="Arial" w:cs="Arial"/>
                <w:sz w:val="15"/>
                <w:szCs w:val="15"/>
              </w:rPr>
              <w:t xml:space="preserve">Drop-down, text, drop-down, amount, text area, file</w:t>
            </w:r>
          </w:p>
        </w:tc>
        <w:tc>
          <w:tcPr>
            <w:tcW w:w="1152" w:type="dxa"/>
          </w:tcPr>
          <w:p>
            <w:pPr>
              <w:spacing w:after="20" w:before="20"/>
              <w:rPr>
                <w:rFonts w:ascii="Arial" w:hAnsi="Arial" w:cs="Arial"/>
                <w:sz w:val="15"/>
                <w:szCs w:val="15"/>
              </w:rPr>
            </w:pPr>
            <w:r>
              <w:rPr>
                <w:rFonts w:ascii="Arial" w:hAnsi="Arial" w:cs="Arial"/>
                <w:sz w:val="15"/>
                <w:szCs w:val="15"/>
              </w:rPr>
              <w:t xml:space="preserve">Y</w:t>
            </w:r>
          </w:p>
        </w:tc>
        <w:tc>
          <w:tcPr>
            <w:tcW w:w="3311" w:type="dxa"/>
          </w:tcPr>
          <w:p>
            <w:pPr>
              <w:spacing w:after="20" w:before="20"/>
              <w:rPr>
                <w:rFonts w:ascii="Arial" w:hAnsi="Arial" w:cs="Arial"/>
                <w:sz w:val="15"/>
                <w:szCs w:val="15"/>
              </w:rPr>
            </w:pPr>
            <w:r>
              <w:rPr>
                <w:rFonts w:ascii="Arial" w:hAnsi="Arial" w:cs="Arial"/>
                <w:sz w:val="15"/>
                <w:szCs w:val="15"/>
              </w:rPr>
              <w:t xml:space="preserve">Names; two decimals; TSU officers, insurers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Acceptance &amp; Approval tab: Client Acceptance Status / For Booking Only / Direct-to-Insurer Payment / Approval and Payment: Status / Remarks / Policy Number / OR Number / Override reason or justification / Option / Rejection reason</w:t>
            </w:r>
          </w:p>
        </w:tc>
        <w:tc>
          <w:tcPr>
            <w:tcW w:w="1296" w:type="dxa"/>
          </w:tcPr>
          <w:p>
            <w:pPr>
              <w:spacing w:after="20" w:before="20"/>
              <w:rPr>
                <w:rFonts w:ascii="Arial" w:hAnsi="Arial" w:cs="Arial"/>
                <w:sz w:val="15"/>
                <w:szCs w:val="15"/>
              </w:rPr>
            </w:pPr>
            <w:r>
              <w:rPr>
                <w:rFonts w:ascii="Arial" w:hAnsi="Arial" w:cs="Arial"/>
                <w:sz w:val="15"/>
                <w:szCs w:val="15"/>
              </w:rPr>
              <w:t xml:space="preserve">Drop-down, text</w:t>
            </w:r>
          </w:p>
        </w:tc>
        <w:tc>
          <w:tcPr>
            <w:tcW w:w="1152" w:type="dxa"/>
          </w:tcPr>
          <w:p>
            <w:pPr>
              <w:spacing w:after="20" w:before="20"/>
              <w:rPr>
                <w:rFonts w:ascii="Arial" w:hAnsi="Arial" w:cs="Arial"/>
                <w:sz w:val="15"/>
                <w:szCs w:val="15"/>
              </w:rPr>
            </w:pPr>
            <w:r>
              <w:rPr>
                <w:rFonts w:ascii="Arial" w:hAnsi="Arial" w:cs="Arial"/>
                <w:sz w:val="15"/>
                <w:szCs w:val="15"/>
              </w:rPr>
              <w:t xml:space="preserve">Cond.</w:t>
            </w:r>
          </w:p>
        </w:tc>
        <w:tc>
          <w:tcPr>
            <w:tcW w:w="3311" w:type="dxa"/>
          </w:tcPr>
          <w:p>
            <w:pPr>
              <w:spacing w:after="20" w:before="20"/>
              <w:rPr>
                <w:rFonts w:ascii="Arial" w:hAnsi="Arial" w:cs="Arial"/>
                <w:sz w:val="15"/>
                <w:szCs w:val="15"/>
              </w:rPr>
            </w:pPr>
            <w:r>
              <w:rPr>
                <w:rFonts w:ascii="Arial" w:hAnsi="Arial" w:cs="Arial"/>
                <w:sz w:val="15"/>
                <w:szCs w:val="15"/>
              </w:rPr>
              <w:t xml:space="preserve">Labels; Acceptance statuses</w:t>
            </w:r>
          </w:p>
        </w:tc>
        <w:tc>
          <w:tcPr>
            <w:tcW w:w="2736" w:type="dxa"/>
          </w:tcPr>
          <w:p>
            <w:pPr>
              <w:spacing w:after="20" w:before="20"/>
              <w:rPr>
                <w:rFonts w:ascii="Arial" w:hAnsi="Arial" w:cs="Arial"/>
                <w:sz w:val="15"/>
                <w:szCs w:val="15"/>
              </w:rPr>
            </w:pPr>
            <w:r>
              <w:rPr>
                <w:rFonts w:ascii="Arial" w:hAnsi="Arial" w:cs="Arial"/>
                <w:sz w:val="15"/>
                <w:szCs w:val="15"/>
              </w:rPr>
              <w:t xml:space="preserve">An override needs a justification</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KYC tab: Status / Activity / Remarks or follow-up note</w:t>
            </w:r>
          </w:p>
        </w:tc>
        <w:tc>
          <w:tcPr>
            <w:tcW w:w="1296" w:type="dxa"/>
          </w:tcPr>
          <w:p>
            <w:pPr>
              <w:spacing w:after="20" w:before="20"/>
              <w:rPr>
                <w:rFonts w:ascii="Arial" w:hAnsi="Arial" w:cs="Arial"/>
                <w:sz w:val="15"/>
                <w:szCs w:val="15"/>
              </w:rPr>
            </w:pPr>
            <w:r>
              <w:rPr>
                <w:rFonts w:ascii="Arial" w:hAnsi="Arial" w:cs="Arial"/>
                <w:sz w:val="15"/>
                <w:szCs w:val="15"/>
              </w:rPr>
              <w:t xml:space="preserve">Drop-down, drop-down, text area</w:t>
            </w:r>
          </w:p>
        </w:tc>
        <w:tc>
          <w:tcPr>
            <w:tcW w:w="1152" w:type="dxa"/>
          </w:tcPr>
          <w:p>
            <w:pPr>
              <w:spacing w:after="20" w:before="20"/>
              <w:rPr>
                <w:rFonts w:ascii="Arial" w:hAnsi="Arial" w:cs="Arial"/>
                <w:sz w:val="15"/>
                <w:szCs w:val="15"/>
              </w:rPr>
            </w:pPr>
            <w:r>
              <w:rPr>
                <w:rFonts w:ascii="Arial" w:hAnsi="Arial" w:cs="Arial"/>
                <w:sz w:val="15"/>
                <w:szCs w:val="15"/>
              </w:rPr>
              <w:t xml:space="preserve">N</w:t>
            </w:r>
          </w:p>
        </w:tc>
        <w:tc>
          <w:tcPr>
            <w:tcW w:w="3311" w:type="dxa"/>
          </w:tcPr>
          <w:p>
            <w:pPr>
              <w:spacing w:after="20" w:before="20"/>
              <w:rPr>
                <w:rFonts w:ascii="Arial" w:hAnsi="Arial" w:cs="Arial"/>
                <w:sz w:val="15"/>
                <w:szCs w:val="15"/>
              </w:rPr>
            </w:pPr>
            <w:r>
              <w:rPr>
                <w:rFonts w:ascii="Arial" w:hAnsi="Arial" w:cs="Arial"/>
                <w:sz w:val="15"/>
                <w:szCs w:val="15"/>
              </w:rPr>
              <w:t xml:space="preserve">Labels; KYC statuses and activities</w:t>
            </w:r>
          </w:p>
        </w:tc>
        <w:tc>
          <w:tcPr>
            <w:tcW w:w="2736"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Placement tab: Insurance Advice: Version / File Name / Generated By / Generated On / CCM Message</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HH:mm; Insurance Advices (mortgaged accounts)</w:t>
            </w:r>
          </w:p>
        </w:tc>
        <w:tc>
          <w:tcPr>
            <w:tcW w:w="2736" w:type="dxa"/>
          </w:tcPr>
          <w:p>
            <w:pPr>
              <w:spacing w:after="20" w:before="20"/>
              <w:rPr>
                <w:rFonts w:ascii="Arial" w:hAnsi="Arial" w:cs="Arial"/>
                <w:sz w:val="15"/>
                <w:szCs w:val="15"/>
              </w:rPr>
            </w:pPr>
            <w:r>
              <w:rPr>
                <w:rFonts w:ascii="Arial" w:hAnsi="Arial" w:cs="Arial"/>
                <w:sz w:val="15"/>
                <w:szCs w:val="15"/>
              </w:rPr>
              <w:t xml:space="preserve">No Insurance Advice (mortgaged accounts only)</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Placement tab: Placement: Insurer / Share (%) / Premium / Placement Slip / Status / Transmission / Submitted / TAT (business days) / SLA / With Issue / Insurer Response</w:t>
            </w:r>
          </w:p>
        </w:tc>
        <w:tc>
          <w:tcPr>
            <w:tcW w:w="1296" w:type="dxa"/>
          </w:tcPr>
          <w:p>
            <w:pPr>
              <w:keepNext/>
              <w:spacing w:after="20" w:before="20"/>
              <w:rPr>
                <w:rFonts w:ascii="Arial" w:hAnsi="Arial" w:cs="Arial"/>
                <w:sz w:val="15"/>
                <w:szCs w:val="15"/>
              </w:rPr>
            </w:pPr>
            <w:r>
              <w:rPr>
                <w:rFonts w:ascii="Arial" w:hAnsi="Arial" w:cs="Arial"/>
                <w:sz w:val="15"/>
                <w:szCs w:val="15"/>
              </w:rPr>
              <w:t xml:space="preserve">Table</w:t>
            </w:r>
          </w:p>
        </w:tc>
        <w:tc>
          <w:tcPr>
            <w:tcW w:w="1152" w:type="dxa"/>
          </w:tcPr>
          <w:p>
            <w:pPr>
              <w:keepNext/>
              <w:spacing w:after="20" w:before="20"/>
              <w:rPr>
                <w:rFonts w:ascii="Arial" w:hAnsi="Arial" w:cs="Arial"/>
                <w:sz w:val="15"/>
                <w:szCs w:val="15"/>
              </w:rPr>
            </w:pPr>
            <w:r>
              <w:rPr>
                <w:rFonts w:ascii="Arial" w:hAnsi="Arial" w:cs="Arial"/>
                <w:sz w:val="15"/>
                <w:szCs w:val="15"/>
              </w:rPr>
              <w:t xml:space="preserve">-</w:t>
            </w:r>
          </w:p>
        </w:tc>
        <w:tc>
          <w:tcPr>
            <w:tcW w:w="3311" w:type="dxa"/>
          </w:tcPr>
          <w:p>
            <w:pPr>
              <w:keepNext/>
              <w:spacing w:after="20" w:before="20"/>
              <w:rPr>
                <w:rFonts w:ascii="Arial" w:hAnsi="Arial" w:cs="Arial"/>
                <w:sz w:val="15"/>
                <w:szCs w:val="15"/>
              </w:rPr>
            </w:pPr>
            <w:r>
              <w:rPr>
                <w:rFonts w:ascii="Arial" w:hAnsi="Arial" w:cs="Arial"/>
                <w:sz w:val="15"/>
                <w:szCs w:val="15"/>
              </w:rPr>
              <w:t xml:space="preserve">Two decimals; dd-MMM-yyyy; Placement of each insurer</w:t>
            </w:r>
          </w:p>
        </w:tc>
        <w:tc>
          <w:tcPr>
            <w:tcW w:w="2736" w:type="dxa"/>
          </w:tcPr>
          <w:p>
            <w:pPr>
              <w:keepNext/>
              <w:spacing w:after="20" w:before="20"/>
              <w:rPr>
                <w:rFonts w:ascii="Arial" w:hAnsi="Arial" w:cs="Arial"/>
                <w:sz w:val="15"/>
                <w:szCs w:val="15"/>
              </w:rPr>
            </w:pPr>
            <w:r>
              <w:rPr>
                <w:rFonts w:ascii="Arial" w:hAnsi="Arial" w:cs="Arial"/>
                <w:sz w:val="15"/>
                <w:szCs w:val="15"/>
              </w:rPr>
              <w:t xml:space="preserve">No placement generated</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Record Insurer Response dialog: Insurer Response / Rejection Reason / Insurer Remarks</w:t>
            </w:r>
          </w:p>
        </w:tc>
        <w:tc>
          <w:tcPr>
            <w:tcW w:w="1296" w:type="dxa"/>
          </w:tcPr>
          <w:p>
            <w:pPr>
              <w:keepNext/>
              <w:spacing w:after="20" w:before="20"/>
              <w:rPr>
                <w:rFonts w:ascii="Arial" w:hAnsi="Arial" w:cs="Arial"/>
                <w:sz w:val="15"/>
                <w:szCs w:val="15"/>
              </w:rPr>
            </w:pPr>
            <w:r>
              <w:rPr>
                <w:rFonts w:ascii="Arial" w:hAnsi="Arial" w:cs="Arial"/>
                <w:sz w:val="15"/>
                <w:szCs w:val="15"/>
              </w:rPr>
              <w:t xml:space="preserve">Drop-down, drop-down, text area</w:t>
            </w:r>
          </w:p>
        </w:tc>
        <w:tc>
          <w:tcPr>
            <w:tcW w:w="1152" w:type="dxa"/>
          </w:tcPr>
          <w:p>
            <w:pPr>
              <w:keepNext/>
              <w:spacing w:after="20" w:before="20"/>
              <w:rPr>
                <w:rFonts w:ascii="Arial" w:hAnsi="Arial" w:cs="Arial"/>
                <w:sz w:val="15"/>
                <w:szCs w:val="15"/>
              </w:rPr>
            </w:pPr>
            <w:r>
              <w:rPr>
                <w:rFonts w:ascii="Arial" w:hAnsi="Arial" w:cs="Arial"/>
                <w:sz w:val="15"/>
                <w:szCs w:val="15"/>
              </w:rPr>
              <w:t xml:space="preserve">Y / Cond. / N</w:t>
            </w:r>
          </w:p>
        </w:tc>
        <w:tc>
          <w:tcPr>
            <w:tcW w:w="3311" w:type="dxa"/>
          </w:tcPr>
          <w:p>
            <w:pPr>
              <w:keepNext/>
              <w:spacing w:after="20" w:before="20"/>
              <w:rPr>
                <w:rFonts w:ascii="Arial" w:hAnsi="Arial" w:cs="Arial"/>
                <w:sz w:val="15"/>
                <w:szCs w:val="15"/>
              </w:rPr>
            </w:pPr>
            <w:r>
              <w:rPr>
                <w:rFonts w:ascii="Arial" w:hAnsi="Arial" w:cs="Arial"/>
                <w:sz w:val="15"/>
                <w:szCs w:val="15"/>
              </w:rPr>
              <w:t xml:space="preserve">Approved, Rejected; rejection reasons; Insurer responses</w:t>
            </w:r>
          </w:p>
        </w:tc>
        <w:tc>
          <w:tcPr>
            <w:tcW w:w="2736" w:type="dxa"/>
          </w:tcPr>
          <w:p>
            <w:pPr>
              <w:keepNext/>
              <w:spacing w:after="20" w:before="20"/>
              <w:rPr>
                <w:rFonts w:ascii="Arial" w:hAnsi="Arial" w:cs="Arial"/>
                <w:sz w:val="15"/>
                <w:szCs w:val="15"/>
              </w:rPr>
            </w:pPr>
            <w:r>
              <w:rPr>
                <w:rFonts w:ascii="Arial" w:hAnsi="Arial" w:cs="Arial"/>
                <w:sz w:val="15"/>
                <w:szCs w:val="15"/>
              </w:rPr>
              <w:t xml:space="preserve">A rejection needs its reason</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Audit Logs tab: Timestamp / Action Type / Description / Old Value / New Value / Performed By / Remarks</w:t>
            </w:r>
          </w:p>
        </w:tc>
        <w:tc>
          <w:tcPr>
            <w:tcW w:w="1296" w:type="dxa"/>
          </w:tcPr>
          <w:p>
            <w:pPr>
              <w:spacing w:after="20" w:before="20"/>
              <w:rPr>
                <w:rFonts w:ascii="Arial" w:hAnsi="Arial" w:cs="Arial"/>
                <w:sz w:val="15"/>
                <w:szCs w:val="15"/>
              </w:rPr>
            </w:pPr>
            <w:r>
              <w:rPr>
                <w:rFonts w:ascii="Arial" w:hAnsi="Arial" w:cs="Arial"/>
                <w:sz w:val="15"/>
                <w:szCs w:val="15"/>
              </w:rPr>
              <w:t xml:space="preserve">Table</w:t>
            </w:r>
          </w:p>
        </w:tc>
        <w:tc>
          <w:tcPr>
            <w:tcW w:w="1152" w:type="dxa"/>
          </w:tcPr>
          <w:p>
            <w:pPr>
              <w:spacing w:after="20" w:before="20"/>
              <w:rPr>
                <w:rFonts w:ascii="Arial" w:hAnsi="Arial" w:cs="Arial"/>
                <w:sz w:val="15"/>
                <w:szCs w:val="15"/>
              </w:rPr>
            </w:pPr>
            <w:r>
              <w:rPr>
                <w:rFonts w:ascii="Arial" w:hAnsi="Arial" w:cs="Arial"/>
                <w:sz w:val="15"/>
                <w:szCs w:val="15"/>
              </w:rPr>
              <w:t xml:space="preserve">-</w:t>
            </w:r>
          </w:p>
        </w:tc>
        <w:tc>
          <w:tcPr>
            <w:tcW w:w="3311" w:type="dxa"/>
          </w:tcPr>
          <w:p>
            <w:pPr>
              <w:spacing w:after="20" w:before="20"/>
              <w:rPr>
                <w:rFonts w:ascii="Arial" w:hAnsi="Arial" w:cs="Arial"/>
                <w:sz w:val="15"/>
                <w:szCs w:val="15"/>
              </w:rPr>
            </w:pPr>
            <w:r>
              <w:rPr>
                <w:rFonts w:ascii="Arial" w:hAnsi="Arial" w:cs="Arial"/>
                <w:sz w:val="15"/>
                <w:szCs w:val="15"/>
              </w:rPr>
              <w:t xml:space="preserve">dd-MMM-yyyy HH:mm; Audit trail of the renewal</w:t>
            </w:r>
          </w:p>
        </w:tc>
        <w:tc>
          <w:tcPr>
            <w:tcW w:w="2736" w:type="dxa"/>
          </w:tcPr>
          <w:p>
            <w:pPr>
              <w:spacing w:after="20" w:before="20"/>
              <w:rPr>
                <w:rFonts w:ascii="Arial" w:hAnsi="Arial" w:cs="Arial"/>
                <w:sz w:val="15"/>
                <w:szCs w:val="15"/>
              </w:rPr>
            </w:pPr>
            <w:r>
              <w:rPr>
                <w:rFonts w:ascii="Arial" w:hAnsi="Arial" w:cs="Arial"/>
                <w:sz w:val="15"/>
                <w:szCs w:val="15"/>
              </w:rPr>
              <w:t xml:space="preserve">No audit log entries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584"/>
        <w:gridCol w:w="1584"/>
        <w:gridCol w:w="1584"/>
        <w:gridCol w:w="3311"/>
        <w:gridCol w:w="1296"/>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 after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Request Hold Cover / Record Approval</w:t>
            </w:r>
          </w:p>
        </w:tc>
        <w:tc>
          <w:tcPr>
            <w:tcW w:w="1584" w:type="dxa"/>
          </w:tcPr>
          <w:p>
            <w:pPr>
              <w:spacing w:after="20" w:before="20"/>
              <w:rPr>
                <w:rFonts w:ascii="Arial" w:hAnsi="Arial" w:cs="Arial"/>
                <w:sz w:val="15"/>
                <w:szCs w:val="15"/>
              </w:rPr>
            </w:pPr>
            <w:r>
              <w:rPr>
                <w:rFonts w:ascii="Arial" w:hAnsi="Arial" w:cs="Arial"/>
                <w:sz w:val="15"/>
                <w:szCs w:val="15"/>
              </w:rPr>
              <w:t xml:space="preserve">Account Officer; Processing Officer</w:t>
            </w:r>
          </w:p>
        </w:tc>
        <w:tc>
          <w:tcPr>
            <w:tcW w:w="1584" w:type="dxa"/>
          </w:tcPr>
          <w:p>
            <w:pPr>
              <w:spacing w:after="20" w:before="20"/>
              <w:rPr>
                <w:rFonts w:ascii="Arial" w:hAnsi="Arial" w:cs="Arial"/>
                <w:sz w:val="15"/>
                <w:szCs w:val="15"/>
              </w:rPr>
            </w:pPr>
            <w:r>
              <w:rPr>
                <w:rFonts w:ascii="Arial" w:hAnsi="Arial" w:cs="Arial"/>
                <w:sz w:val="15"/>
                <w:szCs w:val="15"/>
              </w:rPr>
              <w:t xml:space="preserve">Before expiry, payment pending</w:t>
            </w:r>
          </w:p>
        </w:tc>
        <w:tc>
          <w:tcPr>
            <w:tcW w:w="3311" w:type="dxa"/>
          </w:tcPr>
          <w:p>
            <w:pPr>
              <w:spacing w:after="20" w:before="20"/>
              <w:rPr>
                <w:rFonts w:ascii="Arial" w:hAnsi="Arial" w:cs="Arial"/>
                <w:sz w:val="15"/>
                <w:szCs w:val="15"/>
              </w:rPr>
            </w:pPr>
            <w:r>
              <w:rPr>
                <w:rFonts w:ascii="Arial" w:hAnsi="Arial" w:cs="Arial"/>
                <w:sz w:val="15"/>
                <w:szCs w:val="15"/>
              </w:rPr>
              <w:t xml:space="preserve">Sends the hold cover request to the insurers; records the insurer's approval with the extension</w:t>
            </w:r>
          </w:p>
        </w:tc>
        <w:tc>
          <w:tcPr>
            <w:tcW w:w="1296" w:type="dxa"/>
          </w:tcPr>
          <w:p>
            <w:pPr>
              <w:spacing w:after="20" w:before="20"/>
              <w:rPr>
                <w:rFonts w:ascii="Arial" w:hAnsi="Arial" w:cs="Arial"/>
                <w:sz w:val="15"/>
                <w:szCs w:val="15"/>
              </w:rPr>
            </w:pPr>
            <w:r>
              <w:rPr>
                <w:rFonts w:ascii="Arial" w:hAnsi="Arial" w:cs="Arial"/>
                <w:sz w:val="15"/>
                <w:szCs w:val="15"/>
              </w:rPr>
              <w:t xml:space="preserve">Hold cover requested / approved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Generate Proposal / Send via CCM / Download As</w:t>
            </w:r>
          </w:p>
        </w:tc>
        <w:tc>
          <w:tcPr>
            <w:tcW w:w="1584" w:type="dxa"/>
          </w:tcPr>
          <w:p>
            <w:pPr>
              <w:spacing w:after="20" w:before="20"/>
              <w:rPr>
                <w:rFonts w:ascii="Arial" w:hAnsi="Arial" w:cs="Arial"/>
                <w:sz w:val="15"/>
                <w:szCs w:val="15"/>
              </w:rPr>
            </w:pPr>
            <w:r>
              <w:rPr>
                <w:rFonts w:ascii="Arial" w:hAnsi="Arial" w:cs="Arial"/>
                <w:sz w:val="15"/>
                <w:szCs w:val="15"/>
              </w:rPr>
              <w:t xml:space="preserve">Account Officer</w:t>
            </w:r>
          </w:p>
        </w:tc>
        <w:tc>
          <w:tcPr>
            <w:tcW w:w="1584" w:type="dxa"/>
          </w:tcPr>
          <w:p>
            <w:pPr>
              <w:spacing w:after="20" w:before="20"/>
              <w:rPr>
                <w:rFonts w:ascii="Arial" w:hAnsi="Arial" w:cs="Arial"/>
                <w:sz w:val="15"/>
                <w:szCs w:val="15"/>
              </w:rPr>
            </w:pPr>
            <w:r>
              <w:rPr>
                <w:rFonts w:ascii="Arial" w:hAnsi="Arial" w:cs="Arial"/>
                <w:sz w:val="15"/>
                <w:szCs w:val="15"/>
              </w:rPr>
              <w:t xml:space="preserve">For Proposal</w:t>
            </w:r>
          </w:p>
        </w:tc>
        <w:tc>
          <w:tcPr>
            <w:tcW w:w="3311" w:type="dxa"/>
          </w:tcPr>
          <w:p>
            <w:pPr>
              <w:spacing w:after="20" w:before="20"/>
              <w:rPr>
                <w:rFonts w:ascii="Arial" w:hAnsi="Arial" w:cs="Arial"/>
                <w:sz w:val="15"/>
                <w:szCs w:val="15"/>
              </w:rPr>
            </w:pPr>
            <w:r>
              <w:rPr>
                <w:rFonts w:ascii="Arial" w:hAnsi="Arial" w:cs="Arial"/>
                <w:sz w:val="15"/>
                <w:szCs w:val="15"/>
              </w:rPr>
              <w:t xml:space="preserve">Generates the quick or full proposal and sends it to the client</w:t>
            </w:r>
          </w:p>
        </w:tc>
        <w:tc>
          <w:tcPr>
            <w:tcW w:w="1296" w:type="dxa"/>
          </w:tcPr>
          <w:p>
            <w:pPr>
              <w:spacing w:after="20" w:before="20"/>
              <w:rPr>
                <w:rFonts w:ascii="Arial" w:hAnsi="Arial" w:cs="Arial"/>
                <w:sz w:val="15"/>
                <w:szCs w:val="15"/>
              </w:rPr>
            </w:pPr>
            <w:r>
              <w:rPr>
                <w:rFonts w:ascii="Arial" w:hAnsi="Arial" w:cs="Arial"/>
                <w:sz w:val="15"/>
                <w:szCs w:val="15"/>
              </w:rPr>
              <w:t xml:space="preserve">Proposal sent</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Submit to TSU</w:t>
            </w:r>
          </w:p>
        </w:tc>
        <w:tc>
          <w:tcPr>
            <w:tcW w:w="1584" w:type="dxa"/>
          </w:tcPr>
          <w:p>
            <w:pPr>
              <w:keepNext/>
              <w:spacing w:after="20" w:before="20"/>
              <w:rPr>
                <w:rFonts w:ascii="Arial" w:hAnsi="Arial" w:cs="Arial"/>
                <w:sz w:val="15"/>
                <w:szCs w:val="15"/>
              </w:rPr>
            </w:pPr>
            <w:r>
              <w:rPr>
                <w:rFonts w:ascii="Arial" w:hAnsi="Arial" w:cs="Arial"/>
                <w:sz w:val="15"/>
                <w:szCs w:val="15"/>
              </w:rPr>
              <w:t xml:space="preserve">Account Officer</w:t>
            </w:r>
          </w:p>
        </w:tc>
        <w:tc>
          <w:tcPr>
            <w:tcW w:w="1584" w:type="dxa"/>
          </w:tcPr>
          <w:p>
            <w:pPr>
              <w:keepNext/>
              <w:spacing w:after="20" w:before="20"/>
              <w:rPr>
                <w:rFonts w:ascii="Arial" w:hAnsi="Arial" w:cs="Arial"/>
                <w:sz w:val="15"/>
                <w:szCs w:val="15"/>
              </w:rPr>
            </w:pPr>
            <w:r>
              <w:rPr>
                <w:rFonts w:ascii="Arial" w:hAnsi="Arial" w:cs="Arial"/>
                <w:sz w:val="15"/>
                <w:szCs w:val="15"/>
              </w:rPr>
              <w:t xml:space="preserve">For Quotation or For Proposal</w:t>
            </w:r>
          </w:p>
        </w:tc>
        <w:tc>
          <w:tcPr>
            <w:tcW w:w="3311" w:type="dxa"/>
          </w:tcPr>
          <w:p>
            <w:pPr>
              <w:keepNext/>
              <w:spacing w:after="20" w:before="20"/>
              <w:rPr>
                <w:rFonts w:ascii="Arial" w:hAnsi="Arial" w:cs="Arial"/>
                <w:sz w:val="15"/>
                <w:szCs w:val="15"/>
              </w:rPr>
            </w:pPr>
            <w:r>
              <w:rPr>
                <w:rFonts w:ascii="Arial" w:hAnsi="Arial" w:cs="Arial"/>
                <w:sz w:val="15"/>
                <w:szCs w:val="15"/>
              </w:rPr>
              <w:t xml:space="preserve">Sends the request to the TSU after the Team Lead's approval</w:t>
            </w:r>
          </w:p>
        </w:tc>
        <w:tc>
          <w:tcPr>
            <w:tcW w:w="1296" w:type="dxa"/>
          </w:tcPr>
          <w:p>
            <w:pPr>
              <w:keepNext/>
              <w:spacing w:after="20" w:before="20"/>
              <w:rPr>
                <w:rFonts w:ascii="Arial" w:hAnsi="Arial" w:cs="Arial"/>
                <w:sz w:val="15"/>
                <w:szCs w:val="15"/>
              </w:rPr>
            </w:pPr>
            <w:r>
              <w:rPr>
                <w:rFonts w:ascii="Arial" w:hAnsi="Arial" w:cs="Arial"/>
                <w:sz w:val="15"/>
                <w:szCs w:val="15"/>
              </w:rPr>
              <w:t xml:space="preserve">Pending Team Lead Approval</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Record Acceptance / Approve / Reject</w:t>
            </w:r>
          </w:p>
        </w:tc>
        <w:tc>
          <w:tcPr>
            <w:tcW w:w="1584" w:type="dxa"/>
          </w:tcPr>
          <w:p>
            <w:pPr>
              <w:keepNext/>
              <w:spacing w:after="20" w:before="20"/>
              <w:rPr>
                <w:rFonts w:ascii="Arial" w:hAnsi="Arial" w:cs="Arial"/>
                <w:sz w:val="15"/>
                <w:szCs w:val="15"/>
              </w:rPr>
            </w:pPr>
            <w:r>
              <w:rPr>
                <w:rFonts w:ascii="Arial" w:hAnsi="Arial" w:cs="Arial"/>
                <w:sz w:val="15"/>
                <w:szCs w:val="15"/>
              </w:rPr>
              <w:t xml:space="preserve">Account Officer; approver</w:t>
            </w:r>
          </w:p>
        </w:tc>
        <w:tc>
          <w:tcPr>
            <w:tcW w:w="1584" w:type="dxa"/>
          </w:tcPr>
          <w:p>
            <w:pPr>
              <w:keepNext/>
              <w:spacing w:after="20" w:before="20"/>
              <w:rPr>
                <w:rFonts w:ascii="Arial" w:hAnsi="Arial" w:cs="Arial"/>
                <w:sz w:val="15"/>
                <w:szCs w:val="15"/>
              </w:rPr>
            </w:pPr>
            <w:r>
              <w:rPr>
                <w:rFonts w:ascii="Arial" w:hAnsi="Arial" w:cs="Arial"/>
                <w:sz w:val="15"/>
                <w:szCs w:val="15"/>
              </w:rPr>
              <w:t xml:space="preserve">After the Renewal Advice</w:t>
            </w:r>
          </w:p>
        </w:tc>
        <w:tc>
          <w:tcPr>
            <w:tcW w:w="3311" w:type="dxa"/>
          </w:tcPr>
          <w:p>
            <w:pPr>
              <w:keepNext/>
              <w:spacing w:after="20" w:before="20"/>
              <w:rPr>
                <w:rFonts w:ascii="Arial" w:hAnsi="Arial" w:cs="Arial"/>
                <w:sz w:val="15"/>
                <w:szCs w:val="15"/>
              </w:rPr>
            </w:pPr>
            <w:r>
              <w:rPr>
                <w:rFonts w:ascii="Arial" w:hAnsi="Arial" w:cs="Arial"/>
                <w:sz w:val="15"/>
                <w:szCs w:val="15"/>
              </w:rPr>
              <w:t xml:space="preserve">Records the client's acceptance and the second approval of the setting</w:t>
            </w:r>
          </w:p>
        </w:tc>
        <w:tc>
          <w:tcPr>
            <w:tcW w:w="1296" w:type="dxa"/>
          </w:tcPr>
          <w:p>
            <w:pPr>
              <w:keepNext/>
              <w:spacing w:after="20" w:before="20"/>
              <w:rPr>
                <w:rFonts w:ascii="Arial" w:hAnsi="Arial" w:cs="Arial"/>
                <w:sz w:val="15"/>
                <w:szCs w:val="15"/>
              </w:rPr>
            </w:pPr>
            <w:r>
              <w:rPr>
                <w:rFonts w:ascii="Arial" w:hAnsi="Arial" w:cs="Arial"/>
                <w:sz w:val="15"/>
                <w:szCs w:val="15"/>
              </w:rPr>
              <w:t xml:space="preserve">Accepted / Submitted for Approval</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Download Slip / Download Placement File / Record Insurer Response</w:t>
            </w:r>
          </w:p>
        </w:tc>
        <w:tc>
          <w:tcPr>
            <w:tcW w:w="1584" w:type="dxa"/>
          </w:tcPr>
          <w:p>
            <w:pPr>
              <w:spacing w:after="20" w:before="20"/>
              <w:rPr>
                <w:rFonts w:ascii="Arial" w:hAnsi="Arial" w:cs="Arial"/>
                <w:sz w:val="15"/>
                <w:szCs w:val="15"/>
              </w:rPr>
            </w:pPr>
            <w:r>
              <w:rPr>
                <w:rFonts w:ascii="Arial" w:hAnsi="Arial" w:cs="Arial"/>
                <w:sz w:val="15"/>
                <w:szCs w:val="15"/>
              </w:rPr>
              <w:t xml:space="preserve">Processing Officer</w:t>
            </w:r>
          </w:p>
        </w:tc>
        <w:tc>
          <w:tcPr>
            <w:tcW w:w="1584" w:type="dxa"/>
          </w:tcPr>
          <w:p>
            <w:pPr>
              <w:spacing w:after="20" w:before="20"/>
              <w:rPr>
                <w:rFonts w:ascii="Arial" w:hAnsi="Arial" w:cs="Arial"/>
                <w:sz w:val="15"/>
                <w:szCs w:val="15"/>
              </w:rPr>
            </w:pPr>
            <w:r>
              <w:rPr>
                <w:rFonts w:ascii="Arial" w:hAnsi="Arial" w:cs="Arial"/>
                <w:sz w:val="15"/>
                <w:szCs w:val="15"/>
              </w:rPr>
              <w:t xml:space="preserve">For Placement, With Insurer</w:t>
            </w:r>
          </w:p>
        </w:tc>
        <w:tc>
          <w:tcPr>
            <w:tcW w:w="3311" w:type="dxa"/>
          </w:tcPr>
          <w:p>
            <w:pPr>
              <w:spacing w:after="20" w:before="20"/>
              <w:rPr>
                <w:rFonts w:ascii="Arial" w:hAnsi="Arial" w:cs="Arial"/>
                <w:sz w:val="15"/>
                <w:szCs w:val="15"/>
              </w:rPr>
            </w:pPr>
            <w:r>
              <w:rPr>
                <w:rFonts w:ascii="Arial" w:hAnsi="Arial" w:cs="Arial"/>
                <w:sz w:val="15"/>
                <w:szCs w:val="15"/>
              </w:rPr>
              <w:t xml:space="preserve">Downloads the slip and records the insurer's response</w:t>
            </w:r>
          </w:p>
        </w:tc>
        <w:tc>
          <w:tcPr>
            <w:tcW w:w="1296" w:type="dxa"/>
          </w:tcPr>
          <w:p>
            <w:pPr>
              <w:spacing w:after="20" w:before="20"/>
              <w:rPr>
                <w:rFonts w:ascii="Arial" w:hAnsi="Arial" w:cs="Arial"/>
                <w:sz w:val="15"/>
                <w:szCs w:val="15"/>
              </w:rPr>
            </w:pPr>
            <w:r>
              <w:rPr>
                <w:rFonts w:ascii="Arial" w:hAnsi="Arial" w:cs="Arial"/>
                <w:sz w:val="15"/>
                <w:szCs w:val="15"/>
              </w:rPr>
              <w:t xml:space="preserve">Placed or Rejected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AA.37 Menu by persona</w:t>
      </w:r>
    </w:p>
    <w:p>
      <w:pPr>
        <w:rPr>
          <w:rFonts w:ascii="Arial" w:hAnsi="Arial" w:cs="Arial"/>
        </w:rPr>
      </w:pPr>
      <w:r>
        <w:rPr>
          <w:rFonts w:ascii="Arial" w:hAnsi="Arial" w:cs="Arial"/>
        </w:rPr>
        <w:t xml:space="preserve">The Renewal entries of the menu of each persona: the menu shows an entry only when one of the user's profiles holds its function (FRRN.001.02).</w:t>
      </w:r>
    </w:p>
    <w:p>
      <w:pPr>
        <w:keepNext/>
        <w:spacing w:before="120" w:after="60"/>
        <w:jc w:val="center"/>
      </w:pPr>
      <w:r>
        <w:drawing>
          <wp:inline xmlns:a="http://schemas.openxmlformats.org/drawingml/2006/main" xmlns:pic="http://schemas.openxmlformats.org/drawingml/2006/picture">
            <wp:extent cx="6400800" cy="4155583"/>
            <wp:docPr id="1664530896" name="Picture 1664530896"/>
            <wp:cNvGraphicFramePr>
              <a:graphicFrameLocks noChangeAspect="1"/>
            </wp:cNvGraphicFramePr>
            <a:graphic>
              <a:graphicData uri="http://schemas.openxmlformats.org/drawingml/2006/picture">
                <pic:pic>
                  <pic:nvPicPr>
                    <pic:cNvPr id="0" name="brd06_fig_menus.png"/>
                    <pic:cNvPicPr/>
                  </pic:nvPicPr>
                  <pic:blipFill>
                    <a:blip r:embed="rId122"/>
                    <a:stretch>
                      <a:fillRect/>
                    </a:stretch>
                  </pic:blipFill>
                  <pic:spPr>
                    <a:xfrm>
                      <a:off x="0" y="0"/>
                      <a:ext cx="6400800" cy="4155583"/>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11 - Menu by persona: the Renewal screens each persona sees</w:t>
      </w:r>
    </w:p>
    <w:p>
      <w:pPr>
        <w:spacing w:after="160"/>
        <w:rPr>
          <w:rFonts w:ascii="Arial" w:hAnsi="Arial" w:cs="Arial"/>
          <w:sz w:val="17"/>
          <w:szCs w:val="17"/>
        </w:rPr>
      </w:pPr>
      <w:r>
        <w:rPr>
          <w:rFonts w:ascii="Arial" w:hAnsi="Arial" w:cs="Arial"/>
          <w:sz w:val="17"/>
          <w:szCs w:val="17"/>
        </w:rPr>
        <w:t xml:space="preserve">How to read it: A tick means the screen is in the persona's menu; a screen without a tick is neither shown nor opened by its address. The renewal account opens from any list. Traces to: BRD 6.002.2; FRRN.001.02, FRRN.001.05, FRRN.002.01.</w:t>
      </w:r>
    </w:p>
    <w:p>
      <w:pPr>
        <w:pStyle w:val="Heading1"/>
        <w:keepNext/>
        <w:keepLines/>
        <w:pageBreakBefore/>
        <w:spacing w:line="259" w:lineRule="auto"/>
      </w:pPr>
      <w:r>
        <w:rPr>
          <w:rFonts w:ascii="Arial" w:hAnsi="Arial" w:cs="Arial"/>
        </w:rPr>
        <w:t xml:space="preserve">Annex AB – Messages and Validations</w:t>
      </w:r>
    </w:p>
    <w:p>
      <w:pPr>
        <w:rPr>
          <w:rFonts w:ascii="Arial" w:hAnsi="Arial" w:cs="Arial"/>
        </w:rPr>
      </w:pPr>
      <w:r>
        <w:rPr>
          <w:rFonts w:ascii="Arial" w:hAnsi="Arial" w:cs="Arial"/>
        </w:rPr>
        <w:t xml:space="preserve">The messages the user sees when a check fails or an action is not allowed, word for word as on the screens; &lt;name&gt; parts are filled in by the system. BDOI's own messages of section Functional Requirements prevail where they cover the same case; the messages below complete them.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576"/>
        <w:gridCol w:w="2160"/>
        <w:gridCol w:w="2880"/>
        <w:gridCol w:w="3600"/>
        <w:gridCol w:w="1584"/>
      </w:tblGrid>
      <w:tr>
        <w:trPr>
          <w:cantSplit/>
          <w:tblHeader/>
        </w:trPr>
        <w:tc>
          <w:tcPr>
            <w:tcW w:w="57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w:t>
            </w:r>
          </w:p>
        </w:tc>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60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Message shown</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 item</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w:t>
            </w:r>
          </w:p>
        </w:tc>
        <w:tc>
          <w:tcPr>
            <w:tcW w:w="2160" w:type="dxa"/>
          </w:tcPr>
          <w:p>
            <w:pPr>
              <w:spacing w:after="20" w:before="20"/>
              <w:rPr>
                <w:rFonts w:ascii="Arial" w:hAnsi="Arial" w:cs="Arial"/>
                <w:sz w:val="15"/>
                <w:szCs w:val="15"/>
              </w:rPr>
            </w:pPr>
            <w:r>
              <w:rPr>
                <w:rFonts w:ascii="Arial" w:hAnsi="Arial" w:cs="Arial"/>
                <w:sz w:val="15"/>
                <w:szCs w:val="15"/>
              </w:rPr>
              <w:t xml:space="preserve">Login</w:t>
            </w:r>
          </w:p>
        </w:tc>
        <w:tc>
          <w:tcPr>
            <w:tcW w:w="2880" w:type="dxa"/>
          </w:tcPr>
          <w:p>
            <w:pPr>
              <w:spacing w:after="20" w:before="20"/>
              <w:rPr>
                <w:rFonts w:ascii="Arial" w:hAnsi="Arial" w:cs="Arial"/>
                <w:sz w:val="15"/>
                <w:szCs w:val="15"/>
              </w:rPr>
            </w:pPr>
            <w:r>
              <w:rPr>
                <w:rFonts w:ascii="Arial" w:hAnsi="Arial" w:cs="Arial"/>
                <w:sz w:val="15"/>
                <w:szCs w:val="15"/>
              </w:rPr>
              <w:t xml:space="preserve">User ID or password wrong</w:t>
            </w:r>
          </w:p>
        </w:tc>
        <w:tc>
          <w:tcPr>
            <w:tcW w:w="3600" w:type="dxa"/>
          </w:tcPr>
          <w:p>
            <w:pPr>
              <w:spacing w:after="20" w:before="20"/>
              <w:rPr>
                <w:rFonts w:ascii="Arial" w:hAnsi="Arial" w:cs="Arial"/>
                <w:sz w:val="15"/>
                <w:szCs w:val="15"/>
              </w:rPr>
            </w:pPr>
            <w:r>
              <w:rPr>
                <w:rFonts w:ascii="Arial" w:hAnsi="Arial" w:cs="Arial"/>
                <w:sz w:val="15"/>
                <w:szCs w:val="15"/>
              </w:rPr>
              <w:t xml:space="preserve">Invalid user name or password</w:t>
            </w:r>
          </w:p>
        </w:tc>
        <w:tc>
          <w:tcPr>
            <w:tcW w:w="1584" w:type="dxa"/>
          </w:tcPr>
          <w:p>
            <w:pPr>
              <w:spacing w:after="20" w:before="20"/>
              <w:rPr>
                <w:rFonts w:ascii="Arial" w:hAnsi="Arial" w:cs="Arial"/>
                <w:sz w:val="15"/>
                <w:szCs w:val="15"/>
              </w:rPr>
            </w:pPr>
            <w:r>
              <w:rPr>
                <w:rFonts w:ascii="Arial" w:hAnsi="Arial" w:cs="Arial"/>
                <w:sz w:val="15"/>
                <w:szCs w:val="15"/>
              </w:rPr>
              <w:t xml:space="preserve">FRRN.001.01, FRRN.001.02, FRRN.001.03, FRRN.001.04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w:t>
            </w:r>
          </w:p>
        </w:tc>
        <w:tc>
          <w:tcPr>
            <w:tcW w:w="2160" w:type="dxa"/>
          </w:tcPr>
          <w:p>
            <w:pPr>
              <w:spacing w:after="20" w:before="20"/>
              <w:rPr>
                <w:rFonts w:ascii="Arial" w:hAnsi="Arial" w:cs="Arial"/>
                <w:sz w:val="15"/>
                <w:szCs w:val="15"/>
              </w:rPr>
            </w:pPr>
            <w:r>
              <w:rPr>
                <w:rFonts w:ascii="Arial" w:hAnsi="Arial" w:cs="Arial"/>
                <w:sz w:val="15"/>
                <w:szCs w:val="15"/>
              </w:rPr>
              <w:t xml:space="preserve">All Renewal screens</w:t>
            </w:r>
          </w:p>
        </w:tc>
        <w:tc>
          <w:tcPr>
            <w:tcW w:w="2880" w:type="dxa"/>
          </w:tcPr>
          <w:p>
            <w:pPr>
              <w:spacing w:after="20" w:before="20"/>
              <w:rPr>
                <w:rFonts w:ascii="Arial" w:hAnsi="Arial" w:cs="Arial"/>
                <w:sz w:val="15"/>
                <w:szCs w:val="15"/>
              </w:rPr>
            </w:pPr>
            <w:r>
              <w:rPr>
                <w:rFonts w:ascii="Arial" w:hAnsi="Arial" w:cs="Arial"/>
                <w:sz w:val="15"/>
                <w:szCs w:val="15"/>
              </w:rPr>
              <w:t xml:space="preserve">Action without permission</w:t>
            </w:r>
          </w:p>
        </w:tc>
        <w:tc>
          <w:tcPr>
            <w:tcW w:w="3600" w:type="dxa"/>
          </w:tcPr>
          <w:p>
            <w:pPr>
              <w:spacing w:after="20" w:before="20"/>
              <w:rPr>
                <w:rFonts w:ascii="Arial" w:hAnsi="Arial" w:cs="Arial"/>
                <w:sz w:val="15"/>
                <w:szCs w:val="15"/>
              </w:rPr>
            </w:pPr>
            <w:r>
              <w:rPr>
                <w:rFonts w:ascii="Arial" w:hAnsi="Arial" w:cs="Arial"/>
                <w:sz w:val="15"/>
                <w:szCs w:val="15"/>
              </w:rPr>
              <w:t xml:space="preserve">You are not permitted to perform this action</w:t>
            </w:r>
          </w:p>
        </w:tc>
        <w:tc>
          <w:tcPr>
            <w:tcW w:w="1584" w:type="dxa"/>
          </w:tcPr>
          <w:p>
            <w:pPr>
              <w:spacing w:after="20" w:before="20"/>
              <w:rPr>
                <w:rFonts w:ascii="Arial" w:hAnsi="Arial" w:cs="Arial"/>
                <w:sz w:val="15"/>
                <w:szCs w:val="15"/>
              </w:rPr>
            </w:pPr>
            <w:r>
              <w:rPr>
                <w:rFonts w:ascii="Arial" w:hAnsi="Arial" w:cs="Arial"/>
                <w:sz w:val="15"/>
                <w:szCs w:val="15"/>
              </w:rPr>
              <w:t xml:space="preserve">FRRN.001.02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w:t>
            </w:r>
          </w:p>
        </w:tc>
        <w:tc>
          <w:tcPr>
            <w:tcW w:w="2160" w:type="dxa"/>
          </w:tcPr>
          <w:p>
            <w:pPr>
              <w:spacing w:after="20" w:before="20"/>
              <w:rPr>
                <w:rFonts w:ascii="Arial" w:hAnsi="Arial" w:cs="Arial"/>
                <w:sz w:val="15"/>
                <w:szCs w:val="15"/>
              </w:rPr>
            </w:pPr>
            <w:r>
              <w:rPr>
                <w:rFonts w:ascii="Arial" w:hAnsi="Arial" w:cs="Arial"/>
                <w:sz w:val="15"/>
                <w:szCs w:val="15"/>
              </w:rPr>
              <w:t xml:space="preserve">Access Requests</w:t>
            </w:r>
          </w:p>
        </w:tc>
        <w:tc>
          <w:tcPr>
            <w:tcW w:w="2880" w:type="dxa"/>
          </w:tcPr>
          <w:p>
            <w:pPr>
              <w:spacing w:after="20" w:before="20"/>
              <w:rPr>
                <w:rFonts w:ascii="Arial" w:hAnsi="Arial" w:cs="Arial"/>
                <w:sz w:val="15"/>
                <w:szCs w:val="15"/>
              </w:rPr>
            </w:pPr>
            <w:r>
              <w:rPr>
                <w:rFonts w:ascii="Arial" w:hAnsi="Arial" w:cs="Arial"/>
                <w:sz w:val="15"/>
                <w:szCs w:val="15"/>
              </w:rPr>
              <w:t xml:space="preserve">No role or permission selected</w:t>
            </w:r>
          </w:p>
        </w:tc>
        <w:tc>
          <w:tcPr>
            <w:tcW w:w="3600" w:type="dxa"/>
          </w:tcPr>
          <w:p>
            <w:pPr>
              <w:spacing w:after="20" w:before="20"/>
              <w:rPr>
                <w:rFonts w:ascii="Arial" w:hAnsi="Arial" w:cs="Arial"/>
                <w:sz w:val="15"/>
                <w:szCs w:val="15"/>
              </w:rPr>
            </w:pPr>
            <w:r>
              <w:rPr>
                <w:rFonts w:ascii="Arial" w:hAnsi="Arial" w:cs="Arial"/>
                <w:sz w:val="15"/>
                <w:szCs w:val="15"/>
              </w:rPr>
              <w:t xml:space="preserve">Select at least one role or permission</w:t>
            </w:r>
          </w:p>
        </w:tc>
        <w:tc>
          <w:tcPr>
            <w:tcW w:w="1584" w:type="dxa"/>
          </w:tcPr>
          <w:p>
            <w:pPr>
              <w:spacing w:after="20" w:before="20"/>
              <w:rPr>
                <w:rFonts w:ascii="Arial" w:hAnsi="Arial" w:cs="Arial"/>
                <w:sz w:val="15"/>
                <w:szCs w:val="15"/>
              </w:rPr>
            </w:pPr>
            <w:r>
              <w:rPr>
                <w:rFonts w:ascii="Arial" w:hAnsi="Arial" w:cs="Arial"/>
                <w:sz w:val="15"/>
                <w:szCs w:val="15"/>
              </w:rPr>
              <w:t xml:space="preserve">FRRN.001.05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w:t>
            </w:r>
          </w:p>
        </w:tc>
        <w:tc>
          <w:tcPr>
            <w:tcW w:w="2160" w:type="dxa"/>
          </w:tcPr>
          <w:p>
            <w:pPr>
              <w:spacing w:after="20" w:before="20"/>
              <w:rPr>
                <w:rFonts w:ascii="Arial" w:hAnsi="Arial" w:cs="Arial"/>
                <w:sz w:val="15"/>
                <w:szCs w:val="15"/>
              </w:rPr>
            </w:pPr>
            <w:r>
              <w:rPr>
                <w:rFonts w:ascii="Arial" w:hAnsi="Arial" w:cs="Arial"/>
                <w:sz w:val="15"/>
                <w:szCs w:val="15"/>
              </w:rPr>
              <w:t xml:space="preserve">Expiry List (Generate Expiry List dialog)</w:t>
            </w:r>
          </w:p>
        </w:tc>
        <w:tc>
          <w:tcPr>
            <w:tcW w:w="2880" w:type="dxa"/>
          </w:tcPr>
          <w:p>
            <w:pPr>
              <w:spacing w:after="20" w:before="20"/>
              <w:rPr>
                <w:rFonts w:ascii="Arial" w:hAnsi="Arial" w:cs="Arial"/>
                <w:sz w:val="15"/>
                <w:szCs w:val="15"/>
              </w:rPr>
            </w:pPr>
            <w:r>
              <w:rPr>
                <w:rFonts w:ascii="Arial" w:hAnsi="Arial" w:cs="Arial"/>
                <w:sz w:val="15"/>
                <w:szCs w:val="15"/>
              </w:rPr>
              <w:t xml:space="preserve">Start or end date missing or not a date</w:t>
            </w:r>
          </w:p>
        </w:tc>
        <w:tc>
          <w:tcPr>
            <w:tcW w:w="3600" w:type="dxa"/>
          </w:tcPr>
          <w:p>
            <w:pPr>
              <w:spacing w:after="20" w:before="20"/>
              <w:rPr>
                <w:rFonts w:ascii="Arial" w:hAnsi="Arial" w:cs="Arial"/>
                <w:sz w:val="15"/>
                <w:szCs w:val="15"/>
              </w:rPr>
            </w:pPr>
            <w:r>
              <w:rPr>
                <w:rFonts w:ascii="Arial" w:hAnsi="Arial" w:cs="Arial"/>
                <w:sz w:val="15"/>
                <w:szCs w:val="15"/>
              </w:rPr>
              <w:t xml:space="preserve">Enter a valid start and end date</w:t>
            </w:r>
          </w:p>
        </w:tc>
        <w:tc>
          <w:tcPr>
            <w:tcW w:w="1584" w:type="dxa"/>
          </w:tcPr>
          <w:p>
            <w:pPr>
              <w:spacing w:after="20" w:before="20"/>
              <w:rPr>
                <w:rFonts w:ascii="Arial" w:hAnsi="Arial" w:cs="Arial"/>
                <w:sz w:val="15"/>
                <w:szCs w:val="15"/>
              </w:rPr>
            </w:pPr>
            <w:r>
              <w:rPr>
                <w:rFonts w:ascii="Arial" w:hAnsi="Arial" w:cs="Arial"/>
                <w:sz w:val="15"/>
                <w:szCs w:val="15"/>
              </w:rPr>
              <w:t xml:space="preserve">FRRN.004.01, FRRN.004.02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w:t>
            </w:r>
          </w:p>
        </w:tc>
        <w:tc>
          <w:tcPr>
            <w:tcW w:w="2160" w:type="dxa"/>
          </w:tcPr>
          <w:p>
            <w:pPr>
              <w:spacing w:after="20" w:before="20"/>
              <w:rPr>
                <w:rFonts w:ascii="Arial" w:hAnsi="Arial" w:cs="Arial"/>
                <w:sz w:val="15"/>
                <w:szCs w:val="15"/>
              </w:rPr>
            </w:pPr>
            <w:r>
              <w:rPr>
                <w:rFonts w:ascii="Arial" w:hAnsi="Arial" w:cs="Arial"/>
                <w:sz w:val="15"/>
                <w:szCs w:val="15"/>
              </w:rPr>
              <w:t xml:space="preserve">Expiry List (Generate Expiry List dialog)</w:t>
            </w:r>
          </w:p>
        </w:tc>
        <w:tc>
          <w:tcPr>
            <w:tcW w:w="2880" w:type="dxa"/>
          </w:tcPr>
          <w:p>
            <w:pPr>
              <w:spacing w:after="20" w:before="20"/>
              <w:rPr>
                <w:rFonts w:ascii="Arial" w:hAnsi="Arial" w:cs="Arial"/>
                <w:sz w:val="15"/>
                <w:szCs w:val="15"/>
              </w:rPr>
            </w:pPr>
            <w:r>
              <w:rPr>
                <w:rFonts w:ascii="Arial" w:hAnsi="Arial" w:cs="Arial"/>
                <w:sz w:val="15"/>
                <w:szCs w:val="15"/>
              </w:rPr>
              <w:t xml:space="preserve">End date before start date</w:t>
            </w:r>
          </w:p>
        </w:tc>
        <w:tc>
          <w:tcPr>
            <w:tcW w:w="3600" w:type="dxa"/>
          </w:tcPr>
          <w:p>
            <w:pPr>
              <w:spacing w:after="20" w:before="20"/>
              <w:rPr>
                <w:rFonts w:ascii="Arial" w:hAnsi="Arial" w:cs="Arial"/>
                <w:sz w:val="15"/>
                <w:szCs w:val="15"/>
              </w:rPr>
            </w:pPr>
            <w:r>
              <w:rPr>
                <w:rFonts w:ascii="Arial" w:hAnsi="Arial" w:cs="Arial"/>
                <w:sz w:val="15"/>
                <w:szCs w:val="15"/>
              </w:rPr>
              <w:t xml:space="preserve">The end date must be on or after the start date</w:t>
            </w:r>
          </w:p>
        </w:tc>
        <w:tc>
          <w:tcPr>
            <w:tcW w:w="1584" w:type="dxa"/>
          </w:tcPr>
          <w:p>
            <w:pPr>
              <w:spacing w:after="20" w:before="20"/>
              <w:rPr>
                <w:rFonts w:ascii="Arial" w:hAnsi="Arial" w:cs="Arial"/>
                <w:sz w:val="15"/>
                <w:szCs w:val="15"/>
              </w:rPr>
            </w:pPr>
            <w:r>
              <w:rPr>
                <w:rFonts w:ascii="Arial" w:hAnsi="Arial" w:cs="Arial"/>
                <w:sz w:val="15"/>
                <w:szCs w:val="15"/>
              </w:rPr>
              <w:t xml:space="preserve">FRRN.004.01, FRRN.004.02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w:t>
            </w:r>
          </w:p>
        </w:tc>
        <w:tc>
          <w:tcPr>
            <w:tcW w:w="2160" w:type="dxa"/>
          </w:tcPr>
          <w:p>
            <w:pPr>
              <w:spacing w:after="20" w:before="20"/>
              <w:rPr>
                <w:rFonts w:ascii="Arial" w:hAnsi="Arial" w:cs="Arial"/>
                <w:sz w:val="15"/>
                <w:szCs w:val="15"/>
              </w:rPr>
            </w:pPr>
            <w:r>
              <w:rPr>
                <w:rFonts w:ascii="Arial" w:hAnsi="Arial" w:cs="Arial"/>
                <w:sz w:val="15"/>
                <w:szCs w:val="15"/>
              </w:rPr>
              <w:t xml:space="preserve">Expiry List (Filters panel)</w:t>
            </w:r>
          </w:p>
        </w:tc>
        <w:tc>
          <w:tcPr>
            <w:tcW w:w="2880" w:type="dxa"/>
          </w:tcPr>
          <w:p>
            <w:pPr>
              <w:spacing w:after="20" w:before="20"/>
              <w:rPr>
                <w:rFonts w:ascii="Arial" w:hAnsi="Arial" w:cs="Arial"/>
                <w:sz w:val="15"/>
                <w:szCs w:val="15"/>
              </w:rPr>
            </w:pPr>
            <w:r>
              <w:rPr>
                <w:rFonts w:ascii="Arial" w:hAnsi="Arial" w:cs="Arial"/>
                <w:sz w:val="15"/>
                <w:szCs w:val="15"/>
              </w:rPr>
              <w:t xml:space="preserve">Conflicting selection on one criterion</w:t>
            </w:r>
          </w:p>
        </w:tc>
        <w:tc>
          <w:tcPr>
            <w:tcW w:w="3600" w:type="dxa"/>
          </w:tcPr>
          <w:p>
            <w:pPr>
              <w:spacing w:after="20" w:before="20"/>
              <w:rPr>
                <w:rFonts w:ascii="Arial" w:hAnsi="Arial" w:cs="Arial"/>
                <w:sz w:val="15"/>
                <w:szCs w:val="15"/>
              </w:rPr>
            </w:pPr>
            <w:r>
              <w:rPr>
                <w:rFonts w:ascii="Arial" w:hAnsi="Arial" w:cs="Arial"/>
                <w:sz w:val="15"/>
                <w:szCs w:val="15"/>
              </w:rPr>
              <w:t xml:space="preserve">Choose either 'only' or 'all except' for &lt;criterion&gt;</w:t>
            </w:r>
          </w:p>
        </w:tc>
        <w:tc>
          <w:tcPr>
            <w:tcW w:w="1584" w:type="dxa"/>
          </w:tcPr>
          <w:p>
            <w:pPr>
              <w:spacing w:after="20" w:before="20"/>
              <w:rPr>
                <w:rFonts w:ascii="Arial" w:hAnsi="Arial" w:cs="Arial"/>
                <w:sz w:val="15"/>
                <w:szCs w:val="15"/>
              </w:rPr>
            </w:pPr>
            <w:r>
              <w:rPr>
                <w:rFonts w:ascii="Arial" w:hAnsi="Arial" w:cs="Arial"/>
                <w:sz w:val="15"/>
                <w:szCs w:val="15"/>
              </w:rPr>
              <w:t xml:space="preserve">FRRN.004.03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w:t>
            </w:r>
          </w:p>
        </w:tc>
        <w:tc>
          <w:tcPr>
            <w:tcW w:w="2160" w:type="dxa"/>
          </w:tcPr>
          <w:p>
            <w:pPr>
              <w:spacing w:after="20" w:before="20"/>
              <w:rPr>
                <w:rFonts w:ascii="Arial" w:hAnsi="Arial" w:cs="Arial"/>
                <w:sz w:val="15"/>
                <w:szCs w:val="15"/>
              </w:rPr>
            </w:pPr>
            <w:r>
              <w:rPr>
                <w:rFonts w:ascii="Arial" w:hAnsi="Arial" w:cs="Arial"/>
                <w:sz w:val="15"/>
                <w:szCs w:val="15"/>
              </w:rPr>
              <w:t xml:space="preserve">Expiry List (Initiate)</w:t>
            </w:r>
          </w:p>
        </w:tc>
        <w:tc>
          <w:tcPr>
            <w:tcW w:w="2880" w:type="dxa"/>
          </w:tcPr>
          <w:p>
            <w:pPr>
              <w:spacing w:after="20" w:before="20"/>
              <w:rPr>
                <w:rFonts w:ascii="Arial" w:hAnsi="Arial" w:cs="Arial"/>
                <w:sz w:val="15"/>
                <w:szCs w:val="15"/>
              </w:rPr>
            </w:pPr>
            <w:r>
              <w:rPr>
                <w:rFonts w:ascii="Arial" w:hAnsi="Arial" w:cs="Arial"/>
                <w:sz w:val="15"/>
                <w:szCs w:val="15"/>
              </w:rPr>
              <w:t xml:space="preserve">Candidate not Extracted</w:t>
            </w:r>
          </w:p>
        </w:tc>
        <w:tc>
          <w:tcPr>
            <w:tcW w:w="3600" w:type="dxa"/>
          </w:tcPr>
          <w:p>
            <w:pPr>
              <w:spacing w:after="20" w:before="20"/>
              <w:rPr>
                <w:rFonts w:ascii="Arial" w:hAnsi="Arial" w:cs="Arial"/>
                <w:sz w:val="15"/>
                <w:szCs w:val="15"/>
              </w:rPr>
            </w:pPr>
            <w:r>
              <w:rPr>
                <w:rFonts w:ascii="Arial" w:hAnsi="Arial" w:cs="Arial"/>
                <w:sz w:val="15"/>
                <w:szCs w:val="15"/>
              </w:rPr>
              <w:t xml:space="preserve">Renewal &lt;ref&gt; is already initiated</w:t>
            </w:r>
          </w:p>
        </w:tc>
        <w:tc>
          <w:tcPr>
            <w:tcW w:w="1584" w:type="dxa"/>
          </w:tcPr>
          <w:p>
            <w:pPr>
              <w:spacing w:after="20" w:before="20"/>
              <w:rPr>
                <w:rFonts w:ascii="Arial" w:hAnsi="Arial" w:cs="Arial"/>
                <w:sz w:val="15"/>
                <w:szCs w:val="15"/>
              </w:rPr>
            </w:pPr>
            <w:r>
              <w:rPr>
                <w:rFonts w:ascii="Arial" w:hAnsi="Arial" w:cs="Arial"/>
                <w:sz w:val="15"/>
                <w:szCs w:val="15"/>
              </w:rPr>
              <w:t xml:space="preserve">FRRN.004.07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w:t>
            </w:r>
          </w:p>
        </w:tc>
        <w:tc>
          <w:tcPr>
            <w:tcW w:w="2160" w:type="dxa"/>
          </w:tcPr>
          <w:p>
            <w:pPr>
              <w:spacing w:after="20" w:before="20"/>
              <w:rPr>
                <w:rFonts w:ascii="Arial" w:hAnsi="Arial" w:cs="Arial"/>
                <w:sz w:val="15"/>
                <w:szCs w:val="15"/>
              </w:rPr>
            </w:pPr>
            <w:r>
              <w:rPr>
                <w:rFonts w:ascii="Arial" w:hAnsi="Arial" w:cs="Arial"/>
                <w:sz w:val="15"/>
                <w:szCs w:val="15"/>
              </w:rPr>
              <w:t xml:space="preserve">Expiry List (Initiate)</w:t>
            </w:r>
          </w:p>
        </w:tc>
        <w:tc>
          <w:tcPr>
            <w:tcW w:w="2880" w:type="dxa"/>
          </w:tcPr>
          <w:p>
            <w:pPr>
              <w:spacing w:after="20" w:before="20"/>
              <w:rPr>
                <w:rFonts w:ascii="Arial" w:hAnsi="Arial" w:cs="Arial"/>
                <w:sz w:val="15"/>
                <w:szCs w:val="15"/>
              </w:rPr>
            </w:pPr>
            <w:r>
              <w:rPr>
                <w:rFonts w:ascii="Arial" w:hAnsi="Arial" w:cs="Arial"/>
                <w:sz w:val="15"/>
                <w:szCs w:val="15"/>
              </w:rPr>
              <w:t xml:space="preserve">Bulk initiation of a single-initiation segment</w:t>
            </w:r>
          </w:p>
        </w:tc>
        <w:tc>
          <w:tcPr>
            <w:tcW w:w="3600" w:type="dxa"/>
          </w:tcPr>
          <w:p>
            <w:pPr>
              <w:spacing w:after="20" w:before="20"/>
              <w:rPr>
                <w:rFonts w:ascii="Arial" w:hAnsi="Arial" w:cs="Arial"/>
                <w:sz w:val="15"/>
                <w:szCs w:val="15"/>
              </w:rPr>
            </w:pPr>
            <w:r>
              <w:rPr>
                <w:rFonts w:ascii="Arial" w:hAnsi="Arial" w:cs="Arial"/>
                <w:sz w:val="15"/>
                <w:szCs w:val="15"/>
              </w:rPr>
              <w:t xml:space="preserve">Segment &lt;segment&gt; is initiated one account at a time</w:t>
            </w:r>
          </w:p>
        </w:tc>
        <w:tc>
          <w:tcPr>
            <w:tcW w:w="1584" w:type="dxa"/>
          </w:tcPr>
          <w:p>
            <w:pPr>
              <w:spacing w:after="20" w:before="20"/>
              <w:rPr>
                <w:rFonts w:ascii="Arial" w:hAnsi="Arial" w:cs="Arial"/>
                <w:sz w:val="15"/>
                <w:szCs w:val="15"/>
              </w:rPr>
            </w:pPr>
            <w:r>
              <w:rPr>
                <w:rFonts w:ascii="Arial" w:hAnsi="Arial" w:cs="Arial"/>
                <w:sz w:val="15"/>
                <w:szCs w:val="15"/>
              </w:rPr>
              <w:t xml:space="preserve">FRRN.004.07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w:t>
            </w:r>
          </w:p>
        </w:tc>
        <w:tc>
          <w:tcPr>
            <w:tcW w:w="2160" w:type="dxa"/>
          </w:tcPr>
          <w:p>
            <w:pPr>
              <w:spacing w:after="20" w:before="20"/>
              <w:rPr>
                <w:rFonts w:ascii="Arial" w:hAnsi="Arial" w:cs="Arial"/>
                <w:sz w:val="15"/>
                <w:szCs w:val="15"/>
              </w:rPr>
            </w:pPr>
            <w:r>
              <w:rPr>
                <w:rFonts w:ascii="Arial" w:hAnsi="Arial" w:cs="Arial"/>
                <w:sz w:val="15"/>
                <w:szCs w:val="15"/>
              </w:rPr>
              <w:t xml:space="preserve">Renewal Home (extraction runs)</w:t>
            </w:r>
          </w:p>
        </w:tc>
        <w:tc>
          <w:tcPr>
            <w:tcW w:w="2880" w:type="dxa"/>
          </w:tcPr>
          <w:p>
            <w:pPr>
              <w:spacing w:after="20" w:before="20"/>
              <w:rPr>
                <w:rFonts w:ascii="Arial" w:hAnsi="Arial" w:cs="Arial"/>
                <w:sz w:val="15"/>
                <w:szCs w:val="15"/>
              </w:rPr>
            </w:pPr>
            <w:r>
              <w:rPr>
                <w:rFonts w:ascii="Arial" w:hAnsi="Arial" w:cs="Arial"/>
                <w:sz w:val="15"/>
                <w:szCs w:val="15"/>
              </w:rPr>
              <w:t xml:space="preserve">Tracker row whose legacy policy reference has no renewal account</w:t>
            </w:r>
          </w:p>
        </w:tc>
        <w:tc>
          <w:tcPr>
            <w:tcW w:w="3600" w:type="dxa"/>
          </w:tcPr>
          <w:p>
            <w:pPr>
              <w:spacing w:after="20" w:before="20"/>
              <w:rPr>
                <w:rFonts w:ascii="Arial" w:hAnsi="Arial" w:cs="Arial"/>
                <w:sz w:val="15"/>
                <w:szCs w:val="15"/>
              </w:rPr>
            </w:pPr>
            <w:r>
              <w:rPr>
                <w:rFonts w:ascii="Arial" w:hAnsi="Arial" w:cs="Arial"/>
                <w:sz w:val="15"/>
                <w:szCs w:val="15"/>
              </w:rPr>
              <w:t xml:space="preserve">Row &lt;n&gt;: no renewal renewal account for legacy policy &lt;reference&gt;</w:t>
            </w:r>
          </w:p>
        </w:tc>
        <w:tc>
          <w:tcPr>
            <w:tcW w:w="1584" w:type="dxa"/>
          </w:tcPr>
          <w:p>
            <w:pPr>
              <w:spacing w:after="20" w:before="20"/>
              <w:rPr>
                <w:rFonts w:ascii="Arial" w:hAnsi="Arial" w:cs="Arial"/>
                <w:sz w:val="15"/>
                <w:szCs w:val="15"/>
              </w:rPr>
            </w:pPr>
            <w:r>
              <w:rPr>
                <w:rFonts w:ascii="Arial" w:hAnsi="Arial" w:cs="Arial"/>
                <w:sz w:val="15"/>
                <w:szCs w:val="15"/>
              </w:rPr>
              <w:t xml:space="preserve">FRRN.045.01, FRRN.045.02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w:t>
            </w:r>
          </w:p>
        </w:tc>
        <w:tc>
          <w:tcPr>
            <w:tcW w:w="2160" w:type="dxa"/>
          </w:tcPr>
          <w:p>
            <w:pPr>
              <w:spacing w:after="20" w:before="20"/>
              <w:rPr>
                <w:rFonts w:ascii="Arial" w:hAnsi="Arial" w:cs="Arial"/>
                <w:sz w:val="15"/>
                <w:szCs w:val="15"/>
              </w:rPr>
            </w:pPr>
            <w:r>
              <w:rPr>
                <w:rFonts w:ascii="Arial" w:hAnsi="Arial" w:cs="Arial"/>
                <w:sz w:val="15"/>
                <w:szCs w:val="15"/>
              </w:rPr>
              <w:t xml:space="preserve">Renewal Home (extraction runs)</w:t>
            </w:r>
          </w:p>
        </w:tc>
        <w:tc>
          <w:tcPr>
            <w:tcW w:w="2880" w:type="dxa"/>
          </w:tcPr>
          <w:p>
            <w:pPr>
              <w:spacing w:after="20" w:before="20"/>
              <w:rPr>
                <w:rFonts w:ascii="Arial" w:hAnsi="Arial" w:cs="Arial"/>
                <w:sz w:val="15"/>
                <w:szCs w:val="15"/>
              </w:rPr>
            </w:pPr>
            <w:r>
              <w:rPr>
                <w:rFonts w:ascii="Arial" w:hAnsi="Arial" w:cs="Arial"/>
                <w:sz w:val="15"/>
                <w:szCs w:val="15"/>
              </w:rPr>
              <w:t xml:space="preserve">Second tracker row for the same policy</w:t>
            </w:r>
          </w:p>
        </w:tc>
        <w:tc>
          <w:tcPr>
            <w:tcW w:w="3600" w:type="dxa"/>
          </w:tcPr>
          <w:p>
            <w:pPr>
              <w:spacing w:after="20" w:before="20"/>
              <w:rPr>
                <w:rFonts w:ascii="Arial" w:hAnsi="Arial" w:cs="Arial"/>
                <w:sz w:val="15"/>
                <w:szCs w:val="15"/>
              </w:rPr>
            </w:pPr>
            <w:r>
              <w:rPr>
                <w:rFonts w:ascii="Arial" w:hAnsi="Arial" w:cs="Arial"/>
                <w:sz w:val="15"/>
                <w:szCs w:val="15"/>
              </w:rPr>
              <w:t xml:space="preserve">Row &lt;n&gt;: the Renewal Advice of legacy policy &lt;reference&gt; is already recorded</w:t>
            </w:r>
          </w:p>
        </w:tc>
        <w:tc>
          <w:tcPr>
            <w:tcW w:w="1584" w:type="dxa"/>
          </w:tcPr>
          <w:p>
            <w:pPr>
              <w:spacing w:after="20" w:before="20"/>
              <w:rPr>
                <w:rFonts w:ascii="Arial" w:hAnsi="Arial" w:cs="Arial"/>
                <w:sz w:val="15"/>
                <w:szCs w:val="15"/>
              </w:rPr>
            </w:pPr>
            <w:r>
              <w:rPr>
                <w:rFonts w:ascii="Arial" w:hAnsi="Arial" w:cs="Arial"/>
                <w:sz w:val="15"/>
                <w:szCs w:val="15"/>
              </w:rPr>
              <w:t xml:space="preserve">FRRN.045.01, FRRN.045.02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w:t>
            </w:r>
          </w:p>
        </w:tc>
        <w:tc>
          <w:tcPr>
            <w:tcW w:w="2160" w:type="dxa"/>
          </w:tcPr>
          <w:p>
            <w:pPr>
              <w:spacing w:after="20" w:before="20"/>
              <w:rPr>
                <w:rFonts w:ascii="Arial" w:hAnsi="Arial" w:cs="Arial"/>
                <w:sz w:val="15"/>
                <w:szCs w:val="15"/>
              </w:rPr>
            </w:pPr>
            <w:r>
              <w:rPr>
                <w:rFonts w:ascii="Arial" w:hAnsi="Arial" w:cs="Arial"/>
                <w:sz w:val="15"/>
                <w:szCs w:val="15"/>
              </w:rPr>
              <w:t xml:space="preserve">Renewal Home (extraction runs)</w:t>
            </w:r>
          </w:p>
        </w:tc>
        <w:tc>
          <w:tcPr>
            <w:tcW w:w="2880" w:type="dxa"/>
          </w:tcPr>
          <w:p>
            <w:pPr>
              <w:spacing w:after="20" w:before="20"/>
              <w:rPr>
                <w:rFonts w:ascii="Arial" w:hAnsi="Arial" w:cs="Arial"/>
                <w:sz w:val="15"/>
                <w:szCs w:val="15"/>
              </w:rPr>
            </w:pPr>
            <w:r>
              <w:rPr>
                <w:rFonts w:ascii="Arial" w:hAnsi="Arial" w:cs="Arial"/>
                <w:sz w:val="15"/>
                <w:szCs w:val="15"/>
              </w:rPr>
              <w:t xml:space="preserve">RA date missing or after the go-live date</w:t>
            </w:r>
          </w:p>
        </w:tc>
        <w:tc>
          <w:tcPr>
            <w:tcW w:w="3600" w:type="dxa"/>
          </w:tcPr>
          <w:p>
            <w:pPr>
              <w:spacing w:after="20" w:before="20"/>
              <w:rPr>
                <w:rFonts w:ascii="Arial" w:hAnsi="Arial" w:cs="Arial"/>
                <w:sz w:val="15"/>
                <w:szCs w:val="15"/>
              </w:rPr>
            </w:pPr>
            <w:r>
              <w:rPr>
                <w:rFonts w:ascii="Arial" w:hAnsi="Arial" w:cs="Arial"/>
                <w:sz w:val="15"/>
                <w:szCs w:val="15"/>
              </w:rPr>
              <w:t xml:space="preserve">Row &lt;n&gt;: enter the date the Renewal Advice was sent (before go-live)</w:t>
            </w:r>
          </w:p>
        </w:tc>
        <w:tc>
          <w:tcPr>
            <w:tcW w:w="1584" w:type="dxa"/>
          </w:tcPr>
          <w:p>
            <w:pPr>
              <w:spacing w:after="20" w:before="20"/>
              <w:rPr>
                <w:rFonts w:ascii="Arial" w:hAnsi="Arial" w:cs="Arial"/>
                <w:sz w:val="15"/>
                <w:szCs w:val="15"/>
              </w:rPr>
            </w:pPr>
            <w:r>
              <w:rPr>
                <w:rFonts w:ascii="Arial" w:hAnsi="Arial" w:cs="Arial"/>
                <w:sz w:val="15"/>
                <w:szCs w:val="15"/>
              </w:rPr>
              <w:t xml:space="preserve">FRRN.045.01, FRRN.045.02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w:t>
            </w:r>
          </w:p>
        </w:tc>
        <w:tc>
          <w:tcPr>
            <w:tcW w:w="2160" w:type="dxa"/>
          </w:tcPr>
          <w:p>
            <w:pPr>
              <w:spacing w:after="20" w:before="20"/>
              <w:rPr>
                <w:rFonts w:ascii="Arial" w:hAnsi="Arial" w:cs="Arial"/>
                <w:sz w:val="15"/>
                <w:szCs w:val="15"/>
              </w:rPr>
            </w:pPr>
            <w:r>
              <w:rPr>
                <w:rFonts w:ascii="Arial" w:hAnsi="Arial" w:cs="Arial"/>
                <w:sz w:val="15"/>
                <w:szCs w:val="15"/>
              </w:rPr>
              <w:t xml:space="preserve">Expiry List</w:t>
            </w:r>
          </w:p>
        </w:tc>
        <w:tc>
          <w:tcPr>
            <w:tcW w:w="2880" w:type="dxa"/>
          </w:tcPr>
          <w:p>
            <w:pPr>
              <w:spacing w:after="20" w:before="20"/>
              <w:rPr>
                <w:rFonts w:ascii="Arial" w:hAnsi="Arial" w:cs="Arial"/>
                <w:sz w:val="15"/>
                <w:szCs w:val="15"/>
              </w:rPr>
            </w:pPr>
            <w:r>
              <w:rPr>
                <w:rFonts w:ascii="Arial" w:hAnsi="Arial" w:cs="Arial"/>
                <w:sz w:val="15"/>
                <w:szCs w:val="15"/>
              </w:rPr>
              <w:t xml:space="preserve">Upload row without reference</w:t>
            </w:r>
          </w:p>
        </w:tc>
        <w:tc>
          <w:tcPr>
            <w:tcW w:w="3600" w:type="dxa"/>
          </w:tcPr>
          <w:p>
            <w:pPr>
              <w:spacing w:after="20" w:before="20"/>
              <w:rPr>
                <w:rFonts w:ascii="Arial" w:hAnsi="Arial" w:cs="Arial"/>
                <w:sz w:val="15"/>
                <w:szCs w:val="15"/>
              </w:rPr>
            </w:pPr>
            <w:r>
              <w:rPr>
                <w:rFonts w:ascii="Arial" w:hAnsi="Arial" w:cs="Arial"/>
                <w:sz w:val="15"/>
                <w:szCs w:val="15"/>
              </w:rPr>
              <w:t xml:space="preserve">Row &lt;n&gt; has no renewal reference</w:t>
            </w:r>
          </w:p>
        </w:tc>
        <w:tc>
          <w:tcPr>
            <w:tcW w:w="1584" w:type="dxa"/>
          </w:tcPr>
          <w:p>
            <w:pPr>
              <w:spacing w:after="20" w:before="20"/>
              <w:rPr>
                <w:rFonts w:ascii="Arial" w:hAnsi="Arial" w:cs="Arial"/>
                <w:sz w:val="15"/>
                <w:szCs w:val="15"/>
              </w:rPr>
            </w:pPr>
            <w:r>
              <w:rPr>
                <w:rFonts w:ascii="Arial" w:hAnsi="Arial" w:cs="Arial"/>
                <w:sz w:val="15"/>
                <w:szCs w:val="15"/>
              </w:rPr>
              <w:t xml:space="preserve">FRRN.004.04, FRRN.015.04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w:t>
            </w:r>
          </w:p>
        </w:tc>
        <w:tc>
          <w:tcPr>
            <w:tcW w:w="2160" w:type="dxa"/>
          </w:tcPr>
          <w:p>
            <w:pPr>
              <w:spacing w:after="20" w:before="20"/>
              <w:rPr>
                <w:rFonts w:ascii="Arial" w:hAnsi="Arial" w:cs="Arial"/>
                <w:sz w:val="15"/>
                <w:szCs w:val="15"/>
              </w:rPr>
            </w:pPr>
            <w:r>
              <w:rPr>
                <w:rFonts w:ascii="Arial" w:hAnsi="Arial" w:cs="Arial"/>
                <w:sz w:val="15"/>
                <w:szCs w:val="15"/>
              </w:rPr>
              <w:t xml:space="preserve">Expiry List</w:t>
            </w:r>
          </w:p>
        </w:tc>
        <w:tc>
          <w:tcPr>
            <w:tcW w:w="2880" w:type="dxa"/>
          </w:tcPr>
          <w:p>
            <w:pPr>
              <w:spacing w:after="20" w:before="20"/>
              <w:rPr>
                <w:rFonts w:ascii="Arial" w:hAnsi="Arial" w:cs="Arial"/>
                <w:sz w:val="15"/>
                <w:szCs w:val="15"/>
              </w:rPr>
            </w:pPr>
            <w:r>
              <w:rPr>
                <w:rFonts w:ascii="Arial" w:hAnsi="Arial" w:cs="Arial"/>
                <w:sz w:val="15"/>
                <w:szCs w:val="15"/>
              </w:rPr>
              <w:t xml:space="preserve">Reference not found</w:t>
            </w:r>
          </w:p>
        </w:tc>
        <w:tc>
          <w:tcPr>
            <w:tcW w:w="3600" w:type="dxa"/>
          </w:tcPr>
          <w:p>
            <w:pPr>
              <w:spacing w:after="20" w:before="20"/>
              <w:rPr>
                <w:rFonts w:ascii="Arial" w:hAnsi="Arial" w:cs="Arial"/>
                <w:sz w:val="15"/>
                <w:szCs w:val="15"/>
              </w:rPr>
            </w:pPr>
            <w:r>
              <w:rPr>
                <w:rFonts w:ascii="Arial" w:hAnsi="Arial" w:cs="Arial"/>
                <w:sz w:val="15"/>
                <w:szCs w:val="15"/>
              </w:rPr>
              <w:t xml:space="preserve">Row &lt;n&gt;: renewal reference &lt;ref&gt; does not exist</w:t>
            </w:r>
          </w:p>
        </w:tc>
        <w:tc>
          <w:tcPr>
            <w:tcW w:w="1584" w:type="dxa"/>
          </w:tcPr>
          <w:p>
            <w:pPr>
              <w:spacing w:after="20" w:before="20"/>
              <w:rPr>
                <w:rFonts w:ascii="Arial" w:hAnsi="Arial" w:cs="Arial"/>
                <w:sz w:val="15"/>
                <w:szCs w:val="15"/>
              </w:rPr>
            </w:pPr>
            <w:r>
              <w:rPr>
                <w:rFonts w:ascii="Arial" w:hAnsi="Arial" w:cs="Arial"/>
                <w:sz w:val="15"/>
                <w:szCs w:val="15"/>
              </w:rPr>
              <w:t xml:space="preserve">FRRN.004.04, FRRN.015.04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w:t>
            </w:r>
          </w:p>
        </w:tc>
        <w:tc>
          <w:tcPr>
            <w:tcW w:w="2160" w:type="dxa"/>
          </w:tcPr>
          <w:p>
            <w:pPr>
              <w:spacing w:after="20" w:before="20"/>
              <w:rPr>
                <w:rFonts w:ascii="Arial" w:hAnsi="Arial" w:cs="Arial"/>
                <w:sz w:val="15"/>
                <w:szCs w:val="15"/>
              </w:rPr>
            </w:pPr>
            <w:r>
              <w:rPr>
                <w:rFonts w:ascii="Arial" w:hAnsi="Arial" w:cs="Arial"/>
                <w:sz w:val="15"/>
                <w:szCs w:val="15"/>
              </w:rPr>
              <w:t xml:space="preserve">Expiry List (Classification pill, Exceptions tab, Bucket filter)</w:t>
            </w:r>
          </w:p>
        </w:tc>
        <w:tc>
          <w:tcPr>
            <w:tcW w:w="2880" w:type="dxa"/>
          </w:tcPr>
          <w:p>
            <w:pPr>
              <w:spacing w:after="20" w:before="20"/>
              <w:rPr>
                <w:rFonts w:ascii="Arial" w:hAnsi="Arial" w:cs="Arial"/>
                <w:sz w:val="15"/>
                <w:szCs w:val="15"/>
              </w:rPr>
            </w:pPr>
            <w:r>
              <w:rPr>
                <w:rFonts w:ascii="Arial" w:hAnsi="Arial" w:cs="Arial"/>
                <w:sz w:val="15"/>
                <w:szCs w:val="15"/>
              </w:rPr>
              <w:t xml:space="preserve">Override to Clean with a failed check</w:t>
            </w:r>
          </w:p>
        </w:tc>
        <w:tc>
          <w:tcPr>
            <w:tcW w:w="3600" w:type="dxa"/>
          </w:tcPr>
          <w:p>
            <w:pPr>
              <w:spacing w:after="20" w:before="20"/>
              <w:rPr>
                <w:rFonts w:ascii="Arial" w:hAnsi="Arial" w:cs="Arial"/>
                <w:sz w:val="15"/>
                <w:szCs w:val="15"/>
              </w:rPr>
            </w:pPr>
            <w:r>
              <w:rPr>
                <w:rFonts w:ascii="Arial" w:hAnsi="Arial" w:cs="Arial"/>
                <w:sz w:val="15"/>
                <w:szCs w:val="15"/>
              </w:rPr>
              <w:t xml:space="preserve">Renewal &lt;ref&gt; has failed checks and cannot be Clean</w:t>
            </w:r>
          </w:p>
        </w:tc>
        <w:tc>
          <w:tcPr>
            <w:tcW w:w="1584" w:type="dxa"/>
          </w:tcPr>
          <w:p>
            <w:pPr>
              <w:spacing w:after="20" w:before="20"/>
              <w:rPr>
                <w:rFonts w:ascii="Arial" w:hAnsi="Arial" w:cs="Arial"/>
                <w:sz w:val="15"/>
                <w:szCs w:val="15"/>
              </w:rPr>
            </w:pPr>
            <w:r>
              <w:rPr>
                <w:rFonts w:ascii="Arial" w:hAnsi="Arial" w:cs="Arial"/>
                <w:sz w:val="15"/>
                <w:szCs w:val="15"/>
              </w:rPr>
              <w:t xml:space="preserve">FRRN.008.01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w:t>
            </w:r>
          </w:p>
        </w:tc>
        <w:tc>
          <w:tcPr>
            <w:tcW w:w="2160" w:type="dxa"/>
          </w:tcPr>
          <w:p>
            <w:pPr>
              <w:spacing w:after="20" w:before="20"/>
              <w:rPr>
                <w:rFonts w:ascii="Arial" w:hAnsi="Arial" w:cs="Arial"/>
                <w:sz w:val="15"/>
                <w:szCs w:val="15"/>
              </w:rPr>
            </w:pPr>
            <w:r>
              <w:rPr>
                <w:rFonts w:ascii="Arial" w:hAnsi="Arial" w:cs="Arial"/>
                <w:sz w:val="15"/>
                <w:szCs w:val="15"/>
              </w:rPr>
              <w:t xml:space="preserve">Expiry List (Classification pill, Exceptions tab, Bucket filter)</w:t>
            </w:r>
          </w:p>
        </w:tc>
        <w:tc>
          <w:tcPr>
            <w:tcW w:w="2880" w:type="dxa"/>
          </w:tcPr>
          <w:p>
            <w:pPr>
              <w:spacing w:after="20" w:before="20"/>
              <w:rPr>
                <w:rFonts w:ascii="Arial" w:hAnsi="Arial" w:cs="Arial"/>
                <w:sz w:val="15"/>
                <w:szCs w:val="15"/>
              </w:rPr>
            </w:pPr>
            <w:r>
              <w:rPr>
                <w:rFonts w:ascii="Arial" w:hAnsi="Arial" w:cs="Arial"/>
                <w:sz w:val="15"/>
                <w:szCs w:val="15"/>
              </w:rPr>
              <w:t xml:space="preserve">Override without remarks</w:t>
            </w:r>
          </w:p>
        </w:tc>
        <w:tc>
          <w:tcPr>
            <w:tcW w:w="3600" w:type="dxa"/>
          </w:tcPr>
          <w:p>
            <w:pPr>
              <w:spacing w:after="20" w:before="20"/>
              <w:rPr>
                <w:rFonts w:ascii="Arial" w:hAnsi="Arial" w:cs="Arial"/>
                <w:sz w:val="15"/>
                <w:szCs w:val="15"/>
              </w:rPr>
            </w:pPr>
            <w:r>
              <w:rPr>
                <w:rFonts w:ascii="Arial" w:hAnsi="Arial" w:cs="Arial"/>
                <w:sz w:val="15"/>
                <w:szCs w:val="15"/>
              </w:rPr>
              <w:t xml:space="preserve">Enter the remarks of the override</w:t>
            </w:r>
          </w:p>
        </w:tc>
        <w:tc>
          <w:tcPr>
            <w:tcW w:w="1584" w:type="dxa"/>
          </w:tcPr>
          <w:p>
            <w:pPr>
              <w:spacing w:after="20" w:before="20"/>
              <w:rPr>
                <w:rFonts w:ascii="Arial" w:hAnsi="Arial" w:cs="Arial"/>
                <w:sz w:val="15"/>
                <w:szCs w:val="15"/>
              </w:rPr>
            </w:pPr>
            <w:r>
              <w:rPr>
                <w:rFonts w:ascii="Arial" w:hAnsi="Arial" w:cs="Arial"/>
                <w:sz w:val="15"/>
                <w:szCs w:val="15"/>
              </w:rPr>
              <w:t xml:space="preserve">FRRN.008.01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16</w:t>
            </w:r>
          </w:p>
        </w:tc>
        <w:tc>
          <w:tcPr>
            <w:tcW w:w="2160" w:type="dxa"/>
          </w:tcPr>
          <w:p>
            <w:pPr>
              <w:spacing w:after="20" w:before="20"/>
              <w:rPr>
                <w:rFonts w:ascii="Arial" w:hAnsi="Arial" w:cs="Arial"/>
                <w:sz w:val="15"/>
                <w:szCs w:val="15"/>
              </w:rPr>
            </w:pPr>
            <w:r>
              <w:rPr>
                <w:rFonts w:ascii="Arial" w:hAnsi="Arial" w:cs="Arial"/>
                <w:sz w:val="15"/>
                <w:szCs w:val="15"/>
              </w:rPr>
              <w:t xml:space="preserve">Renewal Setup (Decision Matrix)</w:t>
            </w:r>
          </w:p>
        </w:tc>
        <w:tc>
          <w:tcPr>
            <w:tcW w:w="2880" w:type="dxa"/>
          </w:tcPr>
          <w:p>
            <w:pPr>
              <w:spacing w:after="20" w:before="20"/>
              <w:rPr>
                <w:rFonts w:ascii="Arial" w:hAnsi="Arial" w:cs="Arial"/>
                <w:sz w:val="15"/>
                <w:szCs w:val="15"/>
              </w:rPr>
            </w:pPr>
            <w:r>
              <w:rPr>
                <w:rFonts w:ascii="Arial" w:hAnsi="Arial" w:cs="Arial"/>
                <w:sz w:val="15"/>
                <w:szCs w:val="15"/>
              </w:rPr>
              <w:t xml:space="preserve">Activation by the maker</w:t>
            </w:r>
          </w:p>
        </w:tc>
        <w:tc>
          <w:tcPr>
            <w:tcW w:w="3600" w:type="dxa"/>
          </w:tcPr>
          <w:p>
            <w:pPr>
              <w:spacing w:after="20" w:before="20"/>
              <w:rPr>
                <w:rFonts w:ascii="Arial" w:hAnsi="Arial" w:cs="Arial"/>
                <w:sz w:val="15"/>
                <w:szCs w:val="15"/>
              </w:rPr>
            </w:pPr>
            <w:r>
              <w:rPr>
                <w:rFonts w:ascii="Arial" w:hAnsi="Arial" w:cs="Arial"/>
                <w:sz w:val="15"/>
                <w:szCs w:val="15"/>
              </w:rPr>
              <w:t xml:space="preserve">A matrix version is activated by someone other than its maker</w:t>
            </w:r>
          </w:p>
        </w:tc>
        <w:tc>
          <w:tcPr>
            <w:tcW w:w="1584" w:type="dxa"/>
          </w:tcPr>
          <w:p>
            <w:pPr>
              <w:spacing w:after="20" w:before="20"/>
              <w:rPr>
                <w:rFonts w:ascii="Arial" w:hAnsi="Arial" w:cs="Arial"/>
                <w:sz w:val="15"/>
                <w:szCs w:val="15"/>
              </w:rPr>
            </w:pPr>
            <w:r>
              <w:rPr>
                <w:rFonts w:ascii="Arial" w:hAnsi="Arial" w:cs="Arial"/>
                <w:sz w:val="15"/>
                <w:szCs w:val="15"/>
              </w:rPr>
              <w:t xml:space="preserve">FRRN.040.02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17</w:t>
            </w:r>
          </w:p>
        </w:tc>
        <w:tc>
          <w:tcPr>
            <w:tcW w:w="2160" w:type="dxa"/>
          </w:tcPr>
          <w:p>
            <w:pPr>
              <w:spacing w:after="20" w:before="20"/>
              <w:rPr>
                <w:rFonts w:ascii="Arial" w:hAnsi="Arial" w:cs="Arial"/>
                <w:sz w:val="15"/>
                <w:szCs w:val="15"/>
              </w:rPr>
            </w:pPr>
            <w:r>
              <w:rPr>
                <w:rFonts w:ascii="Arial" w:hAnsi="Arial" w:cs="Arial"/>
                <w:sz w:val="15"/>
                <w:szCs w:val="15"/>
              </w:rPr>
              <w:t xml:space="preserve">Renewal Setup (Decision Matrix)</w:t>
            </w:r>
          </w:p>
        </w:tc>
        <w:tc>
          <w:tcPr>
            <w:tcW w:w="2880" w:type="dxa"/>
          </w:tcPr>
          <w:p>
            <w:pPr>
              <w:spacing w:after="20" w:before="20"/>
              <w:rPr>
                <w:rFonts w:ascii="Arial" w:hAnsi="Arial" w:cs="Arial"/>
                <w:sz w:val="15"/>
                <w:szCs w:val="15"/>
              </w:rPr>
            </w:pPr>
            <w:r>
              <w:rPr>
                <w:rFonts w:ascii="Arial" w:hAnsi="Arial" w:cs="Arial"/>
                <w:sz w:val="15"/>
                <w:szCs w:val="15"/>
              </w:rPr>
              <w:t xml:space="preserve">Rule without outcome</w:t>
            </w:r>
          </w:p>
        </w:tc>
        <w:tc>
          <w:tcPr>
            <w:tcW w:w="3600" w:type="dxa"/>
          </w:tcPr>
          <w:p>
            <w:pPr>
              <w:spacing w:after="20" w:before="20"/>
              <w:rPr>
                <w:rFonts w:ascii="Arial" w:hAnsi="Arial" w:cs="Arial"/>
                <w:sz w:val="15"/>
                <w:szCs w:val="15"/>
              </w:rPr>
            </w:pPr>
            <w:r>
              <w:rPr>
                <w:rFonts w:ascii="Arial" w:hAnsi="Arial" w:cs="Arial"/>
                <w:sz w:val="15"/>
                <w:szCs w:val="15"/>
              </w:rPr>
              <w:t xml:space="preserve">Select the disposition of the rule</w:t>
            </w:r>
          </w:p>
        </w:tc>
        <w:tc>
          <w:tcPr>
            <w:tcW w:w="1584" w:type="dxa"/>
          </w:tcPr>
          <w:p>
            <w:pPr>
              <w:spacing w:after="20" w:before="20"/>
              <w:rPr>
                <w:rFonts w:ascii="Arial" w:hAnsi="Arial" w:cs="Arial"/>
                <w:sz w:val="15"/>
                <w:szCs w:val="15"/>
              </w:rPr>
            </w:pPr>
            <w:r>
              <w:rPr>
                <w:rFonts w:ascii="Arial" w:hAnsi="Arial" w:cs="Arial"/>
                <w:sz w:val="15"/>
                <w:szCs w:val="15"/>
              </w:rPr>
              <w:t xml:space="preserve">FRRN.040.02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18</w:t>
            </w:r>
          </w:p>
        </w:tc>
        <w:tc>
          <w:tcPr>
            <w:tcW w:w="2160" w:type="dxa"/>
          </w:tcPr>
          <w:p>
            <w:pPr>
              <w:spacing w:after="20" w:before="20"/>
              <w:rPr>
                <w:rFonts w:ascii="Arial" w:hAnsi="Arial" w:cs="Arial"/>
                <w:sz w:val="15"/>
                <w:szCs w:val="15"/>
              </w:rPr>
            </w:pPr>
            <w:r>
              <w:rPr>
                <w:rFonts w:ascii="Arial" w:hAnsi="Arial" w:cs="Arial"/>
                <w:sz w:val="15"/>
                <w:szCs w:val="15"/>
              </w:rPr>
              <w:t xml:space="preserve">Renewal Setup (Non-renewable Risk Codes)</w:t>
            </w:r>
          </w:p>
        </w:tc>
        <w:tc>
          <w:tcPr>
            <w:tcW w:w="2880" w:type="dxa"/>
          </w:tcPr>
          <w:p>
            <w:pPr>
              <w:spacing w:after="20" w:before="20"/>
              <w:rPr>
                <w:rFonts w:ascii="Arial" w:hAnsi="Arial" w:cs="Arial"/>
                <w:sz w:val="15"/>
                <w:szCs w:val="15"/>
              </w:rPr>
            </w:pPr>
            <w:r>
              <w:rPr>
                <w:rFonts w:ascii="Arial" w:hAnsi="Arial" w:cs="Arial"/>
                <w:sz w:val="15"/>
                <w:szCs w:val="15"/>
              </w:rPr>
              <w:t xml:space="preserve">Effective to before effective from</w:t>
            </w:r>
          </w:p>
        </w:tc>
        <w:tc>
          <w:tcPr>
            <w:tcW w:w="3600" w:type="dxa"/>
          </w:tcPr>
          <w:p>
            <w:pPr>
              <w:spacing w:after="20" w:before="20"/>
              <w:rPr>
                <w:rFonts w:ascii="Arial" w:hAnsi="Arial" w:cs="Arial"/>
                <w:sz w:val="15"/>
                <w:szCs w:val="15"/>
              </w:rPr>
            </w:pPr>
            <w:r>
              <w:rPr>
                <w:rFonts w:ascii="Arial" w:hAnsi="Arial" w:cs="Arial"/>
                <w:sz w:val="15"/>
                <w:szCs w:val="15"/>
              </w:rPr>
              <w:t xml:space="preserve">The effective-to date is before the effective-from date</w:t>
            </w:r>
          </w:p>
        </w:tc>
        <w:tc>
          <w:tcPr>
            <w:tcW w:w="1584" w:type="dxa"/>
          </w:tcPr>
          <w:p>
            <w:pPr>
              <w:spacing w:after="20" w:before="20"/>
              <w:rPr>
                <w:rFonts w:ascii="Arial" w:hAnsi="Arial" w:cs="Arial"/>
                <w:sz w:val="15"/>
                <w:szCs w:val="15"/>
              </w:rPr>
            </w:pPr>
            <w:r>
              <w:rPr>
                <w:rFonts w:ascii="Arial" w:hAnsi="Arial" w:cs="Arial"/>
                <w:sz w:val="15"/>
                <w:szCs w:val="15"/>
              </w:rPr>
              <w:t xml:space="preserve">FRRN.038.01, FRRN.038.03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19</w:t>
            </w:r>
          </w:p>
        </w:tc>
        <w:tc>
          <w:tcPr>
            <w:tcW w:w="2160" w:type="dxa"/>
          </w:tcPr>
          <w:p>
            <w:pPr>
              <w:spacing w:after="20" w:before="20"/>
              <w:rPr>
                <w:rFonts w:ascii="Arial" w:hAnsi="Arial" w:cs="Arial"/>
                <w:sz w:val="15"/>
                <w:szCs w:val="15"/>
              </w:rPr>
            </w:pPr>
            <w:r>
              <w:rPr>
                <w:rFonts w:ascii="Arial" w:hAnsi="Arial" w:cs="Arial"/>
                <w:sz w:val="15"/>
                <w:szCs w:val="15"/>
              </w:rPr>
              <w:t xml:space="preserve">Renewal Setup (Non-renewable Risk Codes)</w:t>
            </w:r>
          </w:p>
        </w:tc>
        <w:tc>
          <w:tcPr>
            <w:tcW w:w="2880" w:type="dxa"/>
          </w:tcPr>
          <w:p>
            <w:pPr>
              <w:spacing w:after="20" w:before="20"/>
              <w:rPr>
                <w:rFonts w:ascii="Arial" w:hAnsi="Arial" w:cs="Arial"/>
                <w:sz w:val="15"/>
                <w:szCs w:val="15"/>
              </w:rPr>
            </w:pPr>
            <w:r>
              <w:rPr>
                <w:rFonts w:ascii="Arial" w:hAnsi="Arial" w:cs="Arial"/>
                <w:sz w:val="15"/>
                <w:szCs w:val="15"/>
              </w:rPr>
              <w:t xml:space="preserve">Risk code not in the catalogue</w:t>
            </w:r>
          </w:p>
        </w:tc>
        <w:tc>
          <w:tcPr>
            <w:tcW w:w="3600" w:type="dxa"/>
          </w:tcPr>
          <w:p>
            <w:pPr>
              <w:spacing w:after="20" w:before="20"/>
              <w:rPr>
                <w:rFonts w:ascii="Arial" w:hAnsi="Arial" w:cs="Arial"/>
                <w:sz w:val="15"/>
                <w:szCs w:val="15"/>
              </w:rPr>
            </w:pPr>
            <w:r>
              <w:rPr>
                <w:rFonts w:ascii="Arial" w:hAnsi="Arial" w:cs="Arial"/>
                <w:sz w:val="15"/>
                <w:szCs w:val="15"/>
              </w:rPr>
              <w:t xml:space="preserve">Risk code &lt;code&gt; does not exist</w:t>
            </w:r>
          </w:p>
        </w:tc>
        <w:tc>
          <w:tcPr>
            <w:tcW w:w="1584" w:type="dxa"/>
          </w:tcPr>
          <w:p>
            <w:pPr>
              <w:spacing w:after="20" w:before="20"/>
              <w:rPr>
                <w:rFonts w:ascii="Arial" w:hAnsi="Arial" w:cs="Arial"/>
                <w:sz w:val="15"/>
                <w:szCs w:val="15"/>
              </w:rPr>
            </w:pPr>
            <w:r>
              <w:rPr>
                <w:rFonts w:ascii="Arial" w:hAnsi="Arial" w:cs="Arial"/>
                <w:sz w:val="15"/>
                <w:szCs w:val="15"/>
              </w:rPr>
              <w:t xml:space="preserve">FRRN.038.01, FRRN.038.03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20</w:t>
            </w:r>
          </w:p>
        </w:tc>
        <w:tc>
          <w:tcPr>
            <w:tcW w:w="2160" w:type="dxa"/>
          </w:tcPr>
          <w:p>
            <w:pPr>
              <w:spacing w:after="20" w:before="20"/>
              <w:rPr>
                <w:rFonts w:ascii="Arial" w:hAnsi="Arial" w:cs="Arial"/>
                <w:sz w:val="15"/>
                <w:szCs w:val="15"/>
              </w:rPr>
            </w:pPr>
            <w:r>
              <w:rPr>
                <w:rFonts w:ascii="Arial" w:hAnsi="Arial" w:cs="Arial"/>
                <w:sz w:val="15"/>
                <w:szCs w:val="15"/>
              </w:rPr>
              <w:t xml:space="preserve">LAMD Reports (upload, match results, routing)</w:t>
            </w:r>
          </w:p>
        </w:tc>
        <w:tc>
          <w:tcPr>
            <w:tcW w:w="2880" w:type="dxa"/>
          </w:tcPr>
          <w:p>
            <w:pPr>
              <w:spacing w:after="20" w:before="20"/>
              <w:rPr>
                <w:rFonts w:ascii="Arial" w:hAnsi="Arial" w:cs="Arial"/>
                <w:sz w:val="15"/>
                <w:szCs w:val="15"/>
              </w:rPr>
            </w:pPr>
            <w:r>
              <w:rPr>
                <w:rFonts w:ascii="Arial" w:hAnsi="Arial" w:cs="Arial"/>
                <w:sz w:val="15"/>
                <w:szCs w:val="15"/>
              </w:rPr>
              <w:t xml:space="preserve">File type not allowed</w:t>
            </w:r>
          </w:p>
        </w:tc>
        <w:tc>
          <w:tcPr>
            <w:tcW w:w="3600" w:type="dxa"/>
          </w:tcPr>
          <w:p>
            <w:pPr>
              <w:spacing w:after="20" w:before="20"/>
              <w:rPr>
                <w:rFonts w:ascii="Arial" w:hAnsi="Arial" w:cs="Arial"/>
                <w:sz w:val="15"/>
                <w:szCs w:val="15"/>
              </w:rPr>
            </w:pPr>
            <w:r>
              <w:rPr>
                <w:rFonts w:ascii="Arial" w:hAnsi="Arial" w:cs="Arial"/>
                <w:sz w:val="15"/>
                <w:szCs w:val="15"/>
              </w:rPr>
              <w:t xml:space="preserve">The file type is not allowed</w:t>
            </w:r>
          </w:p>
        </w:tc>
        <w:tc>
          <w:tcPr>
            <w:tcW w:w="1584" w:type="dxa"/>
          </w:tcPr>
          <w:p>
            <w:pPr>
              <w:spacing w:after="20" w:before="20"/>
              <w:rPr>
                <w:rFonts w:ascii="Arial" w:hAnsi="Arial" w:cs="Arial"/>
                <w:sz w:val="15"/>
                <w:szCs w:val="15"/>
              </w:rPr>
            </w:pPr>
            <w:r>
              <w:rPr>
                <w:rFonts w:ascii="Arial" w:hAnsi="Arial" w:cs="Arial"/>
                <w:sz w:val="15"/>
                <w:szCs w:val="15"/>
              </w:rPr>
              <w:t xml:space="preserve">FRRN.012.01, FRRN.012.02, FRRN.041.01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21</w:t>
            </w:r>
          </w:p>
        </w:tc>
        <w:tc>
          <w:tcPr>
            <w:tcW w:w="2160" w:type="dxa"/>
          </w:tcPr>
          <w:p>
            <w:pPr>
              <w:spacing w:after="20" w:before="20"/>
              <w:rPr>
                <w:rFonts w:ascii="Arial" w:hAnsi="Arial" w:cs="Arial"/>
                <w:sz w:val="15"/>
                <w:szCs w:val="15"/>
              </w:rPr>
            </w:pPr>
            <w:r>
              <w:rPr>
                <w:rFonts w:ascii="Arial" w:hAnsi="Arial" w:cs="Arial"/>
                <w:sz w:val="15"/>
                <w:szCs w:val="15"/>
              </w:rPr>
              <w:t xml:space="preserve">LAMD Reports (upload, match results, routing)</w:t>
            </w:r>
          </w:p>
        </w:tc>
        <w:tc>
          <w:tcPr>
            <w:tcW w:w="2880" w:type="dxa"/>
          </w:tcPr>
          <w:p>
            <w:pPr>
              <w:spacing w:after="20" w:before="20"/>
              <w:rPr>
                <w:rFonts w:ascii="Arial" w:hAnsi="Arial" w:cs="Arial"/>
                <w:sz w:val="15"/>
                <w:szCs w:val="15"/>
              </w:rPr>
            </w:pPr>
            <w:r>
              <w:rPr>
                <w:rFonts w:ascii="Arial" w:hAnsi="Arial" w:cs="Arial"/>
                <w:sz w:val="15"/>
                <w:szCs w:val="15"/>
              </w:rPr>
              <w:t xml:space="preserve">Row without PN</w:t>
            </w:r>
          </w:p>
        </w:tc>
        <w:tc>
          <w:tcPr>
            <w:tcW w:w="3600" w:type="dxa"/>
          </w:tcPr>
          <w:p>
            <w:pPr>
              <w:spacing w:after="20" w:before="20"/>
              <w:rPr>
                <w:rFonts w:ascii="Arial" w:hAnsi="Arial" w:cs="Arial"/>
                <w:sz w:val="15"/>
                <w:szCs w:val="15"/>
              </w:rPr>
            </w:pPr>
            <w:r>
              <w:rPr>
                <w:rFonts w:ascii="Arial" w:hAnsi="Arial" w:cs="Arial"/>
                <w:sz w:val="15"/>
                <w:szCs w:val="15"/>
              </w:rPr>
              <w:t xml:space="preserve">Row &lt;n&gt; has no PN number</w:t>
            </w:r>
          </w:p>
        </w:tc>
        <w:tc>
          <w:tcPr>
            <w:tcW w:w="1584" w:type="dxa"/>
          </w:tcPr>
          <w:p>
            <w:pPr>
              <w:spacing w:after="20" w:before="20"/>
              <w:rPr>
                <w:rFonts w:ascii="Arial" w:hAnsi="Arial" w:cs="Arial"/>
                <w:sz w:val="15"/>
                <w:szCs w:val="15"/>
              </w:rPr>
            </w:pPr>
            <w:r>
              <w:rPr>
                <w:rFonts w:ascii="Arial" w:hAnsi="Arial" w:cs="Arial"/>
                <w:sz w:val="15"/>
                <w:szCs w:val="15"/>
              </w:rPr>
              <w:t xml:space="preserve">FRRN.012.01, FRRN.012.02, FRRN.041.01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22</w:t>
            </w:r>
          </w:p>
        </w:tc>
        <w:tc>
          <w:tcPr>
            <w:tcW w:w="2160" w:type="dxa"/>
          </w:tcPr>
          <w:p>
            <w:pPr>
              <w:spacing w:after="20" w:before="20"/>
              <w:rPr>
                <w:rFonts w:ascii="Arial" w:hAnsi="Arial" w:cs="Arial"/>
                <w:sz w:val="15"/>
                <w:szCs w:val="15"/>
              </w:rPr>
            </w:pPr>
            <w:r>
              <w:rPr>
                <w:rFonts w:ascii="Arial" w:hAnsi="Arial" w:cs="Arial"/>
                <w:sz w:val="15"/>
                <w:szCs w:val="15"/>
              </w:rPr>
              <w:t xml:space="preserve">LAMD Reports (upload, match results, routing)</w:t>
            </w:r>
          </w:p>
        </w:tc>
        <w:tc>
          <w:tcPr>
            <w:tcW w:w="2880" w:type="dxa"/>
          </w:tcPr>
          <w:p>
            <w:pPr>
              <w:spacing w:after="20" w:before="20"/>
              <w:rPr>
                <w:rFonts w:ascii="Arial" w:hAnsi="Arial" w:cs="Arial"/>
                <w:sz w:val="15"/>
                <w:szCs w:val="15"/>
              </w:rPr>
            </w:pPr>
            <w:r>
              <w:rPr>
                <w:rFonts w:ascii="Arial" w:hAnsi="Arial" w:cs="Arial"/>
                <w:sz w:val="15"/>
                <w:szCs w:val="15"/>
              </w:rPr>
              <w:t xml:space="preserve">PN matches several renewal accounts</w:t>
            </w:r>
          </w:p>
        </w:tc>
        <w:tc>
          <w:tcPr>
            <w:tcW w:w="3600" w:type="dxa"/>
          </w:tcPr>
          <w:p>
            <w:pPr>
              <w:spacing w:after="20" w:before="20"/>
              <w:rPr>
                <w:rFonts w:ascii="Arial" w:hAnsi="Arial" w:cs="Arial"/>
                <w:sz w:val="15"/>
                <w:szCs w:val="15"/>
              </w:rPr>
            </w:pPr>
            <w:r>
              <w:rPr>
                <w:rFonts w:ascii="Arial" w:hAnsi="Arial" w:cs="Arial"/>
                <w:sz w:val="15"/>
                <w:szCs w:val="15"/>
              </w:rPr>
              <w:t xml:space="preserve">Row &lt;n&gt;: PN &lt;pn&gt; matches several renewals</w:t>
            </w:r>
          </w:p>
        </w:tc>
        <w:tc>
          <w:tcPr>
            <w:tcW w:w="1584" w:type="dxa"/>
          </w:tcPr>
          <w:p>
            <w:pPr>
              <w:spacing w:after="20" w:before="20"/>
              <w:rPr>
                <w:rFonts w:ascii="Arial" w:hAnsi="Arial" w:cs="Arial"/>
                <w:sz w:val="15"/>
                <w:szCs w:val="15"/>
              </w:rPr>
            </w:pPr>
            <w:r>
              <w:rPr>
                <w:rFonts w:ascii="Arial" w:hAnsi="Arial" w:cs="Arial"/>
                <w:sz w:val="15"/>
                <w:szCs w:val="15"/>
              </w:rPr>
              <w:t xml:space="preserve">FRRN.012.01, FRRN.012.02, FRRN.041.01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23</w:t>
            </w:r>
          </w:p>
        </w:tc>
        <w:tc>
          <w:tcPr>
            <w:tcW w:w="2160" w:type="dxa"/>
          </w:tcPr>
          <w:p>
            <w:pPr>
              <w:spacing w:after="20" w:before="20"/>
              <w:rPr>
                <w:rFonts w:ascii="Arial" w:hAnsi="Arial" w:cs="Arial"/>
                <w:sz w:val="15"/>
                <w:szCs w:val="15"/>
              </w:rPr>
            </w:pPr>
            <w:r>
              <w:rPr>
                <w:rFonts w:ascii="Arial" w:hAnsi="Arial" w:cs="Arial"/>
                <w:sz w:val="15"/>
                <w:szCs w:val="15"/>
              </w:rPr>
              <w:t xml:space="preserve">Record page (Checks &amp; Bucket, Account History)</w:t>
            </w:r>
          </w:p>
        </w:tc>
        <w:tc>
          <w:tcPr>
            <w:tcW w:w="2880" w:type="dxa"/>
          </w:tcPr>
          <w:p>
            <w:pPr>
              <w:spacing w:after="20" w:before="20"/>
              <w:rPr>
                <w:rFonts w:ascii="Arial" w:hAnsi="Arial" w:cs="Arial"/>
                <w:sz w:val="15"/>
                <w:szCs w:val="15"/>
              </w:rPr>
            </w:pPr>
            <w:r>
              <w:rPr>
                <w:rFonts w:ascii="Arial" w:hAnsi="Arial" w:cs="Arial"/>
                <w:sz w:val="15"/>
                <w:szCs w:val="15"/>
              </w:rPr>
              <w:t xml:space="preserve">Post or RA with an open endorsement</w:t>
            </w:r>
          </w:p>
        </w:tc>
        <w:tc>
          <w:tcPr>
            <w:tcW w:w="3600" w:type="dxa"/>
          </w:tcPr>
          <w:p>
            <w:pPr>
              <w:spacing w:after="20" w:before="20"/>
              <w:rPr>
                <w:rFonts w:ascii="Arial" w:hAnsi="Arial" w:cs="Arial"/>
                <w:sz w:val="15"/>
                <w:szCs w:val="15"/>
              </w:rPr>
            </w:pPr>
            <w:r>
              <w:rPr>
                <w:rFonts w:ascii="Arial" w:hAnsi="Arial" w:cs="Arial"/>
                <w:sz w:val="15"/>
                <w:szCs w:val="15"/>
              </w:rPr>
              <w:t xml:space="preserve">Renewal &lt;ref&gt; has an endorsement in progress (&lt;endorsement no.&gt;)</w:t>
            </w:r>
          </w:p>
        </w:tc>
        <w:tc>
          <w:tcPr>
            <w:tcW w:w="1584" w:type="dxa"/>
          </w:tcPr>
          <w:p>
            <w:pPr>
              <w:spacing w:after="20" w:before="20"/>
              <w:rPr>
                <w:rFonts w:ascii="Arial" w:hAnsi="Arial" w:cs="Arial"/>
                <w:sz w:val="15"/>
                <w:szCs w:val="15"/>
              </w:rPr>
            </w:pPr>
            <w:r>
              <w:rPr>
                <w:rFonts w:ascii="Arial" w:hAnsi="Arial" w:cs="Arial"/>
                <w:sz w:val="15"/>
                <w:szCs w:val="15"/>
              </w:rPr>
              <w:t xml:space="preserve">FRRN.004.06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24</w:t>
            </w:r>
          </w:p>
        </w:tc>
        <w:tc>
          <w:tcPr>
            <w:tcW w:w="2160" w:type="dxa"/>
          </w:tcPr>
          <w:p>
            <w:pPr>
              <w:spacing w:after="20" w:before="20"/>
              <w:rPr>
                <w:rFonts w:ascii="Arial" w:hAnsi="Arial" w:cs="Arial"/>
                <w:sz w:val="15"/>
                <w:szCs w:val="15"/>
              </w:rPr>
            </w:pPr>
            <w:r>
              <w:rPr>
                <w:rFonts w:ascii="Arial" w:hAnsi="Arial" w:cs="Arial"/>
                <w:sz w:val="15"/>
                <w:szCs w:val="15"/>
              </w:rPr>
              <w:t xml:space="preserve">Record page (Checks &amp; Bucket, Package panel)</w:t>
            </w:r>
          </w:p>
        </w:tc>
        <w:tc>
          <w:tcPr>
            <w:tcW w:w="2880" w:type="dxa"/>
          </w:tcPr>
          <w:p>
            <w:pPr>
              <w:spacing w:after="20" w:before="20"/>
              <w:rPr>
                <w:rFonts w:ascii="Arial" w:hAnsi="Arial" w:cs="Arial"/>
                <w:sz w:val="15"/>
                <w:szCs w:val="15"/>
              </w:rPr>
            </w:pPr>
            <w:r>
              <w:rPr>
                <w:rFonts w:ascii="Arial" w:hAnsi="Arial" w:cs="Arial"/>
                <w:sz w:val="15"/>
                <w:szCs w:val="15"/>
              </w:rPr>
              <w:t xml:space="preserve">No package version chosen, or no reason</w:t>
            </w:r>
          </w:p>
        </w:tc>
        <w:tc>
          <w:tcPr>
            <w:tcW w:w="3600" w:type="dxa"/>
          </w:tcPr>
          <w:p>
            <w:pPr>
              <w:spacing w:after="20" w:before="20"/>
              <w:rPr>
                <w:rFonts w:ascii="Arial" w:hAnsi="Arial" w:cs="Arial"/>
                <w:sz w:val="15"/>
                <w:szCs w:val="15"/>
              </w:rPr>
            </w:pPr>
            <w:r>
              <w:rPr>
                <w:rFonts w:ascii="Arial" w:hAnsi="Arial" w:cs="Arial"/>
                <w:sz w:val="15"/>
                <w:szCs w:val="15"/>
              </w:rPr>
              <w:t xml:space="preserve">Choose the package version and give the reason</w:t>
            </w:r>
          </w:p>
        </w:tc>
        <w:tc>
          <w:tcPr>
            <w:tcW w:w="1584" w:type="dxa"/>
          </w:tcPr>
          <w:p>
            <w:pPr>
              <w:spacing w:after="20" w:before="20"/>
              <w:rPr>
                <w:rFonts w:ascii="Arial" w:hAnsi="Arial" w:cs="Arial"/>
                <w:sz w:val="15"/>
                <w:szCs w:val="15"/>
              </w:rPr>
            </w:pPr>
            <w:r>
              <w:rPr>
                <w:rFonts w:ascii="Arial" w:hAnsi="Arial" w:cs="Arial"/>
                <w:sz w:val="15"/>
                <w:szCs w:val="15"/>
              </w:rPr>
              <w:t xml:space="preserve">FRRN.046.01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25</w:t>
            </w:r>
          </w:p>
        </w:tc>
        <w:tc>
          <w:tcPr>
            <w:tcW w:w="2160" w:type="dxa"/>
          </w:tcPr>
          <w:p>
            <w:pPr>
              <w:spacing w:after="20" w:before="20"/>
              <w:rPr>
                <w:rFonts w:ascii="Arial" w:hAnsi="Arial" w:cs="Arial"/>
                <w:sz w:val="15"/>
                <w:szCs w:val="15"/>
              </w:rPr>
            </w:pPr>
            <w:r>
              <w:rPr>
                <w:rFonts w:ascii="Arial" w:hAnsi="Arial" w:cs="Arial"/>
                <w:sz w:val="15"/>
                <w:szCs w:val="15"/>
              </w:rPr>
              <w:t xml:space="preserve">Record page (Checks &amp; Bucket, Package panel)</w:t>
            </w:r>
          </w:p>
        </w:tc>
        <w:tc>
          <w:tcPr>
            <w:tcW w:w="2880" w:type="dxa"/>
          </w:tcPr>
          <w:p>
            <w:pPr>
              <w:spacing w:after="20" w:before="20"/>
              <w:rPr>
                <w:rFonts w:ascii="Arial" w:hAnsi="Arial" w:cs="Arial"/>
                <w:sz w:val="15"/>
                <w:szCs w:val="15"/>
              </w:rPr>
            </w:pPr>
            <w:r>
              <w:rPr>
                <w:rFonts w:ascii="Arial" w:hAnsi="Arial" w:cs="Arial"/>
                <w:sz w:val="15"/>
                <w:szCs w:val="15"/>
              </w:rPr>
              <w:t xml:space="preserve">Checker is the maker</w:t>
            </w:r>
          </w:p>
        </w:tc>
        <w:tc>
          <w:tcPr>
            <w:tcW w:w="3600" w:type="dxa"/>
          </w:tcPr>
          <w:p>
            <w:pPr>
              <w:spacing w:after="20" w:before="20"/>
              <w:rPr>
                <w:rFonts w:ascii="Arial" w:hAnsi="Arial" w:cs="Arial"/>
                <w:sz w:val="15"/>
                <w:szCs w:val="15"/>
              </w:rPr>
            </w:pPr>
            <w:r>
              <w:rPr>
                <w:rFonts w:ascii="Arial" w:hAnsi="Arial" w:cs="Arial"/>
                <w:sz w:val="15"/>
                <w:szCs w:val="15"/>
              </w:rPr>
              <w:t xml:space="preserve">The package choice must be approved by another user</w:t>
            </w:r>
          </w:p>
        </w:tc>
        <w:tc>
          <w:tcPr>
            <w:tcW w:w="1584" w:type="dxa"/>
          </w:tcPr>
          <w:p>
            <w:pPr>
              <w:spacing w:after="20" w:before="20"/>
              <w:rPr>
                <w:rFonts w:ascii="Arial" w:hAnsi="Arial" w:cs="Arial"/>
                <w:sz w:val="15"/>
                <w:szCs w:val="15"/>
              </w:rPr>
            </w:pPr>
            <w:r>
              <w:rPr>
                <w:rFonts w:ascii="Arial" w:hAnsi="Arial" w:cs="Arial"/>
                <w:sz w:val="15"/>
                <w:szCs w:val="15"/>
              </w:rPr>
              <w:t xml:space="preserve">FRRN.046.01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26</w:t>
            </w:r>
          </w:p>
        </w:tc>
        <w:tc>
          <w:tcPr>
            <w:tcW w:w="2160" w:type="dxa"/>
          </w:tcPr>
          <w:p>
            <w:pPr>
              <w:spacing w:after="20" w:before="20"/>
              <w:rPr>
                <w:rFonts w:ascii="Arial" w:hAnsi="Arial" w:cs="Arial"/>
                <w:sz w:val="15"/>
                <w:szCs w:val="15"/>
              </w:rPr>
            </w:pPr>
            <w:r>
              <w:rPr>
                <w:rFonts w:ascii="Arial" w:hAnsi="Arial" w:cs="Arial"/>
                <w:sz w:val="15"/>
                <w:szCs w:val="15"/>
              </w:rPr>
              <w:t xml:space="preserve">Expiry List (tab Unassigned Disposition</w:t>
            </w:r>
          </w:p>
        </w:tc>
        <w:tc>
          <w:tcPr>
            <w:tcW w:w="2880" w:type="dxa"/>
          </w:tcPr>
          <w:p>
            <w:pPr>
              <w:spacing w:after="20" w:before="20"/>
              <w:rPr>
                <w:rFonts w:ascii="Arial" w:hAnsi="Arial" w:cs="Arial"/>
                <w:sz w:val="15"/>
                <w:szCs w:val="15"/>
              </w:rPr>
            </w:pPr>
            <w:r>
              <w:rPr>
                <w:rFonts w:ascii="Arial" w:hAnsi="Arial" w:cs="Arial"/>
                <w:sz w:val="15"/>
                <w:szCs w:val="15"/>
              </w:rPr>
              <w:t xml:space="preserve">No account selected</w:t>
            </w:r>
          </w:p>
        </w:tc>
        <w:tc>
          <w:tcPr>
            <w:tcW w:w="3600" w:type="dxa"/>
          </w:tcPr>
          <w:p>
            <w:pPr>
              <w:spacing w:after="20" w:before="20"/>
              <w:rPr>
                <w:rFonts w:ascii="Arial" w:hAnsi="Arial" w:cs="Arial"/>
                <w:sz w:val="15"/>
                <w:szCs w:val="15"/>
              </w:rPr>
            </w:pPr>
            <w:r>
              <w:rPr>
                <w:rFonts w:ascii="Arial" w:hAnsi="Arial" w:cs="Arial"/>
                <w:sz w:val="15"/>
                <w:szCs w:val="15"/>
              </w:rPr>
              <w:t xml:space="preserve">Select at least one account</w:t>
            </w:r>
          </w:p>
        </w:tc>
        <w:tc>
          <w:tcPr>
            <w:tcW w:w="1584" w:type="dxa"/>
          </w:tcPr>
          <w:p>
            <w:pPr>
              <w:spacing w:after="20" w:before="20"/>
              <w:rPr>
                <w:rFonts w:ascii="Arial" w:hAnsi="Arial" w:cs="Arial"/>
                <w:sz w:val="15"/>
                <w:szCs w:val="15"/>
              </w:rPr>
            </w:pPr>
            <w:r>
              <w:rPr>
                <w:rFonts w:ascii="Arial" w:hAnsi="Arial" w:cs="Arial"/>
                <w:sz w:val="15"/>
                <w:szCs w:val="15"/>
              </w:rPr>
              <w:t xml:space="preserve">FRRN.010.01, FRRN.010.02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27</w:t>
            </w:r>
          </w:p>
        </w:tc>
        <w:tc>
          <w:tcPr>
            <w:tcW w:w="2160" w:type="dxa"/>
          </w:tcPr>
          <w:p>
            <w:pPr>
              <w:spacing w:after="20" w:before="20"/>
              <w:rPr>
                <w:rFonts w:ascii="Arial" w:hAnsi="Arial" w:cs="Arial"/>
                <w:sz w:val="15"/>
                <w:szCs w:val="15"/>
              </w:rPr>
            </w:pPr>
            <w:r>
              <w:rPr>
                <w:rFonts w:ascii="Arial" w:hAnsi="Arial" w:cs="Arial"/>
                <w:sz w:val="15"/>
                <w:szCs w:val="15"/>
              </w:rPr>
              <w:t xml:space="preserve">Expiry List (tab Unassigned Disposition</w:t>
            </w:r>
          </w:p>
        </w:tc>
        <w:tc>
          <w:tcPr>
            <w:tcW w:w="2880" w:type="dxa"/>
          </w:tcPr>
          <w:p>
            <w:pPr>
              <w:spacing w:after="20" w:before="20"/>
              <w:rPr>
                <w:rFonts w:ascii="Arial" w:hAnsi="Arial" w:cs="Arial"/>
                <w:sz w:val="15"/>
                <w:szCs w:val="15"/>
              </w:rPr>
            </w:pPr>
            <w:r>
              <w:rPr>
                <w:rFonts w:ascii="Arial" w:hAnsi="Arial" w:cs="Arial"/>
                <w:sz w:val="15"/>
                <w:szCs w:val="15"/>
              </w:rPr>
              <w:t xml:space="preserve">AO outside the unit</w:t>
            </w:r>
          </w:p>
        </w:tc>
        <w:tc>
          <w:tcPr>
            <w:tcW w:w="3600" w:type="dxa"/>
          </w:tcPr>
          <w:p>
            <w:pPr>
              <w:spacing w:after="20" w:before="20"/>
              <w:rPr>
                <w:rFonts w:ascii="Arial" w:hAnsi="Arial" w:cs="Arial"/>
                <w:sz w:val="15"/>
                <w:szCs w:val="15"/>
              </w:rPr>
            </w:pPr>
            <w:r>
              <w:rPr>
                <w:rFonts w:ascii="Arial" w:hAnsi="Arial" w:cs="Arial"/>
                <w:sz w:val="15"/>
                <w:szCs w:val="15"/>
              </w:rPr>
              <w:t xml:space="preserve">&lt;AO&gt; is not an officer of your unit</w:t>
            </w:r>
          </w:p>
        </w:tc>
        <w:tc>
          <w:tcPr>
            <w:tcW w:w="1584" w:type="dxa"/>
          </w:tcPr>
          <w:p>
            <w:pPr>
              <w:spacing w:after="20" w:before="20"/>
              <w:rPr>
                <w:rFonts w:ascii="Arial" w:hAnsi="Arial" w:cs="Arial"/>
                <w:sz w:val="15"/>
                <w:szCs w:val="15"/>
              </w:rPr>
            </w:pPr>
            <w:r>
              <w:rPr>
                <w:rFonts w:ascii="Arial" w:hAnsi="Arial" w:cs="Arial"/>
                <w:sz w:val="15"/>
                <w:szCs w:val="15"/>
              </w:rPr>
              <w:t xml:space="preserve">FRRN.010.01, FRRN.010.02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28</w:t>
            </w:r>
          </w:p>
        </w:tc>
        <w:tc>
          <w:tcPr>
            <w:tcW w:w="2160" w:type="dxa"/>
          </w:tcPr>
          <w:p>
            <w:pPr>
              <w:spacing w:after="20" w:before="20"/>
              <w:rPr>
                <w:rFonts w:ascii="Arial" w:hAnsi="Arial" w:cs="Arial"/>
                <w:sz w:val="15"/>
                <w:szCs w:val="15"/>
              </w:rPr>
            </w:pPr>
            <w:r>
              <w:rPr>
                <w:rFonts w:ascii="Arial" w:hAnsi="Arial" w:cs="Arial"/>
                <w:sz w:val="15"/>
                <w:szCs w:val="15"/>
              </w:rPr>
              <w:t xml:space="preserve">Expiry List (tab Unassigned Disposition</w:t>
            </w:r>
          </w:p>
        </w:tc>
        <w:tc>
          <w:tcPr>
            <w:tcW w:w="2880" w:type="dxa"/>
          </w:tcPr>
          <w:p>
            <w:pPr>
              <w:spacing w:after="20" w:before="20"/>
              <w:rPr>
                <w:rFonts w:ascii="Arial" w:hAnsi="Arial" w:cs="Arial"/>
                <w:sz w:val="15"/>
                <w:szCs w:val="15"/>
              </w:rPr>
            </w:pPr>
            <w:r>
              <w:rPr>
                <w:rFonts w:ascii="Arial" w:hAnsi="Arial" w:cs="Arial"/>
                <w:sz w:val="15"/>
                <w:szCs w:val="15"/>
              </w:rPr>
              <w:t xml:space="preserve">Account locked by the RA</w:t>
            </w:r>
          </w:p>
        </w:tc>
        <w:tc>
          <w:tcPr>
            <w:tcW w:w="3600" w:type="dxa"/>
          </w:tcPr>
          <w:p>
            <w:pPr>
              <w:spacing w:after="20" w:before="20"/>
              <w:rPr>
                <w:rFonts w:ascii="Arial" w:hAnsi="Arial" w:cs="Arial"/>
                <w:sz w:val="15"/>
                <w:szCs w:val="15"/>
              </w:rPr>
            </w:pPr>
            <w:r>
              <w:rPr>
                <w:rFonts w:ascii="Arial" w:hAnsi="Arial" w:cs="Arial"/>
                <w:sz w:val="15"/>
                <w:szCs w:val="15"/>
              </w:rPr>
              <w:t xml:space="preserve">Renewal &lt;ref&gt; is locked since the Renewal Advice was generated</w:t>
            </w:r>
          </w:p>
        </w:tc>
        <w:tc>
          <w:tcPr>
            <w:tcW w:w="1584" w:type="dxa"/>
          </w:tcPr>
          <w:p>
            <w:pPr>
              <w:spacing w:after="20" w:before="20"/>
              <w:rPr>
                <w:rFonts w:ascii="Arial" w:hAnsi="Arial" w:cs="Arial"/>
                <w:sz w:val="15"/>
                <w:szCs w:val="15"/>
              </w:rPr>
            </w:pPr>
            <w:r>
              <w:rPr>
                <w:rFonts w:ascii="Arial" w:hAnsi="Arial" w:cs="Arial"/>
                <w:sz w:val="15"/>
                <w:szCs w:val="15"/>
              </w:rPr>
              <w:t xml:space="preserve">FRRN.010.01, FRRN.010.02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29</w:t>
            </w:r>
          </w:p>
        </w:tc>
        <w:tc>
          <w:tcPr>
            <w:tcW w:w="2160" w:type="dxa"/>
          </w:tcPr>
          <w:p>
            <w:pPr>
              <w:spacing w:after="20" w:before="20"/>
              <w:rPr>
                <w:rFonts w:ascii="Arial" w:hAnsi="Arial" w:cs="Arial"/>
                <w:sz w:val="15"/>
                <w:szCs w:val="15"/>
              </w:rPr>
            </w:pPr>
            <w:r>
              <w:rPr>
                <w:rFonts w:ascii="Arial" w:hAnsi="Arial" w:cs="Arial"/>
                <w:sz w:val="15"/>
                <w:szCs w:val="15"/>
              </w:rPr>
              <w:t xml:space="preserve">Expiry List and My Dispositions (Transfer)</w:t>
            </w:r>
          </w:p>
        </w:tc>
        <w:tc>
          <w:tcPr>
            <w:tcW w:w="2880" w:type="dxa"/>
          </w:tcPr>
          <w:p>
            <w:pPr>
              <w:spacing w:after="20" w:before="20"/>
              <w:rPr>
                <w:rFonts w:ascii="Arial" w:hAnsi="Arial" w:cs="Arial"/>
                <w:sz w:val="15"/>
                <w:szCs w:val="15"/>
              </w:rPr>
            </w:pPr>
            <w:r>
              <w:rPr>
                <w:rFonts w:ascii="Arial" w:hAnsi="Arial" w:cs="Arial"/>
                <w:sz w:val="15"/>
                <w:szCs w:val="15"/>
              </w:rPr>
              <w:t xml:space="preserve">Unit not selected</w:t>
            </w:r>
          </w:p>
        </w:tc>
        <w:tc>
          <w:tcPr>
            <w:tcW w:w="3600" w:type="dxa"/>
          </w:tcPr>
          <w:p>
            <w:pPr>
              <w:spacing w:after="20" w:before="20"/>
              <w:rPr>
                <w:rFonts w:ascii="Arial" w:hAnsi="Arial" w:cs="Arial"/>
                <w:sz w:val="15"/>
                <w:szCs w:val="15"/>
              </w:rPr>
            </w:pPr>
            <w:r>
              <w:rPr>
                <w:rFonts w:ascii="Arial" w:hAnsi="Arial" w:cs="Arial"/>
                <w:sz w:val="15"/>
                <w:szCs w:val="15"/>
              </w:rPr>
              <w:t xml:space="preserve">Select the receiving unit</w:t>
            </w:r>
          </w:p>
        </w:tc>
        <w:tc>
          <w:tcPr>
            <w:tcW w:w="1584" w:type="dxa"/>
          </w:tcPr>
          <w:p>
            <w:pPr>
              <w:spacing w:after="20" w:before="20"/>
              <w:rPr>
                <w:rFonts w:ascii="Arial" w:hAnsi="Arial" w:cs="Arial"/>
                <w:sz w:val="15"/>
                <w:szCs w:val="15"/>
              </w:rPr>
            </w:pPr>
            <w:r>
              <w:rPr>
                <w:rFonts w:ascii="Arial" w:hAnsi="Arial" w:cs="Arial"/>
                <w:sz w:val="15"/>
                <w:szCs w:val="15"/>
              </w:rPr>
              <w:t xml:space="preserve">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30</w:t>
            </w:r>
          </w:p>
        </w:tc>
        <w:tc>
          <w:tcPr>
            <w:tcW w:w="2160" w:type="dxa"/>
          </w:tcPr>
          <w:p>
            <w:pPr>
              <w:spacing w:after="20" w:before="20"/>
              <w:rPr>
                <w:rFonts w:ascii="Arial" w:hAnsi="Arial" w:cs="Arial"/>
                <w:sz w:val="15"/>
                <w:szCs w:val="15"/>
              </w:rPr>
            </w:pPr>
            <w:r>
              <w:rPr>
                <w:rFonts w:ascii="Arial" w:hAnsi="Arial" w:cs="Arial"/>
                <w:sz w:val="15"/>
                <w:szCs w:val="15"/>
              </w:rPr>
              <w:t xml:space="preserve">Expiry List and My Dispositions (Transfer)</w:t>
            </w:r>
          </w:p>
        </w:tc>
        <w:tc>
          <w:tcPr>
            <w:tcW w:w="2880" w:type="dxa"/>
          </w:tcPr>
          <w:p>
            <w:pPr>
              <w:spacing w:after="20" w:before="20"/>
              <w:rPr>
                <w:rFonts w:ascii="Arial" w:hAnsi="Arial" w:cs="Arial"/>
                <w:sz w:val="15"/>
                <w:szCs w:val="15"/>
              </w:rPr>
            </w:pPr>
            <w:r>
              <w:rPr>
                <w:rFonts w:ascii="Arial" w:hAnsi="Arial" w:cs="Arial"/>
                <w:sz w:val="15"/>
                <w:szCs w:val="15"/>
              </w:rPr>
              <w:t xml:space="preserve">Remarks blank</w:t>
            </w:r>
          </w:p>
        </w:tc>
        <w:tc>
          <w:tcPr>
            <w:tcW w:w="3600" w:type="dxa"/>
          </w:tcPr>
          <w:p>
            <w:pPr>
              <w:spacing w:after="20" w:before="20"/>
              <w:rPr>
                <w:rFonts w:ascii="Arial" w:hAnsi="Arial" w:cs="Arial"/>
                <w:sz w:val="15"/>
                <w:szCs w:val="15"/>
              </w:rPr>
            </w:pPr>
            <w:r>
              <w:rPr>
                <w:rFonts w:ascii="Arial" w:hAnsi="Arial" w:cs="Arial"/>
                <w:sz w:val="15"/>
                <w:szCs w:val="15"/>
              </w:rPr>
              <w:t xml:space="preserve">Enter the remarks</w:t>
            </w:r>
          </w:p>
        </w:tc>
        <w:tc>
          <w:tcPr>
            <w:tcW w:w="1584" w:type="dxa"/>
          </w:tcPr>
          <w:p>
            <w:pPr>
              <w:spacing w:after="20" w:before="20"/>
              <w:rPr>
                <w:rFonts w:ascii="Arial" w:hAnsi="Arial" w:cs="Arial"/>
                <w:sz w:val="15"/>
                <w:szCs w:val="15"/>
              </w:rPr>
            </w:pPr>
            <w:r>
              <w:rPr>
                <w:rFonts w:ascii="Arial" w:hAnsi="Arial" w:cs="Arial"/>
                <w:sz w:val="15"/>
                <w:szCs w:val="15"/>
              </w:rPr>
              <w:t xml:space="preserve">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31</w:t>
            </w:r>
          </w:p>
        </w:tc>
        <w:tc>
          <w:tcPr>
            <w:tcW w:w="2160" w:type="dxa"/>
          </w:tcPr>
          <w:p>
            <w:pPr>
              <w:spacing w:after="20" w:before="20"/>
              <w:rPr>
                <w:rFonts w:ascii="Arial" w:hAnsi="Arial" w:cs="Arial"/>
                <w:sz w:val="15"/>
                <w:szCs w:val="15"/>
              </w:rPr>
            </w:pPr>
            <w:r>
              <w:rPr>
                <w:rFonts w:ascii="Arial" w:hAnsi="Arial" w:cs="Arial"/>
                <w:sz w:val="15"/>
                <w:szCs w:val="15"/>
              </w:rPr>
              <w:t xml:space="preserve">Expiry List and My Dispositions (Transfer)</w:t>
            </w:r>
          </w:p>
        </w:tc>
        <w:tc>
          <w:tcPr>
            <w:tcW w:w="2880" w:type="dxa"/>
          </w:tcPr>
          <w:p>
            <w:pPr>
              <w:spacing w:after="20" w:before="20"/>
              <w:rPr>
                <w:rFonts w:ascii="Arial" w:hAnsi="Arial" w:cs="Arial"/>
                <w:sz w:val="15"/>
                <w:szCs w:val="15"/>
              </w:rPr>
            </w:pPr>
            <w:r>
              <w:rPr>
                <w:rFonts w:ascii="Arial" w:hAnsi="Arial" w:cs="Arial"/>
                <w:sz w:val="15"/>
                <w:szCs w:val="15"/>
              </w:rPr>
              <w:t xml:space="preserve">Same unit</w:t>
            </w:r>
          </w:p>
        </w:tc>
        <w:tc>
          <w:tcPr>
            <w:tcW w:w="3600" w:type="dxa"/>
          </w:tcPr>
          <w:p>
            <w:pPr>
              <w:spacing w:after="20" w:before="20"/>
              <w:rPr>
                <w:rFonts w:ascii="Arial" w:hAnsi="Arial" w:cs="Arial"/>
                <w:sz w:val="15"/>
                <w:szCs w:val="15"/>
              </w:rPr>
            </w:pPr>
            <w:r>
              <w:rPr>
                <w:rFonts w:ascii="Arial" w:hAnsi="Arial" w:cs="Arial"/>
                <w:sz w:val="15"/>
                <w:szCs w:val="15"/>
              </w:rPr>
              <w:t xml:space="preserve">The receiving unit must be another unit</w:t>
            </w:r>
          </w:p>
        </w:tc>
        <w:tc>
          <w:tcPr>
            <w:tcW w:w="1584" w:type="dxa"/>
          </w:tcPr>
          <w:p>
            <w:pPr>
              <w:spacing w:after="20" w:before="20"/>
              <w:rPr>
                <w:rFonts w:ascii="Arial" w:hAnsi="Arial" w:cs="Arial"/>
                <w:sz w:val="15"/>
                <w:szCs w:val="15"/>
              </w:rPr>
            </w:pPr>
            <w:r>
              <w:rPr>
                <w:rFonts w:ascii="Arial" w:hAnsi="Arial" w:cs="Arial"/>
                <w:sz w:val="15"/>
                <w:szCs w:val="15"/>
              </w:rPr>
              <w:t xml:space="preserve">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32</w:t>
            </w:r>
          </w:p>
        </w:tc>
        <w:tc>
          <w:tcPr>
            <w:tcW w:w="2160" w:type="dxa"/>
          </w:tcPr>
          <w:p>
            <w:pPr>
              <w:spacing w:after="20" w:before="20"/>
              <w:rPr>
                <w:rFonts w:ascii="Arial" w:hAnsi="Arial" w:cs="Arial"/>
                <w:sz w:val="15"/>
                <w:szCs w:val="15"/>
              </w:rPr>
            </w:pPr>
            <w:r>
              <w:rPr>
                <w:rFonts w:ascii="Arial" w:hAnsi="Arial" w:cs="Arial"/>
                <w:sz w:val="15"/>
                <w:szCs w:val="15"/>
              </w:rPr>
              <w:t xml:space="preserve">Expiry List and My Dispositions (Transfer)</w:t>
            </w:r>
          </w:p>
        </w:tc>
        <w:tc>
          <w:tcPr>
            <w:tcW w:w="2880" w:type="dxa"/>
          </w:tcPr>
          <w:p>
            <w:pPr>
              <w:spacing w:after="20" w:before="20"/>
              <w:rPr>
                <w:rFonts w:ascii="Arial" w:hAnsi="Arial" w:cs="Arial"/>
                <w:sz w:val="15"/>
                <w:szCs w:val="15"/>
              </w:rPr>
            </w:pPr>
            <w:r>
              <w:rPr>
                <w:rFonts w:ascii="Arial" w:hAnsi="Arial" w:cs="Arial"/>
                <w:sz w:val="15"/>
                <w:szCs w:val="15"/>
              </w:rPr>
              <w:t xml:space="preserve">Transfer already open</w:t>
            </w:r>
          </w:p>
        </w:tc>
        <w:tc>
          <w:tcPr>
            <w:tcW w:w="3600" w:type="dxa"/>
          </w:tcPr>
          <w:p>
            <w:pPr>
              <w:spacing w:after="20" w:before="20"/>
              <w:rPr>
                <w:rFonts w:ascii="Arial" w:hAnsi="Arial" w:cs="Arial"/>
                <w:sz w:val="15"/>
                <w:szCs w:val="15"/>
              </w:rPr>
            </w:pPr>
            <w:r>
              <w:rPr>
                <w:rFonts w:ascii="Arial" w:hAnsi="Arial" w:cs="Arial"/>
                <w:sz w:val="15"/>
                <w:szCs w:val="15"/>
              </w:rPr>
              <w:t xml:space="preserve">Renewal &lt;ref&gt; already has a transfer request</w:t>
            </w:r>
          </w:p>
        </w:tc>
        <w:tc>
          <w:tcPr>
            <w:tcW w:w="1584" w:type="dxa"/>
          </w:tcPr>
          <w:p>
            <w:pPr>
              <w:spacing w:after="20" w:before="20"/>
              <w:rPr>
                <w:rFonts w:ascii="Arial" w:hAnsi="Arial" w:cs="Arial"/>
                <w:sz w:val="15"/>
                <w:szCs w:val="15"/>
              </w:rPr>
            </w:pPr>
            <w:r>
              <w:rPr>
                <w:rFonts w:ascii="Arial" w:hAnsi="Arial" w:cs="Arial"/>
                <w:sz w:val="15"/>
                <w:szCs w:val="15"/>
              </w:rPr>
              <w:t xml:space="preserve">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33</w:t>
            </w:r>
          </w:p>
        </w:tc>
        <w:tc>
          <w:tcPr>
            <w:tcW w:w="2160" w:type="dxa"/>
          </w:tcPr>
          <w:p>
            <w:pPr>
              <w:spacing w:after="20" w:before="20"/>
              <w:rPr>
                <w:rFonts w:ascii="Arial" w:hAnsi="Arial" w:cs="Arial"/>
                <w:sz w:val="15"/>
                <w:szCs w:val="15"/>
              </w:rPr>
            </w:pPr>
            <w:r>
              <w:rPr>
                <w:rFonts w:ascii="Arial" w:hAnsi="Arial" w:cs="Arial"/>
                <w:sz w:val="15"/>
                <w:szCs w:val="15"/>
              </w:rPr>
              <w:t xml:space="preserve">Transfers (Incoming)</w:t>
            </w:r>
          </w:p>
        </w:tc>
        <w:tc>
          <w:tcPr>
            <w:tcW w:w="2880" w:type="dxa"/>
          </w:tcPr>
          <w:p>
            <w:pPr>
              <w:spacing w:after="20" w:before="20"/>
              <w:rPr>
                <w:rFonts w:ascii="Arial" w:hAnsi="Arial" w:cs="Arial"/>
                <w:sz w:val="15"/>
                <w:szCs w:val="15"/>
              </w:rPr>
            </w:pPr>
            <w:r>
              <w:rPr>
                <w:rFonts w:ascii="Arial" w:hAnsi="Arial" w:cs="Arial"/>
                <w:sz w:val="15"/>
                <w:szCs w:val="15"/>
              </w:rPr>
              <w:t xml:space="preserve">Decline without remarks</w:t>
            </w:r>
          </w:p>
        </w:tc>
        <w:tc>
          <w:tcPr>
            <w:tcW w:w="3600" w:type="dxa"/>
          </w:tcPr>
          <w:p>
            <w:pPr>
              <w:spacing w:after="20" w:before="20"/>
              <w:rPr>
                <w:rFonts w:ascii="Arial" w:hAnsi="Arial" w:cs="Arial"/>
                <w:sz w:val="15"/>
                <w:szCs w:val="15"/>
              </w:rPr>
            </w:pPr>
            <w:r>
              <w:rPr>
                <w:rFonts w:ascii="Arial" w:hAnsi="Arial" w:cs="Arial"/>
                <w:sz w:val="15"/>
                <w:szCs w:val="15"/>
              </w:rPr>
              <w:t xml:space="preserve">Enter the remarks of the decline</w:t>
            </w:r>
          </w:p>
        </w:tc>
        <w:tc>
          <w:tcPr>
            <w:tcW w:w="1584" w:type="dxa"/>
          </w:tcPr>
          <w:p>
            <w:pPr>
              <w:spacing w:after="20" w:before="20"/>
              <w:rPr>
                <w:rFonts w:ascii="Arial" w:hAnsi="Arial" w:cs="Arial"/>
                <w:sz w:val="15"/>
                <w:szCs w:val="15"/>
              </w:rPr>
            </w:pPr>
            <w:r>
              <w:rPr>
                <w:rFonts w:ascii="Arial" w:hAnsi="Arial" w:cs="Arial"/>
                <w:sz w:val="15"/>
                <w:szCs w:val="15"/>
              </w:rPr>
              <w:t xml:space="preserve">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34</w:t>
            </w:r>
          </w:p>
        </w:tc>
        <w:tc>
          <w:tcPr>
            <w:tcW w:w="2160" w:type="dxa"/>
          </w:tcPr>
          <w:p>
            <w:pPr>
              <w:spacing w:after="20" w:before="20"/>
              <w:rPr>
                <w:rFonts w:ascii="Arial" w:hAnsi="Arial" w:cs="Arial"/>
                <w:sz w:val="15"/>
                <w:szCs w:val="15"/>
              </w:rPr>
            </w:pPr>
            <w:r>
              <w:rPr>
                <w:rFonts w:ascii="Arial" w:hAnsi="Arial" w:cs="Arial"/>
                <w:sz w:val="15"/>
                <w:szCs w:val="15"/>
              </w:rPr>
              <w:t xml:space="preserve">Transfers (Incoming)</w:t>
            </w:r>
          </w:p>
        </w:tc>
        <w:tc>
          <w:tcPr>
            <w:tcW w:w="2880" w:type="dxa"/>
          </w:tcPr>
          <w:p>
            <w:pPr>
              <w:spacing w:after="20" w:before="20"/>
              <w:rPr>
                <w:rFonts w:ascii="Arial" w:hAnsi="Arial" w:cs="Arial"/>
                <w:sz w:val="15"/>
                <w:szCs w:val="15"/>
              </w:rPr>
            </w:pPr>
            <w:r>
              <w:rPr>
                <w:rFonts w:ascii="Arial" w:hAnsi="Arial" w:cs="Arial"/>
                <w:sz w:val="15"/>
                <w:szCs w:val="15"/>
              </w:rPr>
              <w:t xml:space="preserve">Request already decided</w:t>
            </w:r>
          </w:p>
        </w:tc>
        <w:tc>
          <w:tcPr>
            <w:tcW w:w="3600" w:type="dxa"/>
          </w:tcPr>
          <w:p>
            <w:pPr>
              <w:spacing w:after="20" w:before="20"/>
              <w:rPr>
                <w:rFonts w:ascii="Arial" w:hAnsi="Arial" w:cs="Arial"/>
                <w:sz w:val="15"/>
                <w:szCs w:val="15"/>
              </w:rPr>
            </w:pPr>
            <w:r>
              <w:rPr>
                <w:rFonts w:ascii="Arial" w:hAnsi="Arial" w:cs="Arial"/>
                <w:sz w:val="15"/>
                <w:szCs w:val="15"/>
              </w:rPr>
              <w:t xml:space="preserve">The transfer of &lt;ref&gt; is already decided</w:t>
            </w:r>
          </w:p>
        </w:tc>
        <w:tc>
          <w:tcPr>
            <w:tcW w:w="1584" w:type="dxa"/>
          </w:tcPr>
          <w:p>
            <w:pPr>
              <w:spacing w:after="20" w:before="20"/>
              <w:rPr>
                <w:rFonts w:ascii="Arial" w:hAnsi="Arial" w:cs="Arial"/>
                <w:sz w:val="15"/>
                <w:szCs w:val="15"/>
              </w:rPr>
            </w:pPr>
            <w:r>
              <w:rPr>
                <w:rFonts w:ascii="Arial" w:hAnsi="Arial" w:cs="Arial"/>
                <w:sz w:val="15"/>
                <w:szCs w:val="15"/>
              </w:rPr>
              <w:t xml:space="preserve">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35</w:t>
            </w:r>
          </w:p>
        </w:tc>
        <w:tc>
          <w:tcPr>
            <w:tcW w:w="2160" w:type="dxa"/>
          </w:tcPr>
          <w:p>
            <w:pPr>
              <w:spacing w:after="20" w:before="20"/>
              <w:rPr>
                <w:rFonts w:ascii="Arial" w:hAnsi="Arial" w:cs="Arial"/>
                <w:sz w:val="15"/>
                <w:szCs w:val="15"/>
              </w:rPr>
            </w:pPr>
            <w:r>
              <w:rPr>
                <w:rFonts w:ascii="Arial" w:hAnsi="Arial" w:cs="Arial"/>
                <w:sz w:val="15"/>
                <w:szCs w:val="15"/>
              </w:rPr>
              <w:t xml:space="preserve">Record page (Account History tab)</w:t>
            </w:r>
          </w:p>
        </w:tc>
        <w:tc>
          <w:tcPr>
            <w:tcW w:w="2880" w:type="dxa"/>
          </w:tcPr>
          <w:p>
            <w:pPr>
              <w:spacing w:after="20" w:before="20"/>
              <w:rPr>
                <w:rFonts w:ascii="Arial" w:hAnsi="Arial" w:cs="Arial"/>
                <w:sz w:val="15"/>
                <w:szCs w:val="15"/>
              </w:rPr>
            </w:pPr>
            <w:r>
              <w:rPr>
                <w:rFonts w:ascii="Arial" w:hAnsi="Arial" w:cs="Arial"/>
                <w:sz w:val="15"/>
                <w:szCs w:val="15"/>
              </w:rPr>
              <w:t xml:space="preserve">Disposition before the history was opened</w:t>
            </w:r>
          </w:p>
        </w:tc>
        <w:tc>
          <w:tcPr>
            <w:tcW w:w="3600" w:type="dxa"/>
          </w:tcPr>
          <w:p>
            <w:pPr>
              <w:spacing w:after="20" w:before="20"/>
              <w:rPr>
                <w:rFonts w:ascii="Arial" w:hAnsi="Arial" w:cs="Arial"/>
                <w:sz w:val="15"/>
                <w:szCs w:val="15"/>
              </w:rPr>
            </w:pPr>
            <w:r>
              <w:rPr>
                <w:rFonts w:ascii="Arial" w:hAnsi="Arial" w:cs="Arial"/>
                <w:sz w:val="15"/>
                <w:szCs w:val="15"/>
              </w:rPr>
              <w:t xml:space="preserve">Open the Account History before you give the disposition</w:t>
            </w:r>
          </w:p>
        </w:tc>
        <w:tc>
          <w:tcPr>
            <w:tcW w:w="1584" w:type="dxa"/>
          </w:tcPr>
          <w:p>
            <w:pPr>
              <w:spacing w:after="20" w:before="20"/>
              <w:rPr>
                <w:rFonts w:ascii="Arial" w:hAnsi="Arial" w:cs="Arial"/>
                <w:sz w:val="15"/>
                <w:szCs w:val="15"/>
              </w:rPr>
            </w:pPr>
            <w:r>
              <w:rPr>
                <w:rFonts w:ascii="Arial" w:hAnsi="Arial" w:cs="Arial"/>
                <w:sz w:val="15"/>
                <w:szCs w:val="15"/>
              </w:rPr>
              <w:t xml:space="preserve">FRRN.014.01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36</w:t>
            </w:r>
          </w:p>
        </w:tc>
        <w:tc>
          <w:tcPr>
            <w:tcW w:w="2160" w:type="dxa"/>
          </w:tcPr>
          <w:p>
            <w:pPr>
              <w:spacing w:after="20" w:before="20"/>
              <w:rPr>
                <w:rFonts w:ascii="Arial" w:hAnsi="Arial" w:cs="Arial"/>
                <w:sz w:val="15"/>
                <w:szCs w:val="15"/>
              </w:rPr>
            </w:pPr>
            <w:r>
              <w:rPr>
                <w:rFonts w:ascii="Arial" w:hAnsi="Arial" w:cs="Arial"/>
                <w:sz w:val="15"/>
                <w:szCs w:val="15"/>
              </w:rPr>
              <w:t xml:space="preserve">Record page (Disposition panel)</w:t>
            </w:r>
          </w:p>
        </w:tc>
        <w:tc>
          <w:tcPr>
            <w:tcW w:w="2880" w:type="dxa"/>
          </w:tcPr>
          <w:p>
            <w:pPr>
              <w:spacing w:after="20" w:before="20"/>
              <w:rPr>
                <w:rFonts w:ascii="Arial" w:hAnsi="Arial" w:cs="Arial"/>
                <w:sz w:val="15"/>
                <w:szCs w:val="15"/>
              </w:rPr>
            </w:pPr>
            <w:r>
              <w:rPr>
                <w:rFonts w:ascii="Arial" w:hAnsi="Arial" w:cs="Arial"/>
                <w:sz w:val="15"/>
                <w:szCs w:val="15"/>
              </w:rPr>
              <w:t xml:space="preserve">Disposition not selected</w:t>
            </w:r>
          </w:p>
        </w:tc>
        <w:tc>
          <w:tcPr>
            <w:tcW w:w="3600" w:type="dxa"/>
          </w:tcPr>
          <w:p>
            <w:pPr>
              <w:spacing w:after="20" w:before="20"/>
              <w:rPr>
                <w:rFonts w:ascii="Arial" w:hAnsi="Arial" w:cs="Arial"/>
                <w:sz w:val="15"/>
                <w:szCs w:val="15"/>
              </w:rPr>
            </w:pPr>
            <w:r>
              <w:rPr>
                <w:rFonts w:ascii="Arial" w:hAnsi="Arial" w:cs="Arial"/>
                <w:sz w:val="15"/>
                <w:szCs w:val="15"/>
              </w:rPr>
              <w:t xml:space="preserve">Select the disposition</w:t>
            </w:r>
          </w:p>
        </w:tc>
        <w:tc>
          <w:tcPr>
            <w:tcW w:w="1584" w:type="dxa"/>
          </w:tcPr>
          <w:p>
            <w:pPr>
              <w:spacing w:after="20" w:before="20"/>
              <w:rPr>
                <w:rFonts w:ascii="Arial" w:hAnsi="Arial" w:cs="Arial"/>
                <w:sz w:val="15"/>
                <w:szCs w:val="15"/>
              </w:rPr>
            </w:pPr>
            <w:r>
              <w:rPr>
                <w:rFonts w:ascii="Arial" w:hAnsi="Arial" w:cs="Arial"/>
                <w:sz w:val="15"/>
                <w:szCs w:val="15"/>
              </w:rPr>
              <w:t xml:space="preserve">FRRN.014.02, FRRN.016.01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37</w:t>
            </w:r>
          </w:p>
        </w:tc>
        <w:tc>
          <w:tcPr>
            <w:tcW w:w="2160" w:type="dxa"/>
          </w:tcPr>
          <w:p>
            <w:pPr>
              <w:spacing w:after="20" w:before="20"/>
              <w:rPr>
                <w:rFonts w:ascii="Arial" w:hAnsi="Arial" w:cs="Arial"/>
                <w:sz w:val="15"/>
                <w:szCs w:val="15"/>
              </w:rPr>
            </w:pPr>
            <w:r>
              <w:rPr>
                <w:rFonts w:ascii="Arial" w:hAnsi="Arial" w:cs="Arial"/>
                <w:sz w:val="15"/>
                <w:szCs w:val="15"/>
              </w:rPr>
              <w:t xml:space="preserve">Record page (Disposition panel)</w:t>
            </w:r>
          </w:p>
        </w:tc>
        <w:tc>
          <w:tcPr>
            <w:tcW w:w="2880" w:type="dxa"/>
          </w:tcPr>
          <w:p>
            <w:pPr>
              <w:spacing w:after="20" w:before="20"/>
              <w:rPr>
                <w:rFonts w:ascii="Arial" w:hAnsi="Arial" w:cs="Arial"/>
                <w:sz w:val="15"/>
                <w:szCs w:val="15"/>
              </w:rPr>
            </w:pPr>
            <w:r>
              <w:rPr>
                <w:rFonts w:ascii="Arial" w:hAnsi="Arial" w:cs="Arial"/>
                <w:sz w:val="15"/>
                <w:szCs w:val="15"/>
              </w:rPr>
              <w:t xml:space="preserve">Not for Renewal without reason</w:t>
            </w:r>
          </w:p>
        </w:tc>
        <w:tc>
          <w:tcPr>
            <w:tcW w:w="3600" w:type="dxa"/>
          </w:tcPr>
          <w:p>
            <w:pPr>
              <w:spacing w:after="20" w:before="20"/>
              <w:rPr>
                <w:rFonts w:ascii="Arial" w:hAnsi="Arial" w:cs="Arial"/>
                <w:sz w:val="15"/>
                <w:szCs w:val="15"/>
              </w:rPr>
            </w:pPr>
            <w:r>
              <w:rPr>
                <w:rFonts w:ascii="Arial" w:hAnsi="Arial" w:cs="Arial"/>
                <w:sz w:val="15"/>
                <w:szCs w:val="15"/>
              </w:rPr>
              <w:t xml:space="preserve">Select the reason for Not for Renewal</w:t>
            </w:r>
          </w:p>
        </w:tc>
        <w:tc>
          <w:tcPr>
            <w:tcW w:w="1584" w:type="dxa"/>
          </w:tcPr>
          <w:p>
            <w:pPr>
              <w:spacing w:after="20" w:before="20"/>
              <w:rPr>
                <w:rFonts w:ascii="Arial" w:hAnsi="Arial" w:cs="Arial"/>
                <w:sz w:val="15"/>
                <w:szCs w:val="15"/>
              </w:rPr>
            </w:pPr>
            <w:r>
              <w:rPr>
                <w:rFonts w:ascii="Arial" w:hAnsi="Arial" w:cs="Arial"/>
                <w:sz w:val="15"/>
                <w:szCs w:val="15"/>
              </w:rPr>
              <w:t xml:space="preserve">FRRN.014.02, FRRN.016.01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38</w:t>
            </w:r>
          </w:p>
        </w:tc>
        <w:tc>
          <w:tcPr>
            <w:tcW w:w="2160" w:type="dxa"/>
          </w:tcPr>
          <w:p>
            <w:pPr>
              <w:spacing w:after="20" w:before="20"/>
              <w:rPr>
                <w:rFonts w:ascii="Arial" w:hAnsi="Arial" w:cs="Arial"/>
                <w:sz w:val="15"/>
                <w:szCs w:val="15"/>
              </w:rPr>
            </w:pPr>
            <w:r>
              <w:rPr>
                <w:rFonts w:ascii="Arial" w:hAnsi="Arial" w:cs="Arial"/>
                <w:sz w:val="15"/>
                <w:szCs w:val="15"/>
              </w:rPr>
              <w:t xml:space="preserve">Record page (Disposition panel)</w:t>
            </w:r>
          </w:p>
        </w:tc>
        <w:tc>
          <w:tcPr>
            <w:tcW w:w="2880" w:type="dxa"/>
          </w:tcPr>
          <w:p>
            <w:pPr>
              <w:spacing w:after="20" w:before="20"/>
              <w:rPr>
                <w:rFonts w:ascii="Arial" w:hAnsi="Arial" w:cs="Arial"/>
                <w:sz w:val="15"/>
                <w:szCs w:val="15"/>
              </w:rPr>
            </w:pPr>
            <w:r>
              <w:rPr>
                <w:rFonts w:ascii="Arial" w:hAnsi="Arial" w:cs="Arial"/>
                <w:sz w:val="15"/>
                <w:szCs w:val="15"/>
              </w:rPr>
              <w:t xml:space="preserve">Booked to New Invoice without invoice no.</w:t>
            </w:r>
          </w:p>
        </w:tc>
        <w:tc>
          <w:tcPr>
            <w:tcW w:w="3600" w:type="dxa"/>
          </w:tcPr>
          <w:p>
            <w:pPr>
              <w:spacing w:after="20" w:before="20"/>
              <w:rPr>
                <w:rFonts w:ascii="Arial" w:hAnsi="Arial" w:cs="Arial"/>
                <w:sz w:val="15"/>
                <w:szCs w:val="15"/>
              </w:rPr>
            </w:pPr>
            <w:r>
              <w:rPr>
                <w:rFonts w:ascii="Arial" w:hAnsi="Arial" w:cs="Arial"/>
                <w:sz w:val="15"/>
                <w:szCs w:val="15"/>
              </w:rPr>
              <w:t xml:space="preserve">Enter the new invoice number</w:t>
            </w:r>
          </w:p>
        </w:tc>
        <w:tc>
          <w:tcPr>
            <w:tcW w:w="1584" w:type="dxa"/>
          </w:tcPr>
          <w:p>
            <w:pPr>
              <w:spacing w:after="20" w:before="20"/>
              <w:rPr>
                <w:rFonts w:ascii="Arial" w:hAnsi="Arial" w:cs="Arial"/>
                <w:sz w:val="15"/>
                <w:szCs w:val="15"/>
              </w:rPr>
            </w:pPr>
            <w:r>
              <w:rPr>
                <w:rFonts w:ascii="Arial" w:hAnsi="Arial" w:cs="Arial"/>
                <w:sz w:val="15"/>
                <w:szCs w:val="15"/>
              </w:rPr>
              <w:t xml:space="preserve">FRRN.014.02, FRRN.016.01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39</w:t>
            </w:r>
          </w:p>
        </w:tc>
        <w:tc>
          <w:tcPr>
            <w:tcW w:w="2160" w:type="dxa"/>
          </w:tcPr>
          <w:p>
            <w:pPr>
              <w:spacing w:after="20" w:before="20"/>
              <w:rPr>
                <w:rFonts w:ascii="Arial" w:hAnsi="Arial" w:cs="Arial"/>
                <w:sz w:val="15"/>
                <w:szCs w:val="15"/>
              </w:rPr>
            </w:pPr>
            <w:r>
              <w:rPr>
                <w:rFonts w:ascii="Arial" w:hAnsi="Arial" w:cs="Arial"/>
                <w:sz w:val="15"/>
                <w:szCs w:val="15"/>
              </w:rPr>
              <w:t xml:space="preserve">Record page (Disposition panel)</w:t>
            </w:r>
          </w:p>
        </w:tc>
        <w:tc>
          <w:tcPr>
            <w:tcW w:w="2880" w:type="dxa"/>
          </w:tcPr>
          <w:p>
            <w:pPr>
              <w:spacing w:after="20" w:before="20"/>
              <w:rPr>
                <w:rFonts w:ascii="Arial" w:hAnsi="Arial" w:cs="Arial"/>
                <w:sz w:val="15"/>
                <w:szCs w:val="15"/>
              </w:rPr>
            </w:pPr>
            <w:r>
              <w:rPr>
                <w:rFonts w:ascii="Arial" w:hAnsi="Arial" w:cs="Arial"/>
                <w:sz w:val="15"/>
                <w:szCs w:val="15"/>
              </w:rPr>
              <w:t xml:space="preserve">New invoice no. not found</w:t>
            </w:r>
          </w:p>
        </w:tc>
        <w:tc>
          <w:tcPr>
            <w:tcW w:w="3600" w:type="dxa"/>
          </w:tcPr>
          <w:p>
            <w:pPr>
              <w:spacing w:after="20" w:before="20"/>
              <w:rPr>
                <w:rFonts w:ascii="Arial" w:hAnsi="Arial" w:cs="Arial"/>
                <w:sz w:val="15"/>
                <w:szCs w:val="15"/>
              </w:rPr>
            </w:pPr>
            <w:r>
              <w:rPr>
                <w:rFonts w:ascii="Arial" w:hAnsi="Arial" w:cs="Arial"/>
                <w:sz w:val="15"/>
                <w:szCs w:val="15"/>
              </w:rPr>
              <w:t xml:space="preserve">Invoice &lt;no.&gt; does not exist</w:t>
            </w:r>
          </w:p>
        </w:tc>
        <w:tc>
          <w:tcPr>
            <w:tcW w:w="1584" w:type="dxa"/>
          </w:tcPr>
          <w:p>
            <w:pPr>
              <w:spacing w:after="20" w:before="20"/>
              <w:rPr>
                <w:rFonts w:ascii="Arial" w:hAnsi="Arial" w:cs="Arial"/>
                <w:sz w:val="15"/>
                <w:szCs w:val="15"/>
              </w:rPr>
            </w:pPr>
            <w:r>
              <w:rPr>
                <w:rFonts w:ascii="Arial" w:hAnsi="Arial" w:cs="Arial"/>
                <w:sz w:val="15"/>
                <w:szCs w:val="15"/>
              </w:rPr>
              <w:t xml:space="preserve">FRRN.014.02, FRRN.016.01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40</w:t>
            </w:r>
          </w:p>
        </w:tc>
        <w:tc>
          <w:tcPr>
            <w:tcW w:w="2160" w:type="dxa"/>
          </w:tcPr>
          <w:p>
            <w:pPr>
              <w:spacing w:after="20" w:before="20"/>
              <w:rPr>
                <w:rFonts w:ascii="Arial" w:hAnsi="Arial" w:cs="Arial"/>
                <w:sz w:val="15"/>
                <w:szCs w:val="15"/>
              </w:rPr>
            </w:pPr>
            <w:r>
              <w:rPr>
                <w:rFonts w:ascii="Arial" w:hAnsi="Arial" w:cs="Arial"/>
                <w:sz w:val="15"/>
                <w:szCs w:val="15"/>
              </w:rPr>
              <w:t xml:space="preserve">Record page (Disposition panel)</w:t>
            </w:r>
          </w:p>
        </w:tc>
        <w:tc>
          <w:tcPr>
            <w:tcW w:w="2880" w:type="dxa"/>
          </w:tcPr>
          <w:p>
            <w:pPr>
              <w:spacing w:after="20" w:before="20"/>
              <w:rPr>
                <w:rFonts w:ascii="Arial" w:hAnsi="Arial" w:cs="Arial"/>
                <w:sz w:val="15"/>
                <w:szCs w:val="15"/>
              </w:rPr>
            </w:pPr>
            <w:r>
              <w:rPr>
                <w:rFonts w:ascii="Arial" w:hAnsi="Arial" w:cs="Arial"/>
                <w:sz w:val="15"/>
                <w:szCs w:val="15"/>
              </w:rPr>
              <w:t xml:space="preserve">Mandatory fields missing on push</w:t>
            </w:r>
          </w:p>
        </w:tc>
        <w:tc>
          <w:tcPr>
            <w:tcW w:w="3600" w:type="dxa"/>
          </w:tcPr>
          <w:p>
            <w:pPr>
              <w:spacing w:after="20" w:before="20"/>
              <w:rPr>
                <w:rFonts w:ascii="Arial" w:hAnsi="Arial" w:cs="Arial"/>
                <w:sz w:val="15"/>
                <w:szCs w:val="15"/>
              </w:rPr>
            </w:pPr>
            <w:r>
              <w:rPr>
                <w:rFonts w:ascii="Arial" w:hAnsi="Arial" w:cs="Arial"/>
                <w:sz w:val="15"/>
                <w:szCs w:val="15"/>
              </w:rPr>
              <w:t xml:space="preserve">Complete the mandatory fields: &lt;fields&gt;</w:t>
            </w:r>
          </w:p>
        </w:tc>
        <w:tc>
          <w:tcPr>
            <w:tcW w:w="1584" w:type="dxa"/>
          </w:tcPr>
          <w:p>
            <w:pPr>
              <w:spacing w:after="20" w:before="20"/>
              <w:rPr>
                <w:rFonts w:ascii="Arial" w:hAnsi="Arial" w:cs="Arial"/>
                <w:sz w:val="15"/>
                <w:szCs w:val="15"/>
              </w:rPr>
            </w:pPr>
            <w:r>
              <w:rPr>
                <w:rFonts w:ascii="Arial" w:hAnsi="Arial" w:cs="Arial"/>
                <w:sz w:val="15"/>
                <w:szCs w:val="15"/>
              </w:rPr>
              <w:t xml:space="preserve">FRRN.014.02, FRRN.016.01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41</w:t>
            </w:r>
          </w:p>
        </w:tc>
        <w:tc>
          <w:tcPr>
            <w:tcW w:w="2160" w:type="dxa"/>
          </w:tcPr>
          <w:p>
            <w:pPr>
              <w:spacing w:after="20" w:before="20"/>
              <w:rPr>
                <w:rFonts w:ascii="Arial" w:hAnsi="Arial" w:cs="Arial"/>
                <w:sz w:val="15"/>
                <w:szCs w:val="15"/>
              </w:rPr>
            </w:pPr>
            <w:r>
              <w:rPr>
                <w:rFonts w:ascii="Arial" w:hAnsi="Arial" w:cs="Arial"/>
                <w:sz w:val="15"/>
                <w:szCs w:val="15"/>
              </w:rPr>
              <w:t xml:space="preserve">Record page (Remarks &amp; Follow-ups tab)</w:t>
            </w:r>
          </w:p>
        </w:tc>
        <w:tc>
          <w:tcPr>
            <w:tcW w:w="2880" w:type="dxa"/>
          </w:tcPr>
          <w:p>
            <w:pPr>
              <w:spacing w:after="20" w:before="20"/>
              <w:rPr>
                <w:rFonts w:ascii="Arial" w:hAnsi="Arial" w:cs="Arial"/>
                <w:sz w:val="15"/>
                <w:szCs w:val="15"/>
              </w:rPr>
            </w:pPr>
            <w:r>
              <w:rPr>
                <w:rFonts w:ascii="Arial" w:hAnsi="Arial" w:cs="Arial"/>
                <w:sz w:val="15"/>
                <w:szCs w:val="15"/>
              </w:rPr>
              <w:t xml:space="preserve">Remarks longer than 200 characters</w:t>
            </w:r>
          </w:p>
        </w:tc>
        <w:tc>
          <w:tcPr>
            <w:tcW w:w="3600" w:type="dxa"/>
          </w:tcPr>
          <w:p>
            <w:pPr>
              <w:spacing w:after="20" w:before="20"/>
              <w:rPr>
                <w:rFonts w:ascii="Arial" w:hAnsi="Arial" w:cs="Arial"/>
                <w:sz w:val="15"/>
                <w:szCs w:val="15"/>
              </w:rPr>
            </w:pPr>
            <w:r>
              <w:rPr>
                <w:rFonts w:ascii="Arial" w:hAnsi="Arial" w:cs="Arial"/>
                <w:sz w:val="15"/>
                <w:szCs w:val="15"/>
              </w:rPr>
              <w:t xml:space="preserve">Remarks may have at most 200 characters</w:t>
            </w:r>
          </w:p>
        </w:tc>
        <w:tc>
          <w:tcPr>
            <w:tcW w:w="1584" w:type="dxa"/>
          </w:tcPr>
          <w:p>
            <w:pPr>
              <w:spacing w:after="20" w:before="20"/>
              <w:rPr>
                <w:rFonts w:ascii="Arial" w:hAnsi="Arial" w:cs="Arial"/>
                <w:sz w:val="15"/>
                <w:szCs w:val="15"/>
              </w:rPr>
            </w:pPr>
            <w:r>
              <w:rPr>
                <w:rFonts w:ascii="Arial" w:hAnsi="Arial" w:cs="Arial"/>
                <w:sz w:val="15"/>
                <w:szCs w:val="15"/>
              </w:rPr>
              <w:t xml:space="preserve">FRRN.014.02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42</w:t>
            </w:r>
          </w:p>
        </w:tc>
        <w:tc>
          <w:tcPr>
            <w:tcW w:w="2160" w:type="dxa"/>
          </w:tcPr>
          <w:p>
            <w:pPr>
              <w:spacing w:after="20" w:before="20"/>
              <w:rPr>
                <w:rFonts w:ascii="Arial" w:hAnsi="Arial" w:cs="Arial"/>
                <w:sz w:val="15"/>
                <w:szCs w:val="15"/>
              </w:rPr>
            </w:pPr>
            <w:r>
              <w:rPr>
                <w:rFonts w:ascii="Arial" w:hAnsi="Arial" w:cs="Arial"/>
                <w:sz w:val="15"/>
                <w:szCs w:val="15"/>
              </w:rPr>
              <w:t xml:space="preserve">Record page (Re-open Disposition)</w:t>
            </w:r>
          </w:p>
        </w:tc>
        <w:tc>
          <w:tcPr>
            <w:tcW w:w="2880" w:type="dxa"/>
          </w:tcPr>
          <w:p>
            <w:pPr>
              <w:spacing w:after="20" w:before="20"/>
              <w:rPr>
                <w:rFonts w:ascii="Arial" w:hAnsi="Arial" w:cs="Arial"/>
                <w:sz w:val="15"/>
                <w:szCs w:val="15"/>
              </w:rPr>
            </w:pPr>
            <w:r>
              <w:rPr>
                <w:rFonts w:ascii="Arial" w:hAnsi="Arial" w:cs="Arial"/>
                <w:sz w:val="15"/>
                <w:szCs w:val="15"/>
              </w:rPr>
              <w:t xml:space="preserve">Re-open after the limit</w:t>
            </w:r>
          </w:p>
        </w:tc>
        <w:tc>
          <w:tcPr>
            <w:tcW w:w="3600" w:type="dxa"/>
          </w:tcPr>
          <w:p>
            <w:pPr>
              <w:spacing w:after="20" w:before="20"/>
              <w:rPr>
                <w:rFonts w:ascii="Arial" w:hAnsi="Arial" w:cs="Arial"/>
                <w:sz w:val="15"/>
                <w:szCs w:val="15"/>
              </w:rPr>
            </w:pPr>
            <w:r>
              <w:rPr>
                <w:rFonts w:ascii="Arial" w:hAnsi="Arial" w:cs="Arial"/>
                <w:sz w:val="15"/>
                <w:szCs w:val="15"/>
              </w:rPr>
              <w:t xml:space="preserve">Renewal &lt;ref&gt; can no longer be re-opened (expired on &lt;date&gt;)</w:t>
            </w:r>
          </w:p>
        </w:tc>
        <w:tc>
          <w:tcPr>
            <w:tcW w:w="1584" w:type="dxa"/>
          </w:tcPr>
          <w:p>
            <w:pPr>
              <w:spacing w:after="20" w:before="20"/>
              <w:rPr>
                <w:rFonts w:ascii="Arial" w:hAnsi="Arial" w:cs="Arial"/>
                <w:sz w:val="15"/>
                <w:szCs w:val="15"/>
              </w:rPr>
            </w:pPr>
            <w:r>
              <w:rPr>
                <w:rFonts w:ascii="Arial" w:hAnsi="Arial" w:cs="Arial"/>
                <w:sz w:val="15"/>
                <w:szCs w:val="15"/>
              </w:rPr>
              <w:t xml:space="preserve">FRRN.014.07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43</w:t>
            </w:r>
          </w:p>
        </w:tc>
        <w:tc>
          <w:tcPr>
            <w:tcW w:w="2160" w:type="dxa"/>
          </w:tcPr>
          <w:p>
            <w:pPr>
              <w:spacing w:after="20" w:before="20"/>
              <w:rPr>
                <w:rFonts w:ascii="Arial" w:hAnsi="Arial" w:cs="Arial"/>
                <w:sz w:val="15"/>
                <w:szCs w:val="15"/>
              </w:rPr>
            </w:pPr>
            <w:r>
              <w:rPr>
                <w:rFonts w:ascii="Arial" w:hAnsi="Arial" w:cs="Arial"/>
                <w:sz w:val="15"/>
                <w:szCs w:val="15"/>
              </w:rPr>
              <w:t xml:space="preserve">Record page (Re-open Disposition)</w:t>
            </w:r>
          </w:p>
        </w:tc>
        <w:tc>
          <w:tcPr>
            <w:tcW w:w="2880" w:type="dxa"/>
          </w:tcPr>
          <w:p>
            <w:pPr>
              <w:spacing w:after="20" w:before="20"/>
              <w:rPr>
                <w:rFonts w:ascii="Arial" w:hAnsi="Arial" w:cs="Arial"/>
                <w:sz w:val="15"/>
                <w:szCs w:val="15"/>
              </w:rPr>
            </w:pPr>
            <w:r>
              <w:rPr>
                <w:rFonts w:ascii="Arial" w:hAnsi="Arial" w:cs="Arial"/>
                <w:sz w:val="15"/>
                <w:szCs w:val="15"/>
              </w:rPr>
              <w:t xml:space="preserve">Reason blank</w:t>
            </w:r>
          </w:p>
        </w:tc>
        <w:tc>
          <w:tcPr>
            <w:tcW w:w="3600" w:type="dxa"/>
          </w:tcPr>
          <w:p>
            <w:pPr>
              <w:spacing w:after="20" w:before="20"/>
              <w:rPr>
                <w:rFonts w:ascii="Arial" w:hAnsi="Arial" w:cs="Arial"/>
                <w:sz w:val="15"/>
                <w:szCs w:val="15"/>
              </w:rPr>
            </w:pPr>
            <w:r>
              <w:rPr>
                <w:rFonts w:ascii="Arial" w:hAnsi="Arial" w:cs="Arial"/>
                <w:sz w:val="15"/>
                <w:szCs w:val="15"/>
              </w:rPr>
              <w:t xml:space="preserve">Enter the reason for re-opening</w:t>
            </w:r>
          </w:p>
        </w:tc>
        <w:tc>
          <w:tcPr>
            <w:tcW w:w="1584" w:type="dxa"/>
          </w:tcPr>
          <w:p>
            <w:pPr>
              <w:spacing w:after="20" w:before="20"/>
              <w:rPr>
                <w:rFonts w:ascii="Arial" w:hAnsi="Arial" w:cs="Arial"/>
                <w:sz w:val="15"/>
                <w:szCs w:val="15"/>
              </w:rPr>
            </w:pPr>
            <w:r>
              <w:rPr>
                <w:rFonts w:ascii="Arial" w:hAnsi="Arial" w:cs="Arial"/>
                <w:sz w:val="15"/>
                <w:szCs w:val="15"/>
              </w:rPr>
              <w:t xml:space="preserve">FRRN.014.07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44</w:t>
            </w:r>
          </w:p>
        </w:tc>
        <w:tc>
          <w:tcPr>
            <w:tcW w:w="2160" w:type="dxa"/>
          </w:tcPr>
          <w:p>
            <w:pPr>
              <w:spacing w:after="20" w:before="20"/>
              <w:rPr>
                <w:rFonts w:ascii="Arial" w:hAnsi="Arial" w:cs="Arial"/>
                <w:sz w:val="15"/>
                <w:szCs w:val="15"/>
              </w:rPr>
            </w:pPr>
            <w:r>
              <w:rPr>
                <w:rFonts w:ascii="Arial" w:hAnsi="Arial" w:cs="Arial"/>
                <w:sz w:val="15"/>
                <w:szCs w:val="15"/>
              </w:rPr>
              <w:t xml:space="preserve">Record page (Start NB Path)</w:t>
            </w:r>
          </w:p>
        </w:tc>
        <w:tc>
          <w:tcPr>
            <w:tcW w:w="2880" w:type="dxa"/>
          </w:tcPr>
          <w:p>
            <w:pPr>
              <w:spacing w:after="20" w:before="20"/>
              <w:rPr>
                <w:rFonts w:ascii="Arial" w:hAnsi="Arial" w:cs="Arial"/>
                <w:sz w:val="15"/>
                <w:szCs w:val="15"/>
              </w:rPr>
            </w:pPr>
            <w:r>
              <w:rPr>
                <w:rFonts w:ascii="Arial" w:hAnsi="Arial" w:cs="Arial"/>
                <w:sz w:val="15"/>
                <w:szCs w:val="15"/>
              </w:rPr>
              <w:t xml:space="preserve">NB path already started</w:t>
            </w:r>
          </w:p>
        </w:tc>
        <w:tc>
          <w:tcPr>
            <w:tcW w:w="3600" w:type="dxa"/>
          </w:tcPr>
          <w:p>
            <w:pPr>
              <w:spacing w:after="20" w:before="20"/>
              <w:rPr>
                <w:rFonts w:ascii="Arial" w:hAnsi="Arial" w:cs="Arial"/>
                <w:sz w:val="15"/>
                <w:szCs w:val="15"/>
              </w:rPr>
            </w:pPr>
            <w:r>
              <w:rPr>
                <w:rFonts w:ascii="Arial" w:hAnsi="Arial" w:cs="Arial"/>
                <w:sz w:val="15"/>
                <w:szCs w:val="15"/>
              </w:rPr>
              <w:t xml:space="preserve">Renewal &lt;ref&gt; already has quotation &lt;no.&gt;</w:t>
            </w:r>
          </w:p>
        </w:tc>
        <w:tc>
          <w:tcPr>
            <w:tcW w:w="1584" w:type="dxa"/>
          </w:tcPr>
          <w:p>
            <w:pPr>
              <w:spacing w:after="20" w:before="20"/>
              <w:rPr>
                <w:rFonts w:ascii="Arial" w:hAnsi="Arial" w:cs="Arial"/>
                <w:sz w:val="15"/>
                <w:szCs w:val="15"/>
              </w:rPr>
            </w:pPr>
            <w:r>
              <w:rPr>
                <w:rFonts w:ascii="Arial" w:hAnsi="Arial" w:cs="Arial"/>
                <w:sz w:val="15"/>
                <w:szCs w:val="15"/>
              </w:rPr>
              <w:t xml:space="preserve">FRRN.017.01, FRRN.018.02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45</w:t>
            </w:r>
          </w:p>
        </w:tc>
        <w:tc>
          <w:tcPr>
            <w:tcW w:w="2160" w:type="dxa"/>
          </w:tcPr>
          <w:p>
            <w:pPr>
              <w:spacing w:after="20" w:before="20"/>
              <w:rPr>
                <w:rFonts w:ascii="Arial" w:hAnsi="Arial" w:cs="Arial"/>
                <w:sz w:val="15"/>
                <w:szCs w:val="15"/>
              </w:rPr>
            </w:pPr>
            <w:r>
              <w:rPr>
                <w:rFonts w:ascii="Arial" w:hAnsi="Arial" w:cs="Arial"/>
                <w:sz w:val="15"/>
                <w:szCs w:val="15"/>
              </w:rPr>
              <w:t xml:space="preserve">Team Lead Review (Review in progress list</w:t>
            </w:r>
          </w:p>
        </w:tc>
        <w:tc>
          <w:tcPr>
            <w:tcW w:w="2880" w:type="dxa"/>
          </w:tcPr>
          <w:p>
            <w:pPr>
              <w:spacing w:after="20" w:before="20"/>
              <w:rPr>
                <w:rFonts w:ascii="Arial" w:hAnsi="Arial" w:cs="Arial"/>
                <w:sz w:val="15"/>
                <w:szCs w:val="15"/>
              </w:rPr>
            </w:pPr>
            <w:r>
              <w:rPr>
                <w:rFonts w:ascii="Arial" w:hAnsi="Arial" w:cs="Arial"/>
                <w:sz w:val="15"/>
                <w:szCs w:val="15"/>
              </w:rPr>
              <w:t xml:space="preserve">Return without reason</w:t>
            </w:r>
          </w:p>
        </w:tc>
        <w:tc>
          <w:tcPr>
            <w:tcW w:w="3600" w:type="dxa"/>
          </w:tcPr>
          <w:p>
            <w:pPr>
              <w:spacing w:after="20" w:before="20"/>
              <w:rPr>
                <w:rFonts w:ascii="Arial" w:hAnsi="Arial" w:cs="Arial"/>
                <w:sz w:val="15"/>
                <w:szCs w:val="15"/>
              </w:rPr>
            </w:pPr>
            <w:r>
              <w:rPr>
                <w:rFonts w:ascii="Arial" w:hAnsi="Arial" w:cs="Arial"/>
                <w:sz w:val="15"/>
                <w:szCs w:val="15"/>
              </w:rPr>
              <w:t xml:space="preserve">Select a reason for 'Return'</w:t>
            </w:r>
          </w:p>
        </w:tc>
        <w:tc>
          <w:tcPr>
            <w:tcW w:w="1584" w:type="dxa"/>
          </w:tcPr>
          <w:p>
            <w:pPr>
              <w:spacing w:after="20" w:before="20"/>
              <w:rPr>
                <w:rFonts w:ascii="Arial" w:hAnsi="Arial" w:cs="Arial"/>
                <w:sz w:val="15"/>
                <w:szCs w:val="15"/>
              </w:rPr>
            </w:pPr>
            <w:r>
              <w:rPr>
                <w:rFonts w:ascii="Arial" w:hAnsi="Arial" w:cs="Arial"/>
                <w:sz w:val="15"/>
                <w:szCs w:val="15"/>
              </w:rPr>
              <w:t xml:space="preserve">FRRN.020.01, FRRN.020.02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46</w:t>
            </w:r>
          </w:p>
        </w:tc>
        <w:tc>
          <w:tcPr>
            <w:tcW w:w="2160" w:type="dxa"/>
          </w:tcPr>
          <w:p>
            <w:pPr>
              <w:spacing w:after="20" w:before="20"/>
              <w:rPr>
                <w:rFonts w:ascii="Arial" w:hAnsi="Arial" w:cs="Arial"/>
                <w:sz w:val="15"/>
                <w:szCs w:val="15"/>
              </w:rPr>
            </w:pPr>
            <w:r>
              <w:rPr>
                <w:rFonts w:ascii="Arial" w:hAnsi="Arial" w:cs="Arial"/>
                <w:sz w:val="15"/>
                <w:szCs w:val="15"/>
              </w:rPr>
              <w:t xml:space="preserve">Team Lead Review (Review in progress list</w:t>
            </w:r>
          </w:p>
        </w:tc>
        <w:tc>
          <w:tcPr>
            <w:tcW w:w="2880" w:type="dxa"/>
          </w:tcPr>
          <w:p>
            <w:pPr>
              <w:spacing w:after="20" w:before="20"/>
              <w:rPr>
                <w:rFonts w:ascii="Arial" w:hAnsi="Arial" w:cs="Arial"/>
                <w:sz w:val="15"/>
                <w:szCs w:val="15"/>
              </w:rPr>
            </w:pPr>
            <w:r>
              <w:rPr>
                <w:rFonts w:ascii="Arial" w:hAnsi="Arial" w:cs="Arial"/>
                <w:sz w:val="15"/>
                <w:szCs w:val="15"/>
              </w:rPr>
              <w:t xml:space="preserve">Post with a failing check</w:t>
            </w:r>
          </w:p>
        </w:tc>
        <w:tc>
          <w:tcPr>
            <w:tcW w:w="3600" w:type="dxa"/>
          </w:tcPr>
          <w:p>
            <w:pPr>
              <w:spacing w:after="20" w:before="20"/>
              <w:rPr>
                <w:rFonts w:ascii="Arial" w:hAnsi="Arial" w:cs="Arial"/>
                <w:sz w:val="15"/>
                <w:szCs w:val="15"/>
              </w:rPr>
            </w:pPr>
            <w:r>
              <w:rPr>
                <w:rFonts w:ascii="Arial" w:hAnsi="Arial" w:cs="Arial"/>
                <w:sz w:val="15"/>
                <w:szCs w:val="15"/>
              </w:rPr>
              <w:t xml:space="preserve">Renewal &lt;ref&gt; cannot be posted: &lt;check&gt; failed</w:t>
            </w:r>
          </w:p>
        </w:tc>
        <w:tc>
          <w:tcPr>
            <w:tcW w:w="1584" w:type="dxa"/>
          </w:tcPr>
          <w:p>
            <w:pPr>
              <w:spacing w:after="20" w:before="20"/>
              <w:rPr>
                <w:rFonts w:ascii="Arial" w:hAnsi="Arial" w:cs="Arial"/>
                <w:sz w:val="15"/>
                <w:szCs w:val="15"/>
              </w:rPr>
            </w:pPr>
            <w:r>
              <w:rPr>
                <w:rFonts w:ascii="Arial" w:hAnsi="Arial" w:cs="Arial"/>
                <w:sz w:val="15"/>
                <w:szCs w:val="15"/>
              </w:rPr>
              <w:t xml:space="preserve">FRRN.020.01, FRRN.020.02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47</w:t>
            </w:r>
          </w:p>
        </w:tc>
        <w:tc>
          <w:tcPr>
            <w:tcW w:w="2160" w:type="dxa"/>
          </w:tcPr>
          <w:p>
            <w:pPr>
              <w:spacing w:after="20" w:before="20"/>
              <w:rPr>
                <w:rFonts w:ascii="Arial" w:hAnsi="Arial" w:cs="Arial"/>
                <w:sz w:val="15"/>
                <w:szCs w:val="15"/>
              </w:rPr>
            </w:pPr>
            <w:r>
              <w:rPr>
                <w:rFonts w:ascii="Arial" w:hAnsi="Arial" w:cs="Arial"/>
                <w:sz w:val="15"/>
                <w:szCs w:val="15"/>
              </w:rPr>
              <w:t xml:space="preserve">Team Lead Review (Override Outstanding Balance)</w:t>
            </w:r>
          </w:p>
        </w:tc>
        <w:tc>
          <w:tcPr>
            <w:tcW w:w="2880" w:type="dxa"/>
          </w:tcPr>
          <w:p>
            <w:pPr>
              <w:spacing w:after="20" w:before="20"/>
              <w:rPr>
                <w:rFonts w:ascii="Arial" w:hAnsi="Arial" w:cs="Arial"/>
                <w:sz w:val="15"/>
                <w:szCs w:val="15"/>
              </w:rPr>
            </w:pPr>
            <w:r>
              <w:rPr>
                <w:rFonts w:ascii="Arial" w:hAnsi="Arial" w:cs="Arial"/>
                <w:sz w:val="15"/>
                <w:szCs w:val="15"/>
              </w:rPr>
              <w:t xml:space="preserve">Override reason missing</w:t>
            </w:r>
          </w:p>
        </w:tc>
        <w:tc>
          <w:tcPr>
            <w:tcW w:w="3600" w:type="dxa"/>
          </w:tcPr>
          <w:p>
            <w:pPr>
              <w:spacing w:after="20" w:before="20"/>
              <w:rPr>
                <w:rFonts w:ascii="Arial" w:hAnsi="Arial" w:cs="Arial"/>
                <w:sz w:val="15"/>
                <w:szCs w:val="15"/>
              </w:rPr>
            </w:pPr>
            <w:r>
              <w:rPr>
                <w:rFonts w:ascii="Arial" w:hAnsi="Arial" w:cs="Arial"/>
                <w:sz w:val="15"/>
                <w:szCs w:val="15"/>
              </w:rPr>
              <w:t xml:space="preserve">Select the reason of the override</w:t>
            </w:r>
          </w:p>
        </w:tc>
        <w:tc>
          <w:tcPr>
            <w:tcW w:w="1584" w:type="dxa"/>
          </w:tcPr>
          <w:p>
            <w:pPr>
              <w:spacing w:after="20" w:before="20"/>
              <w:rPr>
                <w:rFonts w:ascii="Arial" w:hAnsi="Arial" w:cs="Arial"/>
                <w:sz w:val="15"/>
                <w:szCs w:val="15"/>
              </w:rPr>
            </w:pPr>
            <w:r>
              <w:rPr>
                <w:rFonts w:ascii="Arial" w:hAnsi="Arial" w:cs="Arial"/>
                <w:sz w:val="15"/>
                <w:szCs w:val="15"/>
              </w:rPr>
              <w:t xml:space="preserve">FRRN.014.04, FRRN.020.03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48</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 (Upload Dispositioned File)</w:t>
            </w:r>
          </w:p>
        </w:tc>
        <w:tc>
          <w:tcPr>
            <w:tcW w:w="2880" w:type="dxa"/>
          </w:tcPr>
          <w:p>
            <w:pPr>
              <w:spacing w:after="20" w:before="20"/>
              <w:rPr>
                <w:rFonts w:ascii="Arial" w:hAnsi="Arial" w:cs="Arial"/>
                <w:sz w:val="15"/>
                <w:szCs w:val="15"/>
              </w:rPr>
            </w:pPr>
            <w:r>
              <w:rPr>
                <w:rFonts w:ascii="Arial" w:hAnsi="Arial" w:cs="Arial"/>
                <w:sz w:val="15"/>
                <w:szCs w:val="15"/>
              </w:rPr>
              <w:t xml:space="preserve">File without header row</w:t>
            </w:r>
          </w:p>
        </w:tc>
        <w:tc>
          <w:tcPr>
            <w:tcW w:w="3600" w:type="dxa"/>
          </w:tcPr>
          <w:p>
            <w:pPr>
              <w:spacing w:after="20" w:before="20"/>
              <w:rPr>
                <w:rFonts w:ascii="Arial" w:hAnsi="Arial" w:cs="Arial"/>
                <w:sz w:val="15"/>
                <w:szCs w:val="15"/>
              </w:rPr>
            </w:pPr>
            <w:r>
              <w:rPr>
                <w:rFonts w:ascii="Arial" w:hAnsi="Arial" w:cs="Arial"/>
                <w:sz w:val="15"/>
                <w:szCs w:val="15"/>
              </w:rPr>
              <w:t xml:space="preserve">The file has no header row</w:t>
            </w:r>
          </w:p>
        </w:tc>
        <w:tc>
          <w:tcPr>
            <w:tcW w:w="1584" w:type="dxa"/>
          </w:tcPr>
          <w:p>
            <w:pPr>
              <w:spacing w:after="20" w:before="20"/>
              <w:rPr>
                <w:rFonts w:ascii="Arial" w:hAnsi="Arial" w:cs="Arial"/>
                <w:sz w:val="15"/>
                <w:szCs w:val="15"/>
              </w:rPr>
            </w:pPr>
            <w:r>
              <w:rPr>
                <w:rFonts w:ascii="Arial" w:hAnsi="Arial" w:cs="Arial"/>
                <w:sz w:val="15"/>
                <w:szCs w:val="15"/>
              </w:rPr>
              <w:t xml:space="preserve">FRRN.015.03, FRRN.015.07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49</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 (Upload Dispositioned File)</w:t>
            </w:r>
          </w:p>
        </w:tc>
        <w:tc>
          <w:tcPr>
            <w:tcW w:w="2880" w:type="dxa"/>
          </w:tcPr>
          <w:p>
            <w:pPr>
              <w:spacing w:after="20" w:before="20"/>
              <w:rPr>
                <w:rFonts w:ascii="Arial" w:hAnsi="Arial" w:cs="Arial"/>
                <w:sz w:val="15"/>
                <w:szCs w:val="15"/>
              </w:rPr>
            </w:pPr>
            <w:r>
              <w:rPr>
                <w:rFonts w:ascii="Arial" w:hAnsi="Arial" w:cs="Arial"/>
                <w:sz w:val="15"/>
                <w:szCs w:val="15"/>
              </w:rPr>
              <w:t xml:space="preserve">Row without valid reference</w:t>
            </w:r>
          </w:p>
        </w:tc>
        <w:tc>
          <w:tcPr>
            <w:tcW w:w="3600" w:type="dxa"/>
          </w:tcPr>
          <w:p>
            <w:pPr>
              <w:spacing w:after="20" w:before="20"/>
              <w:rPr>
                <w:rFonts w:ascii="Arial" w:hAnsi="Arial" w:cs="Arial"/>
                <w:sz w:val="15"/>
                <w:szCs w:val="15"/>
              </w:rPr>
            </w:pPr>
            <w:r>
              <w:rPr>
                <w:rFonts w:ascii="Arial" w:hAnsi="Arial" w:cs="Arial"/>
                <w:sz w:val="15"/>
                <w:szCs w:val="15"/>
              </w:rPr>
              <w:t xml:space="preserve">Row &lt;n&gt; has no valid renewal reference</w:t>
            </w:r>
          </w:p>
        </w:tc>
        <w:tc>
          <w:tcPr>
            <w:tcW w:w="1584" w:type="dxa"/>
          </w:tcPr>
          <w:p>
            <w:pPr>
              <w:spacing w:after="20" w:before="20"/>
              <w:rPr>
                <w:rFonts w:ascii="Arial" w:hAnsi="Arial" w:cs="Arial"/>
                <w:sz w:val="15"/>
                <w:szCs w:val="15"/>
              </w:rPr>
            </w:pPr>
            <w:r>
              <w:rPr>
                <w:rFonts w:ascii="Arial" w:hAnsi="Arial" w:cs="Arial"/>
                <w:sz w:val="15"/>
                <w:szCs w:val="15"/>
              </w:rPr>
              <w:t xml:space="preserve">FRRN.015.03, FRRN.015.07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50</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 (Upload Dispositioned File)</w:t>
            </w:r>
          </w:p>
        </w:tc>
        <w:tc>
          <w:tcPr>
            <w:tcW w:w="2880" w:type="dxa"/>
          </w:tcPr>
          <w:p>
            <w:pPr>
              <w:spacing w:after="20" w:before="20"/>
              <w:rPr>
                <w:rFonts w:ascii="Arial" w:hAnsi="Arial" w:cs="Arial"/>
                <w:sz w:val="15"/>
                <w:szCs w:val="15"/>
              </w:rPr>
            </w:pPr>
            <w:r>
              <w:rPr>
                <w:rFonts w:ascii="Arial" w:hAnsi="Arial" w:cs="Arial"/>
                <w:sz w:val="15"/>
                <w:szCs w:val="15"/>
              </w:rPr>
              <w:t xml:space="preserve">Disposition not in the list</w:t>
            </w:r>
          </w:p>
        </w:tc>
        <w:tc>
          <w:tcPr>
            <w:tcW w:w="3600" w:type="dxa"/>
          </w:tcPr>
          <w:p>
            <w:pPr>
              <w:spacing w:after="20" w:before="20"/>
              <w:rPr>
                <w:rFonts w:ascii="Arial" w:hAnsi="Arial" w:cs="Arial"/>
                <w:sz w:val="15"/>
                <w:szCs w:val="15"/>
              </w:rPr>
            </w:pPr>
            <w:r>
              <w:rPr>
                <w:rFonts w:ascii="Arial" w:hAnsi="Arial" w:cs="Arial"/>
                <w:sz w:val="15"/>
                <w:szCs w:val="15"/>
              </w:rPr>
              <w:t xml:space="preserve">Row &lt;n&gt;: disposition &lt;value&gt; is not valid</w:t>
            </w:r>
          </w:p>
        </w:tc>
        <w:tc>
          <w:tcPr>
            <w:tcW w:w="1584" w:type="dxa"/>
          </w:tcPr>
          <w:p>
            <w:pPr>
              <w:spacing w:after="20" w:before="20"/>
              <w:rPr>
                <w:rFonts w:ascii="Arial" w:hAnsi="Arial" w:cs="Arial"/>
                <w:sz w:val="15"/>
                <w:szCs w:val="15"/>
              </w:rPr>
            </w:pPr>
            <w:r>
              <w:rPr>
                <w:rFonts w:ascii="Arial" w:hAnsi="Arial" w:cs="Arial"/>
                <w:sz w:val="15"/>
                <w:szCs w:val="15"/>
              </w:rPr>
              <w:t xml:space="preserve">FRRN.015.03, FRRN.015.07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51</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 (Upload Dispositioned File)</w:t>
            </w:r>
          </w:p>
        </w:tc>
        <w:tc>
          <w:tcPr>
            <w:tcW w:w="2880" w:type="dxa"/>
          </w:tcPr>
          <w:p>
            <w:pPr>
              <w:spacing w:after="20" w:before="20"/>
              <w:rPr>
                <w:rFonts w:ascii="Arial" w:hAnsi="Arial" w:cs="Arial"/>
                <w:sz w:val="15"/>
                <w:szCs w:val="15"/>
              </w:rPr>
            </w:pPr>
            <w:r>
              <w:rPr>
                <w:rFonts w:ascii="Arial" w:hAnsi="Arial" w:cs="Arial"/>
                <w:sz w:val="15"/>
                <w:szCs w:val="15"/>
              </w:rPr>
              <w:t xml:space="preserve">Account locked or closed</w:t>
            </w:r>
          </w:p>
        </w:tc>
        <w:tc>
          <w:tcPr>
            <w:tcW w:w="3600" w:type="dxa"/>
          </w:tcPr>
          <w:p>
            <w:pPr>
              <w:spacing w:after="20" w:before="20"/>
              <w:rPr>
                <w:rFonts w:ascii="Arial" w:hAnsi="Arial" w:cs="Arial"/>
                <w:sz w:val="15"/>
                <w:szCs w:val="15"/>
              </w:rPr>
            </w:pPr>
            <w:r>
              <w:rPr>
                <w:rFonts w:ascii="Arial" w:hAnsi="Arial" w:cs="Arial"/>
                <w:sz w:val="15"/>
                <w:szCs w:val="15"/>
              </w:rPr>
              <w:t xml:space="preserve">Row &lt;n&gt;: renewal &lt;ref&gt; cannot be updated in status &lt;status&gt;</w:t>
            </w:r>
          </w:p>
        </w:tc>
        <w:tc>
          <w:tcPr>
            <w:tcW w:w="1584" w:type="dxa"/>
          </w:tcPr>
          <w:p>
            <w:pPr>
              <w:spacing w:after="20" w:before="20"/>
              <w:rPr>
                <w:rFonts w:ascii="Arial" w:hAnsi="Arial" w:cs="Arial"/>
                <w:sz w:val="15"/>
                <w:szCs w:val="15"/>
              </w:rPr>
            </w:pPr>
            <w:r>
              <w:rPr>
                <w:rFonts w:ascii="Arial" w:hAnsi="Arial" w:cs="Arial"/>
                <w:sz w:val="15"/>
                <w:szCs w:val="15"/>
              </w:rPr>
              <w:t xml:space="preserve">FRRN.015.03, FRRN.015.07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52</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 (Assign PO, Assign to Me)</w:t>
            </w:r>
          </w:p>
        </w:tc>
        <w:tc>
          <w:tcPr>
            <w:tcW w:w="2880" w:type="dxa"/>
          </w:tcPr>
          <w:p>
            <w:pPr>
              <w:spacing w:after="20" w:before="20"/>
              <w:rPr>
                <w:rFonts w:ascii="Arial" w:hAnsi="Arial" w:cs="Arial"/>
                <w:sz w:val="15"/>
                <w:szCs w:val="15"/>
              </w:rPr>
            </w:pPr>
            <w:r>
              <w:rPr>
                <w:rFonts w:ascii="Arial" w:hAnsi="Arial" w:cs="Arial"/>
                <w:sz w:val="15"/>
                <w:szCs w:val="15"/>
              </w:rPr>
              <w:t xml:space="preserve">Officer not selected</w:t>
            </w:r>
          </w:p>
        </w:tc>
        <w:tc>
          <w:tcPr>
            <w:tcW w:w="3600" w:type="dxa"/>
          </w:tcPr>
          <w:p>
            <w:pPr>
              <w:spacing w:after="20" w:before="20"/>
              <w:rPr>
                <w:rFonts w:ascii="Arial" w:hAnsi="Arial" w:cs="Arial"/>
                <w:sz w:val="15"/>
                <w:szCs w:val="15"/>
              </w:rPr>
            </w:pPr>
            <w:r>
              <w:rPr>
                <w:rFonts w:ascii="Arial" w:hAnsi="Arial" w:cs="Arial"/>
                <w:sz w:val="15"/>
                <w:szCs w:val="15"/>
              </w:rPr>
              <w:t xml:space="preserve">Select the Processing Officer</w:t>
            </w:r>
          </w:p>
        </w:tc>
        <w:tc>
          <w:tcPr>
            <w:tcW w:w="1584" w:type="dxa"/>
          </w:tcPr>
          <w:p>
            <w:pPr>
              <w:spacing w:after="20" w:before="20"/>
              <w:rPr>
                <w:rFonts w:ascii="Arial" w:hAnsi="Arial" w:cs="Arial"/>
                <w:sz w:val="15"/>
                <w:szCs w:val="15"/>
              </w:rPr>
            </w:pPr>
            <w:r>
              <w:rPr>
                <w:rFonts w:ascii="Arial" w:hAnsi="Arial" w:cs="Arial"/>
                <w:sz w:val="15"/>
                <w:szCs w:val="15"/>
              </w:rPr>
              <w:t xml:space="preserve">FRRN.010.01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53</w:t>
            </w:r>
          </w:p>
        </w:tc>
        <w:tc>
          <w:tcPr>
            <w:tcW w:w="2160" w:type="dxa"/>
          </w:tcPr>
          <w:p>
            <w:pPr>
              <w:spacing w:after="20" w:before="20"/>
              <w:rPr>
                <w:rFonts w:ascii="Arial" w:hAnsi="Arial" w:cs="Arial"/>
                <w:sz w:val="15"/>
                <w:szCs w:val="15"/>
              </w:rPr>
            </w:pPr>
            <w:r>
              <w:rPr>
                <w:rFonts w:ascii="Arial" w:hAnsi="Arial" w:cs="Arial"/>
                <w:sz w:val="15"/>
                <w:szCs w:val="15"/>
              </w:rPr>
              <w:t xml:space="preserve">Record page (Renewal Account)</w:t>
            </w:r>
          </w:p>
        </w:tc>
        <w:tc>
          <w:tcPr>
            <w:tcW w:w="2880" w:type="dxa"/>
          </w:tcPr>
          <w:p>
            <w:pPr>
              <w:spacing w:after="20" w:before="20"/>
              <w:rPr>
                <w:rFonts w:ascii="Arial" w:hAnsi="Arial" w:cs="Arial"/>
                <w:sz w:val="15"/>
                <w:szCs w:val="15"/>
              </w:rPr>
            </w:pPr>
            <w:r>
              <w:rPr>
                <w:rFonts w:ascii="Arial" w:hAnsi="Arial" w:cs="Arial"/>
                <w:sz w:val="15"/>
                <w:szCs w:val="15"/>
              </w:rPr>
              <w:t xml:space="preserve">Mandatory fields missing</w:t>
            </w:r>
          </w:p>
        </w:tc>
        <w:tc>
          <w:tcPr>
            <w:tcW w:w="3600" w:type="dxa"/>
          </w:tcPr>
          <w:p>
            <w:pPr>
              <w:spacing w:after="20" w:before="20"/>
              <w:rPr>
                <w:rFonts w:ascii="Arial" w:hAnsi="Arial" w:cs="Arial"/>
                <w:sz w:val="15"/>
                <w:szCs w:val="15"/>
              </w:rPr>
            </w:pPr>
            <w:r>
              <w:rPr>
                <w:rFonts w:ascii="Arial" w:hAnsi="Arial" w:cs="Arial"/>
                <w:sz w:val="15"/>
                <w:szCs w:val="15"/>
              </w:rPr>
              <w:t xml:space="preserve">Complete the mandatory fields of &lt;product&gt;: &lt;fields&gt;</w:t>
            </w:r>
          </w:p>
        </w:tc>
        <w:tc>
          <w:tcPr>
            <w:tcW w:w="1584" w:type="dxa"/>
          </w:tcPr>
          <w:p>
            <w:pPr>
              <w:spacing w:after="20" w:before="20"/>
              <w:rPr>
                <w:rFonts w:ascii="Arial" w:hAnsi="Arial" w:cs="Arial"/>
                <w:sz w:val="15"/>
                <w:szCs w:val="15"/>
              </w:rPr>
            </w:pPr>
            <w:r>
              <w:rPr>
                <w:rFonts w:ascii="Arial" w:hAnsi="Arial" w:cs="Arial"/>
                <w:sz w:val="15"/>
                <w:szCs w:val="15"/>
              </w:rPr>
              <w:t xml:space="preserve">FRRN.005.01, FRRN.009.01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54</w:t>
            </w:r>
          </w:p>
        </w:tc>
        <w:tc>
          <w:tcPr>
            <w:tcW w:w="2160" w:type="dxa"/>
          </w:tcPr>
          <w:p>
            <w:pPr>
              <w:spacing w:after="20" w:before="20"/>
              <w:rPr>
                <w:rFonts w:ascii="Arial" w:hAnsi="Arial" w:cs="Arial"/>
                <w:sz w:val="15"/>
                <w:szCs w:val="15"/>
              </w:rPr>
            </w:pPr>
            <w:r>
              <w:rPr>
                <w:rFonts w:ascii="Arial" w:hAnsi="Arial" w:cs="Arial"/>
                <w:sz w:val="15"/>
                <w:szCs w:val="15"/>
              </w:rPr>
              <w:t xml:space="preserve">Record page (Renewal Account)</w:t>
            </w:r>
          </w:p>
        </w:tc>
        <w:tc>
          <w:tcPr>
            <w:tcW w:w="2880" w:type="dxa"/>
          </w:tcPr>
          <w:p>
            <w:pPr>
              <w:spacing w:after="20" w:before="20"/>
              <w:rPr>
                <w:rFonts w:ascii="Arial" w:hAnsi="Arial" w:cs="Arial"/>
                <w:sz w:val="15"/>
                <w:szCs w:val="15"/>
              </w:rPr>
            </w:pPr>
            <w:r>
              <w:rPr>
                <w:rFonts w:ascii="Arial" w:hAnsi="Arial" w:cs="Arial"/>
                <w:sz w:val="15"/>
                <w:szCs w:val="15"/>
              </w:rPr>
              <w:t xml:space="preserve">Product not sellable for renewal</w:t>
            </w:r>
          </w:p>
        </w:tc>
        <w:tc>
          <w:tcPr>
            <w:tcW w:w="3600" w:type="dxa"/>
          </w:tcPr>
          <w:p>
            <w:pPr>
              <w:spacing w:after="20" w:before="20"/>
              <w:rPr>
                <w:rFonts w:ascii="Arial" w:hAnsi="Arial" w:cs="Arial"/>
                <w:sz w:val="15"/>
                <w:szCs w:val="15"/>
              </w:rPr>
            </w:pPr>
            <w:r>
              <w:rPr>
                <w:rFonts w:ascii="Arial" w:hAnsi="Arial" w:cs="Arial"/>
                <w:sz w:val="15"/>
                <w:szCs w:val="15"/>
              </w:rPr>
              <w:t xml:space="preserve">Product &lt;code&gt; is &lt;status&gt; and cannot be sold</w:t>
            </w:r>
          </w:p>
        </w:tc>
        <w:tc>
          <w:tcPr>
            <w:tcW w:w="1584" w:type="dxa"/>
          </w:tcPr>
          <w:p>
            <w:pPr>
              <w:spacing w:after="20" w:before="20"/>
              <w:rPr>
                <w:rFonts w:ascii="Arial" w:hAnsi="Arial" w:cs="Arial"/>
                <w:sz w:val="15"/>
                <w:szCs w:val="15"/>
              </w:rPr>
            </w:pPr>
            <w:r>
              <w:rPr>
                <w:rFonts w:ascii="Arial" w:hAnsi="Arial" w:cs="Arial"/>
                <w:sz w:val="15"/>
                <w:szCs w:val="15"/>
              </w:rPr>
              <w:t xml:space="preserve">FRRN.005.01, FRRN.009.01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55</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w:t>
            </w:r>
          </w:p>
        </w:tc>
        <w:tc>
          <w:tcPr>
            <w:tcW w:w="2880" w:type="dxa"/>
          </w:tcPr>
          <w:p>
            <w:pPr>
              <w:spacing w:after="20" w:before="20"/>
              <w:rPr>
                <w:rFonts w:ascii="Arial" w:hAnsi="Arial" w:cs="Arial"/>
                <w:sz w:val="15"/>
                <w:szCs w:val="15"/>
              </w:rPr>
            </w:pPr>
            <w:r>
              <w:rPr>
                <w:rFonts w:ascii="Arial" w:hAnsi="Arial" w:cs="Arial"/>
                <w:sz w:val="15"/>
                <w:szCs w:val="15"/>
              </w:rPr>
              <w:t xml:space="preserve">Return without reason</w:t>
            </w:r>
          </w:p>
        </w:tc>
        <w:tc>
          <w:tcPr>
            <w:tcW w:w="3600" w:type="dxa"/>
          </w:tcPr>
          <w:p>
            <w:pPr>
              <w:spacing w:after="20" w:before="20"/>
              <w:rPr>
                <w:rFonts w:ascii="Arial" w:hAnsi="Arial" w:cs="Arial"/>
                <w:sz w:val="15"/>
                <w:szCs w:val="15"/>
              </w:rPr>
            </w:pPr>
            <w:r>
              <w:rPr>
                <w:rFonts w:ascii="Arial" w:hAnsi="Arial" w:cs="Arial"/>
                <w:sz w:val="15"/>
                <w:szCs w:val="15"/>
              </w:rPr>
              <w:t xml:space="preserve">Select a reason for 'Return to Marketing'</w:t>
            </w:r>
          </w:p>
        </w:tc>
        <w:tc>
          <w:tcPr>
            <w:tcW w:w="1584" w:type="dxa"/>
          </w:tcPr>
          <w:p>
            <w:pPr>
              <w:spacing w:after="20" w:before="20"/>
              <w:rPr>
                <w:rFonts w:ascii="Arial" w:hAnsi="Arial" w:cs="Arial"/>
                <w:sz w:val="15"/>
                <w:szCs w:val="15"/>
              </w:rPr>
            </w:pPr>
            <w:r>
              <w:rPr>
                <w:rFonts w:ascii="Arial" w:hAnsi="Arial" w:cs="Arial"/>
                <w:sz w:val="15"/>
                <w:szCs w:val="15"/>
              </w:rPr>
              <w:t xml:space="preserve">FRRN.031.01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56</w:t>
            </w:r>
          </w:p>
        </w:tc>
        <w:tc>
          <w:tcPr>
            <w:tcW w:w="2160" w:type="dxa"/>
          </w:tcPr>
          <w:p>
            <w:pPr>
              <w:spacing w:after="20" w:before="20"/>
              <w:rPr>
                <w:rFonts w:ascii="Arial" w:hAnsi="Arial" w:cs="Arial"/>
                <w:sz w:val="15"/>
                <w:szCs w:val="15"/>
              </w:rPr>
            </w:pPr>
            <w:r>
              <w:rPr>
                <w:rFonts w:ascii="Arial" w:hAnsi="Arial" w:cs="Arial"/>
                <w:sz w:val="15"/>
                <w:szCs w:val="15"/>
              </w:rPr>
              <w:t xml:space="preserve">Insurer Batches (create, preview, download, send)</w:t>
            </w:r>
          </w:p>
        </w:tc>
        <w:tc>
          <w:tcPr>
            <w:tcW w:w="2880" w:type="dxa"/>
          </w:tcPr>
          <w:p>
            <w:pPr>
              <w:spacing w:after="20" w:before="20"/>
              <w:rPr>
                <w:rFonts w:ascii="Arial" w:hAnsi="Arial" w:cs="Arial"/>
                <w:sz w:val="15"/>
                <w:szCs w:val="15"/>
              </w:rPr>
            </w:pPr>
            <w:r>
              <w:rPr>
                <w:rFonts w:ascii="Arial" w:hAnsi="Arial" w:cs="Arial"/>
                <w:sz w:val="15"/>
                <w:szCs w:val="15"/>
              </w:rPr>
              <w:t xml:space="preserve">Insurer not selected</w:t>
            </w:r>
          </w:p>
        </w:tc>
        <w:tc>
          <w:tcPr>
            <w:tcW w:w="3600" w:type="dxa"/>
          </w:tcPr>
          <w:p>
            <w:pPr>
              <w:spacing w:after="20" w:before="20"/>
              <w:rPr>
                <w:rFonts w:ascii="Arial" w:hAnsi="Arial" w:cs="Arial"/>
                <w:sz w:val="15"/>
                <w:szCs w:val="15"/>
              </w:rPr>
            </w:pPr>
            <w:r>
              <w:rPr>
                <w:rFonts w:ascii="Arial" w:hAnsi="Arial" w:cs="Arial"/>
                <w:sz w:val="15"/>
                <w:szCs w:val="15"/>
              </w:rPr>
              <w:t xml:space="preserve">Select the insurer</w:t>
            </w:r>
          </w:p>
        </w:tc>
        <w:tc>
          <w:tcPr>
            <w:tcW w:w="1584" w:type="dxa"/>
          </w:tcPr>
          <w:p>
            <w:pPr>
              <w:spacing w:after="20" w:before="20"/>
              <w:rPr>
                <w:rFonts w:ascii="Arial" w:hAnsi="Arial" w:cs="Arial"/>
                <w:sz w:val="15"/>
                <w:szCs w:val="15"/>
              </w:rPr>
            </w:pPr>
            <w:r>
              <w:rPr>
                <w:rFonts w:ascii="Arial" w:hAnsi="Arial" w:cs="Arial"/>
                <w:sz w:val="15"/>
                <w:szCs w:val="15"/>
              </w:rPr>
              <w:t xml:space="preserve">FRRN.021, FRRN.29.05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57</w:t>
            </w:r>
          </w:p>
        </w:tc>
        <w:tc>
          <w:tcPr>
            <w:tcW w:w="2160" w:type="dxa"/>
          </w:tcPr>
          <w:p>
            <w:pPr>
              <w:spacing w:after="20" w:before="20"/>
              <w:rPr>
                <w:rFonts w:ascii="Arial" w:hAnsi="Arial" w:cs="Arial"/>
                <w:sz w:val="15"/>
                <w:szCs w:val="15"/>
              </w:rPr>
            </w:pPr>
            <w:r>
              <w:rPr>
                <w:rFonts w:ascii="Arial" w:hAnsi="Arial" w:cs="Arial"/>
                <w:sz w:val="15"/>
                <w:szCs w:val="15"/>
              </w:rPr>
              <w:t xml:space="preserve">Insurer Batches (create, preview, download, send)</w:t>
            </w:r>
          </w:p>
        </w:tc>
        <w:tc>
          <w:tcPr>
            <w:tcW w:w="2880" w:type="dxa"/>
          </w:tcPr>
          <w:p>
            <w:pPr>
              <w:spacing w:after="20" w:before="20"/>
              <w:rPr>
                <w:rFonts w:ascii="Arial" w:hAnsi="Arial" w:cs="Arial"/>
                <w:sz w:val="15"/>
                <w:szCs w:val="15"/>
              </w:rPr>
            </w:pPr>
            <w:r>
              <w:rPr>
                <w:rFonts w:ascii="Arial" w:hAnsi="Arial" w:cs="Arial"/>
                <w:sz w:val="15"/>
                <w:szCs w:val="15"/>
              </w:rPr>
              <w:t xml:space="preserve">No account in the batch</w:t>
            </w:r>
          </w:p>
        </w:tc>
        <w:tc>
          <w:tcPr>
            <w:tcW w:w="3600" w:type="dxa"/>
          </w:tcPr>
          <w:p>
            <w:pPr>
              <w:spacing w:after="20" w:before="20"/>
              <w:rPr>
                <w:rFonts w:ascii="Arial" w:hAnsi="Arial" w:cs="Arial"/>
                <w:sz w:val="15"/>
                <w:szCs w:val="15"/>
              </w:rPr>
            </w:pPr>
            <w:r>
              <w:rPr>
                <w:rFonts w:ascii="Arial" w:hAnsi="Arial" w:cs="Arial"/>
                <w:sz w:val="15"/>
                <w:szCs w:val="15"/>
              </w:rPr>
              <w:t xml:space="preserve">No For Renewal account of &lt;insurer&gt; expires in the range</w:t>
            </w:r>
          </w:p>
        </w:tc>
        <w:tc>
          <w:tcPr>
            <w:tcW w:w="1584" w:type="dxa"/>
          </w:tcPr>
          <w:p>
            <w:pPr>
              <w:spacing w:after="20" w:before="20"/>
              <w:rPr>
                <w:rFonts w:ascii="Arial" w:hAnsi="Arial" w:cs="Arial"/>
                <w:sz w:val="15"/>
                <w:szCs w:val="15"/>
              </w:rPr>
            </w:pPr>
            <w:r>
              <w:rPr>
                <w:rFonts w:ascii="Arial" w:hAnsi="Arial" w:cs="Arial"/>
                <w:sz w:val="15"/>
                <w:szCs w:val="15"/>
              </w:rPr>
              <w:t xml:space="preserve">FRRN.021, FRRN.29.05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58</w:t>
            </w:r>
          </w:p>
        </w:tc>
        <w:tc>
          <w:tcPr>
            <w:tcW w:w="2160" w:type="dxa"/>
          </w:tcPr>
          <w:p>
            <w:pPr>
              <w:spacing w:after="20" w:before="20"/>
              <w:rPr>
                <w:rFonts w:ascii="Arial" w:hAnsi="Arial" w:cs="Arial"/>
                <w:sz w:val="15"/>
                <w:szCs w:val="15"/>
              </w:rPr>
            </w:pPr>
            <w:r>
              <w:rPr>
                <w:rFonts w:ascii="Arial" w:hAnsi="Arial" w:cs="Arial"/>
                <w:sz w:val="15"/>
                <w:szCs w:val="15"/>
              </w:rPr>
              <w:t xml:space="preserve">Insurer Batches (create, preview, download, send)</w:t>
            </w:r>
          </w:p>
        </w:tc>
        <w:tc>
          <w:tcPr>
            <w:tcW w:w="2880" w:type="dxa"/>
          </w:tcPr>
          <w:p>
            <w:pPr>
              <w:spacing w:after="20" w:before="20"/>
              <w:rPr>
                <w:rFonts w:ascii="Arial" w:hAnsi="Arial" w:cs="Arial"/>
                <w:sz w:val="15"/>
                <w:szCs w:val="15"/>
              </w:rPr>
            </w:pPr>
            <w:r>
              <w:rPr>
                <w:rFonts w:ascii="Arial" w:hAnsi="Arial" w:cs="Arial"/>
                <w:sz w:val="15"/>
                <w:szCs w:val="15"/>
              </w:rPr>
              <w:t xml:space="preserve">Insurer without renewal or placement e-mail</w:t>
            </w:r>
          </w:p>
        </w:tc>
        <w:tc>
          <w:tcPr>
            <w:tcW w:w="3600" w:type="dxa"/>
          </w:tcPr>
          <w:p>
            <w:pPr>
              <w:spacing w:after="20" w:before="20"/>
              <w:rPr>
                <w:rFonts w:ascii="Arial" w:hAnsi="Arial" w:cs="Arial"/>
                <w:sz w:val="15"/>
                <w:szCs w:val="15"/>
              </w:rPr>
            </w:pPr>
            <w:r>
              <w:rPr>
                <w:rFonts w:ascii="Arial" w:hAnsi="Arial" w:cs="Arial"/>
                <w:sz w:val="15"/>
                <w:szCs w:val="15"/>
              </w:rPr>
              <w:t xml:space="preserve">&lt;insurer&gt; has no e-mail address for renewals</w:t>
            </w:r>
          </w:p>
        </w:tc>
        <w:tc>
          <w:tcPr>
            <w:tcW w:w="1584" w:type="dxa"/>
          </w:tcPr>
          <w:p>
            <w:pPr>
              <w:spacing w:after="20" w:before="20"/>
              <w:rPr>
                <w:rFonts w:ascii="Arial" w:hAnsi="Arial" w:cs="Arial"/>
                <w:sz w:val="15"/>
                <w:szCs w:val="15"/>
              </w:rPr>
            </w:pPr>
            <w:r>
              <w:rPr>
                <w:rFonts w:ascii="Arial" w:hAnsi="Arial" w:cs="Arial"/>
                <w:sz w:val="15"/>
                <w:szCs w:val="15"/>
              </w:rPr>
              <w:t xml:space="preserve">FRRN.021, FRRN.29.05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59</w:t>
            </w:r>
          </w:p>
        </w:tc>
        <w:tc>
          <w:tcPr>
            <w:tcW w:w="2160" w:type="dxa"/>
          </w:tcPr>
          <w:p>
            <w:pPr>
              <w:spacing w:after="20" w:before="20"/>
              <w:rPr>
                <w:rFonts w:ascii="Arial" w:hAnsi="Arial" w:cs="Arial"/>
                <w:sz w:val="15"/>
                <w:szCs w:val="15"/>
              </w:rPr>
            </w:pPr>
            <w:r>
              <w:rPr>
                <w:rFonts w:ascii="Arial" w:hAnsi="Arial" w:cs="Arial"/>
                <w:sz w:val="15"/>
                <w:szCs w:val="15"/>
              </w:rPr>
              <w:t xml:space="preserve">Insurer Batches (Upload Response, Match Review)</w:t>
            </w:r>
          </w:p>
        </w:tc>
        <w:tc>
          <w:tcPr>
            <w:tcW w:w="2880" w:type="dxa"/>
          </w:tcPr>
          <w:p>
            <w:pPr>
              <w:spacing w:after="20" w:before="20"/>
              <w:rPr>
                <w:rFonts w:ascii="Arial" w:hAnsi="Arial" w:cs="Arial"/>
                <w:sz w:val="15"/>
                <w:szCs w:val="15"/>
              </w:rPr>
            </w:pPr>
            <w:r>
              <w:rPr>
                <w:rFonts w:ascii="Arial" w:hAnsi="Arial" w:cs="Arial"/>
                <w:sz w:val="15"/>
                <w:szCs w:val="15"/>
              </w:rPr>
              <w:t xml:space="preserve">Reference or policy number do not match</w:t>
            </w:r>
          </w:p>
        </w:tc>
        <w:tc>
          <w:tcPr>
            <w:tcW w:w="3600" w:type="dxa"/>
          </w:tcPr>
          <w:p>
            <w:pPr>
              <w:spacing w:after="20" w:before="20"/>
              <w:rPr>
                <w:rFonts w:ascii="Arial" w:hAnsi="Arial" w:cs="Arial"/>
                <w:sz w:val="15"/>
                <w:szCs w:val="15"/>
              </w:rPr>
            </w:pPr>
            <w:r>
              <w:rPr>
                <w:rFonts w:ascii="Arial" w:hAnsi="Arial" w:cs="Arial"/>
                <w:sz w:val="15"/>
                <w:szCs w:val="15"/>
              </w:rPr>
              <w:t xml:space="preserve">Row &lt;n&gt;: &lt;ref&gt; does not match policy &lt;no.&gt;</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60</w:t>
            </w:r>
          </w:p>
        </w:tc>
        <w:tc>
          <w:tcPr>
            <w:tcW w:w="2160" w:type="dxa"/>
          </w:tcPr>
          <w:p>
            <w:pPr>
              <w:spacing w:after="20" w:before="20"/>
              <w:rPr>
                <w:rFonts w:ascii="Arial" w:hAnsi="Arial" w:cs="Arial"/>
                <w:sz w:val="15"/>
                <w:szCs w:val="15"/>
              </w:rPr>
            </w:pPr>
            <w:r>
              <w:rPr>
                <w:rFonts w:ascii="Arial" w:hAnsi="Arial" w:cs="Arial"/>
                <w:sz w:val="15"/>
                <w:szCs w:val="15"/>
              </w:rPr>
              <w:t xml:space="preserve">Insurer Batches (Upload Response, Match Review)</w:t>
            </w:r>
          </w:p>
        </w:tc>
        <w:tc>
          <w:tcPr>
            <w:tcW w:w="2880" w:type="dxa"/>
          </w:tcPr>
          <w:p>
            <w:pPr>
              <w:spacing w:after="20" w:before="20"/>
              <w:rPr>
                <w:rFonts w:ascii="Arial" w:hAnsi="Arial" w:cs="Arial"/>
                <w:sz w:val="15"/>
                <w:szCs w:val="15"/>
              </w:rPr>
            </w:pPr>
            <w:r>
              <w:rPr>
                <w:rFonts w:ascii="Arial" w:hAnsi="Arial" w:cs="Arial"/>
                <w:sz w:val="15"/>
                <w:szCs w:val="15"/>
              </w:rPr>
              <w:t xml:space="preserve">Response code unknown</w:t>
            </w:r>
          </w:p>
        </w:tc>
        <w:tc>
          <w:tcPr>
            <w:tcW w:w="3600" w:type="dxa"/>
          </w:tcPr>
          <w:p>
            <w:pPr>
              <w:spacing w:after="20" w:before="20"/>
              <w:rPr>
                <w:rFonts w:ascii="Arial" w:hAnsi="Arial" w:cs="Arial"/>
                <w:sz w:val="15"/>
                <w:szCs w:val="15"/>
              </w:rPr>
            </w:pPr>
            <w:r>
              <w:rPr>
                <w:rFonts w:ascii="Arial" w:hAnsi="Arial" w:cs="Arial"/>
                <w:sz w:val="15"/>
                <w:szCs w:val="15"/>
              </w:rPr>
              <w:t xml:space="preserve">Row &lt;n&gt;: response &lt;value&gt; is not valid</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61</w:t>
            </w:r>
          </w:p>
        </w:tc>
        <w:tc>
          <w:tcPr>
            <w:tcW w:w="2160" w:type="dxa"/>
          </w:tcPr>
          <w:p>
            <w:pPr>
              <w:spacing w:after="20" w:before="20"/>
              <w:rPr>
                <w:rFonts w:ascii="Arial" w:hAnsi="Arial" w:cs="Arial"/>
                <w:sz w:val="15"/>
                <w:szCs w:val="15"/>
              </w:rPr>
            </w:pPr>
            <w:r>
              <w:rPr>
                <w:rFonts w:ascii="Arial" w:hAnsi="Arial" w:cs="Arial"/>
                <w:sz w:val="15"/>
                <w:szCs w:val="15"/>
              </w:rPr>
              <w:t xml:space="preserve">Insurer Batches (Upload Response, Match Review)</w:t>
            </w:r>
          </w:p>
        </w:tc>
        <w:tc>
          <w:tcPr>
            <w:tcW w:w="2880" w:type="dxa"/>
          </w:tcPr>
          <w:p>
            <w:pPr>
              <w:spacing w:after="20" w:before="20"/>
              <w:rPr>
                <w:rFonts w:ascii="Arial" w:hAnsi="Arial" w:cs="Arial"/>
                <w:sz w:val="15"/>
                <w:szCs w:val="15"/>
              </w:rPr>
            </w:pPr>
            <w:r>
              <w:rPr>
                <w:rFonts w:ascii="Arial" w:hAnsi="Arial" w:cs="Arial"/>
                <w:sz w:val="15"/>
                <w:szCs w:val="15"/>
              </w:rPr>
              <w:t xml:space="preserve">Revise without revised values</w:t>
            </w:r>
          </w:p>
        </w:tc>
        <w:tc>
          <w:tcPr>
            <w:tcW w:w="3600" w:type="dxa"/>
          </w:tcPr>
          <w:p>
            <w:pPr>
              <w:spacing w:after="20" w:before="20"/>
              <w:rPr>
                <w:rFonts w:ascii="Arial" w:hAnsi="Arial" w:cs="Arial"/>
                <w:sz w:val="15"/>
                <w:szCs w:val="15"/>
              </w:rPr>
            </w:pPr>
            <w:r>
              <w:rPr>
                <w:rFonts w:ascii="Arial" w:hAnsi="Arial" w:cs="Arial"/>
                <w:sz w:val="15"/>
                <w:szCs w:val="15"/>
              </w:rPr>
              <w:t xml:space="preserve">Row &lt;n&gt;: enter the revised premium, sum insured or rate</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62</w:t>
            </w:r>
          </w:p>
        </w:tc>
        <w:tc>
          <w:tcPr>
            <w:tcW w:w="2160" w:type="dxa"/>
          </w:tcPr>
          <w:p>
            <w:pPr>
              <w:spacing w:after="20" w:before="20"/>
              <w:rPr>
                <w:rFonts w:ascii="Arial" w:hAnsi="Arial" w:cs="Arial"/>
                <w:sz w:val="15"/>
                <w:szCs w:val="15"/>
              </w:rPr>
            </w:pPr>
            <w:r>
              <w:rPr>
                <w:rFonts w:ascii="Arial" w:hAnsi="Arial" w:cs="Arial"/>
                <w:sz w:val="15"/>
                <w:szCs w:val="15"/>
              </w:rPr>
              <w:t xml:space="preserve">Insurer Batches (Upload Response, Match Review)</w:t>
            </w:r>
          </w:p>
        </w:tc>
        <w:tc>
          <w:tcPr>
            <w:tcW w:w="2880" w:type="dxa"/>
          </w:tcPr>
          <w:p>
            <w:pPr>
              <w:spacing w:after="20" w:before="20"/>
              <w:rPr>
                <w:rFonts w:ascii="Arial" w:hAnsi="Arial" w:cs="Arial"/>
                <w:sz w:val="15"/>
                <w:szCs w:val="15"/>
              </w:rPr>
            </w:pPr>
            <w:r>
              <w:rPr>
                <w:rFonts w:ascii="Arial" w:hAnsi="Arial" w:cs="Arial"/>
                <w:sz w:val="15"/>
                <w:szCs w:val="15"/>
              </w:rPr>
              <w:t xml:space="preserve">Conflicting responses in one file</w:t>
            </w:r>
          </w:p>
        </w:tc>
        <w:tc>
          <w:tcPr>
            <w:tcW w:w="3600" w:type="dxa"/>
          </w:tcPr>
          <w:p>
            <w:pPr>
              <w:spacing w:after="20" w:before="20"/>
              <w:rPr>
                <w:rFonts w:ascii="Arial" w:hAnsi="Arial" w:cs="Arial"/>
                <w:sz w:val="15"/>
                <w:szCs w:val="15"/>
              </w:rPr>
            </w:pPr>
            <w:r>
              <w:rPr>
                <w:rFonts w:ascii="Arial" w:hAnsi="Arial" w:cs="Arial"/>
                <w:sz w:val="15"/>
                <w:szCs w:val="15"/>
              </w:rPr>
              <w:t xml:space="preserve">Row &lt;n&gt;: &lt;ref&gt; has conflicting responses</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63</w:t>
            </w:r>
          </w:p>
        </w:tc>
        <w:tc>
          <w:tcPr>
            <w:tcW w:w="2160" w:type="dxa"/>
          </w:tcPr>
          <w:p>
            <w:pPr>
              <w:spacing w:after="20" w:before="20"/>
              <w:rPr>
                <w:rFonts w:ascii="Arial" w:hAnsi="Arial" w:cs="Arial"/>
                <w:sz w:val="15"/>
                <w:szCs w:val="15"/>
              </w:rPr>
            </w:pPr>
            <w:r>
              <w:rPr>
                <w:rFonts w:ascii="Arial" w:hAnsi="Arial" w:cs="Arial"/>
                <w:sz w:val="15"/>
                <w:szCs w:val="15"/>
              </w:rPr>
              <w:t xml:space="preserve">Letters (tabs RA Ready, RA Generated, RA Sent</w:t>
            </w:r>
          </w:p>
        </w:tc>
        <w:tc>
          <w:tcPr>
            <w:tcW w:w="2880" w:type="dxa"/>
          </w:tcPr>
          <w:p>
            <w:pPr>
              <w:spacing w:after="20" w:before="20"/>
              <w:rPr>
                <w:rFonts w:ascii="Arial" w:hAnsi="Arial" w:cs="Arial"/>
                <w:sz w:val="15"/>
                <w:szCs w:val="15"/>
              </w:rPr>
            </w:pPr>
            <w:r>
              <w:rPr>
                <w:rFonts w:ascii="Arial" w:hAnsi="Arial" w:cs="Arial"/>
                <w:sz w:val="15"/>
                <w:szCs w:val="15"/>
              </w:rPr>
              <w:t xml:space="preserve">Account locked or already with an RA of that notice</w:t>
            </w:r>
          </w:p>
        </w:tc>
        <w:tc>
          <w:tcPr>
            <w:tcW w:w="3600" w:type="dxa"/>
          </w:tcPr>
          <w:p>
            <w:pPr>
              <w:spacing w:after="20" w:before="20"/>
              <w:rPr>
                <w:rFonts w:ascii="Arial" w:hAnsi="Arial" w:cs="Arial"/>
                <w:sz w:val="15"/>
                <w:szCs w:val="15"/>
              </w:rPr>
            </w:pPr>
            <w:r>
              <w:rPr>
                <w:rFonts w:ascii="Arial" w:hAnsi="Arial" w:cs="Arial"/>
                <w:sz w:val="15"/>
                <w:szCs w:val="15"/>
              </w:rPr>
              <w:t xml:space="preserve">Renewal &lt;ref&gt; already has a &lt;notice&gt; Renewal Advice</w:t>
            </w:r>
          </w:p>
        </w:tc>
        <w:tc>
          <w:tcPr>
            <w:tcW w:w="1584" w:type="dxa"/>
          </w:tcPr>
          <w:p>
            <w:pPr>
              <w:spacing w:after="20" w:before="20"/>
              <w:rPr>
                <w:rFonts w:ascii="Arial" w:hAnsi="Arial" w:cs="Arial"/>
                <w:sz w:val="15"/>
                <w:szCs w:val="15"/>
              </w:rPr>
            </w:pPr>
            <w:r>
              <w:rPr>
                <w:rFonts w:ascii="Arial" w:hAnsi="Arial" w:cs="Arial"/>
                <w:sz w:val="15"/>
                <w:szCs w:val="15"/>
              </w:rPr>
              <w:t xml:space="preserve">FRRN.022.01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64</w:t>
            </w:r>
          </w:p>
        </w:tc>
        <w:tc>
          <w:tcPr>
            <w:tcW w:w="2160" w:type="dxa"/>
          </w:tcPr>
          <w:p>
            <w:pPr>
              <w:spacing w:after="20" w:before="20"/>
              <w:rPr>
                <w:rFonts w:ascii="Arial" w:hAnsi="Arial" w:cs="Arial"/>
                <w:sz w:val="15"/>
                <w:szCs w:val="15"/>
              </w:rPr>
            </w:pPr>
            <w:r>
              <w:rPr>
                <w:rFonts w:ascii="Arial" w:hAnsi="Arial" w:cs="Arial"/>
                <w:sz w:val="15"/>
                <w:szCs w:val="15"/>
              </w:rPr>
              <w:t xml:space="preserve">Letters (tabs RA Ready, RA Generated, RA Sent</w:t>
            </w:r>
          </w:p>
        </w:tc>
        <w:tc>
          <w:tcPr>
            <w:tcW w:w="2880" w:type="dxa"/>
          </w:tcPr>
          <w:p>
            <w:pPr>
              <w:spacing w:after="20" w:before="20"/>
              <w:rPr>
                <w:rFonts w:ascii="Arial" w:hAnsi="Arial" w:cs="Arial"/>
                <w:sz w:val="15"/>
                <w:szCs w:val="15"/>
              </w:rPr>
            </w:pPr>
            <w:r>
              <w:rPr>
                <w:rFonts w:ascii="Arial" w:hAnsi="Arial" w:cs="Arial"/>
                <w:sz w:val="15"/>
                <w:szCs w:val="15"/>
              </w:rPr>
              <w:t xml:space="preserve">Blocking check open</w:t>
            </w:r>
          </w:p>
        </w:tc>
        <w:tc>
          <w:tcPr>
            <w:tcW w:w="3600" w:type="dxa"/>
          </w:tcPr>
          <w:p>
            <w:pPr>
              <w:spacing w:after="20" w:before="20"/>
              <w:rPr>
                <w:rFonts w:ascii="Arial" w:hAnsi="Arial" w:cs="Arial"/>
                <w:sz w:val="15"/>
                <w:szCs w:val="15"/>
              </w:rPr>
            </w:pPr>
            <w:r>
              <w:rPr>
                <w:rFonts w:ascii="Arial" w:hAnsi="Arial" w:cs="Arial"/>
                <w:sz w:val="15"/>
                <w:szCs w:val="15"/>
              </w:rPr>
              <w:t xml:space="preserve">Renewal &lt;ref&gt; cannot get a Renewal Advice: &lt;check&gt; failed</w:t>
            </w:r>
          </w:p>
        </w:tc>
        <w:tc>
          <w:tcPr>
            <w:tcW w:w="1584" w:type="dxa"/>
          </w:tcPr>
          <w:p>
            <w:pPr>
              <w:spacing w:after="20" w:before="20"/>
              <w:rPr>
                <w:rFonts w:ascii="Arial" w:hAnsi="Arial" w:cs="Arial"/>
                <w:sz w:val="15"/>
                <w:szCs w:val="15"/>
              </w:rPr>
            </w:pPr>
            <w:r>
              <w:rPr>
                <w:rFonts w:ascii="Arial" w:hAnsi="Arial" w:cs="Arial"/>
                <w:sz w:val="15"/>
                <w:szCs w:val="15"/>
              </w:rPr>
              <w:t xml:space="preserve">FRRN.022.01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65</w:t>
            </w:r>
          </w:p>
        </w:tc>
        <w:tc>
          <w:tcPr>
            <w:tcW w:w="2160" w:type="dxa"/>
          </w:tcPr>
          <w:p>
            <w:pPr>
              <w:spacing w:after="20" w:before="20"/>
              <w:rPr>
                <w:rFonts w:ascii="Arial" w:hAnsi="Arial" w:cs="Arial"/>
                <w:sz w:val="15"/>
                <w:szCs w:val="15"/>
              </w:rPr>
            </w:pPr>
            <w:r>
              <w:rPr>
                <w:rFonts w:ascii="Arial" w:hAnsi="Arial" w:cs="Arial"/>
                <w:sz w:val="15"/>
                <w:szCs w:val="15"/>
              </w:rPr>
              <w:t xml:space="preserve">Letters (tabs RA Ready, RA Generated, RA Sent</w:t>
            </w:r>
          </w:p>
        </w:tc>
        <w:tc>
          <w:tcPr>
            <w:tcW w:w="2880" w:type="dxa"/>
          </w:tcPr>
          <w:p>
            <w:pPr>
              <w:spacing w:after="20" w:before="20"/>
              <w:rPr>
                <w:rFonts w:ascii="Arial" w:hAnsi="Arial" w:cs="Arial"/>
                <w:sz w:val="15"/>
                <w:szCs w:val="15"/>
              </w:rPr>
            </w:pPr>
            <w:r>
              <w:rPr>
                <w:rFonts w:ascii="Arial" w:hAnsi="Arial" w:cs="Arial"/>
                <w:sz w:val="15"/>
                <w:szCs w:val="15"/>
              </w:rPr>
              <w:t xml:space="preserve">Late RA not confirmed</w:t>
            </w:r>
          </w:p>
        </w:tc>
        <w:tc>
          <w:tcPr>
            <w:tcW w:w="3600" w:type="dxa"/>
          </w:tcPr>
          <w:p>
            <w:pPr>
              <w:spacing w:after="20" w:before="20"/>
              <w:rPr>
                <w:rFonts w:ascii="Arial" w:hAnsi="Arial" w:cs="Arial"/>
                <w:sz w:val="15"/>
                <w:szCs w:val="15"/>
              </w:rPr>
            </w:pPr>
            <w:r>
              <w:rPr>
                <w:rFonts w:ascii="Arial" w:hAnsi="Arial" w:cs="Arial"/>
                <w:sz w:val="15"/>
                <w:szCs w:val="15"/>
              </w:rPr>
              <w:t xml:space="preserve">The Renewal Advice is less than &lt;n&gt; days before expiry; confirm to continue</w:t>
            </w:r>
          </w:p>
        </w:tc>
        <w:tc>
          <w:tcPr>
            <w:tcW w:w="1584" w:type="dxa"/>
          </w:tcPr>
          <w:p>
            <w:pPr>
              <w:spacing w:after="20" w:before="20"/>
              <w:rPr>
                <w:rFonts w:ascii="Arial" w:hAnsi="Arial" w:cs="Arial"/>
                <w:sz w:val="15"/>
                <w:szCs w:val="15"/>
              </w:rPr>
            </w:pPr>
            <w:r>
              <w:rPr>
                <w:rFonts w:ascii="Arial" w:hAnsi="Arial" w:cs="Arial"/>
                <w:sz w:val="15"/>
                <w:szCs w:val="15"/>
              </w:rPr>
              <w:t xml:space="preserve">FRRN.022.01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66</w:t>
            </w:r>
          </w:p>
        </w:tc>
        <w:tc>
          <w:tcPr>
            <w:tcW w:w="2160" w:type="dxa"/>
          </w:tcPr>
          <w:p>
            <w:pPr>
              <w:spacing w:after="20" w:before="20"/>
              <w:rPr>
                <w:rFonts w:ascii="Arial" w:hAnsi="Arial" w:cs="Arial"/>
                <w:sz w:val="15"/>
                <w:szCs w:val="15"/>
              </w:rPr>
            </w:pPr>
            <w:r>
              <w:rPr>
                <w:rFonts w:ascii="Arial" w:hAnsi="Arial" w:cs="Arial"/>
                <w:sz w:val="15"/>
                <w:szCs w:val="15"/>
              </w:rPr>
              <w:t xml:space="preserve">Letters (tab RA Generated</w:t>
            </w:r>
          </w:p>
        </w:tc>
        <w:tc>
          <w:tcPr>
            <w:tcW w:w="2880" w:type="dxa"/>
          </w:tcPr>
          <w:p>
            <w:pPr>
              <w:spacing w:after="20" w:before="20"/>
              <w:rPr>
                <w:rFonts w:ascii="Arial" w:hAnsi="Arial" w:cs="Arial"/>
                <w:sz w:val="15"/>
                <w:szCs w:val="15"/>
              </w:rPr>
            </w:pPr>
            <w:r>
              <w:rPr>
                <w:rFonts w:ascii="Arial" w:hAnsi="Arial" w:cs="Arial"/>
                <w:sz w:val="15"/>
                <w:szCs w:val="15"/>
              </w:rPr>
              <w:t xml:space="preserve">Client without e-mail</w:t>
            </w:r>
          </w:p>
        </w:tc>
        <w:tc>
          <w:tcPr>
            <w:tcW w:w="3600" w:type="dxa"/>
          </w:tcPr>
          <w:p>
            <w:pPr>
              <w:spacing w:after="20" w:before="20"/>
              <w:rPr>
                <w:rFonts w:ascii="Arial" w:hAnsi="Arial" w:cs="Arial"/>
                <w:sz w:val="15"/>
                <w:szCs w:val="15"/>
              </w:rPr>
            </w:pPr>
            <w:r>
              <w:rPr>
                <w:rFonts w:ascii="Arial" w:hAnsi="Arial" w:cs="Arial"/>
                <w:sz w:val="15"/>
                <w:szCs w:val="15"/>
              </w:rPr>
              <w:t xml:space="preserve">Client &lt;name&gt; has no registered e-mail address</w:t>
            </w:r>
          </w:p>
        </w:tc>
        <w:tc>
          <w:tcPr>
            <w:tcW w:w="1584" w:type="dxa"/>
          </w:tcPr>
          <w:p>
            <w:pPr>
              <w:spacing w:after="20" w:before="20"/>
              <w:rPr>
                <w:rFonts w:ascii="Arial" w:hAnsi="Arial" w:cs="Arial"/>
                <w:sz w:val="15"/>
                <w:szCs w:val="15"/>
              </w:rPr>
            </w:pPr>
            <w:r>
              <w:rPr>
                <w:rFonts w:ascii="Arial" w:hAnsi="Arial" w:cs="Arial"/>
                <w:sz w:val="15"/>
                <w:szCs w:val="15"/>
              </w:rPr>
              <w:t xml:space="preserve">FRRN.022.02, FRRN.024.01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67</w:t>
            </w:r>
          </w:p>
        </w:tc>
        <w:tc>
          <w:tcPr>
            <w:tcW w:w="2160" w:type="dxa"/>
          </w:tcPr>
          <w:p>
            <w:pPr>
              <w:spacing w:after="20" w:before="20"/>
              <w:rPr>
                <w:rFonts w:ascii="Arial" w:hAnsi="Arial" w:cs="Arial"/>
                <w:sz w:val="15"/>
                <w:szCs w:val="15"/>
              </w:rPr>
            </w:pPr>
            <w:r>
              <w:rPr>
                <w:rFonts w:ascii="Arial" w:hAnsi="Arial" w:cs="Arial"/>
                <w:sz w:val="15"/>
                <w:szCs w:val="15"/>
              </w:rPr>
              <w:t xml:space="preserve">Letters (tab RA Generated</w:t>
            </w:r>
          </w:p>
        </w:tc>
        <w:tc>
          <w:tcPr>
            <w:tcW w:w="2880" w:type="dxa"/>
          </w:tcPr>
          <w:p>
            <w:pPr>
              <w:spacing w:after="20" w:before="20"/>
              <w:rPr>
                <w:rFonts w:ascii="Arial" w:hAnsi="Arial" w:cs="Arial"/>
                <w:sz w:val="15"/>
                <w:szCs w:val="15"/>
              </w:rPr>
            </w:pPr>
            <w:r>
              <w:rPr>
                <w:rFonts w:ascii="Arial" w:hAnsi="Arial" w:cs="Arial"/>
                <w:sz w:val="15"/>
                <w:szCs w:val="15"/>
              </w:rPr>
              <w:t xml:space="preserve">Recipient refused</w:t>
            </w:r>
          </w:p>
        </w:tc>
        <w:tc>
          <w:tcPr>
            <w:tcW w:w="3600" w:type="dxa"/>
          </w:tcPr>
          <w:p>
            <w:pPr>
              <w:spacing w:after="20" w:before="20"/>
              <w:rPr>
                <w:rFonts w:ascii="Arial" w:hAnsi="Arial" w:cs="Arial"/>
                <w:sz w:val="15"/>
                <w:szCs w:val="15"/>
              </w:rPr>
            </w:pPr>
            <w:r>
              <w:rPr>
                <w:rFonts w:ascii="Arial" w:hAnsi="Arial" w:cs="Arial"/>
                <w:sz w:val="15"/>
                <w:szCs w:val="15"/>
              </w:rPr>
              <w:t xml:space="preserve">&lt;address&gt; is not an approved recipient domain</w:t>
            </w:r>
          </w:p>
        </w:tc>
        <w:tc>
          <w:tcPr>
            <w:tcW w:w="1584" w:type="dxa"/>
          </w:tcPr>
          <w:p>
            <w:pPr>
              <w:spacing w:after="20" w:before="20"/>
              <w:rPr>
                <w:rFonts w:ascii="Arial" w:hAnsi="Arial" w:cs="Arial"/>
                <w:sz w:val="15"/>
                <w:szCs w:val="15"/>
              </w:rPr>
            </w:pPr>
            <w:r>
              <w:rPr>
                <w:rFonts w:ascii="Arial" w:hAnsi="Arial" w:cs="Arial"/>
                <w:sz w:val="15"/>
                <w:szCs w:val="15"/>
              </w:rPr>
              <w:t xml:space="preserve">FRRN.022.02, FRRN.024.01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68</w:t>
            </w:r>
          </w:p>
        </w:tc>
        <w:tc>
          <w:tcPr>
            <w:tcW w:w="2160" w:type="dxa"/>
          </w:tcPr>
          <w:p>
            <w:pPr>
              <w:spacing w:after="20" w:before="20"/>
              <w:rPr>
                <w:rFonts w:ascii="Arial" w:hAnsi="Arial" w:cs="Arial"/>
                <w:sz w:val="15"/>
                <w:szCs w:val="15"/>
              </w:rPr>
            </w:pPr>
            <w:r>
              <w:rPr>
                <w:rFonts w:ascii="Arial" w:hAnsi="Arial" w:cs="Arial"/>
                <w:sz w:val="15"/>
                <w:szCs w:val="15"/>
              </w:rPr>
              <w:t xml:space="preserve">Letters (NAL / NFR tab, with the period, segment, unit head and status filters)</w:t>
            </w:r>
          </w:p>
        </w:tc>
        <w:tc>
          <w:tcPr>
            <w:tcW w:w="2880" w:type="dxa"/>
          </w:tcPr>
          <w:p>
            <w:pPr>
              <w:spacing w:after="20" w:before="20"/>
              <w:rPr>
                <w:rFonts w:ascii="Arial" w:hAnsi="Arial" w:cs="Arial"/>
                <w:sz w:val="15"/>
                <w:szCs w:val="15"/>
              </w:rPr>
            </w:pPr>
            <w:r>
              <w:rPr>
                <w:rFonts w:ascii="Arial" w:hAnsi="Arial" w:cs="Arial"/>
                <w:sz w:val="15"/>
                <w:szCs w:val="15"/>
              </w:rPr>
              <w:t xml:space="preserve">Ineligible account selected</w:t>
            </w:r>
          </w:p>
        </w:tc>
        <w:tc>
          <w:tcPr>
            <w:tcW w:w="3600" w:type="dxa"/>
          </w:tcPr>
          <w:p>
            <w:pPr>
              <w:spacing w:after="20" w:before="20"/>
              <w:rPr>
                <w:rFonts w:ascii="Arial" w:hAnsi="Arial" w:cs="Arial"/>
                <w:sz w:val="15"/>
                <w:szCs w:val="15"/>
              </w:rPr>
            </w:pPr>
            <w:r>
              <w:rPr>
                <w:rFonts w:ascii="Arial" w:hAnsi="Arial" w:cs="Arial"/>
                <w:sz w:val="15"/>
                <w:szCs w:val="15"/>
              </w:rPr>
              <w:t xml:space="preserve">Renewal &lt;ref&gt; already has a &lt;letter&gt; and cannot receive a NAL</w:t>
            </w:r>
          </w:p>
        </w:tc>
        <w:tc>
          <w:tcPr>
            <w:tcW w:w="1584" w:type="dxa"/>
          </w:tcPr>
          <w:p>
            <w:pPr>
              <w:spacing w:after="20" w:before="20"/>
              <w:rPr>
                <w:rFonts w:ascii="Arial" w:hAnsi="Arial" w:cs="Arial"/>
                <w:sz w:val="15"/>
                <w:szCs w:val="15"/>
              </w:rPr>
            </w:pPr>
            <w:r>
              <w:rPr>
                <w:rFonts w:ascii="Arial" w:hAnsi="Arial" w:cs="Arial"/>
                <w:sz w:val="15"/>
                <w:szCs w:val="15"/>
              </w:rPr>
              <w:t xml:space="preserve">FRRN.023.01, FRRN.023.02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69</w:t>
            </w:r>
          </w:p>
        </w:tc>
        <w:tc>
          <w:tcPr>
            <w:tcW w:w="2160" w:type="dxa"/>
          </w:tcPr>
          <w:p>
            <w:pPr>
              <w:spacing w:after="20" w:before="20"/>
              <w:rPr>
                <w:rFonts w:ascii="Arial" w:hAnsi="Arial" w:cs="Arial"/>
                <w:sz w:val="15"/>
                <w:szCs w:val="15"/>
              </w:rPr>
            </w:pPr>
            <w:r>
              <w:rPr>
                <w:rFonts w:ascii="Arial" w:hAnsi="Arial" w:cs="Arial"/>
                <w:sz w:val="15"/>
                <w:szCs w:val="15"/>
              </w:rPr>
              <w:t xml:space="preserve">Record page (Record Acceptance)</w:t>
            </w:r>
          </w:p>
        </w:tc>
        <w:tc>
          <w:tcPr>
            <w:tcW w:w="2880" w:type="dxa"/>
          </w:tcPr>
          <w:p>
            <w:pPr>
              <w:spacing w:after="20" w:before="20"/>
              <w:rPr>
                <w:rFonts w:ascii="Arial" w:hAnsi="Arial" w:cs="Arial"/>
                <w:sz w:val="15"/>
                <w:szCs w:val="15"/>
              </w:rPr>
            </w:pPr>
            <w:r>
              <w:rPr>
                <w:rFonts w:ascii="Arial" w:hAnsi="Arial" w:cs="Arial"/>
                <w:sz w:val="15"/>
                <w:szCs w:val="15"/>
              </w:rPr>
              <w:t xml:space="preserve">Method not selected</w:t>
            </w:r>
          </w:p>
        </w:tc>
        <w:tc>
          <w:tcPr>
            <w:tcW w:w="3600" w:type="dxa"/>
          </w:tcPr>
          <w:p>
            <w:pPr>
              <w:spacing w:after="20" w:before="20"/>
              <w:rPr>
                <w:rFonts w:ascii="Arial" w:hAnsi="Arial" w:cs="Arial"/>
                <w:sz w:val="15"/>
                <w:szCs w:val="15"/>
              </w:rPr>
            </w:pPr>
            <w:r>
              <w:rPr>
                <w:rFonts w:ascii="Arial" w:hAnsi="Arial" w:cs="Arial"/>
                <w:sz w:val="15"/>
                <w:szCs w:val="15"/>
              </w:rPr>
              <w:t xml:space="preserve">Select the acceptance method</w:t>
            </w:r>
          </w:p>
        </w:tc>
        <w:tc>
          <w:tcPr>
            <w:tcW w:w="1584" w:type="dxa"/>
          </w:tcPr>
          <w:p>
            <w:pPr>
              <w:spacing w:after="20" w:before="20"/>
              <w:rPr>
                <w:rFonts w:ascii="Arial" w:hAnsi="Arial" w:cs="Arial"/>
                <w:sz w:val="15"/>
                <w:szCs w:val="15"/>
              </w:rPr>
            </w:pPr>
            <w:r>
              <w:rPr>
                <w:rFonts w:ascii="Arial" w:hAnsi="Arial" w:cs="Arial"/>
                <w:sz w:val="15"/>
                <w:szCs w:val="15"/>
              </w:rPr>
              <w:t xml:space="preserve">FRRN.025.01, FRRN.028.02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70</w:t>
            </w:r>
          </w:p>
        </w:tc>
        <w:tc>
          <w:tcPr>
            <w:tcW w:w="2160" w:type="dxa"/>
          </w:tcPr>
          <w:p>
            <w:pPr>
              <w:spacing w:after="20" w:before="20"/>
              <w:rPr>
                <w:rFonts w:ascii="Arial" w:hAnsi="Arial" w:cs="Arial"/>
                <w:sz w:val="15"/>
                <w:szCs w:val="15"/>
              </w:rPr>
            </w:pPr>
            <w:r>
              <w:rPr>
                <w:rFonts w:ascii="Arial" w:hAnsi="Arial" w:cs="Arial"/>
                <w:sz w:val="15"/>
                <w:szCs w:val="15"/>
              </w:rPr>
              <w:t xml:space="preserve">Record page (Record Acceptance)</w:t>
            </w:r>
          </w:p>
        </w:tc>
        <w:tc>
          <w:tcPr>
            <w:tcW w:w="2880" w:type="dxa"/>
          </w:tcPr>
          <w:p>
            <w:pPr>
              <w:spacing w:after="20" w:before="20"/>
              <w:rPr>
                <w:rFonts w:ascii="Arial" w:hAnsi="Arial" w:cs="Arial"/>
                <w:sz w:val="15"/>
                <w:szCs w:val="15"/>
              </w:rPr>
            </w:pPr>
            <w:r>
              <w:rPr>
                <w:rFonts w:ascii="Arial" w:hAnsi="Arial" w:cs="Arial"/>
                <w:sz w:val="15"/>
                <w:szCs w:val="15"/>
              </w:rPr>
              <w:t xml:space="preserve">Evidence missing</w:t>
            </w:r>
          </w:p>
        </w:tc>
        <w:tc>
          <w:tcPr>
            <w:tcW w:w="3600" w:type="dxa"/>
          </w:tcPr>
          <w:p>
            <w:pPr>
              <w:spacing w:after="20" w:before="20"/>
              <w:rPr>
                <w:rFonts w:ascii="Arial" w:hAnsi="Arial" w:cs="Arial"/>
                <w:sz w:val="15"/>
                <w:szCs w:val="15"/>
              </w:rPr>
            </w:pPr>
            <w:r>
              <w:rPr>
                <w:rFonts w:ascii="Arial" w:hAnsi="Arial" w:cs="Arial"/>
                <w:sz w:val="15"/>
                <w:szCs w:val="15"/>
              </w:rPr>
              <w:t xml:space="preserve">Attach the acceptance evidence</w:t>
            </w:r>
          </w:p>
        </w:tc>
        <w:tc>
          <w:tcPr>
            <w:tcW w:w="1584" w:type="dxa"/>
          </w:tcPr>
          <w:p>
            <w:pPr>
              <w:spacing w:after="20" w:before="20"/>
              <w:rPr>
                <w:rFonts w:ascii="Arial" w:hAnsi="Arial" w:cs="Arial"/>
                <w:sz w:val="15"/>
                <w:szCs w:val="15"/>
              </w:rPr>
            </w:pPr>
            <w:r>
              <w:rPr>
                <w:rFonts w:ascii="Arial" w:hAnsi="Arial" w:cs="Arial"/>
                <w:sz w:val="15"/>
                <w:szCs w:val="15"/>
              </w:rPr>
              <w:t xml:space="preserve">FRRN.025.01, FRRN.028.02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71</w:t>
            </w:r>
          </w:p>
        </w:tc>
        <w:tc>
          <w:tcPr>
            <w:tcW w:w="2160" w:type="dxa"/>
          </w:tcPr>
          <w:p>
            <w:pPr>
              <w:spacing w:after="20" w:before="20"/>
              <w:rPr>
                <w:rFonts w:ascii="Arial" w:hAnsi="Arial" w:cs="Arial"/>
                <w:sz w:val="15"/>
                <w:szCs w:val="15"/>
              </w:rPr>
            </w:pPr>
            <w:r>
              <w:rPr>
                <w:rFonts w:ascii="Arial" w:hAnsi="Arial" w:cs="Arial"/>
                <w:sz w:val="15"/>
                <w:szCs w:val="15"/>
              </w:rPr>
              <w:t xml:space="preserve">Record page (Record Acceptance)</w:t>
            </w:r>
          </w:p>
        </w:tc>
        <w:tc>
          <w:tcPr>
            <w:tcW w:w="2880" w:type="dxa"/>
          </w:tcPr>
          <w:p>
            <w:pPr>
              <w:spacing w:after="20" w:before="20"/>
              <w:rPr>
                <w:rFonts w:ascii="Arial" w:hAnsi="Arial" w:cs="Arial"/>
                <w:sz w:val="15"/>
                <w:szCs w:val="15"/>
              </w:rPr>
            </w:pPr>
            <w:r>
              <w:rPr>
                <w:rFonts w:ascii="Arial" w:hAnsi="Arial" w:cs="Arial"/>
                <w:sz w:val="15"/>
                <w:szCs w:val="15"/>
              </w:rPr>
              <w:t xml:space="preserve">Blocking check open</w:t>
            </w:r>
          </w:p>
        </w:tc>
        <w:tc>
          <w:tcPr>
            <w:tcW w:w="3600" w:type="dxa"/>
          </w:tcPr>
          <w:p>
            <w:pPr>
              <w:spacing w:after="20" w:before="20"/>
              <w:rPr>
                <w:rFonts w:ascii="Arial" w:hAnsi="Arial" w:cs="Arial"/>
                <w:sz w:val="15"/>
                <w:szCs w:val="15"/>
              </w:rPr>
            </w:pPr>
            <w:r>
              <w:rPr>
                <w:rFonts w:ascii="Arial" w:hAnsi="Arial" w:cs="Arial"/>
                <w:sz w:val="15"/>
                <w:szCs w:val="15"/>
              </w:rPr>
              <w:t xml:space="preserve">Renewal &lt;ref&gt; cannot be accepted: &lt;check&gt; failed</w:t>
            </w:r>
          </w:p>
        </w:tc>
        <w:tc>
          <w:tcPr>
            <w:tcW w:w="1584" w:type="dxa"/>
          </w:tcPr>
          <w:p>
            <w:pPr>
              <w:spacing w:after="20" w:before="20"/>
              <w:rPr>
                <w:rFonts w:ascii="Arial" w:hAnsi="Arial" w:cs="Arial"/>
                <w:sz w:val="15"/>
                <w:szCs w:val="15"/>
              </w:rPr>
            </w:pPr>
            <w:r>
              <w:rPr>
                <w:rFonts w:ascii="Arial" w:hAnsi="Arial" w:cs="Arial"/>
                <w:sz w:val="15"/>
                <w:szCs w:val="15"/>
              </w:rPr>
              <w:t xml:space="preserve">FRRN.025.01, FRRN.028.02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72</w:t>
            </w:r>
          </w:p>
        </w:tc>
        <w:tc>
          <w:tcPr>
            <w:tcW w:w="2160" w:type="dxa"/>
          </w:tcPr>
          <w:p>
            <w:pPr>
              <w:spacing w:after="20" w:before="20"/>
              <w:rPr>
                <w:rFonts w:ascii="Arial" w:hAnsi="Arial" w:cs="Arial"/>
                <w:sz w:val="15"/>
                <w:szCs w:val="15"/>
              </w:rPr>
            </w:pPr>
            <w:r>
              <w:rPr>
                <w:rFonts w:ascii="Arial" w:hAnsi="Arial" w:cs="Arial"/>
                <w:sz w:val="15"/>
                <w:szCs w:val="15"/>
              </w:rPr>
              <w:t xml:space="preserve">Follow-ups (list)</w:t>
            </w:r>
          </w:p>
        </w:tc>
        <w:tc>
          <w:tcPr>
            <w:tcW w:w="2880" w:type="dxa"/>
          </w:tcPr>
          <w:p>
            <w:pPr>
              <w:spacing w:after="20" w:before="20"/>
              <w:rPr>
                <w:rFonts w:ascii="Arial" w:hAnsi="Arial" w:cs="Arial"/>
                <w:sz w:val="15"/>
                <w:szCs w:val="15"/>
              </w:rPr>
            </w:pPr>
            <w:r>
              <w:rPr>
                <w:rFonts w:ascii="Arial" w:hAnsi="Arial" w:cs="Arial"/>
                <w:sz w:val="15"/>
                <w:szCs w:val="15"/>
              </w:rPr>
              <w:t xml:space="preserve">Outcome not selected</w:t>
            </w:r>
          </w:p>
        </w:tc>
        <w:tc>
          <w:tcPr>
            <w:tcW w:w="3600" w:type="dxa"/>
          </w:tcPr>
          <w:p>
            <w:pPr>
              <w:spacing w:after="20" w:before="20"/>
              <w:rPr>
                <w:rFonts w:ascii="Arial" w:hAnsi="Arial" w:cs="Arial"/>
                <w:sz w:val="15"/>
                <w:szCs w:val="15"/>
              </w:rPr>
            </w:pPr>
            <w:r>
              <w:rPr>
                <w:rFonts w:ascii="Arial" w:hAnsi="Arial" w:cs="Arial"/>
                <w:sz w:val="15"/>
                <w:szCs w:val="15"/>
              </w:rPr>
              <w:t xml:space="preserve">Select the outcome</w:t>
            </w:r>
          </w:p>
        </w:tc>
        <w:tc>
          <w:tcPr>
            <w:tcW w:w="1584" w:type="dxa"/>
          </w:tcPr>
          <w:p>
            <w:pPr>
              <w:spacing w:after="20" w:before="20"/>
              <w:rPr>
                <w:rFonts w:ascii="Arial" w:hAnsi="Arial" w:cs="Arial"/>
                <w:sz w:val="15"/>
                <w:szCs w:val="15"/>
              </w:rPr>
            </w:pPr>
            <w:r>
              <w:rPr>
                <w:rFonts w:ascii="Arial" w:hAnsi="Arial" w:cs="Arial"/>
                <w:sz w:val="15"/>
                <w:szCs w:val="15"/>
              </w:rPr>
              <w:t xml:space="preserve">FRRN.047.01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73</w:t>
            </w:r>
          </w:p>
        </w:tc>
        <w:tc>
          <w:tcPr>
            <w:tcW w:w="2160" w:type="dxa"/>
          </w:tcPr>
          <w:p>
            <w:pPr>
              <w:spacing w:after="20" w:before="20"/>
              <w:rPr>
                <w:rFonts w:ascii="Arial" w:hAnsi="Arial" w:cs="Arial"/>
                <w:sz w:val="15"/>
                <w:szCs w:val="15"/>
              </w:rPr>
            </w:pPr>
            <w:r>
              <w:rPr>
                <w:rFonts w:ascii="Arial" w:hAnsi="Arial" w:cs="Arial"/>
                <w:sz w:val="15"/>
                <w:szCs w:val="15"/>
              </w:rPr>
              <w:t xml:space="preserve">Record page (Hold Cover panel of the renewal account, Request Hold Cover, Record Confirmation, Cancel Hold Cover)</w:t>
            </w:r>
          </w:p>
        </w:tc>
        <w:tc>
          <w:tcPr>
            <w:tcW w:w="2880" w:type="dxa"/>
          </w:tcPr>
          <w:p>
            <w:pPr>
              <w:spacing w:after="20" w:before="20"/>
              <w:rPr>
                <w:rFonts w:ascii="Arial" w:hAnsi="Arial" w:cs="Arial"/>
                <w:sz w:val="15"/>
                <w:szCs w:val="15"/>
              </w:rPr>
            </w:pPr>
            <w:r>
              <w:rPr>
                <w:rFonts w:ascii="Arial" w:hAnsi="Arial" w:cs="Arial"/>
                <w:sz w:val="15"/>
                <w:szCs w:val="15"/>
              </w:rPr>
              <w:t xml:space="preserve">Hold cover already open</w:t>
            </w:r>
          </w:p>
        </w:tc>
        <w:tc>
          <w:tcPr>
            <w:tcW w:w="3600" w:type="dxa"/>
          </w:tcPr>
          <w:p>
            <w:pPr>
              <w:spacing w:after="20" w:before="20"/>
              <w:rPr>
                <w:rFonts w:ascii="Arial" w:hAnsi="Arial" w:cs="Arial"/>
                <w:sz w:val="15"/>
                <w:szCs w:val="15"/>
              </w:rPr>
            </w:pPr>
            <w:r>
              <w:rPr>
                <w:rFonts w:ascii="Arial" w:hAnsi="Arial" w:cs="Arial"/>
                <w:sz w:val="15"/>
                <w:szCs w:val="15"/>
              </w:rPr>
              <w:t xml:space="preserve">Account &lt;arn&gt; already has a hold cover requested or confirmed</w:t>
            </w:r>
          </w:p>
        </w:tc>
        <w:tc>
          <w:tcPr>
            <w:tcW w:w="1584" w:type="dxa"/>
          </w:tcPr>
          <w:p>
            <w:pPr>
              <w:spacing w:after="20" w:before="20"/>
              <w:rPr>
                <w:rFonts w:ascii="Arial" w:hAnsi="Arial" w:cs="Arial"/>
                <w:sz w:val="15"/>
                <w:szCs w:val="15"/>
              </w:rPr>
            </w:pPr>
            <w:r>
              <w:rPr>
                <w:rFonts w:ascii="Arial" w:hAnsi="Arial" w:cs="Arial"/>
                <w:sz w:val="15"/>
                <w:szCs w:val="15"/>
              </w:rPr>
              <w:t xml:space="preserve">FRRN.036.02, FRRN.037.02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74</w:t>
            </w:r>
          </w:p>
        </w:tc>
        <w:tc>
          <w:tcPr>
            <w:tcW w:w="2160" w:type="dxa"/>
          </w:tcPr>
          <w:p>
            <w:pPr>
              <w:spacing w:after="20" w:before="20"/>
              <w:rPr>
                <w:rFonts w:ascii="Arial" w:hAnsi="Arial" w:cs="Arial"/>
                <w:sz w:val="15"/>
                <w:szCs w:val="15"/>
              </w:rPr>
            </w:pPr>
            <w:r>
              <w:rPr>
                <w:rFonts w:ascii="Arial" w:hAnsi="Arial" w:cs="Arial"/>
                <w:sz w:val="15"/>
                <w:szCs w:val="15"/>
              </w:rPr>
              <w:t xml:space="preserve">Record page (Hold Cover panel of the renewal account, Request Hold Cover, Record Confirmation, Cancel Hold Cover)</w:t>
            </w:r>
          </w:p>
        </w:tc>
        <w:tc>
          <w:tcPr>
            <w:tcW w:w="2880" w:type="dxa"/>
          </w:tcPr>
          <w:p>
            <w:pPr>
              <w:spacing w:after="20" w:before="20"/>
              <w:rPr>
                <w:rFonts w:ascii="Arial" w:hAnsi="Arial" w:cs="Arial"/>
                <w:sz w:val="15"/>
                <w:szCs w:val="15"/>
              </w:rPr>
            </w:pPr>
            <w:r>
              <w:rPr>
                <w:rFonts w:ascii="Arial" w:hAnsi="Arial" w:cs="Arial"/>
                <w:sz w:val="15"/>
                <w:szCs w:val="15"/>
              </w:rPr>
              <w:t xml:space="preserve">Duration not chosen</w:t>
            </w:r>
          </w:p>
        </w:tc>
        <w:tc>
          <w:tcPr>
            <w:tcW w:w="3600" w:type="dxa"/>
          </w:tcPr>
          <w:p>
            <w:pPr>
              <w:spacing w:after="20" w:before="20"/>
              <w:rPr>
                <w:rFonts w:ascii="Arial" w:hAnsi="Arial" w:cs="Arial"/>
                <w:sz w:val="15"/>
                <w:szCs w:val="15"/>
              </w:rPr>
            </w:pPr>
            <w:r>
              <w:rPr>
                <w:rFonts w:ascii="Arial" w:hAnsi="Arial" w:cs="Arial"/>
                <w:sz w:val="15"/>
                <w:szCs w:val="15"/>
              </w:rPr>
              <w:t xml:space="preserve">Select the duration of the hold cover</w:t>
            </w:r>
          </w:p>
        </w:tc>
        <w:tc>
          <w:tcPr>
            <w:tcW w:w="1584" w:type="dxa"/>
          </w:tcPr>
          <w:p>
            <w:pPr>
              <w:spacing w:after="20" w:before="20"/>
              <w:rPr>
                <w:rFonts w:ascii="Arial" w:hAnsi="Arial" w:cs="Arial"/>
                <w:sz w:val="15"/>
                <w:szCs w:val="15"/>
              </w:rPr>
            </w:pPr>
            <w:r>
              <w:rPr>
                <w:rFonts w:ascii="Arial" w:hAnsi="Arial" w:cs="Arial"/>
                <w:sz w:val="15"/>
                <w:szCs w:val="15"/>
              </w:rPr>
              <w:t xml:space="preserve">FRRN.036.02, FRRN.037.02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75</w:t>
            </w:r>
          </w:p>
        </w:tc>
        <w:tc>
          <w:tcPr>
            <w:tcW w:w="2160" w:type="dxa"/>
          </w:tcPr>
          <w:p>
            <w:pPr>
              <w:spacing w:after="20" w:before="20"/>
              <w:rPr>
                <w:rFonts w:ascii="Arial" w:hAnsi="Arial" w:cs="Arial"/>
                <w:sz w:val="15"/>
                <w:szCs w:val="15"/>
              </w:rPr>
            </w:pPr>
            <w:r>
              <w:rPr>
                <w:rFonts w:ascii="Arial" w:hAnsi="Arial" w:cs="Arial"/>
                <w:sz w:val="15"/>
                <w:szCs w:val="15"/>
              </w:rPr>
              <w:t xml:space="preserve">Record page (Hold Cover panel of the renewal account, Request Hold Cover, Record Confirmation, Cancel Hold Cover)</w:t>
            </w:r>
          </w:p>
        </w:tc>
        <w:tc>
          <w:tcPr>
            <w:tcW w:w="2880" w:type="dxa"/>
          </w:tcPr>
          <w:p>
            <w:pPr>
              <w:spacing w:after="20" w:before="20"/>
              <w:rPr>
                <w:rFonts w:ascii="Arial" w:hAnsi="Arial" w:cs="Arial"/>
                <w:sz w:val="15"/>
                <w:szCs w:val="15"/>
              </w:rPr>
            </w:pPr>
            <w:r>
              <w:rPr>
                <w:rFonts w:ascii="Arial" w:hAnsi="Arial" w:cs="Arial"/>
                <w:sz w:val="15"/>
                <w:szCs w:val="15"/>
              </w:rPr>
              <w:t xml:space="preserve">Confirmation without reference or validity</w:t>
            </w:r>
          </w:p>
        </w:tc>
        <w:tc>
          <w:tcPr>
            <w:tcW w:w="3600" w:type="dxa"/>
          </w:tcPr>
          <w:p>
            <w:pPr>
              <w:spacing w:after="20" w:before="20"/>
              <w:rPr>
                <w:rFonts w:ascii="Arial" w:hAnsi="Arial" w:cs="Arial"/>
                <w:sz w:val="15"/>
                <w:szCs w:val="15"/>
              </w:rPr>
            </w:pPr>
            <w:r>
              <w:rPr>
                <w:rFonts w:ascii="Arial" w:hAnsi="Arial" w:cs="Arial"/>
                <w:sz w:val="15"/>
                <w:szCs w:val="15"/>
              </w:rPr>
              <w:t xml:space="preserve">Enter the insurer reference and the validity period</w:t>
            </w:r>
          </w:p>
        </w:tc>
        <w:tc>
          <w:tcPr>
            <w:tcW w:w="1584" w:type="dxa"/>
          </w:tcPr>
          <w:p>
            <w:pPr>
              <w:spacing w:after="20" w:before="20"/>
              <w:rPr>
                <w:rFonts w:ascii="Arial" w:hAnsi="Arial" w:cs="Arial"/>
                <w:sz w:val="15"/>
                <w:szCs w:val="15"/>
              </w:rPr>
            </w:pPr>
            <w:r>
              <w:rPr>
                <w:rFonts w:ascii="Arial" w:hAnsi="Arial" w:cs="Arial"/>
                <w:sz w:val="15"/>
                <w:szCs w:val="15"/>
              </w:rPr>
              <w:t xml:space="preserve">FRRN.036.02, FRRN.037.02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76</w:t>
            </w:r>
          </w:p>
        </w:tc>
        <w:tc>
          <w:tcPr>
            <w:tcW w:w="2160" w:type="dxa"/>
          </w:tcPr>
          <w:p>
            <w:pPr>
              <w:spacing w:after="20" w:before="20"/>
              <w:rPr>
                <w:rFonts w:ascii="Arial" w:hAnsi="Arial" w:cs="Arial"/>
                <w:sz w:val="15"/>
                <w:szCs w:val="15"/>
              </w:rPr>
            </w:pPr>
            <w:r>
              <w:rPr>
                <w:rFonts w:ascii="Arial" w:hAnsi="Arial" w:cs="Arial"/>
                <w:sz w:val="15"/>
                <w:szCs w:val="15"/>
              </w:rPr>
              <w:t xml:space="preserve">Booked Invoice (incentive indicator)</w:t>
            </w:r>
          </w:p>
        </w:tc>
        <w:tc>
          <w:tcPr>
            <w:tcW w:w="2880" w:type="dxa"/>
          </w:tcPr>
          <w:p>
            <w:pPr>
              <w:spacing w:after="20" w:before="20"/>
              <w:rPr>
                <w:rFonts w:ascii="Arial" w:hAnsi="Arial" w:cs="Arial"/>
                <w:sz w:val="15"/>
                <w:szCs w:val="15"/>
              </w:rPr>
            </w:pPr>
            <w:r>
              <w:rPr>
                <w:rFonts w:ascii="Arial" w:hAnsi="Arial" w:cs="Arial"/>
                <w:sz w:val="15"/>
                <w:szCs w:val="15"/>
              </w:rPr>
              <w:t xml:space="preserve">Manual change of the indicator</w:t>
            </w:r>
          </w:p>
        </w:tc>
        <w:tc>
          <w:tcPr>
            <w:tcW w:w="3600" w:type="dxa"/>
          </w:tcPr>
          <w:p>
            <w:pPr>
              <w:spacing w:after="20" w:before="20"/>
              <w:rPr>
                <w:rFonts w:ascii="Arial" w:hAnsi="Arial" w:cs="Arial"/>
                <w:sz w:val="15"/>
                <w:szCs w:val="15"/>
              </w:rPr>
            </w:pPr>
            <w:r>
              <w:rPr>
                <w:rFonts w:ascii="Arial" w:hAnsi="Arial" w:cs="Arial"/>
                <w:sz w:val="15"/>
                <w:szCs w:val="15"/>
              </w:rPr>
              <w:t xml:space="preserve">The incentive indicator is set by the incentive rules and cannot be changed by hand</w:t>
            </w:r>
          </w:p>
        </w:tc>
        <w:tc>
          <w:tcPr>
            <w:tcW w:w="1584" w:type="dxa"/>
          </w:tcPr>
          <w:p>
            <w:pPr>
              <w:spacing w:after="20" w:before="20"/>
              <w:rPr>
                <w:rFonts w:ascii="Arial" w:hAnsi="Arial" w:cs="Arial"/>
                <w:sz w:val="15"/>
                <w:szCs w:val="15"/>
              </w:rPr>
            </w:pPr>
            <w:r>
              <w:rPr>
                <w:rFonts w:ascii="Arial" w:hAnsi="Arial" w:cs="Arial"/>
                <w:sz w:val="15"/>
                <w:szCs w:val="15"/>
              </w:rPr>
              <w:t xml:space="preserve">FRRN.034.01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77</w:t>
            </w:r>
          </w:p>
        </w:tc>
        <w:tc>
          <w:tcPr>
            <w:tcW w:w="2160" w:type="dxa"/>
          </w:tcPr>
          <w:p>
            <w:pPr>
              <w:spacing w:after="20" w:before="20"/>
              <w:rPr>
                <w:rFonts w:ascii="Arial" w:hAnsi="Arial" w:cs="Arial"/>
                <w:sz w:val="15"/>
                <w:szCs w:val="15"/>
              </w:rPr>
            </w:pPr>
            <w:r>
              <w:rPr>
                <w:rFonts w:ascii="Arial" w:hAnsi="Arial" w:cs="Arial"/>
                <w:sz w:val="15"/>
                <w:szCs w:val="15"/>
              </w:rPr>
              <w:t xml:space="preserve">Lists of Values (Broking Setup)</w:t>
            </w:r>
          </w:p>
        </w:tc>
        <w:tc>
          <w:tcPr>
            <w:tcW w:w="2880" w:type="dxa"/>
          </w:tcPr>
          <w:p>
            <w:pPr>
              <w:spacing w:after="20" w:before="20"/>
              <w:rPr>
                <w:rFonts w:ascii="Arial" w:hAnsi="Arial" w:cs="Arial"/>
                <w:sz w:val="15"/>
                <w:szCs w:val="15"/>
              </w:rPr>
            </w:pPr>
            <w:r>
              <w:rPr>
                <w:rFonts w:ascii="Arial" w:hAnsi="Arial" w:cs="Arial"/>
                <w:sz w:val="15"/>
                <w:szCs w:val="15"/>
              </w:rPr>
              <w:t xml:space="preserve">List maintained by the system</w:t>
            </w:r>
          </w:p>
        </w:tc>
        <w:tc>
          <w:tcPr>
            <w:tcW w:w="3600" w:type="dxa"/>
          </w:tcPr>
          <w:p>
            <w:pPr>
              <w:spacing w:after="20" w:before="20"/>
              <w:rPr>
                <w:rFonts w:ascii="Arial" w:hAnsi="Arial" w:cs="Arial"/>
                <w:sz w:val="15"/>
                <w:szCs w:val="15"/>
              </w:rPr>
            </w:pPr>
            <w:r>
              <w:rPr>
                <w:rFonts w:ascii="Arial" w:hAnsi="Arial" w:cs="Arial"/>
                <w:sz w:val="15"/>
                <w:szCs w:val="15"/>
              </w:rPr>
              <w:t xml:space="preserve">The list &lt;type&gt; is maintained by the system</w:t>
            </w:r>
          </w:p>
        </w:tc>
        <w:tc>
          <w:tcPr>
            <w:tcW w:w="1584" w:type="dxa"/>
          </w:tcPr>
          <w:p>
            <w:pPr>
              <w:spacing w:after="20" w:before="20"/>
              <w:rPr>
                <w:rFonts w:ascii="Arial" w:hAnsi="Arial" w:cs="Arial"/>
                <w:sz w:val="15"/>
                <w:szCs w:val="15"/>
              </w:rPr>
            </w:pPr>
            <w:r>
              <w:rPr>
                <w:rFonts w:ascii="Arial" w:hAnsi="Arial" w:cs="Arial"/>
                <w:sz w:val="15"/>
                <w:szCs w:val="15"/>
              </w:rPr>
              <w:t xml:space="preserve">FRRN.049.01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78</w:t>
            </w:r>
          </w:p>
        </w:tc>
        <w:tc>
          <w:tcPr>
            <w:tcW w:w="2160" w:type="dxa"/>
          </w:tcPr>
          <w:p>
            <w:pPr>
              <w:spacing w:after="20" w:before="20"/>
              <w:rPr>
                <w:rFonts w:ascii="Arial" w:hAnsi="Arial" w:cs="Arial"/>
                <w:sz w:val="15"/>
                <w:szCs w:val="15"/>
              </w:rPr>
            </w:pPr>
            <w:r>
              <w:rPr>
                <w:rFonts w:ascii="Arial" w:hAnsi="Arial" w:cs="Arial"/>
                <w:sz w:val="15"/>
                <w:szCs w:val="15"/>
              </w:rPr>
              <w:t xml:space="preserve">Document Templates</w:t>
            </w:r>
          </w:p>
        </w:tc>
        <w:tc>
          <w:tcPr>
            <w:tcW w:w="2880" w:type="dxa"/>
          </w:tcPr>
          <w:p>
            <w:pPr>
              <w:spacing w:after="20" w:before="20"/>
              <w:rPr>
                <w:rFonts w:ascii="Arial" w:hAnsi="Arial" w:cs="Arial"/>
                <w:sz w:val="15"/>
                <w:szCs w:val="15"/>
              </w:rPr>
            </w:pPr>
            <w:r>
              <w:rPr>
                <w:rFonts w:ascii="Arial" w:hAnsi="Arial" w:cs="Arial"/>
                <w:sz w:val="15"/>
                <w:szCs w:val="15"/>
              </w:rPr>
              <w:t xml:space="preserve">Unknown placeholder</w:t>
            </w:r>
          </w:p>
        </w:tc>
        <w:tc>
          <w:tcPr>
            <w:tcW w:w="3600" w:type="dxa"/>
          </w:tcPr>
          <w:p>
            <w:pPr>
              <w:spacing w:after="20" w:before="20"/>
              <w:rPr>
                <w:rFonts w:ascii="Arial" w:hAnsi="Arial" w:cs="Arial"/>
                <w:sz w:val="15"/>
                <w:szCs w:val="15"/>
              </w:rPr>
            </w:pPr>
            <w:r>
              <w:rPr>
                <w:rFonts w:ascii="Arial" w:hAnsi="Arial" w:cs="Arial"/>
                <w:sz w:val="15"/>
                <w:szCs w:val="15"/>
              </w:rPr>
              <w:t xml:space="preserve">The template uses an unknown field &lt;name&gt;</w:t>
            </w:r>
          </w:p>
        </w:tc>
        <w:tc>
          <w:tcPr>
            <w:tcW w:w="1584" w:type="dxa"/>
          </w:tcPr>
          <w:p>
            <w:pPr>
              <w:spacing w:after="20" w:before="20"/>
              <w:rPr>
                <w:rFonts w:ascii="Arial" w:hAnsi="Arial" w:cs="Arial"/>
                <w:sz w:val="15"/>
                <w:szCs w:val="15"/>
              </w:rPr>
            </w:pPr>
            <w:r>
              <w:rPr>
                <w:rFonts w:ascii="Arial" w:hAnsi="Arial" w:cs="Arial"/>
                <w:sz w:val="15"/>
                <w:szCs w:val="15"/>
              </w:rPr>
              <w:t xml:space="preserve">FRRN.049.02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79</w:t>
            </w:r>
          </w:p>
        </w:tc>
        <w:tc>
          <w:tcPr>
            <w:tcW w:w="2160" w:type="dxa"/>
          </w:tcPr>
          <w:p>
            <w:pPr>
              <w:spacing w:after="20" w:before="20"/>
              <w:rPr>
                <w:rFonts w:ascii="Arial" w:hAnsi="Arial" w:cs="Arial"/>
                <w:sz w:val="15"/>
                <w:szCs w:val="15"/>
              </w:rPr>
            </w:pPr>
            <w:r>
              <w:rPr>
                <w:rFonts w:ascii="Arial" w:hAnsi="Arial" w:cs="Arial"/>
                <w:sz w:val="15"/>
                <w:szCs w:val="15"/>
              </w:rPr>
              <w:t xml:space="preserve">Renewal Setup (Check Settings, Bucket Rules, Decision Matrix, Non-renewable Risk Codes, Parameters)</w:t>
            </w:r>
          </w:p>
        </w:tc>
        <w:tc>
          <w:tcPr>
            <w:tcW w:w="2880" w:type="dxa"/>
          </w:tcPr>
          <w:p>
            <w:pPr>
              <w:spacing w:after="20" w:before="20"/>
              <w:rPr>
                <w:rFonts w:ascii="Arial" w:hAnsi="Arial" w:cs="Arial"/>
                <w:sz w:val="15"/>
                <w:szCs w:val="15"/>
              </w:rPr>
            </w:pPr>
            <w:r>
              <w:rPr>
                <w:rFonts w:ascii="Arial" w:hAnsi="Arial" w:cs="Arial"/>
                <w:sz w:val="15"/>
                <w:szCs w:val="15"/>
              </w:rPr>
              <w:t xml:space="preserve">Rule maps a failure to Clean</w:t>
            </w:r>
          </w:p>
        </w:tc>
        <w:tc>
          <w:tcPr>
            <w:tcW w:w="3600" w:type="dxa"/>
          </w:tcPr>
          <w:p>
            <w:pPr>
              <w:spacing w:after="20" w:before="20"/>
              <w:rPr>
                <w:rFonts w:ascii="Arial" w:hAnsi="Arial" w:cs="Arial"/>
                <w:sz w:val="15"/>
                <w:szCs w:val="15"/>
              </w:rPr>
            </w:pPr>
            <w:r>
              <w:rPr>
                <w:rFonts w:ascii="Arial" w:hAnsi="Arial" w:cs="Arial"/>
                <w:sz w:val="15"/>
                <w:szCs w:val="15"/>
              </w:rPr>
              <w:t xml:space="preserve">A failed check cannot give the Clean bucket</w:t>
            </w:r>
          </w:p>
        </w:tc>
        <w:tc>
          <w:tcPr>
            <w:tcW w:w="1584" w:type="dxa"/>
          </w:tcPr>
          <w:p>
            <w:pPr>
              <w:spacing w:after="20" w:before="20"/>
              <w:rPr>
                <w:rFonts w:ascii="Arial" w:hAnsi="Arial" w:cs="Arial"/>
                <w:sz w:val="15"/>
                <w:szCs w:val="15"/>
              </w:rPr>
            </w:pPr>
            <w:r>
              <w:rPr>
                <w:rFonts w:ascii="Arial" w:hAnsi="Arial" w:cs="Arial"/>
                <w:sz w:val="15"/>
                <w:szCs w:val="15"/>
              </w:rPr>
              <w:t xml:space="preserve">FRRN.040.01,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80</w:t>
            </w:r>
          </w:p>
        </w:tc>
        <w:tc>
          <w:tcPr>
            <w:tcW w:w="2160" w:type="dxa"/>
          </w:tcPr>
          <w:p>
            <w:pPr>
              <w:spacing w:after="20" w:before="20"/>
              <w:rPr>
                <w:rFonts w:ascii="Arial" w:hAnsi="Arial" w:cs="Arial"/>
                <w:sz w:val="15"/>
                <w:szCs w:val="15"/>
              </w:rPr>
            </w:pPr>
            <w:r>
              <w:rPr>
                <w:rFonts w:ascii="Arial" w:hAnsi="Arial" w:cs="Arial"/>
                <w:sz w:val="15"/>
                <w:szCs w:val="15"/>
              </w:rPr>
              <w:t xml:space="preserve">Renewal Setup (Check Settings, Bucket Rules, Decision Matrix, Non-renewable Risk Codes, Parameters)</w:t>
            </w:r>
          </w:p>
        </w:tc>
        <w:tc>
          <w:tcPr>
            <w:tcW w:w="2880" w:type="dxa"/>
          </w:tcPr>
          <w:p>
            <w:pPr>
              <w:spacing w:after="20" w:before="20"/>
              <w:rPr>
                <w:rFonts w:ascii="Arial" w:hAnsi="Arial" w:cs="Arial"/>
                <w:sz w:val="15"/>
                <w:szCs w:val="15"/>
              </w:rPr>
            </w:pPr>
            <w:r>
              <w:rPr>
                <w:rFonts w:ascii="Arial" w:hAnsi="Arial" w:cs="Arial"/>
                <w:sz w:val="15"/>
                <w:szCs w:val="15"/>
              </w:rPr>
              <w:t xml:space="preserve">Activation by the maker</w:t>
            </w:r>
          </w:p>
        </w:tc>
        <w:tc>
          <w:tcPr>
            <w:tcW w:w="3600" w:type="dxa"/>
          </w:tcPr>
          <w:p>
            <w:pPr>
              <w:spacing w:after="20" w:before="20"/>
              <w:rPr>
                <w:rFonts w:ascii="Arial" w:hAnsi="Arial" w:cs="Arial"/>
                <w:sz w:val="15"/>
                <w:szCs w:val="15"/>
              </w:rPr>
            </w:pPr>
            <w:r>
              <w:rPr>
                <w:rFonts w:ascii="Arial" w:hAnsi="Arial" w:cs="Arial"/>
                <w:sz w:val="15"/>
                <w:szCs w:val="15"/>
              </w:rPr>
              <w:t xml:space="preserve">A version is activated by someone other than its maker</w:t>
            </w:r>
          </w:p>
        </w:tc>
        <w:tc>
          <w:tcPr>
            <w:tcW w:w="1584" w:type="dxa"/>
          </w:tcPr>
          <w:p>
            <w:pPr>
              <w:spacing w:after="20" w:before="20"/>
              <w:rPr>
                <w:rFonts w:ascii="Arial" w:hAnsi="Arial" w:cs="Arial"/>
                <w:sz w:val="15"/>
                <w:szCs w:val="15"/>
              </w:rPr>
            </w:pPr>
            <w:r>
              <w:rPr>
                <w:rFonts w:ascii="Arial" w:hAnsi="Arial" w:cs="Arial"/>
                <w:sz w:val="15"/>
                <w:szCs w:val="15"/>
              </w:rPr>
              <w:t xml:space="preserve">FRRN.040.01,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81</w:t>
            </w:r>
          </w:p>
        </w:tc>
        <w:tc>
          <w:tcPr>
            <w:tcW w:w="2160" w:type="dxa"/>
          </w:tcPr>
          <w:p>
            <w:pPr>
              <w:spacing w:after="20" w:before="20"/>
              <w:rPr>
                <w:rFonts w:ascii="Arial" w:hAnsi="Arial" w:cs="Arial"/>
                <w:sz w:val="15"/>
                <w:szCs w:val="15"/>
              </w:rPr>
            </w:pPr>
            <w:r>
              <w:rPr>
                <w:rFonts w:ascii="Arial" w:hAnsi="Arial" w:cs="Arial"/>
                <w:sz w:val="15"/>
                <w:szCs w:val="15"/>
              </w:rPr>
              <w:t xml:space="preserve">Renewal Home</w:t>
            </w:r>
          </w:p>
        </w:tc>
        <w:tc>
          <w:tcPr>
            <w:tcW w:w="2880" w:type="dxa"/>
          </w:tcPr>
          <w:p>
            <w:pPr>
              <w:spacing w:after="20" w:before="20"/>
              <w:rPr>
                <w:rFonts w:ascii="Arial" w:hAnsi="Arial" w:cs="Arial"/>
                <w:sz w:val="15"/>
                <w:szCs w:val="15"/>
              </w:rPr>
            </w:pPr>
            <w:r>
              <w:rPr>
                <w:rFonts w:ascii="Arial" w:hAnsi="Arial" w:cs="Arial"/>
                <w:sz w:val="15"/>
                <w:szCs w:val="15"/>
              </w:rPr>
              <w:t xml:space="preserve">Status / Renewals: -</w:t>
            </w:r>
          </w:p>
        </w:tc>
        <w:tc>
          <w:tcPr>
            <w:tcW w:w="3600" w:type="dxa"/>
          </w:tcPr>
          <w:p>
            <w:pPr>
              <w:spacing w:after="20" w:before="20"/>
              <w:rPr>
                <w:rFonts w:ascii="Arial" w:hAnsi="Arial" w:cs="Arial"/>
                <w:sz w:val="15"/>
                <w:szCs w:val="15"/>
              </w:rPr>
            </w:pPr>
            <w:r>
              <w:rPr>
                <w:rFonts w:ascii="Arial" w:hAnsi="Arial" w:cs="Arial"/>
                <w:sz w:val="15"/>
                <w:szCs w:val="15"/>
              </w:rPr>
              <w:t xml:space="preserve">No renewals</w:t>
            </w:r>
          </w:p>
        </w:tc>
        <w:tc>
          <w:tcPr>
            <w:tcW w:w="1584" w:type="dxa"/>
          </w:tcPr>
          <w:p>
            <w:pPr>
              <w:spacing w:after="20" w:before="20"/>
              <w:rPr>
                <w:rFonts w:ascii="Arial" w:hAnsi="Arial" w:cs="Arial"/>
                <w:sz w:val="15"/>
                <w:szCs w:val="15"/>
              </w:rPr>
            </w:pPr>
            <w:r>
              <w:rPr>
                <w:rFonts w:ascii="Arial" w:hAnsi="Arial" w:cs="Arial"/>
                <w:sz w:val="15"/>
                <w:szCs w:val="15"/>
              </w:rPr>
              <w:t xml:space="preserve">FRRN.002.02, FRRN.003.01, FRRN.044.03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82</w:t>
            </w:r>
          </w:p>
        </w:tc>
        <w:tc>
          <w:tcPr>
            <w:tcW w:w="2160" w:type="dxa"/>
          </w:tcPr>
          <w:p>
            <w:pPr>
              <w:spacing w:after="20" w:before="20"/>
              <w:rPr>
                <w:rFonts w:ascii="Arial" w:hAnsi="Arial" w:cs="Arial"/>
                <w:sz w:val="15"/>
                <w:szCs w:val="15"/>
              </w:rPr>
            </w:pPr>
            <w:r>
              <w:rPr>
                <w:rFonts w:ascii="Arial" w:hAnsi="Arial" w:cs="Arial"/>
                <w:sz w:val="15"/>
                <w:szCs w:val="15"/>
              </w:rPr>
              <w:t xml:space="preserve">Renewal Home</w:t>
            </w:r>
          </w:p>
        </w:tc>
        <w:tc>
          <w:tcPr>
            <w:tcW w:w="2880" w:type="dxa"/>
          </w:tcPr>
          <w:p>
            <w:pPr>
              <w:spacing w:after="20" w:before="20"/>
              <w:rPr>
                <w:rFonts w:ascii="Arial" w:hAnsi="Arial" w:cs="Arial"/>
                <w:sz w:val="15"/>
                <w:szCs w:val="15"/>
              </w:rPr>
            </w:pPr>
            <w:r>
              <w:rPr>
                <w:rFonts w:ascii="Arial" w:hAnsi="Arial" w:cs="Arial"/>
                <w:sz w:val="15"/>
                <w:szCs w:val="15"/>
              </w:rPr>
              <w:t xml:space="preserve">Officer / Role / Open renewals: -</w:t>
            </w:r>
          </w:p>
        </w:tc>
        <w:tc>
          <w:tcPr>
            <w:tcW w:w="3600" w:type="dxa"/>
          </w:tcPr>
          <w:p>
            <w:pPr>
              <w:spacing w:after="20" w:before="20"/>
              <w:rPr>
                <w:rFonts w:ascii="Arial" w:hAnsi="Arial" w:cs="Arial"/>
                <w:sz w:val="15"/>
                <w:szCs w:val="15"/>
              </w:rPr>
            </w:pPr>
            <w:r>
              <w:rPr>
                <w:rFonts w:ascii="Arial" w:hAnsi="Arial" w:cs="Arial"/>
                <w:sz w:val="15"/>
                <w:szCs w:val="15"/>
              </w:rPr>
              <w:t xml:space="preserve">No renewals assigned</w:t>
            </w:r>
          </w:p>
        </w:tc>
        <w:tc>
          <w:tcPr>
            <w:tcW w:w="1584" w:type="dxa"/>
          </w:tcPr>
          <w:p>
            <w:pPr>
              <w:spacing w:after="20" w:before="20"/>
              <w:rPr>
                <w:rFonts w:ascii="Arial" w:hAnsi="Arial" w:cs="Arial"/>
                <w:sz w:val="15"/>
                <w:szCs w:val="15"/>
              </w:rPr>
            </w:pPr>
            <w:r>
              <w:rPr>
                <w:rFonts w:ascii="Arial" w:hAnsi="Arial" w:cs="Arial"/>
                <w:sz w:val="15"/>
                <w:szCs w:val="15"/>
              </w:rPr>
              <w:t xml:space="preserve">FRRN.002.02, FRRN.003.01, FRRN.044.03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83</w:t>
            </w:r>
          </w:p>
        </w:tc>
        <w:tc>
          <w:tcPr>
            <w:tcW w:w="2160" w:type="dxa"/>
          </w:tcPr>
          <w:p>
            <w:pPr>
              <w:spacing w:after="20" w:before="20"/>
              <w:rPr>
                <w:rFonts w:ascii="Arial" w:hAnsi="Arial" w:cs="Arial"/>
                <w:sz w:val="15"/>
                <w:szCs w:val="15"/>
              </w:rPr>
            </w:pPr>
            <w:r>
              <w:rPr>
                <w:rFonts w:ascii="Arial" w:hAnsi="Arial" w:cs="Arial"/>
                <w:sz w:val="15"/>
                <w:szCs w:val="15"/>
              </w:rPr>
              <w:t xml:space="preserve">Expiry List</w:t>
            </w:r>
          </w:p>
        </w:tc>
        <w:tc>
          <w:tcPr>
            <w:tcW w:w="2880" w:type="dxa"/>
          </w:tcPr>
          <w:p>
            <w:pPr>
              <w:spacing w:after="20" w:before="20"/>
              <w:rPr>
                <w:rFonts w:ascii="Arial" w:hAnsi="Arial" w:cs="Arial"/>
                <w:sz w:val="15"/>
                <w:szCs w:val="15"/>
              </w:rPr>
            </w:pPr>
            <w:r>
              <w:rPr>
                <w:rFonts w:ascii="Arial" w:hAnsi="Arial" w:cs="Arial"/>
                <w:sz w:val="15"/>
                <w:szCs w:val="15"/>
              </w:rPr>
              <w:t xml:space="preserve">Renewal Reference: -</w:t>
            </w:r>
          </w:p>
        </w:tc>
        <w:tc>
          <w:tcPr>
            <w:tcW w:w="3600" w:type="dxa"/>
          </w:tcPr>
          <w:p>
            <w:pPr>
              <w:spacing w:after="20" w:before="20"/>
              <w:rPr>
                <w:rFonts w:ascii="Arial" w:hAnsi="Arial" w:cs="Arial"/>
                <w:sz w:val="15"/>
                <w:szCs w:val="15"/>
              </w:rPr>
            </w:pPr>
            <w:r>
              <w:rPr>
                <w:rFonts w:ascii="Arial" w:hAnsi="Arial" w:cs="Arial"/>
                <w:sz w:val="15"/>
                <w:szCs w:val="15"/>
              </w:rPr>
              <w:t xml:space="preserve">No renewals to display</w:t>
            </w:r>
          </w:p>
        </w:tc>
        <w:tc>
          <w:tcPr>
            <w:tcW w:w="1584" w:type="dxa"/>
          </w:tcPr>
          <w:p>
            <w:pPr>
              <w:spacing w:after="20" w:before="20"/>
              <w:rPr>
                <w:rFonts w:ascii="Arial" w:hAnsi="Arial" w:cs="Arial"/>
                <w:sz w:val="15"/>
                <w:szCs w:val="15"/>
              </w:rPr>
            </w:pPr>
            <w:r>
              <w:rPr>
                <w:rFonts w:ascii="Arial" w:hAnsi="Arial" w:cs="Arial"/>
                <w:sz w:val="15"/>
                <w:szCs w:val="15"/>
              </w:rPr>
              <w:t xml:space="preserve">FRRN.002.05, FRRN.002.06, FRRN.002.07, FRRN.004.01, FRRN.004.02, FRRN.004.03, FRRN.004.04, FRRN.004.06 (2nd), FRRN.004.07, FRRN.010.01, FRRN.010.02, 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84</w:t>
            </w:r>
          </w:p>
        </w:tc>
        <w:tc>
          <w:tcPr>
            <w:tcW w:w="2160" w:type="dxa"/>
          </w:tcPr>
          <w:p>
            <w:pPr>
              <w:spacing w:after="20" w:before="20"/>
              <w:rPr>
                <w:rFonts w:ascii="Arial" w:hAnsi="Arial" w:cs="Arial"/>
                <w:sz w:val="15"/>
                <w:szCs w:val="15"/>
              </w:rPr>
            </w:pPr>
            <w:r>
              <w:rPr>
                <w:rFonts w:ascii="Arial" w:hAnsi="Arial" w:cs="Arial"/>
                <w:sz w:val="15"/>
                <w:szCs w:val="15"/>
              </w:rPr>
              <w:t xml:space="preserve">Expiry List</w:t>
            </w:r>
          </w:p>
        </w:tc>
        <w:tc>
          <w:tcPr>
            <w:tcW w:w="2880" w:type="dxa"/>
          </w:tcPr>
          <w:p>
            <w:pPr>
              <w:spacing w:after="20" w:before="20"/>
              <w:rPr>
                <w:rFonts w:ascii="Arial" w:hAnsi="Arial" w:cs="Arial"/>
                <w:sz w:val="15"/>
                <w:szCs w:val="15"/>
              </w:rPr>
            </w:pPr>
            <w:r>
              <w:rPr>
                <w:rFonts w:ascii="Arial" w:hAnsi="Arial" w:cs="Arial"/>
                <w:sz w:val="15"/>
                <w:szCs w:val="15"/>
              </w:rPr>
              <w:t xml:space="preserve">Account Officer: Active officer of the unit of the renewal</w:t>
            </w:r>
          </w:p>
        </w:tc>
        <w:tc>
          <w:tcPr>
            <w:tcW w:w="3600" w:type="dxa"/>
          </w:tcPr>
          <w:p>
            <w:pPr>
              <w:spacing w:after="20" w:before="20"/>
              <w:rPr>
                <w:rFonts w:ascii="Arial" w:hAnsi="Arial" w:cs="Arial"/>
                <w:sz w:val="15"/>
                <w:szCs w:val="15"/>
              </w:rPr>
            </w:pPr>
            <w:r>
              <w:rPr>
                <w:rFonts w:ascii="Arial" w:hAnsi="Arial" w:cs="Arial"/>
                <w:sz w:val="15"/>
                <w:szCs w:val="15"/>
              </w:rPr>
              <w:t xml:space="preserve">Select the account officer</w:t>
            </w:r>
          </w:p>
        </w:tc>
        <w:tc>
          <w:tcPr>
            <w:tcW w:w="1584" w:type="dxa"/>
          </w:tcPr>
          <w:p>
            <w:pPr>
              <w:spacing w:after="20" w:before="20"/>
              <w:rPr>
                <w:rFonts w:ascii="Arial" w:hAnsi="Arial" w:cs="Arial"/>
                <w:sz w:val="15"/>
                <w:szCs w:val="15"/>
              </w:rPr>
            </w:pPr>
            <w:r>
              <w:rPr>
                <w:rFonts w:ascii="Arial" w:hAnsi="Arial" w:cs="Arial"/>
                <w:sz w:val="15"/>
                <w:szCs w:val="15"/>
              </w:rPr>
              <w:t xml:space="preserve">FRRN.002.05, FRRN.002.06, FRRN.002.07, FRRN.004.01, FRRN.004.02, FRRN.004.03, FRRN.004.04, FRRN.004.06 (2nd), FRRN.004.07, FRRN.010.01, FRRN.010.02, 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85</w:t>
            </w:r>
          </w:p>
        </w:tc>
        <w:tc>
          <w:tcPr>
            <w:tcW w:w="2160" w:type="dxa"/>
          </w:tcPr>
          <w:p>
            <w:pPr>
              <w:spacing w:after="20" w:before="20"/>
              <w:rPr>
                <w:rFonts w:ascii="Arial" w:hAnsi="Arial" w:cs="Arial"/>
                <w:sz w:val="15"/>
                <w:szCs w:val="15"/>
              </w:rPr>
            </w:pPr>
            <w:r>
              <w:rPr>
                <w:rFonts w:ascii="Arial" w:hAnsi="Arial" w:cs="Arial"/>
                <w:sz w:val="15"/>
                <w:szCs w:val="15"/>
              </w:rPr>
              <w:t xml:space="preserve">Expiry List</w:t>
            </w:r>
          </w:p>
        </w:tc>
        <w:tc>
          <w:tcPr>
            <w:tcW w:w="2880" w:type="dxa"/>
          </w:tcPr>
          <w:p>
            <w:pPr>
              <w:spacing w:after="20" w:before="20"/>
              <w:rPr>
                <w:rFonts w:ascii="Arial" w:hAnsi="Arial" w:cs="Arial"/>
                <w:sz w:val="15"/>
                <w:szCs w:val="15"/>
              </w:rPr>
            </w:pPr>
            <w:r>
              <w:rPr>
                <w:rFonts w:ascii="Arial" w:hAnsi="Arial" w:cs="Arial"/>
                <w:sz w:val="15"/>
                <w:szCs w:val="15"/>
              </w:rPr>
              <w:t xml:space="preserve">Run / Expiry range / By / Read / New / Urgent / Status / Started: -</w:t>
            </w:r>
          </w:p>
        </w:tc>
        <w:tc>
          <w:tcPr>
            <w:tcW w:w="3600" w:type="dxa"/>
          </w:tcPr>
          <w:p>
            <w:pPr>
              <w:spacing w:after="20" w:before="20"/>
              <w:rPr>
                <w:rFonts w:ascii="Arial" w:hAnsi="Arial" w:cs="Arial"/>
                <w:sz w:val="15"/>
                <w:szCs w:val="15"/>
              </w:rPr>
            </w:pPr>
            <w:r>
              <w:rPr>
                <w:rFonts w:ascii="Arial" w:hAnsi="Arial" w:cs="Arial"/>
                <w:sz w:val="15"/>
                <w:szCs w:val="15"/>
              </w:rPr>
              <w:t xml:space="preserve">No extraction yet</w:t>
            </w:r>
          </w:p>
        </w:tc>
        <w:tc>
          <w:tcPr>
            <w:tcW w:w="1584" w:type="dxa"/>
          </w:tcPr>
          <w:p>
            <w:pPr>
              <w:spacing w:after="20" w:before="20"/>
              <w:rPr>
                <w:rFonts w:ascii="Arial" w:hAnsi="Arial" w:cs="Arial"/>
                <w:sz w:val="15"/>
                <w:szCs w:val="15"/>
              </w:rPr>
            </w:pPr>
            <w:r>
              <w:rPr>
                <w:rFonts w:ascii="Arial" w:hAnsi="Arial" w:cs="Arial"/>
                <w:sz w:val="15"/>
                <w:szCs w:val="15"/>
              </w:rPr>
              <w:t xml:space="preserve">FRRN.002.05, FRRN.002.06, FRRN.002.07, FRRN.004.01, FRRN.004.02, FRRN.004.03, FRRN.004.04, FRRN.004.06 (2nd), FRRN.004.07, FRRN.010.01, FRRN.010.02, 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86</w:t>
            </w:r>
          </w:p>
        </w:tc>
        <w:tc>
          <w:tcPr>
            <w:tcW w:w="2160" w:type="dxa"/>
          </w:tcPr>
          <w:p>
            <w:pPr>
              <w:spacing w:after="20" w:before="20"/>
              <w:rPr>
                <w:rFonts w:ascii="Arial" w:hAnsi="Arial" w:cs="Arial"/>
                <w:sz w:val="15"/>
                <w:szCs w:val="15"/>
              </w:rPr>
            </w:pPr>
            <w:r>
              <w:rPr>
                <w:rFonts w:ascii="Arial" w:hAnsi="Arial" w:cs="Arial"/>
                <w:sz w:val="15"/>
                <w:szCs w:val="15"/>
              </w:rPr>
              <w:t xml:space="preserve">Renewal: Checks, Account History and Computations</w:t>
            </w:r>
          </w:p>
        </w:tc>
        <w:tc>
          <w:tcPr>
            <w:tcW w:w="2880" w:type="dxa"/>
          </w:tcPr>
          <w:p>
            <w:pPr>
              <w:spacing w:after="20" w:before="20"/>
              <w:rPr>
                <w:rFonts w:ascii="Arial" w:hAnsi="Arial" w:cs="Arial"/>
                <w:sz w:val="15"/>
                <w:szCs w:val="15"/>
              </w:rPr>
            </w:pPr>
            <w:r>
              <w:rPr>
                <w:rFonts w:ascii="Arial" w:hAnsi="Arial" w:cs="Arial"/>
                <w:sz w:val="15"/>
                <w:szCs w:val="15"/>
              </w:rPr>
              <w:t xml:space="preserve">Check / Result / Severity / Message: -</w:t>
            </w:r>
          </w:p>
        </w:tc>
        <w:tc>
          <w:tcPr>
            <w:tcW w:w="3600" w:type="dxa"/>
          </w:tcPr>
          <w:p>
            <w:pPr>
              <w:spacing w:after="20" w:before="20"/>
              <w:rPr>
                <w:rFonts w:ascii="Arial" w:hAnsi="Arial" w:cs="Arial"/>
                <w:sz w:val="15"/>
                <w:szCs w:val="15"/>
              </w:rPr>
            </w:pPr>
            <w:r>
              <w:rPr>
                <w:rFonts w:ascii="Arial" w:hAnsi="Arial" w:cs="Arial"/>
                <w:sz w:val="15"/>
                <w:szCs w:val="15"/>
              </w:rPr>
              <w:t xml:space="preserve">The checks have not run yet</w:t>
            </w:r>
          </w:p>
        </w:tc>
        <w:tc>
          <w:tcPr>
            <w:tcW w:w="1584" w:type="dxa"/>
          </w:tcPr>
          <w:p>
            <w:pPr>
              <w:spacing w:after="20" w:before="20"/>
              <w:rPr>
                <w:rFonts w:ascii="Arial" w:hAnsi="Arial" w:cs="Arial"/>
                <w:sz w:val="15"/>
                <w:szCs w:val="15"/>
              </w:rPr>
            </w:pPr>
            <w:r>
              <w:rPr>
                <w:rFonts w:ascii="Arial" w:hAnsi="Arial" w:cs="Arial"/>
                <w:sz w:val="15"/>
                <w:szCs w:val="15"/>
              </w:rPr>
              <w:t xml:space="preserve">FRRN.004.06, FRRN.007.01, FRRN.007.02, FRRN.008.01, FRRN.009.01, FRRN.014.01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87</w:t>
            </w:r>
          </w:p>
        </w:tc>
        <w:tc>
          <w:tcPr>
            <w:tcW w:w="2160" w:type="dxa"/>
          </w:tcPr>
          <w:p>
            <w:pPr>
              <w:spacing w:after="20" w:before="20"/>
              <w:rPr>
                <w:rFonts w:ascii="Arial" w:hAnsi="Arial" w:cs="Arial"/>
                <w:sz w:val="15"/>
                <w:szCs w:val="15"/>
              </w:rPr>
            </w:pPr>
            <w:r>
              <w:rPr>
                <w:rFonts w:ascii="Arial" w:hAnsi="Arial" w:cs="Arial"/>
                <w:sz w:val="15"/>
                <w:szCs w:val="15"/>
              </w:rPr>
              <w:t xml:space="preserve">Renewal: Checks, Account History and Computations</w:t>
            </w:r>
          </w:p>
        </w:tc>
        <w:tc>
          <w:tcPr>
            <w:tcW w:w="2880" w:type="dxa"/>
          </w:tcPr>
          <w:p>
            <w:pPr>
              <w:spacing w:after="20" w:before="20"/>
              <w:rPr>
                <w:rFonts w:ascii="Arial" w:hAnsi="Arial" w:cs="Arial"/>
                <w:sz w:val="15"/>
                <w:szCs w:val="15"/>
              </w:rPr>
            </w:pPr>
            <w:r>
              <w:rPr>
                <w:rFonts w:ascii="Arial" w:hAnsi="Arial" w:cs="Arial"/>
                <w:sz w:val="15"/>
                <w:szCs w:val="15"/>
              </w:rPr>
              <w:t xml:space="preserve">When / From / To / Cause / Remarks / By: -</w:t>
            </w:r>
          </w:p>
        </w:tc>
        <w:tc>
          <w:tcPr>
            <w:tcW w:w="3600" w:type="dxa"/>
          </w:tcPr>
          <w:p>
            <w:pPr>
              <w:spacing w:after="20" w:before="20"/>
              <w:rPr>
                <w:rFonts w:ascii="Arial" w:hAnsi="Arial" w:cs="Arial"/>
                <w:sz w:val="15"/>
                <w:szCs w:val="15"/>
              </w:rPr>
            </w:pPr>
            <w:r>
              <w:rPr>
                <w:rFonts w:ascii="Arial" w:hAnsi="Arial" w:cs="Arial"/>
                <w:sz w:val="15"/>
                <w:szCs w:val="15"/>
              </w:rPr>
              <w:t xml:space="preserve">No classification yet</w:t>
            </w:r>
          </w:p>
        </w:tc>
        <w:tc>
          <w:tcPr>
            <w:tcW w:w="1584" w:type="dxa"/>
          </w:tcPr>
          <w:p>
            <w:pPr>
              <w:spacing w:after="20" w:before="20"/>
              <w:rPr>
                <w:rFonts w:ascii="Arial" w:hAnsi="Arial" w:cs="Arial"/>
                <w:sz w:val="15"/>
                <w:szCs w:val="15"/>
              </w:rPr>
            </w:pPr>
            <w:r>
              <w:rPr>
                <w:rFonts w:ascii="Arial" w:hAnsi="Arial" w:cs="Arial"/>
                <w:sz w:val="15"/>
                <w:szCs w:val="15"/>
              </w:rPr>
              <w:t xml:space="preserve">FRRN.004.06, FRRN.007.01, FRRN.007.02, FRRN.008.01, FRRN.009.01, FRRN.014.01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88</w:t>
            </w:r>
          </w:p>
        </w:tc>
        <w:tc>
          <w:tcPr>
            <w:tcW w:w="2160" w:type="dxa"/>
          </w:tcPr>
          <w:p>
            <w:pPr>
              <w:spacing w:after="20" w:before="20"/>
              <w:rPr>
                <w:rFonts w:ascii="Arial" w:hAnsi="Arial" w:cs="Arial"/>
                <w:sz w:val="15"/>
                <w:szCs w:val="15"/>
              </w:rPr>
            </w:pPr>
            <w:r>
              <w:rPr>
                <w:rFonts w:ascii="Arial" w:hAnsi="Arial" w:cs="Arial"/>
                <w:sz w:val="15"/>
                <w:szCs w:val="15"/>
              </w:rPr>
              <w:t xml:space="preserve">Renewal: Checks, Account History and Computations</w:t>
            </w:r>
          </w:p>
        </w:tc>
        <w:tc>
          <w:tcPr>
            <w:tcW w:w="2880" w:type="dxa"/>
          </w:tcPr>
          <w:p>
            <w:pPr>
              <w:spacing w:after="20" w:before="20"/>
              <w:rPr>
                <w:rFonts w:ascii="Arial" w:hAnsi="Arial" w:cs="Arial"/>
                <w:sz w:val="15"/>
                <w:szCs w:val="15"/>
              </w:rPr>
            </w:pPr>
            <w:r>
              <w:rPr>
                <w:rFonts w:ascii="Arial" w:hAnsi="Arial" w:cs="Arial"/>
                <w:sz w:val="15"/>
                <w:szCs w:val="15"/>
              </w:rPr>
              <w:t xml:space="preserve">Reference / Source / Status / Linked: -</w:t>
            </w:r>
          </w:p>
        </w:tc>
        <w:tc>
          <w:tcPr>
            <w:tcW w:w="3600" w:type="dxa"/>
          </w:tcPr>
          <w:p>
            <w:pPr>
              <w:spacing w:after="20" w:before="20"/>
              <w:rPr>
                <w:rFonts w:ascii="Arial" w:hAnsi="Arial" w:cs="Arial"/>
                <w:sz w:val="15"/>
                <w:szCs w:val="15"/>
              </w:rPr>
            </w:pPr>
            <w:r>
              <w:rPr>
                <w:rFonts w:ascii="Arial" w:hAnsi="Arial" w:cs="Arial"/>
                <w:sz w:val="15"/>
                <w:szCs w:val="15"/>
              </w:rPr>
              <w:t xml:space="preserve">No endorsements in the term</w:t>
            </w:r>
          </w:p>
        </w:tc>
        <w:tc>
          <w:tcPr>
            <w:tcW w:w="1584" w:type="dxa"/>
          </w:tcPr>
          <w:p>
            <w:pPr>
              <w:spacing w:after="20" w:before="20"/>
              <w:rPr>
                <w:rFonts w:ascii="Arial" w:hAnsi="Arial" w:cs="Arial"/>
                <w:sz w:val="15"/>
                <w:szCs w:val="15"/>
              </w:rPr>
            </w:pPr>
            <w:r>
              <w:rPr>
                <w:rFonts w:ascii="Arial" w:hAnsi="Arial" w:cs="Arial"/>
                <w:sz w:val="15"/>
                <w:szCs w:val="15"/>
              </w:rPr>
              <w:t xml:space="preserve">FRRN.004.06, FRRN.007.01, FRRN.007.02, FRRN.008.01, FRRN.009.01, FRRN.014.01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89</w:t>
            </w:r>
          </w:p>
        </w:tc>
        <w:tc>
          <w:tcPr>
            <w:tcW w:w="2160" w:type="dxa"/>
          </w:tcPr>
          <w:p>
            <w:pPr>
              <w:spacing w:after="20" w:before="20"/>
              <w:rPr>
                <w:rFonts w:ascii="Arial" w:hAnsi="Arial" w:cs="Arial"/>
                <w:sz w:val="15"/>
                <w:szCs w:val="15"/>
              </w:rPr>
            </w:pPr>
            <w:r>
              <w:rPr>
                <w:rFonts w:ascii="Arial" w:hAnsi="Arial" w:cs="Arial"/>
                <w:sz w:val="15"/>
                <w:szCs w:val="15"/>
              </w:rPr>
              <w:t xml:space="preserve">Renewal: Checks, Account History and Computations</w:t>
            </w:r>
          </w:p>
        </w:tc>
        <w:tc>
          <w:tcPr>
            <w:tcW w:w="2880" w:type="dxa"/>
          </w:tcPr>
          <w:p>
            <w:pPr>
              <w:spacing w:after="20" w:before="20"/>
              <w:rPr>
                <w:rFonts w:ascii="Arial" w:hAnsi="Arial" w:cs="Arial"/>
                <w:sz w:val="15"/>
                <w:szCs w:val="15"/>
              </w:rPr>
            </w:pPr>
            <w:r>
              <w:rPr>
                <w:rFonts w:ascii="Arial" w:hAnsi="Arial" w:cs="Arial"/>
                <w:sz w:val="15"/>
                <w:szCs w:val="15"/>
              </w:rPr>
              <w:t xml:space="preserve">Prior renewals / Endorsements / Payments / Claims: -</w:t>
            </w:r>
          </w:p>
        </w:tc>
        <w:tc>
          <w:tcPr>
            <w:tcW w:w="3600" w:type="dxa"/>
          </w:tcPr>
          <w:p>
            <w:pPr>
              <w:spacing w:after="20" w:before="20"/>
              <w:rPr>
                <w:rFonts w:ascii="Arial" w:hAnsi="Arial" w:cs="Arial"/>
                <w:sz w:val="15"/>
                <w:szCs w:val="15"/>
              </w:rPr>
            </w:pPr>
            <w:r>
              <w:rPr>
                <w:rFonts w:ascii="Arial" w:hAnsi="Arial" w:cs="Arial"/>
                <w:sz w:val="15"/>
                <w:szCs w:val="15"/>
              </w:rPr>
              <w:t xml:space="preserve">No prior renewals</w:t>
            </w:r>
          </w:p>
        </w:tc>
        <w:tc>
          <w:tcPr>
            <w:tcW w:w="1584" w:type="dxa"/>
          </w:tcPr>
          <w:p>
            <w:pPr>
              <w:spacing w:after="20" w:before="20"/>
              <w:rPr>
                <w:rFonts w:ascii="Arial" w:hAnsi="Arial" w:cs="Arial"/>
                <w:sz w:val="15"/>
                <w:szCs w:val="15"/>
              </w:rPr>
            </w:pPr>
            <w:r>
              <w:rPr>
                <w:rFonts w:ascii="Arial" w:hAnsi="Arial" w:cs="Arial"/>
                <w:sz w:val="15"/>
                <w:szCs w:val="15"/>
              </w:rPr>
              <w:t xml:space="preserve">FRRN.004.06, FRRN.007.01, FRRN.007.02, FRRN.008.01, FRRN.009.01, FRRN.014.01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90</w:t>
            </w:r>
          </w:p>
        </w:tc>
        <w:tc>
          <w:tcPr>
            <w:tcW w:w="2160"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w:t>
            </w:r>
          </w:p>
        </w:tc>
        <w:tc>
          <w:tcPr>
            <w:tcW w:w="2880" w:type="dxa"/>
          </w:tcPr>
          <w:p>
            <w:pPr>
              <w:spacing w:after="20" w:before="20"/>
              <w:rPr>
                <w:rFonts w:ascii="Arial" w:hAnsi="Arial" w:cs="Arial"/>
                <w:sz w:val="15"/>
                <w:szCs w:val="15"/>
              </w:rPr>
            </w:pPr>
            <w:r>
              <w:rPr>
                <w:rFonts w:ascii="Arial" w:hAnsi="Arial" w:cs="Arial"/>
                <w:sz w:val="15"/>
                <w:szCs w:val="15"/>
              </w:rPr>
              <w:t xml:space="preserve">Received / Response / Insurer Ref / Revised Premium / Revised Sum Insured / Match / Used / Source / By: -</w:t>
            </w:r>
          </w:p>
        </w:tc>
        <w:tc>
          <w:tcPr>
            <w:tcW w:w="3600" w:type="dxa"/>
          </w:tcPr>
          <w:p>
            <w:pPr>
              <w:spacing w:after="20" w:before="20"/>
              <w:rPr>
                <w:rFonts w:ascii="Arial" w:hAnsi="Arial" w:cs="Arial"/>
                <w:sz w:val="15"/>
                <w:szCs w:val="15"/>
              </w:rPr>
            </w:pPr>
            <w:r>
              <w:rPr>
                <w:rFonts w:ascii="Arial" w:hAnsi="Arial" w:cs="Arial"/>
                <w:sz w:val="15"/>
                <w:szCs w:val="15"/>
              </w:rPr>
              <w:t xml:space="preserve">No response from the insurer</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FRRN.014.02, FRRN.022.01, FRRN.025.01, FRRN.028.02, FRRN.043.01, FRRN.043.02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91</w:t>
            </w:r>
          </w:p>
        </w:tc>
        <w:tc>
          <w:tcPr>
            <w:tcW w:w="2160"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w:t>
            </w:r>
          </w:p>
        </w:tc>
        <w:tc>
          <w:tcPr>
            <w:tcW w:w="2880" w:type="dxa"/>
          </w:tcPr>
          <w:p>
            <w:pPr>
              <w:spacing w:after="20" w:before="20"/>
              <w:rPr>
                <w:rFonts w:ascii="Arial" w:hAnsi="Arial" w:cs="Arial"/>
                <w:sz w:val="15"/>
                <w:szCs w:val="15"/>
              </w:rPr>
            </w:pPr>
            <w:r>
              <w:rPr>
                <w:rFonts w:ascii="Arial" w:hAnsi="Arial" w:cs="Arial"/>
                <w:sz w:val="15"/>
                <w:szCs w:val="15"/>
              </w:rPr>
              <w:t xml:space="preserve">Letter / Type / Status / Generated / Sent / Recipients: -</w:t>
            </w:r>
          </w:p>
        </w:tc>
        <w:tc>
          <w:tcPr>
            <w:tcW w:w="3600" w:type="dxa"/>
          </w:tcPr>
          <w:p>
            <w:pPr>
              <w:spacing w:after="20" w:before="20"/>
              <w:rPr>
                <w:rFonts w:ascii="Arial" w:hAnsi="Arial" w:cs="Arial"/>
                <w:sz w:val="15"/>
                <w:szCs w:val="15"/>
              </w:rPr>
            </w:pPr>
            <w:r>
              <w:rPr>
                <w:rFonts w:ascii="Arial" w:hAnsi="Arial" w:cs="Arial"/>
                <w:sz w:val="15"/>
                <w:szCs w:val="15"/>
              </w:rPr>
              <w:t xml:space="preserve">No letters</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FRRN.014.02, FRRN.022.01, FRRN.025.01, FRRN.028.02, FRRN.043.01, FRRN.043.02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92</w:t>
            </w:r>
          </w:p>
        </w:tc>
        <w:tc>
          <w:tcPr>
            <w:tcW w:w="2160"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w:t>
            </w:r>
          </w:p>
        </w:tc>
        <w:tc>
          <w:tcPr>
            <w:tcW w:w="2880" w:type="dxa"/>
          </w:tcPr>
          <w:p>
            <w:pPr>
              <w:spacing w:after="20" w:before="20"/>
              <w:rPr>
                <w:rFonts w:ascii="Arial" w:hAnsi="Arial" w:cs="Arial"/>
                <w:sz w:val="15"/>
                <w:szCs w:val="15"/>
              </w:rPr>
            </w:pPr>
            <w:r>
              <w:rPr>
                <w:rFonts w:ascii="Arial" w:hAnsi="Arial" w:cs="Arial"/>
                <w:sz w:val="15"/>
                <w:szCs w:val="15"/>
              </w:rPr>
              <w:t xml:space="preserve">Accepted on / Method / Reference / Financial impact acknowledged / By: -</w:t>
            </w:r>
          </w:p>
        </w:tc>
        <w:tc>
          <w:tcPr>
            <w:tcW w:w="3600" w:type="dxa"/>
          </w:tcPr>
          <w:p>
            <w:pPr>
              <w:spacing w:after="20" w:before="20"/>
              <w:rPr>
                <w:rFonts w:ascii="Arial" w:hAnsi="Arial" w:cs="Arial"/>
                <w:sz w:val="15"/>
                <w:szCs w:val="15"/>
              </w:rPr>
            </w:pPr>
            <w:r>
              <w:rPr>
                <w:rFonts w:ascii="Arial" w:hAnsi="Arial" w:cs="Arial"/>
                <w:sz w:val="15"/>
                <w:szCs w:val="15"/>
              </w:rPr>
              <w:t xml:space="preserve">No acceptance recorded</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FRRN.014.02, FRRN.022.01, FRRN.025.01, FRRN.028.02, FRRN.043.01, FRRN.043.02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93</w:t>
            </w:r>
          </w:p>
        </w:tc>
        <w:tc>
          <w:tcPr>
            <w:tcW w:w="2160"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w:t>
            </w:r>
          </w:p>
        </w:tc>
        <w:tc>
          <w:tcPr>
            <w:tcW w:w="2880" w:type="dxa"/>
          </w:tcPr>
          <w:p>
            <w:pPr>
              <w:spacing w:after="20" w:before="20"/>
              <w:rPr>
                <w:rFonts w:ascii="Arial" w:hAnsi="Arial" w:cs="Arial"/>
                <w:sz w:val="15"/>
                <w:szCs w:val="15"/>
              </w:rPr>
            </w:pPr>
            <w:r>
              <w:rPr>
                <w:rFonts w:ascii="Arial" w:hAnsi="Arial" w:cs="Arial"/>
                <w:sz w:val="15"/>
                <w:szCs w:val="15"/>
              </w:rPr>
              <w:t xml:space="preserve">When / By / Stage / Remark: -</w:t>
            </w:r>
          </w:p>
        </w:tc>
        <w:tc>
          <w:tcPr>
            <w:tcW w:w="3600" w:type="dxa"/>
          </w:tcPr>
          <w:p>
            <w:pPr>
              <w:spacing w:after="20" w:before="20"/>
              <w:rPr>
                <w:rFonts w:ascii="Arial" w:hAnsi="Arial" w:cs="Arial"/>
                <w:sz w:val="15"/>
                <w:szCs w:val="15"/>
              </w:rPr>
            </w:pPr>
            <w:r>
              <w:rPr>
                <w:rFonts w:ascii="Arial" w:hAnsi="Arial" w:cs="Arial"/>
                <w:sz w:val="15"/>
                <w:szCs w:val="15"/>
              </w:rPr>
              <w:t xml:space="preserve">No remarks</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FRRN.014.02, FRRN.022.01, FRRN.025.01, FRRN.028.02, FRRN.043.01, FRRN.043.02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94</w:t>
            </w:r>
          </w:p>
        </w:tc>
        <w:tc>
          <w:tcPr>
            <w:tcW w:w="2160"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w:t>
            </w:r>
          </w:p>
        </w:tc>
        <w:tc>
          <w:tcPr>
            <w:tcW w:w="2880" w:type="dxa"/>
          </w:tcPr>
          <w:p>
            <w:pPr>
              <w:spacing w:after="20" w:before="20"/>
              <w:rPr>
                <w:rFonts w:ascii="Arial" w:hAnsi="Arial" w:cs="Arial"/>
                <w:sz w:val="15"/>
                <w:szCs w:val="15"/>
              </w:rPr>
            </w:pPr>
            <w:r>
              <w:rPr>
                <w:rFonts w:ascii="Arial" w:hAnsi="Arial" w:cs="Arial"/>
                <w:sz w:val="15"/>
                <w:szCs w:val="15"/>
              </w:rPr>
              <w:t xml:space="preserve">When / Channel / Outcome / Remarks / Next action / By: -</w:t>
            </w:r>
          </w:p>
        </w:tc>
        <w:tc>
          <w:tcPr>
            <w:tcW w:w="3600" w:type="dxa"/>
          </w:tcPr>
          <w:p>
            <w:pPr>
              <w:spacing w:after="20" w:before="20"/>
              <w:rPr>
                <w:rFonts w:ascii="Arial" w:hAnsi="Arial" w:cs="Arial"/>
                <w:sz w:val="15"/>
                <w:szCs w:val="15"/>
              </w:rPr>
            </w:pPr>
            <w:r>
              <w:rPr>
                <w:rFonts w:ascii="Arial" w:hAnsi="Arial" w:cs="Arial"/>
                <w:sz w:val="15"/>
                <w:szCs w:val="15"/>
              </w:rPr>
              <w:t xml:space="preserve">No follow-ups</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FRRN.014.02, FRRN.022.01, FRRN.025.01, FRRN.028.02, FRRN.043.01, FRRN.043.02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95</w:t>
            </w:r>
          </w:p>
        </w:tc>
        <w:tc>
          <w:tcPr>
            <w:tcW w:w="2160"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w:t>
            </w:r>
          </w:p>
        </w:tc>
        <w:tc>
          <w:tcPr>
            <w:tcW w:w="2880" w:type="dxa"/>
          </w:tcPr>
          <w:p>
            <w:pPr>
              <w:spacing w:after="20" w:before="20"/>
              <w:rPr>
                <w:rFonts w:ascii="Arial" w:hAnsi="Arial" w:cs="Arial"/>
                <w:sz w:val="15"/>
                <w:szCs w:val="15"/>
              </w:rPr>
            </w:pPr>
            <w:r>
              <w:rPr>
                <w:rFonts w:ascii="Arial" w:hAnsi="Arial" w:cs="Arial"/>
                <w:sz w:val="15"/>
                <w:szCs w:val="15"/>
              </w:rPr>
              <w:t xml:space="preserve">When / Disposition / Reason / Source / Remarks / Current / By: -</w:t>
            </w:r>
          </w:p>
        </w:tc>
        <w:tc>
          <w:tcPr>
            <w:tcW w:w="3600" w:type="dxa"/>
          </w:tcPr>
          <w:p>
            <w:pPr>
              <w:spacing w:after="20" w:before="20"/>
              <w:rPr>
                <w:rFonts w:ascii="Arial" w:hAnsi="Arial" w:cs="Arial"/>
                <w:sz w:val="15"/>
                <w:szCs w:val="15"/>
              </w:rPr>
            </w:pPr>
            <w:r>
              <w:rPr>
                <w:rFonts w:ascii="Arial" w:hAnsi="Arial" w:cs="Arial"/>
                <w:sz w:val="15"/>
                <w:szCs w:val="15"/>
              </w:rPr>
              <w:t xml:space="preserve">No dispositions</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FRRN.014.02, FRRN.022.01, FRRN.025.01, FRRN.028.02, FRRN.043.01, FRRN.043.02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96</w:t>
            </w:r>
          </w:p>
        </w:tc>
        <w:tc>
          <w:tcPr>
            <w:tcW w:w="2160"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w:t>
            </w:r>
          </w:p>
        </w:tc>
        <w:tc>
          <w:tcPr>
            <w:tcW w:w="2880" w:type="dxa"/>
          </w:tcPr>
          <w:p>
            <w:pPr>
              <w:spacing w:after="20" w:before="20"/>
              <w:rPr>
                <w:rFonts w:ascii="Arial" w:hAnsi="Arial" w:cs="Arial"/>
                <w:sz w:val="15"/>
                <w:szCs w:val="15"/>
              </w:rPr>
            </w:pPr>
            <w:r>
              <w:rPr>
                <w:rFonts w:ascii="Arial" w:hAnsi="Arial" w:cs="Arial"/>
                <w:sz w:val="15"/>
                <w:szCs w:val="15"/>
              </w:rPr>
              <w:t xml:space="preserve">When / Role / Assigned to / Previous / By: -</w:t>
            </w:r>
          </w:p>
        </w:tc>
        <w:tc>
          <w:tcPr>
            <w:tcW w:w="3600" w:type="dxa"/>
          </w:tcPr>
          <w:p>
            <w:pPr>
              <w:spacing w:after="20" w:before="20"/>
              <w:rPr>
                <w:rFonts w:ascii="Arial" w:hAnsi="Arial" w:cs="Arial"/>
                <w:sz w:val="15"/>
                <w:szCs w:val="15"/>
              </w:rPr>
            </w:pPr>
            <w:r>
              <w:rPr>
                <w:rFonts w:ascii="Arial" w:hAnsi="Arial" w:cs="Arial"/>
                <w:sz w:val="15"/>
                <w:szCs w:val="15"/>
              </w:rPr>
              <w:t xml:space="preserve">No assignments</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FRRN.014.02, FRRN.022.01, FRRN.025.01, FRRN.028.02, FRRN.043.01, FRRN.043.02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97</w:t>
            </w:r>
          </w:p>
        </w:tc>
        <w:tc>
          <w:tcPr>
            <w:tcW w:w="2160"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w:t>
            </w:r>
          </w:p>
        </w:tc>
        <w:tc>
          <w:tcPr>
            <w:tcW w:w="2880" w:type="dxa"/>
          </w:tcPr>
          <w:p>
            <w:pPr>
              <w:spacing w:after="20" w:before="20"/>
              <w:rPr>
                <w:rFonts w:ascii="Arial" w:hAnsi="Arial" w:cs="Arial"/>
                <w:sz w:val="15"/>
                <w:szCs w:val="15"/>
              </w:rPr>
            </w:pPr>
            <w:r>
              <w:rPr>
                <w:rFonts w:ascii="Arial" w:hAnsi="Arial" w:cs="Arial"/>
                <w:sz w:val="15"/>
                <w:szCs w:val="15"/>
              </w:rPr>
              <w:t xml:space="preserve">When / Override / Change / Reason / Remarks / By: -</w:t>
            </w:r>
          </w:p>
        </w:tc>
        <w:tc>
          <w:tcPr>
            <w:tcW w:w="3600" w:type="dxa"/>
          </w:tcPr>
          <w:p>
            <w:pPr>
              <w:spacing w:after="20" w:before="20"/>
              <w:rPr>
                <w:rFonts w:ascii="Arial" w:hAnsi="Arial" w:cs="Arial"/>
                <w:sz w:val="15"/>
                <w:szCs w:val="15"/>
              </w:rPr>
            </w:pPr>
            <w:r>
              <w:rPr>
                <w:rFonts w:ascii="Arial" w:hAnsi="Arial" w:cs="Arial"/>
                <w:sz w:val="15"/>
                <w:szCs w:val="15"/>
              </w:rPr>
              <w:t xml:space="preserve">No overrides</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FRRN.014.02, FRRN.022.01, FRRN.025.01, FRRN.028.02, FRRN.043.01, FRRN.043.02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98</w:t>
            </w:r>
          </w:p>
        </w:tc>
        <w:tc>
          <w:tcPr>
            <w:tcW w:w="2160" w:type="dxa"/>
          </w:tcPr>
          <w:p>
            <w:pPr>
              <w:spacing w:after="20" w:before="20"/>
              <w:rPr>
                <w:rFonts w:ascii="Arial" w:hAnsi="Arial" w:cs="Arial"/>
                <w:sz w:val="15"/>
                <w:szCs w:val="15"/>
              </w:rPr>
            </w:pPr>
            <w:r>
              <w:rPr>
                <w:rFonts w:ascii="Arial" w:hAnsi="Arial" w:cs="Arial"/>
                <w:sz w:val="15"/>
                <w:szCs w:val="15"/>
              </w:rPr>
              <w:t xml:space="preserve">My Dispositions</w:t>
            </w:r>
          </w:p>
        </w:tc>
        <w:tc>
          <w:tcPr>
            <w:tcW w:w="2880" w:type="dxa"/>
          </w:tcPr>
          <w:p>
            <w:pPr>
              <w:spacing w:after="20" w:before="20"/>
              <w:rPr>
                <w:rFonts w:ascii="Arial" w:hAnsi="Arial" w:cs="Arial"/>
                <w:sz w:val="15"/>
                <w:szCs w:val="15"/>
              </w:rPr>
            </w:pPr>
            <w:r>
              <w:rPr>
                <w:rFonts w:ascii="Arial" w:hAnsi="Arial" w:cs="Arial"/>
                <w:sz w:val="15"/>
                <w:szCs w:val="15"/>
              </w:rPr>
              <w:t xml:space="preserve">[Columns of the renewal lists]: -</w:t>
            </w:r>
          </w:p>
        </w:tc>
        <w:tc>
          <w:tcPr>
            <w:tcW w:w="3600" w:type="dxa"/>
          </w:tcPr>
          <w:p>
            <w:pPr>
              <w:spacing w:after="20" w:before="20"/>
              <w:rPr>
                <w:rFonts w:ascii="Arial" w:hAnsi="Arial" w:cs="Arial"/>
                <w:sz w:val="15"/>
                <w:szCs w:val="15"/>
              </w:rPr>
            </w:pPr>
            <w:r>
              <w:rPr>
                <w:rFonts w:ascii="Arial" w:hAnsi="Arial" w:cs="Arial"/>
                <w:sz w:val="15"/>
                <w:szCs w:val="15"/>
              </w:rPr>
              <w:t xml:space="preserve">No renewals assigned to you</w:t>
            </w:r>
          </w:p>
        </w:tc>
        <w:tc>
          <w:tcPr>
            <w:tcW w:w="1584" w:type="dxa"/>
          </w:tcPr>
          <w:p>
            <w:pPr>
              <w:spacing w:after="20" w:before="20"/>
              <w:rPr>
                <w:rFonts w:ascii="Arial" w:hAnsi="Arial" w:cs="Arial"/>
                <w:sz w:val="15"/>
                <w:szCs w:val="15"/>
              </w:rPr>
            </w:pPr>
            <w:r>
              <w:rPr>
                <w:rFonts w:ascii="Arial" w:hAnsi="Arial" w:cs="Arial"/>
                <w:sz w:val="15"/>
                <w:szCs w:val="15"/>
              </w:rPr>
              <w:t xml:space="preserve">FRRN.002.08</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99</w:t>
            </w:r>
          </w:p>
        </w:tc>
        <w:tc>
          <w:tcPr>
            <w:tcW w:w="2160" w:type="dxa"/>
          </w:tcPr>
          <w:p>
            <w:pPr>
              <w:spacing w:after="20" w:before="20"/>
              <w:rPr>
                <w:rFonts w:ascii="Arial" w:hAnsi="Arial" w:cs="Arial"/>
                <w:sz w:val="15"/>
                <w:szCs w:val="15"/>
              </w:rPr>
            </w:pPr>
            <w:r>
              <w:rPr>
                <w:rFonts w:ascii="Arial" w:hAnsi="Arial" w:cs="Arial"/>
                <w:sz w:val="15"/>
                <w:szCs w:val="15"/>
              </w:rPr>
              <w:t xml:space="preserve">Set Disposition, Add Remark and Re-open</w:t>
            </w:r>
          </w:p>
        </w:tc>
        <w:tc>
          <w:tcPr>
            <w:tcW w:w="2880" w:type="dxa"/>
          </w:tcPr>
          <w:p>
            <w:pPr>
              <w:spacing w:after="20" w:before="20"/>
              <w:rPr>
                <w:rFonts w:ascii="Arial" w:hAnsi="Arial" w:cs="Arial"/>
                <w:sz w:val="15"/>
                <w:szCs w:val="15"/>
              </w:rPr>
            </w:pPr>
            <w:r>
              <w:rPr>
                <w:rFonts w:ascii="Arial" w:hAnsi="Arial" w:cs="Arial"/>
                <w:sz w:val="15"/>
                <w:szCs w:val="15"/>
              </w:rPr>
              <w:t xml:space="preserve">Reason: Within the re-open days after expiry</w:t>
            </w:r>
          </w:p>
        </w:tc>
        <w:tc>
          <w:tcPr>
            <w:tcW w:w="3600" w:type="dxa"/>
          </w:tcPr>
          <w:p>
            <w:pPr>
              <w:spacing w:after="20" w:before="20"/>
              <w:rPr>
                <w:rFonts w:ascii="Arial" w:hAnsi="Arial" w:cs="Arial"/>
                <w:sz w:val="15"/>
                <w:szCs w:val="15"/>
              </w:rPr>
            </w:pPr>
            <w:r>
              <w:rPr>
                <w:rFonts w:ascii="Arial" w:hAnsi="Arial" w:cs="Arial"/>
                <w:sz w:val="15"/>
                <w:szCs w:val="15"/>
              </w:rPr>
              <w:t xml:space="preserve">Only a renewal tagged Not for Renewal can be re-opened</w:t>
            </w:r>
          </w:p>
        </w:tc>
        <w:tc>
          <w:tcPr>
            <w:tcW w:w="1584" w:type="dxa"/>
          </w:tcPr>
          <w:p>
            <w:pPr>
              <w:spacing w:after="20" w:before="20"/>
              <w:rPr>
                <w:rFonts w:ascii="Arial" w:hAnsi="Arial" w:cs="Arial"/>
                <w:sz w:val="15"/>
                <w:szCs w:val="15"/>
              </w:rPr>
            </w:pPr>
            <w:r>
              <w:rPr>
                <w:rFonts w:ascii="Arial" w:hAnsi="Arial" w:cs="Arial"/>
                <w:sz w:val="15"/>
                <w:szCs w:val="15"/>
              </w:rPr>
              <w:t xml:space="preserve">FRRN.014.01, FRRN.014.02, FRRN.014.07, FRRN.016.01, FRRN.017.01, FRRN.018.02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100</w:t>
            </w:r>
          </w:p>
        </w:tc>
        <w:tc>
          <w:tcPr>
            <w:tcW w:w="2160" w:type="dxa"/>
          </w:tcPr>
          <w:p>
            <w:pPr>
              <w:spacing w:after="20" w:before="20"/>
              <w:rPr>
                <w:rFonts w:ascii="Arial" w:hAnsi="Arial" w:cs="Arial"/>
                <w:sz w:val="15"/>
                <w:szCs w:val="15"/>
              </w:rPr>
            </w:pPr>
            <w:r>
              <w:rPr>
                <w:rFonts w:ascii="Arial" w:hAnsi="Arial" w:cs="Arial"/>
                <w:sz w:val="15"/>
                <w:szCs w:val="15"/>
              </w:rPr>
              <w:t xml:space="preserve">Team Lead Review</w:t>
            </w:r>
          </w:p>
        </w:tc>
        <w:tc>
          <w:tcPr>
            <w:tcW w:w="2880" w:type="dxa"/>
          </w:tcPr>
          <w:p>
            <w:pPr>
              <w:spacing w:after="20" w:before="20"/>
              <w:rPr>
                <w:rFonts w:ascii="Arial" w:hAnsi="Arial" w:cs="Arial"/>
                <w:sz w:val="15"/>
                <w:szCs w:val="15"/>
              </w:rPr>
            </w:pPr>
            <w:r>
              <w:rPr>
                <w:rFonts w:ascii="Arial" w:hAnsi="Arial" w:cs="Arial"/>
                <w:sz w:val="15"/>
                <w:szCs w:val="15"/>
              </w:rPr>
              <w:t xml:space="preserve">Override: -</w:t>
            </w:r>
          </w:p>
        </w:tc>
        <w:tc>
          <w:tcPr>
            <w:tcW w:w="3600" w:type="dxa"/>
          </w:tcPr>
          <w:p>
            <w:pPr>
              <w:spacing w:after="20" w:before="20"/>
              <w:rPr>
                <w:rFonts w:ascii="Arial" w:hAnsi="Arial" w:cs="Arial"/>
                <w:sz w:val="15"/>
                <w:szCs w:val="15"/>
              </w:rPr>
            </w:pPr>
            <w:r>
              <w:rPr>
                <w:rFonts w:ascii="Arial" w:hAnsi="Arial" w:cs="Arial"/>
                <w:sz w:val="15"/>
                <w:szCs w:val="15"/>
              </w:rPr>
              <w:t xml:space="preserve">Select the kind of override</w:t>
            </w:r>
          </w:p>
        </w:tc>
        <w:tc>
          <w:tcPr>
            <w:tcW w:w="1584" w:type="dxa"/>
          </w:tcPr>
          <w:p>
            <w:pPr>
              <w:spacing w:after="20" w:before="20"/>
              <w:rPr>
                <w:rFonts w:ascii="Arial" w:hAnsi="Arial" w:cs="Arial"/>
                <w:sz w:val="15"/>
                <w:szCs w:val="15"/>
              </w:rPr>
            </w:pPr>
            <w:r>
              <w:rPr>
                <w:rFonts w:ascii="Arial" w:hAnsi="Arial" w:cs="Arial"/>
                <w:sz w:val="15"/>
                <w:szCs w:val="15"/>
              </w:rPr>
              <w:t xml:space="preserve">FRRN.014.04, FRRN.020.01, FRRN.020.02, FRRN.020.03, FRRN.040.02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101</w:t>
            </w:r>
          </w:p>
        </w:tc>
        <w:tc>
          <w:tcPr>
            <w:tcW w:w="2160" w:type="dxa"/>
          </w:tcPr>
          <w:p>
            <w:pPr>
              <w:spacing w:after="20" w:before="20"/>
              <w:rPr>
                <w:rFonts w:ascii="Arial" w:hAnsi="Arial" w:cs="Arial"/>
                <w:sz w:val="15"/>
                <w:szCs w:val="15"/>
              </w:rPr>
            </w:pPr>
            <w:r>
              <w:rPr>
                <w:rFonts w:ascii="Arial" w:hAnsi="Arial" w:cs="Arial"/>
                <w:sz w:val="15"/>
                <w:szCs w:val="15"/>
              </w:rPr>
              <w:t xml:space="preserve">Team Lead Review</w:t>
            </w:r>
          </w:p>
        </w:tc>
        <w:tc>
          <w:tcPr>
            <w:tcW w:w="2880" w:type="dxa"/>
          </w:tcPr>
          <w:p>
            <w:pPr>
              <w:spacing w:after="20" w:before="20"/>
              <w:rPr>
                <w:rFonts w:ascii="Arial" w:hAnsi="Arial" w:cs="Arial"/>
                <w:sz w:val="15"/>
                <w:szCs w:val="15"/>
              </w:rPr>
            </w:pPr>
            <w:r>
              <w:rPr>
                <w:rFonts w:ascii="Arial" w:hAnsi="Arial" w:cs="Arial"/>
                <w:sz w:val="15"/>
                <w:szCs w:val="15"/>
              </w:rPr>
              <w:t xml:space="preserve">Check / New value: A failed check never turns Clean</w:t>
            </w:r>
          </w:p>
        </w:tc>
        <w:tc>
          <w:tcPr>
            <w:tcW w:w="3600" w:type="dxa"/>
          </w:tcPr>
          <w:p>
            <w:pPr>
              <w:spacing w:after="20" w:before="20"/>
              <w:rPr>
                <w:rFonts w:ascii="Arial" w:hAnsi="Arial" w:cs="Arial"/>
                <w:sz w:val="15"/>
                <w:szCs w:val="15"/>
              </w:rPr>
            </w:pPr>
            <w:r>
              <w:rPr>
                <w:rFonts w:ascii="Arial" w:hAnsi="Arial" w:cs="Arial"/>
                <w:sz w:val="15"/>
                <w:szCs w:val="15"/>
              </w:rPr>
              <w:t xml:space="preserve">An override never turns a failed check into Clean</w:t>
            </w:r>
          </w:p>
        </w:tc>
        <w:tc>
          <w:tcPr>
            <w:tcW w:w="1584" w:type="dxa"/>
          </w:tcPr>
          <w:p>
            <w:pPr>
              <w:spacing w:after="20" w:before="20"/>
              <w:rPr>
                <w:rFonts w:ascii="Arial" w:hAnsi="Arial" w:cs="Arial"/>
                <w:sz w:val="15"/>
                <w:szCs w:val="15"/>
              </w:rPr>
            </w:pPr>
            <w:r>
              <w:rPr>
                <w:rFonts w:ascii="Arial" w:hAnsi="Arial" w:cs="Arial"/>
                <w:sz w:val="15"/>
                <w:szCs w:val="15"/>
              </w:rPr>
              <w:t xml:space="preserve">FRRN.014.04, FRRN.020.01, FRRN.020.02, FRRN.020.03, FRRN.040.02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102</w:t>
            </w:r>
          </w:p>
        </w:tc>
        <w:tc>
          <w:tcPr>
            <w:tcW w:w="2160" w:type="dxa"/>
          </w:tcPr>
          <w:p>
            <w:pPr>
              <w:spacing w:after="20" w:before="20"/>
              <w:rPr>
                <w:rFonts w:ascii="Arial" w:hAnsi="Arial" w:cs="Arial"/>
                <w:sz w:val="15"/>
                <w:szCs w:val="15"/>
              </w:rPr>
            </w:pPr>
            <w:r>
              <w:rPr>
                <w:rFonts w:ascii="Arial" w:hAnsi="Arial" w:cs="Arial"/>
                <w:sz w:val="15"/>
                <w:szCs w:val="15"/>
              </w:rPr>
              <w:t xml:space="preserve">Transfers</w:t>
            </w:r>
          </w:p>
        </w:tc>
        <w:tc>
          <w:tcPr>
            <w:tcW w:w="2880" w:type="dxa"/>
          </w:tcPr>
          <w:p>
            <w:pPr>
              <w:spacing w:after="20" w:before="20"/>
              <w:rPr>
                <w:rFonts w:ascii="Arial" w:hAnsi="Arial" w:cs="Arial"/>
                <w:sz w:val="15"/>
                <w:szCs w:val="15"/>
              </w:rPr>
            </w:pPr>
            <w:r>
              <w:rPr>
                <w:rFonts w:ascii="Arial" w:hAnsi="Arial" w:cs="Arial"/>
                <w:sz w:val="15"/>
                <w:szCs w:val="15"/>
              </w:rPr>
              <w:t xml:space="preserve">Renewal Reference / Client: -</w:t>
            </w:r>
          </w:p>
        </w:tc>
        <w:tc>
          <w:tcPr>
            <w:tcW w:w="3600" w:type="dxa"/>
          </w:tcPr>
          <w:p>
            <w:pPr>
              <w:spacing w:after="20" w:before="20"/>
              <w:rPr>
                <w:rFonts w:ascii="Arial" w:hAnsi="Arial" w:cs="Arial"/>
                <w:sz w:val="15"/>
                <w:szCs w:val="15"/>
              </w:rPr>
            </w:pPr>
            <w:r>
              <w:rPr>
                <w:rFonts w:ascii="Arial" w:hAnsi="Arial" w:cs="Arial"/>
                <w:sz w:val="15"/>
                <w:szCs w:val="15"/>
              </w:rPr>
              <w:t xml:space="preserve">No transfers</w:t>
            </w:r>
          </w:p>
        </w:tc>
        <w:tc>
          <w:tcPr>
            <w:tcW w:w="1584" w:type="dxa"/>
          </w:tcPr>
          <w:p>
            <w:pPr>
              <w:spacing w:after="20" w:before="20"/>
              <w:rPr>
                <w:rFonts w:ascii="Arial" w:hAnsi="Arial" w:cs="Arial"/>
                <w:sz w:val="15"/>
                <w:szCs w:val="15"/>
              </w:rPr>
            </w:pPr>
            <w:r>
              <w:rPr>
                <w:rFonts w:ascii="Arial" w:hAnsi="Arial" w:cs="Arial"/>
                <w:sz w:val="15"/>
                <w:szCs w:val="15"/>
              </w:rPr>
              <w:t xml:space="preserve">FRRN.011.06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103</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w:t>
            </w:r>
          </w:p>
        </w:tc>
        <w:tc>
          <w:tcPr>
            <w:tcW w:w="2880" w:type="dxa"/>
          </w:tcPr>
          <w:p>
            <w:pPr>
              <w:spacing w:after="20" w:before="20"/>
              <w:rPr>
                <w:rFonts w:ascii="Arial" w:hAnsi="Arial" w:cs="Arial"/>
                <w:sz w:val="15"/>
                <w:szCs w:val="15"/>
              </w:rPr>
            </w:pPr>
            <w:r>
              <w:rPr>
                <w:rFonts w:ascii="Arial" w:hAnsi="Arial" w:cs="Arial"/>
                <w:sz w:val="15"/>
                <w:szCs w:val="15"/>
              </w:rPr>
              <w:t xml:space="preserve">Processing Officer: Active Processing Officer</w:t>
            </w:r>
          </w:p>
        </w:tc>
        <w:tc>
          <w:tcPr>
            <w:tcW w:w="3600" w:type="dxa"/>
          </w:tcPr>
          <w:p>
            <w:pPr>
              <w:spacing w:after="20" w:before="20"/>
              <w:rPr>
                <w:rFonts w:ascii="Arial" w:hAnsi="Arial" w:cs="Arial"/>
                <w:sz w:val="15"/>
                <w:szCs w:val="15"/>
              </w:rPr>
            </w:pPr>
            <w:r>
              <w:rPr>
                <w:rFonts w:ascii="Arial" w:hAnsi="Arial" w:cs="Arial"/>
                <w:sz w:val="15"/>
                <w:szCs w:val="15"/>
              </w:rPr>
              <w:t xml:space="preserve">&lt;officer&gt; is not a Processing Officer</w:t>
            </w:r>
          </w:p>
        </w:tc>
        <w:tc>
          <w:tcPr>
            <w:tcW w:w="1584" w:type="dxa"/>
          </w:tcPr>
          <w:p>
            <w:pPr>
              <w:spacing w:after="20" w:before="20"/>
              <w:rPr>
                <w:rFonts w:ascii="Arial" w:hAnsi="Arial" w:cs="Arial"/>
                <w:sz w:val="15"/>
                <w:szCs w:val="15"/>
              </w:rPr>
            </w:pPr>
            <w:r>
              <w:rPr>
                <w:rFonts w:ascii="Arial" w:hAnsi="Arial" w:cs="Arial"/>
                <w:sz w:val="15"/>
                <w:szCs w:val="15"/>
              </w:rPr>
              <w:t xml:space="preserve">FRRN.003.05, FRRN.005.01, FRRN.009.01, FRRN.010.01, FRRN.015.03, FRRN.015.07, FRRN.031.01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104</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w:t>
            </w:r>
          </w:p>
        </w:tc>
        <w:tc>
          <w:tcPr>
            <w:tcW w:w="2880" w:type="dxa"/>
          </w:tcPr>
          <w:p>
            <w:pPr>
              <w:spacing w:after="20" w:before="20"/>
              <w:rPr>
                <w:rFonts w:ascii="Arial" w:hAnsi="Arial" w:cs="Arial"/>
                <w:sz w:val="15"/>
                <w:szCs w:val="15"/>
              </w:rPr>
            </w:pPr>
            <w:r>
              <w:rPr>
                <w:rFonts w:ascii="Arial" w:hAnsi="Arial" w:cs="Arial"/>
                <w:sz w:val="15"/>
                <w:szCs w:val="15"/>
              </w:rPr>
              <w:t xml:space="preserve">[Upload wizard: Renewal Reference, Disposition, Reason, New Invoice No, Remarks]: Every row checked before anything is saved</w:t>
            </w:r>
          </w:p>
        </w:tc>
        <w:tc>
          <w:tcPr>
            <w:tcW w:w="3600" w:type="dxa"/>
          </w:tcPr>
          <w:p>
            <w:pPr>
              <w:spacing w:after="20" w:before="20"/>
              <w:rPr>
                <w:rFonts w:ascii="Arial" w:hAnsi="Arial" w:cs="Arial"/>
                <w:sz w:val="15"/>
                <w:szCs w:val="15"/>
              </w:rPr>
            </w:pPr>
            <w:r>
              <w:rPr>
                <w:rFonts w:ascii="Arial" w:hAnsi="Arial" w:cs="Arial"/>
                <w:sz w:val="15"/>
                <w:szCs w:val="15"/>
              </w:rPr>
              <w:t xml:space="preserve">Disposition &lt;disposition&gt; is not valid</w:t>
            </w:r>
          </w:p>
        </w:tc>
        <w:tc>
          <w:tcPr>
            <w:tcW w:w="1584" w:type="dxa"/>
          </w:tcPr>
          <w:p>
            <w:pPr>
              <w:spacing w:after="20" w:before="20"/>
              <w:rPr>
                <w:rFonts w:ascii="Arial" w:hAnsi="Arial" w:cs="Arial"/>
                <w:sz w:val="15"/>
                <w:szCs w:val="15"/>
              </w:rPr>
            </w:pPr>
            <w:r>
              <w:rPr>
                <w:rFonts w:ascii="Arial" w:hAnsi="Arial" w:cs="Arial"/>
                <w:sz w:val="15"/>
                <w:szCs w:val="15"/>
              </w:rPr>
              <w:t xml:space="preserve">FRRN.003.05, FRRN.005.01, FRRN.009.01, FRRN.010.01, FRRN.015.03, FRRN.015.07, FRRN.031.01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105</w:t>
            </w:r>
          </w:p>
        </w:tc>
        <w:tc>
          <w:tcPr>
            <w:tcW w:w="2160" w:type="dxa"/>
          </w:tcPr>
          <w:p>
            <w:pPr>
              <w:spacing w:after="20" w:before="20"/>
              <w:rPr>
                <w:rFonts w:ascii="Arial" w:hAnsi="Arial" w:cs="Arial"/>
                <w:sz w:val="15"/>
                <w:szCs w:val="15"/>
              </w:rPr>
            </w:pPr>
            <w:r>
              <w:rPr>
                <w:rFonts w:ascii="Arial" w:hAnsi="Arial" w:cs="Arial"/>
                <w:sz w:val="15"/>
                <w:szCs w:val="15"/>
              </w:rPr>
              <w:t xml:space="preserve">Processing Worklist</w:t>
            </w:r>
          </w:p>
        </w:tc>
        <w:tc>
          <w:tcPr>
            <w:tcW w:w="2880" w:type="dxa"/>
          </w:tcPr>
          <w:p>
            <w:pPr>
              <w:spacing w:after="20" w:before="20"/>
              <w:rPr>
                <w:rFonts w:ascii="Arial" w:hAnsi="Arial" w:cs="Arial"/>
                <w:sz w:val="15"/>
                <w:szCs w:val="15"/>
              </w:rPr>
            </w:pPr>
            <w:r>
              <w:rPr>
                <w:rFonts w:ascii="Arial" w:hAnsi="Arial" w:cs="Arial"/>
                <w:sz w:val="15"/>
                <w:szCs w:val="15"/>
              </w:rPr>
              <w:t xml:space="preserve">Expiry From / Expiry To / Unit: -</w:t>
            </w:r>
          </w:p>
        </w:tc>
        <w:tc>
          <w:tcPr>
            <w:tcW w:w="3600" w:type="dxa"/>
          </w:tcPr>
          <w:p>
            <w:pPr>
              <w:spacing w:after="20" w:before="20"/>
              <w:rPr>
                <w:rFonts w:ascii="Arial" w:hAnsi="Arial" w:cs="Arial"/>
                <w:sz w:val="15"/>
                <w:szCs w:val="15"/>
              </w:rPr>
            </w:pPr>
            <w:r>
              <w:rPr>
                <w:rFonts w:ascii="Arial" w:hAnsi="Arial" w:cs="Arial"/>
                <w:sz w:val="15"/>
                <w:szCs w:val="15"/>
              </w:rPr>
              <w:t xml:space="preserve">Enter the expiry range and the unit of the complete file</w:t>
            </w:r>
          </w:p>
        </w:tc>
        <w:tc>
          <w:tcPr>
            <w:tcW w:w="1584" w:type="dxa"/>
          </w:tcPr>
          <w:p>
            <w:pPr>
              <w:spacing w:after="20" w:before="20"/>
              <w:rPr>
                <w:rFonts w:ascii="Arial" w:hAnsi="Arial" w:cs="Arial"/>
                <w:sz w:val="15"/>
                <w:szCs w:val="15"/>
              </w:rPr>
            </w:pPr>
            <w:r>
              <w:rPr>
                <w:rFonts w:ascii="Arial" w:hAnsi="Arial" w:cs="Arial"/>
                <w:sz w:val="15"/>
                <w:szCs w:val="15"/>
              </w:rPr>
              <w:t xml:space="preserve">FRRN.003.05, FRRN.005.01, FRRN.009.01, FRRN.010.01, FRRN.015.03, FRRN.015.07, FRRN.031.01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106</w:t>
            </w:r>
          </w:p>
        </w:tc>
        <w:tc>
          <w:tcPr>
            <w:tcW w:w="2160" w:type="dxa"/>
          </w:tcPr>
          <w:p>
            <w:pPr>
              <w:spacing w:after="20" w:before="20"/>
              <w:rPr>
                <w:rFonts w:ascii="Arial" w:hAnsi="Arial" w:cs="Arial"/>
                <w:sz w:val="15"/>
                <w:szCs w:val="15"/>
              </w:rPr>
            </w:pPr>
            <w:r>
              <w:rPr>
                <w:rFonts w:ascii="Arial" w:hAnsi="Arial" w:cs="Arial"/>
                <w:sz w:val="15"/>
                <w:szCs w:val="15"/>
              </w:rPr>
              <w:t xml:space="preserve">Insurer Batches</w:t>
            </w:r>
          </w:p>
        </w:tc>
        <w:tc>
          <w:tcPr>
            <w:tcW w:w="2880" w:type="dxa"/>
          </w:tcPr>
          <w:p>
            <w:pPr>
              <w:spacing w:after="20" w:before="20"/>
              <w:rPr>
                <w:rFonts w:ascii="Arial" w:hAnsi="Arial" w:cs="Arial"/>
                <w:sz w:val="15"/>
                <w:szCs w:val="15"/>
              </w:rPr>
            </w:pPr>
            <w:r>
              <w:rPr>
                <w:rFonts w:ascii="Arial" w:hAnsi="Arial" w:cs="Arial"/>
                <w:sz w:val="15"/>
                <w:szCs w:val="15"/>
              </w:rPr>
              <w:t xml:space="preserve">Batch / Insurance Company / Expiry range: -</w:t>
            </w:r>
          </w:p>
        </w:tc>
        <w:tc>
          <w:tcPr>
            <w:tcW w:w="3600" w:type="dxa"/>
          </w:tcPr>
          <w:p>
            <w:pPr>
              <w:spacing w:after="20" w:before="20"/>
              <w:rPr>
                <w:rFonts w:ascii="Arial" w:hAnsi="Arial" w:cs="Arial"/>
                <w:sz w:val="15"/>
                <w:szCs w:val="15"/>
              </w:rPr>
            </w:pPr>
            <w:r>
              <w:rPr>
                <w:rFonts w:ascii="Arial" w:hAnsi="Arial" w:cs="Arial"/>
                <w:sz w:val="15"/>
                <w:szCs w:val="15"/>
              </w:rPr>
              <w:t xml:space="preserve">No insurer batches</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FRRN.021, FRRN.29.05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107</w:t>
            </w:r>
          </w:p>
        </w:tc>
        <w:tc>
          <w:tcPr>
            <w:tcW w:w="2160" w:type="dxa"/>
          </w:tcPr>
          <w:p>
            <w:pPr>
              <w:spacing w:after="20" w:before="20"/>
              <w:rPr>
                <w:rFonts w:ascii="Arial" w:hAnsi="Arial" w:cs="Arial"/>
                <w:sz w:val="15"/>
                <w:szCs w:val="15"/>
              </w:rPr>
            </w:pPr>
            <w:r>
              <w:rPr>
                <w:rFonts w:ascii="Arial" w:hAnsi="Arial" w:cs="Arial"/>
                <w:sz w:val="15"/>
                <w:szCs w:val="15"/>
              </w:rPr>
              <w:t xml:space="preserve">Insurer Batches</w:t>
            </w:r>
          </w:p>
        </w:tc>
        <w:tc>
          <w:tcPr>
            <w:tcW w:w="2880" w:type="dxa"/>
          </w:tcPr>
          <w:p>
            <w:pPr>
              <w:spacing w:after="20" w:before="20"/>
              <w:rPr>
                <w:rFonts w:ascii="Arial" w:hAnsi="Arial" w:cs="Arial"/>
                <w:sz w:val="15"/>
                <w:szCs w:val="15"/>
              </w:rPr>
            </w:pPr>
            <w:r>
              <w:rPr>
                <w:rFonts w:ascii="Arial" w:hAnsi="Arial" w:cs="Arial"/>
                <w:sz w:val="15"/>
                <w:szCs w:val="15"/>
              </w:rPr>
              <w:t xml:space="preserve">[Upload wizard: Renewal Reference, Policy No, Response, Insurer Reference, Revised Premium, Revised Sum Insured, Revised Rate, Terms, Received On, Reject Action, Remarks]: Every row checked before anything is saved</w:t>
            </w:r>
          </w:p>
        </w:tc>
        <w:tc>
          <w:tcPr>
            <w:tcW w:w="3600" w:type="dxa"/>
          </w:tcPr>
          <w:p>
            <w:pPr>
              <w:spacing w:after="20" w:before="20"/>
              <w:rPr>
                <w:rFonts w:ascii="Arial" w:hAnsi="Arial" w:cs="Arial"/>
                <w:sz w:val="15"/>
                <w:szCs w:val="15"/>
              </w:rPr>
            </w:pPr>
            <w:r>
              <w:rPr>
                <w:rFonts w:ascii="Arial" w:hAnsi="Arial" w:cs="Arial"/>
                <w:sz w:val="15"/>
                <w:szCs w:val="15"/>
              </w:rPr>
              <w:t xml:space="preserve">Response &lt;response&gt; is not valid</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 FRRN.021, FRRN.29.05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108</w:t>
            </w:r>
          </w:p>
        </w:tc>
        <w:tc>
          <w:tcPr>
            <w:tcW w:w="2160" w:type="dxa"/>
          </w:tcPr>
          <w:p>
            <w:pPr>
              <w:spacing w:after="20" w:before="20"/>
              <w:rPr>
                <w:rFonts w:ascii="Arial" w:hAnsi="Arial" w:cs="Arial"/>
                <w:sz w:val="15"/>
                <w:szCs w:val="15"/>
              </w:rPr>
            </w:pPr>
            <w:r>
              <w:rPr>
                <w:rFonts w:ascii="Arial" w:hAnsi="Arial" w:cs="Arial"/>
                <w:sz w:val="15"/>
                <w:szCs w:val="15"/>
              </w:rPr>
              <w:t xml:space="preserve">Record Insurer Response</w:t>
            </w:r>
          </w:p>
        </w:tc>
        <w:tc>
          <w:tcPr>
            <w:tcW w:w="2880" w:type="dxa"/>
          </w:tcPr>
          <w:p>
            <w:pPr>
              <w:spacing w:after="20" w:before="20"/>
              <w:rPr>
                <w:rFonts w:ascii="Arial" w:hAnsi="Arial" w:cs="Arial"/>
                <w:sz w:val="15"/>
                <w:szCs w:val="15"/>
              </w:rPr>
            </w:pPr>
            <w:r>
              <w:rPr>
                <w:rFonts w:ascii="Arial" w:hAnsi="Arial" w:cs="Arial"/>
                <w:sz w:val="15"/>
                <w:szCs w:val="15"/>
              </w:rPr>
              <w:t xml:space="preserve">Revised Premium / Revised Sum Insured: Above zero</w:t>
            </w:r>
          </w:p>
        </w:tc>
        <w:tc>
          <w:tcPr>
            <w:tcW w:w="3600" w:type="dxa"/>
          </w:tcPr>
          <w:p>
            <w:pPr>
              <w:spacing w:after="20" w:before="20"/>
              <w:rPr>
                <w:rFonts w:ascii="Arial" w:hAnsi="Arial" w:cs="Arial"/>
                <w:sz w:val="15"/>
                <w:szCs w:val="15"/>
              </w:rPr>
            </w:pPr>
            <w:r>
              <w:rPr>
                <w:rFonts w:ascii="Arial" w:hAnsi="Arial" w:cs="Arial"/>
                <w:sz w:val="15"/>
                <w:szCs w:val="15"/>
              </w:rPr>
              <w:t xml:space="preserve">Enter the revised premium</w:t>
            </w:r>
          </w:p>
        </w:tc>
        <w:tc>
          <w:tcPr>
            <w:tcW w:w="1584" w:type="dxa"/>
          </w:tcPr>
          <w:p>
            <w:pPr>
              <w:spacing w:after="20" w:before="20"/>
              <w:rPr>
                <w:rFonts w:ascii="Arial" w:hAnsi="Arial" w:cs="Arial"/>
                <w:sz w:val="15"/>
                <w:szCs w:val="15"/>
              </w:rPr>
            </w:pPr>
            <w:r>
              <w:rPr>
                <w:rFonts w:ascii="Arial" w:hAnsi="Arial" w:cs="Arial"/>
                <w:sz w:val="15"/>
                <w:szCs w:val="15"/>
              </w:rPr>
              <w:t xml:space="preserve">FRRN.013.01, FRRN.013.02, FRRN.013.05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109</w:t>
            </w:r>
          </w:p>
        </w:tc>
        <w:tc>
          <w:tcPr>
            <w:tcW w:w="2160" w:type="dxa"/>
          </w:tcPr>
          <w:p>
            <w:pPr>
              <w:spacing w:after="20" w:before="20"/>
              <w:rPr>
                <w:rFonts w:ascii="Arial" w:hAnsi="Arial" w:cs="Arial"/>
                <w:sz w:val="15"/>
                <w:szCs w:val="15"/>
              </w:rPr>
            </w:pPr>
            <w:r>
              <w:rPr>
                <w:rFonts w:ascii="Arial" w:hAnsi="Arial" w:cs="Arial"/>
                <w:sz w:val="15"/>
                <w:szCs w:val="15"/>
              </w:rPr>
              <w:t xml:space="preserve">Letters</w:t>
            </w:r>
          </w:p>
        </w:tc>
        <w:tc>
          <w:tcPr>
            <w:tcW w:w="2880" w:type="dxa"/>
          </w:tcPr>
          <w:p>
            <w:pPr>
              <w:spacing w:after="20" w:before="20"/>
              <w:rPr>
                <w:rFonts w:ascii="Arial" w:hAnsi="Arial" w:cs="Arial"/>
                <w:sz w:val="15"/>
                <w:szCs w:val="15"/>
              </w:rPr>
            </w:pPr>
            <w:r>
              <w:rPr>
                <w:rFonts w:ascii="Arial" w:hAnsi="Arial" w:cs="Arial"/>
                <w:sz w:val="15"/>
                <w:szCs w:val="15"/>
              </w:rPr>
              <w:t xml:space="preserve">Notice: The second notice after the days from the first</w:t>
            </w:r>
          </w:p>
        </w:tc>
        <w:tc>
          <w:tcPr>
            <w:tcW w:w="3600" w:type="dxa"/>
          </w:tcPr>
          <w:p>
            <w:pPr>
              <w:spacing w:after="20" w:before="20"/>
              <w:rPr>
                <w:rFonts w:ascii="Arial" w:hAnsi="Arial" w:cs="Arial"/>
                <w:sz w:val="15"/>
                <w:szCs w:val="15"/>
              </w:rPr>
            </w:pPr>
            <w:r>
              <w:rPr>
                <w:rFonts w:ascii="Arial" w:hAnsi="Arial" w:cs="Arial"/>
                <w:sz w:val="15"/>
                <w:szCs w:val="15"/>
              </w:rPr>
              <w:t xml:space="preserve">The second notice of &lt;renewal ref&gt; is due &lt;ra second notice days&gt; days after the first</w:t>
            </w:r>
          </w:p>
        </w:tc>
        <w:tc>
          <w:tcPr>
            <w:tcW w:w="1584" w:type="dxa"/>
          </w:tcPr>
          <w:p>
            <w:pPr>
              <w:spacing w:after="20" w:before="20"/>
              <w:rPr>
                <w:rFonts w:ascii="Arial" w:hAnsi="Arial" w:cs="Arial"/>
                <w:sz w:val="15"/>
                <w:szCs w:val="15"/>
              </w:rPr>
            </w:pPr>
            <w:r>
              <w:rPr>
                <w:rFonts w:ascii="Arial" w:hAnsi="Arial" w:cs="Arial"/>
                <w:sz w:val="15"/>
                <w:szCs w:val="15"/>
              </w:rPr>
              <w:t xml:space="preserve">FRRN.022.01, FRRN.022.02, FRRN.023.01, FRRN.023.02, FRRN.023.03, FRRN.024.01, FRRN.038.01, FRRN.038.03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110</w:t>
            </w:r>
          </w:p>
        </w:tc>
        <w:tc>
          <w:tcPr>
            <w:tcW w:w="2160" w:type="dxa"/>
          </w:tcPr>
          <w:p>
            <w:pPr>
              <w:spacing w:after="20" w:before="20"/>
              <w:rPr>
                <w:rFonts w:ascii="Arial" w:hAnsi="Arial" w:cs="Arial"/>
                <w:sz w:val="15"/>
                <w:szCs w:val="15"/>
              </w:rPr>
            </w:pPr>
            <w:r>
              <w:rPr>
                <w:rFonts w:ascii="Arial" w:hAnsi="Arial" w:cs="Arial"/>
                <w:sz w:val="15"/>
                <w:szCs w:val="15"/>
              </w:rPr>
              <w:t xml:space="preserve">Letters</w:t>
            </w:r>
          </w:p>
        </w:tc>
        <w:tc>
          <w:tcPr>
            <w:tcW w:w="2880" w:type="dxa"/>
          </w:tcPr>
          <w:p>
            <w:pPr>
              <w:spacing w:after="20" w:before="20"/>
              <w:rPr>
                <w:rFonts w:ascii="Arial" w:hAnsi="Arial" w:cs="Arial"/>
                <w:sz w:val="15"/>
                <w:szCs w:val="15"/>
              </w:rPr>
            </w:pPr>
            <w:r>
              <w:rPr>
                <w:rFonts w:ascii="Arial" w:hAnsi="Arial" w:cs="Arial"/>
                <w:sz w:val="15"/>
                <w:szCs w:val="15"/>
              </w:rPr>
              <w:t xml:space="preserve">Generate also when the minimum notice before expiry has passed (the confirmation is recorded): -</w:t>
            </w:r>
          </w:p>
        </w:tc>
        <w:tc>
          <w:tcPr>
            <w:tcW w:w="3600" w:type="dxa"/>
          </w:tcPr>
          <w:p>
            <w:pPr>
              <w:spacing w:after="20" w:before="20"/>
              <w:rPr>
                <w:rFonts w:ascii="Arial" w:hAnsi="Arial" w:cs="Arial"/>
                <w:sz w:val="15"/>
                <w:szCs w:val="15"/>
              </w:rPr>
            </w:pPr>
            <w:r>
              <w:rPr>
                <w:rFonts w:ascii="Arial" w:hAnsi="Arial" w:cs="Arial"/>
                <w:sz w:val="15"/>
                <w:szCs w:val="15"/>
              </w:rPr>
              <w:t xml:space="preserve">Renewal &lt;renewal ref&gt; expires in &lt;days&gt; day(s): confirm the late Renewal Advice</w:t>
            </w:r>
          </w:p>
        </w:tc>
        <w:tc>
          <w:tcPr>
            <w:tcW w:w="1584" w:type="dxa"/>
          </w:tcPr>
          <w:p>
            <w:pPr>
              <w:spacing w:after="20" w:before="20"/>
              <w:rPr>
                <w:rFonts w:ascii="Arial" w:hAnsi="Arial" w:cs="Arial"/>
                <w:sz w:val="15"/>
                <w:szCs w:val="15"/>
              </w:rPr>
            </w:pPr>
            <w:r>
              <w:rPr>
                <w:rFonts w:ascii="Arial" w:hAnsi="Arial" w:cs="Arial"/>
                <w:sz w:val="15"/>
                <w:szCs w:val="15"/>
              </w:rPr>
              <w:t xml:space="preserve">FRRN.022.01, FRRN.022.02, FRRN.023.01, FRRN.023.02, FRRN.023.03, FRRN.024.01, FRRN.038.01, FRRN.038.03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111</w:t>
            </w:r>
          </w:p>
        </w:tc>
        <w:tc>
          <w:tcPr>
            <w:tcW w:w="2160" w:type="dxa"/>
          </w:tcPr>
          <w:p>
            <w:pPr>
              <w:spacing w:after="20" w:before="20"/>
              <w:rPr>
                <w:rFonts w:ascii="Arial" w:hAnsi="Arial" w:cs="Arial"/>
                <w:sz w:val="15"/>
                <w:szCs w:val="15"/>
              </w:rPr>
            </w:pPr>
            <w:r>
              <w:rPr>
                <w:rFonts w:ascii="Arial" w:hAnsi="Arial" w:cs="Arial"/>
                <w:sz w:val="15"/>
                <w:szCs w:val="15"/>
              </w:rPr>
              <w:t xml:space="preserve">Letters</w:t>
            </w:r>
          </w:p>
        </w:tc>
        <w:tc>
          <w:tcPr>
            <w:tcW w:w="2880" w:type="dxa"/>
          </w:tcPr>
          <w:p>
            <w:pPr>
              <w:spacing w:after="20" w:before="20"/>
              <w:rPr>
                <w:rFonts w:ascii="Arial" w:hAnsi="Arial" w:cs="Arial"/>
                <w:sz w:val="15"/>
                <w:szCs w:val="15"/>
              </w:rPr>
            </w:pPr>
            <w:r>
              <w:rPr>
                <w:rFonts w:ascii="Arial" w:hAnsi="Arial" w:cs="Arial"/>
                <w:sz w:val="15"/>
                <w:szCs w:val="15"/>
              </w:rPr>
              <w:t xml:space="preserve">[Upload wizard: Renewal Reference, Method, Evidence Reference, Accepted On, Remarks]: Every row checked before anything is saved</w:t>
            </w:r>
          </w:p>
        </w:tc>
        <w:tc>
          <w:tcPr>
            <w:tcW w:w="3600" w:type="dxa"/>
          </w:tcPr>
          <w:p>
            <w:pPr>
              <w:spacing w:after="20" w:before="20"/>
              <w:rPr>
                <w:rFonts w:ascii="Arial" w:hAnsi="Arial" w:cs="Arial"/>
                <w:sz w:val="15"/>
                <w:szCs w:val="15"/>
              </w:rPr>
            </w:pPr>
            <w:r>
              <w:rPr>
                <w:rFonts w:ascii="Arial" w:hAnsi="Arial" w:cs="Arial"/>
                <w:sz w:val="15"/>
                <w:szCs w:val="15"/>
              </w:rPr>
              <w:t xml:space="preserve">Method &lt;method&gt; is not valid (E-mail or Payment)</w:t>
            </w:r>
          </w:p>
        </w:tc>
        <w:tc>
          <w:tcPr>
            <w:tcW w:w="1584" w:type="dxa"/>
          </w:tcPr>
          <w:p>
            <w:pPr>
              <w:spacing w:after="20" w:before="20"/>
              <w:rPr>
                <w:rFonts w:ascii="Arial" w:hAnsi="Arial" w:cs="Arial"/>
                <w:sz w:val="15"/>
                <w:szCs w:val="15"/>
              </w:rPr>
            </w:pPr>
            <w:r>
              <w:rPr>
                <w:rFonts w:ascii="Arial" w:hAnsi="Arial" w:cs="Arial"/>
                <w:sz w:val="15"/>
                <w:szCs w:val="15"/>
              </w:rPr>
              <w:t xml:space="preserve">FRRN.022.01, FRRN.022.02, FRRN.023.01, FRRN.023.02, FRRN.023.03, FRRN.024.01, FRRN.038.01, FRRN.038.03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112</w:t>
            </w:r>
          </w:p>
        </w:tc>
        <w:tc>
          <w:tcPr>
            <w:tcW w:w="2160" w:type="dxa"/>
          </w:tcPr>
          <w:p>
            <w:pPr>
              <w:spacing w:after="20" w:before="20"/>
              <w:rPr>
                <w:rFonts w:ascii="Arial" w:hAnsi="Arial" w:cs="Arial"/>
                <w:sz w:val="15"/>
                <w:szCs w:val="15"/>
              </w:rPr>
            </w:pPr>
            <w:r>
              <w:rPr>
                <w:rFonts w:ascii="Arial" w:hAnsi="Arial" w:cs="Arial"/>
                <w:sz w:val="15"/>
                <w:szCs w:val="15"/>
              </w:rPr>
              <w:t xml:space="preserve">Record Acceptance</w:t>
            </w:r>
          </w:p>
        </w:tc>
        <w:tc>
          <w:tcPr>
            <w:tcW w:w="2880" w:type="dxa"/>
          </w:tcPr>
          <w:p>
            <w:pPr>
              <w:spacing w:after="20" w:before="20"/>
              <w:rPr>
                <w:rFonts w:ascii="Arial" w:hAnsi="Arial" w:cs="Arial"/>
                <w:sz w:val="15"/>
                <w:szCs w:val="15"/>
              </w:rPr>
            </w:pPr>
            <w:r>
              <w:rPr>
                <w:rFonts w:ascii="Arial" w:hAnsi="Arial" w:cs="Arial"/>
                <w:sz w:val="15"/>
                <w:szCs w:val="15"/>
              </w:rPr>
              <w:t xml:space="preserve">Evidence: A document of this renewal</w:t>
            </w:r>
          </w:p>
        </w:tc>
        <w:tc>
          <w:tcPr>
            <w:tcW w:w="3600" w:type="dxa"/>
          </w:tcPr>
          <w:p>
            <w:pPr>
              <w:spacing w:after="20" w:before="20"/>
              <w:rPr>
                <w:rFonts w:ascii="Arial" w:hAnsi="Arial" w:cs="Arial"/>
                <w:sz w:val="15"/>
                <w:szCs w:val="15"/>
              </w:rPr>
            </w:pPr>
            <w:r>
              <w:rPr>
                <w:rFonts w:ascii="Arial" w:hAnsi="Arial" w:cs="Arial"/>
                <w:sz w:val="15"/>
                <w:szCs w:val="15"/>
              </w:rPr>
              <w:t xml:space="preserve">The evidence is not a document of this renewal</w:t>
            </w:r>
          </w:p>
        </w:tc>
        <w:tc>
          <w:tcPr>
            <w:tcW w:w="1584" w:type="dxa"/>
          </w:tcPr>
          <w:p>
            <w:pPr>
              <w:spacing w:after="20" w:before="20"/>
              <w:rPr>
                <w:rFonts w:ascii="Arial" w:hAnsi="Arial" w:cs="Arial"/>
                <w:sz w:val="15"/>
                <w:szCs w:val="15"/>
              </w:rPr>
            </w:pPr>
            <w:r>
              <w:rPr>
                <w:rFonts w:ascii="Arial" w:hAnsi="Arial" w:cs="Arial"/>
                <w:sz w:val="15"/>
                <w:szCs w:val="15"/>
              </w:rPr>
              <w:t xml:space="preserve">FRRN.025.01, FRRN.028.02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113</w:t>
            </w:r>
          </w:p>
        </w:tc>
        <w:tc>
          <w:tcPr>
            <w:tcW w:w="2160" w:type="dxa"/>
          </w:tcPr>
          <w:p>
            <w:pPr>
              <w:spacing w:after="20" w:before="20"/>
              <w:rPr>
                <w:rFonts w:ascii="Arial" w:hAnsi="Arial" w:cs="Arial"/>
                <w:sz w:val="15"/>
                <w:szCs w:val="15"/>
              </w:rPr>
            </w:pPr>
            <w:r>
              <w:rPr>
                <w:rFonts w:ascii="Arial" w:hAnsi="Arial" w:cs="Arial"/>
                <w:sz w:val="15"/>
                <w:szCs w:val="15"/>
              </w:rPr>
              <w:t xml:space="preserve">Record Acceptance</w:t>
            </w:r>
          </w:p>
        </w:tc>
        <w:tc>
          <w:tcPr>
            <w:tcW w:w="2880" w:type="dxa"/>
          </w:tcPr>
          <w:p>
            <w:pPr>
              <w:spacing w:after="20" w:before="20"/>
              <w:rPr>
                <w:rFonts w:ascii="Arial" w:hAnsi="Arial" w:cs="Arial"/>
                <w:sz w:val="15"/>
                <w:szCs w:val="15"/>
              </w:rPr>
            </w:pPr>
            <w:r>
              <w:rPr>
                <w:rFonts w:ascii="Arial" w:hAnsi="Arial" w:cs="Arial"/>
                <w:sz w:val="15"/>
                <w:szCs w:val="15"/>
              </w:rPr>
              <w:t xml:space="preserve">Accepted On: Not in the future</w:t>
            </w:r>
          </w:p>
        </w:tc>
        <w:tc>
          <w:tcPr>
            <w:tcW w:w="3600" w:type="dxa"/>
          </w:tcPr>
          <w:p>
            <w:pPr>
              <w:spacing w:after="20" w:before="20"/>
              <w:rPr>
                <w:rFonts w:ascii="Arial" w:hAnsi="Arial" w:cs="Arial"/>
                <w:sz w:val="15"/>
                <w:szCs w:val="15"/>
              </w:rPr>
            </w:pPr>
            <w:r>
              <w:rPr>
                <w:rFonts w:ascii="Arial" w:hAnsi="Arial" w:cs="Arial"/>
                <w:sz w:val="15"/>
                <w:szCs w:val="15"/>
              </w:rPr>
              <w:t xml:space="preserve">The acceptance date cannot be in the future</w:t>
            </w:r>
          </w:p>
        </w:tc>
        <w:tc>
          <w:tcPr>
            <w:tcW w:w="1584" w:type="dxa"/>
          </w:tcPr>
          <w:p>
            <w:pPr>
              <w:spacing w:after="20" w:before="20"/>
              <w:rPr>
                <w:rFonts w:ascii="Arial" w:hAnsi="Arial" w:cs="Arial"/>
                <w:sz w:val="15"/>
                <w:szCs w:val="15"/>
              </w:rPr>
            </w:pPr>
            <w:r>
              <w:rPr>
                <w:rFonts w:ascii="Arial" w:hAnsi="Arial" w:cs="Arial"/>
                <w:sz w:val="15"/>
                <w:szCs w:val="15"/>
              </w:rPr>
              <w:t xml:space="preserve">FRRN.025.01, FRRN.028.02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114</w:t>
            </w:r>
          </w:p>
        </w:tc>
        <w:tc>
          <w:tcPr>
            <w:tcW w:w="2160" w:type="dxa"/>
          </w:tcPr>
          <w:p>
            <w:pPr>
              <w:spacing w:after="20" w:before="20"/>
              <w:rPr>
                <w:rFonts w:ascii="Arial" w:hAnsi="Arial" w:cs="Arial"/>
                <w:sz w:val="15"/>
                <w:szCs w:val="15"/>
              </w:rPr>
            </w:pPr>
            <w:r>
              <w:rPr>
                <w:rFonts w:ascii="Arial" w:hAnsi="Arial" w:cs="Arial"/>
                <w:sz w:val="15"/>
                <w:szCs w:val="15"/>
              </w:rPr>
              <w:t xml:space="preserve">Record Acceptance</w:t>
            </w:r>
          </w:p>
        </w:tc>
        <w:tc>
          <w:tcPr>
            <w:tcW w:w="2880" w:type="dxa"/>
          </w:tcPr>
          <w:p>
            <w:pPr>
              <w:spacing w:after="20" w:before="20"/>
              <w:rPr>
                <w:rFonts w:ascii="Arial" w:hAnsi="Arial" w:cs="Arial"/>
                <w:sz w:val="15"/>
                <w:szCs w:val="15"/>
              </w:rPr>
            </w:pPr>
            <w:r>
              <w:rPr>
                <w:rFonts w:ascii="Arial" w:hAnsi="Arial" w:cs="Arial"/>
                <w:sz w:val="15"/>
                <w:szCs w:val="15"/>
              </w:rPr>
              <w:t xml:space="preserve">The client acknowledged the change of premium from the expiring terms: -</w:t>
            </w:r>
          </w:p>
        </w:tc>
        <w:tc>
          <w:tcPr>
            <w:tcW w:w="3600" w:type="dxa"/>
          </w:tcPr>
          <w:p>
            <w:pPr>
              <w:spacing w:after="20" w:before="20"/>
              <w:rPr>
                <w:rFonts w:ascii="Arial" w:hAnsi="Arial" w:cs="Arial"/>
                <w:sz w:val="15"/>
                <w:szCs w:val="15"/>
              </w:rPr>
            </w:pPr>
            <w:r>
              <w:rPr>
                <w:rFonts w:ascii="Arial" w:hAnsi="Arial" w:cs="Arial"/>
                <w:sz w:val="15"/>
                <w:szCs w:val="15"/>
              </w:rPr>
              <w:t xml:space="preserve">The renewal terms differ from the expiring terms: confirm that the client accepted them</w:t>
            </w:r>
          </w:p>
        </w:tc>
        <w:tc>
          <w:tcPr>
            <w:tcW w:w="1584" w:type="dxa"/>
          </w:tcPr>
          <w:p>
            <w:pPr>
              <w:spacing w:after="20" w:before="20"/>
              <w:rPr>
                <w:rFonts w:ascii="Arial" w:hAnsi="Arial" w:cs="Arial"/>
                <w:sz w:val="15"/>
                <w:szCs w:val="15"/>
              </w:rPr>
            </w:pPr>
            <w:r>
              <w:rPr>
                <w:rFonts w:ascii="Arial" w:hAnsi="Arial" w:cs="Arial"/>
                <w:sz w:val="15"/>
                <w:szCs w:val="15"/>
              </w:rPr>
              <w:t xml:space="preserve">FRRN.025.01, FRRN.028.02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115</w:t>
            </w:r>
          </w:p>
        </w:tc>
        <w:tc>
          <w:tcPr>
            <w:tcW w:w="2160" w:type="dxa"/>
          </w:tcPr>
          <w:p>
            <w:pPr>
              <w:spacing w:after="20" w:before="20"/>
              <w:rPr>
                <w:rFonts w:ascii="Arial" w:hAnsi="Arial" w:cs="Arial"/>
                <w:sz w:val="15"/>
                <w:szCs w:val="15"/>
              </w:rPr>
            </w:pPr>
            <w:r>
              <w:rPr>
                <w:rFonts w:ascii="Arial" w:hAnsi="Arial" w:cs="Arial"/>
                <w:sz w:val="15"/>
                <w:szCs w:val="15"/>
              </w:rPr>
              <w:t xml:space="preserve">Follow-ups</w:t>
            </w:r>
          </w:p>
        </w:tc>
        <w:tc>
          <w:tcPr>
            <w:tcW w:w="2880" w:type="dxa"/>
          </w:tcPr>
          <w:p>
            <w:pPr>
              <w:spacing w:after="20" w:before="20"/>
              <w:rPr>
                <w:rFonts w:ascii="Arial" w:hAnsi="Arial" w:cs="Arial"/>
                <w:sz w:val="15"/>
                <w:szCs w:val="15"/>
              </w:rPr>
            </w:pPr>
            <w:r>
              <w:rPr>
                <w:rFonts w:ascii="Arial" w:hAnsi="Arial" w:cs="Arial"/>
                <w:sz w:val="15"/>
                <w:szCs w:val="15"/>
              </w:rPr>
              <w:t xml:space="preserve">[Columns of the renewal lists]: -</w:t>
            </w:r>
          </w:p>
        </w:tc>
        <w:tc>
          <w:tcPr>
            <w:tcW w:w="3600" w:type="dxa"/>
          </w:tcPr>
          <w:p>
            <w:pPr>
              <w:spacing w:after="20" w:before="20"/>
              <w:rPr>
                <w:rFonts w:ascii="Arial" w:hAnsi="Arial" w:cs="Arial"/>
                <w:sz w:val="15"/>
                <w:szCs w:val="15"/>
              </w:rPr>
            </w:pPr>
            <w:r>
              <w:rPr>
                <w:rFonts w:ascii="Arial" w:hAnsi="Arial" w:cs="Arial"/>
                <w:sz w:val="15"/>
                <w:szCs w:val="15"/>
              </w:rPr>
              <w:t xml:space="preserve">No renewals to follow up</w:t>
            </w:r>
          </w:p>
        </w:tc>
        <w:tc>
          <w:tcPr>
            <w:tcW w:w="1584" w:type="dxa"/>
          </w:tcPr>
          <w:p>
            <w:pPr>
              <w:spacing w:after="20" w:before="20"/>
              <w:rPr>
                <w:rFonts w:ascii="Arial" w:hAnsi="Arial" w:cs="Arial"/>
                <w:sz w:val="15"/>
                <w:szCs w:val="15"/>
              </w:rPr>
            </w:pPr>
            <w:r>
              <w:rPr>
                <w:rFonts w:ascii="Arial" w:hAnsi="Arial" w:cs="Arial"/>
                <w:sz w:val="15"/>
                <w:szCs w:val="15"/>
              </w:rPr>
              <w:t xml:space="preserve">FRRN.023.03, FRRN.047.01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116</w:t>
            </w:r>
          </w:p>
        </w:tc>
        <w:tc>
          <w:tcPr>
            <w:tcW w:w="2160" w:type="dxa"/>
          </w:tcPr>
          <w:p>
            <w:pPr>
              <w:spacing w:after="20" w:before="20"/>
              <w:rPr>
                <w:rFonts w:ascii="Arial" w:hAnsi="Arial" w:cs="Arial"/>
                <w:sz w:val="15"/>
                <w:szCs w:val="15"/>
              </w:rPr>
            </w:pPr>
            <w:r>
              <w:rPr>
                <w:rFonts w:ascii="Arial" w:hAnsi="Arial" w:cs="Arial"/>
                <w:sz w:val="15"/>
                <w:szCs w:val="15"/>
              </w:rPr>
              <w:t xml:space="preserve">Follow-ups</w:t>
            </w:r>
          </w:p>
        </w:tc>
        <w:tc>
          <w:tcPr>
            <w:tcW w:w="2880" w:type="dxa"/>
          </w:tcPr>
          <w:p>
            <w:pPr>
              <w:spacing w:after="20" w:before="20"/>
              <w:rPr>
                <w:rFonts w:ascii="Arial" w:hAnsi="Arial" w:cs="Arial"/>
                <w:sz w:val="15"/>
                <w:szCs w:val="15"/>
              </w:rPr>
            </w:pPr>
            <w:r>
              <w:rPr>
                <w:rFonts w:ascii="Arial" w:hAnsi="Arial" w:cs="Arial"/>
                <w:sz w:val="15"/>
                <w:szCs w:val="15"/>
              </w:rPr>
              <w:t xml:space="preserve">Channel / Outcome: -</w:t>
            </w:r>
          </w:p>
        </w:tc>
        <w:tc>
          <w:tcPr>
            <w:tcW w:w="3600" w:type="dxa"/>
          </w:tcPr>
          <w:p>
            <w:pPr>
              <w:spacing w:after="20" w:before="20"/>
              <w:rPr>
                <w:rFonts w:ascii="Arial" w:hAnsi="Arial" w:cs="Arial"/>
                <w:sz w:val="15"/>
                <w:szCs w:val="15"/>
              </w:rPr>
            </w:pPr>
            <w:r>
              <w:rPr>
                <w:rFonts w:ascii="Arial" w:hAnsi="Arial" w:cs="Arial"/>
                <w:sz w:val="15"/>
                <w:szCs w:val="15"/>
              </w:rPr>
              <w:t xml:space="preserve">Select the channel and the outcome</w:t>
            </w:r>
          </w:p>
        </w:tc>
        <w:tc>
          <w:tcPr>
            <w:tcW w:w="1584" w:type="dxa"/>
          </w:tcPr>
          <w:p>
            <w:pPr>
              <w:spacing w:after="20" w:before="20"/>
              <w:rPr>
                <w:rFonts w:ascii="Arial" w:hAnsi="Arial" w:cs="Arial"/>
                <w:sz w:val="15"/>
                <w:szCs w:val="15"/>
              </w:rPr>
            </w:pPr>
            <w:r>
              <w:rPr>
                <w:rFonts w:ascii="Arial" w:hAnsi="Arial" w:cs="Arial"/>
                <w:sz w:val="15"/>
                <w:szCs w:val="15"/>
              </w:rPr>
              <w:t xml:space="preserve">FRRN.023.03, FRRN.047.01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117</w:t>
            </w:r>
          </w:p>
        </w:tc>
        <w:tc>
          <w:tcPr>
            <w:tcW w:w="2160" w:type="dxa"/>
          </w:tcPr>
          <w:p>
            <w:pPr>
              <w:spacing w:after="20" w:before="20"/>
              <w:rPr>
                <w:rFonts w:ascii="Arial" w:hAnsi="Arial" w:cs="Arial"/>
                <w:sz w:val="15"/>
                <w:szCs w:val="15"/>
              </w:rPr>
            </w:pPr>
            <w:r>
              <w:rPr>
                <w:rFonts w:ascii="Arial" w:hAnsi="Arial" w:cs="Arial"/>
                <w:sz w:val="15"/>
                <w:szCs w:val="15"/>
              </w:rPr>
              <w:t xml:space="preserve">Follow-ups</w:t>
            </w:r>
          </w:p>
        </w:tc>
        <w:tc>
          <w:tcPr>
            <w:tcW w:w="2880" w:type="dxa"/>
          </w:tcPr>
          <w:p>
            <w:pPr>
              <w:spacing w:after="20" w:before="20"/>
              <w:rPr>
                <w:rFonts w:ascii="Arial" w:hAnsi="Arial" w:cs="Arial"/>
                <w:sz w:val="15"/>
                <w:szCs w:val="15"/>
              </w:rPr>
            </w:pPr>
            <w:r>
              <w:rPr>
                <w:rFonts w:ascii="Arial" w:hAnsi="Arial" w:cs="Arial"/>
                <w:sz w:val="15"/>
                <w:szCs w:val="15"/>
              </w:rPr>
              <w:t xml:space="preserve">Next Action Date: Not in the past</w:t>
            </w:r>
          </w:p>
        </w:tc>
        <w:tc>
          <w:tcPr>
            <w:tcW w:w="3600" w:type="dxa"/>
          </w:tcPr>
          <w:p>
            <w:pPr>
              <w:spacing w:after="20" w:before="20"/>
              <w:rPr>
                <w:rFonts w:ascii="Arial" w:hAnsi="Arial" w:cs="Arial"/>
                <w:sz w:val="15"/>
                <w:szCs w:val="15"/>
              </w:rPr>
            </w:pPr>
            <w:r>
              <w:rPr>
                <w:rFonts w:ascii="Arial" w:hAnsi="Arial" w:cs="Arial"/>
                <w:sz w:val="15"/>
                <w:szCs w:val="15"/>
              </w:rPr>
              <w:t xml:space="preserve">The next action date cannot be in the past</w:t>
            </w:r>
          </w:p>
        </w:tc>
        <w:tc>
          <w:tcPr>
            <w:tcW w:w="1584" w:type="dxa"/>
          </w:tcPr>
          <w:p>
            <w:pPr>
              <w:spacing w:after="20" w:before="20"/>
              <w:rPr>
                <w:rFonts w:ascii="Arial" w:hAnsi="Arial" w:cs="Arial"/>
                <w:sz w:val="15"/>
                <w:szCs w:val="15"/>
              </w:rPr>
            </w:pPr>
            <w:r>
              <w:rPr>
                <w:rFonts w:ascii="Arial" w:hAnsi="Arial" w:cs="Arial"/>
                <w:sz w:val="15"/>
                <w:szCs w:val="15"/>
              </w:rPr>
              <w:t xml:space="preserve">FRRN.023.03, FRRN.047.01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118</w:t>
            </w:r>
          </w:p>
        </w:tc>
        <w:tc>
          <w:tcPr>
            <w:tcW w:w="2160" w:type="dxa"/>
          </w:tcPr>
          <w:p>
            <w:pPr>
              <w:spacing w:after="20" w:before="20"/>
              <w:rPr>
                <w:rFonts w:ascii="Arial" w:hAnsi="Arial" w:cs="Arial"/>
                <w:sz w:val="15"/>
                <w:szCs w:val="15"/>
              </w:rPr>
            </w:pPr>
            <w:r>
              <w:rPr>
                <w:rFonts w:ascii="Arial" w:hAnsi="Arial" w:cs="Arial"/>
                <w:sz w:val="15"/>
                <w:szCs w:val="15"/>
              </w:rPr>
              <w:t xml:space="preserve">LAMD Reports</w:t>
            </w:r>
          </w:p>
        </w:tc>
        <w:tc>
          <w:tcPr>
            <w:tcW w:w="2880" w:type="dxa"/>
          </w:tcPr>
          <w:p>
            <w:pPr>
              <w:spacing w:after="20" w:before="20"/>
              <w:rPr>
                <w:rFonts w:ascii="Arial" w:hAnsi="Arial" w:cs="Arial"/>
                <w:sz w:val="15"/>
                <w:szCs w:val="15"/>
              </w:rPr>
            </w:pPr>
            <w:r>
              <w:rPr>
                <w:rFonts w:ascii="Arial" w:hAnsi="Arial" w:cs="Arial"/>
                <w:sz w:val="15"/>
                <w:szCs w:val="15"/>
              </w:rPr>
              <w:t xml:space="preserve">Report / Month: -</w:t>
            </w:r>
          </w:p>
        </w:tc>
        <w:tc>
          <w:tcPr>
            <w:tcW w:w="3600" w:type="dxa"/>
          </w:tcPr>
          <w:p>
            <w:pPr>
              <w:spacing w:after="20" w:before="20"/>
              <w:rPr>
                <w:rFonts w:ascii="Arial" w:hAnsi="Arial" w:cs="Arial"/>
                <w:sz w:val="15"/>
                <w:szCs w:val="15"/>
              </w:rPr>
            </w:pPr>
            <w:r>
              <w:rPr>
                <w:rFonts w:ascii="Arial" w:hAnsi="Arial" w:cs="Arial"/>
                <w:sz w:val="15"/>
                <w:szCs w:val="15"/>
              </w:rPr>
              <w:t xml:space="preserve">Choose the period of the report</w:t>
            </w:r>
          </w:p>
        </w:tc>
        <w:tc>
          <w:tcPr>
            <w:tcW w:w="1584" w:type="dxa"/>
          </w:tcPr>
          <w:p>
            <w:pPr>
              <w:spacing w:after="20" w:before="20"/>
              <w:rPr>
                <w:rFonts w:ascii="Arial" w:hAnsi="Arial" w:cs="Arial"/>
                <w:sz w:val="15"/>
                <w:szCs w:val="15"/>
              </w:rPr>
            </w:pPr>
            <w:r>
              <w:rPr>
                <w:rFonts w:ascii="Arial" w:hAnsi="Arial" w:cs="Arial"/>
                <w:sz w:val="15"/>
                <w:szCs w:val="15"/>
              </w:rPr>
              <w:t xml:space="preserve">FRRN.012.01, FRRN.012.02, FRRN.041.01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119</w:t>
            </w:r>
          </w:p>
        </w:tc>
        <w:tc>
          <w:tcPr>
            <w:tcW w:w="2160" w:type="dxa"/>
          </w:tcPr>
          <w:p>
            <w:pPr>
              <w:spacing w:after="20" w:before="20"/>
              <w:rPr>
                <w:rFonts w:ascii="Arial" w:hAnsi="Arial" w:cs="Arial"/>
                <w:sz w:val="15"/>
                <w:szCs w:val="15"/>
              </w:rPr>
            </w:pPr>
            <w:r>
              <w:rPr>
                <w:rFonts w:ascii="Arial" w:hAnsi="Arial" w:cs="Arial"/>
                <w:sz w:val="15"/>
                <w:szCs w:val="15"/>
              </w:rPr>
              <w:t xml:space="preserve">LAMD Reports</w:t>
            </w:r>
          </w:p>
        </w:tc>
        <w:tc>
          <w:tcPr>
            <w:tcW w:w="2880" w:type="dxa"/>
          </w:tcPr>
          <w:p>
            <w:pPr>
              <w:spacing w:after="20" w:before="20"/>
              <w:rPr>
                <w:rFonts w:ascii="Arial" w:hAnsi="Arial" w:cs="Arial"/>
                <w:sz w:val="15"/>
                <w:szCs w:val="15"/>
              </w:rPr>
            </w:pPr>
            <w:r>
              <w:rPr>
                <w:rFonts w:ascii="Arial" w:hAnsi="Arial" w:cs="Arial"/>
                <w:sz w:val="15"/>
                <w:szCs w:val="15"/>
              </w:rPr>
              <w:t xml:space="preserve">[Upload wizard: PN Number, Status Date, Borrower]: Every row checked before anything is saved</w:t>
            </w:r>
          </w:p>
        </w:tc>
        <w:tc>
          <w:tcPr>
            <w:tcW w:w="3600" w:type="dxa"/>
          </w:tcPr>
          <w:p>
            <w:pPr>
              <w:spacing w:after="20" w:before="20"/>
              <w:rPr>
                <w:rFonts w:ascii="Arial" w:hAnsi="Arial" w:cs="Arial"/>
                <w:sz w:val="15"/>
                <w:szCs w:val="15"/>
              </w:rPr>
            </w:pPr>
            <w:r>
              <w:rPr>
                <w:rFonts w:ascii="Arial" w:hAnsi="Arial" w:cs="Arial"/>
                <w:sz w:val="15"/>
                <w:szCs w:val="15"/>
              </w:rPr>
              <w:t xml:space="preserve">The row has no PN number</w:t>
            </w:r>
          </w:p>
        </w:tc>
        <w:tc>
          <w:tcPr>
            <w:tcW w:w="1584" w:type="dxa"/>
          </w:tcPr>
          <w:p>
            <w:pPr>
              <w:spacing w:after="20" w:before="20"/>
              <w:rPr>
                <w:rFonts w:ascii="Arial" w:hAnsi="Arial" w:cs="Arial"/>
                <w:sz w:val="15"/>
                <w:szCs w:val="15"/>
              </w:rPr>
            </w:pPr>
            <w:r>
              <w:rPr>
                <w:rFonts w:ascii="Arial" w:hAnsi="Arial" w:cs="Arial"/>
                <w:sz w:val="15"/>
                <w:szCs w:val="15"/>
              </w:rPr>
              <w:t xml:space="preserve">FRRN.012.01, FRRN.012.02, FRRN.041.01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120</w:t>
            </w:r>
          </w:p>
        </w:tc>
        <w:tc>
          <w:tcPr>
            <w:tcW w:w="2160" w:type="dxa"/>
          </w:tcPr>
          <w:p>
            <w:pPr>
              <w:spacing w:after="20" w:before="20"/>
              <w:rPr>
                <w:rFonts w:ascii="Arial" w:hAnsi="Arial" w:cs="Arial"/>
                <w:sz w:val="15"/>
                <w:szCs w:val="15"/>
              </w:rPr>
            </w:pPr>
            <w:r>
              <w:rPr>
                <w:rFonts w:ascii="Arial" w:hAnsi="Arial" w:cs="Arial"/>
                <w:sz w:val="15"/>
                <w:szCs w:val="15"/>
              </w:rPr>
              <w:t xml:space="preserve">LAMD Reports</w:t>
            </w:r>
          </w:p>
        </w:tc>
        <w:tc>
          <w:tcPr>
            <w:tcW w:w="2880" w:type="dxa"/>
          </w:tcPr>
          <w:p>
            <w:pPr>
              <w:spacing w:after="20" w:before="20"/>
              <w:rPr>
                <w:rFonts w:ascii="Arial" w:hAnsi="Arial" w:cs="Arial"/>
                <w:sz w:val="15"/>
                <w:szCs w:val="15"/>
              </w:rPr>
            </w:pPr>
            <w:r>
              <w:rPr>
                <w:rFonts w:ascii="Arial" w:hAnsi="Arial" w:cs="Arial"/>
                <w:sz w:val="15"/>
                <w:szCs w:val="15"/>
              </w:rPr>
              <w:t xml:space="preserve">Report / Type / Month / Lines / Matched / Uploaded by / Uploaded: -</w:t>
            </w:r>
          </w:p>
        </w:tc>
        <w:tc>
          <w:tcPr>
            <w:tcW w:w="3600" w:type="dxa"/>
          </w:tcPr>
          <w:p>
            <w:pPr>
              <w:spacing w:after="20" w:before="20"/>
              <w:rPr>
                <w:rFonts w:ascii="Arial" w:hAnsi="Arial" w:cs="Arial"/>
                <w:sz w:val="15"/>
                <w:szCs w:val="15"/>
              </w:rPr>
            </w:pPr>
            <w:r>
              <w:rPr>
                <w:rFonts w:ascii="Arial" w:hAnsi="Arial" w:cs="Arial"/>
                <w:sz w:val="15"/>
                <w:szCs w:val="15"/>
              </w:rPr>
              <w:t xml:space="preserve">No LAMD reports uploaded</w:t>
            </w:r>
          </w:p>
        </w:tc>
        <w:tc>
          <w:tcPr>
            <w:tcW w:w="1584" w:type="dxa"/>
          </w:tcPr>
          <w:p>
            <w:pPr>
              <w:spacing w:after="20" w:before="20"/>
              <w:rPr>
                <w:rFonts w:ascii="Arial" w:hAnsi="Arial" w:cs="Arial"/>
                <w:sz w:val="15"/>
                <w:szCs w:val="15"/>
              </w:rPr>
            </w:pPr>
            <w:r>
              <w:rPr>
                <w:rFonts w:ascii="Arial" w:hAnsi="Arial" w:cs="Arial"/>
                <w:sz w:val="15"/>
                <w:szCs w:val="15"/>
              </w:rPr>
              <w:t xml:space="preserve">FRRN.012.01, FRRN.012.02, FRRN.041.01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121</w:t>
            </w:r>
          </w:p>
        </w:tc>
        <w:tc>
          <w:tcPr>
            <w:tcW w:w="2160" w:type="dxa"/>
          </w:tcPr>
          <w:p>
            <w:pPr>
              <w:spacing w:after="20" w:before="20"/>
              <w:rPr>
                <w:rFonts w:ascii="Arial" w:hAnsi="Arial" w:cs="Arial"/>
                <w:sz w:val="15"/>
                <w:szCs w:val="15"/>
              </w:rPr>
            </w:pPr>
            <w:r>
              <w:rPr>
                <w:rFonts w:ascii="Arial" w:hAnsi="Arial" w:cs="Arial"/>
                <w:sz w:val="15"/>
                <w:szCs w:val="15"/>
              </w:rPr>
              <w:t xml:space="preserve">LAMD Reports</w:t>
            </w:r>
          </w:p>
        </w:tc>
        <w:tc>
          <w:tcPr>
            <w:tcW w:w="2880" w:type="dxa"/>
          </w:tcPr>
          <w:p>
            <w:pPr>
              <w:spacing w:after="20" w:before="20"/>
              <w:rPr>
                <w:rFonts w:ascii="Arial" w:hAnsi="Arial" w:cs="Arial"/>
                <w:sz w:val="15"/>
                <w:szCs w:val="15"/>
              </w:rPr>
            </w:pPr>
            <w:r>
              <w:rPr>
                <w:rFonts w:ascii="Arial" w:hAnsi="Arial" w:cs="Arial"/>
                <w:sz w:val="15"/>
                <w:szCs w:val="15"/>
              </w:rPr>
              <w:t xml:space="preserve">Row / PN / Borrower / Loan Status / Status date / Match / Renewal / Outcome: -</w:t>
            </w:r>
          </w:p>
        </w:tc>
        <w:tc>
          <w:tcPr>
            <w:tcW w:w="3600" w:type="dxa"/>
          </w:tcPr>
          <w:p>
            <w:pPr>
              <w:spacing w:after="20" w:before="20"/>
              <w:rPr>
                <w:rFonts w:ascii="Arial" w:hAnsi="Arial" w:cs="Arial"/>
                <w:sz w:val="15"/>
                <w:szCs w:val="15"/>
              </w:rPr>
            </w:pPr>
            <w:r>
              <w:rPr>
                <w:rFonts w:ascii="Arial" w:hAnsi="Arial" w:cs="Arial"/>
                <w:sz w:val="15"/>
                <w:szCs w:val="15"/>
              </w:rPr>
              <w:t xml:space="preserve">No lines</w:t>
            </w:r>
          </w:p>
        </w:tc>
        <w:tc>
          <w:tcPr>
            <w:tcW w:w="1584" w:type="dxa"/>
          </w:tcPr>
          <w:p>
            <w:pPr>
              <w:spacing w:after="20" w:before="20"/>
              <w:rPr>
                <w:rFonts w:ascii="Arial" w:hAnsi="Arial" w:cs="Arial"/>
                <w:sz w:val="15"/>
                <w:szCs w:val="15"/>
              </w:rPr>
            </w:pPr>
            <w:r>
              <w:rPr>
                <w:rFonts w:ascii="Arial" w:hAnsi="Arial" w:cs="Arial"/>
                <w:sz w:val="15"/>
                <w:szCs w:val="15"/>
              </w:rPr>
              <w:t xml:space="preserve">FRRN.012.01, FRRN.012.02, FRRN.041.01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122</w:t>
            </w:r>
          </w:p>
        </w:tc>
        <w:tc>
          <w:tcPr>
            <w:tcW w:w="2160" w:type="dxa"/>
          </w:tcPr>
          <w:p>
            <w:pPr>
              <w:spacing w:after="20" w:before="20"/>
              <w:rPr>
                <w:rFonts w:ascii="Arial" w:hAnsi="Arial" w:cs="Arial"/>
                <w:sz w:val="15"/>
                <w:szCs w:val="15"/>
              </w:rPr>
            </w:pPr>
            <w:r>
              <w:rPr>
                <w:rFonts w:ascii="Arial" w:hAnsi="Arial" w:cs="Arial"/>
                <w:sz w:val="15"/>
                <w:szCs w:val="15"/>
              </w:rPr>
              <w:t xml:space="preserve">Renewal Setup: Non-renewable Risk Codes and Checks</w:t>
            </w:r>
          </w:p>
        </w:tc>
        <w:tc>
          <w:tcPr>
            <w:tcW w:w="2880" w:type="dxa"/>
          </w:tcPr>
          <w:p>
            <w:pPr>
              <w:spacing w:after="20" w:before="20"/>
              <w:rPr>
                <w:rFonts w:ascii="Arial" w:hAnsi="Arial" w:cs="Arial"/>
                <w:sz w:val="15"/>
                <w:szCs w:val="15"/>
              </w:rPr>
            </w:pPr>
            <w:r>
              <w:rPr>
                <w:rFonts w:ascii="Arial" w:hAnsi="Arial" w:cs="Arial"/>
                <w:sz w:val="15"/>
                <w:szCs w:val="15"/>
              </w:rPr>
              <w:t xml:space="preserve">Risk Code / Line / Reason / From / To / Status: -</w:t>
            </w:r>
          </w:p>
        </w:tc>
        <w:tc>
          <w:tcPr>
            <w:tcW w:w="3600" w:type="dxa"/>
          </w:tcPr>
          <w:p>
            <w:pPr>
              <w:spacing w:after="20" w:before="20"/>
              <w:rPr>
                <w:rFonts w:ascii="Arial" w:hAnsi="Arial" w:cs="Arial"/>
                <w:sz w:val="15"/>
                <w:szCs w:val="15"/>
              </w:rPr>
            </w:pPr>
            <w:r>
              <w:rPr>
                <w:rFonts w:ascii="Arial" w:hAnsi="Arial" w:cs="Arial"/>
                <w:sz w:val="15"/>
                <w:szCs w:val="15"/>
              </w:rPr>
              <w:t xml:space="preserve">No non-renewable risk codes</w:t>
            </w:r>
          </w:p>
        </w:tc>
        <w:tc>
          <w:tcPr>
            <w:tcW w:w="1584" w:type="dxa"/>
          </w:tcPr>
          <w:p>
            <w:pPr>
              <w:spacing w:after="20" w:before="20"/>
              <w:rPr>
                <w:rFonts w:ascii="Arial" w:hAnsi="Arial" w:cs="Arial"/>
                <w:sz w:val="15"/>
                <w:szCs w:val="15"/>
              </w:rPr>
            </w:pPr>
            <w:r>
              <w:rPr>
                <w:rFonts w:ascii="Arial" w:hAnsi="Arial" w:cs="Arial"/>
                <w:sz w:val="15"/>
                <w:szCs w:val="15"/>
              </w:rPr>
              <w:t xml:space="preserve">FRRN.007.01, FRRN.007.02, FRRN.038.01, FRRN.038.03, FRRN.040.01,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123</w:t>
            </w:r>
          </w:p>
        </w:tc>
        <w:tc>
          <w:tcPr>
            <w:tcW w:w="2160" w:type="dxa"/>
          </w:tcPr>
          <w:p>
            <w:pPr>
              <w:spacing w:after="20" w:before="20"/>
              <w:rPr>
                <w:rFonts w:ascii="Arial" w:hAnsi="Arial" w:cs="Arial"/>
                <w:sz w:val="15"/>
                <w:szCs w:val="15"/>
              </w:rPr>
            </w:pPr>
            <w:r>
              <w:rPr>
                <w:rFonts w:ascii="Arial" w:hAnsi="Arial" w:cs="Arial"/>
                <w:sz w:val="15"/>
                <w:szCs w:val="15"/>
              </w:rPr>
              <w:t xml:space="preserve">Renewal Setup: Non-renewable Risk Codes and Checks</w:t>
            </w:r>
          </w:p>
        </w:tc>
        <w:tc>
          <w:tcPr>
            <w:tcW w:w="2880" w:type="dxa"/>
          </w:tcPr>
          <w:p>
            <w:pPr>
              <w:spacing w:after="20" w:before="20"/>
              <w:rPr>
                <w:rFonts w:ascii="Arial" w:hAnsi="Arial" w:cs="Arial"/>
                <w:sz w:val="15"/>
                <w:szCs w:val="15"/>
              </w:rPr>
            </w:pPr>
            <w:r>
              <w:rPr>
                <w:rFonts w:ascii="Arial" w:hAnsi="Arial" w:cs="Arial"/>
                <w:sz w:val="15"/>
                <w:szCs w:val="15"/>
              </w:rPr>
              <w:t xml:space="preserve">Risk Code / Line of Business: Not blank</w:t>
            </w:r>
          </w:p>
        </w:tc>
        <w:tc>
          <w:tcPr>
            <w:tcW w:w="3600" w:type="dxa"/>
          </w:tcPr>
          <w:p>
            <w:pPr>
              <w:spacing w:after="20" w:before="20"/>
              <w:rPr>
                <w:rFonts w:ascii="Arial" w:hAnsi="Arial" w:cs="Arial"/>
                <w:sz w:val="15"/>
                <w:szCs w:val="15"/>
              </w:rPr>
            </w:pPr>
            <w:r>
              <w:rPr>
                <w:rFonts w:ascii="Arial" w:hAnsi="Arial" w:cs="Arial"/>
                <w:sz w:val="15"/>
                <w:szCs w:val="15"/>
              </w:rPr>
              <w:t xml:space="preserve">Enter the risk code</w:t>
            </w:r>
          </w:p>
        </w:tc>
        <w:tc>
          <w:tcPr>
            <w:tcW w:w="1584" w:type="dxa"/>
          </w:tcPr>
          <w:p>
            <w:pPr>
              <w:spacing w:after="20" w:before="20"/>
              <w:rPr>
                <w:rFonts w:ascii="Arial" w:hAnsi="Arial" w:cs="Arial"/>
                <w:sz w:val="15"/>
                <w:szCs w:val="15"/>
              </w:rPr>
            </w:pPr>
            <w:r>
              <w:rPr>
                <w:rFonts w:ascii="Arial" w:hAnsi="Arial" w:cs="Arial"/>
                <w:sz w:val="15"/>
                <w:szCs w:val="15"/>
              </w:rPr>
              <w:t xml:space="preserve">FRRN.007.01, FRRN.007.02, FRRN.038.01, FRRN.038.03, FRRN.040.01,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124</w:t>
            </w:r>
          </w:p>
        </w:tc>
        <w:tc>
          <w:tcPr>
            <w:tcW w:w="2160" w:type="dxa"/>
          </w:tcPr>
          <w:p>
            <w:pPr>
              <w:spacing w:after="20" w:before="20"/>
              <w:rPr>
                <w:rFonts w:ascii="Arial" w:hAnsi="Arial" w:cs="Arial"/>
                <w:sz w:val="15"/>
                <w:szCs w:val="15"/>
              </w:rPr>
            </w:pPr>
            <w:r>
              <w:rPr>
                <w:rFonts w:ascii="Arial" w:hAnsi="Arial" w:cs="Arial"/>
                <w:sz w:val="15"/>
                <w:szCs w:val="15"/>
              </w:rPr>
              <w:t xml:space="preserve">Renewal Setup: Non-renewable Risk Codes and Checks</w:t>
            </w:r>
          </w:p>
        </w:tc>
        <w:tc>
          <w:tcPr>
            <w:tcW w:w="2880" w:type="dxa"/>
          </w:tcPr>
          <w:p>
            <w:pPr>
              <w:spacing w:after="20" w:before="20"/>
              <w:rPr>
                <w:rFonts w:ascii="Arial" w:hAnsi="Arial" w:cs="Arial"/>
                <w:sz w:val="15"/>
                <w:szCs w:val="15"/>
              </w:rPr>
            </w:pPr>
            <w:r>
              <w:rPr>
                <w:rFonts w:ascii="Arial" w:hAnsi="Arial" w:cs="Arial"/>
                <w:sz w:val="15"/>
                <w:szCs w:val="15"/>
              </w:rPr>
              <w:t xml:space="preserve">Reason: Not blank</w:t>
            </w:r>
          </w:p>
        </w:tc>
        <w:tc>
          <w:tcPr>
            <w:tcW w:w="3600" w:type="dxa"/>
          </w:tcPr>
          <w:p>
            <w:pPr>
              <w:spacing w:after="20" w:before="20"/>
              <w:rPr>
                <w:rFonts w:ascii="Arial" w:hAnsi="Arial" w:cs="Arial"/>
                <w:sz w:val="15"/>
                <w:szCs w:val="15"/>
              </w:rPr>
            </w:pPr>
            <w:r>
              <w:rPr>
                <w:rFonts w:ascii="Arial" w:hAnsi="Arial" w:cs="Arial"/>
                <w:sz w:val="15"/>
                <w:szCs w:val="15"/>
              </w:rPr>
              <w:t xml:space="preserve">Enter the reason and the effective date</w:t>
            </w:r>
          </w:p>
        </w:tc>
        <w:tc>
          <w:tcPr>
            <w:tcW w:w="1584" w:type="dxa"/>
          </w:tcPr>
          <w:p>
            <w:pPr>
              <w:spacing w:after="20" w:before="20"/>
              <w:rPr>
                <w:rFonts w:ascii="Arial" w:hAnsi="Arial" w:cs="Arial"/>
                <w:sz w:val="15"/>
                <w:szCs w:val="15"/>
              </w:rPr>
            </w:pPr>
            <w:r>
              <w:rPr>
                <w:rFonts w:ascii="Arial" w:hAnsi="Arial" w:cs="Arial"/>
                <w:sz w:val="15"/>
                <w:szCs w:val="15"/>
              </w:rPr>
              <w:t xml:space="preserve">FRRN.007.01, FRRN.007.02, FRRN.038.01, FRRN.038.03, FRRN.040.01,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125</w:t>
            </w:r>
          </w:p>
        </w:tc>
        <w:tc>
          <w:tcPr>
            <w:tcW w:w="2160" w:type="dxa"/>
          </w:tcPr>
          <w:p>
            <w:pPr>
              <w:spacing w:after="20" w:before="20"/>
              <w:rPr>
                <w:rFonts w:ascii="Arial" w:hAnsi="Arial" w:cs="Arial"/>
                <w:sz w:val="15"/>
                <w:szCs w:val="15"/>
              </w:rPr>
            </w:pPr>
            <w:r>
              <w:rPr>
                <w:rFonts w:ascii="Arial" w:hAnsi="Arial" w:cs="Arial"/>
                <w:sz w:val="15"/>
                <w:szCs w:val="15"/>
              </w:rPr>
              <w:t xml:space="preserve">Renewal Setup: Non-renewable Risk Codes and Checks</w:t>
            </w:r>
          </w:p>
        </w:tc>
        <w:tc>
          <w:tcPr>
            <w:tcW w:w="2880" w:type="dxa"/>
          </w:tcPr>
          <w:p>
            <w:pPr>
              <w:spacing w:after="20" w:before="20"/>
              <w:rPr>
                <w:rFonts w:ascii="Arial" w:hAnsi="Arial" w:cs="Arial"/>
                <w:sz w:val="15"/>
                <w:szCs w:val="15"/>
              </w:rPr>
            </w:pPr>
            <w:r>
              <w:rPr>
                <w:rFonts w:ascii="Arial" w:hAnsi="Arial" w:cs="Arial"/>
                <w:sz w:val="15"/>
                <w:szCs w:val="15"/>
              </w:rPr>
              <w:t xml:space="preserve">Check / Active / Severity / Parameters / Status: -</w:t>
            </w:r>
          </w:p>
        </w:tc>
        <w:tc>
          <w:tcPr>
            <w:tcW w:w="3600" w:type="dxa"/>
          </w:tcPr>
          <w:p>
            <w:pPr>
              <w:spacing w:after="20" w:before="20"/>
              <w:rPr>
                <w:rFonts w:ascii="Arial" w:hAnsi="Arial" w:cs="Arial"/>
                <w:sz w:val="15"/>
                <w:szCs w:val="15"/>
              </w:rPr>
            </w:pPr>
            <w:r>
              <w:rPr>
                <w:rFonts w:ascii="Arial" w:hAnsi="Arial" w:cs="Arial"/>
                <w:sz w:val="15"/>
                <w:szCs w:val="15"/>
              </w:rPr>
              <w:t xml:space="preserve">No checks</w:t>
            </w:r>
          </w:p>
        </w:tc>
        <w:tc>
          <w:tcPr>
            <w:tcW w:w="1584" w:type="dxa"/>
          </w:tcPr>
          <w:p>
            <w:pPr>
              <w:spacing w:after="20" w:before="20"/>
              <w:rPr>
                <w:rFonts w:ascii="Arial" w:hAnsi="Arial" w:cs="Arial"/>
                <w:sz w:val="15"/>
                <w:szCs w:val="15"/>
              </w:rPr>
            </w:pPr>
            <w:r>
              <w:rPr>
                <w:rFonts w:ascii="Arial" w:hAnsi="Arial" w:cs="Arial"/>
                <w:sz w:val="15"/>
                <w:szCs w:val="15"/>
              </w:rPr>
              <w:t xml:space="preserve">FRRN.007.01, FRRN.007.02, FRRN.038.01, FRRN.038.03, FRRN.040.01,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126</w:t>
            </w:r>
          </w:p>
        </w:tc>
        <w:tc>
          <w:tcPr>
            <w:tcW w:w="2160" w:type="dxa"/>
          </w:tcPr>
          <w:p>
            <w:pPr>
              <w:spacing w:after="20" w:before="20"/>
              <w:rPr>
                <w:rFonts w:ascii="Arial" w:hAnsi="Arial" w:cs="Arial"/>
                <w:sz w:val="15"/>
                <w:szCs w:val="15"/>
              </w:rPr>
            </w:pPr>
            <w:r>
              <w:rPr>
                <w:rFonts w:ascii="Arial" w:hAnsi="Arial" w:cs="Arial"/>
                <w:sz w:val="15"/>
                <w:szCs w:val="15"/>
              </w:rPr>
              <w:t xml:space="preserve">Renewal Setup: Non-renewable Risk Codes and Checks</w:t>
            </w:r>
          </w:p>
        </w:tc>
        <w:tc>
          <w:tcPr>
            <w:tcW w:w="2880" w:type="dxa"/>
          </w:tcPr>
          <w:p>
            <w:pPr>
              <w:spacing w:after="20" w:before="20"/>
              <w:rPr>
                <w:rFonts w:ascii="Arial" w:hAnsi="Arial" w:cs="Arial"/>
                <w:sz w:val="15"/>
                <w:szCs w:val="15"/>
              </w:rPr>
            </w:pPr>
            <w:r>
              <w:rPr>
                <w:rFonts w:ascii="Arial" w:hAnsi="Arial" w:cs="Arial"/>
                <w:sz w:val="15"/>
                <w:szCs w:val="15"/>
              </w:rPr>
              <w:t xml:space="preserve">Active / Severity / Parameters: -</w:t>
            </w:r>
          </w:p>
        </w:tc>
        <w:tc>
          <w:tcPr>
            <w:tcW w:w="3600" w:type="dxa"/>
          </w:tcPr>
          <w:p>
            <w:pPr>
              <w:spacing w:after="20" w:before="20"/>
              <w:rPr>
                <w:rFonts w:ascii="Arial" w:hAnsi="Arial" w:cs="Arial"/>
                <w:sz w:val="15"/>
                <w:szCs w:val="15"/>
              </w:rPr>
            </w:pPr>
            <w:r>
              <w:rPr>
                <w:rFonts w:ascii="Arial" w:hAnsi="Arial" w:cs="Arial"/>
                <w:sz w:val="15"/>
                <w:szCs w:val="15"/>
              </w:rPr>
              <w:t xml:space="preserve">Choose the severity of the check</w:t>
            </w:r>
          </w:p>
        </w:tc>
        <w:tc>
          <w:tcPr>
            <w:tcW w:w="1584" w:type="dxa"/>
          </w:tcPr>
          <w:p>
            <w:pPr>
              <w:spacing w:after="20" w:before="20"/>
              <w:rPr>
                <w:rFonts w:ascii="Arial" w:hAnsi="Arial" w:cs="Arial"/>
                <w:sz w:val="15"/>
                <w:szCs w:val="15"/>
              </w:rPr>
            </w:pPr>
            <w:r>
              <w:rPr>
                <w:rFonts w:ascii="Arial" w:hAnsi="Arial" w:cs="Arial"/>
                <w:sz w:val="15"/>
                <w:szCs w:val="15"/>
              </w:rPr>
              <w:t xml:space="preserve">FRRN.007.01, FRRN.007.02, FRRN.038.01, FRRN.038.03, FRRN.040.01,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127</w:t>
            </w:r>
          </w:p>
        </w:tc>
        <w:tc>
          <w:tcPr>
            <w:tcW w:w="2160" w:type="dxa"/>
          </w:tcPr>
          <w:p>
            <w:pPr>
              <w:spacing w:after="20" w:before="20"/>
              <w:rPr>
                <w:rFonts w:ascii="Arial" w:hAnsi="Arial" w:cs="Arial"/>
                <w:sz w:val="15"/>
                <w:szCs w:val="15"/>
              </w:rPr>
            </w:pPr>
            <w:r>
              <w:rPr>
                <w:rFonts w:ascii="Arial" w:hAnsi="Arial" w:cs="Arial"/>
                <w:sz w:val="15"/>
                <w:szCs w:val="15"/>
              </w:rPr>
              <w:t xml:space="preserve">Renewal Setup: Classification Rules and Decision Matrix</w:t>
            </w:r>
          </w:p>
        </w:tc>
        <w:tc>
          <w:tcPr>
            <w:tcW w:w="2880" w:type="dxa"/>
          </w:tcPr>
          <w:p>
            <w:pPr>
              <w:spacing w:after="20" w:before="20"/>
              <w:rPr>
                <w:rFonts w:ascii="Arial" w:hAnsi="Arial" w:cs="Arial"/>
                <w:sz w:val="15"/>
                <w:szCs w:val="15"/>
              </w:rPr>
            </w:pPr>
            <w:r>
              <w:rPr>
                <w:rFonts w:ascii="Arial" w:hAnsi="Arial" w:cs="Arial"/>
                <w:sz w:val="15"/>
                <w:szCs w:val="15"/>
              </w:rPr>
              <w:t xml:space="preserve">Version / Status / Effective / Description / Maker / Approved by: -</w:t>
            </w:r>
          </w:p>
        </w:tc>
        <w:tc>
          <w:tcPr>
            <w:tcW w:w="3600" w:type="dxa"/>
          </w:tcPr>
          <w:p>
            <w:pPr>
              <w:spacing w:after="20" w:before="20"/>
              <w:rPr>
                <w:rFonts w:ascii="Arial" w:hAnsi="Arial" w:cs="Arial"/>
                <w:sz w:val="15"/>
                <w:szCs w:val="15"/>
              </w:rPr>
            </w:pPr>
            <w:r>
              <w:rPr>
                <w:rFonts w:ascii="Arial" w:hAnsi="Arial" w:cs="Arial"/>
                <w:sz w:val="15"/>
                <w:szCs w:val="15"/>
              </w:rPr>
              <w:t xml:space="preserve">No versions</w:t>
            </w:r>
          </w:p>
        </w:tc>
        <w:tc>
          <w:tcPr>
            <w:tcW w:w="1584" w:type="dxa"/>
          </w:tcPr>
          <w:p>
            <w:pPr>
              <w:spacing w:after="20" w:before="20"/>
              <w:rPr>
                <w:rFonts w:ascii="Arial" w:hAnsi="Arial" w:cs="Arial"/>
                <w:sz w:val="15"/>
                <w:szCs w:val="15"/>
              </w:rPr>
            </w:pPr>
            <w:r>
              <w:rPr>
                <w:rFonts w:ascii="Arial" w:hAnsi="Arial" w:cs="Arial"/>
                <w:sz w:val="15"/>
                <w:szCs w:val="15"/>
              </w:rPr>
              <w:t xml:space="preserve">FRRN.008.01, FRRN.040.01, FRRN.040.02,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128</w:t>
            </w:r>
          </w:p>
        </w:tc>
        <w:tc>
          <w:tcPr>
            <w:tcW w:w="2160" w:type="dxa"/>
          </w:tcPr>
          <w:p>
            <w:pPr>
              <w:spacing w:after="20" w:before="20"/>
              <w:rPr>
                <w:rFonts w:ascii="Arial" w:hAnsi="Arial" w:cs="Arial"/>
                <w:sz w:val="15"/>
                <w:szCs w:val="15"/>
              </w:rPr>
            </w:pPr>
            <w:r>
              <w:rPr>
                <w:rFonts w:ascii="Arial" w:hAnsi="Arial" w:cs="Arial"/>
                <w:sz w:val="15"/>
                <w:szCs w:val="15"/>
              </w:rPr>
              <w:t xml:space="preserve">Renewal Setup: Classification Rules and Decision Matrix</w:t>
            </w:r>
          </w:p>
        </w:tc>
        <w:tc>
          <w:tcPr>
            <w:tcW w:w="2880" w:type="dxa"/>
          </w:tcPr>
          <w:p>
            <w:pPr>
              <w:spacing w:after="20" w:before="20"/>
              <w:rPr>
                <w:rFonts w:ascii="Arial" w:hAnsi="Arial" w:cs="Arial"/>
                <w:sz w:val="15"/>
                <w:szCs w:val="15"/>
              </w:rPr>
            </w:pPr>
            <w:r>
              <w:rPr>
                <w:rFonts w:ascii="Arial" w:hAnsi="Arial" w:cs="Arial"/>
                <w:sz w:val="15"/>
                <w:szCs w:val="15"/>
              </w:rPr>
              <w:t xml:space="preserve">Priority / Check / Severity / Outcome / Classification: -</w:t>
            </w:r>
          </w:p>
        </w:tc>
        <w:tc>
          <w:tcPr>
            <w:tcW w:w="3600" w:type="dxa"/>
          </w:tcPr>
          <w:p>
            <w:pPr>
              <w:spacing w:after="20" w:before="20"/>
              <w:rPr>
                <w:rFonts w:ascii="Arial" w:hAnsi="Arial" w:cs="Arial"/>
                <w:sz w:val="15"/>
                <w:szCs w:val="15"/>
              </w:rPr>
            </w:pPr>
            <w:r>
              <w:rPr>
                <w:rFonts w:ascii="Arial" w:hAnsi="Arial" w:cs="Arial"/>
                <w:sz w:val="15"/>
                <w:szCs w:val="15"/>
              </w:rPr>
              <w:t xml:space="preserve">No rules</w:t>
            </w:r>
          </w:p>
        </w:tc>
        <w:tc>
          <w:tcPr>
            <w:tcW w:w="1584" w:type="dxa"/>
          </w:tcPr>
          <w:p>
            <w:pPr>
              <w:spacing w:after="20" w:before="20"/>
              <w:rPr>
                <w:rFonts w:ascii="Arial" w:hAnsi="Arial" w:cs="Arial"/>
                <w:sz w:val="15"/>
                <w:szCs w:val="15"/>
              </w:rPr>
            </w:pPr>
            <w:r>
              <w:rPr>
                <w:rFonts w:ascii="Arial" w:hAnsi="Arial" w:cs="Arial"/>
                <w:sz w:val="15"/>
                <w:szCs w:val="15"/>
              </w:rPr>
              <w:t xml:space="preserve">FRRN.008.01, FRRN.040.01, FRRN.040.02,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129</w:t>
            </w:r>
          </w:p>
        </w:tc>
        <w:tc>
          <w:tcPr>
            <w:tcW w:w="2160" w:type="dxa"/>
          </w:tcPr>
          <w:p>
            <w:pPr>
              <w:spacing w:after="20" w:before="20"/>
              <w:rPr>
                <w:rFonts w:ascii="Arial" w:hAnsi="Arial" w:cs="Arial"/>
                <w:sz w:val="15"/>
                <w:szCs w:val="15"/>
              </w:rPr>
            </w:pPr>
            <w:r>
              <w:rPr>
                <w:rFonts w:ascii="Arial" w:hAnsi="Arial" w:cs="Arial"/>
                <w:sz w:val="15"/>
                <w:szCs w:val="15"/>
              </w:rPr>
              <w:t xml:space="preserve">Renewal Setup: Classification Rules and Decision Matrix</w:t>
            </w:r>
          </w:p>
        </w:tc>
        <w:tc>
          <w:tcPr>
            <w:tcW w:w="2880" w:type="dxa"/>
          </w:tcPr>
          <w:p>
            <w:pPr>
              <w:spacing w:after="20" w:before="20"/>
              <w:rPr>
                <w:rFonts w:ascii="Arial" w:hAnsi="Arial" w:cs="Arial"/>
                <w:sz w:val="15"/>
                <w:szCs w:val="15"/>
              </w:rPr>
            </w:pPr>
            <w:r>
              <w:rPr>
                <w:rFonts w:ascii="Arial" w:hAnsi="Arial" w:cs="Arial"/>
                <w:sz w:val="15"/>
                <w:szCs w:val="15"/>
              </w:rPr>
              <w:t xml:space="preserve">[The rules of the version, one row each, with Add Rule and Remove rule]: Each rule its own priority; a failed check never gives Clean</w:t>
            </w:r>
          </w:p>
        </w:tc>
        <w:tc>
          <w:tcPr>
            <w:tcW w:w="3600" w:type="dxa"/>
          </w:tcPr>
          <w:p>
            <w:pPr>
              <w:spacing w:after="20" w:before="20"/>
              <w:rPr>
                <w:rFonts w:ascii="Arial" w:hAnsi="Arial" w:cs="Arial"/>
                <w:sz w:val="15"/>
                <w:szCs w:val="15"/>
              </w:rPr>
            </w:pPr>
            <w:r>
              <w:rPr>
                <w:rFonts w:ascii="Arial" w:hAnsi="Arial" w:cs="Arial"/>
                <w:sz w:val="15"/>
                <w:szCs w:val="15"/>
              </w:rPr>
              <w:t xml:space="preserve">Two rules have the priority &lt;p&gt;</w:t>
            </w:r>
          </w:p>
        </w:tc>
        <w:tc>
          <w:tcPr>
            <w:tcW w:w="1584" w:type="dxa"/>
          </w:tcPr>
          <w:p>
            <w:pPr>
              <w:spacing w:after="20" w:before="20"/>
              <w:rPr>
                <w:rFonts w:ascii="Arial" w:hAnsi="Arial" w:cs="Arial"/>
                <w:sz w:val="15"/>
                <w:szCs w:val="15"/>
              </w:rPr>
            </w:pPr>
            <w:r>
              <w:rPr>
                <w:rFonts w:ascii="Arial" w:hAnsi="Arial" w:cs="Arial"/>
                <w:sz w:val="15"/>
                <w:szCs w:val="15"/>
              </w:rPr>
              <w:t xml:space="preserve">FRRN.008.01, FRRN.040.01, FRRN.040.02, FRRN.040.03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130</w:t>
            </w:r>
          </w:p>
        </w:tc>
        <w:tc>
          <w:tcPr>
            <w:tcW w:w="2160" w:type="dxa"/>
          </w:tcPr>
          <w:p>
            <w:pPr>
              <w:spacing w:after="20" w:before="20"/>
              <w:rPr>
                <w:rFonts w:ascii="Arial" w:hAnsi="Arial" w:cs="Arial"/>
                <w:sz w:val="15"/>
                <w:szCs w:val="15"/>
              </w:rPr>
            </w:pPr>
            <w:r>
              <w:rPr>
                <w:rFonts w:ascii="Arial" w:hAnsi="Arial" w:cs="Arial"/>
                <w:sz w:val="15"/>
                <w:szCs w:val="15"/>
              </w:rPr>
              <w:t xml:space="preserve">Renewal Setup: Package Map, Package Choices and Propose Package</w:t>
            </w:r>
          </w:p>
        </w:tc>
        <w:tc>
          <w:tcPr>
            <w:tcW w:w="2880" w:type="dxa"/>
          </w:tcPr>
          <w:p>
            <w:pPr>
              <w:spacing w:after="20" w:before="20"/>
              <w:rPr>
                <w:rFonts w:ascii="Arial" w:hAnsi="Arial" w:cs="Arial"/>
                <w:sz w:val="15"/>
                <w:szCs w:val="15"/>
              </w:rPr>
            </w:pPr>
            <w:r>
              <w:rPr>
                <w:rFonts w:ascii="Arial" w:hAnsi="Arial" w:cs="Arial"/>
                <w:sz w:val="15"/>
                <w:szCs w:val="15"/>
              </w:rPr>
              <w:t xml:space="preserve">Legacy Package / Risk / Insurer / Sum Insured band / Renews on / Source / Status: -</w:t>
            </w:r>
          </w:p>
        </w:tc>
        <w:tc>
          <w:tcPr>
            <w:tcW w:w="3600" w:type="dxa"/>
          </w:tcPr>
          <w:p>
            <w:pPr>
              <w:spacing w:after="20" w:before="20"/>
              <w:rPr>
                <w:rFonts w:ascii="Arial" w:hAnsi="Arial" w:cs="Arial"/>
                <w:sz w:val="15"/>
                <w:szCs w:val="15"/>
              </w:rPr>
            </w:pPr>
            <w:r>
              <w:rPr>
                <w:rFonts w:ascii="Arial" w:hAnsi="Arial" w:cs="Arial"/>
                <w:sz w:val="15"/>
                <w:szCs w:val="15"/>
              </w:rPr>
              <w:t xml:space="preserve">No package mappings</w:t>
            </w:r>
          </w:p>
        </w:tc>
        <w:tc>
          <w:tcPr>
            <w:tcW w:w="1584" w:type="dxa"/>
          </w:tcPr>
          <w:p>
            <w:pPr>
              <w:spacing w:after="20" w:before="20"/>
              <w:rPr>
                <w:rFonts w:ascii="Arial" w:hAnsi="Arial" w:cs="Arial"/>
                <w:sz w:val="15"/>
                <w:szCs w:val="15"/>
              </w:rPr>
            </w:pPr>
            <w:r>
              <w:rPr>
                <w:rFonts w:ascii="Arial" w:hAnsi="Arial" w:cs="Arial"/>
                <w:sz w:val="15"/>
                <w:szCs w:val="15"/>
              </w:rPr>
              <w:t xml:space="preserve">FRRN.046.01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131</w:t>
            </w:r>
          </w:p>
        </w:tc>
        <w:tc>
          <w:tcPr>
            <w:tcW w:w="2160" w:type="dxa"/>
          </w:tcPr>
          <w:p>
            <w:pPr>
              <w:spacing w:after="20" w:before="20"/>
              <w:rPr>
                <w:rFonts w:ascii="Arial" w:hAnsi="Arial" w:cs="Arial"/>
                <w:sz w:val="15"/>
                <w:szCs w:val="15"/>
              </w:rPr>
            </w:pPr>
            <w:r>
              <w:rPr>
                <w:rFonts w:ascii="Arial" w:hAnsi="Arial" w:cs="Arial"/>
                <w:sz w:val="15"/>
                <w:szCs w:val="15"/>
              </w:rPr>
              <w:t xml:space="preserve">Renewal Setup: Package Map, Package Choices and Propose Package</w:t>
            </w:r>
          </w:p>
        </w:tc>
        <w:tc>
          <w:tcPr>
            <w:tcW w:w="2880" w:type="dxa"/>
          </w:tcPr>
          <w:p>
            <w:pPr>
              <w:spacing w:after="20" w:before="20"/>
              <w:rPr>
                <w:rFonts w:ascii="Arial" w:hAnsi="Arial" w:cs="Arial"/>
                <w:sz w:val="15"/>
                <w:szCs w:val="15"/>
              </w:rPr>
            </w:pPr>
            <w:r>
              <w:rPr>
                <w:rFonts w:ascii="Arial" w:hAnsi="Arial" w:cs="Arial"/>
                <w:sz w:val="15"/>
                <w:szCs w:val="15"/>
              </w:rPr>
              <w:t xml:space="preserve">Renewal / Client / Legacy Package / Proposed / Reason / Proposed by: -</w:t>
            </w:r>
          </w:p>
        </w:tc>
        <w:tc>
          <w:tcPr>
            <w:tcW w:w="3600" w:type="dxa"/>
          </w:tcPr>
          <w:p>
            <w:pPr>
              <w:spacing w:after="20" w:before="20"/>
              <w:rPr>
                <w:rFonts w:ascii="Arial" w:hAnsi="Arial" w:cs="Arial"/>
                <w:sz w:val="15"/>
                <w:szCs w:val="15"/>
              </w:rPr>
            </w:pPr>
            <w:r>
              <w:rPr>
                <w:rFonts w:ascii="Arial" w:hAnsi="Arial" w:cs="Arial"/>
                <w:sz w:val="15"/>
                <w:szCs w:val="15"/>
              </w:rPr>
              <w:t xml:space="preserve">No package choices waiting</w:t>
            </w:r>
          </w:p>
        </w:tc>
        <w:tc>
          <w:tcPr>
            <w:tcW w:w="1584" w:type="dxa"/>
          </w:tcPr>
          <w:p>
            <w:pPr>
              <w:spacing w:after="20" w:before="20"/>
              <w:rPr>
                <w:rFonts w:ascii="Arial" w:hAnsi="Arial" w:cs="Arial"/>
                <w:sz w:val="15"/>
                <w:szCs w:val="15"/>
              </w:rPr>
            </w:pPr>
            <w:r>
              <w:rPr>
                <w:rFonts w:ascii="Arial" w:hAnsi="Arial" w:cs="Arial"/>
                <w:sz w:val="15"/>
                <w:szCs w:val="15"/>
              </w:rPr>
              <w:t xml:space="preserve">FRRN.046.01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132</w:t>
            </w:r>
          </w:p>
        </w:tc>
        <w:tc>
          <w:tcPr>
            <w:tcW w:w="2160" w:type="dxa"/>
          </w:tcPr>
          <w:p>
            <w:pPr>
              <w:spacing w:after="20" w:before="20"/>
              <w:rPr>
                <w:rFonts w:ascii="Arial" w:hAnsi="Arial" w:cs="Arial"/>
                <w:sz w:val="15"/>
                <w:szCs w:val="15"/>
              </w:rPr>
            </w:pPr>
            <w:r>
              <w:rPr>
                <w:rFonts w:ascii="Arial" w:hAnsi="Arial" w:cs="Arial"/>
                <w:sz w:val="15"/>
                <w:szCs w:val="15"/>
              </w:rPr>
              <w:t xml:space="preserve">Renewal Setup: Package Map, Package Choices and Propose Package</w:t>
            </w:r>
          </w:p>
        </w:tc>
        <w:tc>
          <w:tcPr>
            <w:tcW w:w="2880" w:type="dxa"/>
          </w:tcPr>
          <w:p>
            <w:pPr>
              <w:spacing w:after="20" w:before="20"/>
              <w:rPr>
                <w:rFonts w:ascii="Arial" w:hAnsi="Arial" w:cs="Arial"/>
                <w:sz w:val="15"/>
                <w:szCs w:val="15"/>
              </w:rPr>
            </w:pPr>
            <w:r>
              <w:rPr>
                <w:rFonts w:ascii="Arial" w:hAnsi="Arial" w:cs="Arial"/>
                <w:sz w:val="15"/>
                <w:szCs w:val="15"/>
              </w:rPr>
              <w:t xml:space="preserve">Product Code / Product Version / Reason: -</w:t>
            </w:r>
          </w:p>
        </w:tc>
        <w:tc>
          <w:tcPr>
            <w:tcW w:w="3600" w:type="dxa"/>
          </w:tcPr>
          <w:p>
            <w:pPr>
              <w:spacing w:after="20" w:before="20"/>
              <w:rPr>
                <w:rFonts w:ascii="Arial" w:hAnsi="Arial" w:cs="Arial"/>
                <w:sz w:val="15"/>
                <w:szCs w:val="15"/>
              </w:rPr>
            </w:pPr>
            <w:r>
              <w:rPr>
                <w:rFonts w:ascii="Arial" w:hAnsi="Arial" w:cs="Arial"/>
                <w:sz w:val="15"/>
                <w:szCs w:val="15"/>
              </w:rPr>
              <w:t xml:space="preserve">Enter the reason of the choice</w:t>
            </w:r>
          </w:p>
        </w:tc>
        <w:tc>
          <w:tcPr>
            <w:tcW w:w="1584" w:type="dxa"/>
          </w:tcPr>
          <w:p>
            <w:pPr>
              <w:spacing w:after="20" w:before="20"/>
              <w:rPr>
                <w:rFonts w:ascii="Arial" w:hAnsi="Arial" w:cs="Arial"/>
                <w:sz w:val="15"/>
                <w:szCs w:val="15"/>
              </w:rPr>
            </w:pPr>
            <w:r>
              <w:rPr>
                <w:rFonts w:ascii="Arial" w:hAnsi="Arial" w:cs="Arial"/>
                <w:sz w:val="15"/>
                <w:szCs w:val="15"/>
              </w:rPr>
              <w:t xml:space="preserve">FRRN.046.01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133</w:t>
            </w:r>
          </w:p>
        </w:tc>
        <w:tc>
          <w:tcPr>
            <w:tcW w:w="2160" w:type="dxa"/>
          </w:tcPr>
          <w:p>
            <w:pPr>
              <w:spacing w:after="20" w:before="20"/>
              <w:rPr>
                <w:rFonts w:ascii="Arial" w:hAnsi="Arial" w:cs="Arial"/>
                <w:sz w:val="15"/>
                <w:szCs w:val="15"/>
              </w:rPr>
            </w:pPr>
            <w:r>
              <w:rPr>
                <w:rFonts w:ascii="Arial" w:hAnsi="Arial" w:cs="Arial"/>
                <w:sz w:val="15"/>
                <w:szCs w:val="15"/>
              </w:rPr>
              <w:t xml:space="preserve">Renewal Setup: Go-live</w:t>
            </w:r>
          </w:p>
        </w:tc>
        <w:tc>
          <w:tcPr>
            <w:tcW w:w="2880" w:type="dxa"/>
          </w:tcPr>
          <w:p>
            <w:pPr>
              <w:spacing w:after="20" w:before="20"/>
              <w:rPr>
                <w:rFonts w:ascii="Arial" w:hAnsi="Arial" w:cs="Arial"/>
                <w:sz w:val="15"/>
                <w:szCs w:val="15"/>
              </w:rPr>
            </w:pPr>
            <w:r>
              <w:rPr>
                <w:rFonts w:ascii="Arial" w:hAnsi="Arial" w:cs="Arial"/>
                <w:sz w:val="15"/>
                <w:szCs w:val="15"/>
              </w:rPr>
              <w:t xml:space="preserve">Upload Migrated Policies / Upload RAs Already Sent: Every row checked before anything is saved</w:t>
            </w:r>
          </w:p>
        </w:tc>
        <w:tc>
          <w:tcPr>
            <w:tcW w:w="3600" w:type="dxa"/>
          </w:tcPr>
          <w:p>
            <w:pPr>
              <w:spacing w:after="20" w:before="20"/>
              <w:rPr>
                <w:rFonts w:ascii="Arial" w:hAnsi="Arial" w:cs="Arial"/>
                <w:sz w:val="15"/>
                <w:szCs w:val="15"/>
              </w:rPr>
            </w:pPr>
            <w:r>
              <w:rPr>
                <w:rFonts w:ascii="Arial" w:hAnsi="Arial" w:cs="Arial"/>
                <w:sz w:val="15"/>
                <w:szCs w:val="15"/>
              </w:rPr>
              <w:t xml:space="preserve">Legacy policy &lt;legacy ref&gt; is already a renewal</w:t>
            </w:r>
          </w:p>
        </w:tc>
        <w:tc>
          <w:tcPr>
            <w:tcW w:w="1584" w:type="dxa"/>
          </w:tcPr>
          <w:p>
            <w:pPr>
              <w:spacing w:after="20" w:before="20"/>
              <w:rPr>
                <w:rFonts w:ascii="Arial" w:hAnsi="Arial" w:cs="Arial"/>
                <w:sz w:val="15"/>
                <w:szCs w:val="15"/>
              </w:rPr>
            </w:pPr>
            <w:r>
              <w:rPr>
                <w:rFonts w:ascii="Arial" w:hAnsi="Arial" w:cs="Arial"/>
                <w:sz w:val="15"/>
                <w:szCs w:val="15"/>
              </w:rPr>
              <w:t xml:space="preserve">FRRN.045.01, FRRN.045.02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134</w:t>
            </w:r>
          </w:p>
        </w:tc>
        <w:tc>
          <w:tcPr>
            <w:tcW w:w="2160" w:type="dxa"/>
          </w:tcPr>
          <w:p>
            <w:pPr>
              <w:spacing w:after="20" w:before="20"/>
              <w:rPr>
                <w:rFonts w:ascii="Arial" w:hAnsi="Arial" w:cs="Arial"/>
                <w:sz w:val="15"/>
                <w:szCs w:val="15"/>
              </w:rPr>
            </w:pPr>
            <w:r>
              <w:rPr>
                <w:rFonts w:ascii="Arial" w:hAnsi="Arial" w:cs="Arial"/>
                <w:sz w:val="15"/>
                <w:szCs w:val="15"/>
              </w:rPr>
              <w:t xml:space="preserve">Renewal Setup: Go-live</w:t>
            </w:r>
          </w:p>
        </w:tc>
        <w:tc>
          <w:tcPr>
            <w:tcW w:w="2880" w:type="dxa"/>
          </w:tcPr>
          <w:p>
            <w:pPr>
              <w:spacing w:after="20" w:before="20"/>
              <w:rPr>
                <w:rFonts w:ascii="Arial" w:hAnsi="Arial" w:cs="Arial"/>
                <w:sz w:val="15"/>
                <w:szCs w:val="15"/>
              </w:rPr>
            </w:pPr>
            <w:r>
              <w:rPr>
                <w:rFonts w:ascii="Arial" w:hAnsi="Arial" w:cs="Arial"/>
                <w:sz w:val="15"/>
                <w:szCs w:val="15"/>
              </w:rPr>
              <w:t xml:space="preserve">Legacy Reference / RA Date / Correction / Upload / Prepared by: -</w:t>
            </w:r>
          </w:p>
        </w:tc>
        <w:tc>
          <w:tcPr>
            <w:tcW w:w="3600" w:type="dxa"/>
          </w:tcPr>
          <w:p>
            <w:pPr>
              <w:spacing w:after="20" w:before="20"/>
              <w:rPr>
                <w:rFonts w:ascii="Arial" w:hAnsi="Arial" w:cs="Arial"/>
                <w:sz w:val="15"/>
                <w:szCs w:val="15"/>
              </w:rPr>
            </w:pPr>
            <w:r>
              <w:rPr>
                <w:rFonts w:ascii="Arial" w:hAnsi="Arial" w:cs="Arial"/>
                <w:sz w:val="15"/>
                <w:szCs w:val="15"/>
              </w:rPr>
              <w:t xml:space="preserve">No corrections waiting</w:t>
            </w:r>
          </w:p>
        </w:tc>
        <w:tc>
          <w:tcPr>
            <w:tcW w:w="1584" w:type="dxa"/>
          </w:tcPr>
          <w:p>
            <w:pPr>
              <w:spacing w:after="20" w:before="20"/>
              <w:rPr>
                <w:rFonts w:ascii="Arial" w:hAnsi="Arial" w:cs="Arial"/>
                <w:sz w:val="15"/>
                <w:szCs w:val="15"/>
              </w:rPr>
            </w:pPr>
            <w:r>
              <w:rPr>
                <w:rFonts w:ascii="Arial" w:hAnsi="Arial" w:cs="Arial"/>
                <w:sz w:val="15"/>
                <w:szCs w:val="15"/>
              </w:rPr>
              <w:t xml:space="preserve">FRRN.045.01, FRRN.045.02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135</w:t>
            </w:r>
          </w:p>
        </w:tc>
        <w:tc>
          <w:tcPr>
            <w:tcW w:w="2160" w:type="dxa"/>
          </w:tcPr>
          <w:p>
            <w:pPr>
              <w:spacing w:after="20" w:before="20"/>
              <w:rPr>
                <w:rFonts w:ascii="Arial" w:hAnsi="Arial" w:cs="Arial"/>
                <w:sz w:val="15"/>
                <w:szCs w:val="15"/>
              </w:rPr>
            </w:pPr>
            <w:r>
              <w:rPr>
                <w:rFonts w:ascii="Arial" w:hAnsi="Arial" w:cs="Arial"/>
                <w:sz w:val="15"/>
                <w:szCs w:val="15"/>
              </w:rPr>
              <w:t xml:space="preserve">Renewal Dashboard</w:t>
            </w:r>
          </w:p>
        </w:tc>
        <w:tc>
          <w:tcPr>
            <w:tcW w:w="2880" w:type="dxa"/>
          </w:tcPr>
          <w:p>
            <w:pPr>
              <w:spacing w:after="20" w:before="20"/>
              <w:rPr>
                <w:rFonts w:ascii="Arial" w:hAnsi="Arial" w:cs="Arial"/>
                <w:sz w:val="15"/>
                <w:szCs w:val="15"/>
              </w:rPr>
            </w:pPr>
            <w:r>
              <w:rPr>
                <w:rFonts w:ascii="Arial" w:hAnsi="Arial" w:cs="Arial"/>
                <w:sz w:val="15"/>
                <w:szCs w:val="15"/>
              </w:rPr>
              <w:t xml:space="preserve">Ranking / Account Number / Assured Name / Risk Code / Team / Premium Amount / Commission Amount: -</w:t>
            </w:r>
          </w:p>
        </w:tc>
        <w:tc>
          <w:tcPr>
            <w:tcW w:w="3600" w:type="dxa"/>
          </w:tcPr>
          <w:p>
            <w:pPr>
              <w:spacing w:after="20" w:before="20"/>
              <w:rPr>
                <w:rFonts w:ascii="Arial" w:hAnsi="Arial" w:cs="Arial"/>
                <w:sz w:val="15"/>
                <w:szCs w:val="15"/>
              </w:rPr>
            </w:pPr>
            <w:r>
              <w:rPr>
                <w:rFonts w:ascii="Arial" w:hAnsi="Arial" w:cs="Arial"/>
                <w:sz w:val="15"/>
                <w:szCs w:val="15"/>
              </w:rPr>
              <w:t xml:space="preserve">No open deals</w:t>
            </w:r>
          </w:p>
        </w:tc>
        <w:tc>
          <w:tcPr>
            <w:tcW w:w="1584" w:type="dxa"/>
          </w:tcPr>
          <w:p>
            <w:pPr>
              <w:spacing w:after="20" w:before="20"/>
              <w:rPr>
                <w:rFonts w:ascii="Arial" w:hAnsi="Arial" w:cs="Arial"/>
                <w:sz w:val="15"/>
                <w:szCs w:val="15"/>
              </w:rPr>
            </w:pPr>
            <w:r>
              <w:rPr>
                <w:rFonts w:ascii="Arial" w:hAnsi="Arial" w:cs="Arial"/>
                <w:sz w:val="15"/>
                <w:szCs w:val="15"/>
              </w:rPr>
              <w:t xml:space="preserve">FRRN.002, FRRN.042, FRRN.044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136</w:t>
            </w:r>
          </w:p>
        </w:tc>
        <w:tc>
          <w:tcPr>
            <w:tcW w:w="2160" w:type="dxa"/>
          </w:tcPr>
          <w:p>
            <w:pPr>
              <w:spacing w:after="20" w:before="20"/>
              <w:rPr>
                <w:rFonts w:ascii="Arial" w:hAnsi="Arial" w:cs="Arial"/>
                <w:sz w:val="15"/>
                <w:szCs w:val="15"/>
              </w:rPr>
            </w:pPr>
            <w:r>
              <w:rPr>
                <w:rFonts w:ascii="Arial" w:hAnsi="Arial" w:cs="Arial"/>
                <w:sz w:val="15"/>
                <w:szCs w:val="15"/>
              </w:rPr>
              <w:t xml:space="preserve">Renewal Dashboard</w:t>
            </w:r>
          </w:p>
        </w:tc>
        <w:tc>
          <w:tcPr>
            <w:tcW w:w="2880" w:type="dxa"/>
          </w:tcPr>
          <w:p>
            <w:pPr>
              <w:spacing w:after="20" w:before="20"/>
              <w:rPr>
                <w:rFonts w:ascii="Arial" w:hAnsi="Arial" w:cs="Arial"/>
                <w:sz w:val="15"/>
                <w:szCs w:val="15"/>
              </w:rPr>
            </w:pPr>
            <w:r>
              <w:rPr>
                <w:rFonts w:ascii="Arial" w:hAnsi="Arial" w:cs="Arial"/>
                <w:sz w:val="15"/>
                <w:szCs w:val="15"/>
              </w:rPr>
              <w:t xml:space="preserve">Insurer Name / Number of Pending Accounts / % of Approval: -</w:t>
            </w:r>
          </w:p>
        </w:tc>
        <w:tc>
          <w:tcPr>
            <w:tcW w:w="3600" w:type="dxa"/>
          </w:tcPr>
          <w:p>
            <w:pPr>
              <w:spacing w:after="20" w:before="20"/>
              <w:rPr>
                <w:rFonts w:ascii="Arial" w:hAnsi="Arial" w:cs="Arial"/>
                <w:sz w:val="15"/>
                <w:szCs w:val="15"/>
              </w:rPr>
            </w:pPr>
            <w:r>
              <w:rPr>
                <w:rFonts w:ascii="Arial" w:hAnsi="Arial" w:cs="Arial"/>
                <w:sz w:val="15"/>
                <w:szCs w:val="15"/>
              </w:rPr>
              <w:t xml:space="preserve">No pending accounts</w:t>
            </w:r>
          </w:p>
        </w:tc>
        <w:tc>
          <w:tcPr>
            <w:tcW w:w="1584" w:type="dxa"/>
          </w:tcPr>
          <w:p>
            <w:pPr>
              <w:spacing w:after="20" w:before="20"/>
              <w:rPr>
                <w:rFonts w:ascii="Arial" w:hAnsi="Arial" w:cs="Arial"/>
                <w:sz w:val="15"/>
                <w:szCs w:val="15"/>
              </w:rPr>
            </w:pPr>
            <w:r>
              <w:rPr>
                <w:rFonts w:ascii="Arial" w:hAnsi="Arial" w:cs="Arial"/>
                <w:sz w:val="15"/>
                <w:szCs w:val="15"/>
              </w:rPr>
              <w:t xml:space="preserve">FRRN.002, FRRN.042, FRRN.044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137</w:t>
            </w:r>
          </w:p>
        </w:tc>
        <w:tc>
          <w:tcPr>
            <w:tcW w:w="2160" w:type="dxa"/>
          </w:tcPr>
          <w:p>
            <w:pPr>
              <w:spacing w:after="20" w:before="20"/>
              <w:rPr>
                <w:rFonts w:ascii="Arial" w:hAnsi="Arial" w:cs="Arial"/>
                <w:sz w:val="15"/>
                <w:szCs w:val="15"/>
              </w:rPr>
            </w:pPr>
            <w:r>
              <w:rPr>
                <w:rFonts w:ascii="Arial" w:hAnsi="Arial" w:cs="Arial"/>
                <w:sz w:val="15"/>
                <w:szCs w:val="15"/>
              </w:rPr>
              <w:t xml:space="preserve">Renewal Dashboard</w:t>
            </w:r>
          </w:p>
        </w:tc>
        <w:tc>
          <w:tcPr>
            <w:tcW w:w="2880" w:type="dxa"/>
          </w:tcPr>
          <w:p>
            <w:pPr>
              <w:spacing w:after="20" w:before="20"/>
              <w:rPr>
                <w:rFonts w:ascii="Arial" w:hAnsi="Arial" w:cs="Arial"/>
                <w:sz w:val="15"/>
                <w:szCs w:val="15"/>
              </w:rPr>
            </w:pPr>
            <w:r>
              <w:rPr>
                <w:rFonts w:ascii="Arial" w:hAnsi="Arial" w:cs="Arial"/>
                <w:sz w:val="15"/>
                <w:szCs w:val="15"/>
              </w:rPr>
              <w:t xml:space="preserve">Officer / Open Renewal Accounts: -</w:t>
            </w:r>
          </w:p>
        </w:tc>
        <w:tc>
          <w:tcPr>
            <w:tcW w:w="3600" w:type="dxa"/>
          </w:tcPr>
          <w:p>
            <w:pPr>
              <w:spacing w:after="20" w:before="20"/>
              <w:rPr>
                <w:rFonts w:ascii="Arial" w:hAnsi="Arial" w:cs="Arial"/>
                <w:sz w:val="15"/>
                <w:szCs w:val="15"/>
              </w:rPr>
            </w:pPr>
            <w:r>
              <w:rPr>
                <w:rFonts w:ascii="Arial" w:hAnsi="Arial" w:cs="Arial"/>
                <w:sz w:val="15"/>
                <w:szCs w:val="15"/>
              </w:rPr>
              <w:t xml:space="preserve">No renewal accounts assigned</w:t>
            </w:r>
          </w:p>
        </w:tc>
        <w:tc>
          <w:tcPr>
            <w:tcW w:w="1584" w:type="dxa"/>
          </w:tcPr>
          <w:p>
            <w:pPr>
              <w:spacing w:after="20" w:before="20"/>
              <w:rPr>
                <w:rFonts w:ascii="Arial" w:hAnsi="Arial" w:cs="Arial"/>
                <w:sz w:val="15"/>
                <w:szCs w:val="15"/>
              </w:rPr>
            </w:pPr>
            <w:r>
              <w:rPr>
                <w:rFonts w:ascii="Arial" w:hAnsi="Arial" w:cs="Arial"/>
                <w:sz w:val="15"/>
                <w:szCs w:val="15"/>
              </w:rPr>
              <w:t xml:space="preserve">FRRN.002, FRRN.042, FRRN.044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138</w:t>
            </w:r>
          </w:p>
        </w:tc>
        <w:tc>
          <w:tcPr>
            <w:tcW w:w="2160" w:type="dxa"/>
          </w:tcPr>
          <w:p>
            <w:pPr>
              <w:spacing w:after="20" w:before="20"/>
              <w:rPr>
                <w:rFonts w:ascii="Arial" w:hAnsi="Arial" w:cs="Arial"/>
                <w:sz w:val="15"/>
                <w:szCs w:val="15"/>
              </w:rPr>
            </w:pPr>
            <w:r>
              <w:rPr>
                <w:rFonts w:ascii="Arial" w:hAnsi="Arial" w:cs="Arial"/>
                <w:sz w:val="15"/>
                <w:szCs w:val="15"/>
              </w:rPr>
              <w:t xml:space="preserve">Renewal Dashboard</w:t>
            </w:r>
          </w:p>
        </w:tc>
        <w:tc>
          <w:tcPr>
            <w:tcW w:w="2880" w:type="dxa"/>
          </w:tcPr>
          <w:p>
            <w:pPr>
              <w:spacing w:after="20" w:before="20"/>
              <w:rPr>
                <w:rFonts w:ascii="Arial" w:hAnsi="Arial" w:cs="Arial"/>
                <w:sz w:val="15"/>
                <w:szCs w:val="15"/>
              </w:rPr>
            </w:pPr>
            <w:r>
              <w:rPr>
                <w:rFonts w:ascii="Arial" w:hAnsi="Arial" w:cs="Arial"/>
                <w:sz w:val="15"/>
                <w:szCs w:val="15"/>
              </w:rPr>
              <w:t xml:space="preserve">Reference Number / Premium / Commission / Assigned User / Expiry Date: -</w:t>
            </w:r>
          </w:p>
        </w:tc>
        <w:tc>
          <w:tcPr>
            <w:tcW w:w="3600" w:type="dxa"/>
          </w:tcPr>
          <w:p>
            <w:pPr>
              <w:spacing w:after="20" w:before="20"/>
              <w:rPr>
                <w:rFonts w:ascii="Arial" w:hAnsi="Arial" w:cs="Arial"/>
                <w:sz w:val="15"/>
                <w:szCs w:val="15"/>
              </w:rPr>
            </w:pPr>
            <w:r>
              <w:rPr>
                <w:rFonts w:ascii="Arial" w:hAnsi="Arial" w:cs="Arial"/>
                <w:sz w:val="15"/>
                <w:szCs w:val="15"/>
              </w:rPr>
              <w:t xml:space="preserve">No records found.</w:t>
            </w:r>
          </w:p>
        </w:tc>
        <w:tc>
          <w:tcPr>
            <w:tcW w:w="1584" w:type="dxa"/>
          </w:tcPr>
          <w:p>
            <w:pPr>
              <w:spacing w:after="20" w:before="20"/>
              <w:rPr>
                <w:rFonts w:ascii="Arial" w:hAnsi="Arial" w:cs="Arial"/>
                <w:sz w:val="15"/>
                <w:szCs w:val="15"/>
              </w:rPr>
            </w:pPr>
            <w:r>
              <w:rPr>
                <w:rFonts w:ascii="Arial" w:hAnsi="Arial" w:cs="Arial"/>
                <w:sz w:val="15"/>
                <w:szCs w:val="15"/>
              </w:rPr>
              <w:t xml:space="preserve">FRRN.002, FRRN.042, FRRN.044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139</w:t>
            </w:r>
          </w:p>
        </w:tc>
        <w:tc>
          <w:tcPr>
            <w:tcW w:w="2160" w:type="dxa"/>
          </w:tcPr>
          <w:p>
            <w:pPr>
              <w:spacing w:after="20" w:before="20"/>
              <w:rPr>
                <w:rFonts w:ascii="Arial" w:hAnsi="Arial" w:cs="Arial"/>
                <w:sz w:val="15"/>
                <w:szCs w:val="15"/>
              </w:rPr>
            </w:pPr>
            <w:r>
              <w:rPr>
                <w:rFonts w:ascii="Arial" w:hAnsi="Arial" w:cs="Arial"/>
                <w:sz w:val="15"/>
                <w:szCs w:val="15"/>
              </w:rPr>
              <w:t xml:space="preserve">Renewal Accounts</w:t>
            </w:r>
          </w:p>
        </w:tc>
        <w:tc>
          <w:tcPr>
            <w:tcW w:w="2880" w:type="dxa"/>
          </w:tcPr>
          <w:p>
            <w:pPr>
              <w:spacing w:after="20" w:before="20"/>
              <w:rPr>
                <w:rFonts w:ascii="Arial" w:hAnsi="Arial" w:cs="Arial"/>
                <w:sz w:val="15"/>
                <w:szCs w:val="15"/>
              </w:rPr>
            </w:pPr>
            <w:r>
              <w:rPr>
                <w:rFonts w:ascii="Arial" w:hAnsi="Arial" w:cs="Arial"/>
                <w:sz w:val="15"/>
                <w:szCs w:val="15"/>
              </w:rPr>
              <w:t xml:space="preserve">Expiring Invoice Number / Renewal Reference Number / With Claim / Invoice Number / Assured / Client / Expiry Date / Sum Insured / Premium Rate / Premium / Commission Rate / Commission Amount / Mailing Address / Mortgaged (Y/N) / Renewal Status / Renewal Disposition / Assigned User: -</w:t>
            </w:r>
          </w:p>
        </w:tc>
        <w:tc>
          <w:tcPr>
            <w:tcW w:w="3600" w:type="dxa"/>
          </w:tcPr>
          <w:p>
            <w:pPr>
              <w:spacing w:after="20" w:before="20"/>
              <w:rPr>
                <w:rFonts w:ascii="Arial" w:hAnsi="Arial" w:cs="Arial"/>
                <w:sz w:val="15"/>
                <w:szCs w:val="15"/>
              </w:rPr>
            </w:pPr>
            <w:r>
              <w:rPr>
                <w:rFonts w:ascii="Arial" w:hAnsi="Arial" w:cs="Arial"/>
                <w:sz w:val="15"/>
                <w:szCs w:val="15"/>
              </w:rPr>
              <w:t xml:space="preserve">No renewal accounts in this panel</w:t>
            </w:r>
          </w:p>
        </w:tc>
        <w:tc>
          <w:tcPr>
            <w:tcW w:w="1584" w:type="dxa"/>
          </w:tcPr>
          <w:p>
            <w:pPr>
              <w:spacing w:after="20" w:before="20"/>
              <w:rPr>
                <w:rFonts w:ascii="Arial" w:hAnsi="Arial" w:cs="Arial"/>
                <w:sz w:val="15"/>
                <w:szCs w:val="15"/>
              </w:rPr>
            </w:pPr>
            <w:r>
              <w:rPr>
                <w:rFonts w:ascii="Arial" w:hAnsi="Arial" w:cs="Arial"/>
                <w:sz w:val="15"/>
                <w:szCs w:val="15"/>
              </w:rPr>
              <w:t xml:space="preserve">FRRN.002, FRRN.008, FRRN.009, FRRN.015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140</w:t>
            </w:r>
          </w:p>
        </w:tc>
        <w:tc>
          <w:tcPr>
            <w:tcW w:w="2160" w:type="dxa"/>
          </w:tcPr>
          <w:p>
            <w:pPr>
              <w:spacing w:after="20" w:before="20"/>
              <w:rPr>
                <w:rFonts w:ascii="Arial" w:hAnsi="Arial" w:cs="Arial"/>
                <w:sz w:val="15"/>
                <w:szCs w:val="15"/>
              </w:rPr>
            </w:pPr>
            <w:r>
              <w:rPr>
                <w:rFonts w:ascii="Arial" w:hAnsi="Arial" w:cs="Arial"/>
                <w:sz w:val="15"/>
                <w:szCs w:val="15"/>
              </w:rPr>
              <w:t xml:space="preserve">Transfer Requests</w:t>
            </w:r>
          </w:p>
        </w:tc>
        <w:tc>
          <w:tcPr>
            <w:tcW w:w="2880" w:type="dxa"/>
          </w:tcPr>
          <w:p>
            <w:pPr>
              <w:spacing w:after="20" w:before="20"/>
              <w:rPr>
                <w:rFonts w:ascii="Arial" w:hAnsi="Arial" w:cs="Arial"/>
                <w:sz w:val="15"/>
                <w:szCs w:val="15"/>
              </w:rPr>
            </w:pPr>
            <w:r>
              <w:rPr>
                <w:rFonts w:ascii="Arial" w:hAnsi="Arial" w:cs="Arial"/>
                <w:sz w:val="15"/>
                <w:szCs w:val="15"/>
              </w:rPr>
              <w:t xml:space="preserve">Transfer Request Number / Renewal Account Number / Assured / Source Marketing Unit / Receiving Marketing Unit / Request Date / Transfer Status / Accepted By / Remarks / New Business Account Number: -</w:t>
            </w:r>
          </w:p>
        </w:tc>
        <w:tc>
          <w:tcPr>
            <w:tcW w:w="3600" w:type="dxa"/>
          </w:tcPr>
          <w:p>
            <w:pPr>
              <w:spacing w:after="20" w:before="20"/>
              <w:rPr>
                <w:rFonts w:ascii="Arial" w:hAnsi="Arial" w:cs="Arial"/>
                <w:sz w:val="15"/>
                <w:szCs w:val="15"/>
              </w:rPr>
            </w:pPr>
            <w:r>
              <w:rPr>
                <w:rFonts w:ascii="Arial" w:hAnsi="Arial" w:cs="Arial"/>
                <w:sz w:val="15"/>
                <w:szCs w:val="15"/>
              </w:rPr>
              <w:t xml:space="preserve">No transfer request</w:t>
            </w:r>
          </w:p>
        </w:tc>
        <w:tc>
          <w:tcPr>
            <w:tcW w:w="1584" w:type="dxa"/>
          </w:tcPr>
          <w:p>
            <w:pPr>
              <w:spacing w:after="20" w:before="20"/>
              <w:rPr>
                <w:rFonts w:ascii="Arial" w:hAnsi="Arial" w:cs="Arial"/>
                <w:sz w:val="15"/>
                <w:szCs w:val="15"/>
              </w:rPr>
            </w:pPr>
            <w:r>
              <w:rPr>
                <w:rFonts w:ascii="Arial" w:hAnsi="Arial" w:cs="Arial"/>
                <w:sz w:val="15"/>
                <w:szCs w:val="15"/>
              </w:rPr>
              <w:t xml:space="preserve">FRRN.011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141</w:t>
            </w:r>
          </w:p>
        </w:tc>
        <w:tc>
          <w:tcPr>
            <w:tcW w:w="2160" w:type="dxa"/>
          </w:tcPr>
          <w:p>
            <w:pPr>
              <w:spacing w:after="20" w:before="20"/>
              <w:rPr>
                <w:rFonts w:ascii="Arial" w:hAnsi="Arial" w:cs="Arial"/>
                <w:sz w:val="15"/>
                <w:szCs w:val="15"/>
              </w:rPr>
            </w:pPr>
            <w:r>
              <w:rPr>
                <w:rFonts w:ascii="Arial" w:hAnsi="Arial" w:cs="Arial"/>
                <w:sz w:val="15"/>
                <w:szCs w:val="15"/>
              </w:rPr>
              <w:t xml:space="preserve">Transfer Requests</w:t>
            </w:r>
          </w:p>
        </w:tc>
        <w:tc>
          <w:tcPr>
            <w:tcW w:w="2880" w:type="dxa"/>
          </w:tcPr>
          <w:p>
            <w:pPr>
              <w:spacing w:after="20" w:before="20"/>
              <w:rPr>
                <w:rFonts w:ascii="Arial" w:hAnsi="Arial" w:cs="Arial"/>
                <w:sz w:val="15"/>
                <w:szCs w:val="15"/>
              </w:rPr>
            </w:pPr>
            <w:r>
              <w:rPr>
                <w:rFonts w:ascii="Arial" w:hAnsi="Arial" w:cs="Arial"/>
                <w:sz w:val="15"/>
                <w:szCs w:val="15"/>
              </w:rPr>
              <w:t xml:space="preserve">Receiving Marketing Unit / Business Justification: Another unit than the source</w:t>
            </w:r>
          </w:p>
        </w:tc>
        <w:tc>
          <w:tcPr>
            <w:tcW w:w="3600" w:type="dxa"/>
          </w:tcPr>
          <w:p>
            <w:pPr>
              <w:spacing w:after="20" w:before="20"/>
              <w:rPr>
                <w:rFonts w:ascii="Arial" w:hAnsi="Arial" w:cs="Arial"/>
                <w:sz w:val="15"/>
                <w:szCs w:val="15"/>
              </w:rPr>
            </w:pPr>
            <w:r>
              <w:rPr>
                <w:rFonts w:ascii="Arial" w:hAnsi="Arial" w:cs="Arial"/>
                <w:sz w:val="15"/>
                <w:szCs w:val="15"/>
              </w:rPr>
              <w:t xml:space="preserve">Enter the business justification</w:t>
            </w:r>
          </w:p>
        </w:tc>
        <w:tc>
          <w:tcPr>
            <w:tcW w:w="1584" w:type="dxa"/>
          </w:tcPr>
          <w:p>
            <w:pPr>
              <w:spacing w:after="20" w:before="20"/>
              <w:rPr>
                <w:rFonts w:ascii="Arial" w:hAnsi="Arial" w:cs="Arial"/>
                <w:sz w:val="15"/>
                <w:szCs w:val="15"/>
              </w:rPr>
            </w:pPr>
            <w:r>
              <w:rPr>
                <w:rFonts w:ascii="Arial" w:hAnsi="Arial" w:cs="Arial"/>
                <w:sz w:val="15"/>
                <w:szCs w:val="15"/>
              </w:rPr>
              <w:t xml:space="preserve">FRRN.011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142</w:t>
            </w:r>
          </w:p>
        </w:tc>
        <w:tc>
          <w:tcPr>
            <w:tcW w:w="2160" w:type="dxa"/>
          </w:tcPr>
          <w:p>
            <w:pPr>
              <w:spacing w:after="20" w:before="20"/>
              <w:rPr>
                <w:rFonts w:ascii="Arial" w:hAnsi="Arial" w:cs="Arial"/>
                <w:sz w:val="15"/>
                <w:szCs w:val="15"/>
              </w:rPr>
            </w:pPr>
            <w:r>
              <w:rPr>
                <w:rFonts w:ascii="Arial" w:hAnsi="Arial" w:cs="Arial"/>
                <w:sz w:val="15"/>
                <w:szCs w:val="15"/>
              </w:rPr>
              <w:t xml:space="preserve">Submitted for Approval</w:t>
            </w:r>
          </w:p>
        </w:tc>
        <w:tc>
          <w:tcPr>
            <w:tcW w:w="2880" w:type="dxa"/>
          </w:tcPr>
          <w:p>
            <w:pPr>
              <w:spacing w:after="20" w:before="20"/>
              <w:rPr>
                <w:rFonts w:ascii="Arial" w:hAnsi="Arial" w:cs="Arial"/>
                <w:sz w:val="15"/>
                <w:szCs w:val="15"/>
              </w:rPr>
            </w:pPr>
            <w:r>
              <w:rPr>
                <w:rFonts w:ascii="Arial" w:hAnsi="Arial" w:cs="Arial"/>
                <w:sz w:val="15"/>
                <w:szCs w:val="15"/>
              </w:rPr>
              <w:t xml:space="preserve">Reference / Client / Disposition / Premium / Submitted by / Submitted on: -</w:t>
            </w:r>
          </w:p>
        </w:tc>
        <w:tc>
          <w:tcPr>
            <w:tcW w:w="3600" w:type="dxa"/>
          </w:tcPr>
          <w:p>
            <w:pPr>
              <w:spacing w:after="20" w:before="20"/>
              <w:rPr>
                <w:rFonts w:ascii="Arial" w:hAnsi="Arial" w:cs="Arial"/>
                <w:sz w:val="15"/>
                <w:szCs w:val="15"/>
              </w:rPr>
            </w:pPr>
            <w:r>
              <w:rPr>
                <w:rFonts w:ascii="Arial" w:hAnsi="Arial" w:cs="Arial"/>
                <w:sz w:val="15"/>
                <w:szCs w:val="15"/>
              </w:rPr>
              <w:t xml:space="preserve">No renewal account is Submitted for Approval</w:t>
            </w:r>
          </w:p>
        </w:tc>
        <w:tc>
          <w:tcPr>
            <w:tcW w:w="1584" w:type="dxa"/>
          </w:tcPr>
          <w:p>
            <w:pPr>
              <w:spacing w:after="20" w:before="20"/>
              <w:rPr>
                <w:rFonts w:ascii="Arial" w:hAnsi="Arial" w:cs="Arial"/>
                <w:sz w:val="15"/>
                <w:szCs w:val="15"/>
              </w:rPr>
            </w:pPr>
            <w:r>
              <w:rPr>
                <w:rFonts w:ascii="Arial" w:hAnsi="Arial" w:cs="Arial"/>
                <w:sz w:val="15"/>
                <w:szCs w:val="15"/>
              </w:rPr>
              <w:t xml:space="preserve">FRRN.016, FRRN.026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143</w:t>
            </w:r>
          </w:p>
        </w:tc>
        <w:tc>
          <w:tcPr>
            <w:tcW w:w="2160" w:type="dxa"/>
          </w:tcPr>
          <w:p>
            <w:pPr>
              <w:spacing w:after="20" w:before="20"/>
              <w:rPr>
                <w:rFonts w:ascii="Arial" w:hAnsi="Arial" w:cs="Arial"/>
                <w:sz w:val="15"/>
                <w:szCs w:val="15"/>
              </w:rPr>
            </w:pPr>
            <w:r>
              <w:rPr>
                <w:rFonts w:ascii="Arial" w:hAnsi="Arial" w:cs="Arial"/>
                <w:sz w:val="15"/>
                <w:szCs w:val="15"/>
              </w:rPr>
              <w:t xml:space="preserve">Submitted for Approval</w:t>
            </w:r>
          </w:p>
        </w:tc>
        <w:tc>
          <w:tcPr>
            <w:tcW w:w="2880" w:type="dxa"/>
          </w:tcPr>
          <w:p>
            <w:pPr>
              <w:spacing w:after="20" w:before="20"/>
              <w:rPr>
                <w:rFonts w:ascii="Arial" w:hAnsi="Arial" w:cs="Arial"/>
                <w:sz w:val="15"/>
                <w:szCs w:val="15"/>
              </w:rPr>
            </w:pPr>
            <w:r>
              <w:rPr>
                <w:rFonts w:ascii="Arial" w:hAnsi="Arial" w:cs="Arial"/>
                <w:sz w:val="15"/>
                <w:szCs w:val="15"/>
              </w:rPr>
              <w:t xml:space="preserve">Reason or remarks: -</w:t>
            </w:r>
          </w:p>
        </w:tc>
        <w:tc>
          <w:tcPr>
            <w:tcW w:w="3600" w:type="dxa"/>
          </w:tcPr>
          <w:p>
            <w:pPr>
              <w:spacing w:after="20" w:before="20"/>
              <w:rPr>
                <w:rFonts w:ascii="Arial" w:hAnsi="Arial" w:cs="Arial"/>
                <w:sz w:val="15"/>
                <w:szCs w:val="15"/>
              </w:rPr>
            </w:pPr>
            <w:r>
              <w:rPr>
                <w:rFonts w:ascii="Arial" w:hAnsi="Arial" w:cs="Arial"/>
                <w:sz w:val="15"/>
                <w:szCs w:val="15"/>
              </w:rPr>
              <w:t xml:space="preserve">Enter the reason</w:t>
            </w:r>
          </w:p>
        </w:tc>
        <w:tc>
          <w:tcPr>
            <w:tcW w:w="1584" w:type="dxa"/>
          </w:tcPr>
          <w:p>
            <w:pPr>
              <w:spacing w:after="20" w:before="20"/>
              <w:rPr>
                <w:rFonts w:ascii="Arial" w:hAnsi="Arial" w:cs="Arial"/>
                <w:sz w:val="15"/>
                <w:szCs w:val="15"/>
              </w:rPr>
            </w:pPr>
            <w:r>
              <w:rPr>
                <w:rFonts w:ascii="Arial" w:hAnsi="Arial" w:cs="Arial"/>
                <w:sz w:val="15"/>
                <w:szCs w:val="15"/>
              </w:rPr>
              <w:t xml:space="preserve">FRRN.016, FRRN.026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144</w:t>
            </w:r>
          </w:p>
        </w:tc>
        <w:tc>
          <w:tcPr>
            <w:tcW w:w="2160" w:type="dxa"/>
          </w:tcPr>
          <w:p>
            <w:pPr>
              <w:spacing w:after="20" w:before="20"/>
              <w:rPr>
                <w:rFonts w:ascii="Arial" w:hAnsi="Arial" w:cs="Arial"/>
                <w:sz w:val="15"/>
                <w:szCs w:val="15"/>
              </w:rPr>
            </w:pPr>
            <w:r>
              <w:rPr>
                <w:rFonts w:ascii="Arial" w:hAnsi="Arial" w:cs="Arial"/>
                <w:sz w:val="15"/>
                <w:szCs w:val="15"/>
              </w:rPr>
              <w:t xml:space="preserve">Submitted for Placement</w:t>
            </w:r>
          </w:p>
        </w:tc>
        <w:tc>
          <w:tcPr>
            <w:tcW w:w="2880" w:type="dxa"/>
          </w:tcPr>
          <w:p>
            <w:pPr>
              <w:spacing w:after="20" w:before="20"/>
              <w:rPr>
                <w:rFonts w:ascii="Arial" w:hAnsi="Arial" w:cs="Arial"/>
                <w:sz w:val="15"/>
                <w:szCs w:val="15"/>
              </w:rPr>
            </w:pPr>
            <w:r>
              <w:rPr>
                <w:rFonts w:ascii="Arial" w:hAnsi="Arial" w:cs="Arial"/>
                <w:sz w:val="15"/>
                <w:szCs w:val="15"/>
              </w:rPr>
              <w:t xml:space="preserve">Reference / Client / Insurer / Premium / Submitted / TAT (business days) / SLA: -</w:t>
            </w:r>
          </w:p>
        </w:tc>
        <w:tc>
          <w:tcPr>
            <w:tcW w:w="3600" w:type="dxa"/>
          </w:tcPr>
          <w:p>
            <w:pPr>
              <w:spacing w:after="20" w:before="20"/>
              <w:rPr>
                <w:rFonts w:ascii="Arial" w:hAnsi="Arial" w:cs="Arial"/>
                <w:sz w:val="15"/>
                <w:szCs w:val="15"/>
              </w:rPr>
            </w:pPr>
            <w:r>
              <w:rPr>
                <w:rFonts w:ascii="Arial" w:hAnsi="Arial" w:cs="Arial"/>
                <w:sz w:val="15"/>
                <w:szCs w:val="15"/>
              </w:rPr>
              <w:t xml:space="preserve">No renewal account is submitted for placement</w:t>
            </w:r>
          </w:p>
        </w:tc>
        <w:tc>
          <w:tcPr>
            <w:tcW w:w="1584" w:type="dxa"/>
          </w:tcPr>
          <w:p>
            <w:pPr>
              <w:spacing w:after="20" w:before="20"/>
              <w:rPr>
                <w:rFonts w:ascii="Arial" w:hAnsi="Arial" w:cs="Arial"/>
                <w:sz w:val="15"/>
                <w:szCs w:val="15"/>
              </w:rPr>
            </w:pPr>
            <w:r>
              <w:rPr>
                <w:rFonts w:ascii="Arial" w:hAnsi="Arial" w:cs="Arial"/>
                <w:sz w:val="15"/>
                <w:szCs w:val="15"/>
              </w:rPr>
              <w:t xml:space="preserve">FRRN.029, FRRN.030, FRRN.031, FRRN.032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145</w:t>
            </w:r>
          </w:p>
        </w:tc>
        <w:tc>
          <w:tcPr>
            <w:tcW w:w="2160" w:type="dxa"/>
          </w:tcPr>
          <w:p>
            <w:pPr>
              <w:spacing w:after="20" w:before="20"/>
              <w:rPr>
                <w:rFonts w:ascii="Arial" w:hAnsi="Arial" w:cs="Arial"/>
                <w:sz w:val="15"/>
                <w:szCs w:val="15"/>
              </w:rPr>
            </w:pPr>
            <w:r>
              <w:rPr>
                <w:rFonts w:ascii="Arial" w:hAnsi="Arial" w:cs="Arial"/>
                <w:sz w:val="15"/>
                <w:szCs w:val="15"/>
              </w:rPr>
              <w:t xml:space="preserve">Submitted for Placement</w:t>
            </w:r>
          </w:p>
        </w:tc>
        <w:tc>
          <w:tcPr>
            <w:tcW w:w="2880" w:type="dxa"/>
          </w:tcPr>
          <w:p>
            <w:pPr>
              <w:spacing w:after="20" w:before="20"/>
              <w:rPr>
                <w:rFonts w:ascii="Arial" w:hAnsi="Arial" w:cs="Arial"/>
                <w:sz w:val="15"/>
                <w:szCs w:val="15"/>
              </w:rPr>
            </w:pPr>
            <w:r>
              <w:rPr>
                <w:rFonts w:ascii="Arial" w:hAnsi="Arial" w:cs="Arial"/>
                <w:sz w:val="15"/>
                <w:szCs w:val="15"/>
              </w:rPr>
              <w:t xml:space="preserve">Return reason / Remarks: -</w:t>
            </w:r>
          </w:p>
        </w:tc>
        <w:tc>
          <w:tcPr>
            <w:tcW w:w="3600" w:type="dxa"/>
          </w:tcPr>
          <w:p>
            <w:pPr>
              <w:spacing w:after="20" w:before="20"/>
              <w:rPr>
                <w:rFonts w:ascii="Arial" w:hAnsi="Arial" w:cs="Arial"/>
                <w:sz w:val="15"/>
                <w:szCs w:val="15"/>
              </w:rPr>
            </w:pPr>
            <w:r>
              <w:rPr>
                <w:rFonts w:ascii="Arial" w:hAnsi="Arial" w:cs="Arial"/>
                <w:sz w:val="15"/>
                <w:szCs w:val="15"/>
              </w:rPr>
              <w:t xml:space="preserve">Select a return reason</w:t>
            </w:r>
          </w:p>
        </w:tc>
        <w:tc>
          <w:tcPr>
            <w:tcW w:w="1584" w:type="dxa"/>
          </w:tcPr>
          <w:p>
            <w:pPr>
              <w:spacing w:after="20" w:before="20"/>
              <w:rPr>
                <w:rFonts w:ascii="Arial" w:hAnsi="Arial" w:cs="Arial"/>
                <w:sz w:val="15"/>
                <w:szCs w:val="15"/>
              </w:rPr>
            </w:pPr>
            <w:r>
              <w:rPr>
                <w:rFonts w:ascii="Arial" w:hAnsi="Arial" w:cs="Arial"/>
                <w:sz w:val="15"/>
                <w:szCs w:val="15"/>
              </w:rPr>
              <w:t xml:space="preserve">FRRN.029, FRRN.030, FRRN.031, FRRN.032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146</w:t>
            </w:r>
          </w:p>
        </w:tc>
        <w:tc>
          <w:tcPr>
            <w:tcW w:w="2160" w:type="dxa"/>
          </w:tcPr>
          <w:p>
            <w:pPr>
              <w:spacing w:after="20" w:before="20"/>
              <w:rPr>
                <w:rFonts w:ascii="Arial" w:hAnsi="Arial" w:cs="Arial"/>
                <w:sz w:val="15"/>
                <w:szCs w:val="15"/>
              </w:rPr>
            </w:pPr>
            <w:r>
              <w:rPr>
                <w:rFonts w:ascii="Arial" w:hAnsi="Arial" w:cs="Arial"/>
                <w:sz w:val="15"/>
                <w:szCs w:val="15"/>
              </w:rPr>
              <w:t xml:space="preserve">TSU Requests</w:t>
            </w:r>
          </w:p>
        </w:tc>
        <w:tc>
          <w:tcPr>
            <w:tcW w:w="2880" w:type="dxa"/>
          </w:tcPr>
          <w:p>
            <w:pPr>
              <w:spacing w:after="20" w:before="20"/>
              <w:rPr>
                <w:rFonts w:ascii="Arial" w:hAnsi="Arial" w:cs="Arial"/>
                <w:sz w:val="15"/>
                <w:szCs w:val="15"/>
              </w:rPr>
            </w:pPr>
            <w:r>
              <w:rPr>
                <w:rFonts w:ascii="Arial" w:hAnsi="Arial" w:cs="Arial"/>
                <w:sz w:val="15"/>
                <w:szCs w:val="15"/>
              </w:rPr>
              <w:t xml:space="preserve">Request / Reference Number / Client / Risk Code / Status / TSU Officer: -</w:t>
            </w:r>
          </w:p>
        </w:tc>
        <w:tc>
          <w:tcPr>
            <w:tcW w:w="3600" w:type="dxa"/>
          </w:tcPr>
          <w:p>
            <w:pPr>
              <w:spacing w:after="20" w:before="20"/>
              <w:rPr>
                <w:rFonts w:ascii="Arial" w:hAnsi="Arial" w:cs="Arial"/>
                <w:sz w:val="15"/>
                <w:szCs w:val="15"/>
              </w:rPr>
            </w:pPr>
            <w:r>
              <w:rPr>
                <w:rFonts w:ascii="Arial" w:hAnsi="Arial" w:cs="Arial"/>
                <w:sz w:val="15"/>
                <w:szCs w:val="15"/>
              </w:rPr>
              <w:t xml:space="preserve">No TSU request</w:t>
            </w:r>
          </w:p>
        </w:tc>
        <w:tc>
          <w:tcPr>
            <w:tcW w:w="1584" w:type="dxa"/>
          </w:tcPr>
          <w:p>
            <w:pPr>
              <w:spacing w:after="20" w:before="20"/>
              <w:rPr>
                <w:rFonts w:ascii="Arial" w:hAnsi="Arial" w:cs="Arial"/>
                <w:sz w:val="15"/>
                <w:szCs w:val="15"/>
              </w:rPr>
            </w:pPr>
            <w:r>
              <w:rPr>
                <w:rFonts w:ascii="Arial" w:hAnsi="Arial" w:cs="Arial"/>
                <w:sz w:val="15"/>
                <w:szCs w:val="15"/>
              </w:rPr>
              <w:t xml:space="preserve">FRRN.017, FRRN.018, FRRN.019</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147</w:t>
            </w:r>
          </w:p>
        </w:tc>
        <w:tc>
          <w:tcPr>
            <w:tcW w:w="2160" w:type="dxa"/>
          </w:tcPr>
          <w:p>
            <w:pPr>
              <w:spacing w:after="20" w:before="20"/>
              <w:rPr>
                <w:rFonts w:ascii="Arial" w:hAnsi="Arial" w:cs="Arial"/>
                <w:sz w:val="15"/>
                <w:szCs w:val="15"/>
              </w:rPr>
            </w:pPr>
            <w:r>
              <w:rPr>
                <w:rFonts w:ascii="Arial" w:hAnsi="Arial" w:cs="Arial"/>
                <w:sz w:val="15"/>
                <w:szCs w:val="15"/>
              </w:rPr>
              <w:t xml:space="preserve">KYC Monitoring</w:t>
            </w:r>
          </w:p>
        </w:tc>
        <w:tc>
          <w:tcPr>
            <w:tcW w:w="2880" w:type="dxa"/>
          </w:tcPr>
          <w:p>
            <w:pPr>
              <w:spacing w:after="20" w:before="20"/>
              <w:rPr>
                <w:rFonts w:ascii="Arial" w:hAnsi="Arial" w:cs="Arial"/>
                <w:sz w:val="15"/>
                <w:szCs w:val="15"/>
              </w:rPr>
            </w:pPr>
            <w:r>
              <w:rPr>
                <w:rFonts w:ascii="Arial" w:hAnsi="Arial" w:cs="Arial"/>
                <w:sz w:val="15"/>
                <w:szCs w:val="15"/>
              </w:rPr>
              <w:t xml:space="preserve">Reference Number / Client / KYC Review Date / Expiry Date / Account Officer: -</w:t>
            </w:r>
          </w:p>
        </w:tc>
        <w:tc>
          <w:tcPr>
            <w:tcW w:w="3600" w:type="dxa"/>
          </w:tcPr>
          <w:p>
            <w:pPr>
              <w:spacing w:after="20" w:before="20"/>
              <w:rPr>
                <w:rFonts w:ascii="Arial" w:hAnsi="Arial" w:cs="Arial"/>
                <w:sz w:val="15"/>
                <w:szCs w:val="15"/>
              </w:rPr>
            </w:pPr>
            <w:r>
              <w:rPr>
                <w:rFonts w:ascii="Arial" w:hAnsi="Arial" w:cs="Arial"/>
                <w:sz w:val="15"/>
                <w:szCs w:val="15"/>
              </w:rPr>
              <w:t xml:space="preserve">No account</w:t>
            </w:r>
          </w:p>
        </w:tc>
        <w:tc>
          <w:tcPr>
            <w:tcW w:w="1584" w:type="dxa"/>
          </w:tcPr>
          <w:p>
            <w:pPr>
              <w:spacing w:after="20" w:before="20"/>
              <w:rPr>
                <w:rFonts w:ascii="Arial" w:hAnsi="Arial" w:cs="Arial"/>
                <w:sz w:val="15"/>
                <w:szCs w:val="15"/>
              </w:rPr>
            </w:pPr>
            <w:r>
              <w:rPr>
                <w:rFonts w:ascii="Arial" w:hAnsi="Arial" w:cs="Arial"/>
                <w:sz w:val="15"/>
                <w:szCs w:val="15"/>
              </w:rPr>
              <w:t xml:space="preserve">FRRN.039</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148</w:t>
            </w:r>
          </w:p>
        </w:tc>
        <w:tc>
          <w:tcPr>
            <w:tcW w:w="2160" w:type="dxa"/>
          </w:tcPr>
          <w:p>
            <w:pPr>
              <w:spacing w:after="20" w:before="20"/>
              <w:rPr>
                <w:rFonts w:ascii="Arial" w:hAnsi="Arial" w:cs="Arial"/>
                <w:sz w:val="15"/>
                <w:szCs w:val="15"/>
              </w:rPr>
            </w:pPr>
            <w:r>
              <w:rPr>
                <w:rFonts w:ascii="Arial" w:hAnsi="Arial" w:cs="Arial"/>
                <w:sz w:val="15"/>
                <w:szCs w:val="15"/>
              </w:rPr>
              <w:t xml:space="preserve">Risk Code Maintenance</w:t>
            </w:r>
          </w:p>
        </w:tc>
        <w:tc>
          <w:tcPr>
            <w:tcW w:w="2880" w:type="dxa"/>
          </w:tcPr>
          <w:p>
            <w:pPr>
              <w:spacing w:after="20" w:before="20"/>
              <w:rPr>
                <w:rFonts w:ascii="Arial" w:hAnsi="Arial" w:cs="Arial"/>
                <w:sz w:val="15"/>
                <w:szCs w:val="15"/>
              </w:rPr>
            </w:pPr>
            <w:r>
              <w:rPr>
                <w:rFonts w:ascii="Arial" w:hAnsi="Arial" w:cs="Arial"/>
                <w:sz w:val="15"/>
                <w:szCs w:val="15"/>
              </w:rPr>
              <w:t xml:space="preserve">Risk Code / Risk Description / Product Line / Renewable Indicator / Effective Date / Status / Created By / Created Date / Last Updated By / Last Updated Date: -</w:t>
            </w:r>
          </w:p>
        </w:tc>
        <w:tc>
          <w:tcPr>
            <w:tcW w:w="3600" w:type="dxa"/>
          </w:tcPr>
          <w:p>
            <w:pPr>
              <w:spacing w:after="20" w:before="20"/>
              <w:rPr>
                <w:rFonts w:ascii="Arial" w:hAnsi="Arial" w:cs="Arial"/>
                <w:sz w:val="15"/>
                <w:szCs w:val="15"/>
              </w:rPr>
            </w:pPr>
            <w:r>
              <w:rPr>
                <w:rFonts w:ascii="Arial" w:hAnsi="Arial" w:cs="Arial"/>
                <w:sz w:val="15"/>
                <w:szCs w:val="15"/>
              </w:rPr>
              <w:t xml:space="preserve">No risk code</w:t>
            </w:r>
          </w:p>
        </w:tc>
        <w:tc>
          <w:tcPr>
            <w:tcW w:w="1584" w:type="dxa"/>
          </w:tcPr>
          <w:p>
            <w:pPr>
              <w:spacing w:after="20" w:before="20"/>
              <w:rPr>
                <w:rFonts w:ascii="Arial" w:hAnsi="Arial" w:cs="Arial"/>
                <w:sz w:val="15"/>
                <w:szCs w:val="15"/>
              </w:rPr>
            </w:pPr>
            <w:r>
              <w:rPr>
                <w:rFonts w:ascii="Arial" w:hAnsi="Arial" w:cs="Arial"/>
                <w:sz w:val="15"/>
                <w:szCs w:val="15"/>
              </w:rPr>
              <w:t xml:space="preserve">FRRN.038</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149</w:t>
            </w:r>
          </w:p>
        </w:tc>
        <w:tc>
          <w:tcPr>
            <w:tcW w:w="2160" w:type="dxa"/>
          </w:tcPr>
          <w:p>
            <w:pPr>
              <w:spacing w:after="20" w:before="20"/>
              <w:rPr>
                <w:rFonts w:ascii="Arial" w:hAnsi="Arial" w:cs="Arial"/>
                <w:sz w:val="15"/>
                <w:szCs w:val="15"/>
              </w:rPr>
            </w:pPr>
            <w:r>
              <w:rPr>
                <w:rFonts w:ascii="Arial" w:hAnsi="Arial" w:cs="Arial"/>
                <w:sz w:val="15"/>
                <w:szCs w:val="15"/>
              </w:rPr>
              <w:t xml:space="preserve">CLPC Billing Files</w:t>
            </w:r>
          </w:p>
        </w:tc>
        <w:tc>
          <w:tcPr>
            <w:tcW w:w="2880" w:type="dxa"/>
          </w:tcPr>
          <w:p>
            <w:pPr>
              <w:spacing w:after="20" w:before="20"/>
              <w:rPr>
                <w:rFonts w:ascii="Arial" w:hAnsi="Arial" w:cs="Arial"/>
                <w:sz w:val="15"/>
                <w:szCs w:val="15"/>
              </w:rPr>
            </w:pPr>
            <w:r>
              <w:rPr>
                <w:rFonts w:ascii="Arial" w:hAnsi="Arial" w:cs="Arial"/>
                <w:sz w:val="15"/>
                <w:szCs w:val="15"/>
              </w:rPr>
              <w:t xml:space="preserve">File Name / File Type / Generated By / Accounts / Delivery Status / Error Reason / LMS Upload / Generated On: -</w:t>
            </w:r>
          </w:p>
        </w:tc>
        <w:tc>
          <w:tcPr>
            <w:tcW w:w="3600" w:type="dxa"/>
          </w:tcPr>
          <w:p>
            <w:pPr>
              <w:spacing w:after="20" w:before="20"/>
              <w:rPr>
                <w:rFonts w:ascii="Arial" w:hAnsi="Arial" w:cs="Arial"/>
                <w:sz w:val="15"/>
                <w:szCs w:val="15"/>
              </w:rPr>
            </w:pPr>
            <w:r>
              <w:rPr>
                <w:rFonts w:ascii="Arial" w:hAnsi="Arial" w:cs="Arial"/>
                <w:sz w:val="15"/>
                <w:szCs w:val="15"/>
              </w:rPr>
              <w:t xml:space="preserve">No billing file generated</w:t>
            </w:r>
          </w:p>
        </w:tc>
        <w:tc>
          <w:tcPr>
            <w:tcW w:w="1584" w:type="dxa"/>
          </w:tcPr>
          <w:p>
            <w:pPr>
              <w:spacing w:after="20" w:before="20"/>
              <w:rPr>
                <w:rFonts w:ascii="Arial" w:hAnsi="Arial" w:cs="Arial"/>
                <w:sz w:val="15"/>
                <w:szCs w:val="15"/>
              </w:rPr>
            </w:pPr>
            <w:r>
              <w:rPr>
                <w:rFonts w:ascii="Arial" w:hAnsi="Arial" w:cs="Arial"/>
                <w:sz w:val="15"/>
                <w:szCs w:val="15"/>
              </w:rPr>
              <w:t xml:space="preserve">FRRN.027, FRRN.028</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150</w:t>
            </w:r>
          </w:p>
        </w:tc>
        <w:tc>
          <w:tcPr>
            <w:tcW w:w="2160" w:type="dxa"/>
          </w:tcPr>
          <w:p>
            <w:pPr>
              <w:spacing w:after="20" w:before="20"/>
              <w:rPr>
                <w:rFonts w:ascii="Arial" w:hAnsi="Arial" w:cs="Arial"/>
                <w:sz w:val="15"/>
                <w:szCs w:val="15"/>
              </w:rPr>
            </w:pPr>
            <w:r>
              <w:rPr>
                <w:rFonts w:ascii="Arial" w:hAnsi="Arial" w:cs="Arial"/>
                <w:sz w:val="15"/>
                <w:szCs w:val="15"/>
              </w:rPr>
              <w:t xml:space="preserve">E-Policies</w:t>
            </w:r>
          </w:p>
        </w:tc>
        <w:tc>
          <w:tcPr>
            <w:tcW w:w="2880" w:type="dxa"/>
          </w:tcPr>
          <w:p>
            <w:pPr>
              <w:spacing w:after="20" w:before="20"/>
              <w:rPr>
                <w:rFonts w:ascii="Arial" w:hAnsi="Arial" w:cs="Arial"/>
                <w:sz w:val="15"/>
                <w:szCs w:val="15"/>
              </w:rPr>
            </w:pPr>
            <w:r>
              <w:rPr>
                <w:rFonts w:ascii="Arial" w:hAnsi="Arial" w:cs="Arial"/>
                <w:sz w:val="15"/>
                <w:szCs w:val="15"/>
              </w:rPr>
              <w:t xml:space="preserve">ID / File Name / Receipt Date and Time / Receipt Type / Processing Status / Matched / Reason/Remarks: -</w:t>
            </w:r>
          </w:p>
        </w:tc>
        <w:tc>
          <w:tcPr>
            <w:tcW w:w="3600" w:type="dxa"/>
          </w:tcPr>
          <w:p>
            <w:pPr>
              <w:spacing w:after="20" w:before="20"/>
              <w:rPr>
                <w:rFonts w:ascii="Arial" w:hAnsi="Arial" w:cs="Arial"/>
                <w:sz w:val="15"/>
                <w:szCs w:val="15"/>
              </w:rPr>
            </w:pPr>
            <w:r>
              <w:rPr>
                <w:rFonts w:ascii="Arial" w:hAnsi="Arial" w:cs="Arial"/>
                <w:sz w:val="15"/>
                <w:szCs w:val="15"/>
              </w:rPr>
              <w:t xml:space="preserve">No e-policy file received</w:t>
            </w:r>
          </w:p>
        </w:tc>
        <w:tc>
          <w:tcPr>
            <w:tcW w:w="1584" w:type="dxa"/>
          </w:tcPr>
          <w:p>
            <w:pPr>
              <w:spacing w:after="20" w:before="20"/>
              <w:rPr>
                <w:rFonts w:ascii="Arial" w:hAnsi="Arial" w:cs="Arial"/>
                <w:sz w:val="15"/>
                <w:szCs w:val="15"/>
              </w:rPr>
            </w:pPr>
            <w:r>
              <w:rPr>
                <w:rFonts w:ascii="Arial" w:hAnsi="Arial" w:cs="Arial"/>
                <w:sz w:val="15"/>
                <w:szCs w:val="15"/>
              </w:rPr>
              <w:t xml:space="preserve">FRRN.033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151</w:t>
            </w:r>
          </w:p>
        </w:tc>
        <w:tc>
          <w:tcPr>
            <w:tcW w:w="2160" w:type="dxa"/>
          </w:tcPr>
          <w:p>
            <w:pPr>
              <w:spacing w:after="20" w:before="20"/>
              <w:rPr>
                <w:rFonts w:ascii="Arial" w:hAnsi="Arial" w:cs="Arial"/>
                <w:sz w:val="15"/>
                <w:szCs w:val="15"/>
              </w:rPr>
            </w:pPr>
            <w:r>
              <w:rPr>
                <w:rFonts w:ascii="Arial" w:hAnsi="Arial" w:cs="Arial"/>
                <w:sz w:val="15"/>
                <w:szCs w:val="15"/>
              </w:rPr>
              <w:t xml:space="preserve">E-Policies</w:t>
            </w:r>
          </w:p>
        </w:tc>
        <w:tc>
          <w:tcPr>
            <w:tcW w:w="2880" w:type="dxa"/>
          </w:tcPr>
          <w:p>
            <w:pPr>
              <w:spacing w:after="20" w:before="20"/>
              <w:rPr>
                <w:rFonts w:ascii="Arial" w:hAnsi="Arial" w:cs="Arial"/>
                <w:sz w:val="15"/>
                <w:szCs w:val="15"/>
              </w:rPr>
            </w:pPr>
            <w:r>
              <w:rPr>
                <w:rFonts w:ascii="Arial" w:hAnsi="Arial" w:cs="Arial"/>
                <w:sz w:val="15"/>
                <w:szCs w:val="15"/>
              </w:rPr>
              <w:t xml:space="preserve">Sequence / Renewal Reference Number / Policy Number / Document / Matching Status / Remarks: -</w:t>
            </w:r>
          </w:p>
        </w:tc>
        <w:tc>
          <w:tcPr>
            <w:tcW w:w="3600" w:type="dxa"/>
          </w:tcPr>
          <w:p>
            <w:pPr>
              <w:spacing w:after="20" w:before="20"/>
              <w:rPr>
                <w:rFonts w:ascii="Arial" w:hAnsi="Arial" w:cs="Arial"/>
                <w:sz w:val="15"/>
                <w:szCs w:val="15"/>
              </w:rPr>
            </w:pPr>
            <w:r>
              <w:rPr>
                <w:rFonts w:ascii="Arial" w:hAnsi="Arial" w:cs="Arial"/>
                <w:sz w:val="15"/>
                <w:szCs w:val="15"/>
              </w:rPr>
              <w:t xml:space="preserve">No record</w:t>
            </w:r>
          </w:p>
        </w:tc>
        <w:tc>
          <w:tcPr>
            <w:tcW w:w="1584" w:type="dxa"/>
          </w:tcPr>
          <w:p>
            <w:pPr>
              <w:spacing w:after="20" w:before="20"/>
              <w:rPr>
                <w:rFonts w:ascii="Arial" w:hAnsi="Arial" w:cs="Arial"/>
                <w:sz w:val="15"/>
                <w:szCs w:val="15"/>
              </w:rPr>
            </w:pPr>
            <w:r>
              <w:rPr>
                <w:rFonts w:ascii="Arial" w:hAnsi="Arial" w:cs="Arial"/>
                <w:sz w:val="15"/>
                <w:szCs w:val="15"/>
              </w:rPr>
              <w:t xml:space="preserve">FRRN.033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152</w:t>
            </w:r>
          </w:p>
        </w:tc>
        <w:tc>
          <w:tcPr>
            <w:tcW w:w="2160" w:type="dxa"/>
          </w:tcPr>
          <w:p>
            <w:pPr>
              <w:spacing w:after="20" w:before="20"/>
              <w:rPr>
                <w:rFonts w:ascii="Arial" w:hAnsi="Arial" w:cs="Arial"/>
                <w:sz w:val="15"/>
                <w:szCs w:val="15"/>
              </w:rPr>
            </w:pPr>
            <w:r>
              <w:rPr>
                <w:rFonts w:ascii="Arial" w:hAnsi="Arial" w:cs="Arial"/>
                <w:sz w:val="15"/>
                <w:szCs w:val="15"/>
              </w:rPr>
              <w:t xml:space="preserve">E-Policies</w:t>
            </w:r>
          </w:p>
        </w:tc>
        <w:tc>
          <w:tcPr>
            <w:tcW w:w="2880" w:type="dxa"/>
          </w:tcPr>
          <w:p>
            <w:pPr>
              <w:spacing w:after="20" w:before="20"/>
              <w:rPr>
                <w:rFonts w:ascii="Arial" w:hAnsi="Arial" w:cs="Arial"/>
                <w:sz w:val="15"/>
                <w:szCs w:val="15"/>
              </w:rPr>
            </w:pPr>
            <w:r>
              <w:rPr>
                <w:rFonts w:ascii="Arial" w:hAnsi="Arial" w:cs="Arial"/>
                <w:sz w:val="15"/>
                <w:szCs w:val="15"/>
              </w:rPr>
              <w:t xml:space="preserve">Select / Renewal Reference Number / Client / Policy Number / Client Email / E-Policy / Not Eligible / CC recipients: -</w:t>
            </w:r>
          </w:p>
        </w:tc>
        <w:tc>
          <w:tcPr>
            <w:tcW w:w="3600" w:type="dxa"/>
          </w:tcPr>
          <w:p>
            <w:pPr>
              <w:spacing w:after="20" w:before="20"/>
              <w:rPr>
                <w:rFonts w:ascii="Arial" w:hAnsi="Arial" w:cs="Arial"/>
                <w:sz w:val="15"/>
                <w:szCs w:val="15"/>
              </w:rPr>
            </w:pPr>
            <w:r>
              <w:rPr>
                <w:rFonts w:ascii="Arial" w:hAnsi="Arial" w:cs="Arial"/>
                <w:sz w:val="15"/>
                <w:szCs w:val="15"/>
              </w:rPr>
              <w:t xml:space="preserve">No account is For E-Policy Sending</w:t>
            </w:r>
          </w:p>
        </w:tc>
        <w:tc>
          <w:tcPr>
            <w:tcW w:w="1584" w:type="dxa"/>
          </w:tcPr>
          <w:p>
            <w:pPr>
              <w:spacing w:after="20" w:before="20"/>
              <w:rPr>
                <w:rFonts w:ascii="Arial" w:hAnsi="Arial" w:cs="Arial"/>
                <w:sz w:val="15"/>
                <w:szCs w:val="15"/>
              </w:rPr>
            </w:pPr>
            <w:r>
              <w:rPr>
                <w:rFonts w:ascii="Arial" w:hAnsi="Arial" w:cs="Arial"/>
                <w:sz w:val="15"/>
                <w:szCs w:val="15"/>
              </w:rPr>
              <w:t xml:space="preserve">FRRN.033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153</w:t>
            </w:r>
          </w:p>
        </w:tc>
        <w:tc>
          <w:tcPr>
            <w:tcW w:w="2160" w:type="dxa"/>
          </w:tcPr>
          <w:p>
            <w:pPr>
              <w:spacing w:after="20" w:before="20"/>
              <w:rPr>
                <w:rFonts w:ascii="Arial" w:hAnsi="Arial" w:cs="Arial"/>
                <w:sz w:val="15"/>
                <w:szCs w:val="15"/>
              </w:rPr>
            </w:pPr>
            <w:r>
              <w:rPr>
                <w:rFonts w:ascii="Arial" w:hAnsi="Arial" w:cs="Arial"/>
                <w:sz w:val="15"/>
                <w:szCs w:val="15"/>
              </w:rPr>
              <w:t xml:space="preserve">RMU Account Maintenance</w:t>
            </w:r>
          </w:p>
        </w:tc>
        <w:tc>
          <w:tcPr>
            <w:tcW w:w="2880" w:type="dxa"/>
          </w:tcPr>
          <w:p>
            <w:pPr>
              <w:spacing w:after="20" w:before="20"/>
              <w:rPr>
                <w:rFonts w:ascii="Arial" w:hAnsi="Arial" w:cs="Arial"/>
                <w:sz w:val="15"/>
                <w:szCs w:val="15"/>
              </w:rPr>
            </w:pPr>
            <w:r>
              <w:rPr>
                <w:rFonts w:ascii="Arial" w:hAnsi="Arial" w:cs="Arial"/>
                <w:sz w:val="15"/>
                <w:szCs w:val="15"/>
              </w:rPr>
              <w:t xml:space="preserve">AO Code / Account Officer Name / Status / Remarks / Updated By / Updated: -</w:t>
            </w:r>
          </w:p>
        </w:tc>
        <w:tc>
          <w:tcPr>
            <w:tcW w:w="3600" w:type="dxa"/>
          </w:tcPr>
          <w:p>
            <w:pPr>
              <w:spacing w:after="20" w:before="20"/>
              <w:rPr>
                <w:rFonts w:ascii="Arial" w:hAnsi="Arial" w:cs="Arial"/>
                <w:sz w:val="15"/>
                <w:szCs w:val="15"/>
              </w:rPr>
            </w:pPr>
            <w:r>
              <w:rPr>
                <w:rFonts w:ascii="Arial" w:hAnsi="Arial" w:cs="Arial"/>
                <w:sz w:val="15"/>
                <w:szCs w:val="15"/>
              </w:rPr>
              <w:t xml:space="preserve">No RMU Account Officer</w:t>
            </w:r>
          </w:p>
        </w:tc>
        <w:tc>
          <w:tcPr>
            <w:tcW w:w="1584" w:type="dxa"/>
          </w:tcPr>
          <w:p>
            <w:pPr>
              <w:spacing w:after="20" w:before="20"/>
              <w:rPr>
                <w:rFonts w:ascii="Arial" w:hAnsi="Arial" w:cs="Arial"/>
                <w:sz w:val="15"/>
                <w:szCs w:val="15"/>
              </w:rPr>
            </w:pPr>
            <w:r>
              <w:rPr>
                <w:rFonts w:ascii="Arial" w:hAnsi="Arial" w:cs="Arial"/>
                <w:sz w:val="15"/>
                <w:szCs w:val="15"/>
              </w:rPr>
              <w:t xml:space="preserve">FRRN.041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154</w:t>
            </w:r>
          </w:p>
        </w:tc>
        <w:tc>
          <w:tcPr>
            <w:tcW w:w="2160" w:type="dxa"/>
          </w:tcPr>
          <w:p>
            <w:pPr>
              <w:spacing w:after="20" w:before="20"/>
              <w:rPr>
                <w:rFonts w:ascii="Arial" w:hAnsi="Arial" w:cs="Arial"/>
                <w:sz w:val="15"/>
                <w:szCs w:val="15"/>
              </w:rPr>
            </w:pPr>
            <w:r>
              <w:rPr>
                <w:rFonts w:ascii="Arial" w:hAnsi="Arial" w:cs="Arial"/>
                <w:sz w:val="15"/>
                <w:szCs w:val="15"/>
              </w:rPr>
              <w:t xml:space="preserve">Channel Monitor</w:t>
            </w:r>
          </w:p>
        </w:tc>
        <w:tc>
          <w:tcPr>
            <w:tcW w:w="2880" w:type="dxa"/>
          </w:tcPr>
          <w:p>
            <w:pPr>
              <w:spacing w:after="20" w:before="20"/>
              <w:rPr>
                <w:rFonts w:ascii="Arial" w:hAnsi="Arial" w:cs="Arial"/>
                <w:sz w:val="15"/>
                <w:szCs w:val="15"/>
              </w:rPr>
            </w:pPr>
            <w:r>
              <w:rPr>
                <w:rFonts w:ascii="Arial" w:hAnsi="Arial" w:cs="Arial"/>
                <w:sz w:val="15"/>
                <w:szCs w:val="15"/>
              </w:rPr>
              <w:t xml:space="preserve">Channel / Reference Number / File Name / Recipients / Delivery Status / CCM Transaction Reference / Error / Queued: -</w:t>
            </w:r>
          </w:p>
        </w:tc>
        <w:tc>
          <w:tcPr>
            <w:tcW w:w="3600" w:type="dxa"/>
          </w:tcPr>
          <w:p>
            <w:pPr>
              <w:spacing w:after="20" w:before="20"/>
              <w:rPr>
                <w:rFonts w:ascii="Arial" w:hAnsi="Arial" w:cs="Arial"/>
                <w:sz w:val="15"/>
                <w:szCs w:val="15"/>
              </w:rPr>
            </w:pPr>
            <w:r>
              <w:rPr>
                <w:rFonts w:ascii="Arial" w:hAnsi="Arial" w:cs="Arial"/>
                <w:sz w:val="15"/>
                <w:szCs w:val="15"/>
              </w:rPr>
              <w:t xml:space="preserve">No message</w:t>
            </w:r>
          </w:p>
        </w:tc>
        <w:tc>
          <w:tcPr>
            <w:tcW w:w="1584" w:type="dxa"/>
          </w:tcPr>
          <w:p>
            <w:pPr>
              <w:spacing w:after="20" w:before="20"/>
              <w:rPr>
                <w:rFonts w:ascii="Arial" w:hAnsi="Arial" w:cs="Arial"/>
                <w:sz w:val="15"/>
                <w:szCs w:val="15"/>
              </w:rPr>
            </w:pPr>
            <w:r>
              <w:rPr>
                <w:rFonts w:ascii="Arial" w:hAnsi="Arial" w:cs="Arial"/>
                <w:sz w:val="15"/>
                <w:szCs w:val="15"/>
              </w:rPr>
              <w:t xml:space="preserve">FRRN.022, FRRN.024, FRRN.027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155</w:t>
            </w:r>
          </w:p>
        </w:tc>
        <w:tc>
          <w:tcPr>
            <w:tcW w:w="2160" w:type="dxa"/>
          </w:tcPr>
          <w:p>
            <w:pPr>
              <w:spacing w:after="20" w:before="20"/>
              <w:rPr>
                <w:rFonts w:ascii="Arial" w:hAnsi="Arial" w:cs="Arial"/>
                <w:sz w:val="15"/>
                <w:szCs w:val="15"/>
              </w:rPr>
            </w:pPr>
            <w:r>
              <w:rPr>
                <w:rFonts w:ascii="Arial" w:hAnsi="Arial" w:cs="Arial"/>
                <w:sz w:val="15"/>
                <w:szCs w:val="15"/>
              </w:rPr>
              <w:t xml:space="preserve">Channel Monitor</w:t>
            </w:r>
          </w:p>
        </w:tc>
        <w:tc>
          <w:tcPr>
            <w:tcW w:w="2880" w:type="dxa"/>
          </w:tcPr>
          <w:p>
            <w:pPr>
              <w:spacing w:after="20" w:before="20"/>
              <w:rPr>
                <w:rFonts w:ascii="Arial" w:hAnsi="Arial" w:cs="Arial"/>
                <w:sz w:val="15"/>
                <w:szCs w:val="15"/>
              </w:rPr>
            </w:pPr>
            <w:r>
              <w:rPr>
                <w:rFonts w:ascii="Arial" w:hAnsi="Arial" w:cs="Arial"/>
                <w:sz w:val="15"/>
                <w:szCs w:val="15"/>
              </w:rPr>
              <w:t xml:space="preserve">When / Status / Detail / By: -</w:t>
            </w:r>
          </w:p>
        </w:tc>
        <w:tc>
          <w:tcPr>
            <w:tcW w:w="3600" w:type="dxa"/>
          </w:tcPr>
          <w:p>
            <w:pPr>
              <w:spacing w:after="20" w:before="20"/>
              <w:rPr>
                <w:rFonts w:ascii="Arial" w:hAnsi="Arial" w:cs="Arial"/>
                <w:sz w:val="15"/>
                <w:szCs w:val="15"/>
              </w:rPr>
            </w:pPr>
            <w:r>
              <w:rPr>
                <w:rFonts w:ascii="Arial" w:hAnsi="Arial" w:cs="Arial"/>
                <w:sz w:val="15"/>
                <w:szCs w:val="15"/>
              </w:rPr>
              <w:t xml:space="preserve">No status yet</w:t>
            </w:r>
          </w:p>
        </w:tc>
        <w:tc>
          <w:tcPr>
            <w:tcW w:w="1584" w:type="dxa"/>
          </w:tcPr>
          <w:p>
            <w:pPr>
              <w:spacing w:after="20" w:before="20"/>
              <w:rPr>
                <w:rFonts w:ascii="Arial" w:hAnsi="Arial" w:cs="Arial"/>
                <w:sz w:val="15"/>
                <w:szCs w:val="15"/>
              </w:rPr>
            </w:pPr>
            <w:r>
              <w:rPr>
                <w:rFonts w:ascii="Arial" w:hAnsi="Arial" w:cs="Arial"/>
                <w:sz w:val="15"/>
                <w:szCs w:val="15"/>
              </w:rPr>
              <w:t xml:space="preserve">FRRN.022, FRRN.024, FRRN.027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156</w:t>
            </w:r>
          </w:p>
        </w:tc>
        <w:tc>
          <w:tcPr>
            <w:tcW w:w="2160" w:type="dxa"/>
          </w:tcPr>
          <w:p>
            <w:pPr>
              <w:spacing w:after="20" w:before="20"/>
              <w:rPr>
                <w:rFonts w:ascii="Arial" w:hAnsi="Arial" w:cs="Arial"/>
                <w:sz w:val="15"/>
                <w:szCs w:val="15"/>
              </w:rPr>
            </w:pPr>
            <w:r>
              <w:rPr>
                <w:rFonts w:ascii="Arial" w:hAnsi="Arial" w:cs="Arial"/>
                <w:sz w:val="15"/>
                <w:szCs w:val="15"/>
              </w:rPr>
              <w:t xml:space="preserve">Audit Logs</w:t>
            </w:r>
          </w:p>
        </w:tc>
        <w:tc>
          <w:tcPr>
            <w:tcW w:w="2880" w:type="dxa"/>
          </w:tcPr>
          <w:p>
            <w:pPr>
              <w:spacing w:after="20" w:before="20"/>
              <w:rPr>
                <w:rFonts w:ascii="Arial" w:hAnsi="Arial" w:cs="Arial"/>
                <w:sz w:val="15"/>
                <w:szCs w:val="15"/>
              </w:rPr>
            </w:pPr>
            <w:r>
              <w:rPr>
                <w:rFonts w:ascii="Arial" w:hAnsi="Arial" w:cs="Arial"/>
                <w:sz w:val="15"/>
                <w:szCs w:val="15"/>
              </w:rPr>
              <w:t xml:space="preserve">Timestamp / Module / Reference Number / Client / Assured / Action Type / Description / Old Value / New Value / Performed By / Remarks: -</w:t>
            </w:r>
          </w:p>
        </w:tc>
        <w:tc>
          <w:tcPr>
            <w:tcW w:w="3600" w:type="dxa"/>
          </w:tcPr>
          <w:p>
            <w:pPr>
              <w:spacing w:after="20" w:before="20"/>
              <w:rPr>
                <w:rFonts w:ascii="Arial" w:hAnsi="Arial" w:cs="Arial"/>
                <w:sz w:val="15"/>
                <w:szCs w:val="15"/>
              </w:rPr>
            </w:pPr>
            <w:r>
              <w:rPr>
                <w:rFonts w:ascii="Arial" w:hAnsi="Arial" w:cs="Arial"/>
                <w:sz w:val="15"/>
                <w:szCs w:val="15"/>
              </w:rPr>
              <w:t xml:space="preserve">No audit log entries</w:t>
            </w:r>
          </w:p>
        </w:tc>
        <w:tc>
          <w:tcPr>
            <w:tcW w:w="1584" w:type="dxa"/>
          </w:tcPr>
          <w:p>
            <w:pPr>
              <w:spacing w:after="20" w:before="20"/>
              <w:rPr>
                <w:rFonts w:ascii="Arial" w:hAnsi="Arial" w:cs="Arial"/>
                <w:sz w:val="15"/>
                <w:szCs w:val="15"/>
              </w:rPr>
            </w:pPr>
            <w:r>
              <w:rPr>
                <w:rFonts w:ascii="Arial" w:hAnsi="Arial" w:cs="Arial"/>
                <w:sz w:val="15"/>
                <w:szCs w:val="15"/>
              </w:rPr>
              <w:t xml:space="preserve">FRRN.043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157</w:t>
            </w:r>
          </w:p>
        </w:tc>
        <w:tc>
          <w:tcPr>
            <w:tcW w:w="2160" w:type="dxa"/>
          </w:tcPr>
          <w:p>
            <w:pPr>
              <w:spacing w:after="20" w:before="20"/>
              <w:rPr>
                <w:rFonts w:ascii="Arial" w:hAnsi="Arial" w:cs="Arial"/>
                <w:sz w:val="15"/>
                <w:szCs w:val="15"/>
              </w:rPr>
            </w:pPr>
            <w:r>
              <w:rPr>
                <w:rFonts w:ascii="Arial" w:hAnsi="Arial" w:cs="Arial"/>
                <w:sz w:val="15"/>
                <w:szCs w:val="15"/>
              </w:rPr>
              <w:t xml:space="preserve">Renewal Annual Budget</w:t>
            </w:r>
          </w:p>
        </w:tc>
        <w:tc>
          <w:tcPr>
            <w:tcW w:w="2880" w:type="dxa"/>
          </w:tcPr>
          <w:p>
            <w:pPr>
              <w:spacing w:after="20" w:before="20"/>
              <w:rPr>
                <w:rFonts w:ascii="Arial" w:hAnsi="Arial" w:cs="Arial"/>
                <w:sz w:val="15"/>
                <w:szCs w:val="15"/>
              </w:rPr>
            </w:pPr>
            <w:r>
              <w:rPr>
                <w:rFonts w:ascii="Arial" w:hAnsi="Arial" w:cs="Arial"/>
                <w:sz w:val="15"/>
                <w:szCs w:val="15"/>
              </w:rPr>
              <w:t xml:space="preserve">Region / Team / Sub-Team / Section Head / Team Head / Team Lead / Account Officer / Annual New Budget / Annual Renewal Budget / Annual Organic Budget / Grand Total: -</w:t>
            </w:r>
          </w:p>
        </w:tc>
        <w:tc>
          <w:tcPr>
            <w:tcW w:w="3600" w:type="dxa"/>
          </w:tcPr>
          <w:p>
            <w:pPr>
              <w:spacing w:after="20" w:before="20"/>
              <w:rPr>
                <w:rFonts w:ascii="Arial" w:hAnsi="Arial" w:cs="Arial"/>
                <w:sz w:val="15"/>
                <w:szCs w:val="15"/>
              </w:rPr>
            </w:pPr>
            <w:r>
              <w:rPr>
                <w:rFonts w:ascii="Arial" w:hAnsi="Arial" w:cs="Arial"/>
                <w:sz w:val="15"/>
                <w:szCs w:val="15"/>
              </w:rPr>
              <w:t xml:space="preserve">No budget for this fiscal year</w:t>
            </w:r>
          </w:p>
        </w:tc>
        <w:tc>
          <w:tcPr>
            <w:tcW w:w="1584" w:type="dxa"/>
          </w:tcPr>
          <w:p>
            <w:pPr>
              <w:spacing w:after="20" w:before="20"/>
              <w:rPr>
                <w:rFonts w:ascii="Arial" w:hAnsi="Arial" w:cs="Arial"/>
                <w:sz w:val="15"/>
                <w:szCs w:val="15"/>
              </w:rPr>
            </w:pPr>
            <w:r>
              <w:rPr>
                <w:rFonts w:ascii="Arial" w:hAnsi="Arial" w:cs="Arial"/>
                <w:sz w:val="15"/>
                <w:szCs w:val="15"/>
              </w:rPr>
              <w:t xml:space="preserve">FRRN.042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158</w:t>
            </w:r>
          </w:p>
        </w:tc>
        <w:tc>
          <w:tcPr>
            <w:tcW w:w="2160" w:type="dxa"/>
          </w:tcPr>
          <w:p>
            <w:pPr>
              <w:spacing w:after="20" w:before="20"/>
              <w:rPr>
                <w:rFonts w:ascii="Arial" w:hAnsi="Arial" w:cs="Arial"/>
                <w:sz w:val="15"/>
                <w:szCs w:val="15"/>
              </w:rPr>
            </w:pPr>
            <w:r>
              <w:rPr>
                <w:rFonts w:ascii="Arial" w:hAnsi="Arial" w:cs="Arial"/>
                <w:sz w:val="15"/>
                <w:szCs w:val="15"/>
              </w:rPr>
              <w:t xml:space="preserve">Renewal Annual Budget</w:t>
            </w:r>
          </w:p>
        </w:tc>
        <w:tc>
          <w:tcPr>
            <w:tcW w:w="2880" w:type="dxa"/>
          </w:tcPr>
          <w:p>
            <w:pPr>
              <w:spacing w:after="20" w:before="20"/>
              <w:rPr>
                <w:rFonts w:ascii="Arial" w:hAnsi="Arial" w:cs="Arial"/>
                <w:sz w:val="15"/>
                <w:szCs w:val="15"/>
              </w:rPr>
            </w:pPr>
            <w:r>
              <w:rPr>
                <w:rFonts w:ascii="Arial" w:hAnsi="Arial" w:cs="Arial"/>
                <w:sz w:val="15"/>
                <w:szCs w:val="15"/>
              </w:rPr>
              <w:t xml:space="preserve">Month / Previous Budget / Updated Budget / Modified By / Modification Date: -</w:t>
            </w:r>
          </w:p>
        </w:tc>
        <w:tc>
          <w:tcPr>
            <w:tcW w:w="3600" w:type="dxa"/>
          </w:tcPr>
          <w:p>
            <w:pPr>
              <w:spacing w:after="20" w:before="20"/>
              <w:rPr>
                <w:rFonts w:ascii="Arial" w:hAnsi="Arial" w:cs="Arial"/>
                <w:sz w:val="15"/>
                <w:szCs w:val="15"/>
              </w:rPr>
            </w:pPr>
            <w:r>
              <w:rPr>
                <w:rFonts w:ascii="Arial" w:hAnsi="Arial" w:cs="Arial"/>
                <w:sz w:val="15"/>
                <w:szCs w:val="15"/>
              </w:rPr>
              <w:t xml:space="preserve">No changes since the budget was created</w:t>
            </w:r>
          </w:p>
        </w:tc>
        <w:tc>
          <w:tcPr>
            <w:tcW w:w="1584" w:type="dxa"/>
          </w:tcPr>
          <w:p>
            <w:pPr>
              <w:spacing w:after="20" w:before="20"/>
              <w:rPr>
                <w:rFonts w:ascii="Arial" w:hAnsi="Arial" w:cs="Arial"/>
                <w:sz w:val="15"/>
                <w:szCs w:val="15"/>
              </w:rPr>
            </w:pPr>
            <w:r>
              <w:rPr>
                <w:rFonts w:ascii="Arial" w:hAnsi="Arial" w:cs="Arial"/>
                <w:sz w:val="15"/>
                <w:szCs w:val="15"/>
              </w:rPr>
              <w:t xml:space="preserve">FRRN.042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159</w:t>
            </w:r>
          </w:p>
        </w:tc>
        <w:tc>
          <w:tcPr>
            <w:tcW w:w="2160" w:type="dxa"/>
          </w:tcPr>
          <w:p>
            <w:pPr>
              <w:spacing w:after="20" w:before="20"/>
              <w:rPr>
                <w:rFonts w:ascii="Arial" w:hAnsi="Arial" w:cs="Arial"/>
                <w:sz w:val="15"/>
                <w:szCs w:val="15"/>
              </w:rPr>
            </w:pPr>
            <w:r>
              <w:rPr>
                <w:rFonts w:ascii="Arial" w:hAnsi="Arial" w:cs="Arial"/>
                <w:sz w:val="15"/>
                <w:szCs w:val="15"/>
              </w:rPr>
              <w:t xml:space="preserve">Renewal: Hold Cover, Proposal &amp; TSU, Acceptance &amp; Approval, KYC, Placement and Audit Logs</w:t>
            </w:r>
          </w:p>
        </w:tc>
        <w:tc>
          <w:tcPr>
            <w:tcW w:w="2880" w:type="dxa"/>
          </w:tcPr>
          <w:p>
            <w:pPr>
              <w:spacing w:after="20" w:before="20"/>
              <w:rPr>
                <w:rFonts w:ascii="Arial" w:hAnsi="Arial" w:cs="Arial"/>
                <w:sz w:val="15"/>
                <w:szCs w:val="15"/>
              </w:rPr>
            </w:pPr>
            <w:r>
              <w:rPr>
                <w:rFonts w:ascii="Arial" w:hAnsi="Arial" w:cs="Arial"/>
                <w:sz w:val="15"/>
                <w:szCs w:val="15"/>
              </w:rPr>
              <w:t xml:space="preserve">Insurer / Share (%) / Coverage / Premium: -</w:t>
            </w:r>
          </w:p>
        </w:tc>
        <w:tc>
          <w:tcPr>
            <w:tcW w:w="3600" w:type="dxa"/>
          </w:tcPr>
          <w:p>
            <w:pPr>
              <w:spacing w:after="20" w:before="20"/>
              <w:rPr>
                <w:rFonts w:ascii="Arial" w:hAnsi="Arial" w:cs="Arial"/>
                <w:sz w:val="15"/>
                <w:szCs w:val="15"/>
              </w:rPr>
            </w:pPr>
            <w:r>
              <w:rPr>
                <w:rFonts w:ascii="Arial" w:hAnsi="Arial" w:cs="Arial"/>
                <w:sz w:val="15"/>
                <w:szCs w:val="15"/>
              </w:rPr>
              <w:t xml:space="preserve">No insurer</w:t>
            </w:r>
          </w:p>
        </w:tc>
        <w:tc>
          <w:tcPr>
            <w:tcW w:w="1584" w:type="dxa"/>
          </w:tcPr>
          <w:p>
            <w:pPr>
              <w:spacing w:after="20" w:before="20"/>
              <w:rPr>
                <w:rFonts w:ascii="Arial" w:hAnsi="Arial" w:cs="Arial"/>
                <w:sz w:val="15"/>
                <w:szCs w:val="15"/>
              </w:rPr>
            </w:pPr>
            <w:r>
              <w:rPr>
                <w:rFonts w:ascii="Arial" w:hAnsi="Arial" w:cs="Arial"/>
                <w:sz w:val="15"/>
                <w:szCs w:val="15"/>
              </w:rPr>
              <w:t xml:space="preserve">FRRN.016, FRRN.017, FRRN.025, FRRN.029, FRRN.030, FRRN.032, FRRN.036, FRRN.037, FRRN.039, FRRN.043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160</w:t>
            </w:r>
          </w:p>
        </w:tc>
        <w:tc>
          <w:tcPr>
            <w:tcW w:w="2160" w:type="dxa"/>
          </w:tcPr>
          <w:p>
            <w:pPr>
              <w:spacing w:after="20" w:before="20"/>
              <w:rPr>
                <w:rFonts w:ascii="Arial" w:hAnsi="Arial" w:cs="Arial"/>
                <w:sz w:val="15"/>
                <w:szCs w:val="15"/>
              </w:rPr>
            </w:pPr>
            <w:r>
              <w:rPr>
                <w:rFonts w:ascii="Arial" w:hAnsi="Arial" w:cs="Arial"/>
                <w:sz w:val="15"/>
                <w:szCs w:val="15"/>
              </w:rPr>
              <w:t xml:space="preserve">Renewal: Hold Cover, Proposal &amp; TSU, Acceptance &amp; Approval, KYC, Placement and Audit Logs</w:t>
            </w:r>
          </w:p>
        </w:tc>
        <w:tc>
          <w:tcPr>
            <w:tcW w:w="2880" w:type="dxa"/>
          </w:tcPr>
          <w:p>
            <w:pPr>
              <w:spacing w:after="20" w:before="20"/>
              <w:rPr>
                <w:rFonts w:ascii="Arial" w:hAnsi="Arial" w:cs="Arial"/>
                <w:sz w:val="15"/>
                <w:szCs w:val="15"/>
              </w:rPr>
            </w:pPr>
            <w:r>
              <w:rPr>
                <w:rFonts w:ascii="Arial" w:hAnsi="Arial" w:cs="Arial"/>
                <w:sz w:val="15"/>
                <w:szCs w:val="15"/>
              </w:rPr>
              <w:t xml:space="preserve">Reference Number / Request / Insurer / Share (%) / Start / End / Sent By / Status / Insurer Remarks: -</w:t>
            </w:r>
          </w:p>
        </w:tc>
        <w:tc>
          <w:tcPr>
            <w:tcW w:w="3600" w:type="dxa"/>
          </w:tcPr>
          <w:p>
            <w:pPr>
              <w:spacing w:after="20" w:before="20"/>
              <w:rPr>
                <w:rFonts w:ascii="Arial" w:hAnsi="Arial" w:cs="Arial"/>
                <w:sz w:val="15"/>
                <w:szCs w:val="15"/>
              </w:rPr>
            </w:pPr>
            <w:r>
              <w:rPr>
                <w:rFonts w:ascii="Arial" w:hAnsi="Arial" w:cs="Arial"/>
                <w:sz w:val="15"/>
                <w:szCs w:val="15"/>
              </w:rPr>
              <w:t xml:space="preserve">No hold cover request</w:t>
            </w:r>
          </w:p>
        </w:tc>
        <w:tc>
          <w:tcPr>
            <w:tcW w:w="1584" w:type="dxa"/>
          </w:tcPr>
          <w:p>
            <w:pPr>
              <w:spacing w:after="20" w:before="20"/>
              <w:rPr>
                <w:rFonts w:ascii="Arial" w:hAnsi="Arial" w:cs="Arial"/>
                <w:sz w:val="15"/>
                <w:szCs w:val="15"/>
              </w:rPr>
            </w:pPr>
            <w:r>
              <w:rPr>
                <w:rFonts w:ascii="Arial" w:hAnsi="Arial" w:cs="Arial"/>
                <w:sz w:val="15"/>
                <w:szCs w:val="15"/>
              </w:rPr>
              <w:t xml:space="preserve">FRRN.016, FRRN.017, FRRN.025, FRRN.029, FRRN.030, FRRN.032, FRRN.036, FRRN.037, FRRN.039, FRRN.043</w:t>
            </w:r>
          </w:p>
        </w:tc>
      </w:tr>
      <w:tr>
        <w:trPr>
          <w:cantSplit/>
        </w:trPr>
        <w:tc>
          <w:tcPr>
            <w:tcW w:w="576" w:type="dxa"/>
          </w:tcPr>
          <w:p>
            <w:pPr>
              <w:keepNext/>
              <w:spacing w:after="20" w:before="20"/>
              <w:rPr>
                <w:rFonts w:ascii="Arial" w:hAnsi="Arial" w:cs="Arial"/>
                <w:sz w:val="15"/>
                <w:szCs w:val="15"/>
              </w:rPr>
            </w:pPr>
            <w:r>
              <w:rPr>
                <w:rFonts w:ascii="Arial" w:hAnsi="Arial" w:cs="Arial"/>
                <w:sz w:val="15"/>
                <w:szCs w:val="15"/>
              </w:rPr>
              <w:t xml:space="preserve">161</w:t>
            </w:r>
          </w:p>
        </w:tc>
        <w:tc>
          <w:tcPr>
            <w:tcW w:w="2160" w:type="dxa"/>
          </w:tcPr>
          <w:p>
            <w:pPr>
              <w:keepNext/>
              <w:spacing w:after="20" w:before="20"/>
              <w:rPr>
                <w:rFonts w:ascii="Arial" w:hAnsi="Arial" w:cs="Arial"/>
                <w:sz w:val="15"/>
                <w:szCs w:val="15"/>
              </w:rPr>
            </w:pPr>
            <w:r>
              <w:rPr>
                <w:rFonts w:ascii="Arial" w:hAnsi="Arial" w:cs="Arial"/>
                <w:sz w:val="15"/>
                <w:szCs w:val="15"/>
              </w:rPr>
              <w:t xml:space="preserve">Renewal: Hold Cover, Proposal &amp; TSU, Acceptance &amp; Approval, KYC, Placement and Audit Logs</w:t>
            </w:r>
          </w:p>
        </w:tc>
        <w:tc>
          <w:tcPr>
            <w:tcW w:w="2880" w:type="dxa"/>
          </w:tcPr>
          <w:p>
            <w:pPr>
              <w:keepNext/>
              <w:spacing w:after="20" w:before="20"/>
              <w:rPr>
                <w:rFonts w:ascii="Arial" w:hAnsi="Arial" w:cs="Arial"/>
                <w:sz w:val="15"/>
                <w:szCs w:val="15"/>
              </w:rPr>
            </w:pPr>
            <w:r>
              <w:rPr>
                <w:rFonts w:ascii="Arial" w:hAnsi="Arial" w:cs="Arial"/>
                <w:sz w:val="15"/>
                <w:szCs w:val="15"/>
              </w:rPr>
              <w:t xml:space="preserve">File Name / Proposal / Status / CCM Message / Generated On: -</w:t>
            </w:r>
          </w:p>
        </w:tc>
        <w:tc>
          <w:tcPr>
            <w:tcW w:w="3600" w:type="dxa"/>
          </w:tcPr>
          <w:p>
            <w:pPr>
              <w:keepNext/>
              <w:spacing w:after="20" w:before="20"/>
              <w:rPr>
                <w:rFonts w:ascii="Arial" w:hAnsi="Arial" w:cs="Arial"/>
                <w:sz w:val="15"/>
                <w:szCs w:val="15"/>
              </w:rPr>
            </w:pPr>
            <w:r>
              <w:rPr>
                <w:rFonts w:ascii="Arial" w:hAnsi="Arial" w:cs="Arial"/>
                <w:sz w:val="15"/>
                <w:szCs w:val="15"/>
              </w:rPr>
              <w:t xml:space="preserve">No proposal generated</w:t>
            </w:r>
          </w:p>
        </w:tc>
        <w:tc>
          <w:tcPr>
            <w:tcW w:w="1584" w:type="dxa"/>
          </w:tcPr>
          <w:p>
            <w:pPr>
              <w:keepNext/>
              <w:spacing w:after="20" w:before="20"/>
              <w:rPr>
                <w:rFonts w:ascii="Arial" w:hAnsi="Arial" w:cs="Arial"/>
                <w:sz w:val="15"/>
                <w:szCs w:val="15"/>
              </w:rPr>
            </w:pPr>
            <w:r>
              <w:rPr>
                <w:rFonts w:ascii="Arial" w:hAnsi="Arial" w:cs="Arial"/>
                <w:sz w:val="15"/>
                <w:szCs w:val="15"/>
              </w:rPr>
              <w:t xml:space="preserve">FRRN.016, FRRN.017, FRRN.025, FRRN.029, FRRN.030, FRRN.032, FRRN.036, FRRN.037, FRRN.039, FRRN.043</w:t>
            </w:r>
          </w:p>
        </w:tc>
      </w:tr>
      <w:tr>
        <w:trPr>
          <w:cantSplit/>
        </w:trPr>
        <w:tc>
          <w:tcPr>
            <w:tcW w:w="576" w:type="dxa"/>
          </w:tcPr>
          <w:p>
            <w:pPr>
              <w:keepNext/>
              <w:spacing w:after="20" w:before="20"/>
              <w:rPr>
                <w:rFonts w:ascii="Arial" w:hAnsi="Arial" w:cs="Arial"/>
                <w:sz w:val="15"/>
                <w:szCs w:val="15"/>
              </w:rPr>
            </w:pPr>
            <w:r>
              <w:rPr>
                <w:rFonts w:ascii="Arial" w:hAnsi="Arial" w:cs="Arial"/>
                <w:sz w:val="15"/>
                <w:szCs w:val="15"/>
              </w:rPr>
              <w:t xml:space="preserve">162</w:t>
            </w:r>
          </w:p>
        </w:tc>
        <w:tc>
          <w:tcPr>
            <w:tcW w:w="2160" w:type="dxa"/>
          </w:tcPr>
          <w:p>
            <w:pPr>
              <w:keepNext/>
              <w:spacing w:after="20" w:before="20"/>
              <w:rPr>
                <w:rFonts w:ascii="Arial" w:hAnsi="Arial" w:cs="Arial"/>
                <w:sz w:val="15"/>
                <w:szCs w:val="15"/>
              </w:rPr>
            </w:pPr>
            <w:r>
              <w:rPr>
                <w:rFonts w:ascii="Arial" w:hAnsi="Arial" w:cs="Arial"/>
                <w:sz w:val="15"/>
                <w:szCs w:val="15"/>
              </w:rPr>
              <w:t xml:space="preserve">Renewal: Hold Cover, Proposal &amp; TSU, Acceptance &amp; Approval, KYC, Placement and Audit Logs</w:t>
            </w:r>
          </w:p>
        </w:tc>
        <w:tc>
          <w:tcPr>
            <w:tcW w:w="2880" w:type="dxa"/>
          </w:tcPr>
          <w:p>
            <w:pPr>
              <w:keepNext/>
              <w:spacing w:after="20" w:before="20"/>
              <w:rPr>
                <w:rFonts w:ascii="Arial" w:hAnsi="Arial" w:cs="Arial"/>
                <w:sz w:val="15"/>
                <w:szCs w:val="15"/>
              </w:rPr>
            </w:pPr>
            <w:r>
              <w:rPr>
                <w:rFonts w:ascii="Arial" w:hAnsi="Arial" w:cs="Arial"/>
                <w:sz w:val="15"/>
                <w:szCs w:val="15"/>
              </w:rPr>
              <w:t xml:space="preserve">Version / File Name / Generated By / Generated On / CCM Message: -</w:t>
            </w:r>
          </w:p>
        </w:tc>
        <w:tc>
          <w:tcPr>
            <w:tcW w:w="3600" w:type="dxa"/>
          </w:tcPr>
          <w:p>
            <w:pPr>
              <w:keepNext/>
              <w:spacing w:after="20" w:before="20"/>
              <w:rPr>
                <w:rFonts w:ascii="Arial" w:hAnsi="Arial" w:cs="Arial"/>
                <w:sz w:val="15"/>
                <w:szCs w:val="15"/>
              </w:rPr>
            </w:pPr>
            <w:r>
              <w:rPr>
                <w:rFonts w:ascii="Arial" w:hAnsi="Arial" w:cs="Arial"/>
                <w:sz w:val="15"/>
                <w:szCs w:val="15"/>
              </w:rPr>
              <w:t xml:space="preserve">No Insurance Advice (mortgaged accounts only)</w:t>
            </w:r>
          </w:p>
        </w:tc>
        <w:tc>
          <w:tcPr>
            <w:tcW w:w="1584" w:type="dxa"/>
          </w:tcPr>
          <w:p>
            <w:pPr>
              <w:keepNext/>
              <w:spacing w:after="20" w:before="20"/>
              <w:rPr>
                <w:rFonts w:ascii="Arial" w:hAnsi="Arial" w:cs="Arial"/>
                <w:sz w:val="15"/>
                <w:szCs w:val="15"/>
              </w:rPr>
            </w:pPr>
            <w:r>
              <w:rPr>
                <w:rFonts w:ascii="Arial" w:hAnsi="Arial" w:cs="Arial"/>
                <w:sz w:val="15"/>
                <w:szCs w:val="15"/>
              </w:rPr>
              <w:t xml:space="preserve">FRRN.016, FRRN.017, FRRN.025, FRRN.029, FRRN.030, FRRN.032, FRRN.036, FRRN.037, FRRN.039, FRRN.043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163</w:t>
            </w:r>
          </w:p>
        </w:tc>
        <w:tc>
          <w:tcPr>
            <w:tcW w:w="2160" w:type="dxa"/>
          </w:tcPr>
          <w:p>
            <w:pPr>
              <w:spacing w:after="20" w:before="20"/>
              <w:rPr>
                <w:rFonts w:ascii="Arial" w:hAnsi="Arial" w:cs="Arial"/>
                <w:sz w:val="15"/>
                <w:szCs w:val="15"/>
              </w:rPr>
            </w:pPr>
            <w:r>
              <w:rPr>
                <w:rFonts w:ascii="Arial" w:hAnsi="Arial" w:cs="Arial"/>
                <w:sz w:val="15"/>
                <w:szCs w:val="15"/>
              </w:rPr>
              <w:t xml:space="preserve">Renewal: Hold Cover, Proposal &amp; TSU, Acceptance &amp; Approval, KYC, Placement and Audit Logs</w:t>
            </w:r>
          </w:p>
        </w:tc>
        <w:tc>
          <w:tcPr>
            <w:tcW w:w="2880" w:type="dxa"/>
          </w:tcPr>
          <w:p>
            <w:pPr>
              <w:spacing w:after="20" w:before="20"/>
              <w:rPr>
                <w:rFonts w:ascii="Arial" w:hAnsi="Arial" w:cs="Arial"/>
                <w:sz w:val="15"/>
                <w:szCs w:val="15"/>
              </w:rPr>
            </w:pPr>
            <w:r>
              <w:rPr>
                <w:rFonts w:ascii="Arial" w:hAnsi="Arial" w:cs="Arial"/>
                <w:sz w:val="15"/>
                <w:szCs w:val="15"/>
              </w:rPr>
              <w:t xml:space="preserve">Insurer / Share (%) / Premium / Placement Slip / Status / Transmission / Submitted / TAT (business days) / SLA / With Issue / Insurer Response: -</w:t>
            </w:r>
          </w:p>
        </w:tc>
        <w:tc>
          <w:tcPr>
            <w:tcW w:w="3600" w:type="dxa"/>
          </w:tcPr>
          <w:p>
            <w:pPr>
              <w:spacing w:after="20" w:before="20"/>
              <w:rPr>
                <w:rFonts w:ascii="Arial" w:hAnsi="Arial" w:cs="Arial"/>
                <w:sz w:val="15"/>
                <w:szCs w:val="15"/>
              </w:rPr>
            </w:pPr>
            <w:r>
              <w:rPr>
                <w:rFonts w:ascii="Arial" w:hAnsi="Arial" w:cs="Arial"/>
                <w:sz w:val="15"/>
                <w:szCs w:val="15"/>
              </w:rPr>
              <w:t xml:space="preserve">No placement generated</w:t>
            </w:r>
          </w:p>
        </w:tc>
        <w:tc>
          <w:tcPr>
            <w:tcW w:w="1584" w:type="dxa"/>
          </w:tcPr>
          <w:p>
            <w:pPr>
              <w:spacing w:after="20" w:before="20"/>
              <w:rPr>
                <w:rFonts w:ascii="Arial" w:hAnsi="Arial" w:cs="Arial"/>
                <w:sz w:val="15"/>
                <w:szCs w:val="15"/>
              </w:rPr>
            </w:pPr>
            <w:r>
              <w:rPr>
                <w:rFonts w:ascii="Arial" w:hAnsi="Arial" w:cs="Arial"/>
                <w:sz w:val="15"/>
                <w:szCs w:val="15"/>
              </w:rPr>
              <w:t xml:space="preserve">FRRN.016, FRRN.017, FRRN.025, FRRN.029, FRRN.030, FRRN.032, FRRN.036, FRRN.037, FRRN.039, FRRN.043</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AC – Business Rules and Configurable Parameters</w:t>
      </w:r>
    </w:p>
    <w:p>
      <w:pPr>
        <w:rPr>
          <w:rFonts w:ascii="Arial" w:hAnsi="Arial" w:cs="Arial"/>
        </w:rPr>
      </w:pPr>
      <w:r>
        <w:rPr>
          <w:rFonts w:ascii="Arial" w:hAnsi="Arial" w:cs="Arial"/>
        </w:rPr>
        <w:t xml:space="preserve">The rules that apply across the Renewal requirements, the mapping of BDOI's statuses to the stages of the system, and the values the Business Administrator maintains without a change to the system. A change of a rule set, parameter, list or risk code takes effect from its effective date, after a second authorised user approves it (FRRN.040).</w:t>
      </w:r>
    </w:p>
    <w:p>
      <w:pPr>
        <w:keepNext/>
        <w:spacing w:after="80" w:before="200"/>
        <w:rPr>
          <w:rFonts w:ascii="Arial" w:hAnsi="Arial" w:cs="Arial"/>
          <w:sz w:val="22"/>
          <w:szCs w:val="22"/>
        </w:rPr>
      </w:pPr>
      <w:r>
        <w:rPr>
          <w:rFonts w:ascii="Arial" w:hAnsi="Arial" w:cs="Arial"/>
          <w:b/>
          <w:bCs/>
          <w:color w:val="014EA9"/>
          <w:sz w:val="22"/>
          <w:szCs w:val="22"/>
        </w:rPr>
        <w:t xml:space="preserve">AC.1 Personas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6192"/>
        <w:gridCol w:w="1584"/>
      </w:tblGrid>
      <w:tr>
        <w:trPr>
          <w:cantSplit/>
          <w:tblHeader/>
        </w:trPr>
        <w:tc>
          <w:tcPr>
            <w:tcW w:w="288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Persona</w:t>
            </w:r>
          </w:p>
        </w:tc>
        <w:tc>
          <w:tcPr>
            <w:tcW w:w="61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Responsibilities</w:t>
            </w:r>
          </w:p>
        </w:tc>
        <w:tc>
          <w:tcPr>
            <w:tcW w:w="158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BRD</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Marketing Team Lead</w:t>
            </w:r>
          </w:p>
        </w:tc>
        <w:tc>
          <w:tcPr>
            <w:tcW w:w="6192" w:type="dxa"/>
          </w:tcPr>
          <w:p>
            <w:pPr>
              <w:spacing w:after="20" w:before="20"/>
              <w:rPr>
                <w:rFonts w:ascii="Arial" w:hAnsi="Arial" w:cs="Arial"/>
                <w:sz w:val="16"/>
                <w:szCs w:val="16"/>
              </w:rPr>
            </w:pPr>
            <w:r>
              <w:rPr>
                <w:rFonts w:ascii="Arial" w:hAnsi="Arial" w:cs="Arial"/>
                <w:sz w:val="16"/>
                <w:szCs w:val="16"/>
              </w:rPr>
              <w:t xml:space="preserve">Generates the RMEL; initiates; assigns and re-assigns Account Officers; transfers and receives accounts; reviews, returns and posts; overrides the outstanding-balance flag; Renewal Advices; reports</w:t>
            </w:r>
          </w:p>
        </w:tc>
        <w:tc>
          <w:tcPr>
            <w:tcW w:w="1584" w:type="dxa"/>
          </w:tcPr>
          <w:p>
            <w:pPr>
              <w:spacing w:after="20" w:before="20"/>
              <w:rPr>
                <w:rFonts w:ascii="Arial" w:hAnsi="Arial" w:cs="Arial"/>
                <w:sz w:val="16"/>
                <w:szCs w:val="16"/>
              </w:rPr>
            </w:pPr>
            <w:r>
              <w:rPr>
                <w:rFonts w:ascii="Arial" w:hAnsi="Arial" w:cs="Arial"/>
                <w:sz w:val="16"/>
                <w:szCs w:val="16"/>
              </w:rPr>
              <w:t xml:space="preserve">BRD 1.001-1.011</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Marketing Account Officer / Admin (Account Broker)</w:t>
            </w:r>
          </w:p>
        </w:tc>
        <w:tc>
          <w:tcPr>
            <w:tcW w:w="6192" w:type="dxa"/>
          </w:tcPr>
          <w:p>
            <w:pPr>
              <w:spacing w:after="20" w:before="20"/>
              <w:rPr>
                <w:rFonts w:ascii="Arial" w:hAnsi="Arial" w:cs="Arial"/>
                <w:sz w:val="16"/>
                <w:szCs w:val="16"/>
              </w:rPr>
            </w:pPr>
            <w:r>
              <w:rPr>
                <w:rFonts w:ascii="Arial" w:hAnsi="Arial" w:cs="Arial"/>
                <w:sz w:val="16"/>
                <w:szCs w:val="16"/>
              </w:rPr>
              <w:t xml:space="preserve">Views the assigned accounts; gives the disposition; remarks; requests transfers; updates returned accounts; Renewal Advices; client acceptance; reports</w:t>
            </w:r>
          </w:p>
        </w:tc>
        <w:tc>
          <w:tcPr>
            <w:tcW w:w="1584" w:type="dxa"/>
          </w:tcPr>
          <w:p>
            <w:pPr>
              <w:spacing w:after="20" w:before="20"/>
              <w:rPr>
                <w:rFonts w:ascii="Arial" w:hAnsi="Arial" w:cs="Arial"/>
                <w:sz w:val="16"/>
                <w:szCs w:val="16"/>
              </w:rPr>
            </w:pPr>
            <w:r>
              <w:rPr>
                <w:rFonts w:ascii="Arial" w:hAnsi="Arial" w:cs="Arial"/>
                <w:sz w:val="16"/>
                <w:szCs w:val="16"/>
              </w:rPr>
              <w:t xml:space="preserve">BRD 2.001-2.009</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Processing Team Lead</w:t>
            </w:r>
          </w:p>
        </w:tc>
        <w:tc>
          <w:tcPr>
            <w:tcW w:w="6192" w:type="dxa"/>
          </w:tcPr>
          <w:p>
            <w:pPr>
              <w:spacing w:after="20" w:before="20"/>
              <w:rPr>
                <w:rFonts w:ascii="Arial" w:hAnsi="Arial" w:cs="Arial"/>
                <w:sz w:val="16"/>
                <w:szCs w:val="16"/>
              </w:rPr>
            </w:pPr>
            <w:r>
              <w:rPr>
                <w:rFonts w:ascii="Arial" w:hAnsi="Arial" w:cs="Arial"/>
                <w:sz w:val="16"/>
                <w:szCs w:val="16"/>
              </w:rPr>
              <w:t xml:space="preserve">Generates the RMEL for processing; uploads dispositioned files; assigns Processing Officers; updates data; computations; request to the insurers and their dispositions; Renewal Advices; reports</w:t>
            </w:r>
          </w:p>
        </w:tc>
        <w:tc>
          <w:tcPr>
            <w:tcW w:w="1584" w:type="dxa"/>
          </w:tcPr>
          <w:p>
            <w:pPr>
              <w:spacing w:after="20" w:before="20"/>
              <w:rPr>
                <w:rFonts w:ascii="Arial" w:hAnsi="Arial" w:cs="Arial"/>
                <w:sz w:val="16"/>
                <w:szCs w:val="16"/>
              </w:rPr>
            </w:pPr>
            <w:r>
              <w:rPr>
                <w:rFonts w:ascii="Arial" w:hAnsi="Arial" w:cs="Arial"/>
                <w:sz w:val="16"/>
                <w:szCs w:val="16"/>
              </w:rPr>
              <w:t xml:space="preserve">BRD 3.001-3.011</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Processing Officer / Broker</w:t>
            </w:r>
          </w:p>
        </w:tc>
        <w:tc>
          <w:tcPr>
            <w:tcW w:w="6192" w:type="dxa"/>
          </w:tcPr>
          <w:p>
            <w:pPr>
              <w:spacing w:after="20" w:before="20"/>
              <w:rPr>
                <w:rFonts w:ascii="Arial" w:hAnsi="Arial" w:cs="Arial"/>
                <w:sz w:val="16"/>
                <w:szCs w:val="16"/>
              </w:rPr>
            </w:pPr>
            <w:r>
              <w:rPr>
                <w:rFonts w:ascii="Arial" w:hAnsi="Arial" w:cs="Arial"/>
                <w:sz w:val="16"/>
                <w:szCs w:val="16"/>
              </w:rPr>
              <w:t xml:space="preserve">Processes the assigned accounts; uploads; updates data; computations; request to the insurers and their dispositions; Renewal Advices; reports</w:t>
            </w:r>
          </w:p>
        </w:tc>
        <w:tc>
          <w:tcPr>
            <w:tcW w:w="1584" w:type="dxa"/>
          </w:tcPr>
          <w:p>
            <w:pPr>
              <w:spacing w:after="20" w:before="20"/>
              <w:rPr>
                <w:rFonts w:ascii="Arial" w:hAnsi="Arial" w:cs="Arial"/>
                <w:sz w:val="16"/>
                <w:szCs w:val="16"/>
              </w:rPr>
            </w:pPr>
            <w:r>
              <w:rPr>
                <w:rFonts w:ascii="Arial" w:hAnsi="Arial" w:cs="Arial"/>
                <w:sz w:val="16"/>
                <w:szCs w:val="16"/>
              </w:rPr>
              <w:t xml:space="preserve">BRD 4.001-4.09</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Business Administrator</w:t>
            </w:r>
          </w:p>
        </w:tc>
        <w:tc>
          <w:tcPr>
            <w:tcW w:w="6192" w:type="dxa"/>
          </w:tcPr>
          <w:p>
            <w:pPr>
              <w:spacing w:after="20" w:before="20"/>
              <w:rPr>
                <w:rFonts w:ascii="Arial" w:hAnsi="Arial" w:cs="Arial"/>
                <w:sz w:val="16"/>
                <w:szCs w:val="16"/>
              </w:rPr>
            </w:pPr>
            <w:r>
              <w:rPr>
                <w:rFonts w:ascii="Arial" w:hAnsi="Arial" w:cs="Arial"/>
                <w:sz w:val="16"/>
                <w:szCs w:val="16"/>
              </w:rPr>
              <w:t xml:space="preserve">Maintains the lists of values, the renewal rules and parameters and the letter templates; assigns profiles to users</w:t>
            </w:r>
          </w:p>
        </w:tc>
        <w:tc>
          <w:tcPr>
            <w:tcW w:w="1584" w:type="dxa"/>
          </w:tcPr>
          <w:p>
            <w:pPr>
              <w:spacing w:after="20" w:before="20"/>
              <w:rPr>
                <w:rFonts w:ascii="Arial" w:hAnsi="Arial" w:cs="Arial"/>
                <w:sz w:val="16"/>
                <w:szCs w:val="16"/>
              </w:rPr>
            </w:pPr>
            <w:r>
              <w:rPr>
                <w:rFonts w:ascii="Arial" w:hAnsi="Arial" w:cs="Arial"/>
                <w:sz w:val="16"/>
                <w:szCs w:val="16"/>
              </w:rPr>
              <w:t xml:space="preserve">BRD 5.001-5.005</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System Administrator</w:t>
            </w:r>
          </w:p>
        </w:tc>
        <w:tc>
          <w:tcPr>
            <w:tcW w:w="6192" w:type="dxa"/>
          </w:tcPr>
          <w:p>
            <w:pPr>
              <w:spacing w:after="20" w:before="20"/>
              <w:rPr>
                <w:rFonts w:ascii="Arial" w:hAnsi="Arial" w:cs="Arial"/>
                <w:sz w:val="16"/>
                <w:szCs w:val="16"/>
              </w:rPr>
            </w:pPr>
            <w:r>
              <w:rPr>
                <w:rFonts w:ascii="Arial" w:hAnsi="Arial" w:cs="Arial"/>
                <w:sz w:val="16"/>
                <w:szCs w:val="16"/>
              </w:rPr>
              <w:t xml:space="preserve">Defines the profiles and assigns the functions to them</w:t>
            </w:r>
          </w:p>
        </w:tc>
        <w:tc>
          <w:tcPr>
            <w:tcW w:w="1584" w:type="dxa"/>
          </w:tcPr>
          <w:p>
            <w:pPr>
              <w:spacing w:after="20" w:before="20"/>
              <w:rPr>
                <w:rFonts w:ascii="Arial" w:hAnsi="Arial" w:cs="Arial"/>
                <w:sz w:val="16"/>
                <w:szCs w:val="16"/>
              </w:rPr>
            </w:pPr>
            <w:r>
              <w:rPr>
                <w:rFonts w:ascii="Arial" w:hAnsi="Arial" w:cs="Arial"/>
                <w:sz w:val="16"/>
                <w:szCs w:val="16"/>
              </w:rPr>
              <w:t xml:space="preserve">BRD 6.001-6.002</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LAMD user</w:t>
            </w:r>
          </w:p>
        </w:tc>
        <w:tc>
          <w:tcPr>
            <w:tcW w:w="6192" w:type="dxa"/>
          </w:tcPr>
          <w:p>
            <w:pPr>
              <w:spacing w:after="20" w:before="20"/>
              <w:rPr>
                <w:rFonts w:ascii="Arial" w:hAnsi="Arial" w:cs="Arial"/>
                <w:sz w:val="16"/>
                <w:szCs w:val="16"/>
              </w:rPr>
            </w:pPr>
            <w:r>
              <w:rPr>
                <w:rFonts w:ascii="Arial" w:hAnsi="Arial" w:cs="Arial"/>
                <w:sz w:val="16"/>
                <w:szCs w:val="16"/>
              </w:rPr>
              <w:t xml:space="preserve">Uploads the LAMD reports; validation results only</w:t>
            </w:r>
          </w:p>
        </w:tc>
        <w:tc>
          <w:tcPr>
            <w:tcW w:w="1584" w:type="dxa"/>
          </w:tcPr>
          <w:p>
            <w:pPr>
              <w:spacing w:after="20" w:before="20"/>
              <w:rPr>
                <w:rFonts w:ascii="Arial" w:hAnsi="Arial" w:cs="Arial"/>
                <w:sz w:val="16"/>
                <w:szCs w:val="16"/>
              </w:rPr>
            </w:pPr>
            <w:r>
              <w:rPr>
                <w:rFonts w:ascii="Arial" w:hAnsi="Arial" w:cs="Arial"/>
                <w:sz w:val="16"/>
                <w:szCs w:val="16"/>
              </w:rPr>
              <w:t xml:space="preserve">BRRN.024, 029</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Contact Center user</w:t>
            </w:r>
          </w:p>
        </w:tc>
        <w:tc>
          <w:tcPr>
            <w:tcW w:w="6192" w:type="dxa"/>
          </w:tcPr>
          <w:p>
            <w:pPr>
              <w:keepNext/>
              <w:spacing w:after="20" w:before="20"/>
              <w:rPr>
                <w:rFonts w:ascii="Arial" w:hAnsi="Arial" w:cs="Arial"/>
                <w:sz w:val="16"/>
                <w:szCs w:val="16"/>
              </w:rPr>
            </w:pPr>
            <w:r>
              <w:rPr>
                <w:rFonts w:ascii="Arial" w:hAnsi="Arial" w:cs="Arial"/>
                <w:sz w:val="16"/>
                <w:szCs w:val="16"/>
              </w:rPr>
              <w:t xml:space="preserve">Views the renewal lists; records follow-ups; uploads client documents</w:t>
            </w:r>
          </w:p>
        </w:tc>
        <w:tc>
          <w:tcPr>
            <w:tcW w:w="1584" w:type="dxa"/>
          </w:tcPr>
          <w:p>
            <w:pPr>
              <w:keepNext/>
              <w:spacing w:after="20" w:before="20"/>
              <w:rPr>
                <w:rFonts w:ascii="Arial" w:hAnsi="Arial" w:cs="Arial"/>
                <w:sz w:val="16"/>
                <w:szCs w:val="16"/>
              </w:rPr>
            </w:pPr>
            <w:r>
              <w:rPr>
                <w:rFonts w:ascii="Arial" w:hAnsi="Arial" w:cs="Arial"/>
                <w:sz w:val="16"/>
                <w:szCs w:val="16"/>
              </w:rPr>
              <w:t xml:space="preserve">BRRN.026</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Client</w:t>
            </w:r>
          </w:p>
        </w:tc>
        <w:tc>
          <w:tcPr>
            <w:tcW w:w="6192" w:type="dxa"/>
          </w:tcPr>
          <w:p>
            <w:pPr>
              <w:keepNext/>
              <w:spacing w:after="20" w:before="20"/>
              <w:rPr>
                <w:rFonts w:ascii="Arial" w:hAnsi="Arial" w:cs="Arial"/>
                <w:sz w:val="16"/>
                <w:szCs w:val="16"/>
              </w:rPr>
            </w:pPr>
            <w:r>
              <w:rPr>
                <w:rFonts w:ascii="Arial" w:hAnsi="Arial" w:cs="Arial"/>
                <w:sz w:val="16"/>
                <w:szCs w:val="16"/>
              </w:rPr>
              <w:t xml:space="preserve">Receives the Renewal Advice and the letters; accepts by e-mail, signed Renewal Advice or payment</w:t>
            </w:r>
          </w:p>
        </w:tc>
        <w:tc>
          <w:tcPr>
            <w:tcW w:w="1584" w:type="dxa"/>
          </w:tcPr>
          <w:p>
            <w:pPr>
              <w:keepNext/>
              <w:spacing w:after="20" w:before="20"/>
              <w:rPr>
                <w:rFonts w:ascii="Arial" w:hAnsi="Arial" w:cs="Arial"/>
                <w:sz w:val="16"/>
                <w:szCs w:val="16"/>
              </w:rPr>
            </w:pPr>
            <w:r>
              <w:rPr>
                <w:rFonts w:ascii="Arial" w:hAnsi="Arial" w:cs="Arial"/>
                <w:sz w:val="16"/>
                <w:szCs w:val="16"/>
              </w:rPr>
              <w:t xml:space="preserve">BRRN.010, 040</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Insurer</w:t>
            </w:r>
          </w:p>
        </w:tc>
        <w:tc>
          <w:tcPr>
            <w:tcW w:w="6192" w:type="dxa"/>
          </w:tcPr>
          <w:p>
            <w:pPr>
              <w:spacing w:after="20" w:before="20"/>
              <w:rPr>
                <w:rFonts w:ascii="Arial" w:hAnsi="Arial" w:cs="Arial"/>
                <w:sz w:val="16"/>
                <w:szCs w:val="16"/>
              </w:rPr>
            </w:pPr>
            <w:r>
              <w:rPr>
                <w:rFonts w:ascii="Arial" w:hAnsi="Arial" w:cs="Arial"/>
                <w:sz w:val="16"/>
                <w:szCs w:val="16"/>
              </w:rPr>
              <w:t xml:space="preserve">Receives the request for renewal disposition; returns its disposition file</w:t>
            </w:r>
          </w:p>
        </w:tc>
        <w:tc>
          <w:tcPr>
            <w:tcW w:w="1584" w:type="dxa"/>
          </w:tcPr>
          <w:p>
            <w:pPr>
              <w:spacing w:after="20" w:before="20"/>
              <w:rPr>
                <w:rFonts w:ascii="Arial" w:hAnsi="Arial" w:cs="Arial"/>
                <w:sz w:val="16"/>
                <w:szCs w:val="16"/>
              </w:rPr>
            </w:pPr>
            <w:r>
              <w:rPr>
                <w:rFonts w:ascii="Arial" w:hAnsi="Arial" w:cs="Arial"/>
                <w:sz w:val="16"/>
                <w:szCs w:val="16"/>
              </w:rPr>
              <w:t xml:space="preserve">BRD 3.009; BRRN.035</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AC.2 Proposed role-to-function matrix</w:t>
      </w:r>
    </w:p>
    <w:p>
      <w:pPr>
        <w:rPr>
          <w:rFonts w:ascii="Arial" w:hAnsi="Arial" w:cs="Arial"/>
        </w:rPr>
      </w:pPr>
      <w:r>
        <w:rPr>
          <w:rFonts w:ascii="Arial" w:hAnsi="Arial" w:cs="Arial"/>
        </w:rPr>
        <w:t xml:space="preserve">Y = the persona's profile holds the function; T = transfer request only. Proposal for BDOI to confirm with the User Access Matrix (FRRN.001.02, FRRN.001.05). A rule set, a decision matrix or a risk code change is activated by a user other than its maker; the LAMD profile never holds a placement, booking, issuance, letter, disposition or messaging function (BRRN.024).</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5" w:type="dxa"/>
      </w:tblPr>
      <w:tblGrid>
        <w:gridCol w:w="3744"/>
        <w:gridCol w:w="864"/>
        <w:gridCol w:w="864"/>
        <w:gridCol w:w="864"/>
        <w:gridCol w:w="864"/>
        <w:gridCol w:w="864"/>
        <w:gridCol w:w="864"/>
        <w:gridCol w:w="864"/>
        <w:gridCol w:w="864"/>
      </w:tblGrid>
      <w:tr>
        <w:trPr>
          <w:cantSplit/>
          <w:tblHeader/>
        </w:trPr>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Function</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Mkt TL</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Mkt AO</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Proc. TL</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Proc. Off.</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Bus. Admin</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Sys. Admin</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LAMD</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Contact Ctr</w:t>
            </w: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View the renewal home, lists, accounts and history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Generate the RMEL and initiate</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Assign and re-assign; transfer; receive transfers</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T</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Give the disposition; remarks; New Business path</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Review, return and post</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Controlled overrides</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Assign Processing Officers</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Update data, computations, return to Marketing</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Upload dispositioned files</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Request to the insurers and their dispositions</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Generate and send Renewal Advices and letters</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Record the client acceptance</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Follow-ups of the Contact Center</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LAMD uploads and validation results</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Reports and exports</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Renewal rules, parameters, risk codes</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r>
        <w:trPr>
          <w:cantSplit/>
        </w:trPr>
        <w:tc>
          <w:tcPr>
            <w:tcW w:w="3744" w:type="dxa"/>
          </w:tcPr>
          <w:p>
            <w:pPr>
              <w:keepNext/>
              <w:spacing w:after="20" w:before="20"/>
              <w:rPr>
                <w:rFonts w:ascii="Arial" w:hAnsi="Arial" w:cs="Arial"/>
                <w:sz w:val="15"/>
                <w:szCs w:val="15"/>
              </w:rPr>
            </w:pPr>
            <w:r>
              <w:rPr>
                <w:rFonts w:ascii="Arial" w:hAnsi="Arial" w:cs="Arial"/>
                <w:sz w:val="15"/>
                <w:szCs w:val="15"/>
              </w:rPr>
              <w:t xml:space="preserve">Letter templates and lists of values</w:t>
            </w: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r>
              <w:rPr>
                <w:rFonts w:ascii="Arial" w:hAnsi="Arial" w:cs="Arial"/>
                <w:sz w:val="15"/>
                <w:szCs w:val="15"/>
              </w:rPr>
              <w:t xml:space="preserve">Y</w:t>
            </w: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r>
      <w:tr>
        <w:trPr>
          <w:cantSplit/>
        </w:trPr>
        <w:tc>
          <w:tcPr>
            <w:tcW w:w="3744" w:type="dxa"/>
          </w:tcPr>
          <w:p>
            <w:pPr>
              <w:keepNext/>
              <w:spacing w:after="20" w:before="20"/>
              <w:rPr>
                <w:rFonts w:ascii="Arial" w:hAnsi="Arial" w:cs="Arial"/>
                <w:sz w:val="15"/>
                <w:szCs w:val="15"/>
              </w:rPr>
            </w:pPr>
            <w:r>
              <w:rPr>
                <w:rFonts w:ascii="Arial" w:hAnsi="Arial" w:cs="Arial"/>
                <w:sz w:val="15"/>
                <w:szCs w:val="15"/>
              </w:rPr>
              <w:t xml:space="preserve">Package of migrated policies</w:t>
            </w: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r>
              <w:rPr>
                <w:rFonts w:ascii="Arial" w:hAnsi="Arial" w:cs="Arial"/>
                <w:sz w:val="15"/>
                <w:szCs w:val="15"/>
              </w:rPr>
              <w:t xml:space="preserve">Y</w:t>
            </w:r>
          </w:p>
        </w:tc>
        <w:tc>
          <w:tcPr>
            <w:tcW w:w="864" w:type="dxa"/>
          </w:tcPr>
          <w:p>
            <w:pPr>
              <w:keepNext/>
              <w:spacing w:after="20" w:before="20"/>
              <w:rPr>
                <w:rFonts w:ascii="Arial" w:hAnsi="Arial" w:cs="Arial"/>
                <w:sz w:val="15"/>
                <w:szCs w:val="15"/>
              </w:rPr>
            </w:pPr>
            <w:r>
              <w:rPr>
                <w:rFonts w:ascii="Arial" w:hAnsi="Arial" w:cs="Arial"/>
                <w:sz w:val="15"/>
                <w:szCs w:val="15"/>
              </w:rPr>
              <w:t xml:space="preserve">Y</w:t>
            </w: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c>
          <w:tcPr>
            <w:tcW w:w="864" w:type="dxa"/>
          </w:tcPr>
          <w:p>
            <w:pPr>
              <w:keepNext/>
              <w:spacing w:after="20" w:before="20"/>
              <w:rPr>
                <w:rFonts w:ascii="Arial" w:hAnsi="Arial" w:cs="Arial"/>
                <w:sz w:val="15"/>
                <w:szCs w:val="15"/>
              </w:rPr>
            </w:pPr>
          </w:p>
        </w:tc>
      </w:tr>
      <w:tr>
        <w:trPr>
          <w:cantSplit/>
        </w:trPr>
        <w:tc>
          <w:tcPr>
            <w:tcW w:w="3744" w:type="dxa"/>
          </w:tcPr>
          <w:p>
            <w:pPr>
              <w:spacing w:after="20" w:before="20"/>
              <w:rPr>
                <w:rFonts w:ascii="Arial" w:hAnsi="Arial" w:cs="Arial"/>
                <w:sz w:val="15"/>
                <w:szCs w:val="15"/>
              </w:rPr>
            </w:pPr>
            <w:r>
              <w:rPr>
                <w:rFonts w:ascii="Arial" w:hAnsi="Arial" w:cs="Arial"/>
                <w:sz w:val="15"/>
                <w:szCs w:val="15"/>
              </w:rPr>
              <w:t xml:space="preserve">Profiles and functions (request)</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r>
              <w:rPr>
                <w:rFonts w:ascii="Arial" w:hAnsi="Arial" w:cs="Arial"/>
                <w:sz w:val="15"/>
                <w:szCs w:val="15"/>
              </w:rPr>
              <w:t xml:space="preserve">Y</w:t>
            </w:r>
          </w:p>
        </w:tc>
        <w:tc>
          <w:tcPr>
            <w:tcW w:w="864" w:type="dxa"/>
          </w:tcPr>
          <w:p>
            <w:pPr>
              <w:spacing w:after="20" w:before="20"/>
              <w:rPr>
                <w:rFonts w:ascii="Arial" w:hAnsi="Arial" w:cs="Arial"/>
                <w:sz w:val="15"/>
                <w:szCs w:val="15"/>
              </w:rPr>
            </w:pPr>
          </w:p>
        </w:tc>
        <w:tc>
          <w:tcPr>
            <w:tcW w:w="864" w:type="dxa"/>
          </w:tcPr>
          <w:p>
            <w:pPr>
              <w:spacing w:after="20" w:before="20"/>
              <w:rPr>
                <w:rFonts w:ascii="Arial" w:hAnsi="Arial" w:cs="Arial"/>
                <w:sz w:val="15"/>
                <w:szCs w:val="15"/>
              </w:rPr>
            </w:pP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AC.3 Dispositions and their paths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7056"/>
        <w:gridCol w:w="1584"/>
      </w:tblGrid>
      <w:tr>
        <w:trPr>
          <w:cantSplit/>
          <w:tblHeader/>
        </w:trPr>
        <w:tc>
          <w:tcPr>
            <w:tcW w:w="2015"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Disposition</w:t>
            </w:r>
          </w:p>
        </w:tc>
        <w:tc>
          <w:tcPr>
            <w:tcW w:w="705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Path after posting</w:t>
            </w:r>
          </w:p>
        </w:tc>
        <w:tc>
          <w:tcPr>
            <w:tcW w:w="158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BRD</w:t>
            </w:r>
          </w:p>
        </w:tc>
      </w:tr>
      <w:tr>
        <w:trPr>
          <w:cantSplit/>
        </w:trPr>
        <w:tc>
          <w:tcPr>
            <w:tcW w:w="2015" w:type="dxa"/>
          </w:tcPr>
          <w:p>
            <w:pPr>
              <w:spacing w:after="20" w:before="20"/>
              <w:rPr>
                <w:rFonts w:ascii="Arial" w:hAnsi="Arial" w:cs="Arial"/>
                <w:sz w:val="16"/>
                <w:szCs w:val="16"/>
              </w:rPr>
            </w:pPr>
            <w:r>
              <w:rPr>
                <w:rFonts w:ascii="Arial" w:hAnsi="Arial" w:cs="Arial"/>
                <w:sz w:val="16"/>
                <w:szCs w:val="16"/>
              </w:rPr>
              <w:t xml:space="preserve">For Renewal</w:t>
            </w:r>
          </w:p>
        </w:tc>
        <w:tc>
          <w:tcPr>
            <w:tcW w:w="7056" w:type="dxa"/>
          </w:tcPr>
          <w:p>
            <w:pPr>
              <w:spacing w:after="20" w:before="20"/>
              <w:rPr>
                <w:rFonts w:ascii="Arial" w:hAnsi="Arial" w:cs="Arial"/>
                <w:sz w:val="16"/>
                <w:szCs w:val="16"/>
              </w:rPr>
            </w:pPr>
            <w:r>
              <w:rPr>
                <w:rFonts w:ascii="Arial" w:hAnsi="Arial" w:cs="Arial"/>
                <w:sz w:val="16"/>
                <w:szCs w:val="16"/>
              </w:rPr>
              <w:t xml:space="preserve">Processing, the request to the insurer, the Renewal Advice, the client acceptance, placement and booking</w:t>
            </w:r>
          </w:p>
        </w:tc>
        <w:tc>
          <w:tcPr>
            <w:tcW w:w="1584" w:type="dxa"/>
          </w:tcPr>
          <w:p>
            <w:pPr>
              <w:spacing w:after="20" w:before="20"/>
              <w:rPr>
                <w:rFonts w:ascii="Arial" w:hAnsi="Arial" w:cs="Arial"/>
                <w:sz w:val="16"/>
                <w:szCs w:val="16"/>
              </w:rPr>
            </w:pPr>
            <w:r>
              <w:rPr>
                <w:rFonts w:ascii="Arial" w:hAnsi="Arial" w:cs="Arial"/>
                <w:sz w:val="16"/>
                <w:szCs w:val="16"/>
              </w:rPr>
              <w:t xml:space="preserve">BRD 2.004.3</w:t>
            </w:r>
          </w:p>
        </w:tc>
      </w:tr>
      <w:tr>
        <w:trPr>
          <w:cantSplit/>
        </w:trPr>
        <w:tc>
          <w:tcPr>
            <w:tcW w:w="2015" w:type="dxa"/>
          </w:tcPr>
          <w:p>
            <w:pPr>
              <w:spacing w:after="20" w:before="20"/>
              <w:rPr>
                <w:rFonts w:ascii="Arial" w:hAnsi="Arial" w:cs="Arial"/>
                <w:sz w:val="16"/>
                <w:szCs w:val="16"/>
              </w:rPr>
            </w:pPr>
            <w:r>
              <w:rPr>
                <w:rFonts w:ascii="Arial" w:hAnsi="Arial" w:cs="Arial"/>
                <w:sz w:val="16"/>
                <w:szCs w:val="16"/>
              </w:rPr>
              <w:t xml:space="preserve">Not for Renewal</w:t>
            </w:r>
          </w:p>
        </w:tc>
        <w:tc>
          <w:tcPr>
            <w:tcW w:w="7056" w:type="dxa"/>
          </w:tcPr>
          <w:p>
            <w:pPr>
              <w:spacing w:after="20" w:before="20"/>
              <w:rPr>
                <w:rFonts w:ascii="Arial" w:hAnsi="Arial" w:cs="Arial"/>
                <w:sz w:val="16"/>
                <w:szCs w:val="16"/>
              </w:rPr>
            </w:pPr>
            <w:r>
              <w:rPr>
                <w:rFonts w:ascii="Arial" w:hAnsi="Arial" w:cs="Arial"/>
                <w:sz w:val="16"/>
                <w:szCs w:val="16"/>
              </w:rPr>
              <w:t xml:space="preserve">The letter step (Non-Renewal Letter or No Advice Letter), then closed as not renewed; can be re-opened until the expiry date plus the re-open days (FRRN.014.07)</w:t>
            </w:r>
          </w:p>
        </w:tc>
        <w:tc>
          <w:tcPr>
            <w:tcW w:w="1584" w:type="dxa"/>
          </w:tcPr>
          <w:p>
            <w:pPr>
              <w:spacing w:after="20" w:before="20"/>
              <w:rPr>
                <w:rFonts w:ascii="Arial" w:hAnsi="Arial" w:cs="Arial"/>
                <w:sz w:val="16"/>
                <w:szCs w:val="16"/>
              </w:rPr>
            </w:pPr>
            <w:r>
              <w:rPr>
                <w:rFonts w:ascii="Arial" w:hAnsi="Arial" w:cs="Arial"/>
                <w:sz w:val="16"/>
                <w:szCs w:val="16"/>
              </w:rPr>
              <w:t xml:space="preserve">BRD 2.004.3, 2.004.10</w:t>
            </w:r>
          </w:p>
        </w:tc>
      </w:tr>
      <w:tr>
        <w:trPr>
          <w:cantSplit/>
        </w:trPr>
        <w:tc>
          <w:tcPr>
            <w:tcW w:w="2015" w:type="dxa"/>
          </w:tcPr>
          <w:p>
            <w:pPr>
              <w:keepNext/>
              <w:spacing w:after="20" w:before="20"/>
              <w:rPr>
                <w:rFonts w:ascii="Arial" w:hAnsi="Arial" w:cs="Arial"/>
                <w:sz w:val="16"/>
                <w:szCs w:val="16"/>
              </w:rPr>
            </w:pPr>
            <w:r>
              <w:rPr>
                <w:rFonts w:ascii="Arial" w:hAnsi="Arial" w:cs="Arial"/>
                <w:sz w:val="16"/>
                <w:szCs w:val="16"/>
              </w:rPr>
              <w:t xml:space="preserve">For Quotation</w:t>
            </w:r>
          </w:p>
        </w:tc>
        <w:tc>
          <w:tcPr>
            <w:tcW w:w="7056" w:type="dxa"/>
          </w:tcPr>
          <w:p>
            <w:pPr>
              <w:keepNext/>
              <w:spacing w:after="20" w:before="20"/>
              <w:rPr>
                <w:rFonts w:ascii="Arial" w:hAnsi="Arial" w:cs="Arial"/>
                <w:sz w:val="16"/>
                <w:szCs w:val="16"/>
              </w:rPr>
            </w:pPr>
            <w:r>
              <w:rPr>
                <w:rFonts w:ascii="Arial" w:hAnsi="Arial" w:cs="Arial"/>
                <w:sz w:val="16"/>
                <w:szCs w:val="16"/>
              </w:rPr>
              <w:t xml:space="preserve">New Business path (FRRN.017, FRRN.018; the meaning of For Quotation and For Proposal is a point of Annex AO)</w:t>
            </w:r>
          </w:p>
        </w:tc>
        <w:tc>
          <w:tcPr>
            <w:tcW w:w="1584" w:type="dxa"/>
          </w:tcPr>
          <w:p>
            <w:pPr>
              <w:keepNext/>
              <w:spacing w:after="20" w:before="20"/>
              <w:rPr>
                <w:rFonts w:ascii="Arial" w:hAnsi="Arial" w:cs="Arial"/>
                <w:sz w:val="16"/>
                <w:szCs w:val="16"/>
              </w:rPr>
            </w:pPr>
            <w:r>
              <w:rPr>
                <w:rFonts w:ascii="Arial" w:hAnsi="Arial" w:cs="Arial"/>
                <w:sz w:val="16"/>
                <w:szCs w:val="16"/>
              </w:rPr>
              <w:t xml:space="preserve">BRD 2.004.3</w:t>
            </w:r>
          </w:p>
        </w:tc>
      </w:tr>
      <w:tr>
        <w:trPr>
          <w:cantSplit/>
        </w:trPr>
        <w:tc>
          <w:tcPr>
            <w:tcW w:w="2015" w:type="dxa"/>
          </w:tcPr>
          <w:p>
            <w:pPr>
              <w:keepNext/>
              <w:spacing w:after="20" w:before="20"/>
              <w:rPr>
                <w:rFonts w:ascii="Arial" w:hAnsi="Arial" w:cs="Arial"/>
                <w:sz w:val="16"/>
                <w:szCs w:val="16"/>
              </w:rPr>
            </w:pPr>
            <w:r>
              <w:rPr>
                <w:rFonts w:ascii="Arial" w:hAnsi="Arial" w:cs="Arial"/>
                <w:sz w:val="16"/>
                <w:szCs w:val="16"/>
              </w:rPr>
              <w:t xml:space="preserve">For Proposal</w:t>
            </w:r>
          </w:p>
        </w:tc>
        <w:tc>
          <w:tcPr>
            <w:tcW w:w="7056" w:type="dxa"/>
          </w:tcPr>
          <w:p>
            <w:pPr>
              <w:keepNext/>
              <w:spacing w:after="20" w:before="20"/>
              <w:rPr>
                <w:rFonts w:ascii="Arial" w:hAnsi="Arial" w:cs="Arial"/>
                <w:sz w:val="16"/>
                <w:szCs w:val="16"/>
              </w:rPr>
            </w:pPr>
            <w:r>
              <w:rPr>
                <w:rFonts w:ascii="Arial" w:hAnsi="Arial" w:cs="Arial"/>
                <w:sz w:val="16"/>
                <w:szCs w:val="16"/>
              </w:rPr>
              <w:t xml:space="preserve">New Business path (FRRN.017, FRRN.018.02)</w:t>
            </w:r>
          </w:p>
        </w:tc>
        <w:tc>
          <w:tcPr>
            <w:tcW w:w="1584" w:type="dxa"/>
          </w:tcPr>
          <w:p>
            <w:pPr>
              <w:keepNext/>
              <w:spacing w:after="20" w:before="20"/>
              <w:rPr>
                <w:rFonts w:ascii="Arial" w:hAnsi="Arial" w:cs="Arial"/>
                <w:sz w:val="16"/>
                <w:szCs w:val="16"/>
              </w:rPr>
            </w:pPr>
            <w:r>
              <w:rPr>
                <w:rFonts w:ascii="Arial" w:hAnsi="Arial" w:cs="Arial"/>
                <w:sz w:val="16"/>
                <w:szCs w:val="16"/>
              </w:rPr>
              <w:t xml:space="preserve">BRD 2.004.3</w:t>
            </w:r>
          </w:p>
        </w:tc>
      </w:tr>
      <w:tr>
        <w:trPr>
          <w:cantSplit/>
        </w:trPr>
        <w:tc>
          <w:tcPr>
            <w:tcW w:w="2015" w:type="dxa"/>
          </w:tcPr>
          <w:p>
            <w:pPr>
              <w:spacing w:after="20" w:before="20"/>
              <w:rPr>
                <w:rFonts w:ascii="Arial" w:hAnsi="Arial" w:cs="Arial"/>
                <w:sz w:val="16"/>
                <w:szCs w:val="16"/>
              </w:rPr>
            </w:pPr>
            <w:r>
              <w:rPr>
                <w:rFonts w:ascii="Arial" w:hAnsi="Arial" w:cs="Arial"/>
                <w:sz w:val="16"/>
                <w:szCs w:val="16"/>
              </w:rPr>
              <w:t xml:space="preserve">Lost Business</w:t>
            </w:r>
          </w:p>
        </w:tc>
        <w:tc>
          <w:tcPr>
            <w:tcW w:w="7056" w:type="dxa"/>
          </w:tcPr>
          <w:p>
            <w:pPr>
              <w:spacing w:after="20" w:before="20"/>
              <w:rPr>
                <w:rFonts w:ascii="Arial" w:hAnsi="Arial" w:cs="Arial"/>
                <w:sz w:val="16"/>
                <w:szCs w:val="16"/>
              </w:rPr>
            </w:pPr>
            <w:r>
              <w:rPr>
                <w:rFonts w:ascii="Arial" w:hAnsi="Arial" w:cs="Arial"/>
                <w:sz w:val="16"/>
                <w:szCs w:val="16"/>
              </w:rPr>
              <w:t xml:space="preserve">Closed as lost (BDOI's FRS records Lost Business as a reason of Not for Renewal; Annex AO)</w:t>
            </w:r>
          </w:p>
        </w:tc>
        <w:tc>
          <w:tcPr>
            <w:tcW w:w="1584" w:type="dxa"/>
          </w:tcPr>
          <w:p>
            <w:pPr>
              <w:spacing w:after="20" w:before="20"/>
              <w:rPr>
                <w:rFonts w:ascii="Arial" w:hAnsi="Arial" w:cs="Arial"/>
                <w:sz w:val="16"/>
                <w:szCs w:val="16"/>
              </w:rPr>
            </w:pPr>
            <w:r>
              <w:rPr>
                <w:rFonts w:ascii="Arial" w:hAnsi="Arial" w:cs="Arial"/>
                <w:sz w:val="16"/>
                <w:szCs w:val="16"/>
              </w:rPr>
              <w:t xml:space="preserve">BRD 2.004.3</w:t>
            </w:r>
          </w:p>
        </w:tc>
      </w:tr>
    </w:tbl>
    <w:p>
      <w:pPr>
        <w:spacing w:after="0"/>
        <w:rPr>
          <w:rFonts w:ascii="Arial" w:hAnsi="Arial" w:cs="Arial"/>
        </w:rPr>
      </w:pPr>
    </w:p>
    <w:p>
      <w:pPr>
        <w:rPr>
          <w:rFonts w:ascii="Arial" w:hAnsi="Arial" w:cs="Arial"/>
        </w:rPr>
      </w:pPr>
      <w:r>
        <w:rPr>
          <w:rFonts w:ascii="Arial" w:hAnsi="Arial" w:cs="Arial"/>
        </w:rPr>
        <w:t xml:space="preserve">Non-renewal reasons of the BRD (BRD 2.004.4.1-10): RMU; With submitted policy; Loan fully paid; Direct to Insurer; Total Loss Claim; Unit Sold; Canceled Policy; Transfer to Another Marketing Unit; Non-renewable Accounts; Booked to New Invoice. BDOI's FRS adds eleven reasons (FRRN.014.02), kept as values of the same list.</w:t>
      </w:r>
    </w:p>
    <w:p>
      <w:pPr>
        <w:keepNext/>
        <w:spacing w:after="80" w:before="200"/>
        <w:rPr>
          <w:rFonts w:ascii="Arial" w:hAnsi="Arial" w:cs="Arial"/>
          <w:sz w:val="22"/>
          <w:szCs w:val="22"/>
        </w:rPr>
      </w:pPr>
      <w:r>
        <w:rPr>
          <w:rFonts w:ascii="Arial" w:hAnsi="Arial" w:cs="Arial"/>
          <w:b/>
          <w:bCs/>
          <w:color w:val="014EA9"/>
          <w:sz w:val="22"/>
          <w:szCs w:val="22"/>
        </w:rPr>
        <w:t xml:space="preserve">AC.4 Sanitation rules of the system and their default effect</w:t>
      </w:r>
    </w:p>
    <w:p>
      <w:pPr>
        <w:keepNext/>
        <w:rPr>
          <w:rFonts w:ascii="Arial" w:hAnsi="Arial" w:cs="Arial"/>
        </w:rPr>
      </w:pPr>
      <w:r>
        <w:rPr>
          <w:rFonts w:ascii="Arial" w:hAnsi="Arial" w:cs="Arial"/>
        </w:rPr>
        <w:t xml:space="preserve">The rules of the system that run with BDOI's sanitation rules of Annex C; the severity decides the classification. KYC is for information only.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4320"/>
        <w:gridCol w:w="2736"/>
        <w:gridCol w:w="3600"/>
      </w:tblGrid>
      <w:tr>
        <w:trPr>
          <w:cantSplit/>
          <w:tblHeader/>
        </w:trPr>
        <w:tc>
          <w:tcPr>
            <w:tcW w:w="43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Rule</w:t>
            </w:r>
          </w:p>
        </w:tc>
        <w:tc>
          <w:tcPr>
            <w:tcW w:w="27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BRD</w:t>
            </w:r>
          </w:p>
        </w:tc>
        <w:tc>
          <w:tcPr>
            <w:tcW w:w="360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Default effect when it fails</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Renewal reference matches the expiring policy</w:t>
            </w:r>
          </w:p>
        </w:tc>
        <w:tc>
          <w:tcPr>
            <w:tcW w:w="2736" w:type="dxa"/>
          </w:tcPr>
          <w:p>
            <w:pPr>
              <w:spacing w:after="20" w:before="20"/>
              <w:rPr>
                <w:rFonts w:ascii="Arial" w:hAnsi="Arial" w:cs="Arial"/>
                <w:sz w:val="16"/>
                <w:szCs w:val="16"/>
              </w:rPr>
            </w:pPr>
            <w:r>
              <w:rPr>
                <w:rFonts w:ascii="Arial" w:hAnsi="Arial" w:cs="Arial"/>
                <w:sz w:val="16"/>
                <w:szCs w:val="16"/>
              </w:rPr>
              <w:t xml:space="preserve">BRRN.022</w:t>
            </w:r>
          </w:p>
        </w:tc>
        <w:tc>
          <w:tcPr>
            <w:tcW w:w="3600" w:type="dxa"/>
          </w:tcPr>
          <w:p>
            <w:pPr>
              <w:spacing w:after="20" w:before="20"/>
              <w:rPr>
                <w:rFonts w:ascii="Arial" w:hAnsi="Arial" w:cs="Arial"/>
                <w:sz w:val="16"/>
                <w:szCs w:val="16"/>
              </w:rPr>
            </w:pPr>
            <w:r>
              <w:rPr>
                <w:rFonts w:ascii="Arial" w:hAnsi="Arial" w:cs="Arial"/>
                <w:sz w:val="16"/>
                <w:szCs w:val="16"/>
              </w:rPr>
              <w:t xml:space="preserve">Exception</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PN present (mortgaged and CBG lines)</w:t>
            </w:r>
          </w:p>
        </w:tc>
        <w:tc>
          <w:tcPr>
            <w:tcW w:w="2736" w:type="dxa"/>
          </w:tcPr>
          <w:p>
            <w:pPr>
              <w:spacing w:after="20" w:before="20"/>
              <w:rPr>
                <w:rFonts w:ascii="Arial" w:hAnsi="Arial" w:cs="Arial"/>
                <w:sz w:val="16"/>
                <w:szCs w:val="16"/>
              </w:rPr>
            </w:pPr>
            <w:r>
              <w:rPr>
                <w:rFonts w:ascii="Arial" w:hAnsi="Arial" w:cs="Arial"/>
                <w:sz w:val="16"/>
                <w:szCs w:val="16"/>
              </w:rPr>
              <w:t xml:space="preserve">BRRN.029, 031, 039</w:t>
            </w:r>
          </w:p>
        </w:tc>
        <w:tc>
          <w:tcPr>
            <w:tcW w:w="3600" w:type="dxa"/>
          </w:tcPr>
          <w:p>
            <w:pPr>
              <w:spacing w:after="20" w:before="20"/>
              <w:rPr>
                <w:rFonts w:ascii="Arial" w:hAnsi="Arial" w:cs="Arial"/>
                <w:sz w:val="16"/>
                <w:szCs w:val="16"/>
              </w:rPr>
            </w:pPr>
            <w:r>
              <w:rPr>
                <w:rFonts w:ascii="Arial" w:hAnsi="Arial" w:cs="Arial"/>
                <w:sz w:val="16"/>
                <w:szCs w:val="16"/>
              </w:rPr>
              <w:t xml:space="preserve">Exception</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Risk code renewable</w:t>
            </w:r>
          </w:p>
        </w:tc>
        <w:tc>
          <w:tcPr>
            <w:tcW w:w="2736" w:type="dxa"/>
          </w:tcPr>
          <w:p>
            <w:pPr>
              <w:spacing w:after="20" w:before="20"/>
              <w:rPr>
                <w:rFonts w:ascii="Arial" w:hAnsi="Arial" w:cs="Arial"/>
                <w:sz w:val="16"/>
                <w:szCs w:val="16"/>
              </w:rPr>
            </w:pPr>
            <w:r>
              <w:rPr>
                <w:rFonts w:ascii="Arial" w:hAnsi="Arial" w:cs="Arial"/>
                <w:sz w:val="16"/>
                <w:szCs w:val="16"/>
              </w:rPr>
              <w:t xml:space="preserve">BRRN.009; SC-08, SC-09</w:t>
            </w:r>
          </w:p>
        </w:tc>
        <w:tc>
          <w:tcPr>
            <w:tcW w:w="3600" w:type="dxa"/>
          </w:tcPr>
          <w:p>
            <w:pPr>
              <w:spacing w:after="20" w:before="20"/>
              <w:rPr>
                <w:rFonts w:ascii="Arial" w:hAnsi="Arial" w:cs="Arial"/>
                <w:sz w:val="16"/>
                <w:szCs w:val="16"/>
              </w:rPr>
            </w:pPr>
            <w:r>
              <w:rPr>
                <w:rFonts w:ascii="Arial" w:hAnsi="Arial" w:cs="Arial"/>
                <w:sz w:val="16"/>
                <w:szCs w:val="16"/>
              </w:rPr>
              <w:t xml:space="preserve">Not for Renewal (system)</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Risk code maintained in the rules</w:t>
            </w:r>
          </w:p>
        </w:tc>
        <w:tc>
          <w:tcPr>
            <w:tcW w:w="2736" w:type="dxa"/>
          </w:tcPr>
          <w:p>
            <w:pPr>
              <w:spacing w:after="20" w:before="20"/>
              <w:rPr>
                <w:rFonts w:ascii="Arial" w:hAnsi="Arial" w:cs="Arial"/>
                <w:sz w:val="16"/>
                <w:szCs w:val="16"/>
              </w:rPr>
            </w:pPr>
            <w:r>
              <w:rPr>
                <w:rFonts w:ascii="Arial" w:hAnsi="Arial" w:cs="Arial"/>
                <w:sz w:val="16"/>
                <w:szCs w:val="16"/>
              </w:rPr>
              <w:t xml:space="preserve">BRRN.020; SC-11</w:t>
            </w:r>
          </w:p>
        </w:tc>
        <w:tc>
          <w:tcPr>
            <w:tcW w:w="3600" w:type="dxa"/>
          </w:tcPr>
          <w:p>
            <w:pPr>
              <w:spacing w:after="20" w:before="20"/>
              <w:rPr>
                <w:rFonts w:ascii="Arial" w:hAnsi="Arial" w:cs="Arial"/>
                <w:sz w:val="16"/>
                <w:szCs w:val="16"/>
              </w:rPr>
            </w:pPr>
            <w:r>
              <w:rPr>
                <w:rFonts w:ascii="Arial" w:hAnsi="Arial" w:cs="Arial"/>
                <w:sz w:val="16"/>
                <w:szCs w:val="16"/>
              </w:rPr>
              <w:t xml:space="preserve">Review (manual review)</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Risk in the insurer's renewable list</w:t>
            </w:r>
          </w:p>
        </w:tc>
        <w:tc>
          <w:tcPr>
            <w:tcW w:w="2736" w:type="dxa"/>
          </w:tcPr>
          <w:p>
            <w:pPr>
              <w:spacing w:after="20" w:before="20"/>
              <w:rPr>
                <w:rFonts w:ascii="Arial" w:hAnsi="Arial" w:cs="Arial"/>
                <w:sz w:val="16"/>
                <w:szCs w:val="16"/>
              </w:rPr>
            </w:pPr>
            <w:r>
              <w:rPr>
                <w:rFonts w:ascii="Arial" w:hAnsi="Arial" w:cs="Arial"/>
                <w:sz w:val="16"/>
                <w:szCs w:val="16"/>
              </w:rPr>
              <w:t xml:space="preserve">BRRN.020; SC-10</w:t>
            </w:r>
          </w:p>
        </w:tc>
        <w:tc>
          <w:tcPr>
            <w:tcW w:w="3600" w:type="dxa"/>
          </w:tcPr>
          <w:p>
            <w:pPr>
              <w:spacing w:after="20" w:before="20"/>
              <w:rPr>
                <w:rFonts w:ascii="Arial" w:hAnsi="Arial" w:cs="Arial"/>
                <w:sz w:val="16"/>
                <w:szCs w:val="16"/>
              </w:rPr>
            </w:pPr>
            <w:r>
              <w:rPr>
                <w:rFonts w:ascii="Arial" w:hAnsi="Arial" w:cs="Arial"/>
                <w:sz w:val="16"/>
                <w:szCs w:val="16"/>
              </w:rPr>
              <w:t xml:space="preserve">Review</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TSI against the threshold (PHP 250M)</w:t>
            </w:r>
          </w:p>
        </w:tc>
        <w:tc>
          <w:tcPr>
            <w:tcW w:w="2736" w:type="dxa"/>
          </w:tcPr>
          <w:p>
            <w:pPr>
              <w:spacing w:after="20" w:before="20"/>
              <w:rPr>
                <w:rFonts w:ascii="Arial" w:hAnsi="Arial" w:cs="Arial"/>
                <w:sz w:val="16"/>
                <w:szCs w:val="16"/>
              </w:rPr>
            </w:pPr>
            <w:r>
              <w:rPr>
                <w:rFonts w:ascii="Arial" w:hAnsi="Arial" w:cs="Arial"/>
                <w:sz w:val="16"/>
                <w:szCs w:val="16"/>
              </w:rPr>
              <w:t xml:space="preserve">BRRN.020, 023; SC-12, SC-13</w:t>
            </w:r>
          </w:p>
        </w:tc>
        <w:tc>
          <w:tcPr>
            <w:tcW w:w="3600" w:type="dxa"/>
          </w:tcPr>
          <w:p>
            <w:pPr>
              <w:spacing w:after="20" w:before="20"/>
              <w:rPr>
                <w:rFonts w:ascii="Arial" w:hAnsi="Arial" w:cs="Arial"/>
                <w:sz w:val="16"/>
                <w:szCs w:val="16"/>
              </w:rPr>
            </w:pPr>
            <w:r>
              <w:rPr>
                <w:rFonts w:ascii="Arial" w:hAnsi="Arial" w:cs="Arial"/>
                <w:sz w:val="16"/>
                <w:szCs w:val="16"/>
              </w:rPr>
              <w:t xml:space="preserve">Review; disposition as Annex C</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LAMD loan status (paid off, RMU)</w:t>
            </w:r>
          </w:p>
        </w:tc>
        <w:tc>
          <w:tcPr>
            <w:tcW w:w="2736" w:type="dxa"/>
          </w:tcPr>
          <w:p>
            <w:pPr>
              <w:spacing w:after="20" w:before="20"/>
              <w:rPr>
                <w:rFonts w:ascii="Arial" w:hAnsi="Arial" w:cs="Arial"/>
                <w:sz w:val="16"/>
                <w:szCs w:val="16"/>
              </w:rPr>
            </w:pPr>
            <w:r>
              <w:rPr>
                <w:rFonts w:ascii="Arial" w:hAnsi="Arial" w:cs="Arial"/>
                <w:sz w:val="16"/>
                <w:szCs w:val="16"/>
              </w:rPr>
              <w:t xml:space="preserve">BRRN.029, 039</w:t>
            </w:r>
          </w:p>
        </w:tc>
        <w:tc>
          <w:tcPr>
            <w:tcW w:w="3600" w:type="dxa"/>
          </w:tcPr>
          <w:p>
            <w:pPr>
              <w:spacing w:after="20" w:before="20"/>
              <w:rPr>
                <w:rFonts w:ascii="Arial" w:hAnsi="Arial" w:cs="Arial"/>
                <w:sz w:val="16"/>
                <w:szCs w:val="16"/>
              </w:rPr>
            </w:pPr>
            <w:r>
              <w:rPr>
                <w:rFonts w:ascii="Arial" w:hAnsi="Arial" w:cs="Arial"/>
                <w:sz w:val="16"/>
                <w:szCs w:val="16"/>
              </w:rPr>
              <w:t xml:space="preserve">As Annex C (Annex AO)</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Claims of the expiring term</w:t>
            </w:r>
          </w:p>
        </w:tc>
        <w:tc>
          <w:tcPr>
            <w:tcW w:w="2736" w:type="dxa"/>
          </w:tcPr>
          <w:p>
            <w:pPr>
              <w:spacing w:after="20" w:before="20"/>
              <w:rPr>
                <w:rFonts w:ascii="Arial" w:hAnsi="Arial" w:cs="Arial"/>
                <w:sz w:val="16"/>
                <w:szCs w:val="16"/>
              </w:rPr>
            </w:pPr>
            <w:r>
              <w:rPr>
                <w:rFonts w:ascii="Arial" w:hAnsi="Arial" w:cs="Arial"/>
                <w:sz w:val="16"/>
                <w:szCs w:val="16"/>
              </w:rPr>
              <w:t xml:space="preserve">BRRN.031, 034; R23-05, R28-05</w:t>
            </w:r>
          </w:p>
        </w:tc>
        <w:tc>
          <w:tcPr>
            <w:tcW w:w="3600" w:type="dxa"/>
          </w:tcPr>
          <w:p>
            <w:pPr>
              <w:spacing w:after="20" w:before="20"/>
              <w:rPr>
                <w:rFonts w:ascii="Arial" w:hAnsi="Arial" w:cs="Arial"/>
                <w:sz w:val="16"/>
                <w:szCs w:val="16"/>
              </w:rPr>
            </w:pPr>
            <w:r>
              <w:rPr>
                <w:rFonts w:ascii="Arial" w:hAnsi="Arial" w:cs="Arial"/>
                <w:sz w:val="16"/>
                <w:szCs w:val="16"/>
              </w:rPr>
              <w:t xml:space="preserve">Review when claims are open; not applicable when they cannot be read</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Endorsement in progress</w:t>
            </w:r>
          </w:p>
        </w:tc>
        <w:tc>
          <w:tcPr>
            <w:tcW w:w="2736" w:type="dxa"/>
          </w:tcPr>
          <w:p>
            <w:pPr>
              <w:spacing w:after="20" w:before="20"/>
              <w:rPr>
                <w:rFonts w:ascii="Arial" w:hAnsi="Arial" w:cs="Arial"/>
                <w:sz w:val="16"/>
                <w:szCs w:val="16"/>
              </w:rPr>
            </w:pPr>
            <w:r>
              <w:rPr>
                <w:rFonts w:ascii="Arial" w:hAnsi="Arial" w:cs="Arial"/>
                <w:sz w:val="16"/>
                <w:szCs w:val="16"/>
              </w:rPr>
              <w:t xml:space="preserve">BRRN.032</w:t>
            </w:r>
          </w:p>
        </w:tc>
        <w:tc>
          <w:tcPr>
            <w:tcW w:w="3600" w:type="dxa"/>
          </w:tcPr>
          <w:p>
            <w:pPr>
              <w:spacing w:after="20" w:before="20"/>
              <w:rPr>
                <w:rFonts w:ascii="Arial" w:hAnsi="Arial" w:cs="Arial"/>
                <w:sz w:val="16"/>
                <w:szCs w:val="16"/>
              </w:rPr>
            </w:pPr>
            <w:r>
              <w:rPr>
                <w:rFonts w:ascii="Arial" w:hAnsi="Arial" w:cs="Arial"/>
                <w:sz w:val="16"/>
                <w:szCs w:val="16"/>
              </w:rPr>
              <w:t xml:space="preserve">Review; blocks posting, Renewal Advice and acceptance</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Outstanding premium above the threshold</w:t>
            </w:r>
          </w:p>
        </w:tc>
        <w:tc>
          <w:tcPr>
            <w:tcW w:w="2736" w:type="dxa"/>
          </w:tcPr>
          <w:p>
            <w:pPr>
              <w:spacing w:after="20" w:before="20"/>
              <w:rPr>
                <w:rFonts w:ascii="Arial" w:hAnsi="Arial" w:cs="Arial"/>
                <w:sz w:val="16"/>
                <w:szCs w:val="16"/>
              </w:rPr>
            </w:pPr>
            <w:r>
              <w:rPr>
                <w:rFonts w:ascii="Arial" w:hAnsi="Arial" w:cs="Arial"/>
                <w:sz w:val="16"/>
                <w:szCs w:val="16"/>
              </w:rPr>
              <w:t xml:space="preserve">BRD 1.011; BRRN.031</w:t>
            </w:r>
          </w:p>
        </w:tc>
        <w:tc>
          <w:tcPr>
            <w:tcW w:w="3600" w:type="dxa"/>
          </w:tcPr>
          <w:p>
            <w:pPr>
              <w:spacing w:after="20" w:before="20"/>
              <w:rPr>
                <w:rFonts w:ascii="Arial" w:hAnsi="Arial" w:cs="Arial"/>
                <w:sz w:val="16"/>
                <w:szCs w:val="16"/>
              </w:rPr>
            </w:pPr>
            <w:r>
              <w:rPr>
                <w:rFonts w:ascii="Arial" w:hAnsi="Arial" w:cs="Arial"/>
                <w:sz w:val="16"/>
                <w:szCs w:val="16"/>
              </w:rPr>
              <w:t xml:space="preserve">Review; override by the Team Lead</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Financial impact beyond the tolerance</w:t>
            </w:r>
          </w:p>
        </w:tc>
        <w:tc>
          <w:tcPr>
            <w:tcW w:w="2736" w:type="dxa"/>
          </w:tcPr>
          <w:p>
            <w:pPr>
              <w:spacing w:after="20" w:before="20"/>
              <w:rPr>
                <w:rFonts w:ascii="Arial" w:hAnsi="Arial" w:cs="Arial"/>
                <w:sz w:val="16"/>
                <w:szCs w:val="16"/>
              </w:rPr>
            </w:pPr>
            <w:r>
              <w:rPr>
                <w:rFonts w:ascii="Arial" w:hAnsi="Arial" w:cs="Arial"/>
                <w:sz w:val="16"/>
                <w:szCs w:val="16"/>
              </w:rPr>
              <w:t xml:space="preserve">BRRN.038</w:t>
            </w:r>
          </w:p>
        </w:tc>
        <w:tc>
          <w:tcPr>
            <w:tcW w:w="3600" w:type="dxa"/>
          </w:tcPr>
          <w:p>
            <w:pPr>
              <w:spacing w:after="20" w:before="20"/>
              <w:rPr>
                <w:rFonts w:ascii="Arial" w:hAnsi="Arial" w:cs="Arial"/>
                <w:sz w:val="16"/>
                <w:szCs w:val="16"/>
              </w:rPr>
            </w:pPr>
            <w:r>
              <w:rPr>
                <w:rFonts w:ascii="Arial" w:hAnsi="Arial" w:cs="Arial"/>
                <w:sz w:val="16"/>
                <w:szCs w:val="16"/>
              </w:rPr>
              <w:t xml:space="preserve">Review; New Business path</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Insurer disposition matched, not late, not conflicting</w:t>
            </w:r>
          </w:p>
        </w:tc>
        <w:tc>
          <w:tcPr>
            <w:tcW w:w="2736" w:type="dxa"/>
          </w:tcPr>
          <w:p>
            <w:pPr>
              <w:spacing w:after="20" w:before="20"/>
              <w:rPr>
                <w:rFonts w:ascii="Arial" w:hAnsi="Arial" w:cs="Arial"/>
                <w:sz w:val="16"/>
                <w:szCs w:val="16"/>
              </w:rPr>
            </w:pPr>
            <w:r>
              <w:rPr>
                <w:rFonts w:ascii="Arial" w:hAnsi="Arial" w:cs="Arial"/>
                <w:sz w:val="16"/>
                <w:szCs w:val="16"/>
              </w:rPr>
              <w:t xml:space="preserve">BRRN.035</w:t>
            </w:r>
          </w:p>
        </w:tc>
        <w:tc>
          <w:tcPr>
            <w:tcW w:w="3600" w:type="dxa"/>
          </w:tcPr>
          <w:p>
            <w:pPr>
              <w:spacing w:after="20" w:before="20"/>
              <w:rPr>
                <w:rFonts w:ascii="Arial" w:hAnsi="Arial" w:cs="Arial"/>
                <w:sz w:val="16"/>
                <w:szCs w:val="16"/>
              </w:rPr>
            </w:pPr>
            <w:r>
              <w:rPr>
                <w:rFonts w:ascii="Arial" w:hAnsi="Arial" w:cs="Arial"/>
                <w:sz w:val="16"/>
                <w:szCs w:val="16"/>
              </w:rPr>
              <w:t xml:space="preserve">Exception</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Mandatory fields complete</w:t>
            </w:r>
          </w:p>
        </w:tc>
        <w:tc>
          <w:tcPr>
            <w:tcW w:w="2736" w:type="dxa"/>
          </w:tcPr>
          <w:p>
            <w:pPr>
              <w:spacing w:after="20" w:before="20"/>
              <w:rPr>
                <w:rFonts w:ascii="Arial" w:hAnsi="Arial" w:cs="Arial"/>
                <w:sz w:val="16"/>
                <w:szCs w:val="16"/>
              </w:rPr>
            </w:pPr>
            <w:r>
              <w:rPr>
                <w:rFonts w:ascii="Arial" w:hAnsi="Arial" w:cs="Arial"/>
                <w:sz w:val="16"/>
                <w:szCs w:val="16"/>
              </w:rPr>
              <w:t xml:space="preserve">BRD 2.004.5, 3.007.3</w:t>
            </w:r>
          </w:p>
        </w:tc>
        <w:tc>
          <w:tcPr>
            <w:tcW w:w="3600" w:type="dxa"/>
          </w:tcPr>
          <w:p>
            <w:pPr>
              <w:spacing w:after="20" w:before="20"/>
              <w:rPr>
                <w:rFonts w:ascii="Arial" w:hAnsi="Arial" w:cs="Arial"/>
                <w:sz w:val="16"/>
                <w:szCs w:val="16"/>
              </w:rPr>
            </w:pPr>
            <w:r>
              <w:rPr>
                <w:rFonts w:ascii="Arial" w:hAnsi="Arial" w:cs="Arial"/>
                <w:sz w:val="16"/>
                <w:szCs w:val="16"/>
              </w:rPr>
              <w:t xml:space="preserve">Review</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Product sellable for renewal</w:t>
            </w:r>
          </w:p>
        </w:tc>
        <w:tc>
          <w:tcPr>
            <w:tcW w:w="2736" w:type="dxa"/>
          </w:tcPr>
          <w:p>
            <w:pPr>
              <w:spacing w:after="20" w:before="20"/>
              <w:rPr>
                <w:rFonts w:ascii="Arial" w:hAnsi="Arial" w:cs="Arial"/>
                <w:sz w:val="16"/>
                <w:szCs w:val="16"/>
              </w:rPr>
            </w:pPr>
            <w:r>
              <w:rPr>
                <w:rFonts w:ascii="Arial" w:hAnsi="Arial" w:cs="Arial"/>
                <w:sz w:val="16"/>
                <w:szCs w:val="16"/>
              </w:rPr>
              <w:t xml:space="preserve">BRRN.040</w:t>
            </w:r>
          </w:p>
        </w:tc>
        <w:tc>
          <w:tcPr>
            <w:tcW w:w="3600" w:type="dxa"/>
          </w:tcPr>
          <w:p>
            <w:pPr>
              <w:spacing w:after="20" w:before="20"/>
              <w:rPr>
                <w:rFonts w:ascii="Arial" w:hAnsi="Arial" w:cs="Arial"/>
                <w:sz w:val="16"/>
                <w:szCs w:val="16"/>
              </w:rPr>
            </w:pPr>
            <w:r>
              <w:rPr>
                <w:rFonts w:ascii="Arial" w:hAnsi="Arial" w:cs="Arial"/>
                <w:sz w:val="16"/>
                <w:szCs w:val="16"/>
              </w:rPr>
              <w:t xml:space="preserve">Review</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Insurer active and usable</w:t>
            </w:r>
          </w:p>
        </w:tc>
        <w:tc>
          <w:tcPr>
            <w:tcW w:w="2736" w:type="dxa"/>
          </w:tcPr>
          <w:p>
            <w:pPr>
              <w:spacing w:after="20" w:before="20"/>
              <w:rPr>
                <w:rFonts w:ascii="Arial" w:hAnsi="Arial" w:cs="Arial"/>
                <w:sz w:val="16"/>
                <w:szCs w:val="16"/>
              </w:rPr>
            </w:pPr>
            <w:r>
              <w:rPr>
                <w:rFonts w:ascii="Arial" w:hAnsi="Arial" w:cs="Arial"/>
                <w:sz w:val="16"/>
                <w:szCs w:val="16"/>
              </w:rPr>
              <w:t xml:space="preserve">BRRN.035</w:t>
            </w:r>
          </w:p>
        </w:tc>
        <w:tc>
          <w:tcPr>
            <w:tcW w:w="3600" w:type="dxa"/>
          </w:tcPr>
          <w:p>
            <w:pPr>
              <w:spacing w:after="20" w:before="20"/>
              <w:rPr>
                <w:rFonts w:ascii="Arial" w:hAnsi="Arial" w:cs="Arial"/>
                <w:sz w:val="16"/>
                <w:szCs w:val="16"/>
              </w:rPr>
            </w:pPr>
            <w:r>
              <w:rPr>
                <w:rFonts w:ascii="Arial" w:hAnsi="Arial" w:cs="Arial"/>
                <w:sz w:val="16"/>
                <w:szCs w:val="16"/>
              </w:rPr>
              <w:t xml:space="preserve">Exception</w:t>
            </w:r>
          </w:p>
        </w:tc>
      </w:tr>
      <w:tr>
        <w:trPr>
          <w:cantSplit/>
        </w:trPr>
        <w:tc>
          <w:tcPr>
            <w:tcW w:w="4320" w:type="dxa"/>
          </w:tcPr>
          <w:p>
            <w:pPr>
              <w:keepNext/>
              <w:spacing w:after="20" w:before="20"/>
              <w:rPr>
                <w:rFonts w:ascii="Arial" w:hAnsi="Arial" w:cs="Arial"/>
                <w:sz w:val="16"/>
                <w:szCs w:val="16"/>
              </w:rPr>
            </w:pPr>
            <w:r>
              <w:rPr>
                <w:rFonts w:ascii="Arial" w:hAnsi="Arial" w:cs="Arial"/>
                <w:sz w:val="16"/>
                <w:szCs w:val="16"/>
              </w:rPr>
              <w:t xml:space="preserve">No other open renewal on the same expiring policy</w:t>
            </w:r>
          </w:p>
        </w:tc>
        <w:tc>
          <w:tcPr>
            <w:tcW w:w="2736" w:type="dxa"/>
          </w:tcPr>
          <w:p>
            <w:pPr>
              <w:keepNext/>
              <w:spacing w:after="20" w:before="20"/>
              <w:rPr>
                <w:rFonts w:ascii="Arial" w:hAnsi="Arial" w:cs="Arial"/>
                <w:sz w:val="16"/>
                <w:szCs w:val="16"/>
              </w:rPr>
            </w:pPr>
            <w:r>
              <w:rPr>
                <w:rFonts w:ascii="Arial" w:hAnsi="Arial" w:cs="Arial"/>
                <w:sz w:val="16"/>
                <w:szCs w:val="16"/>
              </w:rPr>
              <w:t xml:space="preserve">BRRN.005</w:t>
            </w:r>
          </w:p>
        </w:tc>
        <w:tc>
          <w:tcPr>
            <w:tcW w:w="3600" w:type="dxa"/>
          </w:tcPr>
          <w:p>
            <w:pPr>
              <w:keepNext/>
              <w:spacing w:after="20" w:before="20"/>
              <w:rPr>
                <w:rFonts w:ascii="Arial" w:hAnsi="Arial" w:cs="Arial"/>
                <w:sz w:val="16"/>
                <w:szCs w:val="16"/>
              </w:rPr>
            </w:pPr>
            <w:r>
              <w:rPr>
                <w:rFonts w:ascii="Arial" w:hAnsi="Arial" w:cs="Arial"/>
                <w:sz w:val="16"/>
                <w:szCs w:val="16"/>
              </w:rPr>
              <w:t xml:space="preserve">Exception</w:t>
            </w:r>
          </w:p>
        </w:tc>
      </w:tr>
      <w:tr>
        <w:trPr>
          <w:cantSplit/>
        </w:trPr>
        <w:tc>
          <w:tcPr>
            <w:tcW w:w="4320" w:type="dxa"/>
          </w:tcPr>
          <w:p>
            <w:pPr>
              <w:keepNext/>
              <w:spacing w:after="20" w:before="20"/>
              <w:rPr>
                <w:rFonts w:ascii="Arial" w:hAnsi="Arial" w:cs="Arial"/>
                <w:sz w:val="16"/>
                <w:szCs w:val="16"/>
              </w:rPr>
            </w:pPr>
            <w:r>
              <w:rPr>
                <w:rFonts w:ascii="Arial" w:hAnsi="Arial" w:cs="Arial"/>
                <w:sz w:val="16"/>
                <w:szCs w:val="16"/>
              </w:rPr>
              <w:t xml:space="preserve">KYC due</w:t>
            </w:r>
          </w:p>
        </w:tc>
        <w:tc>
          <w:tcPr>
            <w:tcW w:w="2736" w:type="dxa"/>
          </w:tcPr>
          <w:p>
            <w:pPr>
              <w:keepNext/>
              <w:spacing w:after="20" w:before="20"/>
              <w:rPr>
                <w:rFonts w:ascii="Arial" w:hAnsi="Arial" w:cs="Arial"/>
                <w:sz w:val="16"/>
                <w:szCs w:val="16"/>
              </w:rPr>
            </w:pPr>
            <w:r>
              <w:rPr>
                <w:rFonts w:ascii="Arial" w:hAnsi="Arial" w:cs="Arial"/>
                <w:sz w:val="16"/>
                <w:szCs w:val="16"/>
              </w:rPr>
              <w:t xml:space="preserve">BRRN.028</w:t>
            </w:r>
          </w:p>
        </w:tc>
        <w:tc>
          <w:tcPr>
            <w:tcW w:w="3600" w:type="dxa"/>
          </w:tcPr>
          <w:p>
            <w:pPr>
              <w:keepNext/>
              <w:spacing w:after="20" w:before="20"/>
              <w:rPr>
                <w:rFonts w:ascii="Arial" w:hAnsi="Arial" w:cs="Arial"/>
                <w:sz w:val="16"/>
                <w:szCs w:val="16"/>
              </w:rPr>
            </w:pPr>
            <w:r>
              <w:rPr>
                <w:rFonts w:ascii="Arial" w:hAnsi="Arial" w:cs="Arial"/>
                <w:sz w:val="16"/>
                <w:szCs w:val="16"/>
              </w:rPr>
              <w:t xml:space="preserve">For information only; never blocks</w:t>
            </w:r>
          </w:p>
        </w:tc>
      </w:tr>
      <w:tr>
        <w:trPr>
          <w:cantSplit/>
        </w:trPr>
        <w:tc>
          <w:tcPr>
            <w:tcW w:w="4320" w:type="dxa"/>
          </w:tcPr>
          <w:p>
            <w:pPr>
              <w:spacing w:after="20" w:before="20"/>
              <w:rPr>
                <w:rFonts w:ascii="Arial" w:hAnsi="Arial" w:cs="Arial"/>
                <w:sz w:val="16"/>
                <w:szCs w:val="16"/>
              </w:rPr>
            </w:pPr>
            <w:r>
              <w:rPr>
                <w:rFonts w:ascii="Arial" w:hAnsi="Arial" w:cs="Arial"/>
                <w:sz w:val="16"/>
                <w:szCs w:val="16"/>
              </w:rPr>
              <w:t xml:space="preserve">Package of a migrated policy mapped</w:t>
            </w:r>
          </w:p>
        </w:tc>
        <w:tc>
          <w:tcPr>
            <w:tcW w:w="2736" w:type="dxa"/>
          </w:tcPr>
          <w:p>
            <w:pPr>
              <w:spacing w:after="20" w:before="20"/>
              <w:rPr>
                <w:rFonts w:ascii="Arial" w:hAnsi="Arial" w:cs="Arial"/>
                <w:sz w:val="16"/>
                <w:szCs w:val="16"/>
              </w:rPr>
            </w:pPr>
            <w:r>
              <w:rPr>
                <w:rFonts w:ascii="Arial" w:hAnsi="Arial" w:cs="Arial"/>
                <w:sz w:val="16"/>
                <w:szCs w:val="16"/>
              </w:rPr>
              <w:t xml:space="preserve">BRRN.020</w:t>
            </w:r>
          </w:p>
        </w:tc>
        <w:tc>
          <w:tcPr>
            <w:tcW w:w="3600" w:type="dxa"/>
          </w:tcPr>
          <w:p>
            <w:pPr>
              <w:spacing w:after="20" w:before="20"/>
              <w:rPr>
                <w:rFonts w:ascii="Arial" w:hAnsi="Arial" w:cs="Arial"/>
                <w:sz w:val="16"/>
                <w:szCs w:val="16"/>
              </w:rPr>
            </w:pPr>
            <w:r>
              <w:rPr>
                <w:rFonts w:ascii="Arial" w:hAnsi="Arial" w:cs="Arial"/>
                <w:sz w:val="16"/>
                <w:szCs w:val="16"/>
              </w:rPr>
              <w:t xml:space="preserve">Exception until a choice is approved (FRRN.046)</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AC.5 BDOI's statuses and the stages of the system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024"/>
        <w:gridCol w:w="3456"/>
        <w:gridCol w:w="4176"/>
      </w:tblGrid>
      <w:tr>
        <w:trPr>
          <w:cantSplit/>
          <w:tblHeader/>
        </w:trPr>
        <w:tc>
          <w:tcPr>
            <w:tcW w:w="302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BDOI status (this FRS)</w:t>
            </w:r>
          </w:p>
        </w:tc>
        <w:tc>
          <w:tcPr>
            <w:tcW w:w="345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Stage of the system</w:t>
            </w:r>
          </w:p>
        </w:tc>
        <w:tc>
          <w:tcPr>
            <w:tcW w:w="417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Meaning</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In Process Renewal</w:t>
            </w:r>
          </w:p>
        </w:tc>
        <w:tc>
          <w:tcPr>
            <w:tcW w:w="3456" w:type="dxa"/>
          </w:tcPr>
          <w:p>
            <w:pPr>
              <w:spacing w:after="20" w:before="20"/>
              <w:rPr>
                <w:rFonts w:ascii="Arial" w:hAnsi="Arial" w:cs="Arial"/>
                <w:sz w:val="16"/>
                <w:szCs w:val="16"/>
              </w:rPr>
            </w:pPr>
            <w:r>
              <w:rPr>
                <w:rFonts w:ascii="Arial" w:hAnsi="Arial" w:cs="Arial"/>
                <w:sz w:val="16"/>
                <w:szCs w:val="16"/>
              </w:rPr>
              <w:t xml:space="preserve">Extracted; Unassigned; For Disposition</w:t>
            </w:r>
          </w:p>
        </w:tc>
        <w:tc>
          <w:tcPr>
            <w:tcW w:w="4176" w:type="dxa"/>
          </w:tcPr>
          <w:p>
            <w:pPr>
              <w:spacing w:after="20" w:before="20"/>
              <w:rPr>
                <w:rFonts w:ascii="Arial" w:hAnsi="Arial" w:cs="Arial"/>
                <w:sz w:val="16"/>
                <w:szCs w:val="16"/>
              </w:rPr>
            </w:pPr>
            <w:r>
              <w:rPr>
                <w:rFonts w:ascii="Arial" w:hAnsi="Arial" w:cs="Arial"/>
                <w:sz w:val="16"/>
                <w:szCs w:val="16"/>
              </w:rPr>
              <w:t xml:space="preserve">Generated, initiated, assigned to the Account Officer</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Submitted for Posting</w:t>
            </w:r>
          </w:p>
        </w:tc>
        <w:tc>
          <w:tcPr>
            <w:tcW w:w="3456" w:type="dxa"/>
          </w:tcPr>
          <w:p>
            <w:pPr>
              <w:spacing w:after="20" w:before="20"/>
              <w:rPr>
                <w:rFonts w:ascii="Arial" w:hAnsi="Arial" w:cs="Arial"/>
                <w:sz w:val="16"/>
                <w:szCs w:val="16"/>
              </w:rPr>
            </w:pPr>
            <w:r>
              <w:rPr>
                <w:rFonts w:ascii="Arial" w:hAnsi="Arial" w:cs="Arial"/>
                <w:sz w:val="16"/>
                <w:szCs w:val="16"/>
              </w:rPr>
              <w:t xml:space="preserve">Review in Progress</w:t>
            </w:r>
          </w:p>
        </w:tc>
        <w:tc>
          <w:tcPr>
            <w:tcW w:w="4176" w:type="dxa"/>
          </w:tcPr>
          <w:p>
            <w:pPr>
              <w:spacing w:after="20" w:before="20"/>
              <w:rPr>
                <w:rFonts w:ascii="Arial" w:hAnsi="Arial" w:cs="Arial"/>
                <w:sz w:val="16"/>
                <w:szCs w:val="16"/>
              </w:rPr>
            </w:pPr>
            <w:r>
              <w:rPr>
                <w:rFonts w:ascii="Arial" w:hAnsi="Arial" w:cs="Arial"/>
                <w:sz w:val="16"/>
                <w:szCs w:val="16"/>
              </w:rPr>
              <w:t xml:space="preserve">Submitted to the Team Lead (FRRN.016)</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Posted</w:t>
            </w:r>
          </w:p>
        </w:tc>
        <w:tc>
          <w:tcPr>
            <w:tcW w:w="3456" w:type="dxa"/>
          </w:tcPr>
          <w:p>
            <w:pPr>
              <w:spacing w:after="20" w:before="20"/>
              <w:rPr>
                <w:rFonts w:ascii="Arial" w:hAnsi="Arial" w:cs="Arial"/>
                <w:sz w:val="16"/>
                <w:szCs w:val="16"/>
              </w:rPr>
            </w:pPr>
            <w:r>
              <w:rPr>
                <w:rFonts w:ascii="Arial" w:hAnsi="Arial" w:cs="Arial"/>
                <w:sz w:val="16"/>
                <w:szCs w:val="16"/>
              </w:rPr>
              <w:t xml:space="preserve">For Processing; In Processing</w:t>
            </w:r>
          </w:p>
        </w:tc>
        <w:tc>
          <w:tcPr>
            <w:tcW w:w="4176" w:type="dxa"/>
          </w:tcPr>
          <w:p>
            <w:pPr>
              <w:spacing w:after="20" w:before="20"/>
              <w:rPr>
                <w:rFonts w:ascii="Arial" w:hAnsi="Arial" w:cs="Arial"/>
                <w:sz w:val="16"/>
                <w:szCs w:val="16"/>
              </w:rPr>
            </w:pPr>
            <w:r>
              <w:rPr>
                <w:rFonts w:ascii="Arial" w:hAnsi="Arial" w:cs="Arial"/>
                <w:sz w:val="16"/>
                <w:szCs w:val="16"/>
              </w:rPr>
              <w:t xml:space="preserve">Posted For Renewal (FRRN.020.01)</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(insurer disposition requested)</w:t>
            </w:r>
          </w:p>
        </w:tc>
        <w:tc>
          <w:tcPr>
            <w:tcW w:w="3456" w:type="dxa"/>
          </w:tcPr>
          <w:p>
            <w:pPr>
              <w:spacing w:after="20" w:before="20"/>
              <w:rPr>
                <w:rFonts w:ascii="Arial" w:hAnsi="Arial" w:cs="Arial"/>
                <w:sz w:val="16"/>
                <w:szCs w:val="16"/>
              </w:rPr>
            </w:pPr>
            <w:r>
              <w:rPr>
                <w:rFonts w:ascii="Arial" w:hAnsi="Arial" w:cs="Arial"/>
                <w:sz w:val="16"/>
                <w:szCs w:val="16"/>
              </w:rPr>
              <w:t xml:space="preserve">With Insurer</w:t>
            </w:r>
          </w:p>
        </w:tc>
        <w:tc>
          <w:tcPr>
            <w:tcW w:w="4176" w:type="dxa"/>
          </w:tcPr>
          <w:p>
            <w:pPr>
              <w:spacing w:after="20" w:before="20"/>
              <w:rPr>
                <w:rFonts w:ascii="Arial" w:hAnsi="Arial" w:cs="Arial"/>
                <w:sz w:val="16"/>
                <w:szCs w:val="16"/>
              </w:rPr>
            </w:pPr>
            <w:r>
              <w:rPr>
                <w:rFonts w:ascii="Arial" w:hAnsi="Arial" w:cs="Arial"/>
                <w:sz w:val="16"/>
                <w:szCs w:val="16"/>
              </w:rPr>
              <w:t xml:space="preserve">Request to the insurer sent (FRRN.021)</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For RA Generation</w:t>
            </w:r>
          </w:p>
        </w:tc>
        <w:tc>
          <w:tcPr>
            <w:tcW w:w="3456" w:type="dxa"/>
          </w:tcPr>
          <w:p>
            <w:pPr>
              <w:spacing w:after="20" w:before="20"/>
              <w:rPr>
                <w:rFonts w:ascii="Arial" w:hAnsi="Arial" w:cs="Arial"/>
                <w:sz w:val="16"/>
                <w:szCs w:val="16"/>
              </w:rPr>
            </w:pPr>
            <w:r>
              <w:rPr>
                <w:rFonts w:ascii="Arial" w:hAnsi="Arial" w:cs="Arial"/>
                <w:sz w:val="16"/>
                <w:szCs w:val="16"/>
              </w:rPr>
              <w:t xml:space="preserve">RA Ready</w:t>
            </w:r>
          </w:p>
        </w:tc>
        <w:tc>
          <w:tcPr>
            <w:tcW w:w="4176" w:type="dxa"/>
          </w:tcPr>
          <w:p>
            <w:pPr>
              <w:spacing w:after="20" w:before="20"/>
              <w:rPr>
                <w:rFonts w:ascii="Arial" w:hAnsi="Arial" w:cs="Arial"/>
                <w:sz w:val="16"/>
                <w:szCs w:val="16"/>
              </w:rPr>
            </w:pPr>
            <w:r>
              <w:rPr>
                <w:rFonts w:ascii="Arial" w:hAnsi="Arial" w:cs="Arial"/>
                <w:sz w:val="16"/>
                <w:szCs w:val="16"/>
              </w:rPr>
              <w:t xml:space="preserve">Insurer approved, or Clean CBG (FRRN.008.01)</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(RA sent)</w:t>
            </w:r>
          </w:p>
        </w:tc>
        <w:tc>
          <w:tcPr>
            <w:tcW w:w="3456" w:type="dxa"/>
          </w:tcPr>
          <w:p>
            <w:pPr>
              <w:spacing w:after="20" w:before="20"/>
              <w:rPr>
                <w:rFonts w:ascii="Arial" w:hAnsi="Arial" w:cs="Arial"/>
                <w:sz w:val="16"/>
                <w:szCs w:val="16"/>
              </w:rPr>
            </w:pPr>
            <w:r>
              <w:rPr>
                <w:rFonts w:ascii="Arial" w:hAnsi="Arial" w:cs="Arial"/>
                <w:sz w:val="16"/>
                <w:szCs w:val="16"/>
              </w:rPr>
              <w:t xml:space="preserve">RA Generated; RA Sent / Awaiting Response</w:t>
            </w:r>
          </w:p>
        </w:tc>
        <w:tc>
          <w:tcPr>
            <w:tcW w:w="4176" w:type="dxa"/>
          </w:tcPr>
          <w:p>
            <w:pPr>
              <w:spacing w:after="20" w:before="20"/>
              <w:rPr>
                <w:rFonts w:ascii="Arial" w:hAnsi="Arial" w:cs="Arial"/>
                <w:sz w:val="16"/>
                <w:szCs w:val="16"/>
              </w:rPr>
            </w:pPr>
            <w:r>
              <w:rPr>
                <w:rFonts w:ascii="Arial" w:hAnsi="Arial" w:cs="Arial"/>
                <w:sz w:val="16"/>
                <w:szCs w:val="16"/>
              </w:rPr>
              <w:t xml:space="preserve">Renewal Advice generated and sent (FRRN.022)</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Submitted for Approval</w:t>
            </w:r>
          </w:p>
        </w:tc>
        <w:tc>
          <w:tcPr>
            <w:tcW w:w="3456" w:type="dxa"/>
          </w:tcPr>
          <w:p>
            <w:pPr>
              <w:spacing w:after="20" w:before="20"/>
              <w:rPr>
                <w:rFonts w:ascii="Arial" w:hAnsi="Arial" w:cs="Arial"/>
                <w:sz w:val="16"/>
                <w:szCs w:val="16"/>
              </w:rPr>
            </w:pPr>
            <w:r>
              <w:rPr>
                <w:rFonts w:ascii="Arial" w:hAnsi="Arial" w:cs="Arial"/>
                <w:sz w:val="16"/>
                <w:szCs w:val="16"/>
              </w:rPr>
              <w:t xml:space="preserve">Accepted</w:t>
            </w:r>
          </w:p>
        </w:tc>
        <w:tc>
          <w:tcPr>
            <w:tcW w:w="4176" w:type="dxa"/>
          </w:tcPr>
          <w:p>
            <w:pPr>
              <w:spacing w:after="20" w:before="20"/>
              <w:rPr>
                <w:rFonts w:ascii="Arial" w:hAnsi="Arial" w:cs="Arial"/>
                <w:sz w:val="16"/>
                <w:szCs w:val="16"/>
              </w:rPr>
            </w:pPr>
            <w:r>
              <w:rPr>
                <w:rFonts w:ascii="Arial" w:hAnsi="Arial" w:cs="Arial"/>
                <w:sz w:val="16"/>
                <w:szCs w:val="16"/>
              </w:rPr>
              <w:t xml:space="preserve">Client acceptance recorded (FRRN.025; second approval: Annex AO)</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For Billing Generation</w:t>
            </w:r>
          </w:p>
        </w:tc>
        <w:tc>
          <w:tcPr>
            <w:tcW w:w="3456" w:type="dxa"/>
          </w:tcPr>
          <w:p>
            <w:pPr>
              <w:spacing w:after="20" w:before="20"/>
              <w:rPr>
                <w:rFonts w:ascii="Arial" w:hAnsi="Arial" w:cs="Arial"/>
                <w:sz w:val="16"/>
                <w:szCs w:val="16"/>
              </w:rPr>
            </w:pPr>
            <w:r>
              <w:rPr>
                <w:rFonts w:ascii="Arial" w:hAnsi="Arial" w:cs="Arial"/>
                <w:sz w:val="16"/>
                <w:szCs w:val="16"/>
              </w:rPr>
              <w:t xml:space="preserve">-</w:t>
            </w:r>
          </w:p>
        </w:tc>
        <w:tc>
          <w:tcPr>
            <w:tcW w:w="4176" w:type="dxa"/>
          </w:tcPr>
          <w:p>
            <w:pPr>
              <w:spacing w:after="20" w:before="20"/>
              <w:rPr>
                <w:rFonts w:ascii="Arial" w:hAnsi="Arial" w:cs="Arial"/>
                <w:sz w:val="16"/>
                <w:szCs w:val="16"/>
              </w:rPr>
            </w:pPr>
            <w:r>
              <w:rPr>
                <w:rFonts w:ascii="Arial" w:hAnsi="Arial" w:cs="Arial"/>
                <w:sz w:val="16"/>
                <w:szCs w:val="16"/>
              </w:rPr>
              <w:t xml:space="preserve">CBG Home and FFY billing (FRRN.027; New Business CLPC billing)</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Submitted for Placement; For Booking</w:t>
            </w:r>
          </w:p>
        </w:tc>
        <w:tc>
          <w:tcPr>
            <w:tcW w:w="3456" w:type="dxa"/>
          </w:tcPr>
          <w:p>
            <w:pPr>
              <w:spacing w:after="20" w:before="20"/>
              <w:rPr>
                <w:rFonts w:ascii="Arial" w:hAnsi="Arial" w:cs="Arial"/>
                <w:sz w:val="16"/>
                <w:szCs w:val="16"/>
              </w:rPr>
            </w:pPr>
            <w:r>
              <w:rPr>
                <w:rFonts w:ascii="Arial" w:hAnsi="Arial" w:cs="Arial"/>
                <w:sz w:val="16"/>
                <w:szCs w:val="16"/>
              </w:rPr>
              <w:t xml:space="preserve">For Placement and Booking</w:t>
            </w:r>
          </w:p>
        </w:tc>
        <w:tc>
          <w:tcPr>
            <w:tcW w:w="4176" w:type="dxa"/>
          </w:tcPr>
          <w:p>
            <w:pPr>
              <w:spacing w:after="20" w:before="20"/>
              <w:rPr>
                <w:rFonts w:ascii="Arial" w:hAnsi="Arial" w:cs="Arial"/>
                <w:sz w:val="16"/>
                <w:szCs w:val="16"/>
              </w:rPr>
            </w:pPr>
            <w:r>
              <w:rPr>
                <w:rFonts w:ascii="Arial" w:hAnsi="Arial" w:cs="Arial"/>
                <w:sz w:val="16"/>
                <w:szCs w:val="16"/>
              </w:rPr>
              <w:t xml:space="preserve">Placement and booking by the user (FRRN.029)</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Booked</w:t>
            </w:r>
          </w:p>
        </w:tc>
        <w:tc>
          <w:tcPr>
            <w:tcW w:w="3456" w:type="dxa"/>
          </w:tcPr>
          <w:p>
            <w:pPr>
              <w:spacing w:after="20" w:before="20"/>
              <w:rPr>
                <w:rFonts w:ascii="Arial" w:hAnsi="Arial" w:cs="Arial"/>
                <w:sz w:val="16"/>
                <w:szCs w:val="16"/>
              </w:rPr>
            </w:pPr>
            <w:r>
              <w:rPr>
                <w:rFonts w:ascii="Arial" w:hAnsi="Arial" w:cs="Arial"/>
                <w:sz w:val="16"/>
                <w:szCs w:val="16"/>
              </w:rPr>
              <w:t xml:space="preserve">Renewed</w:t>
            </w:r>
          </w:p>
        </w:tc>
        <w:tc>
          <w:tcPr>
            <w:tcW w:w="4176" w:type="dxa"/>
          </w:tcPr>
          <w:p>
            <w:pPr>
              <w:spacing w:after="20" w:before="20"/>
              <w:rPr>
                <w:rFonts w:ascii="Arial" w:hAnsi="Arial" w:cs="Arial"/>
                <w:sz w:val="16"/>
                <w:szCs w:val="16"/>
              </w:rPr>
            </w:pPr>
            <w:r>
              <w:rPr>
                <w:rFonts w:ascii="Arial" w:hAnsi="Arial" w:cs="Arial"/>
                <w:sz w:val="16"/>
                <w:szCs w:val="16"/>
              </w:rPr>
              <w:t xml:space="preserve">Renewal account booked (FRRN.035)</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Returned - Renewal; Returned Account</w:t>
            </w:r>
          </w:p>
        </w:tc>
        <w:tc>
          <w:tcPr>
            <w:tcW w:w="3456" w:type="dxa"/>
          </w:tcPr>
          <w:p>
            <w:pPr>
              <w:spacing w:after="20" w:before="20"/>
              <w:rPr>
                <w:rFonts w:ascii="Arial" w:hAnsi="Arial" w:cs="Arial"/>
                <w:sz w:val="16"/>
                <w:szCs w:val="16"/>
              </w:rPr>
            </w:pPr>
            <w:r>
              <w:rPr>
                <w:rFonts w:ascii="Arial" w:hAnsi="Arial" w:cs="Arial"/>
                <w:sz w:val="16"/>
                <w:szCs w:val="16"/>
              </w:rPr>
              <w:t xml:space="preserve">For Disposition or Review in Progress with the Returned flag</w:t>
            </w:r>
          </w:p>
        </w:tc>
        <w:tc>
          <w:tcPr>
            <w:tcW w:w="4176" w:type="dxa"/>
          </w:tcPr>
          <w:p>
            <w:pPr>
              <w:spacing w:after="20" w:before="20"/>
              <w:rPr>
                <w:rFonts w:ascii="Arial" w:hAnsi="Arial" w:cs="Arial"/>
                <w:sz w:val="16"/>
                <w:szCs w:val="16"/>
              </w:rPr>
            </w:pPr>
            <w:r>
              <w:rPr>
                <w:rFonts w:ascii="Arial" w:hAnsi="Arial" w:cs="Arial"/>
                <w:sz w:val="16"/>
                <w:szCs w:val="16"/>
              </w:rPr>
              <w:t xml:space="preserve">Return to Marketing (FRRN.020.02, FRRN.031)</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Rejected Placement</w:t>
            </w:r>
          </w:p>
        </w:tc>
        <w:tc>
          <w:tcPr>
            <w:tcW w:w="3456" w:type="dxa"/>
          </w:tcPr>
          <w:p>
            <w:pPr>
              <w:spacing w:after="20" w:before="20"/>
              <w:rPr>
                <w:rFonts w:ascii="Arial" w:hAnsi="Arial" w:cs="Arial"/>
                <w:sz w:val="16"/>
                <w:szCs w:val="16"/>
              </w:rPr>
            </w:pPr>
            <w:r>
              <w:rPr>
                <w:rFonts w:ascii="Arial" w:hAnsi="Arial" w:cs="Arial"/>
                <w:sz w:val="16"/>
                <w:szCs w:val="16"/>
              </w:rPr>
              <w:t xml:space="preserve">-</w:t>
            </w:r>
          </w:p>
        </w:tc>
        <w:tc>
          <w:tcPr>
            <w:tcW w:w="4176" w:type="dxa"/>
          </w:tcPr>
          <w:p>
            <w:pPr>
              <w:spacing w:after="20" w:before="20"/>
              <w:rPr>
                <w:rFonts w:ascii="Arial" w:hAnsi="Arial" w:cs="Arial"/>
                <w:sz w:val="16"/>
                <w:szCs w:val="16"/>
              </w:rPr>
            </w:pPr>
            <w:r>
              <w:rPr>
                <w:rFonts w:ascii="Arial" w:hAnsi="Arial" w:cs="Arial"/>
                <w:sz w:val="16"/>
                <w:szCs w:val="16"/>
              </w:rPr>
              <w:t xml:space="preserve">Placement rejected by the insurer (FRRN.030.01.02)</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For E-Policy Sending</w:t>
            </w:r>
          </w:p>
        </w:tc>
        <w:tc>
          <w:tcPr>
            <w:tcW w:w="3456" w:type="dxa"/>
          </w:tcPr>
          <w:p>
            <w:pPr>
              <w:spacing w:after="20" w:before="20"/>
              <w:rPr>
                <w:rFonts w:ascii="Arial" w:hAnsi="Arial" w:cs="Arial"/>
                <w:sz w:val="16"/>
                <w:szCs w:val="16"/>
              </w:rPr>
            </w:pPr>
            <w:r>
              <w:rPr>
                <w:rFonts w:ascii="Arial" w:hAnsi="Arial" w:cs="Arial"/>
                <w:sz w:val="16"/>
                <w:szCs w:val="16"/>
              </w:rPr>
              <w:t xml:space="preserve">-</w:t>
            </w:r>
          </w:p>
        </w:tc>
        <w:tc>
          <w:tcPr>
            <w:tcW w:w="4176" w:type="dxa"/>
          </w:tcPr>
          <w:p>
            <w:pPr>
              <w:spacing w:after="20" w:before="20"/>
              <w:rPr>
                <w:rFonts w:ascii="Arial" w:hAnsi="Arial" w:cs="Arial"/>
                <w:sz w:val="16"/>
                <w:szCs w:val="16"/>
              </w:rPr>
            </w:pPr>
            <w:r>
              <w:rPr>
                <w:rFonts w:ascii="Arial" w:hAnsi="Arial" w:cs="Arial"/>
                <w:sz w:val="16"/>
                <w:szCs w:val="16"/>
              </w:rPr>
              <w:t xml:space="preserve">E-policy received (FRRN.033)</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(Not for Renewal)</w:t>
            </w:r>
          </w:p>
        </w:tc>
        <w:tc>
          <w:tcPr>
            <w:tcW w:w="3456" w:type="dxa"/>
          </w:tcPr>
          <w:p>
            <w:pPr>
              <w:spacing w:after="20" w:before="20"/>
              <w:rPr>
                <w:rFonts w:ascii="Arial" w:hAnsi="Arial" w:cs="Arial"/>
                <w:sz w:val="16"/>
                <w:szCs w:val="16"/>
              </w:rPr>
            </w:pPr>
            <w:r>
              <w:rPr>
                <w:rFonts w:ascii="Arial" w:hAnsi="Arial" w:cs="Arial"/>
                <w:sz w:val="16"/>
                <w:szCs w:val="16"/>
              </w:rPr>
              <w:t xml:space="preserve">Letter Pending; Closed - not renewed</w:t>
            </w:r>
          </w:p>
        </w:tc>
        <w:tc>
          <w:tcPr>
            <w:tcW w:w="4176" w:type="dxa"/>
          </w:tcPr>
          <w:p>
            <w:pPr>
              <w:spacing w:after="20" w:before="20"/>
              <w:rPr>
                <w:rFonts w:ascii="Arial" w:hAnsi="Arial" w:cs="Arial"/>
                <w:sz w:val="16"/>
                <w:szCs w:val="16"/>
              </w:rPr>
            </w:pPr>
            <w:r>
              <w:rPr>
                <w:rFonts w:ascii="Arial" w:hAnsi="Arial" w:cs="Arial"/>
                <w:sz w:val="16"/>
                <w:szCs w:val="16"/>
              </w:rPr>
              <w:t xml:space="preserve">Letter step, then closure (FRRN.023)</w:t>
            </w:r>
          </w:p>
        </w:tc>
      </w:tr>
      <w:tr>
        <w:trPr>
          <w:cantSplit/>
        </w:trPr>
        <w:tc>
          <w:tcPr>
            <w:tcW w:w="3024" w:type="dxa"/>
          </w:tcPr>
          <w:p>
            <w:pPr>
              <w:keepNext/>
              <w:spacing w:after="20" w:before="20"/>
              <w:rPr>
                <w:rFonts w:ascii="Arial" w:hAnsi="Arial" w:cs="Arial"/>
                <w:sz w:val="16"/>
                <w:szCs w:val="16"/>
              </w:rPr>
            </w:pPr>
            <w:r>
              <w:rPr>
                <w:rFonts w:ascii="Arial" w:hAnsi="Arial" w:cs="Arial"/>
                <w:sz w:val="16"/>
                <w:szCs w:val="16"/>
              </w:rPr>
              <w:t xml:space="preserve">-</w:t>
            </w:r>
          </w:p>
        </w:tc>
        <w:tc>
          <w:tcPr>
            <w:tcW w:w="3456" w:type="dxa"/>
          </w:tcPr>
          <w:p>
            <w:pPr>
              <w:keepNext/>
              <w:spacing w:after="20" w:before="20"/>
              <w:rPr>
                <w:rFonts w:ascii="Arial" w:hAnsi="Arial" w:cs="Arial"/>
                <w:sz w:val="16"/>
                <w:szCs w:val="16"/>
              </w:rPr>
            </w:pPr>
            <w:r>
              <w:rPr>
                <w:rFonts w:ascii="Arial" w:hAnsi="Arial" w:cs="Arial"/>
                <w:sz w:val="16"/>
                <w:szCs w:val="16"/>
              </w:rPr>
              <w:t xml:space="preserve">Transfer Pending</w:t>
            </w:r>
          </w:p>
        </w:tc>
        <w:tc>
          <w:tcPr>
            <w:tcW w:w="4176" w:type="dxa"/>
          </w:tcPr>
          <w:p>
            <w:pPr>
              <w:keepNext/>
              <w:spacing w:after="20" w:before="20"/>
              <w:rPr>
                <w:rFonts w:ascii="Arial" w:hAnsi="Arial" w:cs="Arial"/>
                <w:sz w:val="16"/>
                <w:szCs w:val="16"/>
              </w:rPr>
            </w:pPr>
            <w:r>
              <w:rPr>
                <w:rFonts w:ascii="Arial" w:hAnsi="Arial" w:cs="Arial"/>
                <w:sz w:val="16"/>
                <w:szCs w:val="16"/>
              </w:rPr>
              <w:t xml:space="preserve">Transfer to another unit waiting for the decision (FRRN.011.06)</w:t>
            </w:r>
          </w:p>
        </w:tc>
      </w:tr>
      <w:tr>
        <w:trPr>
          <w:cantSplit/>
        </w:trPr>
        <w:tc>
          <w:tcPr>
            <w:tcW w:w="3024" w:type="dxa"/>
          </w:tcPr>
          <w:p>
            <w:pPr>
              <w:keepNext/>
              <w:spacing w:after="20" w:before="20"/>
              <w:rPr>
                <w:rFonts w:ascii="Arial" w:hAnsi="Arial" w:cs="Arial"/>
                <w:sz w:val="16"/>
                <w:szCs w:val="16"/>
              </w:rPr>
            </w:pPr>
            <w:r>
              <w:rPr>
                <w:rFonts w:ascii="Arial" w:hAnsi="Arial" w:cs="Arial"/>
                <w:sz w:val="16"/>
                <w:szCs w:val="16"/>
              </w:rPr>
              <w:t xml:space="preserve">-</w:t>
            </w:r>
          </w:p>
        </w:tc>
        <w:tc>
          <w:tcPr>
            <w:tcW w:w="3456" w:type="dxa"/>
          </w:tcPr>
          <w:p>
            <w:pPr>
              <w:keepNext/>
              <w:spacing w:after="20" w:before="20"/>
              <w:rPr>
                <w:rFonts w:ascii="Arial" w:hAnsi="Arial" w:cs="Arial"/>
                <w:sz w:val="16"/>
                <w:szCs w:val="16"/>
              </w:rPr>
            </w:pPr>
            <w:r>
              <w:rPr>
                <w:rFonts w:ascii="Arial" w:hAnsi="Arial" w:cs="Arial"/>
                <w:sz w:val="16"/>
                <w:szCs w:val="16"/>
              </w:rPr>
              <w:t xml:space="preserve">For Proposal / New Business Path</w:t>
            </w:r>
          </w:p>
        </w:tc>
        <w:tc>
          <w:tcPr>
            <w:tcW w:w="4176" w:type="dxa"/>
          </w:tcPr>
          <w:p>
            <w:pPr>
              <w:keepNext/>
              <w:spacing w:after="20" w:before="20"/>
              <w:rPr>
                <w:rFonts w:ascii="Arial" w:hAnsi="Arial" w:cs="Arial"/>
                <w:sz w:val="16"/>
                <w:szCs w:val="16"/>
              </w:rPr>
            </w:pPr>
            <w:r>
              <w:rPr>
                <w:rFonts w:ascii="Arial" w:hAnsi="Arial" w:cs="Arial"/>
                <w:sz w:val="16"/>
                <w:szCs w:val="16"/>
              </w:rPr>
              <w:t xml:space="preserve">Quotation or proposal request (FRRN.018.02)</w:t>
            </w:r>
          </w:p>
        </w:tc>
      </w:tr>
      <w:tr>
        <w:trPr>
          <w:cantSplit/>
        </w:trPr>
        <w:tc>
          <w:tcPr>
            <w:tcW w:w="3024" w:type="dxa"/>
          </w:tcPr>
          <w:p>
            <w:pPr>
              <w:spacing w:after="20" w:before="20"/>
              <w:rPr>
                <w:rFonts w:ascii="Arial" w:hAnsi="Arial" w:cs="Arial"/>
                <w:sz w:val="16"/>
                <w:szCs w:val="16"/>
              </w:rPr>
            </w:pPr>
            <w:r>
              <w:rPr>
                <w:rFonts w:ascii="Arial" w:hAnsi="Arial" w:cs="Arial"/>
                <w:sz w:val="16"/>
                <w:szCs w:val="16"/>
              </w:rPr>
              <w:t xml:space="preserve">-</w:t>
            </w:r>
          </w:p>
        </w:tc>
        <w:tc>
          <w:tcPr>
            <w:tcW w:w="3456" w:type="dxa"/>
          </w:tcPr>
          <w:p>
            <w:pPr>
              <w:spacing w:after="20" w:before="20"/>
              <w:rPr>
                <w:rFonts w:ascii="Arial" w:hAnsi="Arial" w:cs="Arial"/>
                <w:sz w:val="16"/>
                <w:szCs w:val="16"/>
              </w:rPr>
            </w:pPr>
            <w:r>
              <w:rPr>
                <w:rFonts w:ascii="Arial" w:hAnsi="Arial" w:cs="Arial"/>
                <w:sz w:val="16"/>
                <w:szCs w:val="16"/>
              </w:rPr>
              <w:t xml:space="preserve">Closed - lost; Closed - expired without renewal; Closed - booked under another invoice</w:t>
            </w:r>
          </w:p>
        </w:tc>
        <w:tc>
          <w:tcPr>
            <w:tcW w:w="4176" w:type="dxa"/>
          </w:tcPr>
          <w:p>
            <w:pPr>
              <w:spacing w:after="20" w:before="20"/>
              <w:rPr>
                <w:rFonts w:ascii="Arial" w:hAnsi="Arial" w:cs="Arial"/>
                <w:sz w:val="16"/>
                <w:szCs w:val="16"/>
              </w:rPr>
            </w:pPr>
            <w:r>
              <w:rPr>
                <w:rFonts w:ascii="Arial" w:hAnsi="Arial" w:cs="Arial"/>
                <w:sz w:val="16"/>
                <w:szCs w:val="16"/>
              </w:rPr>
              <w:t xml:space="preserve">Closures (FRRN.023.03, FRRN.014.02)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AC.6 Status transitions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1872"/>
        <w:gridCol w:w="2880"/>
        <w:gridCol w:w="2015"/>
        <w:gridCol w:w="1872"/>
      </w:tblGrid>
      <w:tr>
        <w:trPr>
          <w:cantSplit/>
          <w:tblHeader/>
        </w:trPr>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From</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To</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Condition</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Extracted</w:t>
            </w:r>
          </w:p>
        </w:tc>
        <w:tc>
          <w:tcPr>
            <w:tcW w:w="1872" w:type="dxa"/>
          </w:tcPr>
          <w:p>
            <w:pPr>
              <w:spacing w:after="20" w:before="20"/>
              <w:rPr>
                <w:rFonts w:ascii="Arial" w:hAnsi="Arial" w:cs="Arial"/>
                <w:sz w:val="15"/>
                <w:szCs w:val="15"/>
              </w:rPr>
            </w:pPr>
            <w:r>
              <w:rPr>
                <w:rFonts w:ascii="Arial" w:hAnsi="Arial" w:cs="Arial"/>
                <w:sz w:val="15"/>
                <w:szCs w:val="15"/>
              </w:rPr>
              <w:t xml:space="preserve">Initiate</w:t>
            </w:r>
          </w:p>
        </w:tc>
        <w:tc>
          <w:tcPr>
            <w:tcW w:w="2880" w:type="dxa"/>
          </w:tcPr>
          <w:p>
            <w:pPr>
              <w:spacing w:after="20" w:before="20"/>
              <w:rPr>
                <w:rFonts w:ascii="Arial" w:hAnsi="Arial" w:cs="Arial"/>
                <w:sz w:val="15"/>
                <w:szCs w:val="15"/>
              </w:rPr>
            </w:pPr>
            <w:r>
              <w:rPr>
                <w:rFonts w:ascii="Arial" w:hAnsi="Arial" w:cs="Arial"/>
                <w:sz w:val="15"/>
                <w:szCs w:val="15"/>
              </w:rPr>
              <w:t xml:space="preserve">Evaluation, then Unassigned, Review in Progress, For Processing or Letter Pending</w:t>
            </w:r>
          </w:p>
        </w:tc>
        <w:tc>
          <w:tcPr>
            <w:tcW w:w="2015" w:type="dxa"/>
          </w:tcPr>
          <w:p>
            <w:pPr>
              <w:spacing w:after="20" w:before="20"/>
              <w:rPr>
                <w:rFonts w:ascii="Arial" w:hAnsi="Arial" w:cs="Arial"/>
                <w:sz w:val="15"/>
                <w:szCs w:val="15"/>
              </w:rPr>
            </w:pPr>
            <w:r>
              <w:rPr>
                <w:rFonts w:ascii="Arial" w:hAnsi="Arial" w:cs="Arial"/>
                <w:sz w:val="15"/>
                <w:szCs w:val="15"/>
              </w:rPr>
              <w:t xml:space="preserve">Marketing / Processing Team Lead</w:t>
            </w:r>
          </w:p>
        </w:tc>
        <w:tc>
          <w:tcPr>
            <w:tcW w:w="1872" w:type="dxa"/>
          </w:tcPr>
          <w:p>
            <w:pPr>
              <w:spacing w:after="20" w:before="20"/>
              <w:rPr>
                <w:rFonts w:ascii="Arial" w:hAnsi="Arial" w:cs="Arial"/>
                <w:sz w:val="15"/>
                <w:szCs w:val="15"/>
              </w:rPr>
            </w:pPr>
            <w:r>
              <w:rPr>
                <w:rFonts w:ascii="Arial" w:hAnsi="Arial" w:cs="Arial"/>
                <w:sz w:val="15"/>
                <w:szCs w:val="15"/>
              </w:rPr>
              <w:t xml:space="preserve">By classification and decision matrix</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Unassigned</w:t>
            </w:r>
          </w:p>
        </w:tc>
        <w:tc>
          <w:tcPr>
            <w:tcW w:w="1872" w:type="dxa"/>
          </w:tcPr>
          <w:p>
            <w:pPr>
              <w:spacing w:after="20" w:before="20"/>
              <w:rPr>
                <w:rFonts w:ascii="Arial" w:hAnsi="Arial" w:cs="Arial"/>
                <w:sz w:val="15"/>
                <w:szCs w:val="15"/>
              </w:rPr>
            </w:pPr>
            <w:r>
              <w:rPr>
                <w:rFonts w:ascii="Arial" w:hAnsi="Arial" w:cs="Arial"/>
                <w:sz w:val="15"/>
                <w:szCs w:val="15"/>
              </w:rPr>
              <w:t xml:space="preserve">Assign</w:t>
            </w:r>
          </w:p>
        </w:tc>
        <w:tc>
          <w:tcPr>
            <w:tcW w:w="2880" w:type="dxa"/>
          </w:tcPr>
          <w:p>
            <w:pPr>
              <w:spacing w:after="20" w:before="20"/>
              <w:rPr>
                <w:rFonts w:ascii="Arial" w:hAnsi="Arial" w:cs="Arial"/>
                <w:sz w:val="15"/>
                <w:szCs w:val="15"/>
              </w:rPr>
            </w:pPr>
            <w:r>
              <w:rPr>
                <w:rFonts w:ascii="Arial" w:hAnsi="Arial" w:cs="Arial"/>
                <w:sz w:val="15"/>
                <w:szCs w:val="15"/>
              </w:rPr>
              <w:t xml:space="preserve">For Disposition</w:t>
            </w:r>
          </w:p>
        </w:tc>
        <w:tc>
          <w:tcPr>
            <w:tcW w:w="2015" w:type="dxa"/>
          </w:tcPr>
          <w:p>
            <w:pPr>
              <w:spacing w:after="20" w:before="20"/>
              <w:rPr>
                <w:rFonts w:ascii="Arial" w:hAnsi="Arial" w:cs="Arial"/>
                <w:sz w:val="15"/>
                <w:szCs w:val="15"/>
              </w:rPr>
            </w:pPr>
            <w:r>
              <w:rPr>
                <w:rFonts w:ascii="Arial" w:hAnsi="Arial" w:cs="Arial"/>
                <w:sz w:val="15"/>
                <w:szCs w:val="15"/>
              </w:rPr>
              <w:t xml:space="preserve">Marketing Team Lead</w:t>
            </w:r>
          </w:p>
        </w:tc>
        <w:tc>
          <w:tcPr>
            <w:tcW w:w="1872"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Unassigned, For Disposition</w:t>
            </w:r>
          </w:p>
        </w:tc>
        <w:tc>
          <w:tcPr>
            <w:tcW w:w="1872" w:type="dxa"/>
          </w:tcPr>
          <w:p>
            <w:pPr>
              <w:spacing w:after="20" w:before="20"/>
              <w:rPr>
                <w:rFonts w:ascii="Arial" w:hAnsi="Arial" w:cs="Arial"/>
                <w:sz w:val="15"/>
                <w:szCs w:val="15"/>
              </w:rPr>
            </w:pPr>
            <w:r>
              <w:rPr>
                <w:rFonts w:ascii="Arial" w:hAnsi="Arial" w:cs="Arial"/>
                <w:sz w:val="15"/>
                <w:szCs w:val="15"/>
              </w:rPr>
              <w:t xml:space="preserve">Transfer</w:t>
            </w:r>
          </w:p>
        </w:tc>
        <w:tc>
          <w:tcPr>
            <w:tcW w:w="2880" w:type="dxa"/>
          </w:tcPr>
          <w:p>
            <w:pPr>
              <w:spacing w:after="20" w:before="20"/>
              <w:rPr>
                <w:rFonts w:ascii="Arial" w:hAnsi="Arial" w:cs="Arial"/>
                <w:sz w:val="15"/>
                <w:szCs w:val="15"/>
              </w:rPr>
            </w:pPr>
            <w:r>
              <w:rPr>
                <w:rFonts w:ascii="Arial" w:hAnsi="Arial" w:cs="Arial"/>
                <w:sz w:val="15"/>
                <w:szCs w:val="15"/>
              </w:rPr>
              <w:t xml:space="preserve">Transfer Pending</w:t>
            </w:r>
          </w:p>
        </w:tc>
        <w:tc>
          <w:tcPr>
            <w:tcW w:w="2015" w:type="dxa"/>
          </w:tcPr>
          <w:p>
            <w:pPr>
              <w:spacing w:after="20" w:before="20"/>
              <w:rPr>
                <w:rFonts w:ascii="Arial" w:hAnsi="Arial" w:cs="Arial"/>
                <w:sz w:val="15"/>
                <w:szCs w:val="15"/>
              </w:rPr>
            </w:pPr>
            <w:r>
              <w:rPr>
                <w:rFonts w:ascii="Arial" w:hAnsi="Arial" w:cs="Arial"/>
                <w:sz w:val="15"/>
                <w:szCs w:val="15"/>
              </w:rPr>
              <w:t xml:space="preserve">Team Lead or Account Officer</w:t>
            </w:r>
          </w:p>
        </w:tc>
        <w:tc>
          <w:tcPr>
            <w:tcW w:w="1872" w:type="dxa"/>
          </w:tcPr>
          <w:p>
            <w:pPr>
              <w:spacing w:after="20" w:before="20"/>
              <w:rPr>
                <w:rFonts w:ascii="Arial" w:hAnsi="Arial" w:cs="Arial"/>
                <w:sz w:val="15"/>
                <w:szCs w:val="15"/>
              </w:rPr>
            </w:pPr>
            <w:r>
              <w:rPr>
                <w:rFonts w:ascii="Arial" w:hAnsi="Arial" w:cs="Arial"/>
                <w:sz w:val="15"/>
                <w:szCs w:val="15"/>
              </w:rPr>
              <w:t xml:space="preserve">Remarks</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Transfer Pending</w:t>
            </w:r>
          </w:p>
        </w:tc>
        <w:tc>
          <w:tcPr>
            <w:tcW w:w="1872" w:type="dxa"/>
          </w:tcPr>
          <w:p>
            <w:pPr>
              <w:spacing w:after="20" w:before="20"/>
              <w:rPr>
                <w:rFonts w:ascii="Arial" w:hAnsi="Arial" w:cs="Arial"/>
                <w:sz w:val="15"/>
                <w:szCs w:val="15"/>
              </w:rPr>
            </w:pPr>
            <w:r>
              <w:rPr>
                <w:rFonts w:ascii="Arial" w:hAnsi="Arial" w:cs="Arial"/>
                <w:sz w:val="15"/>
                <w:szCs w:val="15"/>
              </w:rPr>
              <w:t xml:space="preserve">Accept / Decline</w:t>
            </w:r>
          </w:p>
        </w:tc>
        <w:tc>
          <w:tcPr>
            <w:tcW w:w="2880" w:type="dxa"/>
          </w:tcPr>
          <w:p>
            <w:pPr>
              <w:spacing w:after="20" w:before="20"/>
              <w:rPr>
                <w:rFonts w:ascii="Arial" w:hAnsi="Arial" w:cs="Arial"/>
                <w:sz w:val="15"/>
                <w:szCs w:val="15"/>
              </w:rPr>
            </w:pPr>
            <w:r>
              <w:rPr>
                <w:rFonts w:ascii="Arial" w:hAnsi="Arial" w:cs="Arial"/>
                <w:sz w:val="15"/>
                <w:szCs w:val="15"/>
              </w:rPr>
              <w:t xml:space="preserve">Unassigned of the receiving unit / previous status</w:t>
            </w:r>
          </w:p>
        </w:tc>
        <w:tc>
          <w:tcPr>
            <w:tcW w:w="2015" w:type="dxa"/>
          </w:tcPr>
          <w:p>
            <w:pPr>
              <w:spacing w:after="20" w:before="20"/>
              <w:rPr>
                <w:rFonts w:ascii="Arial" w:hAnsi="Arial" w:cs="Arial"/>
                <w:sz w:val="15"/>
                <w:szCs w:val="15"/>
              </w:rPr>
            </w:pPr>
            <w:r>
              <w:rPr>
                <w:rFonts w:ascii="Arial" w:hAnsi="Arial" w:cs="Arial"/>
                <w:sz w:val="15"/>
                <w:szCs w:val="15"/>
              </w:rPr>
              <w:t xml:space="preserve">Receiving Team Lead</w:t>
            </w:r>
          </w:p>
        </w:tc>
        <w:tc>
          <w:tcPr>
            <w:tcW w:w="1872" w:type="dxa"/>
          </w:tcPr>
          <w:p>
            <w:pPr>
              <w:spacing w:after="20" w:before="20"/>
              <w:rPr>
                <w:rFonts w:ascii="Arial" w:hAnsi="Arial" w:cs="Arial"/>
                <w:sz w:val="15"/>
                <w:szCs w:val="15"/>
              </w:rPr>
            </w:pPr>
            <w:r>
              <w:rPr>
                <w:rFonts w:ascii="Arial" w:hAnsi="Arial" w:cs="Arial"/>
                <w:sz w:val="15"/>
                <w:szCs w:val="15"/>
              </w:rPr>
              <w:t xml:space="preserve">Decline remarks</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For Disposition</w:t>
            </w:r>
          </w:p>
        </w:tc>
        <w:tc>
          <w:tcPr>
            <w:tcW w:w="1872" w:type="dxa"/>
          </w:tcPr>
          <w:p>
            <w:pPr>
              <w:spacing w:after="20" w:before="20"/>
              <w:rPr>
                <w:rFonts w:ascii="Arial" w:hAnsi="Arial" w:cs="Arial"/>
                <w:sz w:val="15"/>
                <w:szCs w:val="15"/>
              </w:rPr>
            </w:pPr>
            <w:r>
              <w:rPr>
                <w:rFonts w:ascii="Arial" w:hAnsi="Arial" w:cs="Arial"/>
                <w:sz w:val="15"/>
                <w:szCs w:val="15"/>
              </w:rPr>
              <w:t xml:space="preserve">Submit for Posting</w:t>
            </w:r>
          </w:p>
        </w:tc>
        <w:tc>
          <w:tcPr>
            <w:tcW w:w="2880" w:type="dxa"/>
          </w:tcPr>
          <w:p>
            <w:pPr>
              <w:spacing w:after="20" w:before="20"/>
              <w:rPr>
                <w:rFonts w:ascii="Arial" w:hAnsi="Arial" w:cs="Arial"/>
                <w:sz w:val="15"/>
                <w:szCs w:val="15"/>
              </w:rPr>
            </w:pPr>
            <w:r>
              <w:rPr>
                <w:rFonts w:ascii="Arial" w:hAnsi="Arial" w:cs="Arial"/>
                <w:sz w:val="15"/>
                <w:szCs w:val="15"/>
              </w:rPr>
              <w:t xml:space="preserve">Review in Progress</w:t>
            </w:r>
          </w:p>
        </w:tc>
        <w:tc>
          <w:tcPr>
            <w:tcW w:w="2015" w:type="dxa"/>
          </w:tcPr>
          <w:p>
            <w:pPr>
              <w:spacing w:after="20" w:before="20"/>
              <w:rPr>
                <w:rFonts w:ascii="Arial" w:hAnsi="Arial" w:cs="Arial"/>
                <w:sz w:val="15"/>
                <w:szCs w:val="15"/>
              </w:rPr>
            </w:pPr>
            <w:r>
              <w:rPr>
                <w:rFonts w:ascii="Arial" w:hAnsi="Arial" w:cs="Arial"/>
                <w:sz w:val="15"/>
                <w:szCs w:val="15"/>
              </w:rPr>
              <w:t xml:space="preserve">Account Officer</w:t>
            </w:r>
          </w:p>
        </w:tc>
        <w:tc>
          <w:tcPr>
            <w:tcW w:w="1872" w:type="dxa"/>
          </w:tcPr>
          <w:p>
            <w:pPr>
              <w:spacing w:after="20" w:before="20"/>
              <w:rPr>
                <w:rFonts w:ascii="Arial" w:hAnsi="Arial" w:cs="Arial"/>
                <w:sz w:val="15"/>
                <w:szCs w:val="15"/>
              </w:rPr>
            </w:pPr>
            <w:r>
              <w:rPr>
                <w:rFonts w:ascii="Arial" w:hAnsi="Arial" w:cs="Arial"/>
                <w:sz w:val="15"/>
                <w:szCs w:val="15"/>
              </w:rPr>
              <w:t xml:space="preserve">Account History viewed; mandatory fields</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Review in Progress</w:t>
            </w:r>
          </w:p>
        </w:tc>
        <w:tc>
          <w:tcPr>
            <w:tcW w:w="1872" w:type="dxa"/>
          </w:tcPr>
          <w:p>
            <w:pPr>
              <w:spacing w:after="20" w:before="20"/>
              <w:rPr>
                <w:rFonts w:ascii="Arial" w:hAnsi="Arial" w:cs="Arial"/>
                <w:sz w:val="15"/>
                <w:szCs w:val="15"/>
              </w:rPr>
            </w:pPr>
            <w:r>
              <w:rPr>
                <w:rFonts w:ascii="Arial" w:hAnsi="Arial" w:cs="Arial"/>
                <w:sz w:val="15"/>
                <w:szCs w:val="15"/>
              </w:rPr>
              <w:t xml:space="preserve">Return</w:t>
            </w:r>
          </w:p>
        </w:tc>
        <w:tc>
          <w:tcPr>
            <w:tcW w:w="2880" w:type="dxa"/>
          </w:tcPr>
          <w:p>
            <w:pPr>
              <w:spacing w:after="20" w:before="20"/>
              <w:rPr>
                <w:rFonts w:ascii="Arial" w:hAnsi="Arial" w:cs="Arial"/>
                <w:sz w:val="15"/>
                <w:szCs w:val="15"/>
              </w:rPr>
            </w:pPr>
            <w:r>
              <w:rPr>
                <w:rFonts w:ascii="Arial" w:hAnsi="Arial" w:cs="Arial"/>
                <w:sz w:val="15"/>
                <w:szCs w:val="15"/>
              </w:rPr>
              <w:t xml:space="preserve">For Disposition (Returned)</w:t>
            </w:r>
          </w:p>
        </w:tc>
        <w:tc>
          <w:tcPr>
            <w:tcW w:w="2015" w:type="dxa"/>
          </w:tcPr>
          <w:p>
            <w:pPr>
              <w:spacing w:after="20" w:before="20"/>
              <w:rPr>
                <w:rFonts w:ascii="Arial" w:hAnsi="Arial" w:cs="Arial"/>
                <w:sz w:val="15"/>
                <w:szCs w:val="15"/>
              </w:rPr>
            </w:pPr>
            <w:r>
              <w:rPr>
                <w:rFonts w:ascii="Arial" w:hAnsi="Arial" w:cs="Arial"/>
                <w:sz w:val="15"/>
                <w:szCs w:val="15"/>
              </w:rPr>
              <w:t xml:space="preserve">Marketing Team Lead</w:t>
            </w:r>
          </w:p>
        </w:tc>
        <w:tc>
          <w:tcPr>
            <w:tcW w:w="1872" w:type="dxa"/>
          </w:tcPr>
          <w:p>
            <w:pPr>
              <w:spacing w:after="20" w:before="20"/>
              <w:rPr>
                <w:rFonts w:ascii="Arial" w:hAnsi="Arial" w:cs="Arial"/>
                <w:sz w:val="15"/>
                <w:szCs w:val="15"/>
              </w:rPr>
            </w:pPr>
            <w:r>
              <w:rPr>
                <w:rFonts w:ascii="Arial" w:hAnsi="Arial" w:cs="Arial"/>
                <w:sz w:val="15"/>
                <w:szCs w:val="15"/>
              </w:rPr>
              <w:t xml:space="preserve">Return reason and remarks</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Review in Progress</w:t>
            </w:r>
          </w:p>
        </w:tc>
        <w:tc>
          <w:tcPr>
            <w:tcW w:w="1872" w:type="dxa"/>
          </w:tcPr>
          <w:p>
            <w:pPr>
              <w:spacing w:after="20" w:before="20"/>
              <w:rPr>
                <w:rFonts w:ascii="Arial" w:hAnsi="Arial" w:cs="Arial"/>
                <w:sz w:val="15"/>
                <w:szCs w:val="15"/>
              </w:rPr>
            </w:pPr>
            <w:r>
              <w:rPr>
                <w:rFonts w:ascii="Arial" w:hAnsi="Arial" w:cs="Arial"/>
                <w:sz w:val="15"/>
                <w:szCs w:val="15"/>
              </w:rPr>
              <w:t xml:space="preserve">Post</w:t>
            </w:r>
          </w:p>
        </w:tc>
        <w:tc>
          <w:tcPr>
            <w:tcW w:w="2880" w:type="dxa"/>
          </w:tcPr>
          <w:p>
            <w:pPr>
              <w:spacing w:after="20" w:before="20"/>
              <w:rPr>
                <w:rFonts w:ascii="Arial" w:hAnsi="Arial" w:cs="Arial"/>
                <w:sz w:val="15"/>
                <w:szCs w:val="15"/>
              </w:rPr>
            </w:pPr>
            <w:r>
              <w:rPr>
                <w:rFonts w:ascii="Arial" w:hAnsi="Arial" w:cs="Arial"/>
                <w:sz w:val="15"/>
                <w:szCs w:val="15"/>
              </w:rPr>
              <w:t xml:space="preserve">For Processing, New Business path, Letter Pending or Closed</w:t>
            </w:r>
          </w:p>
        </w:tc>
        <w:tc>
          <w:tcPr>
            <w:tcW w:w="2015" w:type="dxa"/>
          </w:tcPr>
          <w:p>
            <w:pPr>
              <w:spacing w:after="20" w:before="20"/>
              <w:rPr>
                <w:rFonts w:ascii="Arial" w:hAnsi="Arial" w:cs="Arial"/>
                <w:sz w:val="15"/>
                <w:szCs w:val="15"/>
              </w:rPr>
            </w:pPr>
            <w:r>
              <w:rPr>
                <w:rFonts w:ascii="Arial" w:hAnsi="Arial" w:cs="Arial"/>
                <w:sz w:val="15"/>
                <w:szCs w:val="15"/>
              </w:rPr>
              <w:t xml:space="preserve">Marketing Team Lead</w:t>
            </w:r>
          </w:p>
        </w:tc>
        <w:tc>
          <w:tcPr>
            <w:tcW w:w="1872" w:type="dxa"/>
          </w:tcPr>
          <w:p>
            <w:pPr>
              <w:spacing w:after="20" w:before="20"/>
              <w:rPr>
                <w:rFonts w:ascii="Arial" w:hAnsi="Arial" w:cs="Arial"/>
                <w:sz w:val="15"/>
                <w:szCs w:val="15"/>
              </w:rPr>
            </w:pPr>
            <w:r>
              <w:rPr>
                <w:rFonts w:ascii="Arial" w:hAnsi="Arial" w:cs="Arial"/>
                <w:sz w:val="15"/>
                <w:szCs w:val="15"/>
              </w:rPr>
              <w:t xml:space="preserve">No blocking rule failed</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For Processing</w:t>
            </w:r>
          </w:p>
        </w:tc>
        <w:tc>
          <w:tcPr>
            <w:tcW w:w="1872" w:type="dxa"/>
          </w:tcPr>
          <w:p>
            <w:pPr>
              <w:spacing w:after="20" w:before="20"/>
              <w:rPr>
                <w:rFonts w:ascii="Arial" w:hAnsi="Arial" w:cs="Arial"/>
                <w:sz w:val="15"/>
                <w:szCs w:val="15"/>
              </w:rPr>
            </w:pPr>
            <w:r>
              <w:rPr>
                <w:rFonts w:ascii="Arial" w:hAnsi="Arial" w:cs="Arial"/>
                <w:sz w:val="15"/>
                <w:szCs w:val="15"/>
              </w:rPr>
              <w:t xml:space="preserve">Assign</w:t>
            </w:r>
          </w:p>
        </w:tc>
        <w:tc>
          <w:tcPr>
            <w:tcW w:w="2880" w:type="dxa"/>
          </w:tcPr>
          <w:p>
            <w:pPr>
              <w:spacing w:after="20" w:before="20"/>
              <w:rPr>
                <w:rFonts w:ascii="Arial" w:hAnsi="Arial" w:cs="Arial"/>
                <w:sz w:val="15"/>
                <w:szCs w:val="15"/>
              </w:rPr>
            </w:pPr>
            <w:r>
              <w:rPr>
                <w:rFonts w:ascii="Arial" w:hAnsi="Arial" w:cs="Arial"/>
                <w:sz w:val="15"/>
                <w:szCs w:val="15"/>
              </w:rPr>
              <w:t xml:space="preserve">In Processing</w:t>
            </w:r>
          </w:p>
        </w:tc>
        <w:tc>
          <w:tcPr>
            <w:tcW w:w="2015" w:type="dxa"/>
          </w:tcPr>
          <w:p>
            <w:pPr>
              <w:spacing w:after="20" w:before="20"/>
              <w:rPr>
                <w:rFonts w:ascii="Arial" w:hAnsi="Arial" w:cs="Arial"/>
                <w:sz w:val="15"/>
                <w:szCs w:val="15"/>
              </w:rPr>
            </w:pPr>
            <w:r>
              <w:rPr>
                <w:rFonts w:ascii="Arial" w:hAnsi="Arial" w:cs="Arial"/>
                <w:sz w:val="15"/>
                <w:szCs w:val="15"/>
              </w:rPr>
              <w:t xml:space="preserve">Processing Team Lead</w:t>
            </w:r>
          </w:p>
        </w:tc>
        <w:tc>
          <w:tcPr>
            <w:tcW w:w="1872"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For Processing, In Processing</w:t>
            </w:r>
          </w:p>
        </w:tc>
        <w:tc>
          <w:tcPr>
            <w:tcW w:w="1872" w:type="dxa"/>
          </w:tcPr>
          <w:p>
            <w:pPr>
              <w:spacing w:after="20" w:before="20"/>
              <w:rPr>
                <w:rFonts w:ascii="Arial" w:hAnsi="Arial" w:cs="Arial"/>
                <w:sz w:val="15"/>
                <w:szCs w:val="15"/>
              </w:rPr>
            </w:pPr>
            <w:r>
              <w:rPr>
                <w:rFonts w:ascii="Arial" w:hAnsi="Arial" w:cs="Arial"/>
                <w:sz w:val="15"/>
                <w:szCs w:val="15"/>
              </w:rPr>
              <w:t xml:space="preserve">Return to Marketing</w:t>
            </w:r>
          </w:p>
        </w:tc>
        <w:tc>
          <w:tcPr>
            <w:tcW w:w="2880" w:type="dxa"/>
          </w:tcPr>
          <w:p>
            <w:pPr>
              <w:spacing w:after="20" w:before="20"/>
              <w:rPr>
                <w:rFonts w:ascii="Arial" w:hAnsi="Arial" w:cs="Arial"/>
                <w:sz w:val="15"/>
                <w:szCs w:val="15"/>
              </w:rPr>
            </w:pPr>
            <w:r>
              <w:rPr>
                <w:rFonts w:ascii="Arial" w:hAnsi="Arial" w:cs="Arial"/>
                <w:sz w:val="15"/>
                <w:szCs w:val="15"/>
              </w:rPr>
              <w:t xml:space="preserve">For Disposition or Review in Progress</w:t>
            </w:r>
          </w:p>
        </w:tc>
        <w:tc>
          <w:tcPr>
            <w:tcW w:w="2015" w:type="dxa"/>
          </w:tcPr>
          <w:p>
            <w:pPr>
              <w:spacing w:after="20" w:before="20"/>
              <w:rPr>
                <w:rFonts w:ascii="Arial" w:hAnsi="Arial" w:cs="Arial"/>
                <w:sz w:val="15"/>
                <w:szCs w:val="15"/>
              </w:rPr>
            </w:pPr>
            <w:r>
              <w:rPr>
                <w:rFonts w:ascii="Arial" w:hAnsi="Arial" w:cs="Arial"/>
                <w:sz w:val="15"/>
                <w:szCs w:val="15"/>
              </w:rPr>
              <w:t xml:space="preserve">Processing</w:t>
            </w:r>
          </w:p>
        </w:tc>
        <w:tc>
          <w:tcPr>
            <w:tcW w:w="1872" w:type="dxa"/>
          </w:tcPr>
          <w:p>
            <w:pPr>
              <w:spacing w:after="20" w:before="20"/>
              <w:rPr>
                <w:rFonts w:ascii="Arial" w:hAnsi="Arial" w:cs="Arial"/>
                <w:sz w:val="15"/>
                <w:szCs w:val="15"/>
              </w:rPr>
            </w:pPr>
            <w:r>
              <w:rPr>
                <w:rFonts w:ascii="Arial" w:hAnsi="Arial" w:cs="Arial"/>
                <w:sz w:val="15"/>
                <w:szCs w:val="15"/>
              </w:rPr>
              <w:t xml:space="preserve">Return reason and remarks</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In Processing</w:t>
            </w:r>
          </w:p>
        </w:tc>
        <w:tc>
          <w:tcPr>
            <w:tcW w:w="1872" w:type="dxa"/>
          </w:tcPr>
          <w:p>
            <w:pPr>
              <w:spacing w:after="20" w:before="20"/>
              <w:rPr>
                <w:rFonts w:ascii="Arial" w:hAnsi="Arial" w:cs="Arial"/>
                <w:sz w:val="15"/>
                <w:szCs w:val="15"/>
              </w:rPr>
            </w:pPr>
            <w:r>
              <w:rPr>
                <w:rFonts w:ascii="Arial" w:hAnsi="Arial" w:cs="Arial"/>
                <w:sz w:val="15"/>
                <w:szCs w:val="15"/>
              </w:rPr>
              <w:t xml:space="preserve">Send to insurer</w:t>
            </w:r>
          </w:p>
        </w:tc>
        <w:tc>
          <w:tcPr>
            <w:tcW w:w="2880" w:type="dxa"/>
          </w:tcPr>
          <w:p>
            <w:pPr>
              <w:spacing w:after="20" w:before="20"/>
              <w:rPr>
                <w:rFonts w:ascii="Arial" w:hAnsi="Arial" w:cs="Arial"/>
                <w:sz w:val="15"/>
                <w:szCs w:val="15"/>
              </w:rPr>
            </w:pPr>
            <w:r>
              <w:rPr>
                <w:rFonts w:ascii="Arial" w:hAnsi="Arial" w:cs="Arial"/>
                <w:sz w:val="15"/>
                <w:szCs w:val="15"/>
              </w:rPr>
              <w:t xml:space="preserve">With Insurer</w:t>
            </w:r>
          </w:p>
        </w:tc>
        <w:tc>
          <w:tcPr>
            <w:tcW w:w="2015" w:type="dxa"/>
          </w:tcPr>
          <w:p>
            <w:pPr>
              <w:spacing w:after="20" w:before="20"/>
              <w:rPr>
                <w:rFonts w:ascii="Arial" w:hAnsi="Arial" w:cs="Arial"/>
                <w:sz w:val="15"/>
                <w:szCs w:val="15"/>
              </w:rPr>
            </w:pPr>
            <w:r>
              <w:rPr>
                <w:rFonts w:ascii="Arial" w:hAnsi="Arial" w:cs="Arial"/>
                <w:sz w:val="15"/>
                <w:szCs w:val="15"/>
              </w:rPr>
              <w:t xml:space="preserve">Processing</w:t>
            </w:r>
          </w:p>
        </w:tc>
        <w:tc>
          <w:tcPr>
            <w:tcW w:w="1872" w:type="dxa"/>
          </w:tcPr>
          <w:p>
            <w:pPr>
              <w:spacing w:after="20" w:before="20"/>
              <w:rPr>
                <w:rFonts w:ascii="Arial" w:hAnsi="Arial" w:cs="Arial"/>
                <w:sz w:val="15"/>
                <w:szCs w:val="15"/>
              </w:rPr>
            </w:pPr>
            <w:r>
              <w:rPr>
                <w:rFonts w:ascii="Arial" w:hAnsi="Arial" w:cs="Arial"/>
                <w:sz w:val="15"/>
                <w:szCs w:val="15"/>
              </w:rPr>
              <w:t xml:space="preserve">Request sent</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With Insurer</w:t>
            </w:r>
          </w:p>
        </w:tc>
        <w:tc>
          <w:tcPr>
            <w:tcW w:w="1872" w:type="dxa"/>
          </w:tcPr>
          <w:p>
            <w:pPr>
              <w:spacing w:after="20" w:before="20"/>
              <w:rPr>
                <w:rFonts w:ascii="Arial" w:hAnsi="Arial" w:cs="Arial"/>
                <w:sz w:val="15"/>
                <w:szCs w:val="15"/>
              </w:rPr>
            </w:pPr>
            <w:r>
              <w:rPr>
                <w:rFonts w:ascii="Arial" w:hAnsi="Arial" w:cs="Arial"/>
                <w:sz w:val="15"/>
                <w:szCs w:val="15"/>
              </w:rPr>
              <w:t xml:space="preserve">Insurer disposition</w:t>
            </w:r>
          </w:p>
        </w:tc>
        <w:tc>
          <w:tcPr>
            <w:tcW w:w="2880" w:type="dxa"/>
          </w:tcPr>
          <w:p>
            <w:pPr>
              <w:spacing w:after="20" w:before="20"/>
              <w:rPr>
                <w:rFonts w:ascii="Arial" w:hAnsi="Arial" w:cs="Arial"/>
                <w:sz w:val="15"/>
                <w:szCs w:val="15"/>
              </w:rPr>
            </w:pPr>
            <w:r>
              <w:rPr>
                <w:rFonts w:ascii="Arial" w:hAnsi="Arial" w:cs="Arial"/>
                <w:sz w:val="15"/>
                <w:szCs w:val="15"/>
              </w:rPr>
              <w:t xml:space="preserve">RA Ready / In Processing / For Disposition / Letter Pending</w:t>
            </w:r>
          </w:p>
        </w:tc>
        <w:tc>
          <w:tcPr>
            <w:tcW w:w="2015" w:type="dxa"/>
          </w:tcPr>
          <w:p>
            <w:pPr>
              <w:spacing w:after="20" w:before="20"/>
              <w:rPr>
                <w:rFonts w:ascii="Arial" w:hAnsi="Arial" w:cs="Arial"/>
                <w:sz w:val="15"/>
                <w:szCs w:val="15"/>
              </w:rPr>
            </w:pPr>
            <w:r>
              <w:rPr>
                <w:rFonts w:ascii="Arial" w:hAnsi="Arial" w:cs="Arial"/>
                <w:sz w:val="15"/>
                <w:szCs w:val="15"/>
              </w:rPr>
              <w:t xml:space="preserve">Processing or the upload</w:t>
            </w:r>
          </w:p>
        </w:tc>
        <w:tc>
          <w:tcPr>
            <w:tcW w:w="1872" w:type="dxa"/>
          </w:tcPr>
          <w:p>
            <w:pPr>
              <w:spacing w:after="20" w:before="20"/>
              <w:rPr>
                <w:rFonts w:ascii="Arial" w:hAnsi="Arial" w:cs="Arial"/>
                <w:sz w:val="15"/>
                <w:szCs w:val="15"/>
              </w:rPr>
            </w:pPr>
            <w:r>
              <w:rPr>
                <w:rFonts w:ascii="Arial" w:hAnsi="Arial" w:cs="Arial"/>
                <w:sz w:val="15"/>
                <w:szCs w:val="15"/>
              </w:rPr>
              <w:t xml:space="preserve">Renew As Is / Revise / Reject</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RA Ready</w:t>
            </w:r>
          </w:p>
        </w:tc>
        <w:tc>
          <w:tcPr>
            <w:tcW w:w="1872" w:type="dxa"/>
          </w:tcPr>
          <w:p>
            <w:pPr>
              <w:spacing w:after="20" w:before="20"/>
              <w:rPr>
                <w:rFonts w:ascii="Arial" w:hAnsi="Arial" w:cs="Arial"/>
                <w:sz w:val="15"/>
                <w:szCs w:val="15"/>
              </w:rPr>
            </w:pPr>
            <w:r>
              <w:rPr>
                <w:rFonts w:ascii="Arial" w:hAnsi="Arial" w:cs="Arial"/>
                <w:sz w:val="15"/>
                <w:szCs w:val="15"/>
              </w:rPr>
              <w:t xml:space="preserve">Generate Renewal Advice</w:t>
            </w:r>
          </w:p>
        </w:tc>
        <w:tc>
          <w:tcPr>
            <w:tcW w:w="2880" w:type="dxa"/>
          </w:tcPr>
          <w:p>
            <w:pPr>
              <w:spacing w:after="20" w:before="20"/>
              <w:rPr>
                <w:rFonts w:ascii="Arial" w:hAnsi="Arial" w:cs="Arial"/>
                <w:sz w:val="15"/>
                <w:szCs w:val="15"/>
              </w:rPr>
            </w:pPr>
            <w:r>
              <w:rPr>
                <w:rFonts w:ascii="Arial" w:hAnsi="Arial" w:cs="Arial"/>
                <w:sz w:val="15"/>
                <w:szCs w:val="15"/>
              </w:rPr>
              <w:t xml:space="preserve">RA Generated</w:t>
            </w:r>
          </w:p>
        </w:tc>
        <w:tc>
          <w:tcPr>
            <w:tcW w:w="2015" w:type="dxa"/>
          </w:tcPr>
          <w:p>
            <w:pPr>
              <w:spacing w:after="20" w:before="20"/>
              <w:rPr>
                <w:rFonts w:ascii="Arial" w:hAnsi="Arial" w:cs="Arial"/>
                <w:sz w:val="15"/>
                <w:szCs w:val="15"/>
              </w:rPr>
            </w:pPr>
            <w:r>
              <w:rPr>
                <w:rFonts w:ascii="Arial" w:hAnsi="Arial" w:cs="Arial"/>
                <w:sz w:val="15"/>
                <w:szCs w:val="15"/>
              </w:rPr>
              <w:t xml:space="preserve">Authorised user</w:t>
            </w:r>
          </w:p>
        </w:tc>
        <w:tc>
          <w:tcPr>
            <w:tcW w:w="1872" w:type="dxa"/>
          </w:tcPr>
          <w:p>
            <w:pPr>
              <w:spacing w:after="20" w:before="20"/>
              <w:rPr>
                <w:rFonts w:ascii="Arial" w:hAnsi="Arial" w:cs="Arial"/>
                <w:sz w:val="15"/>
                <w:szCs w:val="15"/>
              </w:rPr>
            </w:pPr>
            <w:r>
              <w:rPr>
                <w:rFonts w:ascii="Arial" w:hAnsi="Arial" w:cs="Arial"/>
                <w:sz w:val="15"/>
                <w:szCs w:val="15"/>
              </w:rPr>
              <w:t xml:space="preserve">No blocking rule failed</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RA Generated</w:t>
            </w:r>
          </w:p>
        </w:tc>
        <w:tc>
          <w:tcPr>
            <w:tcW w:w="1872" w:type="dxa"/>
          </w:tcPr>
          <w:p>
            <w:pPr>
              <w:spacing w:after="20" w:before="20"/>
              <w:rPr>
                <w:rFonts w:ascii="Arial" w:hAnsi="Arial" w:cs="Arial"/>
                <w:sz w:val="15"/>
                <w:szCs w:val="15"/>
              </w:rPr>
            </w:pPr>
            <w:r>
              <w:rPr>
                <w:rFonts w:ascii="Arial" w:hAnsi="Arial" w:cs="Arial"/>
                <w:sz w:val="15"/>
                <w:szCs w:val="15"/>
              </w:rPr>
              <w:t xml:space="preserve">Send</w:t>
            </w:r>
          </w:p>
        </w:tc>
        <w:tc>
          <w:tcPr>
            <w:tcW w:w="2880" w:type="dxa"/>
          </w:tcPr>
          <w:p>
            <w:pPr>
              <w:spacing w:after="20" w:before="20"/>
              <w:rPr>
                <w:rFonts w:ascii="Arial" w:hAnsi="Arial" w:cs="Arial"/>
                <w:sz w:val="15"/>
                <w:szCs w:val="15"/>
              </w:rPr>
            </w:pPr>
            <w:r>
              <w:rPr>
                <w:rFonts w:ascii="Arial" w:hAnsi="Arial" w:cs="Arial"/>
                <w:sz w:val="15"/>
                <w:szCs w:val="15"/>
              </w:rPr>
              <w:t xml:space="preserve">RA Sent / Awaiting Response</w:t>
            </w:r>
          </w:p>
        </w:tc>
        <w:tc>
          <w:tcPr>
            <w:tcW w:w="2015" w:type="dxa"/>
          </w:tcPr>
          <w:p>
            <w:pPr>
              <w:spacing w:after="20" w:before="20"/>
              <w:rPr>
                <w:rFonts w:ascii="Arial" w:hAnsi="Arial" w:cs="Arial"/>
                <w:sz w:val="15"/>
                <w:szCs w:val="15"/>
              </w:rPr>
            </w:pPr>
            <w:r>
              <w:rPr>
                <w:rFonts w:ascii="Arial" w:hAnsi="Arial" w:cs="Arial"/>
                <w:sz w:val="15"/>
                <w:szCs w:val="15"/>
              </w:rPr>
              <w:t xml:space="preserve">Authorised user</w:t>
            </w:r>
          </w:p>
        </w:tc>
        <w:tc>
          <w:tcPr>
            <w:tcW w:w="1872"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RA Sent</w:t>
            </w:r>
          </w:p>
        </w:tc>
        <w:tc>
          <w:tcPr>
            <w:tcW w:w="1872" w:type="dxa"/>
          </w:tcPr>
          <w:p>
            <w:pPr>
              <w:spacing w:after="20" w:before="20"/>
              <w:rPr>
                <w:rFonts w:ascii="Arial" w:hAnsi="Arial" w:cs="Arial"/>
                <w:sz w:val="15"/>
                <w:szCs w:val="15"/>
              </w:rPr>
            </w:pPr>
            <w:r>
              <w:rPr>
                <w:rFonts w:ascii="Arial" w:hAnsi="Arial" w:cs="Arial"/>
                <w:sz w:val="15"/>
                <w:szCs w:val="15"/>
              </w:rPr>
              <w:t xml:space="preserve">Record acceptance</w:t>
            </w:r>
          </w:p>
        </w:tc>
        <w:tc>
          <w:tcPr>
            <w:tcW w:w="2880" w:type="dxa"/>
          </w:tcPr>
          <w:p>
            <w:pPr>
              <w:spacing w:after="20" w:before="20"/>
              <w:rPr>
                <w:rFonts w:ascii="Arial" w:hAnsi="Arial" w:cs="Arial"/>
                <w:sz w:val="15"/>
                <w:szCs w:val="15"/>
              </w:rPr>
            </w:pPr>
            <w:r>
              <w:rPr>
                <w:rFonts w:ascii="Arial" w:hAnsi="Arial" w:cs="Arial"/>
                <w:sz w:val="15"/>
                <w:szCs w:val="15"/>
              </w:rPr>
              <w:t xml:space="preserve">Accepted, then For Placement and Booking</w:t>
            </w:r>
          </w:p>
        </w:tc>
        <w:tc>
          <w:tcPr>
            <w:tcW w:w="2015" w:type="dxa"/>
          </w:tcPr>
          <w:p>
            <w:pPr>
              <w:spacing w:after="20" w:before="20"/>
              <w:rPr>
                <w:rFonts w:ascii="Arial" w:hAnsi="Arial" w:cs="Arial"/>
                <w:sz w:val="15"/>
                <w:szCs w:val="15"/>
              </w:rPr>
            </w:pPr>
            <w:r>
              <w:rPr>
                <w:rFonts w:ascii="Arial" w:hAnsi="Arial" w:cs="Arial"/>
                <w:sz w:val="15"/>
                <w:szCs w:val="15"/>
              </w:rPr>
              <w:t xml:space="preserve">Account Officer or payment</w:t>
            </w:r>
          </w:p>
        </w:tc>
        <w:tc>
          <w:tcPr>
            <w:tcW w:w="1872" w:type="dxa"/>
          </w:tcPr>
          <w:p>
            <w:pPr>
              <w:spacing w:after="20" w:before="20"/>
              <w:rPr>
                <w:rFonts w:ascii="Arial" w:hAnsi="Arial" w:cs="Arial"/>
                <w:sz w:val="15"/>
                <w:szCs w:val="15"/>
              </w:rPr>
            </w:pPr>
            <w:r>
              <w:rPr>
                <w:rFonts w:ascii="Arial" w:hAnsi="Arial" w:cs="Arial"/>
                <w:sz w:val="15"/>
                <w:szCs w:val="15"/>
              </w:rPr>
              <w:t xml:space="preserve">Evidence</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For Placement and Booking</w:t>
            </w:r>
          </w:p>
        </w:tc>
        <w:tc>
          <w:tcPr>
            <w:tcW w:w="1872" w:type="dxa"/>
          </w:tcPr>
          <w:p>
            <w:pPr>
              <w:spacing w:after="20" w:before="20"/>
              <w:rPr>
                <w:rFonts w:ascii="Arial" w:hAnsi="Arial" w:cs="Arial"/>
                <w:sz w:val="15"/>
                <w:szCs w:val="15"/>
              </w:rPr>
            </w:pPr>
            <w:r>
              <w:rPr>
                <w:rFonts w:ascii="Arial" w:hAnsi="Arial" w:cs="Arial"/>
                <w:sz w:val="15"/>
                <w:szCs w:val="15"/>
              </w:rPr>
              <w:t xml:space="preserve">Booking of the renewal account</w:t>
            </w:r>
          </w:p>
        </w:tc>
        <w:tc>
          <w:tcPr>
            <w:tcW w:w="2880" w:type="dxa"/>
          </w:tcPr>
          <w:p>
            <w:pPr>
              <w:spacing w:after="20" w:before="20"/>
              <w:rPr>
                <w:rFonts w:ascii="Arial" w:hAnsi="Arial" w:cs="Arial"/>
                <w:sz w:val="15"/>
                <w:szCs w:val="15"/>
              </w:rPr>
            </w:pPr>
            <w:r>
              <w:rPr>
                <w:rFonts w:ascii="Arial" w:hAnsi="Arial" w:cs="Arial"/>
                <w:sz w:val="15"/>
                <w:szCs w:val="15"/>
              </w:rPr>
              <w:t xml:space="preserve">Renewed</w:t>
            </w:r>
          </w:p>
        </w:tc>
        <w:tc>
          <w:tcPr>
            <w:tcW w:w="2015" w:type="dxa"/>
          </w:tcPr>
          <w:p>
            <w:pPr>
              <w:spacing w:after="20" w:before="20"/>
              <w:rPr>
                <w:rFonts w:ascii="Arial" w:hAnsi="Arial" w:cs="Arial"/>
                <w:sz w:val="15"/>
                <w:szCs w:val="15"/>
              </w:rPr>
            </w:pPr>
            <w:r>
              <w:rPr>
                <w:rFonts w:ascii="Arial" w:hAnsi="Arial" w:cs="Arial"/>
                <w:sz w:val="15"/>
                <w:szCs w:val="15"/>
              </w:rPr>
              <w:t xml:space="preserve">New Business booking</w:t>
            </w:r>
          </w:p>
        </w:tc>
        <w:tc>
          <w:tcPr>
            <w:tcW w:w="1872"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015" w:type="dxa"/>
          </w:tcPr>
          <w:p>
            <w:pPr>
              <w:keepNext/>
              <w:spacing w:after="20" w:before="20"/>
              <w:rPr>
                <w:rFonts w:ascii="Arial" w:hAnsi="Arial" w:cs="Arial"/>
                <w:sz w:val="15"/>
                <w:szCs w:val="15"/>
              </w:rPr>
            </w:pPr>
            <w:r>
              <w:rPr>
                <w:rFonts w:ascii="Arial" w:hAnsi="Arial" w:cs="Arial"/>
                <w:sz w:val="15"/>
                <w:szCs w:val="15"/>
              </w:rPr>
              <w:t xml:space="preserve">Letter Pending</w:t>
            </w:r>
          </w:p>
        </w:tc>
        <w:tc>
          <w:tcPr>
            <w:tcW w:w="1872" w:type="dxa"/>
          </w:tcPr>
          <w:p>
            <w:pPr>
              <w:keepNext/>
              <w:spacing w:after="20" w:before="20"/>
              <w:rPr>
                <w:rFonts w:ascii="Arial" w:hAnsi="Arial" w:cs="Arial"/>
                <w:sz w:val="15"/>
                <w:szCs w:val="15"/>
              </w:rPr>
            </w:pPr>
            <w:r>
              <w:rPr>
                <w:rFonts w:ascii="Arial" w:hAnsi="Arial" w:cs="Arial"/>
                <w:sz w:val="15"/>
                <w:szCs w:val="15"/>
              </w:rPr>
              <w:t xml:space="preserve">Send letter</w:t>
            </w:r>
          </w:p>
        </w:tc>
        <w:tc>
          <w:tcPr>
            <w:tcW w:w="2880" w:type="dxa"/>
          </w:tcPr>
          <w:p>
            <w:pPr>
              <w:keepNext/>
              <w:spacing w:after="20" w:before="20"/>
              <w:rPr>
                <w:rFonts w:ascii="Arial" w:hAnsi="Arial" w:cs="Arial"/>
                <w:sz w:val="15"/>
                <w:szCs w:val="15"/>
              </w:rPr>
            </w:pPr>
            <w:r>
              <w:rPr>
                <w:rFonts w:ascii="Arial" w:hAnsi="Arial" w:cs="Arial"/>
                <w:sz w:val="15"/>
                <w:szCs w:val="15"/>
              </w:rPr>
              <w:t xml:space="preserve">Closed - not renewed</w:t>
            </w:r>
          </w:p>
        </w:tc>
        <w:tc>
          <w:tcPr>
            <w:tcW w:w="2015" w:type="dxa"/>
          </w:tcPr>
          <w:p>
            <w:pPr>
              <w:keepNext/>
              <w:spacing w:after="20" w:before="20"/>
              <w:rPr>
                <w:rFonts w:ascii="Arial" w:hAnsi="Arial" w:cs="Arial"/>
                <w:sz w:val="15"/>
                <w:szCs w:val="15"/>
              </w:rPr>
            </w:pPr>
            <w:r>
              <w:rPr>
                <w:rFonts w:ascii="Arial" w:hAnsi="Arial" w:cs="Arial"/>
                <w:sz w:val="15"/>
                <w:szCs w:val="15"/>
              </w:rPr>
              <w:t xml:space="preserve">Authorised user</w:t>
            </w:r>
          </w:p>
        </w:tc>
        <w:tc>
          <w:tcPr>
            <w:tcW w:w="1872"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015" w:type="dxa"/>
          </w:tcPr>
          <w:p>
            <w:pPr>
              <w:keepNext/>
              <w:spacing w:after="20" w:before="20"/>
              <w:rPr>
                <w:rFonts w:ascii="Arial" w:hAnsi="Arial" w:cs="Arial"/>
                <w:sz w:val="15"/>
                <w:szCs w:val="15"/>
              </w:rPr>
            </w:pPr>
            <w:r>
              <w:rPr>
                <w:rFonts w:ascii="Arial" w:hAnsi="Arial" w:cs="Arial"/>
                <w:sz w:val="15"/>
                <w:szCs w:val="15"/>
              </w:rPr>
              <w:t xml:space="preserve">Closed - not renewed</w:t>
            </w:r>
          </w:p>
        </w:tc>
        <w:tc>
          <w:tcPr>
            <w:tcW w:w="1872" w:type="dxa"/>
          </w:tcPr>
          <w:p>
            <w:pPr>
              <w:keepNext/>
              <w:spacing w:after="20" w:before="20"/>
              <w:rPr>
                <w:rFonts w:ascii="Arial" w:hAnsi="Arial" w:cs="Arial"/>
                <w:sz w:val="15"/>
                <w:szCs w:val="15"/>
              </w:rPr>
            </w:pPr>
            <w:r>
              <w:rPr>
                <w:rFonts w:ascii="Arial" w:hAnsi="Arial" w:cs="Arial"/>
                <w:sz w:val="15"/>
                <w:szCs w:val="15"/>
              </w:rPr>
              <w:t xml:space="preserve">Re-open</w:t>
            </w:r>
          </w:p>
        </w:tc>
        <w:tc>
          <w:tcPr>
            <w:tcW w:w="2880" w:type="dxa"/>
          </w:tcPr>
          <w:p>
            <w:pPr>
              <w:keepNext/>
              <w:spacing w:after="20" w:before="20"/>
              <w:rPr>
                <w:rFonts w:ascii="Arial" w:hAnsi="Arial" w:cs="Arial"/>
                <w:sz w:val="15"/>
                <w:szCs w:val="15"/>
              </w:rPr>
            </w:pPr>
            <w:r>
              <w:rPr>
                <w:rFonts w:ascii="Arial" w:hAnsi="Arial" w:cs="Arial"/>
                <w:sz w:val="15"/>
                <w:szCs w:val="15"/>
              </w:rPr>
              <w:t xml:space="preserve">For Disposition</w:t>
            </w:r>
          </w:p>
        </w:tc>
        <w:tc>
          <w:tcPr>
            <w:tcW w:w="2015" w:type="dxa"/>
          </w:tcPr>
          <w:p>
            <w:pPr>
              <w:keepNext/>
              <w:spacing w:after="20" w:before="20"/>
              <w:rPr>
                <w:rFonts w:ascii="Arial" w:hAnsi="Arial" w:cs="Arial"/>
                <w:sz w:val="15"/>
                <w:szCs w:val="15"/>
              </w:rPr>
            </w:pPr>
            <w:r>
              <w:rPr>
                <w:rFonts w:ascii="Arial" w:hAnsi="Arial" w:cs="Arial"/>
                <w:sz w:val="15"/>
                <w:szCs w:val="15"/>
              </w:rPr>
              <w:t xml:space="preserve">Account Officer, Processing Team Lead</w:t>
            </w:r>
          </w:p>
        </w:tc>
        <w:tc>
          <w:tcPr>
            <w:tcW w:w="1872" w:type="dxa"/>
          </w:tcPr>
          <w:p>
            <w:pPr>
              <w:keepNext/>
              <w:spacing w:after="20" w:before="20"/>
              <w:rPr>
                <w:rFonts w:ascii="Arial" w:hAnsi="Arial" w:cs="Arial"/>
                <w:sz w:val="15"/>
                <w:szCs w:val="15"/>
              </w:rPr>
            </w:pPr>
            <w:r>
              <w:rPr>
                <w:rFonts w:ascii="Arial" w:hAnsi="Arial" w:cs="Arial"/>
                <w:sz w:val="15"/>
                <w:szCs w:val="15"/>
              </w:rPr>
              <w:t xml:space="preserve">Until expiry plus the re-open days</w:t>
            </w:r>
          </w:p>
        </w:tc>
      </w:tr>
      <w:tr>
        <w:trPr>
          <w:cantSplit/>
        </w:trPr>
        <w:tc>
          <w:tcPr>
            <w:tcW w:w="2015" w:type="dxa"/>
          </w:tcPr>
          <w:p>
            <w:pPr>
              <w:spacing w:after="20" w:before="20"/>
              <w:rPr>
                <w:rFonts w:ascii="Arial" w:hAnsi="Arial" w:cs="Arial"/>
                <w:sz w:val="15"/>
                <w:szCs w:val="15"/>
              </w:rPr>
            </w:pPr>
            <w:r>
              <w:rPr>
                <w:rFonts w:ascii="Arial" w:hAnsi="Arial" w:cs="Arial"/>
                <w:sz w:val="15"/>
                <w:szCs w:val="15"/>
              </w:rPr>
              <w:t xml:space="preserve">RA Sent, For Disposition, Unassigned</w:t>
            </w:r>
          </w:p>
        </w:tc>
        <w:tc>
          <w:tcPr>
            <w:tcW w:w="1872" w:type="dxa"/>
          </w:tcPr>
          <w:p>
            <w:pPr>
              <w:spacing w:after="20" w:before="20"/>
              <w:rPr>
                <w:rFonts w:ascii="Arial" w:hAnsi="Arial" w:cs="Arial"/>
                <w:sz w:val="15"/>
                <w:szCs w:val="15"/>
              </w:rPr>
            </w:pPr>
            <w:r>
              <w:rPr>
                <w:rFonts w:ascii="Arial" w:hAnsi="Arial" w:cs="Arial"/>
                <w:sz w:val="15"/>
                <w:szCs w:val="15"/>
              </w:rPr>
              <w:t xml:space="preserve">Effective expiry reached</w:t>
            </w:r>
          </w:p>
        </w:tc>
        <w:tc>
          <w:tcPr>
            <w:tcW w:w="2880" w:type="dxa"/>
          </w:tcPr>
          <w:p>
            <w:pPr>
              <w:spacing w:after="20" w:before="20"/>
              <w:rPr>
                <w:rFonts w:ascii="Arial" w:hAnsi="Arial" w:cs="Arial"/>
                <w:sz w:val="15"/>
                <w:szCs w:val="15"/>
              </w:rPr>
            </w:pPr>
            <w:r>
              <w:rPr>
                <w:rFonts w:ascii="Arial" w:hAnsi="Arial" w:cs="Arial"/>
                <w:sz w:val="15"/>
                <w:szCs w:val="15"/>
              </w:rPr>
              <w:t xml:space="preserve">Closed - expired without renewal</w:t>
            </w:r>
          </w:p>
        </w:tc>
        <w:tc>
          <w:tcPr>
            <w:tcW w:w="2015" w:type="dxa"/>
          </w:tcPr>
          <w:p>
            <w:pPr>
              <w:spacing w:after="20" w:before="20"/>
              <w:rPr>
                <w:rFonts w:ascii="Arial" w:hAnsi="Arial" w:cs="Arial"/>
                <w:sz w:val="15"/>
                <w:szCs w:val="15"/>
              </w:rPr>
            </w:pPr>
            <w:r>
              <w:rPr>
                <w:rFonts w:ascii="Arial" w:hAnsi="Arial" w:cs="Arial"/>
                <w:sz w:val="15"/>
                <w:szCs w:val="15"/>
              </w:rPr>
              <w:t xml:space="preserve">System</w:t>
            </w:r>
          </w:p>
        </w:tc>
        <w:tc>
          <w:tcPr>
            <w:tcW w:w="1872" w:type="dxa"/>
          </w:tcPr>
          <w:p>
            <w:pPr>
              <w:spacing w:after="20" w:before="20"/>
              <w:rPr>
                <w:rFonts w:ascii="Arial" w:hAnsi="Arial" w:cs="Arial"/>
                <w:sz w:val="15"/>
                <w:szCs w:val="15"/>
              </w:rPr>
            </w:pPr>
            <w:r>
              <w:rPr>
                <w:rFonts w:ascii="Arial" w:hAnsi="Arial" w:cs="Arial"/>
                <w:sz w:val="15"/>
                <w:szCs w:val="15"/>
              </w:rPr>
              <w:t xml:space="preserve">Non-acceptance letter</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AC.7 Configurable parameters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3744"/>
        <w:gridCol w:w="1728"/>
        <w:gridCol w:w="2015"/>
      </w:tblGrid>
      <w:tr>
        <w:trPr>
          <w:cantSplit/>
          <w:tblHeader/>
        </w:trPr>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Parameter</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Default value</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Value decided by</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Lead days of the daily extraction</w:t>
            </w:r>
          </w:p>
        </w:tc>
        <w:tc>
          <w:tcPr>
            <w:tcW w:w="3744" w:type="dxa"/>
          </w:tcPr>
          <w:p>
            <w:pPr>
              <w:spacing w:after="20" w:before="20"/>
              <w:rPr>
                <w:rFonts w:ascii="Arial" w:hAnsi="Arial" w:cs="Arial"/>
                <w:sz w:val="15"/>
                <w:szCs w:val="15"/>
              </w:rPr>
            </w:pPr>
            <w:r>
              <w:rPr>
                <w:rFonts w:ascii="Arial" w:hAnsi="Arial" w:cs="Arial"/>
                <w:sz w:val="15"/>
                <w:szCs w:val="15"/>
              </w:rPr>
              <w:t xml:space="preserve">140 days; per market segment if given</w:t>
            </w:r>
          </w:p>
        </w:tc>
        <w:tc>
          <w:tcPr>
            <w:tcW w:w="1728" w:type="dxa"/>
          </w:tcPr>
          <w:p>
            <w:pPr>
              <w:spacing w:after="20" w:before="20"/>
              <w:rPr>
                <w:rFonts w:ascii="Arial" w:hAnsi="Arial" w:cs="Arial"/>
                <w:sz w:val="15"/>
                <w:szCs w:val="15"/>
              </w:rPr>
            </w:pPr>
            <w:r>
              <w:rPr>
                <w:rFonts w:ascii="Arial" w:hAnsi="Arial" w:cs="Arial"/>
                <w:sz w:val="15"/>
                <w:szCs w:val="15"/>
              </w:rPr>
              <w:t xml:space="preserve">BRRN.030</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Go-live take-over window</w:t>
            </w:r>
          </w:p>
        </w:tc>
        <w:tc>
          <w:tcPr>
            <w:tcW w:w="3744" w:type="dxa"/>
          </w:tcPr>
          <w:p>
            <w:pPr>
              <w:spacing w:after="20" w:before="20"/>
              <w:rPr>
                <w:rFonts w:ascii="Arial" w:hAnsi="Arial" w:cs="Arial"/>
                <w:sz w:val="15"/>
                <w:szCs w:val="15"/>
              </w:rPr>
            </w:pPr>
            <w:r>
              <w:rPr>
                <w:rFonts w:ascii="Arial" w:hAnsi="Arial" w:cs="Arial"/>
                <w:sz w:val="15"/>
                <w:szCs w:val="15"/>
              </w:rPr>
              <w:t xml:space="preserve">From go-live to 31-May-2028; urgent up to 31-Jan-2028</w:t>
            </w:r>
          </w:p>
        </w:tc>
        <w:tc>
          <w:tcPr>
            <w:tcW w:w="1728" w:type="dxa"/>
          </w:tcPr>
          <w:p>
            <w:pPr>
              <w:spacing w:after="20" w:before="20"/>
              <w:rPr>
                <w:rFonts w:ascii="Arial" w:hAnsi="Arial" w:cs="Arial"/>
                <w:sz w:val="15"/>
                <w:szCs w:val="15"/>
              </w:rPr>
            </w:pPr>
            <w:r>
              <w:rPr>
                <w:rFonts w:ascii="Arial" w:hAnsi="Arial" w:cs="Arial"/>
                <w:sz w:val="15"/>
                <w:szCs w:val="15"/>
              </w:rPr>
              <w:t xml:space="preserve">BRRN.005</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Segments initiated in bulk</w:t>
            </w:r>
          </w:p>
        </w:tc>
        <w:tc>
          <w:tcPr>
            <w:tcW w:w="3744" w:type="dxa"/>
          </w:tcPr>
          <w:p>
            <w:pPr>
              <w:spacing w:after="20" w:before="20"/>
              <w:rPr>
                <w:rFonts w:ascii="Arial" w:hAnsi="Arial" w:cs="Arial"/>
                <w:sz w:val="15"/>
                <w:szCs w:val="15"/>
              </w:rPr>
            </w:pPr>
            <w:r>
              <w:rPr>
                <w:rFonts w:ascii="Arial" w:hAnsi="Arial" w:cs="Arial"/>
                <w:sz w:val="15"/>
                <w:szCs w:val="15"/>
              </w:rPr>
              <w:t xml:space="preserve">CLG</w:t>
            </w:r>
          </w:p>
        </w:tc>
        <w:tc>
          <w:tcPr>
            <w:tcW w:w="1728" w:type="dxa"/>
          </w:tcPr>
          <w:p>
            <w:pPr>
              <w:spacing w:after="20" w:before="20"/>
              <w:rPr>
                <w:rFonts w:ascii="Arial" w:hAnsi="Arial" w:cs="Arial"/>
                <w:sz w:val="15"/>
                <w:szCs w:val="15"/>
              </w:rPr>
            </w:pPr>
            <w:r>
              <w:rPr>
                <w:rFonts w:ascii="Arial" w:hAnsi="Arial" w:cs="Arial"/>
                <w:sz w:val="15"/>
                <w:szCs w:val="15"/>
              </w:rPr>
              <w:t xml:space="preserve">BRRN.021</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TSI threshold</w:t>
            </w:r>
          </w:p>
        </w:tc>
        <w:tc>
          <w:tcPr>
            <w:tcW w:w="3744" w:type="dxa"/>
          </w:tcPr>
          <w:p>
            <w:pPr>
              <w:spacing w:after="20" w:before="20"/>
              <w:rPr>
                <w:rFonts w:ascii="Arial" w:hAnsi="Arial" w:cs="Arial"/>
                <w:sz w:val="15"/>
                <w:szCs w:val="15"/>
              </w:rPr>
            </w:pPr>
            <w:r>
              <w:rPr>
                <w:rFonts w:ascii="Arial" w:hAnsi="Arial" w:cs="Arial"/>
                <w:sz w:val="15"/>
                <w:szCs w:val="15"/>
              </w:rPr>
              <w:t xml:space="preserve">PHP 250,000,000.00</w:t>
            </w:r>
          </w:p>
        </w:tc>
        <w:tc>
          <w:tcPr>
            <w:tcW w:w="1728" w:type="dxa"/>
          </w:tcPr>
          <w:p>
            <w:pPr>
              <w:spacing w:after="20" w:before="20"/>
              <w:rPr>
                <w:rFonts w:ascii="Arial" w:hAnsi="Arial" w:cs="Arial"/>
                <w:sz w:val="15"/>
                <w:szCs w:val="15"/>
              </w:rPr>
            </w:pPr>
            <w:r>
              <w:rPr>
                <w:rFonts w:ascii="Arial" w:hAnsi="Arial" w:cs="Arial"/>
                <w:sz w:val="15"/>
                <w:szCs w:val="15"/>
              </w:rPr>
              <w:t xml:space="preserve">BRRN.020; SC-12</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Outstanding premium threshold</w:t>
            </w:r>
          </w:p>
        </w:tc>
        <w:tc>
          <w:tcPr>
            <w:tcW w:w="3744" w:type="dxa"/>
          </w:tcPr>
          <w:p>
            <w:pPr>
              <w:spacing w:after="20" w:before="20"/>
              <w:rPr>
                <w:rFonts w:ascii="Arial" w:hAnsi="Arial" w:cs="Arial"/>
                <w:sz w:val="15"/>
                <w:szCs w:val="15"/>
              </w:rPr>
            </w:pPr>
            <w:r>
              <w:rPr>
                <w:rFonts w:ascii="Arial" w:hAnsi="Arial" w:cs="Arial"/>
                <w:sz w:val="15"/>
                <w:szCs w:val="15"/>
              </w:rPr>
              <w:t xml:space="preserve">PHP 0.00 (any balance)</w:t>
            </w:r>
          </w:p>
        </w:tc>
        <w:tc>
          <w:tcPr>
            <w:tcW w:w="1728" w:type="dxa"/>
          </w:tcPr>
          <w:p>
            <w:pPr>
              <w:spacing w:after="20" w:before="20"/>
              <w:rPr>
                <w:rFonts w:ascii="Arial" w:hAnsi="Arial" w:cs="Arial"/>
                <w:sz w:val="15"/>
                <w:szCs w:val="15"/>
              </w:rPr>
            </w:pPr>
            <w:r>
              <w:rPr>
                <w:rFonts w:ascii="Arial" w:hAnsi="Arial" w:cs="Arial"/>
                <w:sz w:val="15"/>
                <w:szCs w:val="15"/>
              </w:rPr>
              <w:t xml:space="preserve">BRD 1.011</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Financial-impact tolerance</w:t>
            </w:r>
          </w:p>
        </w:tc>
        <w:tc>
          <w:tcPr>
            <w:tcW w:w="3744" w:type="dxa"/>
          </w:tcPr>
          <w:p>
            <w:pPr>
              <w:spacing w:after="20" w:before="20"/>
              <w:rPr>
                <w:rFonts w:ascii="Arial" w:hAnsi="Arial" w:cs="Arial"/>
                <w:sz w:val="15"/>
                <w:szCs w:val="15"/>
              </w:rPr>
            </w:pPr>
            <w:r>
              <w:rPr>
                <w:rFonts w:ascii="Arial" w:hAnsi="Arial" w:cs="Arial"/>
                <w:sz w:val="15"/>
                <w:szCs w:val="15"/>
              </w:rPr>
              <w:t xml:space="preserve">PHP 0.00 (any change)</w:t>
            </w:r>
          </w:p>
        </w:tc>
        <w:tc>
          <w:tcPr>
            <w:tcW w:w="1728" w:type="dxa"/>
          </w:tcPr>
          <w:p>
            <w:pPr>
              <w:spacing w:after="20" w:before="20"/>
              <w:rPr>
                <w:rFonts w:ascii="Arial" w:hAnsi="Arial" w:cs="Arial"/>
                <w:sz w:val="15"/>
                <w:szCs w:val="15"/>
              </w:rPr>
            </w:pPr>
            <w:r>
              <w:rPr>
                <w:rFonts w:ascii="Arial" w:hAnsi="Arial" w:cs="Arial"/>
                <w:sz w:val="15"/>
                <w:szCs w:val="15"/>
              </w:rPr>
              <w:t xml:space="preserve">BRRN.038</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Renewal Advice first and last notice</w:t>
            </w:r>
          </w:p>
        </w:tc>
        <w:tc>
          <w:tcPr>
            <w:tcW w:w="3744" w:type="dxa"/>
          </w:tcPr>
          <w:p>
            <w:pPr>
              <w:spacing w:after="20" w:before="20"/>
              <w:rPr>
                <w:rFonts w:ascii="Arial" w:hAnsi="Arial" w:cs="Arial"/>
                <w:sz w:val="15"/>
                <w:szCs w:val="15"/>
              </w:rPr>
            </w:pPr>
            <w:r>
              <w:rPr>
                <w:rFonts w:ascii="Arial" w:hAnsi="Arial" w:cs="Arial"/>
                <w:sz w:val="15"/>
                <w:szCs w:val="15"/>
              </w:rPr>
              <w:t xml:space="preserve">75 and 45 days before expiry (Annex M)</w:t>
            </w:r>
          </w:p>
        </w:tc>
        <w:tc>
          <w:tcPr>
            <w:tcW w:w="1728" w:type="dxa"/>
          </w:tcPr>
          <w:p>
            <w:pPr>
              <w:spacing w:after="20" w:before="20"/>
              <w:rPr>
                <w:rFonts w:ascii="Arial" w:hAnsi="Arial" w:cs="Arial"/>
                <w:sz w:val="15"/>
                <w:szCs w:val="15"/>
              </w:rPr>
            </w:pPr>
            <w:r>
              <w:rPr>
                <w:rFonts w:ascii="Arial" w:hAnsi="Arial" w:cs="Arial"/>
                <w:sz w:val="15"/>
                <w:szCs w:val="15"/>
              </w:rPr>
              <w:t xml:space="preserve">BRRN.010</w:t>
            </w:r>
          </w:p>
        </w:tc>
        <w:tc>
          <w:tcPr>
            <w:tcW w:w="2015" w:type="dxa"/>
          </w:tcPr>
          <w:p>
            <w:pPr>
              <w:spacing w:after="20" w:before="20"/>
              <w:rPr>
                <w:rFonts w:ascii="Arial" w:hAnsi="Arial" w:cs="Arial"/>
                <w:sz w:val="15"/>
                <w:szCs w:val="15"/>
              </w:rPr>
            </w:pPr>
            <w:r>
              <w:rPr>
                <w:rFonts w:ascii="Arial" w:hAnsi="Arial" w:cs="Arial"/>
                <w:sz w:val="15"/>
                <w:szCs w:val="15"/>
              </w:rPr>
              <w:t xml:space="preserve">BDOI (given)</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Late Renewal Advice warning</w:t>
            </w:r>
          </w:p>
        </w:tc>
        <w:tc>
          <w:tcPr>
            <w:tcW w:w="3744" w:type="dxa"/>
          </w:tcPr>
          <w:p>
            <w:pPr>
              <w:spacing w:after="20" w:before="20"/>
              <w:rPr>
                <w:rFonts w:ascii="Arial" w:hAnsi="Arial" w:cs="Arial"/>
                <w:sz w:val="15"/>
                <w:szCs w:val="15"/>
              </w:rPr>
            </w:pPr>
            <w:r>
              <w:rPr>
                <w:rFonts w:ascii="Arial" w:hAnsi="Arial" w:cs="Arial"/>
                <w:sz w:val="15"/>
                <w:szCs w:val="15"/>
              </w:rPr>
              <w:t xml:space="preserve">Less than 30 days before expiry</w:t>
            </w:r>
          </w:p>
        </w:tc>
        <w:tc>
          <w:tcPr>
            <w:tcW w:w="1728" w:type="dxa"/>
          </w:tcPr>
          <w:p>
            <w:pPr>
              <w:spacing w:after="20" w:before="20"/>
              <w:rPr>
                <w:rFonts w:ascii="Arial" w:hAnsi="Arial" w:cs="Arial"/>
                <w:sz w:val="15"/>
                <w:szCs w:val="15"/>
              </w:rPr>
            </w:pPr>
            <w:r>
              <w:rPr>
                <w:rFonts w:ascii="Arial" w:hAnsi="Arial" w:cs="Arial"/>
                <w:sz w:val="15"/>
                <w:szCs w:val="15"/>
              </w:rPr>
              <w:t xml:space="preserve">BRRN.010</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NRNS reminder checkpoint</w:t>
            </w:r>
          </w:p>
        </w:tc>
        <w:tc>
          <w:tcPr>
            <w:tcW w:w="3744" w:type="dxa"/>
          </w:tcPr>
          <w:p>
            <w:pPr>
              <w:spacing w:after="20" w:before="20"/>
              <w:rPr>
                <w:rFonts w:ascii="Arial" w:hAnsi="Arial" w:cs="Arial"/>
                <w:sz w:val="15"/>
                <w:szCs w:val="15"/>
              </w:rPr>
            </w:pPr>
            <w:r>
              <w:rPr>
                <w:rFonts w:ascii="Arial" w:hAnsi="Arial" w:cs="Arial"/>
                <w:sz w:val="15"/>
                <w:szCs w:val="15"/>
              </w:rPr>
              <w:t xml:space="preserve">75 days before expiry (Annex M)</w:t>
            </w:r>
          </w:p>
        </w:tc>
        <w:tc>
          <w:tcPr>
            <w:tcW w:w="1728" w:type="dxa"/>
          </w:tcPr>
          <w:p>
            <w:pPr>
              <w:spacing w:after="20" w:before="20"/>
              <w:rPr>
                <w:rFonts w:ascii="Arial" w:hAnsi="Arial" w:cs="Arial"/>
                <w:sz w:val="15"/>
                <w:szCs w:val="15"/>
              </w:rPr>
            </w:pPr>
            <w:r>
              <w:rPr>
                <w:rFonts w:ascii="Arial" w:hAnsi="Arial" w:cs="Arial"/>
                <w:sz w:val="15"/>
                <w:szCs w:val="15"/>
              </w:rPr>
              <w:t xml:space="preserve">BRRN.025</w:t>
            </w:r>
          </w:p>
        </w:tc>
        <w:tc>
          <w:tcPr>
            <w:tcW w:w="2015" w:type="dxa"/>
          </w:tcPr>
          <w:p>
            <w:pPr>
              <w:spacing w:after="20" w:before="20"/>
              <w:rPr>
                <w:rFonts w:ascii="Arial" w:hAnsi="Arial" w:cs="Arial"/>
                <w:sz w:val="15"/>
                <w:szCs w:val="15"/>
              </w:rPr>
            </w:pPr>
            <w:r>
              <w:rPr>
                <w:rFonts w:ascii="Arial" w:hAnsi="Arial" w:cs="Arial"/>
                <w:sz w:val="15"/>
                <w:szCs w:val="15"/>
              </w:rPr>
              <w:t xml:space="preserve">BDOI (given)</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NRNS waiting days after the effective expiry date</w:t>
            </w:r>
          </w:p>
        </w:tc>
        <w:tc>
          <w:tcPr>
            <w:tcW w:w="3744" w:type="dxa"/>
          </w:tcPr>
          <w:p>
            <w:pPr>
              <w:spacing w:after="20" w:before="20"/>
              <w:rPr>
                <w:rFonts w:ascii="Arial" w:hAnsi="Arial" w:cs="Arial"/>
                <w:sz w:val="15"/>
                <w:szCs w:val="15"/>
              </w:rPr>
            </w:pPr>
            <w:r>
              <w:rPr>
                <w:rFonts w:ascii="Arial" w:hAnsi="Arial" w:cs="Arial"/>
                <w:sz w:val="15"/>
                <w:szCs w:val="15"/>
              </w:rPr>
              <w:t xml:space="preserve">0 days, per segment</w:t>
            </w:r>
          </w:p>
        </w:tc>
        <w:tc>
          <w:tcPr>
            <w:tcW w:w="1728" w:type="dxa"/>
          </w:tcPr>
          <w:p>
            <w:pPr>
              <w:spacing w:after="20" w:before="20"/>
              <w:rPr>
                <w:rFonts w:ascii="Arial" w:hAnsi="Arial" w:cs="Arial"/>
                <w:sz w:val="15"/>
                <w:szCs w:val="15"/>
              </w:rPr>
            </w:pPr>
            <w:r>
              <w:rPr>
                <w:rFonts w:ascii="Arial" w:hAnsi="Arial" w:cs="Arial"/>
                <w:sz w:val="15"/>
                <w:szCs w:val="15"/>
              </w:rPr>
              <w:t xml:space="preserve">BRRN.037</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Non-acceptance letter</w:t>
            </w:r>
          </w:p>
        </w:tc>
        <w:tc>
          <w:tcPr>
            <w:tcW w:w="3744" w:type="dxa"/>
          </w:tcPr>
          <w:p>
            <w:pPr>
              <w:spacing w:after="20" w:before="20"/>
              <w:rPr>
                <w:rFonts w:ascii="Arial" w:hAnsi="Arial" w:cs="Arial"/>
                <w:sz w:val="15"/>
                <w:szCs w:val="15"/>
              </w:rPr>
            </w:pPr>
            <w:r>
              <w:rPr>
                <w:rFonts w:ascii="Arial" w:hAnsi="Arial" w:cs="Arial"/>
                <w:sz w:val="15"/>
                <w:szCs w:val="15"/>
              </w:rPr>
              <w:t xml:space="preserve">On the effective expiry date (0 days)</w:t>
            </w:r>
          </w:p>
        </w:tc>
        <w:tc>
          <w:tcPr>
            <w:tcW w:w="1728" w:type="dxa"/>
          </w:tcPr>
          <w:p>
            <w:pPr>
              <w:spacing w:after="20" w:before="20"/>
              <w:rPr>
                <w:rFonts w:ascii="Arial" w:hAnsi="Arial" w:cs="Arial"/>
                <w:sz w:val="15"/>
                <w:szCs w:val="15"/>
              </w:rPr>
            </w:pPr>
            <w:r>
              <w:rPr>
                <w:rFonts w:ascii="Arial" w:hAnsi="Arial" w:cs="Arial"/>
                <w:sz w:val="15"/>
                <w:szCs w:val="15"/>
              </w:rPr>
              <w:t xml:space="preserve">BRRN.025</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No Advice Letter / Non-Renewal Letter</w:t>
            </w:r>
          </w:p>
        </w:tc>
        <w:tc>
          <w:tcPr>
            <w:tcW w:w="3744" w:type="dxa"/>
          </w:tcPr>
          <w:p>
            <w:pPr>
              <w:spacing w:after="20" w:before="20"/>
              <w:rPr>
                <w:rFonts w:ascii="Arial" w:hAnsi="Arial" w:cs="Arial"/>
                <w:sz w:val="15"/>
                <w:szCs w:val="15"/>
              </w:rPr>
            </w:pPr>
            <w:r>
              <w:rPr>
                <w:rFonts w:ascii="Arial" w:hAnsi="Arial" w:cs="Arial"/>
                <w:sz w:val="15"/>
                <w:szCs w:val="15"/>
              </w:rPr>
              <w:t xml:space="preserve">1 day after expiry; Non-CBG Non-Renewal Letter 3 days (Annex M)</w:t>
            </w:r>
          </w:p>
        </w:tc>
        <w:tc>
          <w:tcPr>
            <w:tcW w:w="1728" w:type="dxa"/>
          </w:tcPr>
          <w:p>
            <w:pPr>
              <w:spacing w:after="20" w:before="20"/>
              <w:rPr>
                <w:rFonts w:ascii="Arial" w:hAnsi="Arial" w:cs="Arial"/>
                <w:sz w:val="15"/>
                <w:szCs w:val="15"/>
              </w:rPr>
            </w:pPr>
            <w:r>
              <w:rPr>
                <w:rFonts w:ascii="Arial" w:hAnsi="Arial" w:cs="Arial"/>
                <w:sz w:val="15"/>
                <w:szCs w:val="15"/>
              </w:rPr>
              <w:t xml:space="preserve">BRRN.001, 037</w:t>
            </w:r>
          </w:p>
        </w:tc>
        <w:tc>
          <w:tcPr>
            <w:tcW w:w="2015" w:type="dxa"/>
          </w:tcPr>
          <w:p>
            <w:pPr>
              <w:spacing w:after="20" w:before="20"/>
              <w:rPr>
                <w:rFonts w:ascii="Arial" w:hAnsi="Arial" w:cs="Arial"/>
                <w:sz w:val="15"/>
                <w:szCs w:val="15"/>
              </w:rPr>
            </w:pPr>
            <w:r>
              <w:rPr>
                <w:rFonts w:ascii="Arial" w:hAnsi="Arial" w:cs="Arial"/>
                <w:sz w:val="15"/>
                <w:szCs w:val="15"/>
              </w:rPr>
              <w:t xml:space="preserve">BDOI (given)</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Re-open of Not for Renewal</w:t>
            </w:r>
          </w:p>
        </w:tc>
        <w:tc>
          <w:tcPr>
            <w:tcW w:w="3744" w:type="dxa"/>
          </w:tcPr>
          <w:p>
            <w:pPr>
              <w:spacing w:after="20" w:before="20"/>
              <w:rPr>
                <w:rFonts w:ascii="Arial" w:hAnsi="Arial" w:cs="Arial"/>
                <w:sz w:val="15"/>
                <w:szCs w:val="15"/>
              </w:rPr>
            </w:pPr>
            <w:r>
              <w:rPr>
                <w:rFonts w:ascii="Arial" w:hAnsi="Arial" w:cs="Arial"/>
                <w:sz w:val="15"/>
                <w:szCs w:val="15"/>
              </w:rPr>
              <w:t xml:space="preserve">Until the expiry date plus 30 days</w:t>
            </w:r>
          </w:p>
        </w:tc>
        <w:tc>
          <w:tcPr>
            <w:tcW w:w="1728" w:type="dxa"/>
          </w:tcPr>
          <w:p>
            <w:pPr>
              <w:spacing w:after="20" w:before="20"/>
              <w:rPr>
                <w:rFonts w:ascii="Arial" w:hAnsi="Arial" w:cs="Arial"/>
                <w:sz w:val="15"/>
                <w:szCs w:val="15"/>
              </w:rPr>
            </w:pPr>
            <w:r>
              <w:rPr>
                <w:rFonts w:ascii="Arial" w:hAnsi="Arial" w:cs="Arial"/>
                <w:sz w:val="15"/>
                <w:szCs w:val="15"/>
              </w:rPr>
              <w:t xml:space="preserve">BRD 2.004.10</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Exception ageing alert</w:t>
            </w:r>
          </w:p>
        </w:tc>
        <w:tc>
          <w:tcPr>
            <w:tcW w:w="3744" w:type="dxa"/>
          </w:tcPr>
          <w:p>
            <w:pPr>
              <w:spacing w:after="20" w:before="20"/>
              <w:rPr>
                <w:rFonts w:ascii="Arial" w:hAnsi="Arial" w:cs="Arial"/>
                <w:sz w:val="15"/>
                <w:szCs w:val="15"/>
              </w:rPr>
            </w:pPr>
            <w:r>
              <w:rPr>
                <w:rFonts w:ascii="Arial" w:hAnsi="Arial" w:cs="Arial"/>
                <w:sz w:val="15"/>
                <w:szCs w:val="15"/>
              </w:rPr>
              <w:t xml:space="preserve">5 working days</w:t>
            </w:r>
          </w:p>
        </w:tc>
        <w:tc>
          <w:tcPr>
            <w:tcW w:w="1728" w:type="dxa"/>
          </w:tcPr>
          <w:p>
            <w:pPr>
              <w:spacing w:after="20" w:before="20"/>
              <w:rPr>
                <w:rFonts w:ascii="Arial" w:hAnsi="Arial" w:cs="Arial"/>
                <w:sz w:val="15"/>
                <w:szCs w:val="15"/>
              </w:rPr>
            </w:pPr>
            <w:r>
              <w:rPr>
                <w:rFonts w:ascii="Arial" w:hAnsi="Arial" w:cs="Arial"/>
                <w:sz w:val="15"/>
                <w:szCs w:val="15"/>
              </w:rPr>
              <w:t xml:space="preserve">BRRN.029 (R29-05)</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Attention flag (ageing) of the listing</w:t>
            </w:r>
          </w:p>
        </w:tc>
        <w:tc>
          <w:tcPr>
            <w:tcW w:w="3744" w:type="dxa"/>
          </w:tcPr>
          <w:p>
            <w:pPr>
              <w:spacing w:after="20" w:before="20"/>
              <w:rPr>
                <w:rFonts w:ascii="Arial" w:hAnsi="Arial" w:cs="Arial"/>
                <w:sz w:val="15"/>
                <w:szCs w:val="15"/>
              </w:rPr>
            </w:pPr>
            <w:r>
              <w:rPr>
                <w:rFonts w:ascii="Arial" w:hAnsi="Arial" w:cs="Arial"/>
                <w:sz w:val="15"/>
                <w:szCs w:val="15"/>
              </w:rPr>
              <w:t xml:space="preserve">IBG 60, Leasing 60, others 30 days before expiry</w:t>
            </w:r>
          </w:p>
        </w:tc>
        <w:tc>
          <w:tcPr>
            <w:tcW w:w="1728" w:type="dxa"/>
          </w:tcPr>
          <w:p>
            <w:pPr>
              <w:spacing w:after="20" w:before="20"/>
              <w:rPr>
                <w:rFonts w:ascii="Arial" w:hAnsi="Arial" w:cs="Arial"/>
                <w:sz w:val="15"/>
                <w:szCs w:val="15"/>
              </w:rPr>
            </w:pPr>
            <w:r>
              <w:rPr>
                <w:rFonts w:ascii="Arial" w:hAnsi="Arial" w:cs="Arial"/>
                <w:sz w:val="15"/>
                <w:szCs w:val="15"/>
              </w:rPr>
              <w:t xml:space="preserve">BRRN.036</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Insurer reply days</w:t>
            </w:r>
          </w:p>
        </w:tc>
        <w:tc>
          <w:tcPr>
            <w:tcW w:w="3744" w:type="dxa"/>
          </w:tcPr>
          <w:p>
            <w:pPr>
              <w:spacing w:after="20" w:before="20"/>
              <w:rPr>
                <w:rFonts w:ascii="Arial" w:hAnsi="Arial" w:cs="Arial"/>
                <w:sz w:val="15"/>
                <w:szCs w:val="15"/>
              </w:rPr>
            </w:pPr>
            <w:r>
              <w:rPr>
                <w:rFonts w:ascii="Arial" w:hAnsi="Arial" w:cs="Arial"/>
                <w:sz w:val="15"/>
                <w:szCs w:val="15"/>
              </w:rPr>
              <w:t xml:space="preserve">10 days after sending</w:t>
            </w:r>
          </w:p>
        </w:tc>
        <w:tc>
          <w:tcPr>
            <w:tcW w:w="1728" w:type="dxa"/>
          </w:tcPr>
          <w:p>
            <w:pPr>
              <w:spacing w:after="20" w:before="20"/>
              <w:rPr>
                <w:rFonts w:ascii="Arial" w:hAnsi="Arial" w:cs="Arial"/>
                <w:sz w:val="15"/>
                <w:szCs w:val="15"/>
              </w:rPr>
            </w:pPr>
            <w:r>
              <w:rPr>
                <w:rFonts w:ascii="Arial" w:hAnsi="Arial" w:cs="Arial"/>
                <w:sz w:val="15"/>
                <w:szCs w:val="15"/>
              </w:rPr>
              <w:t xml:space="preserve">BRD 3.009</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Hold cover durations</w:t>
            </w:r>
          </w:p>
        </w:tc>
        <w:tc>
          <w:tcPr>
            <w:tcW w:w="3744" w:type="dxa"/>
          </w:tcPr>
          <w:p>
            <w:pPr>
              <w:spacing w:after="20" w:before="20"/>
              <w:rPr>
                <w:rFonts w:ascii="Arial" w:hAnsi="Arial" w:cs="Arial"/>
                <w:sz w:val="15"/>
                <w:szCs w:val="15"/>
              </w:rPr>
            </w:pPr>
            <w:r>
              <w:rPr>
                <w:rFonts w:ascii="Arial" w:hAnsi="Arial" w:cs="Arial"/>
                <w:sz w:val="15"/>
                <w:szCs w:val="15"/>
              </w:rPr>
              <w:t xml:space="preserve">Non-CBG 30, CBG 90; transferred CBG Home 30, CBG Motor 60 days (FRRN.036.01)</w:t>
            </w:r>
          </w:p>
        </w:tc>
        <w:tc>
          <w:tcPr>
            <w:tcW w:w="1728" w:type="dxa"/>
          </w:tcPr>
          <w:p>
            <w:pPr>
              <w:spacing w:after="20" w:before="20"/>
              <w:rPr>
                <w:rFonts w:ascii="Arial" w:hAnsi="Arial" w:cs="Arial"/>
                <w:sz w:val="15"/>
                <w:szCs w:val="15"/>
              </w:rPr>
            </w:pPr>
            <w:r>
              <w:rPr>
                <w:rFonts w:ascii="Arial" w:hAnsi="Arial" w:cs="Arial"/>
                <w:sz w:val="15"/>
                <w:szCs w:val="15"/>
              </w:rPr>
              <w:t xml:space="preserve">BRRN.042</w:t>
            </w:r>
          </w:p>
        </w:tc>
        <w:tc>
          <w:tcPr>
            <w:tcW w:w="2015" w:type="dxa"/>
          </w:tcPr>
          <w:p>
            <w:pPr>
              <w:spacing w:after="20" w:before="20"/>
              <w:rPr>
                <w:rFonts w:ascii="Arial" w:hAnsi="Arial" w:cs="Arial"/>
                <w:sz w:val="15"/>
                <w:szCs w:val="15"/>
              </w:rPr>
            </w:pPr>
            <w:r>
              <w:rPr>
                <w:rFonts w:ascii="Arial" w:hAnsi="Arial" w:cs="Arial"/>
                <w:sz w:val="15"/>
                <w:szCs w:val="15"/>
              </w:rPr>
              <w:t xml:space="preserve">BDOI (given)</w:t>
            </w:r>
          </w:p>
        </w:tc>
      </w:tr>
      <w:tr>
        <w:trPr>
          <w:cantSplit/>
        </w:trPr>
        <w:tc>
          <w:tcPr>
            <w:tcW w:w="3168" w:type="dxa"/>
          </w:tcPr>
          <w:p>
            <w:pPr>
              <w:keepNext/>
              <w:spacing w:after="20" w:before="20"/>
              <w:rPr>
                <w:rFonts w:ascii="Arial" w:hAnsi="Arial" w:cs="Arial"/>
                <w:sz w:val="15"/>
                <w:szCs w:val="15"/>
              </w:rPr>
            </w:pPr>
            <w:r>
              <w:rPr>
                <w:rFonts w:ascii="Arial" w:hAnsi="Arial" w:cs="Arial"/>
                <w:sz w:val="15"/>
                <w:szCs w:val="15"/>
              </w:rPr>
              <w:t xml:space="preserve">Placement turnaround time</w:t>
            </w:r>
          </w:p>
        </w:tc>
        <w:tc>
          <w:tcPr>
            <w:tcW w:w="3744" w:type="dxa"/>
          </w:tcPr>
          <w:p>
            <w:pPr>
              <w:keepNext/>
              <w:spacing w:after="20" w:before="20"/>
              <w:rPr>
                <w:rFonts w:ascii="Arial" w:hAnsi="Arial" w:cs="Arial"/>
                <w:sz w:val="15"/>
                <w:szCs w:val="15"/>
              </w:rPr>
            </w:pPr>
            <w:r>
              <w:rPr>
                <w:rFonts w:ascii="Arial" w:hAnsi="Arial" w:cs="Arial"/>
                <w:sz w:val="15"/>
                <w:szCs w:val="15"/>
              </w:rPr>
              <w:t xml:space="preserve">3 business days packaged, 10 non-package; cut-off 3 PM (FRRN.29.05)</w:t>
            </w:r>
          </w:p>
        </w:tc>
        <w:tc>
          <w:tcPr>
            <w:tcW w:w="1728" w:type="dxa"/>
          </w:tcPr>
          <w:p>
            <w:pPr>
              <w:keepNext/>
              <w:spacing w:after="20" w:before="20"/>
              <w:rPr>
                <w:rFonts w:ascii="Arial" w:hAnsi="Arial" w:cs="Arial"/>
                <w:sz w:val="15"/>
                <w:szCs w:val="15"/>
              </w:rPr>
            </w:pPr>
            <w:r>
              <w:rPr>
                <w:rFonts w:ascii="Arial" w:hAnsi="Arial" w:cs="Arial"/>
                <w:sz w:val="15"/>
                <w:szCs w:val="15"/>
              </w:rPr>
              <w:t xml:space="preserve">BRRN.040</w:t>
            </w:r>
          </w:p>
        </w:tc>
        <w:tc>
          <w:tcPr>
            <w:tcW w:w="2015" w:type="dxa"/>
          </w:tcPr>
          <w:p>
            <w:pPr>
              <w:keepNext/>
              <w:spacing w:after="20" w:before="20"/>
              <w:rPr>
                <w:rFonts w:ascii="Arial" w:hAnsi="Arial" w:cs="Arial"/>
                <w:sz w:val="15"/>
                <w:szCs w:val="15"/>
              </w:rPr>
            </w:pPr>
            <w:r>
              <w:rPr>
                <w:rFonts w:ascii="Arial" w:hAnsi="Arial" w:cs="Arial"/>
                <w:sz w:val="15"/>
                <w:szCs w:val="15"/>
              </w:rPr>
              <w:t xml:space="preserve">BDOI (given)</w:t>
            </w:r>
          </w:p>
        </w:tc>
      </w:tr>
      <w:tr>
        <w:trPr>
          <w:cantSplit/>
        </w:trPr>
        <w:tc>
          <w:tcPr>
            <w:tcW w:w="3168" w:type="dxa"/>
          </w:tcPr>
          <w:p>
            <w:pPr>
              <w:keepNext/>
              <w:spacing w:after="20" w:before="20"/>
              <w:rPr>
                <w:rFonts w:ascii="Arial" w:hAnsi="Arial" w:cs="Arial"/>
                <w:sz w:val="15"/>
                <w:szCs w:val="15"/>
              </w:rPr>
            </w:pPr>
            <w:r>
              <w:rPr>
                <w:rFonts w:ascii="Arial" w:hAnsi="Arial" w:cs="Arial"/>
                <w:sz w:val="15"/>
                <w:szCs w:val="15"/>
              </w:rPr>
              <w:t xml:space="preserve">Inactivity warning and session end</w:t>
            </w:r>
          </w:p>
        </w:tc>
        <w:tc>
          <w:tcPr>
            <w:tcW w:w="3744" w:type="dxa"/>
          </w:tcPr>
          <w:p>
            <w:pPr>
              <w:keepNext/>
              <w:spacing w:after="20" w:before="20"/>
              <w:rPr>
                <w:rFonts w:ascii="Arial" w:hAnsi="Arial" w:cs="Arial"/>
                <w:sz w:val="15"/>
                <w:szCs w:val="15"/>
              </w:rPr>
            </w:pPr>
            <w:r>
              <w:rPr>
                <w:rFonts w:ascii="Arial" w:hAnsi="Arial" w:cs="Arial"/>
                <w:sz w:val="15"/>
                <w:szCs w:val="15"/>
              </w:rPr>
              <w:t xml:space="preserve">15 and 30 minutes</w:t>
            </w:r>
          </w:p>
        </w:tc>
        <w:tc>
          <w:tcPr>
            <w:tcW w:w="1728" w:type="dxa"/>
          </w:tcPr>
          <w:p>
            <w:pPr>
              <w:keepNext/>
              <w:spacing w:after="20" w:before="20"/>
              <w:rPr>
                <w:rFonts w:ascii="Arial" w:hAnsi="Arial" w:cs="Arial"/>
                <w:sz w:val="15"/>
                <w:szCs w:val="15"/>
              </w:rPr>
            </w:pPr>
            <w:r>
              <w:rPr>
                <w:rFonts w:ascii="Arial" w:hAnsi="Arial" w:cs="Arial"/>
                <w:sz w:val="15"/>
                <w:szCs w:val="15"/>
              </w:rPr>
              <w:t xml:space="preserve">BRD x.001</w:t>
            </w:r>
          </w:p>
        </w:tc>
        <w:tc>
          <w:tcPr>
            <w:tcW w:w="2015" w:type="dxa"/>
          </w:tcPr>
          <w:p>
            <w:pPr>
              <w:keepNext/>
              <w:spacing w:after="20" w:before="20"/>
              <w:rPr>
                <w:rFonts w:ascii="Arial" w:hAnsi="Arial" w:cs="Arial"/>
                <w:sz w:val="15"/>
                <w:szCs w:val="15"/>
              </w:rPr>
            </w:pPr>
            <w:r>
              <w:rPr>
                <w:rFonts w:ascii="Arial" w:hAnsi="Arial" w:cs="Arial"/>
                <w:sz w:val="15"/>
                <w:szCs w:val="15"/>
              </w:rPr>
              <w:t xml:space="preserve">System Administrator</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Lines excluded from Renewal</w:t>
            </w:r>
          </w:p>
        </w:tc>
        <w:tc>
          <w:tcPr>
            <w:tcW w:w="3744" w:type="dxa"/>
          </w:tcPr>
          <w:p>
            <w:pPr>
              <w:spacing w:after="20" w:before="20"/>
              <w:rPr>
                <w:rFonts w:ascii="Arial" w:hAnsi="Arial" w:cs="Arial"/>
                <w:sz w:val="15"/>
                <w:szCs w:val="15"/>
              </w:rPr>
            </w:pPr>
            <w:r>
              <w:rPr>
                <w:rFonts w:ascii="Arial" w:hAnsi="Arial" w:cs="Arial"/>
                <w:sz w:val="15"/>
                <w:szCs w:val="15"/>
              </w:rPr>
              <w:t xml:space="preserve">HMO, group life, group personal accident (Employee Benefits)</w:t>
            </w:r>
          </w:p>
        </w:tc>
        <w:tc>
          <w:tcPr>
            <w:tcW w:w="1728" w:type="dxa"/>
          </w:tcPr>
          <w:p>
            <w:pPr>
              <w:spacing w:after="20" w:before="20"/>
              <w:rPr>
                <w:rFonts w:ascii="Arial" w:hAnsi="Arial" w:cs="Arial"/>
                <w:sz w:val="15"/>
                <w:szCs w:val="15"/>
              </w:rPr>
            </w:pPr>
            <w:r>
              <w:rPr>
                <w:rFonts w:ascii="Arial" w:hAnsi="Arial" w:cs="Arial"/>
                <w:sz w:val="15"/>
                <w:szCs w:val="15"/>
              </w:rPr>
              <w:t xml:space="preserve">Decision D3</w:t>
            </w:r>
          </w:p>
        </w:tc>
        <w:tc>
          <w:tcPr>
            <w:tcW w:w="2015" w:type="dxa"/>
          </w:tcPr>
          <w:p>
            <w:pPr>
              <w:spacing w:after="20" w:before="20"/>
              <w:rPr>
                <w:rFonts w:ascii="Arial" w:hAnsi="Arial" w:cs="Arial"/>
                <w:sz w:val="15"/>
                <w:szCs w:val="15"/>
              </w:rPr>
            </w:pPr>
            <w:r>
              <w:rPr>
                <w:rFonts w:ascii="Arial" w:hAnsi="Arial" w:cs="Arial"/>
                <w:sz w:val="15"/>
                <w:szCs w:val="15"/>
              </w:rPr>
              <w:t xml:space="preserve">Product Owner, Renewal</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AC.8 Lists of values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7776"/>
      </w:tblGrid>
      <w:tr>
        <w:trPr>
          <w:cantSplit/>
          <w:tblHeader/>
        </w:trPr>
        <w:tc>
          <w:tcPr>
            <w:tcW w:w="288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List</w:t>
            </w:r>
          </w:p>
        </w:tc>
        <w:tc>
          <w:tcPr>
            <w:tcW w:w="777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Values</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Renewal dispositions</w:t>
            </w:r>
          </w:p>
        </w:tc>
        <w:tc>
          <w:tcPr>
            <w:tcW w:w="7776" w:type="dxa"/>
          </w:tcPr>
          <w:p>
            <w:pPr>
              <w:spacing w:after="20" w:before="20"/>
              <w:rPr>
                <w:rFonts w:ascii="Arial" w:hAnsi="Arial" w:cs="Arial"/>
                <w:sz w:val="16"/>
                <w:szCs w:val="16"/>
              </w:rPr>
            </w:pPr>
            <w:r>
              <w:rPr>
                <w:rFonts w:ascii="Arial" w:hAnsi="Arial" w:cs="Arial"/>
                <w:sz w:val="16"/>
                <w:szCs w:val="16"/>
              </w:rPr>
              <w:t xml:space="preserve">For Renewal; Not for Renewal; For Quotation; For Proposal; Lost Business (labels maintained; the values drive the workflow)</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Non-renewal reasons</w:t>
            </w:r>
          </w:p>
        </w:tc>
        <w:tc>
          <w:tcPr>
            <w:tcW w:w="7776" w:type="dxa"/>
          </w:tcPr>
          <w:p>
            <w:pPr>
              <w:spacing w:after="20" w:before="20"/>
              <w:rPr>
                <w:rFonts w:ascii="Arial" w:hAnsi="Arial" w:cs="Arial"/>
                <w:sz w:val="16"/>
                <w:szCs w:val="16"/>
              </w:rPr>
            </w:pPr>
            <w:r>
              <w:rPr>
                <w:rFonts w:ascii="Arial" w:hAnsi="Arial" w:cs="Arial"/>
                <w:sz w:val="16"/>
                <w:szCs w:val="16"/>
              </w:rPr>
              <w:t xml:space="preserve">The ten reasons of the BRD and the eleven of FRRN.014.02</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Return reasons</w:t>
            </w:r>
          </w:p>
        </w:tc>
        <w:tc>
          <w:tcPr>
            <w:tcW w:w="7776" w:type="dxa"/>
          </w:tcPr>
          <w:p>
            <w:pPr>
              <w:spacing w:after="20" w:before="20"/>
              <w:rPr>
                <w:rFonts w:ascii="Arial" w:hAnsi="Arial" w:cs="Arial"/>
                <w:sz w:val="16"/>
                <w:szCs w:val="16"/>
              </w:rPr>
            </w:pPr>
            <w:r>
              <w:rPr>
                <w:rFonts w:ascii="Arial" w:hAnsi="Arial" w:cs="Arial"/>
                <w:sz w:val="16"/>
                <w:szCs w:val="16"/>
              </w:rPr>
              <w:t xml:space="preserve">The 39 reasons of Annex V and Disapproved</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Transfer reasons</w:t>
            </w:r>
          </w:p>
        </w:tc>
        <w:tc>
          <w:tcPr>
            <w:tcW w:w="7776" w:type="dxa"/>
          </w:tcPr>
          <w:p>
            <w:pPr>
              <w:spacing w:after="20" w:before="20"/>
              <w:rPr>
                <w:rFonts w:ascii="Arial" w:hAnsi="Arial" w:cs="Arial"/>
                <w:sz w:val="16"/>
                <w:szCs w:val="16"/>
              </w:rPr>
            </w:pPr>
            <w:r>
              <w:rPr>
                <w:rFonts w:ascii="Arial" w:hAnsi="Arial" w:cs="Arial"/>
                <w:sz w:val="16"/>
                <w:szCs w:val="16"/>
              </w:rPr>
              <w:t xml:space="preserve">To be given by BDOI (requirements collection workbook)</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Follow-up channels and outcomes</w:t>
            </w:r>
          </w:p>
        </w:tc>
        <w:tc>
          <w:tcPr>
            <w:tcW w:w="7776" w:type="dxa"/>
          </w:tcPr>
          <w:p>
            <w:pPr>
              <w:spacing w:after="20" w:before="20"/>
              <w:rPr>
                <w:rFonts w:ascii="Arial" w:hAnsi="Arial" w:cs="Arial"/>
                <w:sz w:val="16"/>
                <w:szCs w:val="16"/>
              </w:rPr>
            </w:pPr>
            <w:r>
              <w:rPr>
                <w:rFonts w:ascii="Arial" w:hAnsi="Arial" w:cs="Arial"/>
                <w:sz w:val="16"/>
                <w:szCs w:val="16"/>
              </w:rPr>
              <w:t xml:space="preserve">Call, E-mail, SMS; outcomes to be given by BDOI</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Override reasons</w:t>
            </w:r>
          </w:p>
        </w:tc>
        <w:tc>
          <w:tcPr>
            <w:tcW w:w="7776" w:type="dxa"/>
          </w:tcPr>
          <w:p>
            <w:pPr>
              <w:spacing w:after="20" w:before="20"/>
              <w:rPr>
                <w:rFonts w:ascii="Arial" w:hAnsi="Arial" w:cs="Arial"/>
                <w:sz w:val="16"/>
                <w:szCs w:val="16"/>
              </w:rPr>
            </w:pPr>
            <w:r>
              <w:rPr>
                <w:rFonts w:ascii="Arial" w:hAnsi="Arial" w:cs="Arial"/>
                <w:sz w:val="16"/>
                <w:szCs w:val="16"/>
              </w:rPr>
              <w:t xml:space="preserve">To be given by BDOI</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Insurer dispositions</w:t>
            </w:r>
          </w:p>
        </w:tc>
        <w:tc>
          <w:tcPr>
            <w:tcW w:w="7776" w:type="dxa"/>
          </w:tcPr>
          <w:p>
            <w:pPr>
              <w:spacing w:after="20" w:before="20"/>
              <w:rPr>
                <w:rFonts w:ascii="Arial" w:hAnsi="Arial" w:cs="Arial"/>
                <w:sz w:val="16"/>
                <w:szCs w:val="16"/>
              </w:rPr>
            </w:pPr>
            <w:r>
              <w:rPr>
                <w:rFonts w:ascii="Arial" w:hAnsi="Arial" w:cs="Arial"/>
                <w:sz w:val="16"/>
                <w:szCs w:val="16"/>
              </w:rPr>
              <w:t xml:space="preserve">The nine values of FRRN.013.02, each counted as Approve, Revise or Reject</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Client acceptance statuses</w:t>
            </w:r>
          </w:p>
        </w:tc>
        <w:tc>
          <w:tcPr>
            <w:tcW w:w="7776" w:type="dxa"/>
          </w:tcPr>
          <w:p>
            <w:pPr>
              <w:spacing w:after="20" w:before="20"/>
              <w:rPr>
                <w:rFonts w:ascii="Arial" w:hAnsi="Arial" w:cs="Arial"/>
                <w:sz w:val="16"/>
                <w:szCs w:val="16"/>
              </w:rPr>
            </w:pPr>
            <w:r>
              <w:rPr>
                <w:rFonts w:ascii="Arial" w:hAnsi="Arial" w:cs="Arial"/>
                <w:sz w:val="16"/>
                <w:szCs w:val="16"/>
              </w:rPr>
              <w:t xml:space="preserve">Pending Client Response; Accepted; Rejected; Request for Revision; Not Applicable (FRRN.025.01)</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Placement rejection reasons</w:t>
            </w:r>
          </w:p>
        </w:tc>
        <w:tc>
          <w:tcPr>
            <w:tcW w:w="7776" w:type="dxa"/>
          </w:tcPr>
          <w:p>
            <w:pPr>
              <w:keepNext/>
              <w:spacing w:after="20" w:before="20"/>
              <w:rPr>
                <w:rFonts w:ascii="Arial" w:hAnsi="Arial" w:cs="Arial"/>
                <w:sz w:val="16"/>
                <w:szCs w:val="16"/>
              </w:rPr>
            </w:pPr>
            <w:r>
              <w:rPr>
                <w:rFonts w:ascii="Arial" w:hAnsi="Arial" w:cs="Arial"/>
                <w:sz w:val="16"/>
                <w:szCs w:val="16"/>
              </w:rPr>
              <w:t xml:space="preserve">The reasons of FRRN.030.01.02</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KYC statuses</w:t>
            </w:r>
          </w:p>
        </w:tc>
        <w:tc>
          <w:tcPr>
            <w:tcW w:w="7776" w:type="dxa"/>
          </w:tcPr>
          <w:p>
            <w:pPr>
              <w:keepNext/>
              <w:spacing w:after="20" w:before="20"/>
              <w:rPr>
                <w:rFonts w:ascii="Arial" w:hAnsi="Arial" w:cs="Arial"/>
                <w:sz w:val="16"/>
                <w:szCs w:val="16"/>
              </w:rPr>
            </w:pPr>
            <w:r>
              <w:rPr>
                <w:rFonts w:ascii="Arial" w:hAnsi="Arial" w:cs="Arial"/>
                <w:sz w:val="16"/>
                <w:szCs w:val="16"/>
              </w:rPr>
              <w:t xml:space="preserve">Due; Upcoming; Not Required; Pending Follow-Up; Completed (FRRN.039.02)</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Document types of Renewal</w:t>
            </w:r>
          </w:p>
        </w:tc>
        <w:tc>
          <w:tcPr>
            <w:tcW w:w="7776" w:type="dxa"/>
          </w:tcPr>
          <w:p>
            <w:pPr>
              <w:spacing w:after="20" w:before="20"/>
              <w:rPr>
                <w:rFonts w:ascii="Arial" w:hAnsi="Arial" w:cs="Arial"/>
                <w:sz w:val="16"/>
                <w:szCs w:val="16"/>
              </w:rPr>
            </w:pPr>
            <w:r>
              <w:rPr>
                <w:rFonts w:ascii="Arial" w:hAnsi="Arial" w:cs="Arial"/>
                <w:sz w:val="16"/>
                <w:szCs w:val="16"/>
              </w:rPr>
              <w:t xml:space="preserve">RA acceptance; signed Renewal Advice; LAMD report; insurer disposition file; renewal letter; Renewal Advice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AC.9 Settings for the points BDOI decides</w:t>
      </w:r>
    </w:p>
    <w:p>
      <w:pPr>
        <w:rPr>
          <w:rFonts w:ascii="Arial" w:hAnsi="Arial" w:cs="Arial"/>
        </w:rPr>
      </w:pPr>
      <w:r>
        <w:rPr>
          <w:rFonts w:ascii="Arial" w:hAnsi="Arial" w:cs="Arial"/>
        </w:rPr>
        <w:t xml:space="preserve">The points where BDOI's FRS and the BRD differ are offered both ways, each chosen by a setting that the Business Administrator changes with maker-checker, without a release. BDOI's decision only confirms the value; the points stay in Annex AO as Configurable - BDOI to confirm the setting. The settings without a point number are inputs BDOI gives.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889"/>
        <w:gridCol w:w="4320"/>
        <w:gridCol w:w="1889"/>
        <w:gridCol w:w="1080"/>
        <w:gridCol w:w="1620"/>
      </w:tblGrid>
      <w:tr>
        <w:trPr>
          <w:cantSplit/>
          <w:tblHeader/>
        </w:trPr>
        <w:tc>
          <w:tcPr>
            <w:tcW w:w="1889"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Setting</w:t>
            </w:r>
          </w:p>
        </w:tc>
        <w:tc>
          <w:tcPr>
            <w:tcW w:w="43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Values</w:t>
            </w:r>
          </w:p>
        </w:tc>
        <w:tc>
          <w:tcPr>
            <w:tcW w:w="1889"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Default</w:t>
            </w:r>
          </w:p>
        </w:tc>
        <w:tc>
          <w:tcPr>
            <w:tcW w:w="10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Settles (Annex AO)</w:t>
            </w:r>
          </w:p>
        </w:tc>
        <w:tc>
          <w:tcPr>
            <w:tcW w:w="16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Decided by</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Third bucket and missing data</w:t>
            </w:r>
          </w:p>
        </w:tc>
        <w:tc>
          <w:tcPr>
            <w:tcW w:w="4320" w:type="dxa"/>
          </w:tcPr>
          <w:p>
            <w:pPr>
              <w:spacing w:after="20" w:before="20"/>
              <w:rPr>
                <w:rFonts w:ascii="Arial" w:hAnsi="Arial" w:cs="Arial"/>
                <w:sz w:val="15"/>
                <w:szCs w:val="15"/>
              </w:rPr>
            </w:pPr>
            <w:r>
              <w:rPr>
                <w:rFonts w:ascii="Arial" w:hAnsi="Arial" w:cs="Arial"/>
                <w:sz w:val="15"/>
                <w:szCs w:val="15"/>
              </w:rPr>
              <w:t xml:space="preserve">the third panel of the renewal accounts is Non-Renewable (default, BDOI's panels Clean, Review, Non-Renewable and All, the Exception accounts shown under Review) or Exception (the BRD's Clean, Review and Exception).</w:t>
            </w:r>
          </w:p>
        </w:tc>
        <w:tc>
          <w:tcPr>
            <w:tcW w:w="1889" w:type="dxa"/>
          </w:tcPr>
          <w:p>
            <w:pPr>
              <w:spacing w:after="20" w:before="20"/>
              <w:rPr>
                <w:rFonts w:ascii="Arial" w:hAnsi="Arial" w:cs="Arial"/>
                <w:sz w:val="15"/>
                <w:szCs w:val="15"/>
              </w:rPr>
            </w:pPr>
            <w:r>
              <w:rPr>
                <w:rFonts w:ascii="Arial" w:hAnsi="Arial" w:cs="Arial"/>
                <w:sz w:val="15"/>
                <w:szCs w:val="15"/>
              </w:rPr>
              <w:t xml:space="preserve">BDOI's panels Clean, Review, Non-Renewable and All, the Exception accounts shown under Review</w:t>
            </w:r>
          </w:p>
        </w:tc>
        <w:tc>
          <w:tcPr>
            <w:tcW w:w="1080" w:type="dxa"/>
          </w:tcPr>
          <w:p>
            <w:pPr>
              <w:spacing w:after="20" w:before="20"/>
              <w:rPr>
                <w:rFonts w:ascii="Arial" w:hAnsi="Arial" w:cs="Arial"/>
                <w:sz w:val="15"/>
                <w:szCs w:val="15"/>
              </w:rPr>
            </w:pPr>
            <w:r>
              <w:rPr>
                <w:rFonts w:ascii="Arial" w:hAnsi="Arial" w:cs="Arial"/>
                <w:sz w:val="15"/>
                <w:szCs w:val="15"/>
              </w:rPr>
              <w:t xml:space="preserve">C01</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TSI above PHP 250M</w:t>
            </w:r>
          </w:p>
        </w:tc>
        <w:tc>
          <w:tcPr>
            <w:tcW w:w="4320" w:type="dxa"/>
          </w:tcPr>
          <w:p>
            <w:pPr>
              <w:spacing w:after="20" w:before="20"/>
              <w:rPr>
                <w:rFonts w:ascii="Arial" w:hAnsi="Arial" w:cs="Arial"/>
                <w:sz w:val="15"/>
                <w:szCs w:val="15"/>
              </w:rPr>
            </w:pPr>
            <w:r>
              <w:rPr>
                <w:rFonts w:ascii="Arial" w:hAnsi="Arial" w:cs="Arial"/>
                <w:sz w:val="15"/>
                <w:szCs w:val="15"/>
              </w:rPr>
              <w:t xml:space="preserve">an account above the sum insured threshold is Clean For Quotation and goes to the TSU (default, BDOI's rule) or Review with a proposal for the TSU.</w:t>
            </w:r>
          </w:p>
        </w:tc>
        <w:tc>
          <w:tcPr>
            <w:tcW w:w="1889" w:type="dxa"/>
          </w:tcPr>
          <w:p>
            <w:pPr>
              <w:spacing w:after="20" w:before="20"/>
              <w:rPr>
                <w:rFonts w:ascii="Arial" w:hAnsi="Arial" w:cs="Arial"/>
                <w:sz w:val="15"/>
                <w:szCs w:val="15"/>
              </w:rPr>
            </w:pPr>
            <w:r>
              <w:rPr>
                <w:rFonts w:ascii="Arial" w:hAnsi="Arial" w:cs="Arial"/>
                <w:sz w:val="15"/>
                <w:szCs w:val="15"/>
              </w:rPr>
              <w:t xml:space="preserve">BDOI's rule</w:t>
            </w:r>
          </w:p>
        </w:tc>
        <w:tc>
          <w:tcPr>
            <w:tcW w:w="1080" w:type="dxa"/>
          </w:tcPr>
          <w:p>
            <w:pPr>
              <w:spacing w:after="20" w:before="20"/>
              <w:rPr>
                <w:rFonts w:ascii="Arial" w:hAnsi="Arial" w:cs="Arial"/>
                <w:sz w:val="15"/>
                <w:szCs w:val="15"/>
              </w:rPr>
            </w:pPr>
            <w:r>
              <w:rPr>
                <w:rFonts w:ascii="Arial" w:hAnsi="Arial" w:cs="Arial"/>
                <w:sz w:val="15"/>
                <w:szCs w:val="15"/>
              </w:rPr>
              <w:t xml:space="preserve">C02</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Assignment of accounts</w:t>
            </w:r>
          </w:p>
        </w:tc>
        <w:tc>
          <w:tcPr>
            <w:tcW w:w="4320" w:type="dxa"/>
          </w:tcPr>
          <w:p>
            <w:pPr>
              <w:spacing w:after="20" w:before="20"/>
              <w:rPr>
                <w:rFonts w:ascii="Arial" w:hAnsi="Arial" w:cs="Arial"/>
                <w:sz w:val="15"/>
                <w:szCs w:val="15"/>
              </w:rPr>
            </w:pPr>
            <w:r>
              <w:rPr>
                <w:rFonts w:ascii="Arial" w:hAnsi="Arial" w:cs="Arial"/>
                <w:sz w:val="15"/>
                <w:szCs w:val="15"/>
              </w:rPr>
              <w:t xml:space="preserve">the renewal accounts of the market segments chosen are assigned automatically to an Account Officer of the team, fewest open accounts first and then in turn, and the accounts routed to Processing to a Processing Officer when a second setting is on; with no segment chosen (default, the BRD) the Team Leader assigns.</w:t>
            </w:r>
          </w:p>
        </w:tc>
        <w:tc>
          <w:tcPr>
            <w:tcW w:w="1889" w:type="dxa"/>
          </w:tcPr>
          <w:p>
            <w:pPr>
              <w:spacing w:after="20" w:before="20"/>
              <w:rPr>
                <w:rFonts w:ascii="Arial" w:hAnsi="Arial" w:cs="Arial"/>
                <w:sz w:val="15"/>
                <w:szCs w:val="15"/>
              </w:rPr>
            </w:pPr>
            <w:r>
              <w:rPr>
                <w:rFonts w:ascii="Arial" w:hAnsi="Arial" w:cs="Arial"/>
                <w:sz w:val="15"/>
                <w:szCs w:val="15"/>
              </w:rPr>
              <w:t xml:space="preserve">the BRD</w:t>
            </w:r>
          </w:p>
        </w:tc>
        <w:tc>
          <w:tcPr>
            <w:tcW w:w="1080" w:type="dxa"/>
          </w:tcPr>
          <w:p>
            <w:pPr>
              <w:spacing w:after="20" w:before="20"/>
              <w:rPr>
                <w:rFonts w:ascii="Arial" w:hAnsi="Arial" w:cs="Arial"/>
                <w:sz w:val="15"/>
                <w:szCs w:val="15"/>
              </w:rPr>
            </w:pPr>
            <w:r>
              <w:rPr>
                <w:rFonts w:ascii="Arial" w:hAnsi="Arial" w:cs="Arial"/>
                <w:sz w:val="15"/>
                <w:szCs w:val="15"/>
              </w:rPr>
              <w:t xml:space="preserve">C06</w:t>
            </w:r>
          </w:p>
        </w:tc>
        <w:tc>
          <w:tcPr>
            <w:tcW w:w="1620" w:type="dxa"/>
          </w:tcPr>
          <w:p>
            <w:pPr>
              <w:spacing w:after="20" w:before="20"/>
              <w:rPr>
                <w:rFonts w:ascii="Arial" w:hAnsi="Arial" w:cs="Arial"/>
                <w:sz w:val="15"/>
                <w:szCs w:val="15"/>
              </w:rPr>
            </w:pPr>
            <w:r>
              <w:rPr>
                <w:rFonts w:ascii="Arial" w:hAnsi="Arial" w:cs="Arial"/>
                <w:sz w:val="15"/>
                <w:szCs w:val="15"/>
              </w:rPr>
              <w:t xml:space="preserve">Marketing and Processing Heads</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Transfer to another unit</w:t>
            </w:r>
          </w:p>
        </w:tc>
        <w:tc>
          <w:tcPr>
            <w:tcW w:w="4320" w:type="dxa"/>
          </w:tcPr>
          <w:p>
            <w:pPr>
              <w:spacing w:after="20" w:before="20"/>
              <w:rPr>
                <w:rFonts w:ascii="Arial" w:hAnsi="Arial" w:cs="Arial"/>
                <w:sz w:val="15"/>
                <w:szCs w:val="15"/>
              </w:rPr>
            </w:pPr>
            <w:r>
              <w:rPr>
                <w:rFonts w:ascii="Arial" w:hAnsi="Arial" w:cs="Arial"/>
                <w:sz w:val="15"/>
                <w:szCs w:val="15"/>
              </w:rPr>
              <w:t xml:space="preserve">a transfer to another Marketing unit is a referral (the receiving unit opens a New Business account and the renewal keeps its owner, BDOI's text), a move of the account (the BRD), or both offered to the user (default).</w:t>
            </w:r>
          </w:p>
        </w:tc>
        <w:tc>
          <w:tcPr>
            <w:tcW w:w="1889" w:type="dxa"/>
          </w:tcPr>
          <w:p>
            <w:pPr>
              <w:spacing w:after="20" w:before="20"/>
              <w:rPr>
                <w:rFonts w:ascii="Arial" w:hAnsi="Arial" w:cs="Arial"/>
                <w:sz w:val="15"/>
                <w:szCs w:val="15"/>
              </w:rPr>
            </w:pPr>
            <w:r>
              <w:rPr>
                <w:rFonts w:ascii="Arial" w:hAnsi="Arial" w:cs="Arial"/>
                <w:sz w:val="15"/>
                <w:szCs w:val="15"/>
              </w:rPr>
              <w:t xml:space="preserve">By default</w:t>
            </w:r>
          </w:p>
        </w:tc>
        <w:tc>
          <w:tcPr>
            <w:tcW w:w="1080" w:type="dxa"/>
          </w:tcPr>
          <w:p>
            <w:pPr>
              <w:spacing w:after="20" w:before="20"/>
              <w:rPr>
                <w:rFonts w:ascii="Arial" w:hAnsi="Arial" w:cs="Arial"/>
                <w:sz w:val="15"/>
                <w:szCs w:val="15"/>
              </w:rPr>
            </w:pPr>
            <w:r>
              <w:rPr>
                <w:rFonts w:ascii="Arial" w:hAnsi="Arial" w:cs="Arial"/>
                <w:sz w:val="15"/>
                <w:szCs w:val="15"/>
              </w:rPr>
              <w:t xml:space="preserve">C07</w:t>
            </w:r>
          </w:p>
        </w:tc>
        <w:tc>
          <w:tcPr>
            <w:tcW w:w="1620" w:type="dxa"/>
          </w:tcPr>
          <w:p>
            <w:pPr>
              <w:spacing w:after="20" w:before="20"/>
              <w:rPr>
                <w:rFonts w:ascii="Arial" w:hAnsi="Arial" w:cs="Arial"/>
                <w:sz w:val="15"/>
                <w:szCs w:val="15"/>
              </w:rPr>
            </w:pPr>
            <w:r>
              <w:rPr>
                <w:rFonts w:ascii="Arial" w:hAnsi="Arial" w:cs="Arial"/>
                <w:sz w:val="15"/>
                <w:szCs w:val="15"/>
              </w:rPr>
              <w:t xml:space="preserve">Marketing Heads</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Lock of the account</w:t>
            </w:r>
          </w:p>
        </w:tc>
        <w:tc>
          <w:tcPr>
            <w:tcW w:w="4320" w:type="dxa"/>
          </w:tcPr>
          <w:p>
            <w:pPr>
              <w:spacing w:after="20" w:before="20"/>
              <w:rPr>
                <w:rFonts w:ascii="Arial" w:hAnsi="Arial" w:cs="Arial"/>
                <w:sz w:val="15"/>
                <w:szCs w:val="15"/>
              </w:rPr>
            </w:pPr>
            <w:r>
              <w:rPr>
                <w:rFonts w:ascii="Arial" w:hAnsi="Arial" w:cs="Arial"/>
                <w:sz w:val="15"/>
                <w:szCs w:val="15"/>
              </w:rPr>
              <w:t xml:space="preserve">Marketing can no longer change the account once the Renewal Advice is generated (default, BDOI's text) or once it is posted and the placement is sent.</w:t>
            </w:r>
          </w:p>
        </w:tc>
        <w:tc>
          <w:tcPr>
            <w:tcW w:w="1889" w:type="dxa"/>
          </w:tcPr>
          <w:p>
            <w:pPr>
              <w:spacing w:after="20" w:before="20"/>
              <w:rPr>
                <w:rFonts w:ascii="Arial" w:hAnsi="Arial" w:cs="Arial"/>
                <w:sz w:val="15"/>
                <w:szCs w:val="15"/>
              </w:rPr>
            </w:pPr>
            <w:r>
              <w:rPr>
                <w:rFonts w:ascii="Arial" w:hAnsi="Arial" w:cs="Arial"/>
                <w:sz w:val="15"/>
                <w:szCs w:val="15"/>
              </w:rPr>
              <w:t xml:space="preserve">BDOI's text</w:t>
            </w:r>
          </w:p>
        </w:tc>
        <w:tc>
          <w:tcPr>
            <w:tcW w:w="1080" w:type="dxa"/>
          </w:tcPr>
          <w:p>
            <w:pPr>
              <w:spacing w:after="20" w:before="20"/>
              <w:rPr>
                <w:rFonts w:ascii="Arial" w:hAnsi="Arial" w:cs="Arial"/>
                <w:sz w:val="15"/>
                <w:szCs w:val="15"/>
              </w:rPr>
            </w:pPr>
            <w:r>
              <w:rPr>
                <w:rFonts w:ascii="Arial" w:hAnsi="Arial" w:cs="Arial"/>
                <w:sz w:val="15"/>
                <w:szCs w:val="15"/>
              </w:rPr>
              <w:t xml:space="preserve">C11</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Hold cover duration and trigger</w:t>
            </w:r>
          </w:p>
        </w:tc>
        <w:tc>
          <w:tcPr>
            <w:tcW w:w="4320" w:type="dxa"/>
          </w:tcPr>
          <w:p>
            <w:pPr>
              <w:spacing w:after="20" w:before="20"/>
              <w:rPr>
                <w:rFonts w:ascii="Arial" w:hAnsi="Arial" w:cs="Arial"/>
                <w:sz w:val="15"/>
                <w:szCs w:val="15"/>
              </w:rPr>
            </w:pPr>
            <w:r>
              <w:rPr>
                <w:rFonts w:ascii="Arial" w:hAnsi="Arial" w:cs="Arial"/>
                <w:sz w:val="15"/>
                <w:szCs w:val="15"/>
              </w:rPr>
              <w:t xml:space="preserve">hold cover durations of 30 days (Non-CBG), 90 days (CBG), 60 days (CBG Motor after an insurer's rejection) and 30 days (CBG Home), extensions of 15 or 30 days from 7 days before the end, automatic requests for Non-CBG accounts after the client's confirmation and for Clean CBG accounts 75 days before expiry, and the monthly CBG Home extension on the 15th; each value is a setting.</w:t>
            </w:r>
          </w:p>
        </w:tc>
        <w:tc>
          <w:tcPr>
            <w:tcW w:w="1889" w:type="dxa"/>
          </w:tcPr>
          <w:p>
            <w:pPr>
              <w:spacing w:after="20" w:before="20"/>
              <w:rPr>
                <w:rFonts w:ascii="Arial" w:hAnsi="Arial" w:cs="Arial"/>
                <w:sz w:val="15"/>
                <w:szCs w:val="15"/>
              </w:rPr>
            </w:pPr>
            <w:r>
              <w:rPr>
                <w:rFonts w:ascii="Arial" w:hAnsi="Arial" w:cs="Arial"/>
                <w:sz w:val="15"/>
                <w:szCs w:val="15"/>
              </w:rPr>
              <w:t xml:space="preserve">-</w:t>
            </w:r>
          </w:p>
        </w:tc>
        <w:tc>
          <w:tcPr>
            <w:tcW w:w="1080" w:type="dxa"/>
          </w:tcPr>
          <w:p>
            <w:pPr>
              <w:spacing w:after="20" w:before="20"/>
              <w:rPr>
                <w:rFonts w:ascii="Arial" w:hAnsi="Arial" w:cs="Arial"/>
                <w:sz w:val="15"/>
                <w:szCs w:val="15"/>
              </w:rPr>
            </w:pPr>
            <w:r>
              <w:rPr>
                <w:rFonts w:ascii="Arial" w:hAnsi="Arial" w:cs="Arial"/>
                <w:sz w:val="15"/>
                <w:szCs w:val="15"/>
              </w:rPr>
              <w:t xml:space="preserve">C12</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Renewal Advice notices</w:t>
            </w:r>
          </w:p>
        </w:tc>
        <w:tc>
          <w:tcPr>
            <w:tcW w:w="4320" w:type="dxa"/>
          </w:tcPr>
          <w:p>
            <w:pPr>
              <w:spacing w:after="20" w:before="20"/>
              <w:rPr>
                <w:rFonts w:ascii="Arial" w:hAnsi="Arial" w:cs="Arial"/>
                <w:sz w:val="15"/>
                <w:szCs w:val="15"/>
              </w:rPr>
            </w:pPr>
            <w:r>
              <w:rPr>
                <w:rFonts w:ascii="Arial" w:hAnsi="Arial" w:cs="Arial"/>
                <w:sz w:val="15"/>
                <w:szCs w:val="15"/>
              </w:rPr>
              <w:t xml:space="preserve">the Renewal Advice notice follows the expiry, First Notice from 75 days and Last Notice from 45 days before expiry (default, BDOI's text), or is chosen by the user.</w:t>
            </w:r>
          </w:p>
        </w:tc>
        <w:tc>
          <w:tcPr>
            <w:tcW w:w="1889" w:type="dxa"/>
          </w:tcPr>
          <w:p>
            <w:pPr>
              <w:spacing w:after="20" w:before="20"/>
              <w:rPr>
                <w:rFonts w:ascii="Arial" w:hAnsi="Arial" w:cs="Arial"/>
                <w:sz w:val="15"/>
                <w:szCs w:val="15"/>
              </w:rPr>
            </w:pPr>
            <w:r>
              <w:rPr>
                <w:rFonts w:ascii="Arial" w:hAnsi="Arial" w:cs="Arial"/>
                <w:sz w:val="15"/>
                <w:szCs w:val="15"/>
              </w:rPr>
              <w:t xml:space="preserve">BDOI's text</w:t>
            </w:r>
          </w:p>
        </w:tc>
        <w:tc>
          <w:tcPr>
            <w:tcW w:w="1080" w:type="dxa"/>
          </w:tcPr>
          <w:p>
            <w:pPr>
              <w:spacing w:after="20" w:before="20"/>
              <w:rPr>
                <w:rFonts w:ascii="Arial" w:hAnsi="Arial" w:cs="Arial"/>
                <w:sz w:val="15"/>
                <w:szCs w:val="15"/>
              </w:rPr>
            </w:pPr>
            <w:r>
              <w:rPr>
                <w:rFonts w:ascii="Arial" w:hAnsi="Arial" w:cs="Arial"/>
                <w:sz w:val="15"/>
                <w:szCs w:val="15"/>
              </w:rPr>
              <w:t xml:space="preserve">C13</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NAL and Non-Renewal Letter</w:t>
            </w:r>
          </w:p>
        </w:tc>
        <w:tc>
          <w:tcPr>
            <w:tcW w:w="4320" w:type="dxa"/>
          </w:tcPr>
          <w:p>
            <w:pPr>
              <w:spacing w:after="20" w:before="20"/>
              <w:rPr>
                <w:rFonts w:ascii="Arial" w:hAnsi="Arial" w:cs="Arial"/>
                <w:sz w:val="15"/>
                <w:szCs w:val="15"/>
              </w:rPr>
            </w:pPr>
            <w:r>
              <w:rPr>
                <w:rFonts w:ascii="Arial" w:hAnsi="Arial" w:cs="Arial"/>
                <w:sz w:val="15"/>
                <w:szCs w:val="15"/>
              </w:rPr>
              <w:t xml:space="preserve">the No Advice Letter 1 day and the Non-Renewal Letter 1 day (CBG Motor) or 3 days (Non-CBG) after the effective expiry date, each a setting; the two letters exclude each other.</w:t>
            </w:r>
          </w:p>
        </w:tc>
        <w:tc>
          <w:tcPr>
            <w:tcW w:w="1889" w:type="dxa"/>
          </w:tcPr>
          <w:p>
            <w:pPr>
              <w:spacing w:after="20" w:before="20"/>
              <w:rPr>
                <w:rFonts w:ascii="Arial" w:hAnsi="Arial" w:cs="Arial"/>
                <w:sz w:val="15"/>
                <w:szCs w:val="15"/>
              </w:rPr>
            </w:pPr>
            <w:r>
              <w:rPr>
                <w:rFonts w:ascii="Arial" w:hAnsi="Arial" w:cs="Arial"/>
                <w:sz w:val="15"/>
                <w:szCs w:val="15"/>
              </w:rPr>
              <w:t xml:space="preserve">-</w:t>
            </w:r>
          </w:p>
        </w:tc>
        <w:tc>
          <w:tcPr>
            <w:tcW w:w="1080" w:type="dxa"/>
          </w:tcPr>
          <w:p>
            <w:pPr>
              <w:spacing w:after="20" w:before="20"/>
              <w:rPr>
                <w:rFonts w:ascii="Arial" w:hAnsi="Arial" w:cs="Arial"/>
                <w:sz w:val="15"/>
                <w:szCs w:val="15"/>
              </w:rPr>
            </w:pPr>
            <w:r>
              <w:rPr>
                <w:rFonts w:ascii="Arial" w:hAnsi="Arial" w:cs="Arial"/>
                <w:sz w:val="15"/>
                <w:szCs w:val="15"/>
              </w:rPr>
              <w:t xml:space="preserve">C15</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Password of protected files</w:t>
            </w:r>
          </w:p>
        </w:tc>
        <w:tc>
          <w:tcPr>
            <w:tcW w:w="4320" w:type="dxa"/>
          </w:tcPr>
          <w:p>
            <w:pPr>
              <w:spacing w:after="20" w:before="20"/>
              <w:rPr>
                <w:rFonts w:ascii="Arial" w:hAnsi="Arial" w:cs="Arial"/>
                <w:sz w:val="15"/>
                <w:szCs w:val="15"/>
              </w:rPr>
            </w:pPr>
            <w:r>
              <w:rPr>
                <w:rFonts w:ascii="Arial" w:hAnsi="Arial" w:cs="Arial"/>
                <w:sz w:val="15"/>
                <w:szCs w:val="15"/>
              </w:rPr>
              <w:t xml:space="preserve">protected files use BDOI's password convention (default: the first three letters of the first and last names in capitals for an individual client, eight random characters for a corporate client) or a random password per file.</w:t>
            </w:r>
          </w:p>
        </w:tc>
        <w:tc>
          <w:tcPr>
            <w:tcW w:w="1889" w:type="dxa"/>
          </w:tcPr>
          <w:p>
            <w:pPr>
              <w:spacing w:after="20" w:before="20"/>
              <w:rPr>
                <w:rFonts w:ascii="Arial" w:hAnsi="Arial" w:cs="Arial"/>
                <w:sz w:val="15"/>
                <w:szCs w:val="15"/>
              </w:rPr>
            </w:pPr>
            <w:r>
              <w:rPr>
                <w:rFonts w:ascii="Arial" w:hAnsi="Arial" w:cs="Arial"/>
                <w:sz w:val="15"/>
                <w:szCs w:val="15"/>
              </w:rPr>
              <w:t xml:space="preserve">the first three letters of the first and last names in capitals for an individual client, eight random characters for a corporate client</w:t>
            </w:r>
          </w:p>
        </w:tc>
        <w:tc>
          <w:tcPr>
            <w:tcW w:w="1080" w:type="dxa"/>
          </w:tcPr>
          <w:p>
            <w:pPr>
              <w:spacing w:after="20" w:before="20"/>
              <w:rPr>
                <w:rFonts w:ascii="Arial" w:hAnsi="Arial" w:cs="Arial"/>
                <w:sz w:val="15"/>
                <w:szCs w:val="15"/>
              </w:rPr>
            </w:pPr>
            <w:r>
              <w:rPr>
                <w:rFonts w:ascii="Arial" w:hAnsi="Arial" w:cs="Arial"/>
                <w:sz w:val="15"/>
                <w:szCs w:val="15"/>
              </w:rPr>
              <w:t xml:space="preserve">C16</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 Information Security</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Delivery channel to clients and insurers</w:t>
            </w:r>
          </w:p>
        </w:tc>
        <w:tc>
          <w:tcPr>
            <w:tcW w:w="4320" w:type="dxa"/>
          </w:tcPr>
          <w:p>
            <w:pPr>
              <w:spacing w:after="20" w:before="20"/>
              <w:rPr>
                <w:rFonts w:ascii="Arial" w:hAnsi="Arial" w:cs="Arial"/>
                <w:sz w:val="15"/>
                <w:szCs w:val="15"/>
              </w:rPr>
            </w:pPr>
            <w:r>
              <w:rPr>
                <w:rFonts w:ascii="Arial" w:hAnsi="Arial" w:cs="Arial"/>
                <w:sz w:val="15"/>
                <w:szCs w:val="15"/>
              </w:rPr>
              <w:t xml:space="preserve">client documents are sent through CCM (default) or by protected e-mail with the password in a separate e-mail; insurers receive their files through MFT when enrolled, otherwise by e-mail.</w:t>
            </w:r>
          </w:p>
        </w:tc>
        <w:tc>
          <w:tcPr>
            <w:tcW w:w="1889" w:type="dxa"/>
          </w:tcPr>
          <w:p>
            <w:pPr>
              <w:spacing w:after="20" w:before="20"/>
              <w:rPr>
                <w:rFonts w:ascii="Arial" w:hAnsi="Arial" w:cs="Arial"/>
                <w:sz w:val="15"/>
                <w:szCs w:val="15"/>
              </w:rPr>
            </w:pPr>
            <w:r>
              <w:rPr>
                <w:rFonts w:ascii="Arial" w:hAnsi="Arial" w:cs="Arial"/>
                <w:sz w:val="15"/>
                <w:szCs w:val="15"/>
              </w:rPr>
              <w:t xml:space="preserve">By default</w:t>
            </w:r>
          </w:p>
        </w:tc>
        <w:tc>
          <w:tcPr>
            <w:tcW w:w="1080" w:type="dxa"/>
          </w:tcPr>
          <w:p>
            <w:pPr>
              <w:spacing w:after="20" w:before="20"/>
              <w:rPr>
                <w:rFonts w:ascii="Arial" w:hAnsi="Arial" w:cs="Arial"/>
                <w:sz w:val="15"/>
                <w:szCs w:val="15"/>
              </w:rPr>
            </w:pPr>
            <w:r>
              <w:rPr>
                <w:rFonts w:ascii="Arial" w:hAnsi="Arial" w:cs="Arial"/>
                <w:sz w:val="15"/>
                <w:szCs w:val="15"/>
              </w:rPr>
              <w:t xml:space="preserve">C17</w:t>
            </w:r>
          </w:p>
        </w:tc>
        <w:tc>
          <w:tcPr>
            <w:tcW w:w="1620" w:type="dxa"/>
          </w:tcPr>
          <w:p>
            <w:pPr>
              <w:spacing w:after="20" w:before="20"/>
              <w:rPr>
                <w:rFonts w:ascii="Arial" w:hAnsi="Arial" w:cs="Arial"/>
                <w:sz w:val="15"/>
                <w:szCs w:val="15"/>
              </w:rPr>
            </w:pPr>
            <w:r>
              <w:rPr>
                <w:rFonts w:ascii="Arial" w:hAnsi="Arial" w:cs="Arial"/>
                <w:sz w:val="15"/>
                <w:szCs w:val="15"/>
              </w:rPr>
              <w:t xml:space="preserve">BDO ITG</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Booking on the insurer's approval</w:t>
            </w:r>
          </w:p>
        </w:tc>
        <w:tc>
          <w:tcPr>
            <w:tcW w:w="4320" w:type="dxa"/>
          </w:tcPr>
          <w:p>
            <w:pPr>
              <w:spacing w:after="20" w:before="20"/>
              <w:rPr>
                <w:rFonts w:ascii="Arial" w:hAnsi="Arial" w:cs="Arial"/>
                <w:sz w:val="15"/>
                <w:szCs w:val="15"/>
              </w:rPr>
            </w:pPr>
            <w:r>
              <w:rPr>
                <w:rFonts w:ascii="Arial" w:hAnsi="Arial" w:cs="Arial"/>
                <w:sz w:val="15"/>
                <w:szCs w:val="15"/>
              </w:rPr>
              <w:t xml:space="preserve">the insurer's approval of the placement leaves the account For Booking for the Processing Officer (default, the BRD) or books and locks it (BDOI's text).</w:t>
            </w:r>
          </w:p>
        </w:tc>
        <w:tc>
          <w:tcPr>
            <w:tcW w:w="1889" w:type="dxa"/>
          </w:tcPr>
          <w:p>
            <w:pPr>
              <w:spacing w:after="20" w:before="20"/>
              <w:rPr>
                <w:rFonts w:ascii="Arial" w:hAnsi="Arial" w:cs="Arial"/>
                <w:sz w:val="15"/>
                <w:szCs w:val="15"/>
              </w:rPr>
            </w:pPr>
            <w:r>
              <w:rPr>
                <w:rFonts w:ascii="Arial" w:hAnsi="Arial" w:cs="Arial"/>
                <w:sz w:val="15"/>
                <w:szCs w:val="15"/>
              </w:rPr>
              <w:t xml:space="preserve">the BRD</w:t>
            </w:r>
          </w:p>
        </w:tc>
        <w:tc>
          <w:tcPr>
            <w:tcW w:w="1080" w:type="dxa"/>
          </w:tcPr>
          <w:p>
            <w:pPr>
              <w:spacing w:after="20" w:before="20"/>
              <w:rPr>
                <w:rFonts w:ascii="Arial" w:hAnsi="Arial" w:cs="Arial"/>
                <w:sz w:val="15"/>
                <w:szCs w:val="15"/>
              </w:rPr>
            </w:pPr>
            <w:r>
              <w:rPr>
                <w:rFonts w:ascii="Arial" w:hAnsi="Arial" w:cs="Arial"/>
                <w:sz w:val="15"/>
                <w:szCs w:val="15"/>
              </w:rPr>
              <w:t xml:space="preserve">C20</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Endorsements at sanitation</w:t>
            </w:r>
          </w:p>
        </w:tc>
        <w:tc>
          <w:tcPr>
            <w:tcW w:w="4320" w:type="dxa"/>
          </w:tcPr>
          <w:p>
            <w:pPr>
              <w:spacing w:after="20" w:before="20"/>
              <w:rPr>
                <w:rFonts w:ascii="Arial" w:hAnsi="Arial" w:cs="Arial"/>
                <w:sz w:val="15"/>
                <w:szCs w:val="15"/>
              </w:rPr>
            </w:pPr>
            <w:r>
              <w:rPr>
                <w:rFonts w:ascii="Arial" w:hAnsi="Arial" w:cs="Arial"/>
                <w:sz w:val="15"/>
                <w:szCs w:val="15"/>
              </w:rPr>
              <w:t xml:space="preserve">every endorsement of the expiring term routes the account to Review (default, BDOI's text) or only an endorsement in progress.</w:t>
            </w:r>
          </w:p>
        </w:tc>
        <w:tc>
          <w:tcPr>
            <w:tcW w:w="1889" w:type="dxa"/>
          </w:tcPr>
          <w:p>
            <w:pPr>
              <w:spacing w:after="20" w:before="20"/>
              <w:rPr>
                <w:rFonts w:ascii="Arial" w:hAnsi="Arial" w:cs="Arial"/>
                <w:sz w:val="15"/>
                <w:szCs w:val="15"/>
              </w:rPr>
            </w:pPr>
            <w:r>
              <w:rPr>
                <w:rFonts w:ascii="Arial" w:hAnsi="Arial" w:cs="Arial"/>
                <w:sz w:val="15"/>
                <w:szCs w:val="15"/>
              </w:rPr>
              <w:t xml:space="preserve">BDOI's text</w:t>
            </w:r>
          </w:p>
        </w:tc>
        <w:tc>
          <w:tcPr>
            <w:tcW w:w="1080" w:type="dxa"/>
          </w:tcPr>
          <w:p>
            <w:pPr>
              <w:spacing w:after="20" w:before="20"/>
              <w:rPr>
                <w:rFonts w:ascii="Arial" w:hAnsi="Arial" w:cs="Arial"/>
                <w:sz w:val="15"/>
                <w:szCs w:val="15"/>
              </w:rPr>
            </w:pPr>
            <w:r>
              <w:rPr>
                <w:rFonts w:ascii="Arial" w:hAnsi="Arial" w:cs="Arial"/>
                <w:sz w:val="15"/>
                <w:szCs w:val="15"/>
              </w:rPr>
              <w:t xml:space="preserve">C21</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Dispositions and non-renewal reasons</w:t>
            </w:r>
          </w:p>
        </w:tc>
        <w:tc>
          <w:tcPr>
            <w:tcW w:w="4320" w:type="dxa"/>
          </w:tcPr>
          <w:p>
            <w:pPr>
              <w:spacing w:after="20" w:before="20"/>
              <w:rPr>
                <w:rFonts w:ascii="Arial" w:hAnsi="Arial" w:cs="Arial"/>
                <w:sz w:val="15"/>
                <w:szCs w:val="15"/>
              </w:rPr>
            </w:pPr>
            <w:r>
              <w:rPr>
                <w:rFonts w:ascii="Arial" w:hAnsi="Arial" w:cs="Arial"/>
                <w:sz w:val="15"/>
                <w:szCs w:val="15"/>
              </w:rPr>
              <w:t xml:space="preserve">the dispositions offered to Marketing are For Renewal, Not for Renewal, For Quotation, For Proposal and Lost Business (default, the BRD) or the first four with Lost Business as a reason of Not for Renewal (BDOI's text); BDOI's non-renewal reasons are in the list of values.</w:t>
            </w:r>
          </w:p>
        </w:tc>
        <w:tc>
          <w:tcPr>
            <w:tcW w:w="1889" w:type="dxa"/>
          </w:tcPr>
          <w:p>
            <w:pPr>
              <w:spacing w:after="20" w:before="20"/>
              <w:rPr>
                <w:rFonts w:ascii="Arial" w:hAnsi="Arial" w:cs="Arial"/>
                <w:sz w:val="15"/>
                <w:szCs w:val="15"/>
              </w:rPr>
            </w:pPr>
            <w:r>
              <w:rPr>
                <w:rFonts w:ascii="Arial" w:hAnsi="Arial" w:cs="Arial"/>
                <w:sz w:val="15"/>
                <w:szCs w:val="15"/>
              </w:rPr>
              <w:t xml:space="preserve">the BRD</w:t>
            </w:r>
          </w:p>
        </w:tc>
        <w:tc>
          <w:tcPr>
            <w:tcW w:w="1080" w:type="dxa"/>
          </w:tcPr>
          <w:p>
            <w:pPr>
              <w:spacing w:after="20" w:before="20"/>
              <w:rPr>
                <w:rFonts w:ascii="Arial" w:hAnsi="Arial" w:cs="Arial"/>
                <w:sz w:val="15"/>
                <w:szCs w:val="15"/>
              </w:rPr>
            </w:pPr>
            <w:r>
              <w:rPr>
                <w:rFonts w:ascii="Arial" w:hAnsi="Arial" w:cs="Arial"/>
                <w:sz w:val="15"/>
                <w:szCs w:val="15"/>
              </w:rPr>
              <w:t xml:space="preserve">C22</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Second approval after acceptance</w:t>
            </w:r>
          </w:p>
        </w:tc>
        <w:tc>
          <w:tcPr>
            <w:tcW w:w="4320" w:type="dxa"/>
          </w:tcPr>
          <w:p>
            <w:pPr>
              <w:spacing w:after="20" w:before="20"/>
              <w:rPr>
                <w:rFonts w:ascii="Arial" w:hAnsi="Arial" w:cs="Arial"/>
                <w:sz w:val="15"/>
                <w:szCs w:val="15"/>
              </w:rPr>
            </w:pPr>
            <w:r>
              <w:rPr>
                <w:rFonts w:ascii="Arial" w:hAnsi="Arial" w:cs="Arial"/>
                <w:sz w:val="15"/>
                <w:szCs w:val="15"/>
              </w:rPr>
              <w:t xml:space="preserve">an accepted account goes to the payment check and placement at once (default, the BRD) or is Submitted for Approval and goes to placement once an approver approves it (BDOI's text).</w:t>
            </w:r>
          </w:p>
        </w:tc>
        <w:tc>
          <w:tcPr>
            <w:tcW w:w="1889" w:type="dxa"/>
          </w:tcPr>
          <w:p>
            <w:pPr>
              <w:spacing w:after="20" w:before="20"/>
              <w:rPr>
                <w:rFonts w:ascii="Arial" w:hAnsi="Arial" w:cs="Arial"/>
                <w:sz w:val="15"/>
                <w:szCs w:val="15"/>
              </w:rPr>
            </w:pPr>
            <w:r>
              <w:rPr>
                <w:rFonts w:ascii="Arial" w:hAnsi="Arial" w:cs="Arial"/>
                <w:sz w:val="15"/>
                <w:szCs w:val="15"/>
              </w:rPr>
              <w:t xml:space="preserve">the BRD</w:t>
            </w:r>
          </w:p>
        </w:tc>
        <w:tc>
          <w:tcPr>
            <w:tcW w:w="1080" w:type="dxa"/>
          </w:tcPr>
          <w:p>
            <w:pPr>
              <w:spacing w:after="20" w:before="20"/>
              <w:rPr>
                <w:rFonts w:ascii="Arial" w:hAnsi="Arial" w:cs="Arial"/>
                <w:sz w:val="15"/>
                <w:szCs w:val="15"/>
              </w:rPr>
            </w:pPr>
            <w:r>
              <w:rPr>
                <w:rFonts w:ascii="Arial" w:hAnsi="Arial" w:cs="Arial"/>
                <w:sz w:val="15"/>
                <w:szCs w:val="15"/>
              </w:rPr>
              <w:t xml:space="preserve">C23</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 Processing Head</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Clean accounts and posting</w:t>
            </w:r>
          </w:p>
        </w:tc>
        <w:tc>
          <w:tcPr>
            <w:tcW w:w="4320" w:type="dxa"/>
          </w:tcPr>
          <w:p>
            <w:pPr>
              <w:spacing w:after="20" w:before="20"/>
              <w:rPr>
                <w:rFonts w:ascii="Arial" w:hAnsi="Arial" w:cs="Arial"/>
                <w:sz w:val="15"/>
                <w:szCs w:val="15"/>
              </w:rPr>
            </w:pPr>
            <w:r>
              <w:rPr>
                <w:rFonts w:ascii="Arial" w:hAnsi="Arial" w:cs="Arial"/>
                <w:sz w:val="15"/>
                <w:szCs w:val="15"/>
              </w:rPr>
              <w:t xml:space="preserve">Clean accounts are disposed For Renewal automatically (default, BDOI's rule) or wait for the disposition of Marketing.</w:t>
            </w:r>
          </w:p>
        </w:tc>
        <w:tc>
          <w:tcPr>
            <w:tcW w:w="1889" w:type="dxa"/>
          </w:tcPr>
          <w:p>
            <w:pPr>
              <w:spacing w:after="20" w:before="20"/>
              <w:rPr>
                <w:rFonts w:ascii="Arial" w:hAnsi="Arial" w:cs="Arial"/>
                <w:sz w:val="15"/>
                <w:szCs w:val="15"/>
              </w:rPr>
            </w:pPr>
            <w:r>
              <w:rPr>
                <w:rFonts w:ascii="Arial" w:hAnsi="Arial" w:cs="Arial"/>
                <w:sz w:val="15"/>
                <w:szCs w:val="15"/>
              </w:rPr>
              <w:t xml:space="preserve">BDOI's rule</w:t>
            </w:r>
          </w:p>
        </w:tc>
        <w:tc>
          <w:tcPr>
            <w:tcW w:w="1080" w:type="dxa"/>
          </w:tcPr>
          <w:p>
            <w:pPr>
              <w:spacing w:after="20" w:before="20"/>
              <w:rPr>
                <w:rFonts w:ascii="Arial" w:hAnsi="Arial" w:cs="Arial"/>
                <w:sz w:val="15"/>
                <w:szCs w:val="15"/>
              </w:rPr>
            </w:pPr>
            <w:r>
              <w:rPr>
                <w:rFonts w:ascii="Arial" w:hAnsi="Arial" w:cs="Arial"/>
                <w:sz w:val="15"/>
                <w:szCs w:val="15"/>
              </w:rPr>
              <w:t xml:space="preserve">C24</w:t>
            </w:r>
          </w:p>
        </w:tc>
        <w:tc>
          <w:tcPr>
            <w:tcW w:w="1620" w:type="dxa"/>
          </w:tcPr>
          <w:p>
            <w:pPr>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Status names</w:t>
            </w:r>
          </w:p>
        </w:tc>
        <w:tc>
          <w:tcPr>
            <w:tcW w:w="4320" w:type="dxa"/>
          </w:tcPr>
          <w:p>
            <w:pPr>
              <w:spacing w:after="20" w:before="20"/>
              <w:rPr>
                <w:rFonts w:ascii="Arial" w:hAnsi="Arial" w:cs="Arial"/>
                <w:sz w:val="15"/>
                <w:szCs w:val="15"/>
              </w:rPr>
            </w:pPr>
            <w:r>
              <w:rPr>
                <w:rFonts w:ascii="Arial" w:hAnsi="Arial" w:cs="Arial"/>
                <w:sz w:val="15"/>
                <w:szCs w:val="15"/>
              </w:rPr>
              <w:t xml:space="preserve">the statuses read with BDOI's names (default: In Process Renewal, Submitted for Posting, Posted and the others) or with the workflow status names.</w:t>
            </w:r>
          </w:p>
        </w:tc>
        <w:tc>
          <w:tcPr>
            <w:tcW w:w="1889" w:type="dxa"/>
          </w:tcPr>
          <w:p>
            <w:pPr>
              <w:spacing w:after="20" w:before="20"/>
              <w:rPr>
                <w:rFonts w:ascii="Arial" w:hAnsi="Arial" w:cs="Arial"/>
                <w:sz w:val="15"/>
                <w:szCs w:val="15"/>
              </w:rPr>
            </w:pPr>
            <w:r>
              <w:rPr>
                <w:rFonts w:ascii="Arial" w:hAnsi="Arial" w:cs="Arial"/>
                <w:sz w:val="15"/>
                <w:szCs w:val="15"/>
              </w:rPr>
              <w:t xml:space="preserve">In Process Renewal, Submitted for Posting, Posted and the others</w:t>
            </w:r>
          </w:p>
        </w:tc>
        <w:tc>
          <w:tcPr>
            <w:tcW w:w="1080" w:type="dxa"/>
          </w:tcPr>
          <w:p>
            <w:pPr>
              <w:spacing w:after="20" w:before="20"/>
              <w:rPr>
                <w:rFonts w:ascii="Arial" w:hAnsi="Arial" w:cs="Arial"/>
                <w:sz w:val="15"/>
                <w:szCs w:val="15"/>
              </w:rPr>
            </w:pPr>
            <w:r>
              <w:rPr>
                <w:rFonts w:ascii="Arial" w:hAnsi="Arial" w:cs="Arial"/>
                <w:sz w:val="15"/>
                <w:szCs w:val="15"/>
              </w:rPr>
              <w:t xml:space="preserve">C25</w:t>
            </w:r>
          </w:p>
        </w:tc>
        <w:tc>
          <w:tcPr>
            <w:tcW w:w="1620" w:type="dxa"/>
          </w:tcPr>
          <w:p>
            <w:pPr>
              <w:spacing w:after="20" w:before="20"/>
              <w:rPr>
                <w:rFonts w:ascii="Arial" w:hAnsi="Arial" w:cs="Arial"/>
                <w:sz w:val="15"/>
                <w:szCs w:val="15"/>
              </w:rPr>
            </w:pPr>
            <w:r>
              <w:rPr>
                <w:rFonts w:ascii="Arial" w:hAnsi="Arial" w:cs="Arial"/>
                <w:sz w:val="15"/>
                <w:szCs w:val="15"/>
              </w:rPr>
              <w:t xml:space="preserve">System Analyst (BDO ITG)</w:t>
            </w:r>
          </w:p>
        </w:tc>
      </w:tr>
      <w:tr>
        <w:trPr>
          <w:cantSplit/>
        </w:trPr>
        <w:tc>
          <w:tcPr>
            <w:tcW w:w="1889" w:type="dxa"/>
          </w:tcPr>
          <w:p>
            <w:pPr>
              <w:keepNext/>
              <w:spacing w:after="20" w:before="20"/>
              <w:rPr>
                <w:rFonts w:ascii="Arial" w:hAnsi="Arial" w:cs="Arial"/>
                <w:sz w:val="15"/>
                <w:szCs w:val="15"/>
              </w:rPr>
            </w:pPr>
            <w:r>
              <w:rPr>
                <w:rFonts w:ascii="Arial" w:hAnsi="Arial" w:cs="Arial"/>
                <w:sz w:val="15"/>
                <w:szCs w:val="15"/>
              </w:rPr>
              <w:t xml:space="preserve">Name of the expiring list and letters</w:t>
            </w:r>
          </w:p>
        </w:tc>
        <w:tc>
          <w:tcPr>
            <w:tcW w:w="4320" w:type="dxa"/>
          </w:tcPr>
          <w:p>
            <w:pPr>
              <w:keepNext/>
              <w:spacing w:after="20" w:before="20"/>
              <w:rPr>
                <w:rFonts w:ascii="Arial" w:hAnsi="Arial" w:cs="Arial"/>
                <w:sz w:val="15"/>
                <w:szCs w:val="15"/>
              </w:rPr>
            </w:pPr>
            <w:r>
              <w:rPr>
                <w:rFonts w:ascii="Arial" w:hAnsi="Arial" w:cs="Arial"/>
                <w:sz w:val="15"/>
                <w:szCs w:val="15"/>
              </w:rPr>
              <w:t xml:space="preserve">generated files are named with BDOI's convention &lt;Product&gt;_&lt;Letter&gt;_&lt;Reference&gt;_MMDDYYYY.pdf (default) or with the letter number.</w:t>
            </w:r>
          </w:p>
        </w:tc>
        <w:tc>
          <w:tcPr>
            <w:tcW w:w="1889" w:type="dxa"/>
          </w:tcPr>
          <w:p>
            <w:pPr>
              <w:keepNext/>
              <w:spacing w:after="20" w:before="20"/>
              <w:rPr>
                <w:rFonts w:ascii="Arial" w:hAnsi="Arial" w:cs="Arial"/>
                <w:sz w:val="15"/>
                <w:szCs w:val="15"/>
              </w:rPr>
            </w:pPr>
            <w:r>
              <w:rPr>
                <w:rFonts w:ascii="Arial" w:hAnsi="Arial" w:cs="Arial"/>
                <w:sz w:val="15"/>
                <w:szCs w:val="15"/>
              </w:rPr>
              <w:t xml:space="preserve">By default</w:t>
            </w:r>
          </w:p>
        </w:tc>
        <w:tc>
          <w:tcPr>
            <w:tcW w:w="1080" w:type="dxa"/>
          </w:tcPr>
          <w:p>
            <w:pPr>
              <w:keepNext/>
              <w:spacing w:after="20" w:before="20"/>
              <w:rPr>
                <w:rFonts w:ascii="Arial" w:hAnsi="Arial" w:cs="Arial"/>
                <w:sz w:val="15"/>
                <w:szCs w:val="15"/>
              </w:rPr>
            </w:pPr>
            <w:r>
              <w:rPr>
                <w:rFonts w:ascii="Arial" w:hAnsi="Arial" w:cs="Arial"/>
                <w:sz w:val="15"/>
                <w:szCs w:val="15"/>
              </w:rPr>
              <w:t xml:space="preserve">C26</w:t>
            </w:r>
          </w:p>
        </w:tc>
        <w:tc>
          <w:tcPr>
            <w:tcW w:w="1620" w:type="dxa"/>
          </w:tcPr>
          <w:p>
            <w:pPr>
              <w:keepNext/>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keepNext/>
              <w:spacing w:after="20" w:before="20"/>
              <w:rPr>
                <w:rFonts w:ascii="Arial" w:hAnsi="Arial" w:cs="Arial"/>
                <w:sz w:val="15"/>
                <w:szCs w:val="15"/>
              </w:rPr>
            </w:pPr>
            <w:r>
              <w:rPr>
                <w:rFonts w:ascii="Arial" w:hAnsi="Arial" w:cs="Arial"/>
                <w:sz w:val="15"/>
                <w:szCs w:val="15"/>
              </w:rPr>
              <w:t xml:space="preserve">Reason of a non-renewable risk code</w:t>
            </w:r>
          </w:p>
        </w:tc>
        <w:tc>
          <w:tcPr>
            <w:tcW w:w="4320" w:type="dxa"/>
          </w:tcPr>
          <w:p>
            <w:pPr>
              <w:keepNext/>
              <w:spacing w:after="20" w:before="20"/>
              <w:rPr>
                <w:rFonts w:ascii="Arial" w:hAnsi="Arial" w:cs="Arial"/>
                <w:sz w:val="15"/>
                <w:szCs w:val="15"/>
              </w:rPr>
            </w:pPr>
            <w:r>
              <w:rPr>
                <w:rFonts w:ascii="Arial" w:hAnsi="Arial" w:cs="Arial"/>
                <w:sz w:val="15"/>
                <w:szCs w:val="15"/>
              </w:rPr>
              <w:t xml:space="preserve">the reason recorded for a non-renewable risk code is Non-renewable Accounts (default, the BRD) or Non-Renewable Risk Code (BDOI's text).</w:t>
            </w:r>
          </w:p>
        </w:tc>
        <w:tc>
          <w:tcPr>
            <w:tcW w:w="1889" w:type="dxa"/>
          </w:tcPr>
          <w:p>
            <w:pPr>
              <w:keepNext/>
              <w:spacing w:after="20" w:before="20"/>
              <w:rPr>
                <w:rFonts w:ascii="Arial" w:hAnsi="Arial" w:cs="Arial"/>
                <w:sz w:val="15"/>
                <w:szCs w:val="15"/>
              </w:rPr>
            </w:pPr>
            <w:r>
              <w:rPr>
                <w:rFonts w:ascii="Arial" w:hAnsi="Arial" w:cs="Arial"/>
                <w:sz w:val="15"/>
                <w:szCs w:val="15"/>
              </w:rPr>
              <w:t xml:space="preserve">the BRD</w:t>
            </w:r>
          </w:p>
        </w:tc>
        <w:tc>
          <w:tcPr>
            <w:tcW w:w="1080" w:type="dxa"/>
          </w:tcPr>
          <w:p>
            <w:pPr>
              <w:keepNext/>
              <w:spacing w:after="20" w:before="20"/>
              <w:rPr>
                <w:rFonts w:ascii="Arial" w:hAnsi="Arial" w:cs="Arial"/>
                <w:sz w:val="15"/>
                <w:szCs w:val="15"/>
              </w:rPr>
            </w:pPr>
            <w:r>
              <w:rPr>
                <w:rFonts w:ascii="Arial" w:hAnsi="Arial" w:cs="Arial"/>
                <w:sz w:val="15"/>
                <w:szCs w:val="15"/>
              </w:rPr>
              <w:t xml:space="preserve">C27</w:t>
            </w:r>
          </w:p>
        </w:tc>
        <w:tc>
          <w:tcPr>
            <w:tcW w:w="1620" w:type="dxa"/>
          </w:tcPr>
          <w:p>
            <w:pPr>
              <w:keepNext/>
              <w:spacing w:after="20" w:before="20"/>
              <w:rPr>
                <w:rFonts w:ascii="Arial" w:hAnsi="Arial" w:cs="Arial"/>
                <w:sz w:val="15"/>
                <w:szCs w:val="15"/>
              </w:rPr>
            </w:pPr>
            <w:r>
              <w:rPr>
                <w:rFonts w:ascii="Arial" w:hAnsi="Arial" w:cs="Arial"/>
                <w:sz w:val="15"/>
                <w:szCs w:val="15"/>
              </w:rPr>
              <w:t xml:space="preserve">Product Owner, Renewal</w:t>
            </w:r>
          </w:p>
        </w:tc>
      </w:tr>
      <w:tr>
        <w:trPr>
          <w:cantSplit/>
        </w:trPr>
        <w:tc>
          <w:tcPr>
            <w:tcW w:w="1889" w:type="dxa"/>
          </w:tcPr>
          <w:p>
            <w:pPr>
              <w:spacing w:after="20" w:before="20"/>
              <w:rPr>
                <w:rFonts w:ascii="Arial" w:hAnsi="Arial" w:cs="Arial"/>
                <w:sz w:val="15"/>
                <w:szCs w:val="15"/>
              </w:rPr>
            </w:pPr>
            <w:r>
              <w:rPr>
                <w:rFonts w:ascii="Arial" w:hAnsi="Arial" w:cs="Arial"/>
                <w:sz w:val="15"/>
                <w:szCs w:val="15"/>
              </w:rPr>
              <w:t xml:space="preserve">Company that receives the MFT files</w:t>
            </w:r>
          </w:p>
        </w:tc>
        <w:tc>
          <w:tcPr>
            <w:tcW w:w="4320" w:type="dxa"/>
          </w:tcPr>
          <w:p>
            <w:pPr>
              <w:spacing w:after="20" w:before="20"/>
              <w:rPr>
                <w:rFonts w:ascii="Arial" w:hAnsi="Arial" w:cs="Arial"/>
                <w:sz w:val="15"/>
                <w:szCs w:val="15"/>
              </w:rPr>
            </w:pPr>
            <w:r>
              <w:rPr>
                <w:rFonts w:ascii="Arial" w:hAnsi="Arial" w:cs="Arial"/>
                <w:sz w:val="15"/>
                <w:szCs w:val="15"/>
              </w:rPr>
              <w:t xml:space="preserve">The company whose renewal files of the MFT folders (placement and hold cover responses of the insurers, e-policies) are; blank = the first company</w:t>
            </w:r>
          </w:p>
        </w:tc>
        <w:tc>
          <w:tcPr>
            <w:tcW w:w="1889" w:type="dxa"/>
          </w:tcPr>
          <w:p>
            <w:pPr>
              <w:spacing w:after="20" w:before="20"/>
              <w:rPr>
                <w:rFonts w:ascii="Arial" w:hAnsi="Arial" w:cs="Arial"/>
                <w:sz w:val="15"/>
                <w:szCs w:val="15"/>
              </w:rPr>
            </w:pPr>
            <w:r>
              <w:rPr>
                <w:rFonts w:ascii="Arial" w:hAnsi="Arial" w:cs="Arial"/>
                <w:sz w:val="15"/>
                <w:szCs w:val="15"/>
              </w:rPr>
              <w:t xml:space="preserve">Blank (the first company)</w:t>
            </w:r>
          </w:p>
        </w:tc>
        <w:tc>
          <w:tcPr>
            <w:tcW w:w="1080" w:type="dxa"/>
          </w:tcPr>
          <w:p>
            <w:pPr>
              <w:spacing w:after="20" w:before="20"/>
              <w:rPr>
                <w:rFonts w:ascii="Arial" w:hAnsi="Arial" w:cs="Arial"/>
                <w:sz w:val="15"/>
                <w:szCs w:val="15"/>
              </w:rPr>
            </w:pPr>
            <w:r>
              <w:rPr>
                <w:rFonts w:ascii="Arial" w:hAnsi="Arial" w:cs="Arial"/>
                <w:sz w:val="15"/>
                <w:szCs w:val="15"/>
              </w:rPr>
              <w:t xml:space="preserve">-</w:t>
            </w:r>
          </w:p>
        </w:tc>
        <w:tc>
          <w:tcPr>
            <w:tcW w:w="1620" w:type="dxa"/>
          </w:tcPr>
          <w:p>
            <w:pPr>
              <w:spacing w:after="20" w:before="20"/>
              <w:rPr>
                <w:rFonts w:ascii="Arial" w:hAnsi="Arial" w:cs="Arial"/>
                <w:sz w:val="15"/>
                <w:szCs w:val="15"/>
              </w:rPr>
            </w:pPr>
            <w:r>
              <w:rPr>
                <w:rFonts w:ascii="Arial" w:hAnsi="Arial" w:cs="Arial"/>
                <w:sz w:val="15"/>
                <w:szCs w:val="15"/>
              </w:rPr>
              <w:t xml:space="preserve">System Administrator; BDOI IT</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AD – Workflow and Approvals</w:t>
      </w:r>
    </w:p>
    <w:p>
      <w:pPr>
        <w:rPr>
          <w:rFonts w:ascii="Arial" w:hAnsi="Arial" w:cs="Arial"/>
        </w:rPr>
      </w:pPr>
      <w:r>
        <w:rPr>
          <w:rFonts w:ascii="Arial" w:hAnsi="Arial" w:cs="Arial"/>
        </w:rPr>
        <w:t xml:space="preserve">The stages of the renewal, who makes, checks and approves at each stage, the time rules and the return paths. The figure shows the approvals and controls; the process flows in section Process Flow draw each route step by step. Four-eyes controls apply to every change of a rule, parameter set, risk code, list of values and package choice: the change takes effect only after a second authorised user approves it.</w:t>
      </w:r>
    </w:p>
    <w:p>
      <w:pPr>
        <w:keepNext/>
        <w:spacing w:before="120" w:after="60"/>
        <w:jc w:val="center"/>
      </w:pPr>
      <w:r>
        <w:drawing>
          <wp:inline xmlns:a="http://schemas.openxmlformats.org/drawingml/2006/main" xmlns:pic="http://schemas.openxmlformats.org/drawingml/2006/picture">
            <wp:extent cx="6400800" cy="4569725"/>
            <wp:docPr id="1664530896" name="Picture 1664530896"/>
            <wp:cNvGraphicFramePr>
              <a:graphicFrameLocks noChangeAspect="1"/>
            </wp:cNvGraphicFramePr>
            <a:graphic>
              <a:graphicData uri="http://schemas.openxmlformats.org/drawingml/2006/picture">
                <pic:pic>
                  <pic:nvPicPr>
                    <pic:cNvPr id="0" name="brd06_fig_approvals.png"/>
                    <pic:cNvPicPr/>
                  </pic:nvPicPr>
                  <pic:blipFill>
                    <a:blip r:embed="rId123"/>
                    <a:stretch>
                      <a:fillRect/>
                    </a:stretch>
                  </pic:blipFill>
                  <pic:spPr>
                    <a:xfrm>
                      <a:off x="0" y="0"/>
                      <a:ext cx="6400800" cy="4569725"/>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12 - Who makes, who checks and who approves each decision of Renewal</w:t>
      </w:r>
    </w:p>
    <w:p>
      <w:pPr>
        <w:keepNext/>
        <w:spacing w:after="160"/>
        <w:rPr>
          <w:rFonts w:ascii="Arial" w:hAnsi="Arial" w:cs="Arial"/>
          <w:sz w:val="17"/>
          <w:szCs w:val="17"/>
        </w:rPr>
      </w:pPr>
      <w:r>
        <w:rPr>
          <w:rFonts w:ascii="Arial" w:hAnsi="Arial" w:cs="Arial"/>
          <w:sz w:val="17"/>
          <w:szCs w:val="17"/>
        </w:rPr>
        <w:t xml:space="preserve">How to read it: Each row is a decision or a change, read from left to right. No one approves his or her own change. Traces to: BRD 1.008, 1.011; BRRN.020, 023, 031, 034, 040; FRRN.014.04-05, 016, 018, 020, 026, 038, 040, 045-046.</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440"/>
        <w:gridCol w:w="1872"/>
        <w:gridCol w:w="1872"/>
        <w:gridCol w:w="2015"/>
        <w:gridCol w:w="2160"/>
        <w:gridCol w:w="1440"/>
      </w:tblGrid>
      <w:tr>
        <w:trPr>
          <w:cantSplit/>
          <w:tblHeader/>
        </w:trPr>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Process</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Stage</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Maker</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Checker / approver</w:t>
            </w:r>
          </w:p>
        </w:tc>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Time rule (SLA, reminder, escalation)</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Return / void</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RMEL</w:t>
            </w:r>
          </w:p>
        </w:tc>
        <w:tc>
          <w:tcPr>
            <w:tcW w:w="1872" w:type="dxa"/>
          </w:tcPr>
          <w:p>
            <w:pPr>
              <w:spacing w:after="20" w:before="20"/>
              <w:rPr>
                <w:rFonts w:ascii="Arial" w:hAnsi="Arial" w:cs="Arial"/>
                <w:sz w:val="15"/>
                <w:szCs w:val="15"/>
              </w:rPr>
            </w:pPr>
            <w:r>
              <w:rPr>
                <w:rFonts w:ascii="Arial" w:hAnsi="Arial" w:cs="Arial"/>
                <w:sz w:val="15"/>
                <w:szCs w:val="15"/>
              </w:rPr>
              <w:t xml:space="preserve">Generation and initiation</w:t>
            </w:r>
          </w:p>
        </w:tc>
        <w:tc>
          <w:tcPr>
            <w:tcW w:w="1872" w:type="dxa"/>
          </w:tcPr>
          <w:p>
            <w:pPr>
              <w:spacing w:after="20" w:before="20"/>
              <w:rPr>
                <w:rFonts w:ascii="Arial" w:hAnsi="Arial" w:cs="Arial"/>
                <w:sz w:val="15"/>
                <w:szCs w:val="15"/>
              </w:rPr>
            </w:pPr>
            <w:r>
              <w:rPr>
                <w:rFonts w:ascii="Arial" w:hAnsi="Arial" w:cs="Arial"/>
                <w:sz w:val="15"/>
                <w:szCs w:val="15"/>
              </w:rPr>
              <w:t xml:space="preserve">Marketing or Processing Team Lead; the daily run</w:t>
            </w:r>
          </w:p>
        </w:tc>
        <w:tc>
          <w:tcPr>
            <w:tcW w:w="2015" w:type="dxa"/>
          </w:tcPr>
          <w:p>
            <w:pPr>
              <w:spacing w:after="20" w:before="20"/>
              <w:rPr>
                <w:rFonts w:ascii="Arial" w:hAnsi="Arial" w:cs="Arial"/>
                <w:sz w:val="15"/>
                <w:szCs w:val="15"/>
              </w:rPr>
            </w:pPr>
            <w:r>
              <w:rPr>
                <w:rFonts w:ascii="Arial" w:hAnsi="Arial" w:cs="Arial"/>
                <w:sz w:val="15"/>
                <w:szCs w:val="15"/>
              </w:rPr>
              <w:t xml:space="preserve">-</w:t>
            </w:r>
          </w:p>
        </w:tc>
        <w:tc>
          <w:tcPr>
            <w:tcW w:w="2160" w:type="dxa"/>
          </w:tcPr>
          <w:p>
            <w:pPr>
              <w:spacing w:after="20" w:before="20"/>
              <w:rPr>
                <w:rFonts w:ascii="Arial" w:hAnsi="Arial" w:cs="Arial"/>
                <w:sz w:val="15"/>
                <w:szCs w:val="15"/>
              </w:rPr>
            </w:pPr>
            <w:r>
              <w:rPr>
                <w:rFonts w:ascii="Arial" w:hAnsi="Arial" w:cs="Arial"/>
                <w:sz w:val="15"/>
                <w:szCs w:val="15"/>
              </w:rPr>
              <w:t xml:space="preserve">Daily run at 01:00; lead days 140 (parameter)</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Sanitation</w:t>
            </w:r>
          </w:p>
        </w:tc>
        <w:tc>
          <w:tcPr>
            <w:tcW w:w="1872" w:type="dxa"/>
          </w:tcPr>
          <w:p>
            <w:pPr>
              <w:spacing w:after="20" w:before="20"/>
              <w:rPr>
                <w:rFonts w:ascii="Arial" w:hAnsi="Arial" w:cs="Arial"/>
                <w:sz w:val="15"/>
                <w:szCs w:val="15"/>
              </w:rPr>
            </w:pPr>
            <w:r>
              <w:rPr>
                <w:rFonts w:ascii="Arial" w:hAnsi="Arial" w:cs="Arial"/>
                <w:sz w:val="15"/>
                <w:szCs w:val="15"/>
              </w:rPr>
              <w:t xml:space="preserve">Classification and rule-based disposition</w:t>
            </w:r>
          </w:p>
        </w:tc>
        <w:tc>
          <w:tcPr>
            <w:tcW w:w="1872" w:type="dxa"/>
          </w:tcPr>
          <w:p>
            <w:pPr>
              <w:spacing w:after="20" w:before="20"/>
              <w:rPr>
                <w:rFonts w:ascii="Arial" w:hAnsi="Arial" w:cs="Arial"/>
                <w:sz w:val="15"/>
                <w:szCs w:val="15"/>
              </w:rPr>
            </w:pPr>
            <w:r>
              <w:rPr>
                <w:rFonts w:ascii="Arial" w:hAnsi="Arial" w:cs="Arial"/>
                <w:sz w:val="15"/>
                <w:szCs w:val="15"/>
              </w:rPr>
              <w:t xml:space="preserve">System</w:t>
            </w:r>
          </w:p>
        </w:tc>
        <w:tc>
          <w:tcPr>
            <w:tcW w:w="2015" w:type="dxa"/>
          </w:tcPr>
          <w:p>
            <w:pPr>
              <w:spacing w:after="20" w:before="20"/>
              <w:rPr>
                <w:rFonts w:ascii="Arial" w:hAnsi="Arial" w:cs="Arial"/>
                <w:sz w:val="15"/>
                <w:szCs w:val="15"/>
              </w:rPr>
            </w:pPr>
            <w:r>
              <w:rPr>
                <w:rFonts w:ascii="Arial" w:hAnsi="Arial" w:cs="Arial"/>
                <w:sz w:val="15"/>
                <w:szCs w:val="15"/>
              </w:rPr>
              <w:t xml:space="preserve">Team Lead reclassifies or overrides with remarks</w:t>
            </w:r>
          </w:p>
        </w:tc>
        <w:tc>
          <w:tcPr>
            <w:tcW w:w="2160" w:type="dxa"/>
          </w:tcPr>
          <w:p>
            <w:pPr>
              <w:spacing w:after="20" w:before="20"/>
              <w:rPr>
                <w:rFonts w:ascii="Arial" w:hAnsi="Arial" w:cs="Arial"/>
                <w:sz w:val="15"/>
                <w:szCs w:val="15"/>
              </w:rPr>
            </w:pPr>
            <w:r>
              <w:rPr>
                <w:rFonts w:ascii="Arial" w:hAnsi="Arial" w:cs="Arial"/>
                <w:sz w:val="15"/>
                <w:szCs w:val="15"/>
              </w:rPr>
              <w:t xml:space="preserve">Exception ageing alert after 5 working days</w:t>
            </w:r>
          </w:p>
        </w:tc>
        <w:tc>
          <w:tcPr>
            <w:tcW w:w="1440" w:type="dxa"/>
          </w:tcPr>
          <w:p>
            <w:pPr>
              <w:spacing w:after="20" w:before="20"/>
              <w:rPr>
                <w:rFonts w:ascii="Arial" w:hAnsi="Arial" w:cs="Arial"/>
                <w:sz w:val="15"/>
                <w:szCs w:val="15"/>
              </w:rPr>
            </w:pPr>
            <w:r>
              <w:rPr>
                <w:rFonts w:ascii="Arial" w:hAnsi="Arial" w:cs="Arial"/>
                <w:sz w:val="15"/>
                <w:szCs w:val="15"/>
              </w:rPr>
              <w:t xml:space="preserve">Reclassification with justification</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Assignment</w:t>
            </w:r>
          </w:p>
        </w:tc>
        <w:tc>
          <w:tcPr>
            <w:tcW w:w="1872" w:type="dxa"/>
          </w:tcPr>
          <w:p>
            <w:pPr>
              <w:spacing w:after="20" w:before="20"/>
              <w:rPr>
                <w:rFonts w:ascii="Arial" w:hAnsi="Arial" w:cs="Arial"/>
                <w:sz w:val="15"/>
                <w:szCs w:val="15"/>
              </w:rPr>
            </w:pPr>
            <w:r>
              <w:rPr>
                <w:rFonts w:ascii="Arial" w:hAnsi="Arial" w:cs="Arial"/>
                <w:sz w:val="15"/>
                <w:szCs w:val="15"/>
              </w:rPr>
              <w:t xml:space="preserve">Assign / re-assign</w:t>
            </w:r>
          </w:p>
        </w:tc>
        <w:tc>
          <w:tcPr>
            <w:tcW w:w="1872" w:type="dxa"/>
          </w:tcPr>
          <w:p>
            <w:pPr>
              <w:spacing w:after="20" w:before="20"/>
              <w:rPr>
                <w:rFonts w:ascii="Arial" w:hAnsi="Arial" w:cs="Arial"/>
                <w:sz w:val="15"/>
                <w:szCs w:val="15"/>
              </w:rPr>
            </w:pPr>
            <w:r>
              <w:rPr>
                <w:rFonts w:ascii="Arial" w:hAnsi="Arial" w:cs="Arial"/>
                <w:sz w:val="15"/>
                <w:szCs w:val="15"/>
              </w:rPr>
              <w:t xml:space="preserve">Marketing Team Lead; Processing Team Lead</w:t>
            </w:r>
          </w:p>
        </w:tc>
        <w:tc>
          <w:tcPr>
            <w:tcW w:w="2015" w:type="dxa"/>
          </w:tcPr>
          <w:p>
            <w:pPr>
              <w:spacing w:after="20" w:before="20"/>
              <w:rPr>
                <w:rFonts w:ascii="Arial" w:hAnsi="Arial" w:cs="Arial"/>
                <w:sz w:val="15"/>
                <w:szCs w:val="15"/>
              </w:rPr>
            </w:pPr>
            <w:r>
              <w:rPr>
                <w:rFonts w:ascii="Arial" w:hAnsi="Arial" w:cs="Arial"/>
                <w:sz w:val="15"/>
                <w:szCs w:val="15"/>
              </w:rPr>
              <w:t xml:space="preserve">-</w:t>
            </w:r>
          </w:p>
        </w:tc>
        <w:tc>
          <w:tcPr>
            <w:tcW w:w="2160" w:type="dxa"/>
          </w:tcPr>
          <w:p>
            <w:pPr>
              <w:spacing w:after="20" w:before="20"/>
              <w:rPr>
                <w:rFonts w:ascii="Arial" w:hAnsi="Arial" w:cs="Arial"/>
                <w:sz w:val="15"/>
                <w:szCs w:val="15"/>
              </w:rPr>
            </w:pPr>
            <w:r>
              <w:rPr>
                <w:rFonts w:ascii="Arial" w:hAnsi="Arial" w:cs="Arial"/>
                <w:sz w:val="15"/>
                <w:szCs w:val="15"/>
              </w:rPr>
              <w:t xml:space="preserve">Until the account is locked</w:t>
            </w:r>
          </w:p>
        </w:tc>
        <w:tc>
          <w:tcPr>
            <w:tcW w:w="1440" w:type="dxa"/>
          </w:tcPr>
          <w:p>
            <w:pPr>
              <w:spacing w:after="20" w:before="20"/>
              <w:rPr>
                <w:rFonts w:ascii="Arial" w:hAnsi="Arial" w:cs="Arial"/>
                <w:sz w:val="15"/>
                <w:szCs w:val="15"/>
              </w:rPr>
            </w:pPr>
            <w:r>
              <w:rPr>
                <w:rFonts w:ascii="Arial" w:hAnsi="Arial" w:cs="Arial"/>
                <w:sz w:val="15"/>
                <w:szCs w:val="15"/>
              </w:rPr>
              <w:t xml:space="preserve">Re-assign</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Transfer</w:t>
            </w:r>
          </w:p>
        </w:tc>
        <w:tc>
          <w:tcPr>
            <w:tcW w:w="1872" w:type="dxa"/>
          </w:tcPr>
          <w:p>
            <w:pPr>
              <w:spacing w:after="20" w:before="20"/>
              <w:rPr>
                <w:rFonts w:ascii="Arial" w:hAnsi="Arial" w:cs="Arial"/>
                <w:sz w:val="15"/>
                <w:szCs w:val="15"/>
              </w:rPr>
            </w:pPr>
            <w:r>
              <w:rPr>
                <w:rFonts w:ascii="Arial" w:hAnsi="Arial" w:cs="Arial"/>
                <w:sz w:val="15"/>
                <w:szCs w:val="15"/>
              </w:rPr>
              <w:t xml:space="preserve">Request and decision</w:t>
            </w:r>
          </w:p>
        </w:tc>
        <w:tc>
          <w:tcPr>
            <w:tcW w:w="1872" w:type="dxa"/>
          </w:tcPr>
          <w:p>
            <w:pPr>
              <w:spacing w:after="20" w:before="20"/>
              <w:rPr>
                <w:rFonts w:ascii="Arial" w:hAnsi="Arial" w:cs="Arial"/>
                <w:sz w:val="15"/>
                <w:szCs w:val="15"/>
              </w:rPr>
            </w:pPr>
            <w:r>
              <w:rPr>
                <w:rFonts w:ascii="Arial" w:hAnsi="Arial" w:cs="Arial"/>
                <w:sz w:val="15"/>
                <w:szCs w:val="15"/>
              </w:rPr>
              <w:t xml:space="preserve">Team Lead or Account Officer</w:t>
            </w:r>
          </w:p>
        </w:tc>
        <w:tc>
          <w:tcPr>
            <w:tcW w:w="2015" w:type="dxa"/>
          </w:tcPr>
          <w:p>
            <w:pPr>
              <w:spacing w:after="20" w:before="20"/>
              <w:rPr>
                <w:rFonts w:ascii="Arial" w:hAnsi="Arial" w:cs="Arial"/>
                <w:sz w:val="15"/>
                <w:szCs w:val="15"/>
              </w:rPr>
            </w:pPr>
            <w:r>
              <w:rPr>
                <w:rFonts w:ascii="Arial" w:hAnsi="Arial" w:cs="Arial"/>
                <w:sz w:val="15"/>
                <w:szCs w:val="15"/>
              </w:rPr>
              <w:t xml:space="preserve">Team Lead of the receiving unit</w:t>
            </w:r>
          </w:p>
        </w:tc>
        <w:tc>
          <w:tcPr>
            <w:tcW w:w="2160"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Decline with remarks; cancel by the sender</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Disposition</w:t>
            </w:r>
          </w:p>
        </w:tc>
        <w:tc>
          <w:tcPr>
            <w:tcW w:w="1872" w:type="dxa"/>
          </w:tcPr>
          <w:p>
            <w:pPr>
              <w:spacing w:after="20" w:before="20"/>
              <w:rPr>
                <w:rFonts w:ascii="Arial" w:hAnsi="Arial" w:cs="Arial"/>
                <w:sz w:val="15"/>
                <w:szCs w:val="15"/>
              </w:rPr>
            </w:pPr>
            <w:r>
              <w:rPr>
                <w:rFonts w:ascii="Arial" w:hAnsi="Arial" w:cs="Arial"/>
                <w:sz w:val="15"/>
                <w:szCs w:val="15"/>
              </w:rPr>
              <w:t xml:space="preserve">Disposition and submission for posting</w:t>
            </w:r>
          </w:p>
        </w:tc>
        <w:tc>
          <w:tcPr>
            <w:tcW w:w="1872" w:type="dxa"/>
          </w:tcPr>
          <w:p>
            <w:pPr>
              <w:spacing w:after="20" w:before="20"/>
              <w:rPr>
                <w:rFonts w:ascii="Arial" w:hAnsi="Arial" w:cs="Arial"/>
                <w:sz w:val="15"/>
                <w:szCs w:val="15"/>
              </w:rPr>
            </w:pPr>
            <w:r>
              <w:rPr>
                <w:rFonts w:ascii="Arial" w:hAnsi="Arial" w:cs="Arial"/>
                <w:sz w:val="15"/>
                <w:szCs w:val="15"/>
              </w:rPr>
              <w:t xml:space="preserve">Account Officer</w:t>
            </w:r>
          </w:p>
        </w:tc>
        <w:tc>
          <w:tcPr>
            <w:tcW w:w="2015" w:type="dxa"/>
          </w:tcPr>
          <w:p>
            <w:pPr>
              <w:spacing w:after="20" w:before="20"/>
              <w:rPr>
                <w:rFonts w:ascii="Arial" w:hAnsi="Arial" w:cs="Arial"/>
                <w:sz w:val="15"/>
                <w:szCs w:val="15"/>
              </w:rPr>
            </w:pPr>
            <w:r>
              <w:rPr>
                <w:rFonts w:ascii="Arial" w:hAnsi="Arial" w:cs="Arial"/>
                <w:sz w:val="15"/>
                <w:szCs w:val="15"/>
              </w:rPr>
              <w:t xml:space="preserve">Marketing Team Lead (approver chosen, FRRN.016.01)</w:t>
            </w:r>
          </w:p>
        </w:tc>
        <w:tc>
          <w:tcPr>
            <w:tcW w:w="2160" w:type="dxa"/>
          </w:tcPr>
          <w:p>
            <w:pPr>
              <w:spacing w:after="20" w:before="20"/>
              <w:rPr>
                <w:rFonts w:ascii="Arial" w:hAnsi="Arial" w:cs="Arial"/>
                <w:sz w:val="15"/>
                <w:szCs w:val="15"/>
              </w:rPr>
            </w:pPr>
            <w:r>
              <w:rPr>
                <w:rFonts w:ascii="Arial" w:hAnsi="Arial" w:cs="Arial"/>
                <w:sz w:val="15"/>
                <w:szCs w:val="15"/>
              </w:rPr>
              <w:t xml:space="preserve">Ageing flag 30 days before expiry (IBG, Leasing 60); no automatic escalation</w:t>
            </w:r>
          </w:p>
        </w:tc>
        <w:tc>
          <w:tcPr>
            <w:tcW w:w="1440" w:type="dxa"/>
          </w:tcPr>
          <w:p>
            <w:pPr>
              <w:spacing w:after="20" w:before="20"/>
              <w:rPr>
                <w:rFonts w:ascii="Arial" w:hAnsi="Arial" w:cs="Arial"/>
                <w:sz w:val="15"/>
                <w:szCs w:val="15"/>
              </w:rPr>
            </w:pPr>
            <w:r>
              <w:rPr>
                <w:rFonts w:ascii="Arial" w:hAnsi="Arial" w:cs="Arial"/>
                <w:sz w:val="15"/>
                <w:szCs w:val="15"/>
              </w:rPr>
              <w:t xml:space="preserve">Return with reason and remarks</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Posting</w:t>
            </w:r>
          </w:p>
        </w:tc>
        <w:tc>
          <w:tcPr>
            <w:tcW w:w="1872" w:type="dxa"/>
          </w:tcPr>
          <w:p>
            <w:pPr>
              <w:spacing w:after="20" w:before="20"/>
              <w:rPr>
                <w:rFonts w:ascii="Arial" w:hAnsi="Arial" w:cs="Arial"/>
                <w:sz w:val="15"/>
                <w:szCs w:val="15"/>
              </w:rPr>
            </w:pPr>
            <w:r>
              <w:rPr>
                <w:rFonts w:ascii="Arial" w:hAnsi="Arial" w:cs="Arial"/>
                <w:sz w:val="15"/>
                <w:szCs w:val="15"/>
              </w:rPr>
              <w:t xml:space="preserve">Review and post</w:t>
            </w:r>
          </w:p>
        </w:tc>
        <w:tc>
          <w:tcPr>
            <w:tcW w:w="1872" w:type="dxa"/>
          </w:tcPr>
          <w:p>
            <w:pPr>
              <w:spacing w:after="20" w:before="20"/>
              <w:rPr>
                <w:rFonts w:ascii="Arial" w:hAnsi="Arial" w:cs="Arial"/>
                <w:sz w:val="15"/>
                <w:szCs w:val="15"/>
              </w:rPr>
            </w:pPr>
            <w:r>
              <w:rPr>
                <w:rFonts w:ascii="Arial" w:hAnsi="Arial" w:cs="Arial"/>
                <w:sz w:val="15"/>
                <w:szCs w:val="15"/>
              </w:rPr>
              <w:t xml:space="preserve">Marketing Team Lead</w:t>
            </w:r>
          </w:p>
        </w:tc>
        <w:tc>
          <w:tcPr>
            <w:tcW w:w="2015" w:type="dxa"/>
          </w:tcPr>
          <w:p>
            <w:pPr>
              <w:spacing w:after="20" w:before="20"/>
              <w:rPr>
                <w:rFonts w:ascii="Arial" w:hAnsi="Arial" w:cs="Arial"/>
                <w:sz w:val="15"/>
                <w:szCs w:val="15"/>
              </w:rPr>
            </w:pPr>
            <w:r>
              <w:rPr>
                <w:rFonts w:ascii="Arial" w:hAnsi="Arial" w:cs="Arial"/>
                <w:sz w:val="15"/>
                <w:szCs w:val="15"/>
              </w:rPr>
              <w:t xml:space="preserve">-</w:t>
            </w:r>
          </w:p>
        </w:tc>
        <w:tc>
          <w:tcPr>
            <w:tcW w:w="2160"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Return to the Account Officer</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Overrides</w:t>
            </w:r>
          </w:p>
        </w:tc>
        <w:tc>
          <w:tcPr>
            <w:tcW w:w="1872" w:type="dxa"/>
          </w:tcPr>
          <w:p>
            <w:pPr>
              <w:spacing w:after="20" w:before="20"/>
              <w:rPr>
                <w:rFonts w:ascii="Arial" w:hAnsi="Arial" w:cs="Arial"/>
                <w:sz w:val="15"/>
                <w:szCs w:val="15"/>
              </w:rPr>
            </w:pPr>
            <w:r>
              <w:rPr>
                <w:rFonts w:ascii="Arial" w:hAnsi="Arial" w:cs="Arial"/>
                <w:sz w:val="15"/>
                <w:szCs w:val="15"/>
              </w:rPr>
              <w:t xml:space="preserve">Outstanding balance, classification, disposition, insurer mismatch, RA cancellation</w:t>
            </w:r>
          </w:p>
        </w:tc>
        <w:tc>
          <w:tcPr>
            <w:tcW w:w="1872" w:type="dxa"/>
          </w:tcPr>
          <w:p>
            <w:pPr>
              <w:spacing w:after="20" w:before="20"/>
              <w:rPr>
                <w:rFonts w:ascii="Arial" w:hAnsi="Arial" w:cs="Arial"/>
                <w:sz w:val="15"/>
                <w:szCs w:val="15"/>
              </w:rPr>
            </w:pPr>
            <w:r>
              <w:rPr>
                <w:rFonts w:ascii="Arial" w:hAnsi="Arial" w:cs="Arial"/>
                <w:sz w:val="15"/>
                <w:szCs w:val="15"/>
              </w:rPr>
              <w:t xml:space="preserve">Marketing Team Lead</w:t>
            </w:r>
          </w:p>
        </w:tc>
        <w:tc>
          <w:tcPr>
            <w:tcW w:w="2015" w:type="dxa"/>
          </w:tcPr>
          <w:p>
            <w:pPr>
              <w:spacing w:after="20" w:before="20"/>
              <w:rPr>
                <w:rFonts w:ascii="Arial" w:hAnsi="Arial" w:cs="Arial"/>
                <w:sz w:val="15"/>
                <w:szCs w:val="15"/>
              </w:rPr>
            </w:pPr>
            <w:r>
              <w:rPr>
                <w:rFonts w:ascii="Arial" w:hAnsi="Arial" w:cs="Arial"/>
                <w:sz w:val="15"/>
                <w:szCs w:val="15"/>
              </w:rPr>
              <w:t xml:space="preserve">Remarks recorded (no second approver in the BRD; Annex AO)</w:t>
            </w:r>
          </w:p>
        </w:tc>
        <w:tc>
          <w:tcPr>
            <w:tcW w:w="2160"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Processing</w:t>
            </w:r>
          </w:p>
        </w:tc>
        <w:tc>
          <w:tcPr>
            <w:tcW w:w="1872" w:type="dxa"/>
          </w:tcPr>
          <w:p>
            <w:pPr>
              <w:spacing w:after="20" w:before="20"/>
              <w:rPr>
                <w:rFonts w:ascii="Arial" w:hAnsi="Arial" w:cs="Arial"/>
                <w:sz w:val="15"/>
                <w:szCs w:val="15"/>
              </w:rPr>
            </w:pPr>
            <w:r>
              <w:rPr>
                <w:rFonts w:ascii="Arial" w:hAnsi="Arial" w:cs="Arial"/>
                <w:sz w:val="15"/>
                <w:szCs w:val="15"/>
              </w:rPr>
              <w:t xml:space="preserve">Update, computations, request to the insurer</w:t>
            </w:r>
          </w:p>
        </w:tc>
        <w:tc>
          <w:tcPr>
            <w:tcW w:w="1872" w:type="dxa"/>
          </w:tcPr>
          <w:p>
            <w:pPr>
              <w:spacing w:after="20" w:before="20"/>
              <w:rPr>
                <w:rFonts w:ascii="Arial" w:hAnsi="Arial" w:cs="Arial"/>
                <w:sz w:val="15"/>
                <w:szCs w:val="15"/>
              </w:rPr>
            </w:pPr>
            <w:r>
              <w:rPr>
                <w:rFonts w:ascii="Arial" w:hAnsi="Arial" w:cs="Arial"/>
                <w:sz w:val="15"/>
                <w:szCs w:val="15"/>
              </w:rPr>
              <w:t xml:space="preserve">Processing Officer</w:t>
            </w:r>
          </w:p>
        </w:tc>
        <w:tc>
          <w:tcPr>
            <w:tcW w:w="2015" w:type="dxa"/>
          </w:tcPr>
          <w:p>
            <w:pPr>
              <w:spacing w:after="20" w:before="20"/>
              <w:rPr>
                <w:rFonts w:ascii="Arial" w:hAnsi="Arial" w:cs="Arial"/>
                <w:sz w:val="15"/>
                <w:szCs w:val="15"/>
              </w:rPr>
            </w:pPr>
            <w:r>
              <w:rPr>
                <w:rFonts w:ascii="Arial" w:hAnsi="Arial" w:cs="Arial"/>
                <w:sz w:val="15"/>
                <w:szCs w:val="15"/>
              </w:rPr>
              <w:t xml:space="preserve">Processing Team Lead (assignment)</w:t>
            </w:r>
          </w:p>
        </w:tc>
        <w:tc>
          <w:tcPr>
            <w:tcW w:w="2160" w:type="dxa"/>
          </w:tcPr>
          <w:p>
            <w:pPr>
              <w:spacing w:after="20" w:before="20"/>
              <w:rPr>
                <w:rFonts w:ascii="Arial" w:hAnsi="Arial" w:cs="Arial"/>
                <w:sz w:val="15"/>
                <w:szCs w:val="15"/>
              </w:rPr>
            </w:pPr>
            <w:r>
              <w:rPr>
                <w:rFonts w:ascii="Arial" w:hAnsi="Arial" w:cs="Arial"/>
                <w:sz w:val="15"/>
                <w:szCs w:val="15"/>
              </w:rPr>
              <w:t xml:space="preserve">Insurer reply 10 days; overdue alert</w:t>
            </w:r>
          </w:p>
        </w:tc>
        <w:tc>
          <w:tcPr>
            <w:tcW w:w="1440" w:type="dxa"/>
          </w:tcPr>
          <w:p>
            <w:pPr>
              <w:spacing w:after="20" w:before="20"/>
              <w:rPr>
                <w:rFonts w:ascii="Arial" w:hAnsi="Arial" w:cs="Arial"/>
                <w:sz w:val="15"/>
                <w:szCs w:val="15"/>
              </w:rPr>
            </w:pPr>
            <w:r>
              <w:rPr>
                <w:rFonts w:ascii="Arial" w:hAnsi="Arial" w:cs="Arial"/>
                <w:sz w:val="15"/>
                <w:szCs w:val="15"/>
              </w:rPr>
              <w:t xml:space="preserve">Return to Marketing</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Insurer</w:t>
            </w:r>
          </w:p>
        </w:tc>
        <w:tc>
          <w:tcPr>
            <w:tcW w:w="1872" w:type="dxa"/>
          </w:tcPr>
          <w:p>
            <w:pPr>
              <w:spacing w:after="20" w:before="20"/>
              <w:rPr>
                <w:rFonts w:ascii="Arial" w:hAnsi="Arial" w:cs="Arial"/>
                <w:sz w:val="15"/>
                <w:szCs w:val="15"/>
              </w:rPr>
            </w:pPr>
            <w:r>
              <w:rPr>
                <w:rFonts w:ascii="Arial" w:hAnsi="Arial" w:cs="Arial"/>
                <w:sz w:val="15"/>
                <w:szCs w:val="15"/>
              </w:rPr>
              <w:t xml:space="preserve">Insurer disposition</w:t>
            </w:r>
          </w:p>
        </w:tc>
        <w:tc>
          <w:tcPr>
            <w:tcW w:w="1872" w:type="dxa"/>
          </w:tcPr>
          <w:p>
            <w:pPr>
              <w:spacing w:after="20" w:before="20"/>
              <w:rPr>
                <w:rFonts w:ascii="Arial" w:hAnsi="Arial" w:cs="Arial"/>
                <w:sz w:val="15"/>
                <w:szCs w:val="15"/>
              </w:rPr>
            </w:pPr>
            <w:r>
              <w:rPr>
                <w:rFonts w:ascii="Arial" w:hAnsi="Arial" w:cs="Arial"/>
                <w:sz w:val="15"/>
                <w:szCs w:val="15"/>
              </w:rPr>
              <w:t xml:space="preserve">Insurer (file) or Processing</w:t>
            </w:r>
          </w:p>
        </w:tc>
        <w:tc>
          <w:tcPr>
            <w:tcW w:w="2015" w:type="dxa"/>
          </w:tcPr>
          <w:p>
            <w:pPr>
              <w:spacing w:after="20" w:before="20"/>
              <w:rPr>
                <w:rFonts w:ascii="Arial" w:hAnsi="Arial" w:cs="Arial"/>
                <w:sz w:val="15"/>
                <w:szCs w:val="15"/>
              </w:rPr>
            </w:pPr>
            <w:r>
              <w:rPr>
                <w:rFonts w:ascii="Arial" w:hAnsi="Arial" w:cs="Arial"/>
                <w:sz w:val="15"/>
                <w:szCs w:val="15"/>
              </w:rPr>
              <w:t xml:space="preserve">-</w:t>
            </w:r>
          </w:p>
        </w:tc>
        <w:tc>
          <w:tcPr>
            <w:tcW w:w="2160" w:type="dxa"/>
          </w:tcPr>
          <w:p>
            <w:pPr>
              <w:spacing w:after="20" w:before="20"/>
              <w:rPr>
                <w:rFonts w:ascii="Arial" w:hAnsi="Arial" w:cs="Arial"/>
                <w:sz w:val="15"/>
                <w:szCs w:val="15"/>
              </w:rPr>
            </w:pPr>
            <w:r>
              <w:rPr>
                <w:rFonts w:ascii="Arial" w:hAnsi="Arial" w:cs="Arial"/>
                <w:sz w:val="15"/>
                <w:szCs w:val="15"/>
              </w:rPr>
              <w:t xml:space="preserve">Late answer blocks straight-through progress</w:t>
            </w:r>
          </w:p>
        </w:tc>
        <w:tc>
          <w:tcPr>
            <w:tcW w:w="1440" w:type="dxa"/>
          </w:tcPr>
          <w:p>
            <w:pPr>
              <w:spacing w:after="20" w:before="20"/>
              <w:rPr>
                <w:rFonts w:ascii="Arial" w:hAnsi="Arial" w:cs="Arial"/>
                <w:sz w:val="15"/>
                <w:szCs w:val="15"/>
              </w:rPr>
            </w:pPr>
            <w:r>
              <w:rPr>
                <w:rFonts w:ascii="Arial" w:hAnsi="Arial" w:cs="Arial"/>
                <w:sz w:val="15"/>
                <w:szCs w:val="15"/>
              </w:rPr>
              <w:t xml:space="preserve">Revise or Reject reroutes</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Renewal Advice</w:t>
            </w:r>
          </w:p>
        </w:tc>
        <w:tc>
          <w:tcPr>
            <w:tcW w:w="1872" w:type="dxa"/>
          </w:tcPr>
          <w:p>
            <w:pPr>
              <w:spacing w:after="20" w:before="20"/>
              <w:rPr>
                <w:rFonts w:ascii="Arial" w:hAnsi="Arial" w:cs="Arial"/>
                <w:sz w:val="15"/>
                <w:szCs w:val="15"/>
              </w:rPr>
            </w:pPr>
            <w:r>
              <w:rPr>
                <w:rFonts w:ascii="Arial" w:hAnsi="Arial" w:cs="Arial"/>
                <w:sz w:val="15"/>
                <w:szCs w:val="15"/>
              </w:rPr>
              <w:t xml:space="preserve">Generate and send</w:t>
            </w:r>
          </w:p>
        </w:tc>
        <w:tc>
          <w:tcPr>
            <w:tcW w:w="1872" w:type="dxa"/>
          </w:tcPr>
          <w:p>
            <w:pPr>
              <w:spacing w:after="20" w:before="20"/>
              <w:rPr>
                <w:rFonts w:ascii="Arial" w:hAnsi="Arial" w:cs="Arial"/>
                <w:sz w:val="15"/>
                <w:szCs w:val="15"/>
              </w:rPr>
            </w:pPr>
            <w:r>
              <w:rPr>
                <w:rFonts w:ascii="Arial" w:hAnsi="Arial" w:cs="Arial"/>
                <w:sz w:val="15"/>
                <w:szCs w:val="15"/>
              </w:rPr>
              <w:t xml:space="preserve">Authorised Marketing or Processing user</w:t>
            </w:r>
          </w:p>
        </w:tc>
        <w:tc>
          <w:tcPr>
            <w:tcW w:w="2015" w:type="dxa"/>
          </w:tcPr>
          <w:p>
            <w:pPr>
              <w:spacing w:after="20" w:before="20"/>
              <w:rPr>
                <w:rFonts w:ascii="Arial" w:hAnsi="Arial" w:cs="Arial"/>
                <w:sz w:val="15"/>
                <w:szCs w:val="15"/>
              </w:rPr>
            </w:pPr>
            <w:r>
              <w:rPr>
                <w:rFonts w:ascii="Arial" w:hAnsi="Arial" w:cs="Arial"/>
                <w:sz w:val="15"/>
                <w:szCs w:val="15"/>
              </w:rPr>
              <w:t xml:space="preserve">-</w:t>
            </w:r>
          </w:p>
        </w:tc>
        <w:tc>
          <w:tcPr>
            <w:tcW w:w="2160" w:type="dxa"/>
          </w:tcPr>
          <w:p>
            <w:pPr>
              <w:spacing w:after="20" w:before="20"/>
              <w:rPr>
                <w:rFonts w:ascii="Arial" w:hAnsi="Arial" w:cs="Arial"/>
                <w:sz w:val="15"/>
                <w:szCs w:val="15"/>
              </w:rPr>
            </w:pPr>
            <w:r>
              <w:rPr>
                <w:rFonts w:ascii="Arial" w:hAnsi="Arial" w:cs="Arial"/>
                <w:sz w:val="15"/>
                <w:szCs w:val="15"/>
              </w:rPr>
              <w:t xml:space="preserve">First notice 75 days, last notice 45 days before expiry; warning below 30 days</w:t>
            </w:r>
          </w:p>
        </w:tc>
        <w:tc>
          <w:tcPr>
            <w:tcW w:w="1440" w:type="dxa"/>
          </w:tcPr>
          <w:p>
            <w:pPr>
              <w:spacing w:after="20" w:before="20"/>
              <w:rPr>
                <w:rFonts w:ascii="Arial" w:hAnsi="Arial" w:cs="Arial"/>
                <w:sz w:val="15"/>
                <w:szCs w:val="15"/>
              </w:rPr>
            </w:pPr>
            <w:r>
              <w:rPr>
                <w:rFonts w:ascii="Arial" w:hAnsi="Arial" w:cs="Arial"/>
                <w:sz w:val="15"/>
                <w:szCs w:val="15"/>
              </w:rPr>
              <w:t xml:space="preserve">RA cancellation by override</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Acceptance</w:t>
            </w:r>
          </w:p>
        </w:tc>
        <w:tc>
          <w:tcPr>
            <w:tcW w:w="1872" w:type="dxa"/>
          </w:tcPr>
          <w:p>
            <w:pPr>
              <w:spacing w:after="20" w:before="20"/>
              <w:rPr>
                <w:rFonts w:ascii="Arial" w:hAnsi="Arial" w:cs="Arial"/>
                <w:sz w:val="15"/>
                <w:szCs w:val="15"/>
              </w:rPr>
            </w:pPr>
            <w:r>
              <w:rPr>
                <w:rFonts w:ascii="Arial" w:hAnsi="Arial" w:cs="Arial"/>
                <w:sz w:val="15"/>
                <w:szCs w:val="15"/>
              </w:rPr>
              <w:t xml:space="preserve">Client acceptance</w:t>
            </w:r>
          </w:p>
        </w:tc>
        <w:tc>
          <w:tcPr>
            <w:tcW w:w="1872" w:type="dxa"/>
          </w:tcPr>
          <w:p>
            <w:pPr>
              <w:spacing w:after="20" w:before="20"/>
              <w:rPr>
                <w:rFonts w:ascii="Arial" w:hAnsi="Arial" w:cs="Arial"/>
                <w:sz w:val="15"/>
                <w:szCs w:val="15"/>
              </w:rPr>
            </w:pPr>
            <w:r>
              <w:rPr>
                <w:rFonts w:ascii="Arial" w:hAnsi="Arial" w:cs="Arial"/>
                <w:sz w:val="15"/>
                <w:szCs w:val="15"/>
              </w:rPr>
              <w:t xml:space="preserve">Account Officer</w:t>
            </w:r>
          </w:p>
        </w:tc>
        <w:tc>
          <w:tcPr>
            <w:tcW w:w="2015" w:type="dxa"/>
          </w:tcPr>
          <w:p>
            <w:pPr>
              <w:spacing w:after="20" w:before="20"/>
              <w:rPr>
                <w:rFonts w:ascii="Arial" w:hAnsi="Arial" w:cs="Arial"/>
                <w:sz w:val="15"/>
                <w:szCs w:val="15"/>
              </w:rPr>
            </w:pPr>
            <w:r>
              <w:rPr>
                <w:rFonts w:ascii="Arial" w:hAnsi="Arial" w:cs="Arial"/>
                <w:sz w:val="15"/>
                <w:szCs w:val="15"/>
              </w:rPr>
              <w:t xml:space="preserve">Approver of FRRN.26.01 (BDOI); none in the BRD (Annex AO)</w:t>
            </w:r>
          </w:p>
        </w:tc>
        <w:tc>
          <w:tcPr>
            <w:tcW w:w="2160" w:type="dxa"/>
          </w:tcPr>
          <w:p>
            <w:pPr>
              <w:spacing w:after="20" w:before="20"/>
              <w:rPr>
                <w:rFonts w:ascii="Arial" w:hAnsi="Arial" w:cs="Arial"/>
                <w:sz w:val="15"/>
                <w:szCs w:val="15"/>
              </w:rPr>
            </w:pPr>
            <w:r>
              <w:rPr>
                <w:rFonts w:ascii="Arial" w:hAnsi="Arial" w:cs="Arial"/>
                <w:sz w:val="15"/>
                <w:szCs w:val="15"/>
              </w:rPr>
              <w:t xml:space="preserve">NRNS reminder 75 days before expiry; non-acceptance at the effective expiry date</w:t>
            </w:r>
          </w:p>
        </w:tc>
        <w:tc>
          <w:tcPr>
            <w:tcW w:w="1440" w:type="dxa"/>
          </w:tcPr>
          <w:p>
            <w:pPr>
              <w:spacing w:after="20" w:before="20"/>
              <w:rPr>
                <w:rFonts w:ascii="Arial" w:hAnsi="Arial" w:cs="Arial"/>
                <w:sz w:val="15"/>
                <w:szCs w:val="15"/>
              </w:rPr>
            </w:pPr>
            <w:r>
              <w:rPr>
                <w:rFonts w:ascii="Arial" w:hAnsi="Arial" w:cs="Arial"/>
                <w:sz w:val="15"/>
                <w:szCs w:val="15"/>
              </w:rPr>
              <w:t xml:space="preserve">Request for Revision returns to the revision</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Placement and booking</w:t>
            </w:r>
          </w:p>
        </w:tc>
        <w:tc>
          <w:tcPr>
            <w:tcW w:w="1872" w:type="dxa"/>
          </w:tcPr>
          <w:p>
            <w:pPr>
              <w:spacing w:after="20" w:before="20"/>
              <w:rPr>
                <w:rFonts w:ascii="Arial" w:hAnsi="Arial" w:cs="Arial"/>
                <w:sz w:val="15"/>
                <w:szCs w:val="15"/>
              </w:rPr>
            </w:pPr>
            <w:r>
              <w:rPr>
                <w:rFonts w:ascii="Arial" w:hAnsi="Arial" w:cs="Arial"/>
                <w:sz w:val="15"/>
                <w:szCs w:val="15"/>
              </w:rPr>
              <w:t xml:space="preserve">Placement, booking</w:t>
            </w:r>
          </w:p>
        </w:tc>
        <w:tc>
          <w:tcPr>
            <w:tcW w:w="1872" w:type="dxa"/>
          </w:tcPr>
          <w:p>
            <w:pPr>
              <w:spacing w:after="20" w:before="20"/>
              <w:rPr>
                <w:rFonts w:ascii="Arial" w:hAnsi="Arial" w:cs="Arial"/>
                <w:sz w:val="15"/>
                <w:szCs w:val="15"/>
              </w:rPr>
            </w:pPr>
            <w:r>
              <w:rPr>
                <w:rFonts w:ascii="Arial" w:hAnsi="Arial" w:cs="Arial"/>
                <w:sz w:val="15"/>
                <w:szCs w:val="15"/>
              </w:rPr>
              <w:t xml:space="preserve">Processing; booking user</w:t>
            </w:r>
          </w:p>
        </w:tc>
        <w:tc>
          <w:tcPr>
            <w:tcW w:w="2015" w:type="dxa"/>
          </w:tcPr>
          <w:p>
            <w:pPr>
              <w:spacing w:after="20" w:before="20"/>
              <w:rPr>
                <w:rFonts w:ascii="Arial" w:hAnsi="Arial" w:cs="Arial"/>
                <w:sz w:val="15"/>
                <w:szCs w:val="15"/>
              </w:rPr>
            </w:pPr>
            <w:r>
              <w:rPr>
                <w:rFonts w:ascii="Arial" w:hAnsi="Arial" w:cs="Arial"/>
                <w:sz w:val="15"/>
                <w:szCs w:val="15"/>
              </w:rPr>
              <w:t xml:space="preserve">Override approval for For Booking Only; Unit Head for Direct-to-Insurer Payment</w:t>
            </w:r>
          </w:p>
        </w:tc>
        <w:tc>
          <w:tcPr>
            <w:tcW w:w="2160" w:type="dxa"/>
          </w:tcPr>
          <w:p>
            <w:pPr>
              <w:spacing w:after="20" w:before="20"/>
              <w:rPr>
                <w:rFonts w:ascii="Arial" w:hAnsi="Arial" w:cs="Arial"/>
                <w:sz w:val="15"/>
                <w:szCs w:val="15"/>
              </w:rPr>
            </w:pPr>
            <w:r>
              <w:rPr>
                <w:rFonts w:ascii="Arial" w:hAnsi="Arial" w:cs="Arial"/>
                <w:sz w:val="15"/>
                <w:szCs w:val="15"/>
              </w:rPr>
              <w:t xml:space="preserve">Placement TAT 3 / 10 business days, cut-off 3 PM</w:t>
            </w:r>
          </w:p>
        </w:tc>
        <w:tc>
          <w:tcPr>
            <w:tcW w:w="1440" w:type="dxa"/>
          </w:tcPr>
          <w:p>
            <w:pPr>
              <w:spacing w:after="20" w:before="20"/>
              <w:rPr>
                <w:rFonts w:ascii="Arial" w:hAnsi="Arial" w:cs="Arial"/>
                <w:sz w:val="15"/>
                <w:szCs w:val="15"/>
              </w:rPr>
            </w:pPr>
            <w:r>
              <w:rPr>
                <w:rFonts w:ascii="Arial" w:hAnsi="Arial" w:cs="Arial"/>
                <w:sz w:val="15"/>
                <w:szCs w:val="15"/>
              </w:rPr>
              <w:t xml:space="preserve">Rejected Placement returns to Marketing</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Hold cover</w:t>
            </w:r>
          </w:p>
        </w:tc>
        <w:tc>
          <w:tcPr>
            <w:tcW w:w="1872" w:type="dxa"/>
          </w:tcPr>
          <w:p>
            <w:pPr>
              <w:spacing w:after="20" w:before="20"/>
              <w:rPr>
                <w:rFonts w:ascii="Arial" w:hAnsi="Arial" w:cs="Arial"/>
                <w:sz w:val="15"/>
                <w:szCs w:val="15"/>
              </w:rPr>
            </w:pPr>
            <w:r>
              <w:rPr>
                <w:rFonts w:ascii="Arial" w:hAnsi="Arial" w:cs="Arial"/>
                <w:sz w:val="15"/>
                <w:szCs w:val="15"/>
              </w:rPr>
              <w:t xml:space="preserve">Request, extension, confirmation</w:t>
            </w:r>
          </w:p>
        </w:tc>
        <w:tc>
          <w:tcPr>
            <w:tcW w:w="1872" w:type="dxa"/>
          </w:tcPr>
          <w:p>
            <w:pPr>
              <w:spacing w:after="20" w:before="20"/>
              <w:rPr>
                <w:rFonts w:ascii="Arial" w:hAnsi="Arial" w:cs="Arial"/>
                <w:sz w:val="15"/>
                <w:szCs w:val="15"/>
              </w:rPr>
            </w:pPr>
            <w:r>
              <w:rPr>
                <w:rFonts w:ascii="Arial" w:hAnsi="Arial" w:cs="Arial"/>
                <w:sz w:val="15"/>
                <w:szCs w:val="15"/>
              </w:rPr>
              <w:t xml:space="preserve">System or user</w:t>
            </w:r>
          </w:p>
        </w:tc>
        <w:tc>
          <w:tcPr>
            <w:tcW w:w="2015" w:type="dxa"/>
          </w:tcPr>
          <w:p>
            <w:pPr>
              <w:spacing w:after="20" w:before="20"/>
              <w:rPr>
                <w:rFonts w:ascii="Arial" w:hAnsi="Arial" w:cs="Arial"/>
                <w:sz w:val="15"/>
                <w:szCs w:val="15"/>
              </w:rPr>
            </w:pPr>
            <w:r>
              <w:rPr>
                <w:rFonts w:ascii="Arial" w:hAnsi="Arial" w:cs="Arial"/>
                <w:sz w:val="15"/>
                <w:szCs w:val="15"/>
              </w:rPr>
              <w:t xml:space="preserve">Insurer</w:t>
            </w:r>
          </w:p>
        </w:tc>
        <w:tc>
          <w:tcPr>
            <w:tcW w:w="2160" w:type="dxa"/>
          </w:tcPr>
          <w:p>
            <w:pPr>
              <w:spacing w:after="20" w:before="20"/>
              <w:rPr>
                <w:rFonts w:ascii="Arial" w:hAnsi="Arial" w:cs="Arial"/>
                <w:sz w:val="15"/>
                <w:szCs w:val="15"/>
              </w:rPr>
            </w:pPr>
            <w:r>
              <w:rPr>
                <w:rFonts w:ascii="Arial" w:hAnsi="Arial" w:cs="Arial"/>
                <w:sz w:val="15"/>
                <w:szCs w:val="15"/>
              </w:rPr>
              <w:t xml:space="preserve">CBG 75 days before expiry; extension from 7 days before the end</w:t>
            </w:r>
          </w:p>
        </w:tc>
        <w:tc>
          <w:tcPr>
            <w:tcW w:w="1440" w:type="dxa"/>
          </w:tcPr>
          <w:p>
            <w:pPr>
              <w:spacing w:after="20" w:before="20"/>
              <w:rPr>
                <w:rFonts w:ascii="Arial" w:hAnsi="Arial" w:cs="Arial"/>
                <w:sz w:val="15"/>
                <w:szCs w:val="15"/>
              </w:rPr>
            </w:pPr>
            <w:r>
              <w:rPr>
                <w:rFonts w:ascii="Arial" w:hAnsi="Arial" w:cs="Arial"/>
                <w:sz w:val="15"/>
                <w:szCs w:val="15"/>
              </w:rPr>
              <w:t xml:space="preserve">Rejected returns to the user</w:t>
            </w:r>
          </w:p>
        </w:tc>
      </w:tr>
      <w:tr>
        <w:trPr>
          <w:cantSplit/>
        </w:trPr>
        <w:tc>
          <w:tcPr>
            <w:tcW w:w="1440" w:type="dxa"/>
          </w:tcPr>
          <w:p>
            <w:pPr>
              <w:keepNext/>
              <w:spacing w:after="20" w:before="20"/>
              <w:rPr>
                <w:rFonts w:ascii="Arial" w:hAnsi="Arial" w:cs="Arial"/>
                <w:sz w:val="15"/>
                <w:szCs w:val="15"/>
              </w:rPr>
            </w:pPr>
            <w:r>
              <w:rPr>
                <w:rFonts w:ascii="Arial" w:hAnsi="Arial" w:cs="Arial"/>
                <w:sz w:val="15"/>
                <w:szCs w:val="15"/>
              </w:rPr>
              <w:t xml:space="preserve">Letters</w:t>
            </w:r>
          </w:p>
        </w:tc>
        <w:tc>
          <w:tcPr>
            <w:tcW w:w="1872" w:type="dxa"/>
          </w:tcPr>
          <w:p>
            <w:pPr>
              <w:keepNext/>
              <w:spacing w:after="20" w:before="20"/>
              <w:rPr>
                <w:rFonts w:ascii="Arial" w:hAnsi="Arial" w:cs="Arial"/>
                <w:sz w:val="15"/>
                <w:szCs w:val="15"/>
              </w:rPr>
            </w:pPr>
            <w:r>
              <w:rPr>
                <w:rFonts w:ascii="Arial" w:hAnsi="Arial" w:cs="Arial"/>
                <w:sz w:val="15"/>
                <w:szCs w:val="15"/>
              </w:rPr>
              <w:t xml:space="preserve">NRNS, No Advice, Non-Renewal, non-acceptance</w:t>
            </w:r>
          </w:p>
        </w:tc>
        <w:tc>
          <w:tcPr>
            <w:tcW w:w="1872" w:type="dxa"/>
          </w:tcPr>
          <w:p>
            <w:pPr>
              <w:keepNext/>
              <w:spacing w:after="20" w:before="20"/>
              <w:rPr>
                <w:rFonts w:ascii="Arial" w:hAnsi="Arial" w:cs="Arial"/>
                <w:sz w:val="15"/>
                <w:szCs w:val="15"/>
              </w:rPr>
            </w:pPr>
            <w:r>
              <w:rPr>
                <w:rFonts w:ascii="Arial" w:hAnsi="Arial" w:cs="Arial"/>
                <w:sz w:val="15"/>
                <w:szCs w:val="15"/>
              </w:rPr>
              <w:t xml:space="preserve">System; Operations; Account Officer</w:t>
            </w:r>
          </w:p>
        </w:tc>
        <w:tc>
          <w:tcPr>
            <w:tcW w:w="2015" w:type="dxa"/>
          </w:tcPr>
          <w:p>
            <w:pPr>
              <w:keepNext/>
              <w:spacing w:after="20" w:before="20"/>
              <w:rPr>
                <w:rFonts w:ascii="Arial" w:hAnsi="Arial" w:cs="Arial"/>
                <w:sz w:val="15"/>
                <w:szCs w:val="15"/>
              </w:rPr>
            </w:pPr>
            <w:r>
              <w:rPr>
                <w:rFonts w:ascii="Arial" w:hAnsi="Arial" w:cs="Arial"/>
                <w:sz w:val="15"/>
                <w:szCs w:val="15"/>
              </w:rPr>
              <w:t xml:space="preserve">-</w:t>
            </w:r>
          </w:p>
        </w:tc>
        <w:tc>
          <w:tcPr>
            <w:tcW w:w="2160" w:type="dxa"/>
          </w:tcPr>
          <w:p>
            <w:pPr>
              <w:keepNext/>
              <w:spacing w:after="20" w:before="20"/>
              <w:rPr>
                <w:rFonts w:ascii="Arial" w:hAnsi="Arial" w:cs="Arial"/>
                <w:sz w:val="15"/>
                <w:szCs w:val="15"/>
              </w:rPr>
            </w:pPr>
            <w:r>
              <w:rPr>
                <w:rFonts w:ascii="Arial" w:hAnsi="Arial" w:cs="Arial"/>
                <w:sz w:val="15"/>
                <w:szCs w:val="15"/>
              </w:rPr>
              <w:t xml:space="preserve">On the effective expiry date (+1 / +3 days, Annex M)</w:t>
            </w:r>
          </w:p>
        </w:tc>
        <w:tc>
          <w:tcPr>
            <w:tcW w:w="1440" w:type="dxa"/>
          </w:tcPr>
          <w:p>
            <w:pPr>
              <w:keepNext/>
              <w:spacing w:after="20" w:before="20"/>
              <w:rPr>
                <w:rFonts w:ascii="Arial" w:hAnsi="Arial" w:cs="Arial"/>
                <w:sz w:val="15"/>
                <w:szCs w:val="15"/>
              </w:rPr>
            </w:pPr>
            <w:r>
              <w:rPr>
                <w:rFonts w:ascii="Arial" w:hAnsi="Arial" w:cs="Arial"/>
                <w:sz w:val="15"/>
                <w:szCs w:val="15"/>
              </w:rPr>
              <w:t xml:space="preserve">Re-open until expiry plus 30 days</w:t>
            </w:r>
          </w:p>
        </w:tc>
      </w:tr>
      <w:tr>
        <w:trPr>
          <w:cantSplit/>
        </w:trPr>
        <w:tc>
          <w:tcPr>
            <w:tcW w:w="1440" w:type="dxa"/>
          </w:tcPr>
          <w:p>
            <w:pPr>
              <w:keepNext/>
              <w:spacing w:after="20" w:before="20"/>
              <w:rPr>
                <w:rFonts w:ascii="Arial" w:hAnsi="Arial" w:cs="Arial"/>
                <w:sz w:val="15"/>
                <w:szCs w:val="15"/>
              </w:rPr>
            </w:pPr>
            <w:r>
              <w:rPr>
                <w:rFonts w:ascii="Arial" w:hAnsi="Arial" w:cs="Arial"/>
                <w:sz w:val="15"/>
                <w:szCs w:val="15"/>
              </w:rPr>
              <w:t xml:space="preserve">Maintenance</w:t>
            </w:r>
          </w:p>
        </w:tc>
        <w:tc>
          <w:tcPr>
            <w:tcW w:w="1872" w:type="dxa"/>
          </w:tcPr>
          <w:p>
            <w:pPr>
              <w:keepNext/>
              <w:spacing w:after="20" w:before="20"/>
              <w:rPr>
                <w:rFonts w:ascii="Arial" w:hAnsi="Arial" w:cs="Arial"/>
                <w:sz w:val="15"/>
                <w:szCs w:val="15"/>
              </w:rPr>
            </w:pPr>
            <w:r>
              <w:rPr>
                <w:rFonts w:ascii="Arial" w:hAnsi="Arial" w:cs="Arial"/>
                <w:sz w:val="15"/>
                <w:szCs w:val="15"/>
              </w:rPr>
              <w:t xml:space="preserve">Rules, parameters, risk codes, lists, templates, budget</w:t>
            </w:r>
          </w:p>
        </w:tc>
        <w:tc>
          <w:tcPr>
            <w:tcW w:w="1872" w:type="dxa"/>
          </w:tcPr>
          <w:p>
            <w:pPr>
              <w:keepNext/>
              <w:spacing w:after="20" w:before="20"/>
              <w:rPr>
                <w:rFonts w:ascii="Arial" w:hAnsi="Arial" w:cs="Arial"/>
                <w:sz w:val="15"/>
                <w:szCs w:val="15"/>
              </w:rPr>
            </w:pPr>
            <w:r>
              <w:rPr>
                <w:rFonts w:ascii="Arial" w:hAnsi="Arial" w:cs="Arial"/>
                <w:sz w:val="15"/>
                <w:szCs w:val="15"/>
              </w:rPr>
              <w:t xml:space="preserve">Business Administrator</w:t>
            </w:r>
          </w:p>
        </w:tc>
        <w:tc>
          <w:tcPr>
            <w:tcW w:w="2015" w:type="dxa"/>
          </w:tcPr>
          <w:p>
            <w:pPr>
              <w:keepNext/>
              <w:spacing w:after="20" w:before="20"/>
              <w:rPr>
                <w:rFonts w:ascii="Arial" w:hAnsi="Arial" w:cs="Arial"/>
                <w:sz w:val="15"/>
                <w:szCs w:val="15"/>
              </w:rPr>
            </w:pPr>
            <w:r>
              <w:rPr>
                <w:rFonts w:ascii="Arial" w:hAnsi="Arial" w:cs="Arial"/>
                <w:sz w:val="15"/>
                <w:szCs w:val="15"/>
              </w:rPr>
              <w:t xml:space="preserve">Second authorised user (four eyes)</w:t>
            </w:r>
          </w:p>
        </w:tc>
        <w:tc>
          <w:tcPr>
            <w:tcW w:w="2160" w:type="dxa"/>
          </w:tcPr>
          <w:p>
            <w:pPr>
              <w:keepNext/>
              <w:spacing w:after="20" w:before="20"/>
              <w:rPr>
                <w:rFonts w:ascii="Arial" w:hAnsi="Arial" w:cs="Arial"/>
                <w:sz w:val="15"/>
                <w:szCs w:val="15"/>
              </w:rPr>
            </w:pPr>
            <w:r>
              <w:rPr>
                <w:rFonts w:ascii="Arial" w:hAnsi="Arial" w:cs="Arial"/>
                <w:sz w:val="15"/>
                <w:szCs w:val="15"/>
              </w:rPr>
              <w:t xml:space="preserve">Effective date</w:t>
            </w:r>
          </w:p>
        </w:tc>
        <w:tc>
          <w:tcPr>
            <w:tcW w:w="1440" w:type="dxa"/>
          </w:tcPr>
          <w:p>
            <w:pPr>
              <w:keepNext/>
              <w:spacing w:after="20" w:before="20"/>
              <w:rPr>
                <w:rFonts w:ascii="Arial" w:hAnsi="Arial" w:cs="Arial"/>
                <w:sz w:val="15"/>
                <w:szCs w:val="15"/>
              </w:rPr>
            </w:pPr>
            <w:r>
              <w:rPr>
                <w:rFonts w:ascii="Arial" w:hAnsi="Arial" w:cs="Arial"/>
                <w:sz w:val="15"/>
                <w:szCs w:val="15"/>
              </w:rPr>
              <w:t xml:space="preserve">Rejected change stays draft</w:t>
            </w:r>
          </w:p>
        </w:tc>
      </w:tr>
      <w:tr>
        <w:trPr>
          <w:cantSplit/>
        </w:trPr>
        <w:tc>
          <w:tcPr>
            <w:tcW w:w="1440" w:type="dxa"/>
          </w:tcPr>
          <w:p>
            <w:pPr>
              <w:spacing w:after="20" w:before="20"/>
              <w:rPr>
                <w:rFonts w:ascii="Arial" w:hAnsi="Arial" w:cs="Arial"/>
                <w:sz w:val="15"/>
                <w:szCs w:val="15"/>
              </w:rPr>
            </w:pPr>
            <w:r>
              <w:rPr>
                <w:rFonts w:ascii="Arial" w:hAnsi="Arial" w:cs="Arial"/>
                <w:sz w:val="15"/>
                <w:szCs w:val="15"/>
              </w:rPr>
              <w:t xml:space="preserve">Go-live</w:t>
            </w:r>
          </w:p>
        </w:tc>
        <w:tc>
          <w:tcPr>
            <w:tcW w:w="1872" w:type="dxa"/>
          </w:tcPr>
          <w:p>
            <w:pPr>
              <w:spacing w:after="20" w:before="20"/>
              <w:rPr>
                <w:rFonts w:ascii="Arial" w:hAnsi="Arial" w:cs="Arial"/>
                <w:sz w:val="15"/>
                <w:szCs w:val="15"/>
              </w:rPr>
            </w:pPr>
            <w:r>
              <w:rPr>
                <w:rFonts w:ascii="Arial" w:hAnsi="Arial" w:cs="Arial"/>
                <w:sz w:val="15"/>
                <w:szCs w:val="15"/>
              </w:rPr>
              <w:t xml:space="preserve">Package choices; Renewal Advices already sent</w:t>
            </w:r>
          </w:p>
        </w:tc>
        <w:tc>
          <w:tcPr>
            <w:tcW w:w="1872" w:type="dxa"/>
          </w:tcPr>
          <w:p>
            <w:pPr>
              <w:spacing w:after="20" w:before="20"/>
              <w:rPr>
                <w:rFonts w:ascii="Arial" w:hAnsi="Arial" w:cs="Arial"/>
                <w:sz w:val="15"/>
                <w:szCs w:val="15"/>
              </w:rPr>
            </w:pPr>
            <w:r>
              <w:rPr>
                <w:rFonts w:ascii="Arial" w:hAnsi="Arial" w:cs="Arial"/>
                <w:sz w:val="15"/>
                <w:szCs w:val="15"/>
              </w:rPr>
              <w:t xml:space="preserve">Renewal processing team (maker)</w:t>
            </w:r>
          </w:p>
        </w:tc>
        <w:tc>
          <w:tcPr>
            <w:tcW w:w="2015" w:type="dxa"/>
          </w:tcPr>
          <w:p>
            <w:pPr>
              <w:spacing w:after="20" w:before="20"/>
              <w:rPr>
                <w:rFonts w:ascii="Arial" w:hAnsi="Arial" w:cs="Arial"/>
                <w:sz w:val="15"/>
                <w:szCs w:val="15"/>
              </w:rPr>
            </w:pPr>
            <w:r>
              <w:rPr>
                <w:rFonts w:ascii="Arial" w:hAnsi="Arial" w:cs="Arial"/>
                <w:sz w:val="15"/>
                <w:szCs w:val="15"/>
              </w:rPr>
              <w:t xml:space="preserve">Second member of the team (checker)</w:t>
            </w:r>
          </w:p>
        </w:tc>
        <w:tc>
          <w:tcPr>
            <w:tcW w:w="2160" w:type="dxa"/>
          </w:tcPr>
          <w:p>
            <w:pPr>
              <w:spacing w:after="20" w:before="20"/>
              <w:rPr>
                <w:rFonts w:ascii="Arial" w:hAnsi="Arial" w:cs="Arial"/>
                <w:sz w:val="15"/>
                <w:szCs w:val="15"/>
              </w:rPr>
            </w:pPr>
            <w:r>
              <w:rPr>
                <w:rFonts w:ascii="Arial" w:hAnsi="Arial" w:cs="Arial"/>
                <w:sz w:val="15"/>
                <w:szCs w:val="15"/>
              </w:rPr>
              <w:t xml:space="preserve">Once at go-live</w:t>
            </w:r>
          </w:p>
        </w:tc>
        <w:tc>
          <w:tcPr>
            <w:tcW w:w="1440" w:type="dxa"/>
          </w:tcPr>
          <w:p>
            <w:pPr>
              <w:spacing w:after="20" w:before="20"/>
              <w:rPr>
                <w:rFonts w:ascii="Arial" w:hAnsi="Arial" w:cs="Arial"/>
                <w:sz w:val="15"/>
                <w:szCs w:val="15"/>
              </w:rPr>
            </w:pPr>
            <w:r>
              <w:rPr>
                <w:rFonts w:ascii="Arial" w:hAnsi="Arial" w:cs="Arial"/>
                <w:sz w:val="15"/>
                <w:szCs w:val="15"/>
              </w:rPr>
              <w:t xml:space="preserve">Rejected row corrected</w:t>
            </w:r>
          </w:p>
        </w:tc>
      </w:tr>
    </w:tbl>
    <w:p>
      <w:pPr>
        <w:spacing w:after="0"/>
        <w:rPr>
          <w:rFonts w:ascii="Arial" w:hAnsi="Arial" w:cs="Arial"/>
        </w:rPr>
      </w:pPr>
    </w:p>
    <w:p>
      <w:pPr>
        <w:keepNext/>
        <w:rPr>
          <w:rFonts w:ascii="Arial" w:hAnsi="Arial" w:cs="Arial"/>
        </w:rPr>
      </w:pPr>
      <w:r>
        <w:rPr>
          <w:rFonts w:ascii="Arial" w:hAnsi="Arial" w:cs="Arial"/>
          <w:b/>
          <w:bCs/>
        </w:rPr>
        <w:t xml:space="preserve">Who acts at each stage (M = makes, A = approves or decides, V = views):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27" w:type="dxa"/>
      </w:tblPr>
      <w:tblGrid>
        <w:gridCol w:w="3168"/>
        <w:gridCol w:w="1065"/>
        <w:gridCol w:w="1065"/>
        <w:gridCol w:w="1065"/>
        <w:gridCol w:w="1065"/>
        <w:gridCol w:w="1065"/>
        <w:gridCol w:w="1065"/>
        <w:gridCol w:w="1065"/>
      </w:tblGrid>
      <w:tr>
        <w:trPr>
          <w:cantSplit/>
          <w:tblHeader/>
        </w:trPr>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Stage</w:t>
            </w:r>
          </w:p>
        </w:tc>
        <w:tc>
          <w:tcPr>
            <w:tcW w:w="106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Mkt TL</w:t>
            </w:r>
          </w:p>
        </w:tc>
        <w:tc>
          <w:tcPr>
            <w:tcW w:w="106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Mkt AO</w:t>
            </w:r>
          </w:p>
        </w:tc>
        <w:tc>
          <w:tcPr>
            <w:tcW w:w="106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Proc. TL</w:t>
            </w:r>
          </w:p>
        </w:tc>
        <w:tc>
          <w:tcPr>
            <w:tcW w:w="106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Proc. Off.</w:t>
            </w:r>
          </w:p>
        </w:tc>
        <w:tc>
          <w:tcPr>
            <w:tcW w:w="106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Bus. Admin</w:t>
            </w:r>
          </w:p>
        </w:tc>
        <w:tc>
          <w:tcPr>
            <w:tcW w:w="106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LAMD</w:t>
            </w:r>
          </w:p>
        </w:tc>
        <w:tc>
          <w:tcPr>
            <w:tcW w:w="106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Contact Ctr</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RMEL generation and initiation</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V</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V</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Assignment</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V</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V</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Transfer</w:t>
            </w:r>
          </w:p>
        </w:tc>
        <w:tc>
          <w:tcPr>
            <w:tcW w:w="1065" w:type="dxa"/>
          </w:tcPr>
          <w:p>
            <w:pPr>
              <w:spacing w:after="20" w:before="20"/>
              <w:rPr>
                <w:rFonts w:ascii="Arial" w:hAnsi="Arial" w:cs="Arial"/>
                <w:sz w:val="15"/>
                <w:szCs w:val="15"/>
              </w:rPr>
            </w:pPr>
            <w:r>
              <w:rPr>
                <w:rFonts w:ascii="Arial" w:hAnsi="Arial" w:cs="Arial"/>
                <w:sz w:val="15"/>
                <w:szCs w:val="15"/>
              </w:rPr>
              <w:t xml:space="preserve">M / A</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Disposition</w:t>
            </w:r>
          </w:p>
        </w:tc>
        <w:tc>
          <w:tcPr>
            <w:tcW w:w="1065" w:type="dxa"/>
          </w:tcPr>
          <w:p>
            <w:pPr>
              <w:spacing w:after="20" w:before="20"/>
              <w:rPr>
                <w:rFonts w:ascii="Arial" w:hAnsi="Arial" w:cs="Arial"/>
                <w:sz w:val="15"/>
                <w:szCs w:val="15"/>
              </w:rPr>
            </w:pPr>
            <w:r>
              <w:rPr>
                <w:rFonts w:ascii="Arial" w:hAnsi="Arial" w:cs="Arial"/>
                <w:sz w:val="15"/>
                <w:szCs w:val="15"/>
              </w:rPr>
              <w:t xml:space="preserve">V</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Review and posting; overrides</w:t>
            </w:r>
          </w:p>
        </w:tc>
        <w:tc>
          <w:tcPr>
            <w:tcW w:w="1065" w:type="dxa"/>
          </w:tcPr>
          <w:p>
            <w:pPr>
              <w:spacing w:after="20" w:before="20"/>
              <w:rPr>
                <w:rFonts w:ascii="Arial" w:hAnsi="Arial" w:cs="Arial"/>
                <w:sz w:val="15"/>
                <w:szCs w:val="15"/>
              </w:rPr>
            </w:pPr>
            <w:r>
              <w:rPr>
                <w:rFonts w:ascii="Arial" w:hAnsi="Arial" w:cs="Arial"/>
                <w:sz w:val="15"/>
                <w:szCs w:val="15"/>
              </w:rPr>
              <w:t xml:space="preserve">A</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Processing and insurer</w:t>
            </w:r>
          </w:p>
        </w:tc>
        <w:tc>
          <w:tcPr>
            <w:tcW w:w="1065" w:type="dxa"/>
          </w:tcPr>
          <w:p>
            <w:pPr>
              <w:spacing w:after="20" w:before="20"/>
              <w:rPr>
                <w:rFonts w:ascii="Arial" w:hAnsi="Arial" w:cs="Arial"/>
                <w:sz w:val="15"/>
                <w:szCs w:val="15"/>
              </w:rPr>
            </w:pPr>
            <w:r>
              <w:rPr>
                <w:rFonts w:ascii="Arial" w:hAnsi="Arial" w:cs="Arial"/>
                <w:sz w:val="15"/>
                <w:szCs w:val="15"/>
              </w:rPr>
              <w:t xml:space="preserve">V</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r>
              <w:rPr>
                <w:rFonts w:ascii="Arial" w:hAnsi="Arial" w:cs="Arial"/>
                <w:sz w:val="15"/>
                <w:szCs w:val="15"/>
              </w:rPr>
              <w:t xml:space="preserve">M / A</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Renewal Advice and letters</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Client acceptance</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r>
              <w:rPr>
                <w:rFonts w:ascii="Arial" w:hAnsi="Arial" w:cs="Arial"/>
                <w:sz w:val="15"/>
                <w:szCs w:val="15"/>
              </w:rPr>
              <w:t xml:space="preserve">M</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3168" w:type="dxa"/>
          </w:tcPr>
          <w:p>
            <w:pPr>
              <w:keepNext/>
              <w:spacing w:after="20" w:before="20"/>
              <w:rPr>
                <w:rFonts w:ascii="Arial" w:hAnsi="Arial" w:cs="Arial"/>
                <w:sz w:val="15"/>
                <w:szCs w:val="15"/>
              </w:rPr>
            </w:pPr>
            <w:r>
              <w:rPr>
                <w:rFonts w:ascii="Arial" w:hAnsi="Arial" w:cs="Arial"/>
                <w:sz w:val="15"/>
                <w:szCs w:val="15"/>
              </w:rPr>
              <w:t xml:space="preserve">LAMD uploads</w:t>
            </w:r>
          </w:p>
        </w:tc>
        <w:tc>
          <w:tcPr>
            <w:tcW w:w="1065" w:type="dxa"/>
          </w:tcPr>
          <w:p>
            <w:pPr>
              <w:keepNext/>
              <w:spacing w:after="20" w:before="20"/>
              <w:rPr>
                <w:rFonts w:ascii="Arial" w:hAnsi="Arial" w:cs="Arial"/>
                <w:sz w:val="15"/>
                <w:szCs w:val="15"/>
              </w:rPr>
            </w:pPr>
            <w:r>
              <w:rPr>
                <w:rFonts w:ascii="Arial" w:hAnsi="Arial" w:cs="Arial"/>
                <w:sz w:val="15"/>
                <w:szCs w:val="15"/>
              </w:rPr>
              <w:t xml:space="preserve">V</w:t>
            </w:r>
          </w:p>
        </w:tc>
        <w:tc>
          <w:tcPr>
            <w:tcW w:w="1065" w:type="dxa"/>
          </w:tcPr>
          <w:p>
            <w:pPr>
              <w:keepNext/>
              <w:spacing w:after="20" w:before="20"/>
              <w:rPr>
                <w:rFonts w:ascii="Arial" w:hAnsi="Arial" w:cs="Arial"/>
                <w:sz w:val="15"/>
                <w:szCs w:val="15"/>
              </w:rPr>
            </w:pPr>
            <w:r>
              <w:rPr>
                <w:rFonts w:ascii="Arial" w:hAnsi="Arial" w:cs="Arial"/>
                <w:sz w:val="15"/>
                <w:szCs w:val="15"/>
              </w:rPr>
              <w:t xml:space="preserve">V</w:t>
            </w:r>
          </w:p>
        </w:tc>
        <w:tc>
          <w:tcPr>
            <w:tcW w:w="1065" w:type="dxa"/>
          </w:tcPr>
          <w:p>
            <w:pPr>
              <w:keepNext/>
              <w:spacing w:after="20" w:before="20"/>
              <w:rPr>
                <w:rFonts w:ascii="Arial" w:hAnsi="Arial" w:cs="Arial"/>
                <w:sz w:val="15"/>
                <w:szCs w:val="15"/>
              </w:rPr>
            </w:pPr>
            <w:r>
              <w:rPr>
                <w:rFonts w:ascii="Arial" w:hAnsi="Arial" w:cs="Arial"/>
                <w:sz w:val="15"/>
                <w:szCs w:val="15"/>
              </w:rPr>
              <w:t xml:space="preserve">V</w:t>
            </w:r>
          </w:p>
        </w:tc>
        <w:tc>
          <w:tcPr>
            <w:tcW w:w="1065" w:type="dxa"/>
          </w:tcPr>
          <w:p>
            <w:pPr>
              <w:keepNext/>
              <w:spacing w:after="20" w:before="20"/>
              <w:rPr>
                <w:rFonts w:ascii="Arial" w:hAnsi="Arial" w:cs="Arial"/>
                <w:sz w:val="15"/>
                <w:szCs w:val="15"/>
              </w:rPr>
            </w:pPr>
            <w:r>
              <w:rPr>
                <w:rFonts w:ascii="Arial" w:hAnsi="Arial" w:cs="Arial"/>
                <w:sz w:val="15"/>
                <w:szCs w:val="15"/>
              </w:rPr>
              <w:t xml:space="preserve">V</w:t>
            </w:r>
          </w:p>
        </w:tc>
        <w:tc>
          <w:tcPr>
            <w:tcW w:w="1065" w:type="dxa"/>
          </w:tcPr>
          <w:p>
            <w:pPr>
              <w:keepNext/>
              <w:spacing w:after="20" w:before="20"/>
              <w:rPr>
                <w:rFonts w:ascii="Arial" w:hAnsi="Arial" w:cs="Arial"/>
                <w:sz w:val="15"/>
                <w:szCs w:val="15"/>
              </w:rPr>
            </w:pPr>
          </w:p>
        </w:tc>
        <w:tc>
          <w:tcPr>
            <w:tcW w:w="1065" w:type="dxa"/>
          </w:tcPr>
          <w:p>
            <w:pPr>
              <w:keepNext/>
              <w:spacing w:after="20" w:before="20"/>
              <w:rPr>
                <w:rFonts w:ascii="Arial" w:hAnsi="Arial" w:cs="Arial"/>
                <w:sz w:val="15"/>
                <w:szCs w:val="15"/>
              </w:rPr>
            </w:pPr>
            <w:r>
              <w:rPr>
                <w:rFonts w:ascii="Arial" w:hAnsi="Arial" w:cs="Arial"/>
                <w:sz w:val="15"/>
                <w:szCs w:val="15"/>
              </w:rPr>
              <w:t xml:space="preserve">M</w:t>
            </w:r>
          </w:p>
        </w:tc>
        <w:tc>
          <w:tcPr>
            <w:tcW w:w="1065" w:type="dxa"/>
          </w:tcPr>
          <w:p>
            <w:pPr>
              <w:keepNext/>
              <w:spacing w:after="20" w:before="20"/>
              <w:rPr>
                <w:rFonts w:ascii="Arial" w:hAnsi="Arial" w:cs="Arial"/>
                <w:sz w:val="15"/>
                <w:szCs w:val="15"/>
              </w:rPr>
            </w:pPr>
          </w:p>
        </w:tc>
      </w:tr>
      <w:tr>
        <w:trPr>
          <w:cantSplit/>
        </w:trPr>
        <w:tc>
          <w:tcPr>
            <w:tcW w:w="3168" w:type="dxa"/>
          </w:tcPr>
          <w:p>
            <w:pPr>
              <w:keepNext/>
              <w:spacing w:after="20" w:before="20"/>
              <w:rPr>
                <w:rFonts w:ascii="Arial" w:hAnsi="Arial" w:cs="Arial"/>
                <w:sz w:val="15"/>
                <w:szCs w:val="15"/>
              </w:rPr>
            </w:pPr>
            <w:r>
              <w:rPr>
                <w:rFonts w:ascii="Arial" w:hAnsi="Arial" w:cs="Arial"/>
                <w:sz w:val="15"/>
                <w:szCs w:val="15"/>
              </w:rPr>
              <w:t xml:space="preserve">Follow-ups</w:t>
            </w:r>
          </w:p>
        </w:tc>
        <w:tc>
          <w:tcPr>
            <w:tcW w:w="1065" w:type="dxa"/>
          </w:tcPr>
          <w:p>
            <w:pPr>
              <w:keepNext/>
              <w:spacing w:after="20" w:before="20"/>
              <w:rPr>
                <w:rFonts w:ascii="Arial" w:hAnsi="Arial" w:cs="Arial"/>
                <w:sz w:val="15"/>
                <w:szCs w:val="15"/>
              </w:rPr>
            </w:pPr>
            <w:r>
              <w:rPr>
                <w:rFonts w:ascii="Arial" w:hAnsi="Arial" w:cs="Arial"/>
                <w:sz w:val="15"/>
                <w:szCs w:val="15"/>
              </w:rPr>
              <w:t xml:space="preserve">V</w:t>
            </w:r>
          </w:p>
        </w:tc>
        <w:tc>
          <w:tcPr>
            <w:tcW w:w="1065" w:type="dxa"/>
          </w:tcPr>
          <w:p>
            <w:pPr>
              <w:keepNext/>
              <w:spacing w:after="20" w:before="20"/>
              <w:rPr>
                <w:rFonts w:ascii="Arial" w:hAnsi="Arial" w:cs="Arial"/>
                <w:sz w:val="15"/>
                <w:szCs w:val="15"/>
              </w:rPr>
            </w:pPr>
            <w:r>
              <w:rPr>
                <w:rFonts w:ascii="Arial" w:hAnsi="Arial" w:cs="Arial"/>
                <w:sz w:val="15"/>
                <w:szCs w:val="15"/>
              </w:rPr>
              <w:t xml:space="preserve">V</w:t>
            </w:r>
          </w:p>
        </w:tc>
        <w:tc>
          <w:tcPr>
            <w:tcW w:w="1065" w:type="dxa"/>
          </w:tcPr>
          <w:p>
            <w:pPr>
              <w:keepNext/>
              <w:spacing w:after="20" w:before="20"/>
              <w:rPr>
                <w:rFonts w:ascii="Arial" w:hAnsi="Arial" w:cs="Arial"/>
                <w:sz w:val="15"/>
                <w:szCs w:val="15"/>
              </w:rPr>
            </w:pPr>
          </w:p>
        </w:tc>
        <w:tc>
          <w:tcPr>
            <w:tcW w:w="1065" w:type="dxa"/>
          </w:tcPr>
          <w:p>
            <w:pPr>
              <w:keepNext/>
              <w:spacing w:after="20" w:before="20"/>
              <w:rPr>
                <w:rFonts w:ascii="Arial" w:hAnsi="Arial" w:cs="Arial"/>
                <w:sz w:val="15"/>
                <w:szCs w:val="15"/>
              </w:rPr>
            </w:pPr>
          </w:p>
        </w:tc>
        <w:tc>
          <w:tcPr>
            <w:tcW w:w="1065" w:type="dxa"/>
          </w:tcPr>
          <w:p>
            <w:pPr>
              <w:keepNext/>
              <w:spacing w:after="20" w:before="20"/>
              <w:rPr>
                <w:rFonts w:ascii="Arial" w:hAnsi="Arial" w:cs="Arial"/>
                <w:sz w:val="15"/>
                <w:szCs w:val="15"/>
              </w:rPr>
            </w:pPr>
          </w:p>
        </w:tc>
        <w:tc>
          <w:tcPr>
            <w:tcW w:w="1065" w:type="dxa"/>
          </w:tcPr>
          <w:p>
            <w:pPr>
              <w:keepNext/>
              <w:spacing w:after="20" w:before="20"/>
              <w:rPr>
                <w:rFonts w:ascii="Arial" w:hAnsi="Arial" w:cs="Arial"/>
                <w:sz w:val="15"/>
                <w:szCs w:val="15"/>
              </w:rPr>
            </w:pPr>
          </w:p>
        </w:tc>
        <w:tc>
          <w:tcPr>
            <w:tcW w:w="1065" w:type="dxa"/>
          </w:tcPr>
          <w:p>
            <w:pPr>
              <w:keepNext/>
              <w:spacing w:after="20" w:before="20"/>
              <w:rPr>
                <w:rFonts w:ascii="Arial" w:hAnsi="Arial" w:cs="Arial"/>
                <w:sz w:val="15"/>
                <w:szCs w:val="15"/>
              </w:rPr>
            </w:pPr>
            <w:r>
              <w:rPr>
                <w:rFonts w:ascii="Arial" w:hAnsi="Arial" w:cs="Arial"/>
                <w:sz w:val="15"/>
                <w:szCs w:val="15"/>
              </w:rPr>
              <w:t xml:space="preserve">M</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Rules, parameters, lists, templates</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r>
              <w:rPr>
                <w:rFonts w:ascii="Arial" w:hAnsi="Arial" w:cs="Arial"/>
                <w:sz w:val="15"/>
                <w:szCs w:val="15"/>
              </w:rPr>
              <w:t xml:space="preserve">M / A</w:t>
            </w:r>
          </w:p>
        </w:tc>
        <w:tc>
          <w:tcPr>
            <w:tcW w:w="1065" w:type="dxa"/>
          </w:tcPr>
          <w:p>
            <w:pPr>
              <w:spacing w:after="20" w:before="20"/>
              <w:rPr>
                <w:rFonts w:ascii="Arial" w:hAnsi="Arial" w:cs="Arial"/>
                <w:sz w:val="15"/>
                <w:szCs w:val="15"/>
              </w:rPr>
            </w:pPr>
          </w:p>
        </w:tc>
        <w:tc>
          <w:tcPr>
            <w:tcW w:w="1065" w:type="dxa"/>
          </w:tcPr>
          <w:p>
            <w:pPr>
              <w:spacing w:after="20" w:before="20"/>
              <w:rPr>
                <w:rFonts w:ascii="Arial" w:hAnsi="Arial" w:cs="Arial"/>
                <w:sz w:val="15"/>
                <w:szCs w:val="15"/>
              </w:rPr>
            </w:pPr>
          </w:p>
        </w:tc>
      </w:tr>
    </w:tbl>
    <w:p>
      <w:pPr>
        <w:spacing w:after="0"/>
        <w:rPr>
          <w:rFonts w:ascii="Arial" w:hAnsi="Arial" w:cs="Arial"/>
        </w:rPr>
      </w:pPr>
    </w:p>
    <w:p>
      <w:pPr>
        <w:rPr>
          <w:rFonts w:ascii="Arial" w:hAnsi="Arial" w:cs="Arial"/>
        </w:rPr>
      </w:pPr>
      <w:r>
        <w:rPr>
          <w:rFonts w:ascii="Arial" w:hAnsi="Arial" w:cs="Arial"/>
        </w:rPr>
        <w:t xml:space="preserve">Escalation is by visibility: the attention flags of the renewal listing (ageing, overdue, high risk) and the tiles of the dashboard show the accounts that need action, and the Account Officer escalates outside the system; the system never escalates an account by itself (BRRN.036). The alerts of Annex AE go to the administrators and Team Leads for the runs that failed, the insurer answers that are overdue, the letters not delivered and the exceptions that stay open beyond the ageing days.</w:t>
      </w:r>
    </w:p>
    <w:p>
      <w:pPr>
        <w:pStyle w:val="Heading1"/>
        <w:keepNext/>
        <w:keepLines/>
        <w:pageBreakBefore/>
        <w:spacing w:line="259" w:lineRule="auto"/>
      </w:pPr>
      <w:r>
        <w:rPr>
          <w:rFonts w:ascii="Arial" w:hAnsi="Arial" w:cs="Arial"/>
        </w:rPr>
        <w:t xml:space="preserve">Annex AE – E-mail and Notification Texts</w:t>
      </w:r>
    </w:p>
    <w:p>
      <w:pPr>
        <w:rPr>
          <w:rFonts w:ascii="Arial" w:hAnsi="Arial" w:cs="Arial"/>
        </w:rPr>
      </w:pPr>
      <w:r>
        <w:rPr>
          <w:rFonts w:ascii="Arial" w:hAnsi="Arial" w:cs="Arial"/>
        </w:rPr>
        <w:t xml:space="preserve">Every notice in the system, alert and e-mail of Renewal, with its trigger, recipients, channel, subject or title, full text, attachments, protection and frequency. The texts are proposed wordings (&lt;name&gt; parts are filled in by the system), proposed by iorta TechNXT for BDOI's approval where BDOI has not given its own. Where BDOI's FRS gives the wording (Annexes L, S, W, X), BDOI's wording prevails and the difference is listed in Annex AP.5; the Business Unit approves each text in the requirements collection workbook (sheet E-mail wordings).</w:t>
      </w:r>
    </w:p>
    <w:p>
      <w:pPr>
        <w:keepNext/>
        <w:rPr>
          <w:rFonts w:ascii="Arial" w:hAnsi="Arial" w:cs="Arial"/>
        </w:rPr>
      </w:pPr>
      <w:r>
        <w:rPr>
          <w:rFonts w:ascii="Arial" w:hAnsi="Arial" w:cs="Arial"/>
        </w:rPr>
        <w:t xml:space="preserve">A notice appears under the bell in the page header and opens the renewal account; the user chooses on Notification Settings whether the events of Renewal also come by e-mail.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3456"/>
        <w:gridCol w:w="2304"/>
        <w:gridCol w:w="4031"/>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w:t>
            </w:r>
          </w:p>
        </w:tc>
        <w:tc>
          <w:tcPr>
            <w:tcW w:w="345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 alert or e-mail</w:t>
            </w:r>
          </w:p>
        </w:tc>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Channel</w:t>
            </w:r>
          </w:p>
        </w:tc>
        <w:tc>
          <w:tcPr>
            <w:tcW w:w="403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Recipients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AE.01</w:t>
            </w:r>
          </w:p>
        </w:tc>
        <w:tc>
          <w:tcPr>
            <w:tcW w:w="3456" w:type="dxa"/>
          </w:tcPr>
          <w:p>
            <w:pPr>
              <w:spacing w:after="20" w:before="20"/>
              <w:rPr>
                <w:rFonts w:ascii="Arial" w:hAnsi="Arial" w:cs="Arial"/>
                <w:sz w:val="15"/>
                <w:szCs w:val="15"/>
              </w:rPr>
            </w:pPr>
            <w:r>
              <w:rPr>
                <w:rFonts w:ascii="Arial" w:hAnsi="Arial" w:cs="Arial"/>
                <w:sz w:val="15"/>
                <w:szCs w:val="15"/>
              </w:rPr>
              <w:t xml:space="preserve">Account assigned to the Account Officer</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Account Officer assigned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AE.02</w:t>
            </w:r>
          </w:p>
        </w:tc>
        <w:tc>
          <w:tcPr>
            <w:tcW w:w="3456" w:type="dxa"/>
          </w:tcPr>
          <w:p>
            <w:pPr>
              <w:spacing w:after="20" w:before="20"/>
              <w:rPr>
                <w:rFonts w:ascii="Arial" w:hAnsi="Arial" w:cs="Arial"/>
                <w:sz w:val="15"/>
                <w:szCs w:val="15"/>
              </w:rPr>
            </w:pPr>
            <w:r>
              <w:rPr>
                <w:rFonts w:ascii="Arial" w:hAnsi="Arial" w:cs="Arial"/>
                <w:sz w:val="15"/>
                <w:szCs w:val="15"/>
              </w:rPr>
              <w:t xml:space="preserve">Account assigned for processing</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Processing Officer assigned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AE.03</w:t>
            </w:r>
          </w:p>
        </w:tc>
        <w:tc>
          <w:tcPr>
            <w:tcW w:w="3456" w:type="dxa"/>
          </w:tcPr>
          <w:p>
            <w:pPr>
              <w:spacing w:after="20" w:before="20"/>
              <w:rPr>
                <w:rFonts w:ascii="Arial" w:hAnsi="Arial" w:cs="Arial"/>
                <w:sz w:val="15"/>
                <w:szCs w:val="15"/>
              </w:rPr>
            </w:pPr>
            <w:r>
              <w:rPr>
                <w:rFonts w:ascii="Arial" w:hAnsi="Arial" w:cs="Arial"/>
                <w:sz w:val="15"/>
                <w:szCs w:val="15"/>
              </w:rPr>
              <w:t xml:space="preserve">Account classified Exception</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Account Officer and 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AE.04</w:t>
            </w:r>
          </w:p>
        </w:tc>
        <w:tc>
          <w:tcPr>
            <w:tcW w:w="3456" w:type="dxa"/>
          </w:tcPr>
          <w:p>
            <w:pPr>
              <w:spacing w:after="20" w:before="20"/>
              <w:rPr>
                <w:rFonts w:ascii="Arial" w:hAnsi="Arial" w:cs="Arial"/>
                <w:sz w:val="15"/>
                <w:szCs w:val="15"/>
              </w:rPr>
            </w:pPr>
            <w:r>
              <w:rPr>
                <w:rFonts w:ascii="Arial" w:hAnsi="Arial" w:cs="Arial"/>
                <w:sz w:val="15"/>
                <w:szCs w:val="15"/>
              </w:rPr>
              <w:t xml:space="preserve">LAMD line applied to an account</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Team Leads of the unit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AE.05</w:t>
            </w:r>
          </w:p>
        </w:tc>
        <w:tc>
          <w:tcPr>
            <w:tcW w:w="3456" w:type="dxa"/>
          </w:tcPr>
          <w:p>
            <w:pPr>
              <w:spacing w:after="20" w:before="20"/>
              <w:rPr>
                <w:rFonts w:ascii="Arial" w:hAnsi="Arial" w:cs="Arial"/>
                <w:sz w:val="15"/>
                <w:szCs w:val="15"/>
              </w:rPr>
            </w:pPr>
            <w:r>
              <w:rPr>
                <w:rFonts w:ascii="Arial" w:hAnsi="Arial" w:cs="Arial"/>
                <w:sz w:val="15"/>
                <w:szCs w:val="15"/>
              </w:rPr>
              <w:t xml:space="preserve">Transfer to another unit requested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 e-mail by the user's choice</w:t>
            </w:r>
          </w:p>
        </w:tc>
        <w:tc>
          <w:tcPr>
            <w:tcW w:w="4031" w:type="dxa"/>
          </w:tcPr>
          <w:p>
            <w:pPr>
              <w:spacing w:after="20" w:before="20"/>
              <w:rPr>
                <w:rFonts w:ascii="Arial" w:hAnsi="Arial" w:cs="Arial"/>
                <w:sz w:val="15"/>
                <w:szCs w:val="15"/>
              </w:rPr>
            </w:pPr>
            <w:r>
              <w:rPr>
                <w:rFonts w:ascii="Arial" w:hAnsi="Arial" w:cs="Arial"/>
                <w:sz w:val="15"/>
                <w:szCs w:val="15"/>
              </w:rPr>
              <w:t xml:space="preserve">The Team Leads of the receiving unit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AE.06</w:t>
            </w:r>
          </w:p>
        </w:tc>
        <w:tc>
          <w:tcPr>
            <w:tcW w:w="3456" w:type="dxa"/>
          </w:tcPr>
          <w:p>
            <w:pPr>
              <w:spacing w:after="20" w:before="20"/>
              <w:rPr>
                <w:rFonts w:ascii="Arial" w:hAnsi="Arial" w:cs="Arial"/>
                <w:sz w:val="15"/>
                <w:szCs w:val="15"/>
              </w:rPr>
            </w:pPr>
            <w:r>
              <w:rPr>
                <w:rFonts w:ascii="Arial" w:hAnsi="Arial" w:cs="Arial"/>
                <w:sz w:val="15"/>
                <w:szCs w:val="15"/>
              </w:rPr>
              <w:t xml:space="preserve">Transfer accepted or declined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user who requested the transfer</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AE.07</w:t>
            </w:r>
          </w:p>
        </w:tc>
        <w:tc>
          <w:tcPr>
            <w:tcW w:w="3456" w:type="dxa"/>
          </w:tcPr>
          <w:p>
            <w:pPr>
              <w:spacing w:after="20" w:before="20"/>
              <w:rPr>
                <w:rFonts w:ascii="Arial" w:hAnsi="Arial" w:cs="Arial"/>
                <w:sz w:val="15"/>
                <w:szCs w:val="15"/>
              </w:rPr>
            </w:pPr>
            <w:r>
              <w:rPr>
                <w:rFonts w:ascii="Arial" w:hAnsi="Arial" w:cs="Arial"/>
                <w:sz w:val="15"/>
                <w:szCs w:val="15"/>
              </w:rPr>
              <w:t xml:space="preserve">Account returned to the Account Officer</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 e-mail by the user's choice</w:t>
            </w:r>
          </w:p>
        </w:tc>
        <w:tc>
          <w:tcPr>
            <w:tcW w:w="4031" w:type="dxa"/>
          </w:tcPr>
          <w:p>
            <w:pPr>
              <w:spacing w:after="20" w:before="20"/>
              <w:rPr>
                <w:rFonts w:ascii="Arial" w:hAnsi="Arial" w:cs="Arial"/>
                <w:sz w:val="15"/>
                <w:szCs w:val="15"/>
              </w:rPr>
            </w:pPr>
            <w:r>
              <w:rPr>
                <w:rFonts w:ascii="Arial" w:hAnsi="Arial" w:cs="Arial"/>
                <w:sz w:val="15"/>
                <w:szCs w:val="15"/>
              </w:rPr>
              <w:t xml:space="preserve">The Account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AE.08</w:t>
            </w:r>
          </w:p>
        </w:tc>
        <w:tc>
          <w:tcPr>
            <w:tcW w:w="3456" w:type="dxa"/>
          </w:tcPr>
          <w:p>
            <w:pPr>
              <w:spacing w:after="20" w:before="20"/>
              <w:rPr>
                <w:rFonts w:ascii="Arial" w:hAnsi="Arial" w:cs="Arial"/>
                <w:sz w:val="15"/>
                <w:szCs w:val="15"/>
              </w:rPr>
            </w:pPr>
            <w:r>
              <w:rPr>
                <w:rFonts w:ascii="Arial" w:hAnsi="Arial" w:cs="Arial"/>
                <w:sz w:val="15"/>
                <w:szCs w:val="15"/>
              </w:rPr>
              <w:t xml:space="preserve">Account returned by Processing</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 e-mail by the user's choice</w:t>
            </w:r>
          </w:p>
        </w:tc>
        <w:tc>
          <w:tcPr>
            <w:tcW w:w="4031" w:type="dxa"/>
          </w:tcPr>
          <w:p>
            <w:pPr>
              <w:spacing w:after="20" w:before="20"/>
              <w:rPr>
                <w:rFonts w:ascii="Arial" w:hAnsi="Arial" w:cs="Arial"/>
                <w:sz w:val="15"/>
                <w:szCs w:val="15"/>
              </w:rPr>
            </w:pPr>
            <w:r>
              <w:rPr>
                <w:rFonts w:ascii="Arial" w:hAnsi="Arial" w:cs="Arial"/>
                <w:sz w:val="15"/>
                <w:szCs w:val="15"/>
              </w:rPr>
              <w:t xml:space="preserve">The Account Officer, or the Team Leads of the unit for a return to the Team Lead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AE.09</w:t>
            </w:r>
          </w:p>
        </w:tc>
        <w:tc>
          <w:tcPr>
            <w:tcW w:w="3456" w:type="dxa"/>
          </w:tcPr>
          <w:p>
            <w:pPr>
              <w:spacing w:after="20" w:before="20"/>
              <w:rPr>
                <w:rFonts w:ascii="Arial" w:hAnsi="Arial" w:cs="Arial"/>
                <w:sz w:val="15"/>
                <w:szCs w:val="15"/>
              </w:rPr>
            </w:pPr>
            <w:r>
              <w:rPr>
                <w:rFonts w:ascii="Arial" w:hAnsi="Arial" w:cs="Arial"/>
                <w:sz w:val="15"/>
                <w:szCs w:val="15"/>
              </w:rPr>
              <w:t xml:space="preserve">Account re-opened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Account Officer of the account and the Team Leads of its unit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AE.10</w:t>
            </w:r>
          </w:p>
        </w:tc>
        <w:tc>
          <w:tcPr>
            <w:tcW w:w="3456" w:type="dxa"/>
          </w:tcPr>
          <w:p>
            <w:pPr>
              <w:spacing w:after="20" w:before="20"/>
              <w:rPr>
                <w:rFonts w:ascii="Arial" w:hAnsi="Arial" w:cs="Arial"/>
                <w:sz w:val="15"/>
                <w:szCs w:val="15"/>
              </w:rPr>
            </w:pPr>
            <w:r>
              <w:rPr>
                <w:rFonts w:ascii="Arial" w:hAnsi="Arial" w:cs="Arial"/>
                <w:sz w:val="15"/>
                <w:szCs w:val="15"/>
              </w:rPr>
              <w:t xml:space="preserve">Account posted for processing</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Processing Team Leads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AE.11</w:t>
            </w:r>
          </w:p>
        </w:tc>
        <w:tc>
          <w:tcPr>
            <w:tcW w:w="3456" w:type="dxa"/>
          </w:tcPr>
          <w:p>
            <w:pPr>
              <w:spacing w:after="20" w:before="20"/>
              <w:rPr>
                <w:rFonts w:ascii="Arial" w:hAnsi="Arial" w:cs="Arial"/>
                <w:sz w:val="15"/>
                <w:szCs w:val="15"/>
              </w:rPr>
            </w:pPr>
            <w:r>
              <w:rPr>
                <w:rFonts w:ascii="Arial" w:hAnsi="Arial" w:cs="Arial"/>
                <w:sz w:val="15"/>
                <w:szCs w:val="15"/>
              </w:rPr>
              <w:t xml:space="preserve">Insurer disposition recorded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AE.12</w:t>
            </w:r>
          </w:p>
        </w:tc>
        <w:tc>
          <w:tcPr>
            <w:tcW w:w="3456" w:type="dxa"/>
          </w:tcPr>
          <w:p>
            <w:pPr>
              <w:spacing w:after="20" w:before="20"/>
              <w:rPr>
                <w:rFonts w:ascii="Arial" w:hAnsi="Arial" w:cs="Arial"/>
                <w:sz w:val="15"/>
                <w:szCs w:val="15"/>
              </w:rPr>
            </w:pPr>
            <w:r>
              <w:rPr>
                <w:rFonts w:ascii="Arial" w:hAnsi="Arial" w:cs="Arial"/>
                <w:sz w:val="15"/>
                <w:szCs w:val="15"/>
              </w:rPr>
              <w:t xml:space="preserve">Client accepted the renewal</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Account Officer and 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AE.13</w:t>
            </w:r>
          </w:p>
        </w:tc>
        <w:tc>
          <w:tcPr>
            <w:tcW w:w="3456" w:type="dxa"/>
          </w:tcPr>
          <w:p>
            <w:pPr>
              <w:spacing w:after="20" w:before="20"/>
              <w:rPr>
                <w:rFonts w:ascii="Arial" w:hAnsi="Arial" w:cs="Arial"/>
                <w:sz w:val="15"/>
                <w:szCs w:val="15"/>
              </w:rPr>
            </w:pPr>
            <w:r>
              <w:rPr>
                <w:rFonts w:ascii="Arial" w:hAnsi="Arial" w:cs="Arial"/>
                <w:sz w:val="15"/>
                <w:szCs w:val="15"/>
              </w:rPr>
              <w:t xml:space="preserve">Renewal account ready for placement</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AE.14</w:t>
            </w:r>
          </w:p>
        </w:tc>
        <w:tc>
          <w:tcPr>
            <w:tcW w:w="3456" w:type="dxa"/>
          </w:tcPr>
          <w:p>
            <w:pPr>
              <w:spacing w:after="20" w:before="20"/>
              <w:rPr>
                <w:rFonts w:ascii="Arial" w:hAnsi="Arial" w:cs="Arial"/>
                <w:sz w:val="15"/>
                <w:szCs w:val="15"/>
              </w:rPr>
            </w:pPr>
            <w:r>
              <w:rPr>
                <w:rFonts w:ascii="Arial" w:hAnsi="Arial" w:cs="Arial"/>
                <w:sz w:val="15"/>
                <w:szCs w:val="15"/>
              </w:rPr>
              <w:t xml:space="preserve">Renewal booked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Account Officer and 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AE.15</w:t>
            </w:r>
          </w:p>
        </w:tc>
        <w:tc>
          <w:tcPr>
            <w:tcW w:w="3456" w:type="dxa"/>
          </w:tcPr>
          <w:p>
            <w:pPr>
              <w:spacing w:after="20" w:before="20"/>
              <w:rPr>
                <w:rFonts w:ascii="Arial" w:hAnsi="Arial" w:cs="Arial"/>
                <w:sz w:val="15"/>
                <w:szCs w:val="15"/>
              </w:rPr>
            </w:pPr>
            <w:r>
              <w:rPr>
                <w:rFonts w:ascii="Arial" w:hAnsi="Arial" w:cs="Arial"/>
                <w:sz w:val="15"/>
                <w:szCs w:val="15"/>
              </w:rPr>
              <w:t xml:space="preserve">Renewal closed, expired without renewal</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Account Officer and 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AE.16</w:t>
            </w:r>
          </w:p>
        </w:tc>
        <w:tc>
          <w:tcPr>
            <w:tcW w:w="3456" w:type="dxa"/>
          </w:tcPr>
          <w:p>
            <w:pPr>
              <w:spacing w:after="20" w:before="20"/>
              <w:rPr>
                <w:rFonts w:ascii="Arial" w:hAnsi="Arial" w:cs="Arial"/>
                <w:sz w:val="15"/>
                <w:szCs w:val="15"/>
              </w:rPr>
            </w:pPr>
            <w:r>
              <w:rPr>
                <w:rFonts w:ascii="Arial" w:hAnsi="Arial" w:cs="Arial"/>
                <w:sz w:val="15"/>
                <w:szCs w:val="15"/>
              </w:rPr>
              <w:t xml:space="preserve">Go-live take-over completed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 e-mail by the user's choice</w:t>
            </w:r>
          </w:p>
        </w:tc>
        <w:tc>
          <w:tcPr>
            <w:tcW w:w="4031" w:type="dxa"/>
          </w:tcPr>
          <w:p>
            <w:pPr>
              <w:spacing w:after="20" w:before="20"/>
              <w:rPr>
                <w:rFonts w:ascii="Arial" w:hAnsi="Arial" w:cs="Arial"/>
                <w:sz w:val="15"/>
                <w:szCs w:val="15"/>
              </w:rPr>
            </w:pPr>
            <w:r>
              <w:rPr>
                <w:rFonts w:ascii="Arial" w:hAnsi="Arial" w:cs="Arial"/>
                <w:sz w:val="15"/>
                <w:szCs w:val="15"/>
              </w:rPr>
              <w:t xml:space="preserve">The users who generate the RMEL (Marketing and Processing Team Leads)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AE.17</w:t>
            </w:r>
          </w:p>
        </w:tc>
        <w:tc>
          <w:tcPr>
            <w:tcW w:w="3456" w:type="dxa"/>
          </w:tcPr>
          <w:p>
            <w:pPr>
              <w:spacing w:after="20" w:before="20"/>
              <w:rPr>
                <w:rFonts w:ascii="Arial" w:hAnsi="Arial" w:cs="Arial"/>
                <w:sz w:val="15"/>
                <w:szCs w:val="15"/>
              </w:rPr>
            </w:pPr>
            <w:r>
              <w:rPr>
                <w:rFonts w:ascii="Arial" w:hAnsi="Arial" w:cs="Arial"/>
                <w:sz w:val="15"/>
                <w:szCs w:val="15"/>
              </w:rPr>
              <w:t xml:space="preserve">Package choice approved or rejected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user who chose the package</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AE.18</w:t>
            </w:r>
          </w:p>
        </w:tc>
        <w:tc>
          <w:tcPr>
            <w:tcW w:w="3456" w:type="dxa"/>
          </w:tcPr>
          <w:p>
            <w:pPr>
              <w:spacing w:after="20" w:before="20"/>
              <w:rPr>
                <w:rFonts w:ascii="Arial" w:hAnsi="Arial" w:cs="Arial"/>
                <w:sz w:val="15"/>
                <w:szCs w:val="15"/>
              </w:rPr>
            </w:pPr>
            <w:r>
              <w:rPr>
                <w:rFonts w:ascii="Arial" w:hAnsi="Arial" w:cs="Arial"/>
                <w:sz w:val="15"/>
                <w:szCs w:val="15"/>
              </w:rPr>
              <w:t xml:space="preserve">Alert - extraction run failed</w:t>
            </w:r>
          </w:p>
        </w:tc>
        <w:tc>
          <w:tcPr>
            <w:tcW w:w="2304" w:type="dxa"/>
          </w:tcPr>
          <w:p>
            <w:pPr>
              <w:spacing w:after="20" w:before="20"/>
              <w:rPr>
                <w:rFonts w:ascii="Arial" w:hAnsi="Arial" w:cs="Arial"/>
                <w:sz w:val="15"/>
                <w:szCs w:val="15"/>
              </w:rPr>
            </w:pPr>
            <w:r>
              <w:rPr>
                <w:rFonts w:ascii="Arial" w:hAnsi="Arial" w:cs="Arial"/>
                <w:sz w:val="15"/>
                <w:szCs w:val="15"/>
              </w:rPr>
              <w:t xml:space="preserve">Alert (alert inbox)</w:t>
            </w:r>
          </w:p>
        </w:tc>
        <w:tc>
          <w:tcPr>
            <w:tcW w:w="4031" w:type="dxa"/>
          </w:tcPr>
          <w:p>
            <w:pPr>
              <w:spacing w:after="20" w:before="20"/>
              <w:rPr>
                <w:rFonts w:ascii="Arial" w:hAnsi="Arial" w:cs="Arial"/>
                <w:sz w:val="15"/>
                <w:szCs w:val="15"/>
              </w:rPr>
            </w:pPr>
            <w:r>
              <w:rPr>
                <w:rFonts w:ascii="Arial" w:hAnsi="Arial" w:cs="Arial"/>
                <w:sz w:val="15"/>
                <w:szCs w:val="15"/>
              </w:rPr>
              <w:t xml:space="preserve">The administrators who receive the alerts of Renewal</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AE.19</w:t>
            </w:r>
          </w:p>
        </w:tc>
        <w:tc>
          <w:tcPr>
            <w:tcW w:w="3456" w:type="dxa"/>
          </w:tcPr>
          <w:p>
            <w:pPr>
              <w:spacing w:after="20" w:before="20"/>
              <w:rPr>
                <w:rFonts w:ascii="Arial" w:hAnsi="Arial" w:cs="Arial"/>
                <w:sz w:val="15"/>
                <w:szCs w:val="15"/>
              </w:rPr>
            </w:pPr>
            <w:r>
              <w:rPr>
                <w:rFonts w:ascii="Arial" w:hAnsi="Arial" w:cs="Arial"/>
                <w:sz w:val="15"/>
                <w:szCs w:val="15"/>
              </w:rPr>
              <w:t xml:space="preserve">Alert - insurer answer overdue</w:t>
            </w:r>
          </w:p>
        </w:tc>
        <w:tc>
          <w:tcPr>
            <w:tcW w:w="2304" w:type="dxa"/>
          </w:tcPr>
          <w:p>
            <w:pPr>
              <w:spacing w:after="20" w:before="20"/>
              <w:rPr>
                <w:rFonts w:ascii="Arial" w:hAnsi="Arial" w:cs="Arial"/>
                <w:sz w:val="15"/>
                <w:szCs w:val="15"/>
              </w:rPr>
            </w:pPr>
            <w:r>
              <w:rPr>
                <w:rFonts w:ascii="Arial" w:hAnsi="Arial" w:cs="Arial"/>
                <w:sz w:val="15"/>
                <w:szCs w:val="15"/>
              </w:rPr>
              <w:t xml:space="preserve">Alert (alert inbox)</w:t>
            </w:r>
          </w:p>
        </w:tc>
        <w:tc>
          <w:tcPr>
            <w:tcW w:w="4031" w:type="dxa"/>
          </w:tcPr>
          <w:p>
            <w:pPr>
              <w:spacing w:after="20" w:before="20"/>
              <w:rPr>
                <w:rFonts w:ascii="Arial" w:hAnsi="Arial" w:cs="Arial"/>
                <w:sz w:val="15"/>
                <w:szCs w:val="15"/>
              </w:rPr>
            </w:pPr>
            <w:r>
              <w:rPr>
                <w:rFonts w:ascii="Arial" w:hAnsi="Arial" w:cs="Arial"/>
                <w:sz w:val="15"/>
                <w:szCs w:val="15"/>
              </w:rPr>
              <w:t xml:space="preserve">The administrators and the Processing Team Leads who receive the alerts of Renewal</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AE.20</w:t>
            </w:r>
          </w:p>
        </w:tc>
        <w:tc>
          <w:tcPr>
            <w:tcW w:w="3456" w:type="dxa"/>
          </w:tcPr>
          <w:p>
            <w:pPr>
              <w:spacing w:after="20" w:before="20"/>
              <w:rPr>
                <w:rFonts w:ascii="Arial" w:hAnsi="Arial" w:cs="Arial"/>
                <w:sz w:val="15"/>
                <w:szCs w:val="15"/>
              </w:rPr>
            </w:pPr>
            <w:r>
              <w:rPr>
                <w:rFonts w:ascii="Arial" w:hAnsi="Arial" w:cs="Arial"/>
                <w:sz w:val="15"/>
                <w:szCs w:val="15"/>
              </w:rPr>
              <w:t xml:space="preserve">Alert - letter not delivered</w:t>
            </w:r>
          </w:p>
        </w:tc>
        <w:tc>
          <w:tcPr>
            <w:tcW w:w="2304" w:type="dxa"/>
          </w:tcPr>
          <w:p>
            <w:pPr>
              <w:spacing w:after="20" w:before="20"/>
              <w:rPr>
                <w:rFonts w:ascii="Arial" w:hAnsi="Arial" w:cs="Arial"/>
                <w:sz w:val="15"/>
                <w:szCs w:val="15"/>
              </w:rPr>
            </w:pPr>
            <w:r>
              <w:rPr>
                <w:rFonts w:ascii="Arial" w:hAnsi="Arial" w:cs="Arial"/>
                <w:sz w:val="15"/>
                <w:szCs w:val="15"/>
              </w:rPr>
              <w:t xml:space="preserve">Alert (alert inbox)</w:t>
            </w:r>
          </w:p>
        </w:tc>
        <w:tc>
          <w:tcPr>
            <w:tcW w:w="4031" w:type="dxa"/>
          </w:tcPr>
          <w:p>
            <w:pPr>
              <w:spacing w:after="20" w:before="20"/>
              <w:rPr>
                <w:rFonts w:ascii="Arial" w:hAnsi="Arial" w:cs="Arial"/>
                <w:sz w:val="15"/>
                <w:szCs w:val="15"/>
              </w:rPr>
            </w:pPr>
            <w:r>
              <w:rPr>
                <w:rFonts w:ascii="Arial" w:hAnsi="Arial" w:cs="Arial"/>
                <w:sz w:val="15"/>
                <w:szCs w:val="15"/>
              </w:rPr>
              <w:t xml:space="preserve">The administrators who receive the alerts of Renewal</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AE.21</w:t>
            </w:r>
          </w:p>
        </w:tc>
        <w:tc>
          <w:tcPr>
            <w:tcW w:w="3456" w:type="dxa"/>
          </w:tcPr>
          <w:p>
            <w:pPr>
              <w:spacing w:after="20" w:before="20"/>
              <w:rPr>
                <w:rFonts w:ascii="Arial" w:hAnsi="Arial" w:cs="Arial"/>
                <w:sz w:val="15"/>
                <w:szCs w:val="15"/>
              </w:rPr>
            </w:pPr>
            <w:r>
              <w:rPr>
                <w:rFonts w:ascii="Arial" w:hAnsi="Arial" w:cs="Arial"/>
                <w:sz w:val="15"/>
                <w:szCs w:val="15"/>
              </w:rPr>
              <w:t xml:space="preserve">Alert - exception ageing</w:t>
            </w:r>
          </w:p>
        </w:tc>
        <w:tc>
          <w:tcPr>
            <w:tcW w:w="2304" w:type="dxa"/>
          </w:tcPr>
          <w:p>
            <w:pPr>
              <w:spacing w:after="20" w:before="20"/>
              <w:rPr>
                <w:rFonts w:ascii="Arial" w:hAnsi="Arial" w:cs="Arial"/>
                <w:sz w:val="15"/>
                <w:szCs w:val="15"/>
              </w:rPr>
            </w:pPr>
            <w:r>
              <w:rPr>
                <w:rFonts w:ascii="Arial" w:hAnsi="Arial" w:cs="Arial"/>
                <w:sz w:val="15"/>
                <w:szCs w:val="15"/>
              </w:rPr>
              <w:t xml:space="preserve">Alert (alert inbox)</w:t>
            </w:r>
          </w:p>
        </w:tc>
        <w:tc>
          <w:tcPr>
            <w:tcW w:w="4031" w:type="dxa"/>
          </w:tcPr>
          <w:p>
            <w:pPr>
              <w:spacing w:after="20" w:before="20"/>
              <w:rPr>
                <w:rFonts w:ascii="Arial" w:hAnsi="Arial" w:cs="Arial"/>
                <w:sz w:val="15"/>
                <w:szCs w:val="15"/>
              </w:rPr>
            </w:pPr>
            <w:r>
              <w:rPr>
                <w:rFonts w:ascii="Arial" w:hAnsi="Arial" w:cs="Arial"/>
                <w:sz w:val="15"/>
                <w:szCs w:val="15"/>
              </w:rPr>
              <w:t xml:space="preserve">The administrators and Team Leads who receive the alerts of Renewal</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AE.22</w:t>
            </w:r>
          </w:p>
        </w:tc>
        <w:tc>
          <w:tcPr>
            <w:tcW w:w="3456" w:type="dxa"/>
          </w:tcPr>
          <w:p>
            <w:pPr>
              <w:spacing w:after="20" w:before="20"/>
              <w:rPr>
                <w:rFonts w:ascii="Arial" w:hAnsi="Arial" w:cs="Arial"/>
                <w:sz w:val="15"/>
                <w:szCs w:val="15"/>
              </w:rPr>
            </w:pPr>
            <w:r>
              <w:rPr>
                <w:rFonts w:ascii="Arial" w:hAnsi="Arial" w:cs="Arial"/>
                <w:sz w:val="15"/>
                <w:szCs w:val="15"/>
              </w:rPr>
              <w:t xml:space="preserve">Renewal Advice e-mail (first notice)</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client's registered e-mail address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AE.23</w:t>
            </w:r>
          </w:p>
        </w:tc>
        <w:tc>
          <w:tcPr>
            <w:tcW w:w="3456" w:type="dxa"/>
          </w:tcPr>
          <w:p>
            <w:pPr>
              <w:spacing w:after="20" w:before="20"/>
              <w:rPr>
                <w:rFonts w:ascii="Arial" w:hAnsi="Arial" w:cs="Arial"/>
                <w:sz w:val="15"/>
                <w:szCs w:val="15"/>
              </w:rPr>
            </w:pPr>
            <w:r>
              <w:rPr>
                <w:rFonts w:ascii="Arial" w:hAnsi="Arial" w:cs="Arial"/>
                <w:sz w:val="15"/>
                <w:szCs w:val="15"/>
              </w:rPr>
              <w:t xml:space="preserve">Renewal Advice e-mail (second / last notice)</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client's registered e-mail address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AE.24</w:t>
            </w:r>
          </w:p>
        </w:tc>
        <w:tc>
          <w:tcPr>
            <w:tcW w:w="3456" w:type="dxa"/>
          </w:tcPr>
          <w:p>
            <w:pPr>
              <w:spacing w:after="20" w:before="20"/>
              <w:rPr>
                <w:rFonts w:ascii="Arial" w:hAnsi="Arial" w:cs="Arial"/>
                <w:sz w:val="15"/>
                <w:szCs w:val="15"/>
              </w:rPr>
            </w:pPr>
            <w:r>
              <w:rPr>
                <w:rFonts w:ascii="Arial" w:hAnsi="Arial" w:cs="Arial"/>
                <w:sz w:val="15"/>
                <w:szCs w:val="15"/>
              </w:rPr>
              <w:t xml:space="preserve">Password e-mail</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same recipients as the protected e-mail</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AE.25</w:t>
            </w:r>
          </w:p>
        </w:tc>
        <w:tc>
          <w:tcPr>
            <w:tcW w:w="3456" w:type="dxa"/>
          </w:tcPr>
          <w:p>
            <w:pPr>
              <w:spacing w:after="20" w:before="20"/>
              <w:rPr>
                <w:rFonts w:ascii="Arial" w:hAnsi="Arial" w:cs="Arial"/>
                <w:sz w:val="15"/>
                <w:szCs w:val="15"/>
              </w:rPr>
            </w:pPr>
            <w:r>
              <w:rPr>
                <w:rFonts w:ascii="Arial" w:hAnsi="Arial" w:cs="Arial"/>
                <w:sz w:val="15"/>
                <w:szCs w:val="15"/>
              </w:rPr>
              <w:t xml:space="preserve">No Advice Letter e-mail</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client's registered e-mail address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AE.26</w:t>
            </w:r>
          </w:p>
        </w:tc>
        <w:tc>
          <w:tcPr>
            <w:tcW w:w="3456" w:type="dxa"/>
          </w:tcPr>
          <w:p>
            <w:pPr>
              <w:spacing w:after="20" w:before="20"/>
              <w:rPr>
                <w:rFonts w:ascii="Arial" w:hAnsi="Arial" w:cs="Arial"/>
                <w:sz w:val="15"/>
                <w:szCs w:val="15"/>
              </w:rPr>
            </w:pPr>
            <w:r>
              <w:rPr>
                <w:rFonts w:ascii="Arial" w:hAnsi="Arial" w:cs="Arial"/>
                <w:sz w:val="15"/>
                <w:szCs w:val="15"/>
              </w:rPr>
              <w:t xml:space="preserve">Non-Renewal Letter e-mail</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client's registered e-mail address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AE.27</w:t>
            </w:r>
          </w:p>
        </w:tc>
        <w:tc>
          <w:tcPr>
            <w:tcW w:w="3456" w:type="dxa"/>
          </w:tcPr>
          <w:p>
            <w:pPr>
              <w:spacing w:after="20" w:before="20"/>
              <w:rPr>
                <w:rFonts w:ascii="Arial" w:hAnsi="Arial" w:cs="Arial"/>
                <w:sz w:val="15"/>
                <w:szCs w:val="15"/>
              </w:rPr>
            </w:pPr>
            <w:r>
              <w:rPr>
                <w:rFonts w:ascii="Arial" w:hAnsi="Arial" w:cs="Arial"/>
                <w:sz w:val="15"/>
                <w:szCs w:val="15"/>
              </w:rPr>
              <w:t xml:space="preserve">NRNS reminder letter e-mail</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client's registered e-mail address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AE.28</w:t>
            </w:r>
          </w:p>
        </w:tc>
        <w:tc>
          <w:tcPr>
            <w:tcW w:w="3456" w:type="dxa"/>
          </w:tcPr>
          <w:p>
            <w:pPr>
              <w:spacing w:after="20" w:before="20"/>
              <w:rPr>
                <w:rFonts w:ascii="Arial" w:hAnsi="Arial" w:cs="Arial"/>
                <w:sz w:val="15"/>
                <w:szCs w:val="15"/>
              </w:rPr>
            </w:pPr>
            <w:r>
              <w:rPr>
                <w:rFonts w:ascii="Arial" w:hAnsi="Arial" w:cs="Arial"/>
                <w:sz w:val="15"/>
                <w:szCs w:val="15"/>
              </w:rPr>
              <w:t xml:space="preserve">Non-acceptance letter e-mail</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client's registered e-mail address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AE.29</w:t>
            </w:r>
          </w:p>
        </w:tc>
        <w:tc>
          <w:tcPr>
            <w:tcW w:w="3456" w:type="dxa"/>
          </w:tcPr>
          <w:p>
            <w:pPr>
              <w:spacing w:after="20" w:before="20"/>
              <w:rPr>
                <w:rFonts w:ascii="Arial" w:hAnsi="Arial" w:cs="Arial"/>
                <w:sz w:val="15"/>
                <w:szCs w:val="15"/>
              </w:rPr>
            </w:pPr>
            <w:r>
              <w:rPr>
                <w:rFonts w:ascii="Arial" w:hAnsi="Arial" w:cs="Arial"/>
                <w:sz w:val="15"/>
                <w:szCs w:val="15"/>
              </w:rPr>
              <w:t xml:space="preserve">Renewal Advice of a free-first-year account (FFY)</w:t>
            </w:r>
          </w:p>
        </w:tc>
        <w:tc>
          <w:tcPr>
            <w:tcW w:w="2304" w:type="dxa"/>
          </w:tcPr>
          <w:p>
            <w:pPr>
              <w:spacing w:after="20" w:before="20"/>
              <w:rPr>
                <w:rFonts w:ascii="Arial" w:hAnsi="Arial" w:cs="Arial"/>
                <w:sz w:val="15"/>
                <w:szCs w:val="15"/>
              </w:rPr>
            </w:pPr>
            <w:r>
              <w:rPr>
                <w:rFonts w:ascii="Arial" w:hAnsi="Arial" w:cs="Arial"/>
                <w:sz w:val="15"/>
                <w:szCs w:val="15"/>
              </w:rPr>
              <w:t xml:space="preserve">E-mail or print</w:t>
            </w:r>
          </w:p>
        </w:tc>
        <w:tc>
          <w:tcPr>
            <w:tcW w:w="4031" w:type="dxa"/>
          </w:tcPr>
          <w:p>
            <w:pPr>
              <w:spacing w:after="20" w:before="20"/>
              <w:rPr>
                <w:rFonts w:ascii="Arial" w:hAnsi="Arial" w:cs="Arial"/>
                <w:sz w:val="15"/>
                <w:szCs w:val="15"/>
              </w:rPr>
            </w:pPr>
            <w:r>
              <w:rPr>
                <w:rFonts w:ascii="Arial" w:hAnsi="Arial" w:cs="Arial"/>
                <w:sz w:val="15"/>
                <w:szCs w:val="15"/>
              </w:rPr>
              <w:t xml:space="preserve">The client's registered e-mail address (or print through the mail house)</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AE.30</w:t>
            </w:r>
          </w:p>
        </w:tc>
        <w:tc>
          <w:tcPr>
            <w:tcW w:w="3456" w:type="dxa"/>
          </w:tcPr>
          <w:p>
            <w:pPr>
              <w:spacing w:after="20" w:before="20"/>
              <w:rPr>
                <w:rFonts w:ascii="Arial" w:hAnsi="Arial" w:cs="Arial"/>
                <w:sz w:val="15"/>
                <w:szCs w:val="15"/>
              </w:rPr>
            </w:pPr>
            <w:r>
              <w:rPr>
                <w:rFonts w:ascii="Arial" w:hAnsi="Arial" w:cs="Arial"/>
                <w:sz w:val="15"/>
                <w:szCs w:val="15"/>
              </w:rPr>
              <w:t xml:space="preserve">SFU letter (mortgaged accounts)</w:t>
            </w:r>
          </w:p>
        </w:tc>
        <w:tc>
          <w:tcPr>
            <w:tcW w:w="2304" w:type="dxa"/>
          </w:tcPr>
          <w:p>
            <w:pPr>
              <w:spacing w:after="20" w:before="20"/>
              <w:rPr>
                <w:rFonts w:ascii="Arial" w:hAnsi="Arial" w:cs="Arial"/>
                <w:sz w:val="15"/>
                <w:szCs w:val="15"/>
              </w:rPr>
            </w:pPr>
            <w:r>
              <w:rPr>
                <w:rFonts w:ascii="Arial" w:hAnsi="Arial" w:cs="Arial"/>
                <w:sz w:val="15"/>
                <w:szCs w:val="15"/>
              </w:rPr>
              <w:t xml:space="preserve">E-mail or print</w:t>
            </w:r>
          </w:p>
        </w:tc>
        <w:tc>
          <w:tcPr>
            <w:tcW w:w="4031" w:type="dxa"/>
          </w:tcPr>
          <w:p>
            <w:pPr>
              <w:spacing w:after="20" w:before="20"/>
              <w:rPr>
                <w:rFonts w:ascii="Arial" w:hAnsi="Arial" w:cs="Arial"/>
                <w:sz w:val="15"/>
                <w:szCs w:val="15"/>
              </w:rPr>
            </w:pPr>
            <w:r>
              <w:rPr>
                <w:rFonts w:ascii="Arial" w:hAnsi="Arial" w:cs="Arial"/>
                <w:sz w:val="15"/>
                <w:szCs w:val="15"/>
              </w:rPr>
              <w:t xml:space="preserve">The client's registered e-mail address (or print)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AE.31</w:t>
            </w:r>
          </w:p>
        </w:tc>
        <w:tc>
          <w:tcPr>
            <w:tcW w:w="3456" w:type="dxa"/>
          </w:tcPr>
          <w:p>
            <w:pPr>
              <w:spacing w:after="20" w:before="20"/>
              <w:rPr>
                <w:rFonts w:ascii="Arial" w:hAnsi="Arial" w:cs="Arial"/>
                <w:sz w:val="15"/>
                <w:szCs w:val="15"/>
              </w:rPr>
            </w:pPr>
            <w:r>
              <w:rPr>
                <w:rFonts w:ascii="Arial" w:hAnsi="Arial" w:cs="Arial"/>
                <w:sz w:val="15"/>
                <w:szCs w:val="15"/>
              </w:rPr>
              <w:t xml:space="preserve">Request for renewal disposition to the insurer</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renewal e-mail addresses of the insurer (Insurer Maintenance)</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AE.32</w:t>
            </w:r>
          </w:p>
        </w:tc>
        <w:tc>
          <w:tcPr>
            <w:tcW w:w="3456" w:type="dxa"/>
          </w:tcPr>
          <w:p>
            <w:pPr>
              <w:spacing w:after="20" w:before="20"/>
              <w:rPr>
                <w:rFonts w:ascii="Arial" w:hAnsi="Arial" w:cs="Arial"/>
                <w:sz w:val="15"/>
                <w:szCs w:val="15"/>
              </w:rPr>
            </w:pPr>
            <w:r>
              <w:rPr>
                <w:rFonts w:ascii="Arial" w:hAnsi="Arial" w:cs="Arial"/>
                <w:sz w:val="15"/>
                <w:szCs w:val="15"/>
              </w:rPr>
              <w:t xml:space="preserve">Hold cover request e-mail</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031" w:type="dxa"/>
          </w:tcPr>
          <w:p>
            <w:pPr>
              <w:spacing w:after="20" w:before="20"/>
              <w:rPr>
                <w:rFonts w:ascii="Arial" w:hAnsi="Arial" w:cs="Arial"/>
                <w:sz w:val="15"/>
                <w:szCs w:val="15"/>
              </w:rPr>
            </w:pPr>
            <w:r>
              <w:rPr>
                <w:rFonts w:ascii="Arial" w:hAnsi="Arial" w:cs="Arial"/>
                <w:sz w:val="15"/>
                <w:szCs w:val="15"/>
              </w:rPr>
              <w:t xml:space="preserve">The insurer's e-mail addresses (Insurer Maintenance), or the addresses the user enters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AE.33</w:t>
            </w:r>
          </w:p>
        </w:tc>
        <w:tc>
          <w:tcPr>
            <w:tcW w:w="3456" w:type="dxa"/>
          </w:tcPr>
          <w:p>
            <w:pPr>
              <w:spacing w:after="20" w:before="20"/>
              <w:rPr>
                <w:rFonts w:ascii="Arial" w:hAnsi="Arial" w:cs="Arial"/>
                <w:sz w:val="15"/>
                <w:szCs w:val="15"/>
              </w:rPr>
            </w:pPr>
            <w:r>
              <w:rPr>
                <w:rFonts w:ascii="Arial" w:hAnsi="Arial" w:cs="Arial"/>
                <w:sz w:val="15"/>
                <w:szCs w:val="15"/>
              </w:rPr>
              <w:t xml:space="preserve">Step of the progression not completed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AE.34</w:t>
            </w:r>
          </w:p>
        </w:tc>
        <w:tc>
          <w:tcPr>
            <w:tcW w:w="3456" w:type="dxa"/>
          </w:tcPr>
          <w:p>
            <w:pPr>
              <w:spacing w:after="20" w:before="20"/>
              <w:rPr>
                <w:rFonts w:ascii="Arial" w:hAnsi="Arial" w:cs="Arial"/>
                <w:sz w:val="15"/>
                <w:szCs w:val="15"/>
              </w:rPr>
            </w:pPr>
            <w:r>
              <w:rPr>
                <w:rFonts w:ascii="Arial" w:hAnsi="Arial" w:cs="Arial"/>
                <w:sz w:val="15"/>
                <w:szCs w:val="15"/>
              </w:rPr>
              <w:t xml:space="preserve">Hold cover rejected by the insurer</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responsible user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AE.35</w:t>
            </w:r>
          </w:p>
        </w:tc>
        <w:tc>
          <w:tcPr>
            <w:tcW w:w="3456" w:type="dxa"/>
          </w:tcPr>
          <w:p>
            <w:pPr>
              <w:spacing w:after="20" w:before="20"/>
              <w:rPr>
                <w:rFonts w:ascii="Arial" w:hAnsi="Arial" w:cs="Arial"/>
                <w:sz w:val="15"/>
                <w:szCs w:val="15"/>
              </w:rPr>
            </w:pPr>
            <w:r>
              <w:rPr>
                <w:rFonts w:ascii="Arial" w:hAnsi="Arial" w:cs="Arial"/>
                <w:sz w:val="15"/>
                <w:szCs w:val="15"/>
              </w:rPr>
              <w:t xml:space="preserve">Hold cover and placement files to the insurer</w:t>
            </w:r>
          </w:p>
        </w:tc>
        <w:tc>
          <w:tcPr>
            <w:tcW w:w="2304" w:type="dxa"/>
          </w:tcPr>
          <w:p>
            <w:pPr>
              <w:spacing w:after="20" w:before="20"/>
              <w:rPr>
                <w:rFonts w:ascii="Arial" w:hAnsi="Arial" w:cs="Arial"/>
                <w:sz w:val="15"/>
                <w:szCs w:val="15"/>
              </w:rPr>
            </w:pPr>
            <w:r>
              <w:rPr>
                <w:rFonts w:ascii="Arial" w:hAnsi="Arial" w:cs="Arial"/>
                <w:sz w:val="15"/>
                <w:szCs w:val="15"/>
              </w:rPr>
              <w:t xml:space="preserve">E-mail with the file attached (MFT upload for the enrolled insurers)</w:t>
            </w:r>
          </w:p>
        </w:tc>
        <w:tc>
          <w:tcPr>
            <w:tcW w:w="4031" w:type="dxa"/>
          </w:tcPr>
          <w:p>
            <w:pPr>
              <w:spacing w:after="20" w:before="20"/>
              <w:rPr>
                <w:rFonts w:ascii="Arial" w:hAnsi="Arial" w:cs="Arial"/>
                <w:sz w:val="15"/>
                <w:szCs w:val="15"/>
              </w:rPr>
            </w:pPr>
            <w:r>
              <w:rPr>
                <w:rFonts w:ascii="Arial" w:hAnsi="Arial" w:cs="Arial"/>
                <w:sz w:val="15"/>
                <w:szCs w:val="15"/>
              </w:rPr>
              <w:t xml:space="preserve">The placement e-mail addresses of the insurer in Insurer Maintenance</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AE.36</w:t>
            </w:r>
          </w:p>
        </w:tc>
        <w:tc>
          <w:tcPr>
            <w:tcW w:w="3456" w:type="dxa"/>
          </w:tcPr>
          <w:p>
            <w:pPr>
              <w:spacing w:after="20" w:before="20"/>
              <w:rPr>
                <w:rFonts w:ascii="Arial" w:hAnsi="Arial" w:cs="Arial"/>
                <w:sz w:val="15"/>
                <w:szCs w:val="15"/>
              </w:rPr>
            </w:pPr>
            <w:r>
              <w:rPr>
                <w:rFonts w:ascii="Arial" w:hAnsi="Arial" w:cs="Arial"/>
                <w:sz w:val="15"/>
                <w:szCs w:val="15"/>
              </w:rPr>
              <w:t xml:space="preserve">Placement not sent</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AE.37</w:t>
            </w:r>
          </w:p>
        </w:tc>
        <w:tc>
          <w:tcPr>
            <w:tcW w:w="3456" w:type="dxa"/>
          </w:tcPr>
          <w:p>
            <w:pPr>
              <w:spacing w:after="20" w:before="20"/>
              <w:rPr>
                <w:rFonts w:ascii="Arial" w:hAnsi="Arial" w:cs="Arial"/>
                <w:sz w:val="15"/>
                <w:szCs w:val="15"/>
              </w:rPr>
            </w:pPr>
            <w:r>
              <w:rPr>
                <w:rFonts w:ascii="Arial" w:hAnsi="Arial" w:cs="Arial"/>
                <w:sz w:val="15"/>
                <w:szCs w:val="15"/>
              </w:rPr>
              <w:t xml:space="preserve">Placement response received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Processing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AE.38</w:t>
            </w:r>
          </w:p>
        </w:tc>
        <w:tc>
          <w:tcPr>
            <w:tcW w:w="3456" w:type="dxa"/>
          </w:tcPr>
          <w:p>
            <w:pPr>
              <w:spacing w:after="20" w:before="20"/>
              <w:rPr>
                <w:rFonts w:ascii="Arial" w:hAnsi="Arial" w:cs="Arial"/>
                <w:sz w:val="15"/>
                <w:szCs w:val="15"/>
              </w:rPr>
            </w:pPr>
            <w:r>
              <w:rPr>
                <w:rFonts w:ascii="Arial" w:hAnsi="Arial" w:cs="Arial"/>
                <w:sz w:val="15"/>
                <w:szCs w:val="15"/>
              </w:rPr>
              <w:t xml:space="preserve">Account submitted for posting</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approver chosen</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AE.39</w:t>
            </w:r>
          </w:p>
        </w:tc>
        <w:tc>
          <w:tcPr>
            <w:tcW w:w="3456" w:type="dxa"/>
          </w:tcPr>
          <w:p>
            <w:pPr>
              <w:spacing w:after="20" w:before="20"/>
              <w:rPr>
                <w:rFonts w:ascii="Arial" w:hAnsi="Arial" w:cs="Arial"/>
                <w:sz w:val="15"/>
                <w:szCs w:val="15"/>
              </w:rPr>
            </w:pPr>
            <w:r>
              <w:rPr>
                <w:rFonts w:ascii="Arial" w:hAnsi="Arial" w:cs="Arial"/>
                <w:sz w:val="15"/>
                <w:szCs w:val="15"/>
              </w:rPr>
              <w:t xml:space="preserve">Transfer request received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Team Leads of the receiving unit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AE.40</w:t>
            </w:r>
          </w:p>
        </w:tc>
        <w:tc>
          <w:tcPr>
            <w:tcW w:w="3456" w:type="dxa"/>
          </w:tcPr>
          <w:p>
            <w:pPr>
              <w:spacing w:after="20" w:before="20"/>
              <w:rPr>
                <w:rFonts w:ascii="Arial" w:hAnsi="Arial" w:cs="Arial"/>
                <w:sz w:val="15"/>
                <w:szCs w:val="15"/>
              </w:rPr>
            </w:pPr>
            <w:r>
              <w:rPr>
                <w:rFonts w:ascii="Arial" w:hAnsi="Arial" w:cs="Arial"/>
                <w:sz w:val="15"/>
                <w:szCs w:val="15"/>
              </w:rPr>
              <w:t xml:space="preserve">Transfer request decided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requesting user</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AE.41</w:t>
            </w:r>
          </w:p>
        </w:tc>
        <w:tc>
          <w:tcPr>
            <w:tcW w:w="3456" w:type="dxa"/>
          </w:tcPr>
          <w:p>
            <w:pPr>
              <w:spacing w:after="20" w:before="20"/>
              <w:rPr>
                <w:rFonts w:ascii="Arial" w:hAnsi="Arial" w:cs="Arial"/>
                <w:sz w:val="15"/>
                <w:szCs w:val="15"/>
              </w:rPr>
            </w:pPr>
            <w:r>
              <w:rPr>
                <w:rFonts w:ascii="Arial" w:hAnsi="Arial" w:cs="Arial"/>
                <w:sz w:val="15"/>
                <w:szCs w:val="15"/>
              </w:rPr>
              <w:t xml:space="preserve">Direct-to-Insurer Payment to approve</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Unit Head of the assigned user</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AE.42</w:t>
            </w:r>
          </w:p>
        </w:tc>
        <w:tc>
          <w:tcPr>
            <w:tcW w:w="3456" w:type="dxa"/>
          </w:tcPr>
          <w:p>
            <w:pPr>
              <w:keepNext/>
              <w:spacing w:after="20" w:before="20"/>
              <w:rPr>
                <w:rFonts w:ascii="Arial" w:hAnsi="Arial" w:cs="Arial"/>
                <w:sz w:val="15"/>
                <w:szCs w:val="15"/>
              </w:rPr>
            </w:pPr>
            <w:r>
              <w:rPr>
                <w:rFonts w:ascii="Arial" w:hAnsi="Arial" w:cs="Arial"/>
                <w:sz w:val="15"/>
                <w:szCs w:val="15"/>
              </w:rPr>
              <w:t xml:space="preserve">Direct-to-Insurer Payment decided</w:t>
            </w:r>
          </w:p>
        </w:tc>
        <w:tc>
          <w:tcPr>
            <w:tcW w:w="2304" w:type="dxa"/>
          </w:tcPr>
          <w:p>
            <w:pPr>
              <w:keepNext/>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keepNext/>
              <w:spacing w:after="20" w:before="20"/>
              <w:rPr>
                <w:rFonts w:ascii="Arial" w:hAnsi="Arial" w:cs="Arial"/>
                <w:sz w:val="15"/>
                <w:szCs w:val="15"/>
              </w:rPr>
            </w:pPr>
            <w:r>
              <w:rPr>
                <w:rFonts w:ascii="Arial" w:hAnsi="Arial" w:cs="Arial"/>
                <w:sz w:val="15"/>
                <w:szCs w:val="15"/>
              </w:rPr>
              <w:t xml:space="preserve">The Account Officer of the account</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AE.43</w:t>
            </w:r>
          </w:p>
        </w:tc>
        <w:tc>
          <w:tcPr>
            <w:tcW w:w="3456" w:type="dxa"/>
          </w:tcPr>
          <w:p>
            <w:pPr>
              <w:keepNext/>
              <w:spacing w:after="20" w:before="20"/>
              <w:rPr>
                <w:rFonts w:ascii="Arial" w:hAnsi="Arial" w:cs="Arial"/>
                <w:sz w:val="15"/>
                <w:szCs w:val="15"/>
              </w:rPr>
            </w:pPr>
            <w:r>
              <w:rPr>
                <w:rFonts w:ascii="Arial" w:hAnsi="Arial" w:cs="Arial"/>
                <w:sz w:val="15"/>
                <w:szCs w:val="15"/>
              </w:rPr>
              <w:t xml:space="preserve">Account returned for correction</w:t>
            </w:r>
          </w:p>
        </w:tc>
        <w:tc>
          <w:tcPr>
            <w:tcW w:w="2304" w:type="dxa"/>
          </w:tcPr>
          <w:p>
            <w:pPr>
              <w:keepNext/>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keepNext/>
              <w:spacing w:after="20" w:before="20"/>
              <w:rPr>
                <w:rFonts w:ascii="Arial" w:hAnsi="Arial" w:cs="Arial"/>
                <w:sz w:val="15"/>
                <w:szCs w:val="15"/>
              </w:rPr>
            </w:pPr>
            <w:r>
              <w:rPr>
                <w:rFonts w:ascii="Arial" w:hAnsi="Arial" w:cs="Arial"/>
                <w:sz w:val="15"/>
                <w:szCs w:val="15"/>
              </w:rPr>
              <w:t xml:space="preserve">The Account Officer of the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AE.44</w:t>
            </w:r>
          </w:p>
        </w:tc>
        <w:tc>
          <w:tcPr>
            <w:tcW w:w="3456" w:type="dxa"/>
          </w:tcPr>
          <w:p>
            <w:pPr>
              <w:spacing w:after="20" w:before="20"/>
              <w:rPr>
                <w:rFonts w:ascii="Arial" w:hAnsi="Arial" w:cs="Arial"/>
                <w:sz w:val="15"/>
                <w:szCs w:val="15"/>
              </w:rPr>
            </w:pPr>
            <w:r>
              <w:rPr>
                <w:rFonts w:ascii="Arial" w:hAnsi="Arial" w:cs="Arial"/>
                <w:sz w:val="15"/>
                <w:szCs w:val="15"/>
              </w:rPr>
              <w:t xml:space="preserve">TSU request to approve, assigned and updated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031" w:type="dxa"/>
          </w:tcPr>
          <w:p>
            <w:pPr>
              <w:spacing w:after="20" w:before="20"/>
              <w:rPr>
                <w:rFonts w:ascii="Arial" w:hAnsi="Arial" w:cs="Arial"/>
                <w:sz w:val="15"/>
                <w:szCs w:val="15"/>
              </w:rPr>
            </w:pPr>
            <w:r>
              <w:rPr>
                <w:rFonts w:ascii="Arial" w:hAnsi="Arial" w:cs="Arial"/>
                <w:sz w:val="15"/>
                <w:szCs w:val="15"/>
              </w:rPr>
              <w:t xml:space="preserve">The Team Lead (approval), the TSU officer (assignment), the requester and the Account Officer (decisions and updates)</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AE.01 Account assigned to the Account Officer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Marketing Team Lead assigns or re-assigns renewal accounts (FRRN.010).</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assigned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assigned to you</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Give the disposition of the renewal of &lt;client&gt;, expiring &lt;expiry date&gt;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 assigned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1.005.1.2; 1.005.2; FRRN.010.01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AE.02 Account assigned for processing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Processing Team Lead assigns renewal accounts to a Processing Officer (FRRN.010.01, FRRN.003.05).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Processing Officer assigned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assigned to you for processing</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&lt;client&gt;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 assigned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3.005.1; FRRN.010.01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AE.03 Account classified Exception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sanitation rule fails with the severity Exception on a re-evaluation (FRRN.007.01, FRRN.008.01).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and 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Exception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A check failed on the renewal of &lt;client&gt;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change to Exception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AE.03)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BRRN.023; FRRN.008.01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AE.04 LAMD line applied to an account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line of a LAMD report matches a renewal account and is applied (FRRN.012.02).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Team Leads of the unit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LAMD loan fully paid, or &lt;renewal reference&gt;: LAMD loan under RMU</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Moved from &lt;status&gt; to &lt;status&gt;, or Checks run again; stage &lt;status&gt;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line applied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AE.04)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BRRN.029, 039; FRRN.012.02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AE.05 Transfer to another unit requested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account is transferred to another Marketing Unit (FRRN.011.06, FRRN.011.05).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Team Leads of the receiving unit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 e-mail by the user's choice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transferred to your unit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Accept or decline the renewal of &lt;client&gt;: &lt;remarks&gt;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AE.05)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1.006.5; 1.007.1; FRRN.011.05, FRRN.011.06</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AE.06 Transfer accepted or declined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receiving Team Lead accepts or declines the transfer (FRRN.011.02).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user who requested the transfer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transfer accepted, or &lt;renewal reference&gt;: transfer declined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The transfer to &lt;unit&gt; was accepted, or The transfer to &lt;unit&gt; was declined: &lt;remarks&gt;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decision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AE.06)</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1.007.4, 1.007.5; FRRN.011.05</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AE.07 Account returned to the Account Officer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Marketing Team Lead returns an account (FRRN.020.02).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 e-mail by the user's choice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returned to you</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&lt;return reason&gt;: &lt;remarks&gt;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return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AE.07)</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1.008.2; 2.007.1; FRRN.020.02, FRRN.002.08</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AE.08 Account returned by Processing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Processing returns an account to Marketing (FRRN.031.01).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or the Team Leads of the unit for a return to the Team Lead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 e-mail by the user's choice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returned by Processing</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&lt;return reason&gt;: &lt;remarks&gt;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return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AE.08)</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3.008.2; 4.006.2; FRRN.031.01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AE.09 Account re-opened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account tagged Not for Renewal is re-opened (FRRN.014.07).</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of the account and the Team Leads of its unit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re-opened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To the Account Officer - Give a new disposition: &lt;reason&gt;; to the Team Leads - &lt;reason&gt;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re-open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AE.09)</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2.004.10; 3.004.5; FRRN.014.07</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AE.10 Account posted for processing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Marketing Team Lead posts an account For Renewal (FRRN.020.01).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Processing Team Leads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posted for processing</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&lt;client&gt;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 posted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AE.10)</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1.008.3; FRRN.020.01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AE.11 Insurer disposition recorded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insurer disposition is uploaded or recorded on the account (FRRN.013.02, FRRN.013.05).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insurer response &lt;disposition&gt;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Applied to the renewal, or Not applied: check the Insurer tab</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disposition recorded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AE.11)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3.009.6; BRRN.035; FRRN.013.02, FRRN.013.05</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AE.12 Client accepted the renewal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client's acceptance is recorded (FRRN.025.01).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and 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accepted by the client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&lt;client&gt; accepted the renewal by &lt;method&gt;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acceptance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AE.12)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BRRN.040; FRRN.025.01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AE.13 Renewal account ready for placement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accepted renewal account reaches placement and its placement slips are generated (FRRN.028.02, FRRN.029).</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ready for placement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&lt;n&gt; placement slip(s) of &lt;ARN&gt; generated; send them from Placement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renewal account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AE.13)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BRRN.040; FRRN.028.02, FRRN.029.02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AE.14 Renewal booked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renewal account is booked (FRRN.035.01).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and 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renewed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Booked with invoice &lt;invoice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renewal</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AE.14)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BRRN.040; FRRN.035.01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AE.15 Renewal closed, expired without renewal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effective expiry date passes without acceptance (FRRN.023.03).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and 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closed: expired without renewal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The policy of &lt;client&gt; expired on &lt;date&gt;; Operations sends the No Advice Letter, or The policy of &lt;client&gt; expired on &lt;date&gt;; the Account Officer sends the Non-Renewal Letter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AE.15)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BRRN.025, 037; FRRN.023.03</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AE.16 Go-live take-over completed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go-live extraction of the migrated policies completes (FRRN.045.01).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users who generate the RMEL (Marketing and Processing Team Leads)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 e-mail by the user's choice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Go-live renewals taken over (&lt;n&gt;)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&lt;n&gt; renewals, &lt;n&gt; urgent; by expiry month &lt;month&gt;: &lt;count&gt;, ...</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at go-live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AE.16)</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BRRN.005; FRRN.045.01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AE.17 Package choice approved or rejected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checker decides the package chosen for a migrated policy (FRRN.046.01).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user who chose the package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package choice approved, or &lt;renewal reference&gt;: package choice rejected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&lt;package version&gt; applies to the renewal, or &lt;package version&gt; was rejected: &lt;remarks&gt;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decision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AE.17)</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BRRN.020; FRRN.046.01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AE.18 Alert - extraction run failed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daily extraction fails (FRRN.004.04).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administrators who receive the alerts of Renewal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Alert (alert inbox)</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Renewal extraction failed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The renewal extraction of &lt;date&gt; failed: &lt;reason&gt;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failed run; the next run takes the missed dates</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AE.18)</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BRRN.030; FRRN.004.04</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AE.19 Alert - insurer answer overdue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insurer has not answered a request by its reply date (FRRN.021).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administrators and the Processing Team Leads who receive the alerts of Renewal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Alert (alert inbox)</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Insurer renewal batch overdue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Insurer &lt;insurer&gt; has not answered batch &lt;batch no.&gt; due &lt;date&gt;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 and day overdue, until answered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AE.19)</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3.009.6; FRRN.021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AE.20 Alert - letter not delivered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Renewal Advice or letter could not be delivered (FRRN.022.02, FRRN.023.02).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administrators who receive the alerts of Renewal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Alert (alert inbox)</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Renewal letter not delivered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Letter &lt;letter no.&gt; was not delivered: &lt;error&gt;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letter</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AE.20)</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BRRN.010; FRRN.022.02, FRRN.023.02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AE.21 Alert - exception ageing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account stays Exception beyond the ageing days, 5 working days by default (FRRN.008.01).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administrators and Team Leads who receive the alerts of Renewal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Alert (alert inbox)</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Renewal exception ageing</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Renewal &lt;renewal reference&gt; is an Exception since &lt;date&gt;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 and day while it stays Exception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AE.21)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BRRN.029 (R29-05); FRRN.008.01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AE.22 Renewal Advice e-mail (first notice)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Send on the Letters screen (FRRN.022.02).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client's registered e-mail address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Renewal Advice - &lt;assured name&gt; - policy &lt;policy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&lt;client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Your policy &lt;policy no.&gt; with &lt;insurer name&gt; expires on &lt;expiry date&gt;. We are pleased to offer its renewal for the period &lt;renewal from&gt; to &lt;renewal to&gt; on the following terms:</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Product: &lt;product name&gt;</w:t>
            </w:r>
          </w:p>
          <w:p>
            <w:pPr>
              <w:spacing w:after="20" w:before="20"/>
              <w:rPr>
                <w:rFonts w:ascii="Arial" w:hAnsi="Arial" w:cs="Arial"/>
                <w:sz w:val="17"/>
                <w:szCs w:val="17"/>
              </w:rPr>
            </w:pPr>
            <w:r>
              <w:rPr>
                <w:rFonts w:ascii="Arial" w:hAnsi="Arial" w:cs="Arial"/>
                <w:sz w:val="17"/>
                <w:szCs w:val="17"/>
              </w:rPr>
              <w:t xml:space="preserve">Sum insured: &lt;currency&gt; &lt;sum insured&gt;</w:t>
            </w:r>
          </w:p>
          <w:p>
            <w:pPr>
              <w:spacing w:after="20" w:before="20"/>
              <w:rPr>
                <w:rFonts w:ascii="Arial" w:hAnsi="Arial" w:cs="Arial"/>
                <w:sz w:val="17"/>
                <w:szCs w:val="17"/>
              </w:rPr>
            </w:pPr>
            <w:r>
              <w:rPr>
                <w:rFonts w:ascii="Arial" w:hAnsi="Arial" w:cs="Arial"/>
                <w:sz w:val="17"/>
                <w:szCs w:val="17"/>
              </w:rPr>
              <w:t xml:space="preserve">Renewal premium: &lt;currency&gt; &lt;gross premium&gt;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To renew, please reply to this e-mail, sign and return this Renewal Advice, or pay the renewal premium on or before &lt;expiry date&gt;.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Renewal reference: &lt;renewal reference&gt;</w:t>
            </w:r>
          </w:p>
          <w:p>
            <w:pPr>
              <w:spacing w:after="20" w:before="20"/>
              <w:rPr>
                <w:rFonts w:ascii="Arial" w:hAnsi="Arial" w:cs="Arial"/>
                <w:sz w:val="17"/>
                <w:szCs w:val="17"/>
              </w:rPr>
            </w:pPr>
            <w:r>
              <w:rPr>
                <w:rFonts w:ascii="Arial" w:hAnsi="Arial" w:cs="Arial"/>
                <w:sz w:val="17"/>
                <w:szCs w:val="17"/>
              </w:rPr>
              <w:t xml:space="preserve">Account officer: &lt;account officer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Thank you for your continued trust,</w:t>
            </w:r>
          </w:p>
          <w:p>
            <w:pPr>
              <w:spacing w:after="20" w:before="20"/>
              <w:rPr>
                <w:rFonts w:ascii="Arial" w:hAnsi="Arial" w:cs="Arial"/>
                <w:sz w:val="17"/>
                <w:szCs w:val="17"/>
              </w:rPr>
            </w:pPr>
            <w:r>
              <w:rPr>
                <w:rFonts w:ascii="Arial" w:hAnsi="Arial" w:cs="Arial"/>
                <w:sz w:val="17"/>
                <w:szCs w:val="17"/>
              </w:rPr>
              <w:t xml:space="preserve">BDO Insurance and Reinsurance Brokers, Inc.</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&lt;letter no.&gt;.pdf (the Renewal Advice),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Renewal Advice sent; resent on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BDOI's approved Renewal Advice templates BDOI-005 to BDOI-008 (one per line) and e-mails BDOI-009 to BDOI-011 (Annex L) prevail; the system's text is replaced by them (Annex AP.5).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BRRN.010; BRD 1.010.7; FRRN.022.01, FRRN.022.02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AE.23 Renewal Advice e-mail (second / last notice)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Send of a second notice on the Letters screen (FRRN.022.01).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client's registered e-mail address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Second notice: Renewal Advice - &lt;assured name&gt; - policy &lt;policy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&lt;client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This is our second notice on the renewal of your policy &lt;policy no.&gt; with &lt;insurer name&gt;, which expires on &lt;expiry date&gt;. The renewal terms remain:</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Sum insured: &lt;currency&gt; &lt;sum insured&gt;</w:t>
            </w:r>
          </w:p>
          <w:p>
            <w:pPr>
              <w:spacing w:after="20" w:before="20"/>
              <w:rPr>
                <w:rFonts w:ascii="Arial" w:hAnsi="Arial" w:cs="Arial"/>
                <w:sz w:val="17"/>
                <w:szCs w:val="17"/>
              </w:rPr>
            </w:pPr>
            <w:r>
              <w:rPr>
                <w:rFonts w:ascii="Arial" w:hAnsi="Arial" w:cs="Arial"/>
                <w:sz w:val="17"/>
                <w:szCs w:val="17"/>
              </w:rPr>
              <w:t xml:space="preserve">Renewal premium: &lt;currency&gt; &lt;gross premium&gt;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Please reply to this e-mail, sign and return this Renewal Advice, or pay the renewal premium on or before &lt;expiry date&gt; to keep your cover.</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Renewal reference: &lt;renewal reference&gt;</w:t>
            </w:r>
          </w:p>
          <w:p>
            <w:pPr>
              <w:spacing w:after="20" w:before="20"/>
              <w:rPr>
                <w:rFonts w:ascii="Arial" w:hAnsi="Arial" w:cs="Arial"/>
                <w:sz w:val="17"/>
                <w:szCs w:val="17"/>
              </w:rPr>
            </w:pPr>
            <w:r>
              <w:rPr>
                <w:rFonts w:ascii="Arial" w:hAnsi="Arial" w:cs="Arial"/>
                <w:sz w:val="17"/>
                <w:szCs w:val="17"/>
              </w:rPr>
              <w:t xml:space="preserve">Account officer: &lt;account officer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BDO Insurance and Reinsurance Brokers, Inc.</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&lt;letter no.&gt;.pdf,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notice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BDOI's templates mark the last notice FINAL NOTICE (Annex L); BDOI's wording prevails (Annex AP.5).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BRRN.010; FRRN.022.01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AE.24 Password e-mail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Follows every protected e-mail of Renewal (Renewal Advice, letters, request to the insurer).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same recipients as the protected 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Password for: &lt;subject of the protected e-mail&gt;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The documents sent to you in the e-mail "&lt;subject&gt;" are password protected.</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Password: &lt;password&gt;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This e-mail was sent separately for your security. Please do not forward it.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protected e-mail</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BDOI's convention (FRRN.024.01) lets the client derive the password, which BDOI's e-mails BDOI-009 to BDOI-011 explain; whether the separate password e-mail is still sent is a decision (Annex AP.5).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BRRN.010; BRD 1.010.7.1; FRRN.024.01, FRRN.022.02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AE.25 No Advice Letter e-mail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Send Letters on the No Advice tab (FRRN.023.02).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client's registered e-mail address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Notice on your policy &lt;policy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&lt;client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This is to inform you that your policy &lt;policy no.&gt; with &lt;insurer name&gt;, expiring on &lt;expiry date&gt;, will not be renewed through BDO Insurance and Reinsurance Brokers, Inc. No further action is needed from you.</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Reference: &lt;renewal reference&gt;</w:t>
            </w:r>
          </w:p>
          <w:p>
            <w:pPr>
              <w:spacing w:after="20" w:before="20"/>
              <w:rPr>
                <w:rFonts w:ascii="Arial" w:hAnsi="Arial" w:cs="Arial"/>
                <w:sz w:val="17"/>
                <w:szCs w:val="17"/>
              </w:rPr>
            </w:pPr>
            <w:r>
              <w:rPr>
                <w:rFonts w:ascii="Arial" w:hAnsi="Arial" w:cs="Arial"/>
                <w:sz w:val="17"/>
                <w:szCs w:val="17"/>
              </w:rPr>
              <w:t xml:space="preserve">Account officer: &lt;account officer name&gt;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&lt;letter no.&gt;.pdf,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Annex O (No Advice Letter Template) is a heading only: the Business Unit confirms this text or gives its template.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BRRN.001; FRRN.023.01, FRRN.023.02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AE.26 Non-Renewal Letter e-mail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Send Letters on the Non-Renewal tab (FRRN.023.02; FRRN.038.03).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client's registered e-mail address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Your policy &lt;policy no.&gt; will not be renewed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&lt;client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We regret to inform you that your policy &lt;policy no.&gt; with &lt;insurer name&gt;, expiring on &lt;expiry date&gt;, is not for renewal: &lt;reason&gt;.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For questions, please contact your account officer &lt;account officer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Reference: &lt;renewal reference&gt;</w:t>
            </w:r>
          </w:p>
          <w:p>
            <w:pPr>
              <w:spacing w:after="20" w:before="20"/>
              <w:rPr>
                <w:rFonts w:ascii="Arial" w:hAnsi="Arial" w:cs="Arial"/>
                <w:sz w:val="17"/>
                <w:szCs w:val="17"/>
              </w:rPr>
            </w:pPr>
            <w:r>
              <w:rPr>
                <w:rFonts w:ascii="Arial" w:hAnsi="Arial" w:cs="Arial"/>
                <w:sz w:val="17"/>
                <w:szCs w:val="17"/>
              </w:rPr>
              <w:t xml:space="preserve">BDO Insurance and Reinsurance Brokers, Inc.</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&lt;letter no.&gt;.pdf,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Annex P (Non-Renewal Letter Template) is a heading only: the Business Unit confirms this text or gives its template.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BRRN.009, 037; FRRN.023.02, FRRN.038.03</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AE.27 NRNS reminder letter e-mail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nightly letter run at the NRNS checkpoint (FRRN.023.03).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client's registered e-mail address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Reminder: renewal of your policy &lt;policy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&lt;client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Your policy &lt;policy no.&gt; with &lt;insurer name&gt; expires on &lt;expiry date&gt; and its renewal has not been confirmed yet. Please contact your account officer &lt;account officer name&gt; to renew your cover.</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Reference: &lt;renewal reference&gt;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&lt;letter no.&gt;.pdf,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 and checkpoint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Annex N (NRNS Reminder Letter Template) is a heading only: the Business Unit confirms this text or gives its template.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BRRN.025; FRRN.023.03</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AE.28 Non-acceptance letter e-mail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effective expiry date passes without acceptance (FRRN.023.03).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client's registered e-mail address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Your policy &lt;policy no.&gt; has expired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&lt;client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Your policy &lt;policy no.&gt; with &lt;insurer name&gt; expired on &lt;expiry date&gt; without renewal, as we did not receive your acceptance of the Renewal Advice. Your property or risk is no longer covered by this policy.</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Please contact your account officer &lt;account officer name&gt; if you wish to be covered again.</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Reference: &lt;renewal reference&gt;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&lt;letter no.&gt;.pdf,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Not in BDOI's matrix; added as a row of Annex M (Annex AP.4).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BRRN.025, 037; FRRN.023.03</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AE.29 Renewal Advice of a free-first-year account (FFY)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Renewal Advice of a submitted FFY policy (FRRN.048.01).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client's registered e-mail address (or print through the mail house)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 or print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Renewal Advice (first year free) - &lt;assured name&gt; - policy &lt;policy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&lt;client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The first year of your policy &lt;policy no.&gt; with &lt;insurer name&gt; was free of charge and ends on &lt;expiry date&gt;. To keep your cover, we offer its renewal for the period &lt;renewal from&gt; to &lt;renewal to&gt;: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Sum insured: &lt;currency&gt; &lt;sum insured&gt;</w:t>
            </w:r>
          </w:p>
          <w:p>
            <w:pPr>
              <w:spacing w:after="20" w:before="20"/>
              <w:rPr>
                <w:rFonts w:ascii="Arial" w:hAnsi="Arial" w:cs="Arial"/>
                <w:sz w:val="17"/>
                <w:szCs w:val="17"/>
              </w:rPr>
            </w:pPr>
            <w:r>
              <w:rPr>
                <w:rFonts w:ascii="Arial" w:hAnsi="Arial" w:cs="Arial"/>
                <w:sz w:val="17"/>
                <w:szCs w:val="17"/>
              </w:rPr>
              <w:t xml:space="preserve">Renewal premium: &lt;currency&gt; &lt;gross premium&gt;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To renew, please sign and return this Renewal Advice, or pay the renewal premium on or before &lt;expiry date&gt;.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Renewal reference: &lt;renewal reference&gt;</w:t>
            </w:r>
          </w:p>
          <w:p>
            <w:pPr>
              <w:spacing w:after="20" w:before="20"/>
              <w:rPr>
                <w:rFonts w:ascii="Arial" w:hAnsi="Arial" w:cs="Arial"/>
                <w:sz w:val="17"/>
                <w:szCs w:val="17"/>
              </w:rPr>
            </w:pPr>
            <w:r>
              <w:rPr>
                <w:rFonts w:ascii="Arial" w:hAnsi="Arial" w:cs="Arial"/>
                <w:sz w:val="17"/>
                <w:szCs w:val="17"/>
              </w:rPr>
              <w:t xml:space="preserve">Account officer: &lt;account officer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Thank you for your trust,</w:t>
            </w:r>
          </w:p>
          <w:p>
            <w:pPr>
              <w:spacing w:after="20" w:before="20"/>
              <w:rPr>
                <w:rFonts w:ascii="Arial" w:hAnsi="Arial" w:cs="Arial"/>
                <w:sz w:val="17"/>
                <w:szCs w:val="17"/>
              </w:rPr>
            </w:pPr>
            <w:r>
              <w:rPr>
                <w:rFonts w:ascii="Arial" w:hAnsi="Arial" w:cs="Arial"/>
                <w:sz w:val="17"/>
                <w:szCs w:val="17"/>
              </w:rPr>
              <w:t xml:space="preserve">BDO Insurance and Reinsurance Brokers, Inc.</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&lt;letter no.&gt;.pdf,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Annex R (FFY Reminder Letter Template) is a heading only: the Business Unit confirms this text or gives its template.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BRRN.010 (submitted policies); FRRN.048.01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AE.30 SFU letter (mortgaged accounts)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Follow-up of a mortgaged submitted policy without answer to the Renewal Advice (FRRN.048.01).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client's registered e-mail address (or print)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 or print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Follow-up on the renewal of your mortgaged property - policy &lt;policy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&lt;client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Your property is mortgaged to the bank and must stay insured. Your policy &lt;policy no.&gt; expires on &lt;expiry date&gt; and we have not received your answer to our Renewal Advice.</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Please sign and return the Renewal Advice, or pay the renewal premium, on or before &lt;expiry date&gt;.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Renewal reference: &lt;renewal reference&gt;</w:t>
            </w:r>
          </w:p>
          <w:p>
            <w:pPr>
              <w:spacing w:after="20" w:before="20"/>
              <w:rPr>
                <w:rFonts w:ascii="Arial" w:hAnsi="Arial" w:cs="Arial"/>
                <w:sz w:val="17"/>
                <w:szCs w:val="17"/>
              </w:rPr>
            </w:pPr>
            <w:r>
              <w:rPr>
                <w:rFonts w:ascii="Arial" w:hAnsi="Arial" w:cs="Arial"/>
                <w:sz w:val="17"/>
                <w:szCs w:val="17"/>
              </w:rPr>
              <w:t xml:space="preserve">Account officer: &lt;account officer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Thank you,</w:t>
            </w:r>
          </w:p>
          <w:p>
            <w:pPr>
              <w:spacing w:after="20" w:before="20"/>
              <w:rPr>
                <w:rFonts w:ascii="Arial" w:hAnsi="Arial" w:cs="Arial"/>
                <w:sz w:val="17"/>
                <w:szCs w:val="17"/>
              </w:rPr>
            </w:pPr>
            <w:r>
              <w:rPr>
                <w:rFonts w:ascii="Arial" w:hAnsi="Arial" w:cs="Arial"/>
                <w:sz w:val="17"/>
                <w:szCs w:val="17"/>
              </w:rPr>
              <w:t xml:space="preserve">BDO Insurance and Reinsurance Brokers, Inc.</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&lt;letter no.&gt;.pdf,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account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Annex Q (SFU Letter Template) is a heading only: the Business Unit confirms this text or gives its template.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BRRN.010 (submitted policies); FRRN.048.01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AE.31 Request for renewal disposition to the insurer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Send on a request to the insurer (FRRN.021).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renewal e-mail addresses of the insurer (Insurer Maintenance)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Renewals for your decision - batch &lt;batch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&lt;insurer name&gt;,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Please find attached the policies expiring from &lt;expiry from&gt; to &lt;expiry to&gt; that we propose for renewal (&lt;count&gt; accounts). Please return the file with your decision on each account (Renew As Is, Revise or Reject) by &lt;reply date&gt;.</w:t>
            </w:r>
          </w:p>
          <w:p>
            <w:pPr>
              <w:spacing w:after="20" w:before="20"/>
              <w:rPr>
                <w:rFonts w:ascii="Arial" w:hAnsi="Arial" w:cs="Arial"/>
                <w:sz w:val="17"/>
                <w:szCs w:val="17"/>
              </w:rPr>
            </w:pPr>
          </w:p>
          <w:p>
            <w:pPr>
              <w:spacing w:after="20" w:before="20"/>
              <w:rPr>
                <w:rFonts w:ascii="Arial" w:hAnsi="Arial" w:cs="Arial"/>
                <w:sz w:val="17"/>
                <w:szCs w:val="17"/>
              </w:rPr>
            </w:pPr>
            <w:r>
              <w:rPr>
                <w:rFonts w:ascii="Arial" w:hAnsi="Arial" w:cs="Arial"/>
                <w:sz w:val="17"/>
                <w:szCs w:val="17"/>
              </w:rPr>
              <w:t xml:space="preserve">BDO Insurance and Reinsurance Brokers, Inc. - Processing</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The request file (Excel, 28 fields), password protected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 resent on failure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BDOI's FRS gives the success message of FRRN.021 but no e-mail text: the Business Unit confirms this text.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3.009.5; 4.007.5; FRRN.021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AE.32 Hold cover request e-mail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hold cover is requested from the renewal account (FRRN.036.02, FRRN.036.06).</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insurer's e-mail addresses (Insurer Maintenance), or the addresses the user enters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Hold cover request - &lt;ARN&gt; - &lt;client name&gt;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Please hold cover the risk below for thirty (30) days from &lt;start date&gt; under reference &lt;reference&gt; while the placement is being completed. Kindly confirm the hold cover and your reference number.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HOLD_COVER_&lt;ARN&gt;.pdf (the hold cover request)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 or extension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Annex Z (Hold Cover Template) is a heading only. The text names thirty days whatever the duration (30, 60 or 90 days, FRRN.036.01): Annex AP.5.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BRRN.042; FRRN.036.02, FRRN.036.06</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AE.33 Step of the progression not completed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step after the acceptance (completion of the renewal account, placement) cannot be completed (FRRN.028.02).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&lt;what could not be completed, as recorded in the remarks of the account&gt;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step not completed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AE.33)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BRRN.040; FRRN.028.02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AE.34 Hold cover rejected by the insurer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insurer rejects a hold cover request in the Hold Cover Response upload (FRRN.037.02).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responsible user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hold cover rejected by &lt;insurer&gt;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&lt;insurer's remarks&gt;, or Rejected by the insurer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rejected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AE.34)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BRRN.042; FRRN.037.02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AE.35 Hold cover and placement files to the insurer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hold cover request or a placement file is sent to an insurer not enrolled in MFT (FRRN.036.06, FRRN.29.04).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placement e-mail addresses of the insurer in Insurer Maintenance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 with the file attached (MFT upload for the enrolled insurers)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&lt;document type&gt; - &lt;file name&gt;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Please find attached &lt;file name&gt;.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The file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The attachment is a password-protected PDF or Excel file; the password is sent in a separate e-mail (AE.24) and is never written in the e-mail that carries the file, on the screens or in the audit log (FRRN.024.01).</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file and insurer</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AE.35)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BRRN.042; BRRN.040; FRRN.036.06; FRRN.29.04</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AE.36 Placement not sent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placement of the account could not be sent to an insurer (FRRN.29.04).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placement not sent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Check the Channel Monitor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sending that failed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AE.36)</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BRRN.040; FRRN.29.04</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AE.37 Placement response received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insurer's placement response is uploaded or received through MFT (FRRN.030.01).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Processing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placement approved, or placement rejected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&lt;reason of the rejection&gt;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response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AE.37)</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BRRN.040; FRRN.030.01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AE.38 Account submitted for posting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Account Officer submits an account for posting with an approver chosen (FRRN.016.01).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approver chosen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submitted for posting</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Approve the posting of the renewal of &lt;client&gt;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submission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AE.38)</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1.008.3; FRRN.016.01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AE.39 Transfer request received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transfer request for a New Business opportunity is submitted to another Marketing unit (FRRN.011.01).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Team Leads of the receiving unit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&lt;transfer request number&gt;: transfer request for a New Business opportunity</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Review the transfer request of &lt;client&gt; from &lt;unit&gt;: &lt;justification&gt;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AE.39)</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1.006.5; 1.007.1; FRRN.011.01; FRRN.011.05</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AE.40 Transfer request decided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receiving Team Lead accepts, rejects or returns a transfer request (FRRN.011.02, FRRN.011.05).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requesting user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&lt;transfer request number&gt;: &lt;Accepted, Rejected or Returned for Clarification&gt;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Transfer request of &lt;renewal reference&gt; to &lt;unit&gt;: &lt;outcome&gt; - &lt;remarks&gt;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decision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AE.40)</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1.007.4, 1.007.5; FRRN.011.05</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AE.41 Direct-to-Insurer Payment to approve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account is tagged Direct-to-Insurer Payment with Route for UH Approval (FRRN.014.05).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Unit Head of the assigned user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Direct-to-Insurer Payment to approve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&lt;client&gt;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tag</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AE.41)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BRRN.040; FRRN.014.05</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AE.42 Direct-to-Insurer Payment decided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Unit Head approves or rejects a Direct-to-Insurer Payment (FRRN.014.05).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Direct-to-Insurer Payment approved, or rejected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&lt;rejection reason&gt;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decision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AE.42)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BRRN.040; FRRN.014.05</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AE.43 Account returned for correction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approver rejects an account submitted for approval (FRRN.26.01).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Account Officer of the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&lt;renewal reference&gt; returned for correction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&lt;reason of the return&gt;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return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AE.43)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BRRN.038; FRRN.26.01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AE.44 TSU request to approve, assigned and updated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TSU request is submitted for the Team Lead's approval, assigned to a TSU officer, decided, given a comparative table or completed (FRRN.018.01).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Team Lead (approval), the TSU officer (assignment), the requester and the Account Officer (decisions and updates)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&lt;request number&gt; pending your approval; &lt;request number&gt; assigned to you; &lt;request number&gt;: &lt;Approved, Rejected or Returned&gt;, For TSU Processing, comparative table updated, proposal completed by TSU</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&lt;client&gt;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the notice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step of the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proposed by iorta TechNXT for BDOI approval (requirements collection workbook, sheet E-mail wordings, item AE.44)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BRRN.033; FRRN.018.01</w:t>
            </w:r>
          </w:p>
        </w:tc>
      </w:tr>
    </w:tbl>
    <w:p>
      <w:pPr>
        <w:spacing w:after="0"/>
        <w:rPr>
          <w:rFonts w:ascii="Arial" w:hAnsi="Arial" w:cs="Arial"/>
        </w:rPr>
      </w:pPr>
    </w:p>
    <w:p>
      <w:pPr>
        <w:keepNext/>
        <w:rPr>
          <w:rFonts w:ascii="Arial" w:hAnsi="Arial" w:cs="Arial"/>
        </w:rPr>
      </w:pPr>
      <w:r>
        <w:rPr>
          <w:rFonts w:ascii="Arial" w:hAnsi="Arial" w:cs="Arial"/>
          <w:b/>
          <w:bCs/>
        </w:rPr>
        <w:t xml:space="preserve">Not sent as a message: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7776"/>
      </w:tblGrid>
      <w:tr>
        <w:trPr>
          <w:cantSplit/>
          <w:tblHeader/>
        </w:trPr>
        <w:tc>
          <w:tcPr>
            <w:tcW w:w="2880" w:type="dxa"/>
            <w:shd w:val="clear" w:color="auto" w:fill="D9E1F2"/>
            <w:vAlign w:val="center"/>
          </w:tcPr>
          <w:p>
            <w:pPr>
              <w:keepNext/>
              <w:spacing w:after="20" w:before="20"/>
              <w:rPr>
                <w:rFonts w:ascii="Arial" w:hAnsi="Arial" w:cs="Arial"/>
                <w:sz w:val="16"/>
                <w:szCs w:val="16"/>
              </w:rPr>
            </w:pPr>
            <w:r>
              <w:rPr>
                <w:rFonts w:ascii="Arial" w:hAnsi="Arial" w:cs="Arial"/>
                <w:b/>
                <w:bCs/>
                <w:sz w:val="16"/>
                <w:szCs w:val="16"/>
              </w:rPr>
              <w:t xml:space="preserve">Item</w:t>
            </w:r>
          </w:p>
        </w:tc>
        <w:tc>
          <w:tcPr>
            <w:tcW w:w="7776" w:type="dxa"/>
            <w:shd w:val="clear" w:color="auto" w:fill="D9E1F2"/>
            <w:vAlign w:val="center"/>
          </w:tcPr>
          <w:p>
            <w:pPr>
              <w:keepNext/>
              <w:spacing w:after="20" w:before="20"/>
              <w:rPr>
                <w:rFonts w:ascii="Arial" w:hAnsi="Arial" w:cs="Arial"/>
                <w:sz w:val="16"/>
                <w:szCs w:val="16"/>
              </w:rPr>
            </w:pPr>
            <w:r>
              <w:rPr>
                <w:rFonts w:ascii="Arial" w:hAnsi="Arial" w:cs="Arial"/>
                <w:b/>
                <w:bCs/>
                <w:sz w:val="16"/>
                <w:szCs w:val="16"/>
              </w:rPr>
              <w:t xml:space="preserve">How it is handled</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Renewal at risk</w:t>
            </w:r>
          </w:p>
        </w:tc>
        <w:tc>
          <w:tcPr>
            <w:tcW w:w="7776" w:type="dxa"/>
          </w:tcPr>
          <w:p>
            <w:pPr>
              <w:keepNext/>
              <w:spacing w:after="20" w:before="20"/>
              <w:rPr>
                <w:rFonts w:ascii="Arial" w:hAnsi="Arial" w:cs="Arial"/>
                <w:sz w:val="16"/>
                <w:szCs w:val="16"/>
              </w:rPr>
            </w:pPr>
            <w:r>
              <w:rPr>
                <w:rFonts w:ascii="Arial" w:hAnsi="Arial" w:cs="Arial"/>
                <w:sz w:val="16"/>
                <w:szCs w:val="16"/>
              </w:rPr>
              <w:t xml:space="preserve">The accounts not disposed or not accepted within the escalation days show the ageing flag in the renewal listing and the At risk figure of the dashboard; no message is sent to anyone (BRRN.036).</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Proposal, Insurance Advice, e-policy, billing and placement e-mails</w:t>
            </w:r>
          </w:p>
        </w:tc>
        <w:tc>
          <w:tcPr>
            <w:tcW w:w="7776" w:type="dxa"/>
          </w:tcPr>
          <w:p>
            <w:pPr>
              <w:spacing w:after="20" w:before="20"/>
              <w:rPr>
                <w:rFonts w:ascii="Arial" w:hAnsi="Arial" w:cs="Arial"/>
                <w:sz w:val="16"/>
                <w:szCs w:val="16"/>
              </w:rPr>
            </w:pPr>
            <w:r>
              <w:rPr>
                <w:rFonts w:ascii="Arial" w:hAnsi="Arial" w:cs="Arial"/>
                <w:sz w:val="16"/>
                <w:szCs w:val="16"/>
              </w:rPr>
              <w:t xml:space="preserve">Sent with the wording of BDOI's Annexes S, W and X and of the New Business FRS (FRRN.017.02, 027, 029.04, 032.02, 033.04); the e-mail texts of New Business are in the New Business FRS.</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AF – Document Prints and Output Formats</w:t>
      </w:r>
    </w:p>
    <w:p>
      <w:pPr>
        <w:rPr>
          <w:rFonts w:ascii="Arial" w:hAnsi="Arial" w:cs="Arial"/>
        </w:rPr>
      </w:pPr>
      <w:r>
        <w:rPr>
          <w:rFonts w:ascii="Arial" w:hAnsi="Arial" w:cs="Arial"/>
        </w:rPr>
        <w:t xml:space="preserve">Every document the Renewal Module prints, e-mails or exports: purpose, recipients, format, protection, the fields in order and, an image of the proposed layout. Where BDOI's FRS gives the template, BDOI's template prevails; where it does not, the layout is to be provided or confirmed by the Business Unit (item of the requirements collection workbook, sheet Documents and print formats). Every PDF letter carries the BDO Insure letterhead, the page number and the template version.</w:t>
      </w:r>
    </w:p>
    <w:p>
      <w:pPr>
        <w:rPr>
          <w:rFonts w:ascii="Arial" w:hAnsi="Arial" w:cs="Arial"/>
        </w:rPr>
      </w:pPr>
      <w:r>
        <w:rPr>
          <w:rFonts w:ascii="Arial" w:hAnsi="Arial" w:cs="Arial"/>
        </w:rPr>
        <w:t xml:space="preserve">File names follow BDOI's conventions where BDOI's FRS gives them (RMEL_&lt;MMM&gt;_&lt;YYYY&gt;_&lt;MMDDYYYY&gt;.xlsx, &lt;Product&gt;_RA_&lt;Notice&gt;_&lt;Reference&gt;_&lt;MMDDYYYY&gt;.pdf, &lt;Product&gt;_&lt;Letter Type&gt;_&lt;Reference&gt;_&lt;MMDDYYYY&gt;.pdf, IA_&lt;Reference&gt;_ &lt;MMDDYYYY&gt;.pdf, Renewal Account Details.xlsx, LAMD Processing Result_ MMDDYYYY.xlsx, Audit Logs_MMDDYYYY); the others use the document number of the system (for example RA-2027-000123.pdf).</w:t>
      </w:r>
    </w:p>
    <w:p>
      <w:pPr>
        <w:keepNext/>
        <w:spacing w:after="80" w:before="200"/>
        <w:rPr>
          <w:rFonts w:ascii="Arial" w:hAnsi="Arial" w:cs="Arial"/>
          <w:sz w:val="22"/>
          <w:szCs w:val="22"/>
        </w:rPr>
      </w:pPr>
      <w:r>
        <w:rPr>
          <w:rFonts w:ascii="Arial" w:hAnsi="Arial" w:cs="Arial"/>
          <w:b/>
          <w:bCs/>
          <w:color w:val="014EA9"/>
          <w:sz w:val="22"/>
          <w:szCs w:val="22"/>
        </w:rPr>
        <w:t xml:space="preserve">AF.1 Renewal Advice (first and second notice) (DO-01)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Offer the renewal to the client: first and last notice (BRRN.010)</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 (e-mail, protected)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one per renewal; e-mailed to the client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Letters › Generate RA, then Send; Renewal › Letters tab › Download 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 when e-mailed (password in a separate e-mail)</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Title: Renewal Advice - the assured - policy number (second notice: Second notice) – from the renewal</w:t>
            </w:r>
          </w:p>
          <w:p>
            <w:pPr>
              <w:keepNext/>
              <w:spacing w:after="20" w:before="20"/>
              <w:rPr>
                <w:rFonts w:ascii="Arial" w:hAnsi="Arial" w:cs="Arial"/>
                <w:sz w:val="16"/>
                <w:szCs w:val="16"/>
              </w:rPr>
            </w:pPr>
            <w:r>
              <w:rPr>
                <w:rFonts w:ascii="Arial" w:hAnsi="Arial" w:cs="Arial"/>
                <w:sz w:val="16"/>
                <w:szCs w:val="16"/>
              </w:rPr>
              <w:t xml:space="preserve">2. Client and policy: client name, policy number, insurer name and expiry date – from the expiring account</w:t>
            </w:r>
          </w:p>
          <w:p>
            <w:pPr>
              <w:keepNext/>
              <w:spacing w:after="20" w:before="20"/>
              <w:rPr>
                <w:rFonts w:ascii="Arial" w:hAnsi="Arial" w:cs="Arial"/>
                <w:sz w:val="16"/>
                <w:szCs w:val="16"/>
              </w:rPr>
            </w:pPr>
            <w:r>
              <w:rPr>
                <w:rFonts w:ascii="Arial" w:hAnsi="Arial" w:cs="Arial"/>
                <w:sz w:val="16"/>
                <w:szCs w:val="16"/>
              </w:rPr>
              <w:t xml:space="preserve">3. Renewal terms: renewal period, product, sum insured and renewal premium with the currency – from the renewal account, else the expiring terms</w:t>
            </w:r>
          </w:p>
          <w:p>
            <w:pPr>
              <w:keepNext/>
              <w:spacing w:after="20" w:before="20"/>
              <w:rPr>
                <w:rFonts w:ascii="Arial" w:hAnsi="Arial" w:cs="Arial"/>
                <w:sz w:val="16"/>
                <w:szCs w:val="16"/>
              </w:rPr>
            </w:pPr>
            <w:r>
              <w:rPr>
                <w:rFonts w:ascii="Arial" w:hAnsi="Arial" w:cs="Arial"/>
                <w:sz w:val="16"/>
                <w:szCs w:val="16"/>
              </w:rPr>
              <w:t xml:space="preserve">4. How to accept: reply to the e-mail, sign and return the Renewal Advice, or pay the renewal premium on or before the expiry date</w:t>
            </w:r>
          </w:p>
          <w:p>
            <w:pPr>
              <w:keepNext/>
              <w:spacing w:after="20" w:before="20"/>
              <w:rPr>
                <w:rFonts w:ascii="Arial" w:hAnsi="Arial" w:cs="Arial"/>
                <w:sz w:val="16"/>
                <w:szCs w:val="16"/>
              </w:rPr>
            </w:pPr>
            <w:r>
              <w:rPr>
                <w:rFonts w:ascii="Arial" w:hAnsi="Arial" w:cs="Arial"/>
                <w:sz w:val="16"/>
                <w:szCs w:val="16"/>
              </w:rPr>
              <w:t xml:space="preserve">5. Renewal reference and the name of the Account Officer – from the renewal</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L: approved templates BDOI-005 to BDOI-008, one per line (Motor, PAR CLG, PAR Non-CLG, Other Lines) - they prevail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where BDOI's FRS gives the template, BDOI's template prevails; otherwise the Business Unit confirms it or gives its layout (requirements collection workbook, item RC-DOC-01)</w:t>
            </w:r>
          </w:p>
        </w:tc>
      </w:tr>
    </w:tbl>
    <w:p>
      <w:pPr>
        <w:spacing w:after="0"/>
        <w:rPr>
          <w:rFonts w:ascii="Arial" w:hAnsi="Arial" w:cs="Arial"/>
        </w:rPr>
      </w:pPr>
    </w:p>
    <w:p>
      <w:pPr>
        <w:keepNext/>
        <w:spacing w:before="120" w:after="60"/>
        <w:jc w:val="center"/>
      </w:pPr>
      <w:r>
        <w:drawing>
          <wp:inline xmlns:a="http://schemas.openxmlformats.org/drawingml/2006/main" xmlns:pic="http://schemas.openxmlformats.org/drawingml/2006/picture">
            <wp:extent cx="4206240" cy="5951842"/>
            <wp:docPr id="1664530896" name="Picture 1664530896"/>
            <wp:cNvGraphicFramePr>
              <a:graphicFrameLocks noChangeAspect="1"/>
            </wp:cNvGraphicFramePr>
            <a:graphic>
              <a:graphicData uri="http://schemas.openxmlformats.org/drawingml/2006/picture">
                <pic:pic>
                  <pic:nvPicPr>
                    <pic:cNvPr id="0" name="doc-renewal-advice.png"/>
                    <pic:cNvPicPr/>
                  </pic:nvPicPr>
                  <pic:blipFill>
                    <a:blip r:embed="rId124"/>
                    <a:stretch>
                      <a:fillRect/>
                    </a:stretch>
                  </pic:blipFill>
                  <pic:spPr>
                    <a:xfrm>
                      <a:off x="0" y="0"/>
                      <a:ext cx="4206240" cy="5951842"/>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rPr>
        <w:t xml:space="preserve">Figure AF.1: proposed layout of the Renewal Advice (first and second notice)</w:t>
      </w:r>
    </w:p>
    <w:p>
      <w:pPr>
        <w:keepNext/>
        <w:spacing w:after="80" w:before="200"/>
        <w:rPr>
          <w:rFonts w:ascii="Arial" w:hAnsi="Arial" w:cs="Arial"/>
          <w:sz w:val="22"/>
          <w:szCs w:val="22"/>
        </w:rPr>
      </w:pPr>
      <w:r>
        <w:rPr>
          <w:rFonts w:ascii="Arial" w:hAnsi="Arial" w:cs="Arial"/>
          <w:b/>
          <w:bCs/>
          <w:color w:val="014EA9"/>
          <w:sz w:val="22"/>
          <w:szCs w:val="22"/>
        </w:rPr>
        <w:t xml:space="preserve">AF.2 Not for Renewal Letter and No Advice Letter (DO-02)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Tell the client that the policy is not renewed: No Advice Letter and Non-Renewal Letter (BRRN.001, 009, 037)</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 (e-mail, protected)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one per renewal; e-mailed to the client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Letters, tab NAL / NFR › Send Letters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 when e-mailed (password in a separate e-mail)</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Client and policy: client name, policy number, insurer name and expiry date – from the expiring account</w:t>
            </w:r>
          </w:p>
          <w:p>
            <w:pPr>
              <w:keepNext/>
              <w:spacing w:after="20" w:before="20"/>
              <w:rPr>
                <w:rFonts w:ascii="Arial" w:hAnsi="Arial" w:cs="Arial"/>
                <w:sz w:val="16"/>
                <w:szCs w:val="16"/>
              </w:rPr>
            </w:pPr>
            <w:r>
              <w:rPr>
                <w:rFonts w:ascii="Arial" w:hAnsi="Arial" w:cs="Arial"/>
                <w:sz w:val="16"/>
                <w:szCs w:val="16"/>
              </w:rPr>
              <w:t xml:space="preserve">2. Not for Renewal Letter: the reason for Not for Renewal and the name of the Account Officer; No Advice Letter: that the policy is not renewed through BDOI and no action is needed</w:t>
            </w:r>
          </w:p>
          <w:p>
            <w:pPr>
              <w:keepNext/>
              <w:spacing w:after="20" w:before="20"/>
              <w:rPr>
                <w:rFonts w:ascii="Arial" w:hAnsi="Arial" w:cs="Arial"/>
                <w:sz w:val="16"/>
                <w:szCs w:val="16"/>
              </w:rPr>
            </w:pPr>
            <w:r>
              <w:rPr>
                <w:rFonts w:ascii="Arial" w:hAnsi="Arial" w:cs="Arial"/>
                <w:sz w:val="16"/>
                <w:szCs w:val="16"/>
              </w:rPr>
              <w:t xml:space="preserve">3. Reference: the renewal reference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Annexes O and P: heading only - layout to be provided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where BDOI's FRS gives the template, BDOI's template prevails; otherwise the Business Unit confirms it or gives its layout (requirements collection workbook, item RC-DOC-02)</w:t>
            </w:r>
          </w:p>
        </w:tc>
      </w:tr>
    </w:tbl>
    <w:p>
      <w:pPr>
        <w:spacing w:after="0"/>
        <w:rPr>
          <w:rFonts w:ascii="Arial" w:hAnsi="Arial" w:cs="Arial"/>
        </w:rPr>
      </w:pPr>
    </w:p>
    <w:p>
      <w:pPr>
        <w:keepNext/>
        <w:spacing w:before="120" w:after="60"/>
        <w:jc w:val="center"/>
      </w:pPr>
      <w:r>
        <w:drawing>
          <wp:inline xmlns:a="http://schemas.openxmlformats.org/drawingml/2006/main" xmlns:pic="http://schemas.openxmlformats.org/drawingml/2006/picture">
            <wp:extent cx="4206240" cy="5951842"/>
            <wp:docPr id="1664530896" name="Picture 1664530896"/>
            <wp:cNvGraphicFramePr>
              <a:graphicFrameLocks noChangeAspect="1"/>
            </wp:cNvGraphicFramePr>
            <a:graphic>
              <a:graphicData uri="http://schemas.openxmlformats.org/drawingml/2006/picture">
                <pic:pic>
                  <pic:nvPicPr>
                    <pic:cNvPr id="0" name="doc-closing-letter.png"/>
                    <pic:cNvPicPr/>
                  </pic:nvPicPr>
                  <pic:blipFill>
                    <a:blip r:embed="rId125"/>
                    <a:stretch>
                      <a:fillRect/>
                    </a:stretch>
                  </pic:blipFill>
                  <pic:spPr>
                    <a:xfrm>
                      <a:off x="0" y="0"/>
                      <a:ext cx="4206240" cy="5951842"/>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rPr>
        <w:t xml:space="preserve">Figure AF.2: proposed layout of the Not for Renewal Letter and No Advice Letter</w:t>
      </w:r>
    </w:p>
    <w:p>
      <w:pPr>
        <w:keepNext/>
        <w:spacing w:after="80" w:before="200"/>
        <w:rPr>
          <w:rFonts w:ascii="Arial" w:hAnsi="Arial" w:cs="Arial"/>
          <w:sz w:val="22"/>
          <w:szCs w:val="22"/>
        </w:rPr>
      </w:pPr>
      <w:r>
        <w:rPr>
          <w:rFonts w:ascii="Arial" w:hAnsi="Arial" w:cs="Arial"/>
          <w:b/>
          <w:bCs/>
          <w:color w:val="014EA9"/>
          <w:sz w:val="22"/>
          <w:szCs w:val="22"/>
        </w:rPr>
        <w:t xml:space="preserve">AF.3 Insurer extract (DO-03)</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Request the insurer's renewal disposition: the 28 fields of BRD 3.009.1.4</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Insurer (e-mail, protected)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Excel workbook, one per insurer batch; e-mailed to the insurer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Insurer Batches › New Batch, then Download or Send to Insurer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 when e-mailed (password in a separate e-mail)</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Insurance Company, Invoice No, Assured Name, Risk Code, Inception Date, Expiry Date, Sum Insured, Premium Amount, Commission Rate, AR Client (Unpaid Balance), Is Mortgaged – from the expiring account and the ledger</w:t>
            </w:r>
          </w:p>
          <w:p>
            <w:pPr>
              <w:keepNext/>
              <w:spacing w:after="20" w:before="20"/>
              <w:rPr>
                <w:rFonts w:ascii="Arial" w:hAnsi="Arial" w:cs="Arial"/>
                <w:sz w:val="16"/>
                <w:szCs w:val="16"/>
              </w:rPr>
            </w:pPr>
            <w:r>
              <w:rPr>
                <w:rFonts w:ascii="Arial" w:hAnsi="Arial" w:cs="Arial"/>
                <w:sz w:val="16"/>
                <w:szCs w:val="16"/>
              </w:rPr>
              <w:t xml:space="preserve">2. Premium Rate (per cover), Policy No, Risk Description, Encoder Name, Unit Head, Business Origin, Account Type, Region, Area, Branch, Account Officer Name, Remarks – from the account and the sales organisation</w:t>
            </w:r>
          </w:p>
          <w:p>
            <w:pPr>
              <w:keepNext/>
              <w:spacing w:after="20" w:before="20"/>
              <w:rPr>
                <w:rFonts w:ascii="Arial" w:hAnsi="Arial" w:cs="Arial"/>
                <w:sz w:val="16"/>
                <w:szCs w:val="16"/>
              </w:rPr>
            </w:pPr>
            <w:r>
              <w:rPr>
                <w:rFonts w:ascii="Arial" w:hAnsi="Arial" w:cs="Arial"/>
                <w:sz w:val="16"/>
                <w:szCs w:val="16"/>
              </w:rPr>
              <w:t xml:space="preserve">3. BIPD for Motor, Seating Capacity for Motor, Auto Personal Accident for Motor, Sum Insured (per cover), Packaged / Non-Packaged – from the policy</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FRRN.021 lets the user choose the fields; Annex H gives the CBG return layout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where BDOI's FRS gives the template, BDOI's template prevails; otherwise the Business Unit confirms it or gives its layout (requirements collection workbook, item RC-DOC-03)</w:t>
            </w:r>
          </w:p>
        </w:tc>
      </w:tr>
    </w:tbl>
    <w:p>
      <w:pPr>
        <w:spacing w:after="0"/>
        <w:rPr>
          <w:rFonts w:ascii="Arial" w:hAnsi="Arial" w:cs="Arial"/>
        </w:rPr>
      </w:pPr>
    </w:p>
    <w:p>
      <w:pPr>
        <w:spacing w:before="120" w:after="60"/>
        <w:jc w:val="center"/>
      </w:pPr>
      <w:r>
        <w:drawing>
          <wp:inline xmlns:a="http://schemas.openxmlformats.org/drawingml/2006/main" xmlns:pic="http://schemas.openxmlformats.org/drawingml/2006/picture">
            <wp:extent cx="5852160" cy="1088090"/>
            <wp:docPr id="1664530896" name="Picture 1664530896"/>
            <wp:cNvGraphicFramePr>
              <a:graphicFrameLocks noChangeAspect="1"/>
            </wp:cNvGraphicFramePr>
            <a:graphic>
              <a:graphicData uri="http://schemas.openxmlformats.org/drawingml/2006/picture">
                <pic:pic>
                  <pic:nvPicPr>
                    <pic:cNvPr id="0" name="doc-insurer-extract-part1.png"/>
                    <pic:cNvPicPr/>
                  </pic:nvPicPr>
                  <pic:blipFill>
                    <a:blip r:embed="rId126"/>
                    <a:stretch>
                      <a:fillRect/>
                    </a:stretch>
                  </pic:blipFill>
                  <pic:spPr>
                    <a:xfrm>
                      <a:off x="0" y="0"/>
                      <a:ext cx="5852160" cy="1088090"/>
                    </a:xfrm>
                    <a:prstGeom prst="rect"/>
                    <a:ln w="6350">
                      <a:solidFill>
                        <a:srgbClr val="BFBFBF"/>
                      </a:solidFill>
                    </a:ln>
                  </pic:spPr>
                </pic:pic>
              </a:graphicData>
            </a:graphic>
          </wp:inline>
        </w:drawing>
      </w:r>
    </w:p>
    <w:p>
      <w:pPr>
        <w:keepNext/>
        <w:spacing w:before="120" w:after="60"/>
        <w:jc w:val="center"/>
      </w:pPr>
      <w:r>
        <w:drawing>
          <wp:inline xmlns:a="http://schemas.openxmlformats.org/drawingml/2006/main" xmlns:pic="http://schemas.openxmlformats.org/drawingml/2006/picture">
            <wp:extent cx="5852160" cy="1088090"/>
            <wp:docPr id="1664530896" name="Picture 1664530896"/>
            <wp:cNvGraphicFramePr>
              <a:graphicFrameLocks noChangeAspect="1"/>
            </wp:cNvGraphicFramePr>
            <a:graphic>
              <a:graphicData uri="http://schemas.openxmlformats.org/drawingml/2006/picture">
                <pic:pic>
                  <pic:nvPicPr>
                    <pic:cNvPr id="0" name="doc-insurer-extract-part2.png"/>
                    <pic:cNvPicPr/>
                  </pic:nvPicPr>
                  <pic:blipFill>
                    <a:blip r:embed="rId127"/>
                    <a:stretch>
                      <a:fillRect/>
                    </a:stretch>
                  </pic:blipFill>
                  <pic:spPr>
                    <a:xfrm>
                      <a:off x="0" y="0"/>
                      <a:ext cx="5852160" cy="108809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rPr>
        <w:t xml:space="preserve">Figure AF.3: proposed layout of the Insurer extract</w:t>
      </w:r>
    </w:p>
    <w:p>
      <w:pPr>
        <w:keepNext/>
        <w:spacing w:after="80" w:before="200"/>
        <w:rPr>
          <w:rFonts w:ascii="Arial" w:hAnsi="Arial" w:cs="Arial"/>
          <w:sz w:val="22"/>
          <w:szCs w:val="22"/>
        </w:rPr>
      </w:pPr>
      <w:r>
        <w:rPr>
          <w:rFonts w:ascii="Arial" w:hAnsi="Arial" w:cs="Arial"/>
          <w:b/>
          <w:bCs/>
          <w:color w:val="014EA9"/>
          <w:sz w:val="22"/>
          <w:szCs w:val="22"/>
        </w:rPr>
        <w:t xml:space="preserve">AF.4 Expiry list download (DO-04)</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The RMEL and every renewal list as displayed (BRRN.007)</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user (download)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Excel workbook of the list as shown, with its filters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Expiry List, My Dispositions, Team Lead Review, Processing Worklist, Letters › Download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Renewal Reference, Status, Classification, Disposition, Expiring Invoice, Expiring ARN, Policy No., Client – from the renewal</w:t>
            </w:r>
          </w:p>
          <w:p>
            <w:pPr>
              <w:keepNext/>
              <w:spacing w:after="20" w:before="20"/>
              <w:rPr>
                <w:rFonts w:ascii="Arial" w:hAnsi="Arial" w:cs="Arial"/>
                <w:sz w:val="16"/>
                <w:szCs w:val="16"/>
              </w:rPr>
            </w:pPr>
            <w:r>
              <w:rPr>
                <w:rFonts w:ascii="Arial" w:hAnsi="Arial" w:cs="Arial"/>
                <w:sz w:val="16"/>
                <w:szCs w:val="16"/>
              </w:rPr>
              <w:t xml:space="preserve">2. Product, Line, Insurer, Segment, Branch, Unit, Account Officer, Assigned AO, Assigned PO, Expiry – from the expiring account and the assignments</w:t>
            </w:r>
          </w:p>
          <w:p>
            <w:pPr>
              <w:keepNext/>
              <w:spacing w:after="20" w:before="20"/>
              <w:rPr>
                <w:rFonts w:ascii="Arial" w:hAnsi="Arial" w:cs="Arial"/>
                <w:sz w:val="16"/>
                <w:szCs w:val="16"/>
              </w:rPr>
            </w:pPr>
            <w:r>
              <w:rPr>
                <w:rFonts w:ascii="Arial" w:hAnsi="Arial" w:cs="Arial"/>
                <w:sz w:val="16"/>
                <w:szCs w:val="16"/>
              </w:rPr>
              <w:t xml:space="preserve">3. Currency, Gross Premium, Sum Insured – from the expiring account (empty for LAMD and Contact Center)</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FRRN.004.06: file name RMEL_&lt;MMM&gt;_&lt;YYYY&gt;_&lt;MMDDYYYY&gt;.xlsx</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where BDOI's FRS gives the template, BDOI's template prevails; otherwise the Business Unit confirms it or gives its layout (requirements collection workbook, item RC-DOC-04)</w:t>
            </w:r>
          </w:p>
        </w:tc>
      </w:tr>
    </w:tbl>
    <w:p>
      <w:pPr>
        <w:spacing w:after="0"/>
        <w:rPr>
          <w:rFonts w:ascii="Arial" w:hAnsi="Arial" w:cs="Arial"/>
        </w:rPr>
      </w:pPr>
    </w:p>
    <w:p>
      <w:pPr>
        <w:spacing w:before="120" w:after="60"/>
        <w:jc w:val="center"/>
      </w:pPr>
      <w:r>
        <w:drawing>
          <wp:inline xmlns:a="http://schemas.openxmlformats.org/drawingml/2006/main" xmlns:pic="http://schemas.openxmlformats.org/drawingml/2006/picture">
            <wp:extent cx="5852160" cy="1777498"/>
            <wp:docPr id="1664530896" name="Picture 1664530896"/>
            <wp:cNvGraphicFramePr>
              <a:graphicFrameLocks noChangeAspect="1"/>
            </wp:cNvGraphicFramePr>
            <a:graphic>
              <a:graphicData uri="http://schemas.openxmlformats.org/drawingml/2006/picture">
                <pic:pic>
                  <pic:nvPicPr>
                    <pic:cNvPr id="0" name="doc-expiry-list-part1.png"/>
                    <pic:cNvPicPr/>
                  </pic:nvPicPr>
                  <pic:blipFill>
                    <a:blip r:embed="rId128"/>
                    <a:stretch>
                      <a:fillRect/>
                    </a:stretch>
                  </pic:blipFill>
                  <pic:spPr>
                    <a:xfrm>
                      <a:off x="0" y="0"/>
                      <a:ext cx="5852160" cy="1777498"/>
                    </a:xfrm>
                    <a:prstGeom prst="rect"/>
                    <a:ln w="6350">
                      <a:solidFill>
                        <a:srgbClr val="BFBFBF"/>
                      </a:solidFill>
                    </a:ln>
                  </pic:spPr>
                </pic:pic>
              </a:graphicData>
            </a:graphic>
          </wp:inline>
        </w:drawing>
      </w:r>
    </w:p>
    <w:p>
      <w:pPr>
        <w:keepNext/>
        <w:spacing w:before="120" w:after="60"/>
        <w:jc w:val="center"/>
      </w:pPr>
      <w:r>
        <w:drawing>
          <wp:inline xmlns:a="http://schemas.openxmlformats.org/drawingml/2006/main" xmlns:pic="http://schemas.openxmlformats.org/drawingml/2006/picture">
            <wp:extent cx="5852160" cy="1777498"/>
            <wp:docPr id="1664530896" name="Picture 1664530896"/>
            <wp:cNvGraphicFramePr>
              <a:graphicFrameLocks noChangeAspect="1"/>
            </wp:cNvGraphicFramePr>
            <a:graphic>
              <a:graphicData uri="http://schemas.openxmlformats.org/drawingml/2006/picture">
                <pic:pic>
                  <pic:nvPicPr>
                    <pic:cNvPr id="0" name="doc-expiry-list-part2.png"/>
                    <pic:cNvPicPr/>
                  </pic:nvPicPr>
                  <pic:blipFill>
                    <a:blip r:embed="rId129"/>
                    <a:stretch>
                      <a:fillRect/>
                    </a:stretch>
                  </pic:blipFill>
                  <pic:spPr>
                    <a:xfrm>
                      <a:off x="0" y="0"/>
                      <a:ext cx="5852160" cy="1777498"/>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rPr>
        <w:t xml:space="preserve">Figure AF.4: proposed layout of the Expiry list download</w:t>
      </w:r>
    </w:p>
    <w:p>
      <w:pPr>
        <w:keepNext/>
        <w:spacing w:after="80" w:before="200"/>
        <w:rPr>
          <w:rFonts w:ascii="Arial" w:hAnsi="Arial" w:cs="Arial"/>
          <w:sz w:val="22"/>
          <w:szCs w:val="22"/>
        </w:rPr>
      </w:pPr>
      <w:r>
        <w:rPr>
          <w:rFonts w:ascii="Arial" w:hAnsi="Arial" w:cs="Arial"/>
          <w:b/>
          <w:bCs/>
          <w:color w:val="014EA9"/>
          <w:sz w:val="22"/>
          <w:szCs w:val="22"/>
        </w:rPr>
        <w:t xml:space="preserve">AF.5 Renewal account details (DO-05)</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The details of one renewal account (BRD 1.004.1.3)</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user (download)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one per renewal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Renewal › Details 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Renewal: renewal reference, status, classification, client, expiring invoice and ARN, policy number, insurer, expiry date, Account Officer and Processing Officer, gross premium and sum insured – from the renewal</w:t>
            </w:r>
          </w:p>
          <w:p>
            <w:pPr>
              <w:keepNext/>
              <w:spacing w:after="20" w:before="20"/>
              <w:rPr>
                <w:rFonts w:ascii="Arial" w:hAnsi="Arial" w:cs="Arial"/>
                <w:sz w:val="16"/>
                <w:szCs w:val="16"/>
              </w:rPr>
            </w:pPr>
            <w:r>
              <w:rPr>
                <w:rFonts w:ascii="Arial" w:hAnsi="Arial" w:cs="Arial"/>
                <w:sz w:val="16"/>
                <w:szCs w:val="16"/>
              </w:rPr>
              <w:t xml:space="preserve">2. Checks: the check, its outcome, severity and message – from the latest check run</w:t>
            </w:r>
          </w:p>
          <w:p>
            <w:pPr>
              <w:keepNext/>
              <w:spacing w:after="20" w:before="20"/>
              <w:rPr>
                <w:rFonts w:ascii="Arial" w:hAnsi="Arial" w:cs="Arial"/>
                <w:sz w:val="16"/>
                <w:szCs w:val="16"/>
              </w:rPr>
            </w:pPr>
            <w:r>
              <w:rPr>
                <w:rFonts w:ascii="Arial" w:hAnsi="Arial" w:cs="Arial"/>
                <w:sz w:val="16"/>
                <w:szCs w:val="16"/>
              </w:rPr>
              <w:t xml:space="preserve">3. Dispositions: disposition, reason, remarks, source, by and on – from the dispositions of the renewal</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FRRN.014.06: Renewal Account Details.xlsx</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where BDOI's FRS gives the template, BDOI's template prevails; otherwise the Business Unit confirms it or gives its layout (requirements collection workbook, item RC-DOC-05)</w:t>
            </w:r>
          </w:p>
        </w:tc>
      </w:tr>
    </w:tbl>
    <w:p>
      <w:pPr>
        <w:spacing w:after="0"/>
        <w:rPr>
          <w:rFonts w:ascii="Arial" w:hAnsi="Arial" w:cs="Arial"/>
        </w:rPr>
      </w:pPr>
    </w:p>
    <w:p>
      <w:pPr>
        <w:keepNext/>
        <w:spacing w:before="120" w:after="60"/>
        <w:jc w:val="center"/>
      </w:pPr>
      <w:r>
        <w:drawing>
          <wp:inline xmlns:a="http://schemas.openxmlformats.org/drawingml/2006/main" xmlns:pic="http://schemas.openxmlformats.org/drawingml/2006/picture">
            <wp:extent cx="4206240" cy="5951842"/>
            <wp:docPr id="1664530896" name="Picture 1664530896"/>
            <wp:cNvGraphicFramePr>
              <a:graphicFrameLocks noChangeAspect="1"/>
            </wp:cNvGraphicFramePr>
            <a:graphic>
              <a:graphicData uri="http://schemas.openxmlformats.org/drawingml/2006/picture">
                <pic:pic>
                  <pic:nvPicPr>
                    <pic:cNvPr id="0" name="doc-account-details.png"/>
                    <pic:cNvPicPr/>
                  </pic:nvPicPr>
                  <pic:blipFill>
                    <a:blip r:embed="rId130"/>
                    <a:stretch>
                      <a:fillRect/>
                    </a:stretch>
                  </pic:blipFill>
                  <pic:spPr>
                    <a:xfrm>
                      <a:off x="0" y="0"/>
                      <a:ext cx="4206240" cy="5951842"/>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rPr>
        <w:t xml:space="preserve">Figure AF.5: proposed layout of the Renewal account details</w:t>
      </w:r>
    </w:p>
    <w:p>
      <w:pPr>
        <w:keepNext/>
        <w:spacing w:after="80" w:before="200"/>
        <w:rPr>
          <w:rFonts w:ascii="Arial" w:hAnsi="Arial" w:cs="Arial"/>
          <w:sz w:val="22"/>
          <w:szCs w:val="22"/>
        </w:rPr>
      </w:pPr>
      <w:r>
        <w:rPr>
          <w:rFonts w:ascii="Arial" w:hAnsi="Arial" w:cs="Arial"/>
          <w:b/>
          <w:bCs/>
          <w:color w:val="014EA9"/>
          <w:sz w:val="22"/>
          <w:szCs w:val="22"/>
        </w:rPr>
        <w:t xml:space="preserve">AF.6 Quick Proposal and Full Proposal (DO-06)</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Proposal of a For Proposal renewal (FRRN.017.01)</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Renewal account, Generate Proposal Slip</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 when sent</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Client and risk</w:t>
            </w:r>
          </w:p>
          <w:p>
            <w:pPr>
              <w:keepNext/>
              <w:spacing w:after="20" w:before="20"/>
              <w:rPr>
                <w:rFonts w:ascii="Arial" w:hAnsi="Arial" w:cs="Arial"/>
                <w:sz w:val="16"/>
                <w:szCs w:val="16"/>
              </w:rPr>
            </w:pPr>
            <w:r>
              <w:rPr>
                <w:rFonts w:ascii="Arial" w:hAnsi="Arial" w:cs="Arial"/>
                <w:sz w:val="16"/>
                <w:szCs w:val="16"/>
              </w:rPr>
              <w:t xml:space="preserve">2. Insurers and terms of the comparative table</w:t>
            </w:r>
          </w:p>
          <w:p>
            <w:pPr>
              <w:keepNext/>
              <w:spacing w:after="20" w:before="20"/>
              <w:rPr>
                <w:rFonts w:ascii="Arial" w:hAnsi="Arial" w:cs="Arial"/>
                <w:sz w:val="16"/>
                <w:szCs w:val="16"/>
              </w:rPr>
            </w:pPr>
            <w:r>
              <w:rPr>
                <w:rFonts w:ascii="Arial" w:hAnsi="Arial" w:cs="Arial"/>
                <w:sz w:val="16"/>
                <w:szCs w:val="16"/>
              </w:rPr>
              <w:t xml:space="preserve">3. Premium</w:t>
            </w:r>
          </w:p>
          <w:p>
            <w:pPr>
              <w:keepNext/>
              <w:spacing w:after="20" w:before="20"/>
              <w:rPr>
                <w:rFonts w:ascii="Arial" w:hAnsi="Arial" w:cs="Arial"/>
                <w:sz w:val="16"/>
                <w:szCs w:val="16"/>
              </w:rPr>
            </w:pPr>
            <w:r>
              <w:rPr>
                <w:rFonts w:ascii="Arial" w:hAnsi="Arial" w:cs="Arial"/>
                <w:sz w:val="16"/>
                <w:szCs w:val="16"/>
              </w:rPr>
              <w:t xml:space="preserve">4. Signatories (two; three for a non-package TSI above PHP 500M)</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Annexes I and J: heading only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by the Business Unit (requirements collection workbook, item RC-DOC-06)</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AF.7 TSU quotation request (DO-07)</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Request of a For Quotation renewal to TSU (FRRN.018.01)</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TSU</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Request in the system</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Renewal account, TSU request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 (in the system)</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The fields per line of Annex K</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K: given (14 lines)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BDOI's template of this FRS; the Business Unit confirms it (requirements collection workbook, item RC-DOC-07)</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AF.8 NRNS reminder, SFU and FFY reminder letters (DO-08)</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Reminders before expiry (FRRN.023.03, FRRN.048.01)</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 (e-mail, protected, or print)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Nightly letter run; Letters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 when e-mailed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Client and policy</w:t>
            </w:r>
          </w:p>
          <w:p>
            <w:pPr>
              <w:keepNext/>
              <w:spacing w:after="20" w:before="20"/>
              <w:rPr>
                <w:rFonts w:ascii="Arial" w:hAnsi="Arial" w:cs="Arial"/>
                <w:sz w:val="16"/>
                <w:szCs w:val="16"/>
              </w:rPr>
            </w:pPr>
            <w:r>
              <w:rPr>
                <w:rFonts w:ascii="Arial" w:hAnsi="Arial" w:cs="Arial"/>
                <w:sz w:val="16"/>
                <w:szCs w:val="16"/>
              </w:rPr>
              <w:t xml:space="preserve">2. Expiry date</w:t>
            </w:r>
          </w:p>
          <w:p>
            <w:pPr>
              <w:keepNext/>
              <w:spacing w:after="20" w:before="20"/>
              <w:rPr>
                <w:rFonts w:ascii="Arial" w:hAnsi="Arial" w:cs="Arial"/>
                <w:sz w:val="16"/>
                <w:szCs w:val="16"/>
              </w:rPr>
            </w:pPr>
            <w:r>
              <w:rPr>
                <w:rFonts w:ascii="Arial" w:hAnsi="Arial" w:cs="Arial"/>
                <w:sz w:val="16"/>
                <w:szCs w:val="16"/>
              </w:rPr>
              <w:t xml:space="preserve">3. What to do and by when</w:t>
            </w:r>
          </w:p>
          <w:p>
            <w:pPr>
              <w:keepNext/>
              <w:spacing w:after="20" w:before="20"/>
              <w:rPr>
                <w:rFonts w:ascii="Arial" w:hAnsi="Arial" w:cs="Arial"/>
                <w:sz w:val="16"/>
                <w:szCs w:val="16"/>
              </w:rPr>
            </w:pPr>
            <w:r>
              <w:rPr>
                <w:rFonts w:ascii="Arial" w:hAnsi="Arial" w:cs="Arial"/>
                <w:sz w:val="16"/>
                <w:szCs w:val="16"/>
              </w:rPr>
              <w:t xml:space="preserve">4. Renewal reference and Account Officer</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Annexes N, Q and R: heading only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by the Business Unit (requirements collection workbook, item RC-DOC-08)</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AF.9 Non-acceptance letter (DO-09)</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Tell the client that the policy expired without renewal (FRRN.023.03)</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 (e-mail, protected)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Nightly letter run</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Client and policy</w:t>
            </w:r>
          </w:p>
          <w:p>
            <w:pPr>
              <w:keepNext/>
              <w:spacing w:after="20" w:before="20"/>
              <w:rPr>
                <w:rFonts w:ascii="Arial" w:hAnsi="Arial" w:cs="Arial"/>
                <w:sz w:val="16"/>
                <w:szCs w:val="16"/>
              </w:rPr>
            </w:pPr>
            <w:r>
              <w:rPr>
                <w:rFonts w:ascii="Arial" w:hAnsi="Arial" w:cs="Arial"/>
                <w:sz w:val="16"/>
                <w:szCs w:val="16"/>
              </w:rPr>
              <w:t xml:space="preserve">2. Expiry date</w:t>
            </w:r>
          </w:p>
          <w:p>
            <w:pPr>
              <w:keepNext/>
              <w:spacing w:after="20" w:before="20"/>
              <w:rPr>
                <w:rFonts w:ascii="Arial" w:hAnsi="Arial" w:cs="Arial"/>
                <w:sz w:val="16"/>
                <w:szCs w:val="16"/>
              </w:rPr>
            </w:pPr>
            <w:r>
              <w:rPr>
                <w:rFonts w:ascii="Arial" w:hAnsi="Arial" w:cs="Arial"/>
                <w:sz w:val="16"/>
                <w:szCs w:val="16"/>
              </w:rPr>
              <w:t xml:space="preserve">3. No cover</w:t>
            </w:r>
          </w:p>
          <w:p>
            <w:pPr>
              <w:keepNext/>
              <w:spacing w:after="20" w:before="20"/>
              <w:rPr>
                <w:rFonts w:ascii="Arial" w:hAnsi="Arial" w:cs="Arial"/>
                <w:sz w:val="16"/>
                <w:szCs w:val="16"/>
              </w:rPr>
            </w:pPr>
            <w:r>
              <w:rPr>
                <w:rFonts w:ascii="Arial" w:hAnsi="Arial" w:cs="Arial"/>
                <w:sz w:val="16"/>
                <w:szCs w:val="16"/>
              </w:rPr>
              <w:t xml:space="preserve">4. Account Officer</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Not in BDOI's FRS (row added to Annex M)</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by the Business Unit (requirements collection workbook, item RC-DOC-09)</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AF.10 CLPC billing file and e-mail (DO-10)</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Billing of CBG Home and FFY Motor renewals (FRRN.027)</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BDO CBG Loan Services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CSV (Built-in, Non-Built-in) with e-mail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Scheduled and manual billing</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As BDO ITG decides (Annex AH)</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The 13 fields of Annex S</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S: given (form BFP-001-2026-0)</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BDOI's template of this FRS; the Business Unit confirms it (requirements collection workbook, item RC-DOC-10)</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AF.11 Placement slip and placement file (DO-11)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Placement with the insurer (FRRN.029.02)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Insurer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slip per insurer and account; Excel file per insurer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Generate Placement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 when e-mailed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The 42 fields of Annex U</w:t>
            </w:r>
          </w:p>
          <w:p>
            <w:pPr>
              <w:keepNext/>
              <w:spacing w:after="20" w:before="20"/>
              <w:rPr>
                <w:rFonts w:ascii="Arial" w:hAnsi="Arial" w:cs="Arial"/>
                <w:sz w:val="16"/>
                <w:szCs w:val="16"/>
              </w:rPr>
            </w:pPr>
            <w:r>
              <w:rPr>
                <w:rFonts w:ascii="Arial" w:hAnsi="Arial" w:cs="Arial"/>
                <w:sz w:val="16"/>
                <w:szCs w:val="16"/>
              </w:rPr>
              <w:t xml:space="preserve">2. Risk description per package and line (Annex U)</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T: heading only (slip); Annex U: given (file)</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BDOI's template of this FRS; the Business Unit confirms it (requirements collection workbook, item RC-DOC-11)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AF.12 Insurance Advice (DO-12)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Advice to the mortgagee bank (FRRN.032)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 and the BDO unit of the mortgage</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On sending of the placement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 when e-mailed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As templates IA-001 to IA-004 (Annex W)</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W: given</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BDOI's template of this FRS; the Business Unit confirms it (requirements collection workbook, item RC-DOC-12)</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AF.13 E-policy e-mail (DO-13)</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Sending of the e-policy to the client (FRRN.033.04)</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Client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E-mail with the e-policy 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E-policy sending</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Yes (FRRN.024.01)</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As templates BDOI-012 to BDOI-014 (Annex X)</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X: given</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BDOI's template of this FRS; the Business Unit confirms it (requirements collection workbook, item RC-DOC-13)</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AF.14 Service invoice (DO-14)</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Invoice of the brokerage service on booking (FRRN.035)</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Insurer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Booking</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As the image of Annex Y</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Y: given (image)</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BDOI's template of this FRS; the Business Unit confirms it (requirements collection workbook, item RC-DOC-14)</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AF.15 Hold cover request (DO-15)</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Request of a hold cover or extension (FRRN.036)</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Insurer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with e-mail, or Excel batch per insurer (CBG)</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Hold cover request; scheduled CBG requests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 by default (Annex AP.5)</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Insurer and ARN</w:t>
            </w:r>
          </w:p>
          <w:p>
            <w:pPr>
              <w:keepNext/>
              <w:spacing w:after="20" w:before="20"/>
              <w:rPr>
                <w:rFonts w:ascii="Arial" w:hAnsi="Arial" w:cs="Arial"/>
                <w:sz w:val="16"/>
                <w:szCs w:val="16"/>
              </w:rPr>
            </w:pPr>
            <w:r>
              <w:rPr>
                <w:rFonts w:ascii="Arial" w:hAnsi="Arial" w:cs="Arial"/>
                <w:sz w:val="16"/>
                <w:szCs w:val="16"/>
              </w:rPr>
              <w:t xml:space="preserve">2. Client and risk</w:t>
            </w:r>
          </w:p>
          <w:p>
            <w:pPr>
              <w:keepNext/>
              <w:spacing w:after="20" w:before="20"/>
              <w:rPr>
                <w:rFonts w:ascii="Arial" w:hAnsi="Arial" w:cs="Arial"/>
                <w:sz w:val="16"/>
                <w:szCs w:val="16"/>
              </w:rPr>
            </w:pPr>
            <w:r>
              <w:rPr>
                <w:rFonts w:ascii="Arial" w:hAnsi="Arial" w:cs="Arial"/>
                <w:sz w:val="16"/>
                <w:szCs w:val="16"/>
              </w:rPr>
              <w:t xml:space="preserve">3. Start date and duration</w:t>
            </w:r>
          </w:p>
          <w:p>
            <w:pPr>
              <w:keepNext/>
              <w:spacing w:after="20" w:before="20"/>
              <w:rPr>
                <w:rFonts w:ascii="Arial" w:hAnsi="Arial" w:cs="Arial"/>
                <w:sz w:val="16"/>
                <w:szCs w:val="16"/>
              </w:rPr>
            </w:pPr>
            <w:r>
              <w:rPr>
                <w:rFonts w:ascii="Arial" w:hAnsi="Arial" w:cs="Arial"/>
                <w:sz w:val="16"/>
                <w:szCs w:val="16"/>
              </w:rPr>
              <w:t xml:space="preserve">4. Reference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Z: heading only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by the Business Unit (requirements collection workbook, item RC-DOC-15)</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AF.16 Upload results and exports of lists (DO-16)</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Processing results of the LAMD, BDOFC/SOLD, insurer disposition, renewal update, hold cover and e-policy uploads; audit log export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user (download)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Excel or CSV</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Each upload summary; Audit Logs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The columns of the record-level views (FRRN.012.04, 015.06, 030.04, 033.03, 037.04)</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File names given (FRRN.012.03, 012.08, 043.01)</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BDOI's template of this FRS; the Business Unit confirms it (requirements collection workbook, item RC-DOC-16)</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AG – Reports and Schedules</w:t>
      </w:r>
    </w:p>
    <w:p>
      <w:pPr>
        <w:rPr>
          <w:rFonts w:ascii="Arial" w:hAnsi="Arial" w:cs="Arial"/>
        </w:rPr>
      </w:pPr>
      <w:r>
        <w:rPr>
          <w:rFonts w:ascii="Arial" w:hAnsi="Arial" w:cs="Arial"/>
        </w:rPr>
        <w:t xml:space="preserve">The reports of Renewal: who uses each, its filters, columns, sort and output. Every report applies the user's data scope, exports to Excel and PDF (the operational reports also to ODS and CSV), has a print preview and saved variants, and is produced within 20 seconds for up to 30,000 rows. BDOI's reports of FRRN.044.01 that the BRD does not specify are listed with the layout to be provided by the Business Unit.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799" w:type="dxa"/>
      </w:tblPr>
      <w:tblGrid>
        <w:gridCol w:w="1728"/>
        <w:gridCol w:w="1296"/>
        <w:gridCol w:w="1584"/>
        <w:gridCol w:w="2015"/>
        <w:gridCol w:w="1152"/>
        <w:gridCol w:w="864"/>
        <w:gridCol w:w="864"/>
        <w:gridCol w:w="1296"/>
      </w:tblGrid>
      <w:tr>
        <w:trPr>
          <w:cantSplit/>
          <w:tblHeader/>
        </w:trPr>
        <w:tc>
          <w:tcPr>
            <w:tcW w:w="172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Report</w:t>
            </w:r>
          </w:p>
        </w:tc>
        <w:tc>
          <w:tcPr>
            <w:tcW w:w="129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Users</w:t>
            </w:r>
          </w:p>
        </w:tc>
        <w:tc>
          <w:tcPr>
            <w:tcW w:w="158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Filters</w:t>
            </w:r>
          </w:p>
        </w:tc>
        <w:tc>
          <w:tcPr>
            <w:tcW w:w="2015"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Columns</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Summary</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Sort</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Output</w:t>
            </w:r>
          </w:p>
        </w:tc>
        <w:tc>
          <w:tcPr>
            <w:tcW w:w="129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 FR item</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Renewal Status Report</w:t>
            </w:r>
          </w:p>
        </w:tc>
        <w:tc>
          <w:tcPr>
            <w:tcW w:w="1296" w:type="dxa"/>
          </w:tcPr>
          <w:p>
            <w:pPr>
              <w:spacing w:after="20" w:before="20"/>
              <w:rPr>
                <w:rFonts w:ascii="Arial" w:hAnsi="Arial" w:cs="Arial"/>
                <w:sz w:val="14"/>
                <w:szCs w:val="14"/>
              </w:rPr>
            </w:pPr>
            <w:r>
              <w:rPr>
                <w:rFonts w:ascii="Arial" w:hAnsi="Arial" w:cs="Arial"/>
                <w:sz w:val="14"/>
                <w:szCs w:val="14"/>
              </w:rPr>
              <w:t xml:space="preserve">All report users</w:t>
            </w:r>
          </w:p>
        </w:tc>
        <w:tc>
          <w:tcPr>
            <w:tcW w:w="1584" w:type="dxa"/>
          </w:tcPr>
          <w:p>
            <w:pPr>
              <w:spacing w:after="20" w:before="20"/>
              <w:rPr>
                <w:rFonts w:ascii="Arial" w:hAnsi="Arial" w:cs="Arial"/>
                <w:sz w:val="14"/>
                <w:szCs w:val="14"/>
              </w:rPr>
            </w:pPr>
            <w:r>
              <w:rPr>
                <w:rFonts w:ascii="Arial" w:hAnsi="Arial" w:cs="Arial"/>
                <w:sz w:val="14"/>
                <w:szCs w:val="14"/>
              </w:rPr>
              <w:t xml:space="preserve">Expiry date range; the 20 criteria of BRD 1.009.2</w:t>
            </w:r>
          </w:p>
        </w:tc>
        <w:tc>
          <w:tcPr>
            <w:tcW w:w="2015" w:type="dxa"/>
          </w:tcPr>
          <w:p>
            <w:pPr>
              <w:spacing w:after="20" w:before="20"/>
              <w:rPr>
                <w:rFonts w:ascii="Arial" w:hAnsi="Arial" w:cs="Arial"/>
                <w:sz w:val="14"/>
                <w:szCs w:val="14"/>
              </w:rPr>
            </w:pPr>
            <w:r>
              <w:rPr>
                <w:rFonts w:ascii="Arial" w:hAnsi="Arial" w:cs="Arial"/>
                <w:sz w:val="14"/>
                <w:szCs w:val="14"/>
              </w:rPr>
              <w:t xml:space="preserve">37 (Marketing) or 40 (Processing) columns of BRD 1.009.3.1</w:t>
            </w:r>
          </w:p>
        </w:tc>
        <w:tc>
          <w:tcPr>
            <w:tcW w:w="1152" w:type="dxa"/>
          </w:tcPr>
          <w:p>
            <w:pPr>
              <w:spacing w:after="20" w:before="20"/>
              <w:rPr>
                <w:rFonts w:ascii="Arial" w:hAnsi="Arial" w:cs="Arial"/>
                <w:sz w:val="14"/>
                <w:szCs w:val="14"/>
              </w:rPr>
            </w:pPr>
            <w:r>
              <w:rPr>
                <w:rFonts w:ascii="Arial" w:hAnsi="Arial" w:cs="Arial"/>
                <w:sz w:val="14"/>
                <w:szCs w:val="14"/>
              </w:rPr>
              <w:t xml:space="preserve">34 counters of BRD 1.009.3.2</w:t>
            </w:r>
          </w:p>
        </w:tc>
        <w:tc>
          <w:tcPr>
            <w:tcW w:w="864" w:type="dxa"/>
          </w:tcPr>
          <w:p>
            <w:pPr>
              <w:spacing w:after="20" w:before="20"/>
              <w:rPr>
                <w:rFonts w:ascii="Arial" w:hAnsi="Arial" w:cs="Arial"/>
                <w:sz w:val="14"/>
                <w:szCs w:val="14"/>
              </w:rPr>
            </w:pPr>
            <w:r>
              <w:rPr>
                <w:rFonts w:ascii="Arial" w:hAnsi="Arial" w:cs="Arial"/>
                <w:sz w:val="14"/>
                <w:szCs w:val="14"/>
              </w:rPr>
              <w:t xml:space="preserve">Expiry date</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BRRN.019; BRD 1.009, 2.008, 3.010, 4.008; FRRN.044.02</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RMEL (List of Expiring Accounts)</w:t>
            </w:r>
          </w:p>
        </w:tc>
        <w:tc>
          <w:tcPr>
            <w:tcW w:w="1296" w:type="dxa"/>
          </w:tcPr>
          <w:p>
            <w:pPr>
              <w:spacing w:after="20" w:before="20"/>
              <w:rPr>
                <w:rFonts w:ascii="Arial" w:hAnsi="Arial" w:cs="Arial"/>
                <w:sz w:val="14"/>
                <w:szCs w:val="14"/>
              </w:rPr>
            </w:pPr>
            <w:r>
              <w:rPr>
                <w:rFonts w:ascii="Arial" w:hAnsi="Arial" w:cs="Arial"/>
                <w:sz w:val="14"/>
                <w:szCs w:val="14"/>
              </w:rPr>
              <w:t xml:space="preserve">Marketing and Processing</w:t>
            </w:r>
          </w:p>
        </w:tc>
        <w:tc>
          <w:tcPr>
            <w:tcW w:w="1584" w:type="dxa"/>
          </w:tcPr>
          <w:p>
            <w:pPr>
              <w:spacing w:after="20" w:before="20"/>
              <w:rPr>
                <w:rFonts w:ascii="Arial" w:hAnsi="Arial" w:cs="Arial"/>
                <w:sz w:val="14"/>
                <w:szCs w:val="14"/>
              </w:rPr>
            </w:pPr>
            <w:r>
              <w:rPr>
                <w:rFonts w:ascii="Arial" w:hAnsi="Arial" w:cs="Arial"/>
                <w:sz w:val="14"/>
                <w:szCs w:val="14"/>
              </w:rPr>
              <w:t xml:space="preserve">Expiry date range; the filters of FRRN.004.03</w:t>
            </w:r>
          </w:p>
        </w:tc>
        <w:tc>
          <w:tcPr>
            <w:tcW w:w="2015" w:type="dxa"/>
          </w:tcPr>
          <w:p>
            <w:pPr>
              <w:spacing w:after="20" w:before="20"/>
              <w:rPr>
                <w:rFonts w:ascii="Arial" w:hAnsi="Arial" w:cs="Arial"/>
                <w:sz w:val="14"/>
                <w:szCs w:val="14"/>
              </w:rPr>
            </w:pPr>
            <w:r>
              <w:rPr>
                <w:rFonts w:ascii="Arial" w:hAnsi="Arial" w:cs="Arial"/>
                <w:sz w:val="14"/>
                <w:szCs w:val="14"/>
              </w:rPr>
              <w:t xml:space="preserve">The columns of FRRN.002.05</w:t>
            </w:r>
          </w:p>
        </w:tc>
        <w:tc>
          <w:tcPr>
            <w:tcW w:w="1152" w:type="dxa"/>
          </w:tcPr>
          <w:p>
            <w:pPr>
              <w:spacing w:after="20" w:before="20"/>
              <w:rPr>
                <w:rFonts w:ascii="Arial" w:hAnsi="Arial" w:cs="Arial"/>
                <w:sz w:val="14"/>
                <w:szCs w:val="14"/>
              </w:rPr>
            </w:pPr>
            <w:r>
              <w:rPr>
                <w:rFonts w:ascii="Arial" w:hAnsi="Arial" w:cs="Arial"/>
                <w:sz w:val="14"/>
                <w:szCs w:val="14"/>
              </w:rPr>
              <w:t xml:space="preserve">Row count</w:t>
            </w:r>
          </w:p>
        </w:tc>
        <w:tc>
          <w:tcPr>
            <w:tcW w:w="864" w:type="dxa"/>
          </w:tcPr>
          <w:p>
            <w:pPr>
              <w:spacing w:after="20" w:before="20"/>
              <w:rPr>
                <w:rFonts w:ascii="Arial" w:hAnsi="Arial" w:cs="Arial"/>
                <w:sz w:val="14"/>
                <w:szCs w:val="14"/>
              </w:rPr>
            </w:pPr>
            <w:r>
              <w:rPr>
                <w:rFonts w:ascii="Arial" w:hAnsi="Arial" w:cs="Arial"/>
                <w:sz w:val="14"/>
                <w:szCs w:val="14"/>
              </w:rPr>
              <w:t xml:space="preserve">Expiry date</w:t>
            </w:r>
          </w:p>
        </w:tc>
        <w:tc>
          <w:tcPr>
            <w:tcW w:w="864" w:type="dxa"/>
          </w:tcPr>
          <w:p>
            <w:pPr>
              <w:spacing w:after="20" w:before="20"/>
              <w:rPr>
                <w:rFonts w:ascii="Arial" w:hAnsi="Arial" w:cs="Arial"/>
                <w:sz w:val="14"/>
                <w:szCs w:val="14"/>
              </w:rPr>
            </w:pPr>
            <w:r>
              <w:rPr>
                <w:rFonts w:ascii="Arial" w:hAnsi="Arial" w:cs="Arial"/>
                <w:sz w:val="14"/>
                <w:szCs w:val="14"/>
              </w:rPr>
              <w:t xml:space="preserve">Excel; print</w:t>
            </w:r>
          </w:p>
        </w:tc>
        <w:tc>
          <w:tcPr>
            <w:tcW w:w="1296" w:type="dxa"/>
          </w:tcPr>
          <w:p>
            <w:pPr>
              <w:spacing w:after="20" w:before="20"/>
              <w:rPr>
                <w:rFonts w:ascii="Arial" w:hAnsi="Arial" w:cs="Arial"/>
                <w:sz w:val="14"/>
                <w:szCs w:val="14"/>
              </w:rPr>
            </w:pPr>
            <w:r>
              <w:rPr>
                <w:rFonts w:ascii="Arial" w:hAnsi="Arial" w:cs="Arial"/>
                <w:sz w:val="14"/>
                <w:szCs w:val="14"/>
              </w:rPr>
              <w:t xml:space="preserve">BRRN.004, 007; FRRN.004.06</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Renewal listing with attention flags</w:t>
            </w:r>
          </w:p>
        </w:tc>
        <w:tc>
          <w:tcPr>
            <w:tcW w:w="1296" w:type="dxa"/>
          </w:tcPr>
          <w:p>
            <w:pPr>
              <w:spacing w:after="20" w:before="20"/>
              <w:rPr>
                <w:rFonts w:ascii="Arial" w:hAnsi="Arial" w:cs="Arial"/>
                <w:sz w:val="14"/>
                <w:szCs w:val="14"/>
              </w:rPr>
            </w:pPr>
            <w:r>
              <w:rPr>
                <w:rFonts w:ascii="Arial" w:hAnsi="Arial" w:cs="Arial"/>
                <w:sz w:val="14"/>
                <w:szCs w:val="14"/>
              </w:rPr>
              <w:t xml:space="preserve">Marketing Team Leads, Unit Heads, Account Officers</w:t>
            </w:r>
          </w:p>
        </w:tc>
        <w:tc>
          <w:tcPr>
            <w:tcW w:w="1584" w:type="dxa"/>
          </w:tcPr>
          <w:p>
            <w:pPr>
              <w:spacing w:after="20" w:before="20"/>
              <w:rPr>
                <w:rFonts w:ascii="Arial" w:hAnsi="Arial" w:cs="Arial"/>
                <w:sz w:val="14"/>
                <w:szCs w:val="14"/>
              </w:rPr>
            </w:pPr>
            <w:r>
              <w:rPr>
                <w:rFonts w:ascii="Arial" w:hAnsi="Arial" w:cs="Arial"/>
                <w:sz w:val="14"/>
                <w:szCs w:val="14"/>
              </w:rPr>
              <w:t xml:space="preserve">Unit, segment, expiry window, status</w:t>
            </w:r>
          </w:p>
        </w:tc>
        <w:tc>
          <w:tcPr>
            <w:tcW w:w="2015" w:type="dxa"/>
          </w:tcPr>
          <w:p>
            <w:pPr>
              <w:spacing w:after="20" w:before="20"/>
              <w:rPr>
                <w:rFonts w:ascii="Arial" w:hAnsi="Arial" w:cs="Arial"/>
                <w:sz w:val="14"/>
                <w:szCs w:val="14"/>
              </w:rPr>
            </w:pPr>
            <w:r>
              <w:rPr>
                <w:rFonts w:ascii="Arial" w:hAnsi="Arial" w:cs="Arial"/>
                <w:sz w:val="14"/>
                <w:szCs w:val="14"/>
              </w:rPr>
              <w:t xml:space="preserve">Account, status, days to expiry, flag and its rule</w:t>
            </w:r>
          </w:p>
        </w:tc>
        <w:tc>
          <w:tcPr>
            <w:tcW w:w="1152" w:type="dxa"/>
          </w:tcPr>
          <w:p>
            <w:pPr>
              <w:spacing w:after="20" w:before="20"/>
              <w:rPr>
                <w:rFonts w:ascii="Arial" w:hAnsi="Arial" w:cs="Arial"/>
                <w:sz w:val="14"/>
                <w:szCs w:val="14"/>
              </w:rPr>
            </w:pPr>
            <w:r>
              <w:rPr>
                <w:rFonts w:ascii="Arial" w:hAnsi="Arial" w:cs="Arial"/>
                <w:sz w:val="14"/>
                <w:szCs w:val="14"/>
              </w:rPr>
              <w:t xml:space="preserve">Counts by status</w:t>
            </w:r>
          </w:p>
        </w:tc>
        <w:tc>
          <w:tcPr>
            <w:tcW w:w="864" w:type="dxa"/>
          </w:tcPr>
          <w:p>
            <w:pPr>
              <w:spacing w:after="20" w:before="20"/>
              <w:rPr>
                <w:rFonts w:ascii="Arial" w:hAnsi="Arial" w:cs="Arial"/>
                <w:sz w:val="14"/>
                <w:szCs w:val="14"/>
              </w:rPr>
            </w:pPr>
            <w:r>
              <w:rPr>
                <w:rFonts w:ascii="Arial" w:hAnsi="Arial" w:cs="Arial"/>
                <w:sz w:val="14"/>
                <w:szCs w:val="14"/>
              </w:rPr>
              <w:t xml:space="preserve">Days to expiry</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BRRN.036; FRRN.044.03</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Request per insurer</w:t>
            </w:r>
          </w:p>
        </w:tc>
        <w:tc>
          <w:tcPr>
            <w:tcW w:w="1296" w:type="dxa"/>
          </w:tcPr>
          <w:p>
            <w:pPr>
              <w:spacing w:after="20" w:before="20"/>
              <w:rPr>
                <w:rFonts w:ascii="Arial" w:hAnsi="Arial" w:cs="Arial"/>
                <w:sz w:val="14"/>
                <w:szCs w:val="14"/>
              </w:rPr>
            </w:pPr>
            <w:r>
              <w:rPr>
                <w:rFonts w:ascii="Arial" w:hAnsi="Arial" w:cs="Arial"/>
                <w:sz w:val="14"/>
                <w:szCs w:val="14"/>
              </w:rPr>
              <w:t xml:space="preserve">Processing</w:t>
            </w:r>
          </w:p>
        </w:tc>
        <w:tc>
          <w:tcPr>
            <w:tcW w:w="1584" w:type="dxa"/>
          </w:tcPr>
          <w:p>
            <w:pPr>
              <w:spacing w:after="20" w:before="20"/>
              <w:rPr>
                <w:rFonts w:ascii="Arial" w:hAnsi="Arial" w:cs="Arial"/>
                <w:sz w:val="14"/>
                <w:szCs w:val="14"/>
              </w:rPr>
            </w:pPr>
            <w:r>
              <w:rPr>
                <w:rFonts w:ascii="Arial" w:hAnsi="Arial" w:cs="Arial"/>
                <w:sz w:val="14"/>
                <w:szCs w:val="14"/>
              </w:rPr>
              <w:t xml:space="preserve">Insurer, expiry range</w:t>
            </w:r>
          </w:p>
        </w:tc>
        <w:tc>
          <w:tcPr>
            <w:tcW w:w="2015" w:type="dxa"/>
          </w:tcPr>
          <w:p>
            <w:pPr>
              <w:spacing w:after="20" w:before="20"/>
              <w:rPr>
                <w:rFonts w:ascii="Arial" w:hAnsi="Arial" w:cs="Arial"/>
                <w:sz w:val="14"/>
                <w:szCs w:val="14"/>
              </w:rPr>
            </w:pPr>
            <w:r>
              <w:rPr>
                <w:rFonts w:ascii="Arial" w:hAnsi="Arial" w:cs="Arial"/>
                <w:sz w:val="14"/>
                <w:szCs w:val="14"/>
              </w:rPr>
              <w:t xml:space="preserve">The 28 fields of BRD 3.009.1.4</w:t>
            </w:r>
          </w:p>
        </w:tc>
        <w:tc>
          <w:tcPr>
            <w:tcW w:w="1152" w:type="dxa"/>
          </w:tcPr>
          <w:p>
            <w:pPr>
              <w:spacing w:after="20" w:before="20"/>
              <w:rPr>
                <w:rFonts w:ascii="Arial" w:hAnsi="Arial" w:cs="Arial"/>
                <w:sz w:val="14"/>
                <w:szCs w:val="14"/>
              </w:rPr>
            </w:pPr>
            <w:r>
              <w:rPr>
                <w:rFonts w:ascii="Arial" w:hAnsi="Arial" w:cs="Arial"/>
                <w:sz w:val="14"/>
                <w:szCs w:val="14"/>
              </w:rPr>
              <w:t xml:space="preserve">Number of accounts</w:t>
            </w:r>
          </w:p>
        </w:tc>
        <w:tc>
          <w:tcPr>
            <w:tcW w:w="864" w:type="dxa"/>
          </w:tcPr>
          <w:p>
            <w:pPr>
              <w:spacing w:after="20" w:before="20"/>
              <w:rPr>
                <w:rFonts w:ascii="Arial" w:hAnsi="Arial" w:cs="Arial"/>
                <w:sz w:val="14"/>
                <w:szCs w:val="14"/>
              </w:rPr>
            </w:pPr>
            <w:r>
              <w:rPr>
                <w:rFonts w:ascii="Arial" w:hAnsi="Arial" w:cs="Arial"/>
                <w:sz w:val="14"/>
                <w:szCs w:val="14"/>
              </w:rPr>
              <w:t xml:space="preserve">Expiry date</w:t>
            </w:r>
          </w:p>
        </w:tc>
        <w:tc>
          <w:tcPr>
            <w:tcW w:w="864" w:type="dxa"/>
          </w:tcPr>
          <w:p>
            <w:pPr>
              <w:spacing w:after="20" w:before="20"/>
              <w:rPr>
                <w:rFonts w:ascii="Arial" w:hAnsi="Arial" w:cs="Arial"/>
                <w:sz w:val="14"/>
                <w:szCs w:val="14"/>
              </w:rPr>
            </w:pPr>
            <w:r>
              <w:rPr>
                <w:rFonts w:ascii="Arial" w:hAnsi="Arial" w:cs="Arial"/>
                <w:sz w:val="14"/>
                <w:szCs w:val="14"/>
              </w:rPr>
              <w:t xml:space="preserve">Excel</w:t>
            </w:r>
          </w:p>
        </w:tc>
        <w:tc>
          <w:tcPr>
            <w:tcW w:w="1296" w:type="dxa"/>
          </w:tcPr>
          <w:p>
            <w:pPr>
              <w:spacing w:after="20" w:before="20"/>
              <w:rPr>
                <w:rFonts w:ascii="Arial" w:hAnsi="Arial" w:cs="Arial"/>
                <w:sz w:val="14"/>
                <w:szCs w:val="14"/>
              </w:rPr>
            </w:pPr>
            <w:r>
              <w:rPr>
                <w:rFonts w:ascii="Arial" w:hAnsi="Arial" w:cs="Arial"/>
                <w:sz w:val="14"/>
                <w:szCs w:val="14"/>
              </w:rPr>
              <w:t xml:space="preserve">BRD 3.009, 4.007; FRRN.021</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Letter log</w:t>
            </w:r>
          </w:p>
        </w:tc>
        <w:tc>
          <w:tcPr>
            <w:tcW w:w="1296" w:type="dxa"/>
          </w:tcPr>
          <w:p>
            <w:pPr>
              <w:spacing w:after="20" w:before="20"/>
              <w:rPr>
                <w:rFonts w:ascii="Arial" w:hAnsi="Arial" w:cs="Arial"/>
                <w:sz w:val="14"/>
                <w:szCs w:val="14"/>
              </w:rPr>
            </w:pPr>
            <w:r>
              <w:rPr>
                <w:rFonts w:ascii="Arial" w:hAnsi="Arial" w:cs="Arial"/>
                <w:sz w:val="14"/>
                <w:szCs w:val="14"/>
              </w:rPr>
              <w:t xml:space="preserve">Marketing, Processing</w:t>
            </w:r>
          </w:p>
        </w:tc>
        <w:tc>
          <w:tcPr>
            <w:tcW w:w="1584" w:type="dxa"/>
          </w:tcPr>
          <w:p>
            <w:pPr>
              <w:spacing w:after="20" w:before="20"/>
              <w:rPr>
                <w:rFonts w:ascii="Arial" w:hAnsi="Arial" w:cs="Arial"/>
                <w:sz w:val="14"/>
                <w:szCs w:val="14"/>
              </w:rPr>
            </w:pPr>
            <w:r>
              <w:rPr>
                <w:rFonts w:ascii="Arial" w:hAnsi="Arial" w:cs="Arial"/>
                <w:sz w:val="14"/>
                <w:szCs w:val="14"/>
              </w:rPr>
              <w:t xml:space="preserve">Letter type, period, status</w:t>
            </w:r>
          </w:p>
        </w:tc>
        <w:tc>
          <w:tcPr>
            <w:tcW w:w="2015" w:type="dxa"/>
          </w:tcPr>
          <w:p>
            <w:pPr>
              <w:spacing w:after="20" w:before="20"/>
              <w:rPr>
                <w:rFonts w:ascii="Arial" w:hAnsi="Arial" w:cs="Arial"/>
                <w:sz w:val="14"/>
                <w:szCs w:val="14"/>
              </w:rPr>
            </w:pPr>
            <w:r>
              <w:rPr>
                <w:rFonts w:ascii="Arial" w:hAnsi="Arial" w:cs="Arial"/>
                <w:sz w:val="14"/>
                <w:szCs w:val="14"/>
              </w:rPr>
              <w:t xml:space="preserve">Letter, account, recipient, sent on, delivery status</w:t>
            </w:r>
          </w:p>
        </w:tc>
        <w:tc>
          <w:tcPr>
            <w:tcW w:w="1152" w:type="dxa"/>
          </w:tcPr>
          <w:p>
            <w:pPr>
              <w:spacing w:after="20" w:before="20"/>
              <w:rPr>
                <w:rFonts w:ascii="Arial" w:hAnsi="Arial" w:cs="Arial"/>
                <w:sz w:val="14"/>
                <w:szCs w:val="14"/>
              </w:rPr>
            </w:pPr>
            <w:r>
              <w:rPr>
                <w:rFonts w:ascii="Arial" w:hAnsi="Arial" w:cs="Arial"/>
                <w:sz w:val="14"/>
                <w:szCs w:val="14"/>
              </w:rPr>
              <w:t xml:space="preserve">Counts by status</w:t>
            </w:r>
          </w:p>
        </w:tc>
        <w:tc>
          <w:tcPr>
            <w:tcW w:w="864" w:type="dxa"/>
          </w:tcPr>
          <w:p>
            <w:pPr>
              <w:spacing w:after="20" w:before="20"/>
              <w:rPr>
                <w:rFonts w:ascii="Arial" w:hAnsi="Arial" w:cs="Arial"/>
                <w:sz w:val="14"/>
                <w:szCs w:val="14"/>
              </w:rPr>
            </w:pPr>
            <w:r>
              <w:rPr>
                <w:rFonts w:ascii="Arial" w:hAnsi="Arial" w:cs="Arial"/>
                <w:sz w:val="14"/>
                <w:szCs w:val="14"/>
              </w:rPr>
              <w:t xml:space="preserve">Sent on</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BRRN.001, 010, 025, 037; FRRN.044.04</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Sanitation results</w:t>
            </w:r>
          </w:p>
        </w:tc>
        <w:tc>
          <w:tcPr>
            <w:tcW w:w="1296" w:type="dxa"/>
          </w:tcPr>
          <w:p>
            <w:pPr>
              <w:spacing w:after="20" w:before="20"/>
              <w:rPr>
                <w:rFonts w:ascii="Arial" w:hAnsi="Arial" w:cs="Arial"/>
                <w:sz w:val="14"/>
                <w:szCs w:val="14"/>
              </w:rPr>
            </w:pPr>
            <w:r>
              <w:rPr>
                <w:rFonts w:ascii="Arial" w:hAnsi="Arial" w:cs="Arial"/>
                <w:sz w:val="14"/>
                <w:szCs w:val="14"/>
              </w:rPr>
              <w:t xml:space="preserve">Processing, Business Administrator</w:t>
            </w:r>
          </w:p>
        </w:tc>
        <w:tc>
          <w:tcPr>
            <w:tcW w:w="1584" w:type="dxa"/>
          </w:tcPr>
          <w:p>
            <w:pPr>
              <w:spacing w:after="20" w:before="20"/>
              <w:rPr>
                <w:rFonts w:ascii="Arial" w:hAnsi="Arial" w:cs="Arial"/>
                <w:sz w:val="14"/>
                <w:szCs w:val="14"/>
              </w:rPr>
            </w:pPr>
            <w:r>
              <w:rPr>
                <w:rFonts w:ascii="Arial" w:hAnsi="Arial" w:cs="Arial"/>
                <w:sz w:val="14"/>
                <w:szCs w:val="14"/>
              </w:rPr>
              <w:t xml:space="preserve">Date range, rule, result</w:t>
            </w:r>
          </w:p>
        </w:tc>
        <w:tc>
          <w:tcPr>
            <w:tcW w:w="2015" w:type="dxa"/>
          </w:tcPr>
          <w:p>
            <w:pPr>
              <w:spacing w:after="20" w:before="20"/>
              <w:rPr>
                <w:rFonts w:ascii="Arial" w:hAnsi="Arial" w:cs="Arial"/>
                <w:sz w:val="14"/>
                <w:szCs w:val="14"/>
              </w:rPr>
            </w:pPr>
            <w:r>
              <w:rPr>
                <w:rFonts w:ascii="Arial" w:hAnsi="Arial" w:cs="Arial"/>
                <w:sz w:val="14"/>
                <w:szCs w:val="14"/>
              </w:rPr>
              <w:t xml:space="preserve">Account, rule, result, detail, classification and changes</w:t>
            </w:r>
          </w:p>
        </w:tc>
        <w:tc>
          <w:tcPr>
            <w:tcW w:w="1152" w:type="dxa"/>
          </w:tcPr>
          <w:p>
            <w:pPr>
              <w:spacing w:after="20" w:before="20"/>
              <w:rPr>
                <w:rFonts w:ascii="Arial" w:hAnsi="Arial" w:cs="Arial"/>
                <w:sz w:val="14"/>
                <w:szCs w:val="14"/>
              </w:rPr>
            </w:pPr>
            <w:r>
              <w:rPr>
                <w:rFonts w:ascii="Arial" w:hAnsi="Arial" w:cs="Arial"/>
                <w:sz w:val="14"/>
                <w:szCs w:val="14"/>
              </w:rPr>
              <w:t xml:space="preserve">Counts by rule</w:t>
            </w:r>
          </w:p>
        </w:tc>
        <w:tc>
          <w:tcPr>
            <w:tcW w:w="864" w:type="dxa"/>
          </w:tcPr>
          <w:p>
            <w:pPr>
              <w:spacing w:after="20" w:before="20"/>
              <w:rPr>
                <w:rFonts w:ascii="Arial" w:hAnsi="Arial" w:cs="Arial"/>
                <w:sz w:val="14"/>
                <w:szCs w:val="14"/>
              </w:rPr>
            </w:pPr>
            <w:r>
              <w:rPr>
                <w:rFonts w:ascii="Arial" w:hAnsi="Arial" w:cs="Arial"/>
                <w:sz w:val="14"/>
                <w:szCs w:val="14"/>
              </w:rPr>
              <w:t xml:space="preserve">Date</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BRRN.020, 023; FRRN.044.04</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Decision log</w:t>
            </w:r>
          </w:p>
        </w:tc>
        <w:tc>
          <w:tcPr>
            <w:tcW w:w="1296" w:type="dxa"/>
          </w:tcPr>
          <w:p>
            <w:pPr>
              <w:spacing w:after="20" w:before="20"/>
              <w:rPr>
                <w:rFonts w:ascii="Arial" w:hAnsi="Arial" w:cs="Arial"/>
                <w:sz w:val="14"/>
                <w:szCs w:val="14"/>
              </w:rPr>
            </w:pPr>
            <w:r>
              <w:rPr>
                <w:rFonts w:ascii="Arial" w:hAnsi="Arial" w:cs="Arial"/>
                <w:sz w:val="14"/>
                <w:szCs w:val="14"/>
              </w:rPr>
              <w:t xml:space="preserve">Team Leads, Business Administrator, audit</w:t>
            </w:r>
          </w:p>
        </w:tc>
        <w:tc>
          <w:tcPr>
            <w:tcW w:w="1584" w:type="dxa"/>
          </w:tcPr>
          <w:p>
            <w:pPr>
              <w:spacing w:after="20" w:before="20"/>
              <w:rPr>
                <w:rFonts w:ascii="Arial" w:hAnsi="Arial" w:cs="Arial"/>
                <w:sz w:val="14"/>
                <w:szCs w:val="14"/>
              </w:rPr>
            </w:pPr>
            <w:r>
              <w:rPr>
                <w:rFonts w:ascii="Arial" w:hAnsi="Arial" w:cs="Arial"/>
                <w:sz w:val="14"/>
                <w:szCs w:val="14"/>
              </w:rPr>
              <w:t xml:space="preserve">Date range, source, user</w:t>
            </w:r>
          </w:p>
        </w:tc>
        <w:tc>
          <w:tcPr>
            <w:tcW w:w="2015" w:type="dxa"/>
          </w:tcPr>
          <w:p>
            <w:pPr>
              <w:spacing w:after="20" w:before="20"/>
              <w:rPr>
                <w:rFonts w:ascii="Arial" w:hAnsi="Arial" w:cs="Arial"/>
                <w:sz w:val="14"/>
                <w:szCs w:val="14"/>
              </w:rPr>
            </w:pPr>
            <w:r>
              <w:rPr>
                <w:rFonts w:ascii="Arial" w:hAnsi="Arial" w:cs="Arial"/>
                <w:sz w:val="14"/>
                <w:szCs w:val="14"/>
              </w:rPr>
              <w:t xml:space="preserve">Disposition, source, matrix version and rule, overrides with reason and remarks</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Date</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BRRN.031, 034; BRD 1.011; FRRN.044.04</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LAMD matching</w:t>
            </w:r>
          </w:p>
        </w:tc>
        <w:tc>
          <w:tcPr>
            <w:tcW w:w="1296" w:type="dxa"/>
          </w:tcPr>
          <w:p>
            <w:pPr>
              <w:spacing w:after="20" w:before="20"/>
              <w:rPr>
                <w:rFonts w:ascii="Arial" w:hAnsi="Arial" w:cs="Arial"/>
                <w:sz w:val="14"/>
                <w:szCs w:val="14"/>
              </w:rPr>
            </w:pPr>
            <w:r>
              <w:rPr>
                <w:rFonts w:ascii="Arial" w:hAnsi="Arial" w:cs="Arial"/>
                <w:sz w:val="14"/>
                <w:szCs w:val="14"/>
              </w:rPr>
              <w:t xml:space="preserve">LAMD, Processing</w:t>
            </w:r>
          </w:p>
        </w:tc>
        <w:tc>
          <w:tcPr>
            <w:tcW w:w="1584" w:type="dxa"/>
          </w:tcPr>
          <w:p>
            <w:pPr>
              <w:spacing w:after="20" w:before="20"/>
              <w:rPr>
                <w:rFonts w:ascii="Arial" w:hAnsi="Arial" w:cs="Arial"/>
                <w:sz w:val="14"/>
                <w:szCs w:val="14"/>
              </w:rPr>
            </w:pPr>
            <w:r>
              <w:rPr>
                <w:rFonts w:ascii="Arial" w:hAnsi="Arial" w:cs="Arial"/>
                <w:sz w:val="14"/>
                <w:szCs w:val="14"/>
              </w:rPr>
              <w:t xml:space="preserve">Report, period, result</w:t>
            </w:r>
          </w:p>
        </w:tc>
        <w:tc>
          <w:tcPr>
            <w:tcW w:w="2015" w:type="dxa"/>
          </w:tcPr>
          <w:p>
            <w:pPr>
              <w:spacing w:after="20" w:before="20"/>
              <w:rPr>
                <w:rFonts w:ascii="Arial" w:hAnsi="Arial" w:cs="Arial"/>
                <w:sz w:val="14"/>
                <w:szCs w:val="14"/>
              </w:rPr>
            </w:pPr>
            <w:r>
              <w:rPr>
                <w:rFonts w:ascii="Arial" w:hAnsi="Arial" w:cs="Arial"/>
                <w:sz w:val="14"/>
                <w:szCs w:val="14"/>
              </w:rPr>
              <w:t xml:space="preserve">PN, account, matching and processing status, effect</w:t>
            </w:r>
          </w:p>
        </w:tc>
        <w:tc>
          <w:tcPr>
            <w:tcW w:w="1152" w:type="dxa"/>
          </w:tcPr>
          <w:p>
            <w:pPr>
              <w:spacing w:after="20" w:before="20"/>
              <w:rPr>
                <w:rFonts w:ascii="Arial" w:hAnsi="Arial" w:cs="Arial"/>
                <w:sz w:val="14"/>
                <w:szCs w:val="14"/>
              </w:rPr>
            </w:pPr>
            <w:r>
              <w:rPr>
                <w:rFonts w:ascii="Arial" w:hAnsi="Arial" w:cs="Arial"/>
                <w:sz w:val="14"/>
                <w:szCs w:val="14"/>
              </w:rPr>
              <w:t xml:space="preserve">Matched / unmatched</w:t>
            </w:r>
          </w:p>
        </w:tc>
        <w:tc>
          <w:tcPr>
            <w:tcW w:w="864" w:type="dxa"/>
          </w:tcPr>
          <w:p>
            <w:pPr>
              <w:spacing w:after="20" w:before="20"/>
              <w:rPr>
                <w:rFonts w:ascii="Arial" w:hAnsi="Arial" w:cs="Arial"/>
                <w:sz w:val="14"/>
                <w:szCs w:val="14"/>
              </w:rPr>
            </w:pPr>
            <w:r>
              <w:rPr>
                <w:rFonts w:ascii="Arial" w:hAnsi="Arial" w:cs="Arial"/>
                <w:sz w:val="14"/>
                <w:szCs w:val="14"/>
              </w:rPr>
              <w:t xml:space="preserve">Row</w:t>
            </w:r>
          </w:p>
        </w:tc>
        <w:tc>
          <w:tcPr>
            <w:tcW w:w="864" w:type="dxa"/>
          </w:tcPr>
          <w:p>
            <w:pPr>
              <w:spacing w:after="20" w:before="20"/>
              <w:rPr>
                <w:rFonts w:ascii="Arial" w:hAnsi="Arial" w:cs="Arial"/>
                <w:sz w:val="14"/>
                <w:szCs w:val="14"/>
              </w:rPr>
            </w:pPr>
            <w:r>
              <w:rPr>
                <w:rFonts w:ascii="Arial" w:hAnsi="Arial" w:cs="Arial"/>
                <w:sz w:val="14"/>
                <w:szCs w:val="14"/>
              </w:rPr>
              <w:t xml:space="preserve">Excel</w:t>
            </w:r>
          </w:p>
        </w:tc>
        <w:tc>
          <w:tcPr>
            <w:tcW w:w="1296" w:type="dxa"/>
          </w:tcPr>
          <w:p>
            <w:pPr>
              <w:spacing w:after="20" w:before="20"/>
              <w:rPr>
                <w:rFonts w:ascii="Arial" w:hAnsi="Arial" w:cs="Arial"/>
                <w:sz w:val="14"/>
                <w:szCs w:val="14"/>
              </w:rPr>
            </w:pPr>
            <w:r>
              <w:rPr>
                <w:rFonts w:ascii="Arial" w:hAnsi="Arial" w:cs="Arial"/>
                <w:sz w:val="14"/>
                <w:szCs w:val="14"/>
              </w:rPr>
              <w:t xml:space="preserve">BRRN.029; FRRN.012.04</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Workload</w:t>
            </w:r>
          </w:p>
        </w:tc>
        <w:tc>
          <w:tcPr>
            <w:tcW w:w="1296" w:type="dxa"/>
          </w:tcPr>
          <w:p>
            <w:pPr>
              <w:spacing w:after="20" w:before="20"/>
              <w:rPr>
                <w:rFonts w:ascii="Arial" w:hAnsi="Arial" w:cs="Arial"/>
                <w:sz w:val="14"/>
                <w:szCs w:val="14"/>
              </w:rPr>
            </w:pPr>
            <w:r>
              <w:rPr>
                <w:rFonts w:ascii="Arial" w:hAnsi="Arial" w:cs="Arial"/>
                <w:sz w:val="14"/>
                <w:szCs w:val="14"/>
              </w:rPr>
              <w:t xml:space="preserve">Team Leads</w:t>
            </w:r>
          </w:p>
        </w:tc>
        <w:tc>
          <w:tcPr>
            <w:tcW w:w="1584" w:type="dxa"/>
          </w:tcPr>
          <w:p>
            <w:pPr>
              <w:spacing w:after="20" w:before="20"/>
              <w:rPr>
                <w:rFonts w:ascii="Arial" w:hAnsi="Arial" w:cs="Arial"/>
                <w:sz w:val="14"/>
                <w:szCs w:val="14"/>
              </w:rPr>
            </w:pPr>
            <w:r>
              <w:rPr>
                <w:rFonts w:ascii="Arial" w:hAnsi="Arial" w:cs="Arial"/>
                <w:sz w:val="14"/>
                <w:szCs w:val="14"/>
              </w:rPr>
              <w:t xml:space="preserve">Unit, officer</w:t>
            </w:r>
          </w:p>
        </w:tc>
        <w:tc>
          <w:tcPr>
            <w:tcW w:w="2015" w:type="dxa"/>
          </w:tcPr>
          <w:p>
            <w:pPr>
              <w:spacing w:after="20" w:before="20"/>
              <w:rPr>
                <w:rFonts w:ascii="Arial" w:hAnsi="Arial" w:cs="Arial"/>
                <w:sz w:val="14"/>
                <w:szCs w:val="14"/>
              </w:rPr>
            </w:pPr>
            <w:r>
              <w:rPr>
                <w:rFonts w:ascii="Arial" w:hAnsi="Arial" w:cs="Arial"/>
                <w:sz w:val="14"/>
                <w:szCs w:val="14"/>
              </w:rPr>
              <w:t xml:space="preserve">Officer, status, open, overdue, returned</w:t>
            </w:r>
          </w:p>
        </w:tc>
        <w:tc>
          <w:tcPr>
            <w:tcW w:w="1152" w:type="dxa"/>
          </w:tcPr>
          <w:p>
            <w:pPr>
              <w:spacing w:after="20" w:before="20"/>
              <w:rPr>
                <w:rFonts w:ascii="Arial" w:hAnsi="Arial" w:cs="Arial"/>
                <w:sz w:val="14"/>
                <w:szCs w:val="14"/>
              </w:rPr>
            </w:pPr>
            <w:r>
              <w:rPr>
                <w:rFonts w:ascii="Arial" w:hAnsi="Arial" w:cs="Arial"/>
                <w:sz w:val="14"/>
                <w:szCs w:val="14"/>
              </w:rPr>
              <w:t xml:space="preserve">Totals</w:t>
            </w:r>
          </w:p>
        </w:tc>
        <w:tc>
          <w:tcPr>
            <w:tcW w:w="864" w:type="dxa"/>
          </w:tcPr>
          <w:p>
            <w:pPr>
              <w:spacing w:after="20" w:before="20"/>
              <w:rPr>
                <w:rFonts w:ascii="Arial" w:hAnsi="Arial" w:cs="Arial"/>
                <w:sz w:val="14"/>
                <w:szCs w:val="14"/>
              </w:rPr>
            </w:pPr>
            <w:r>
              <w:rPr>
                <w:rFonts w:ascii="Arial" w:hAnsi="Arial" w:cs="Arial"/>
                <w:sz w:val="14"/>
                <w:szCs w:val="14"/>
              </w:rPr>
              <w:t xml:space="preserve">Officer</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BRD 1.009.7, 3.010.7; FRRN.002.02</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Go-live take-over</w:t>
            </w:r>
          </w:p>
        </w:tc>
        <w:tc>
          <w:tcPr>
            <w:tcW w:w="1296" w:type="dxa"/>
          </w:tcPr>
          <w:p>
            <w:pPr>
              <w:spacing w:after="20" w:before="20"/>
              <w:rPr>
                <w:rFonts w:ascii="Arial" w:hAnsi="Arial" w:cs="Arial"/>
                <w:sz w:val="14"/>
                <w:szCs w:val="14"/>
              </w:rPr>
            </w:pPr>
            <w:r>
              <w:rPr>
                <w:rFonts w:ascii="Arial" w:hAnsi="Arial" w:cs="Arial"/>
                <w:sz w:val="14"/>
                <w:szCs w:val="14"/>
              </w:rPr>
              <w:t xml:space="preserve">Processing Team Lead</w:t>
            </w:r>
          </w:p>
        </w:tc>
        <w:tc>
          <w:tcPr>
            <w:tcW w:w="1584" w:type="dxa"/>
          </w:tcPr>
          <w:p>
            <w:pPr>
              <w:spacing w:after="20" w:before="20"/>
              <w:rPr>
                <w:rFonts w:ascii="Arial" w:hAnsi="Arial" w:cs="Arial"/>
                <w:sz w:val="14"/>
                <w:szCs w:val="14"/>
              </w:rPr>
            </w:pPr>
            <w:r>
              <w:rPr>
                <w:rFonts w:ascii="Arial" w:hAnsi="Arial" w:cs="Arial"/>
                <w:sz w:val="14"/>
                <w:szCs w:val="14"/>
              </w:rPr>
              <w:t xml:space="preserve">Expiry month</w:t>
            </w:r>
          </w:p>
        </w:tc>
        <w:tc>
          <w:tcPr>
            <w:tcW w:w="2015" w:type="dxa"/>
          </w:tcPr>
          <w:p>
            <w:pPr>
              <w:spacing w:after="20" w:before="20"/>
              <w:rPr>
                <w:rFonts w:ascii="Arial" w:hAnsi="Arial" w:cs="Arial"/>
                <w:sz w:val="14"/>
                <w:szCs w:val="14"/>
              </w:rPr>
            </w:pPr>
            <w:r>
              <w:rPr>
                <w:rFonts w:ascii="Arial" w:hAnsi="Arial" w:cs="Arial"/>
                <w:sz w:val="14"/>
                <w:szCs w:val="14"/>
              </w:rPr>
              <w:t xml:space="preserve">Migrated policies, renewal accounts, urgent, skipped, RA already sent</w:t>
            </w:r>
          </w:p>
        </w:tc>
        <w:tc>
          <w:tcPr>
            <w:tcW w:w="1152" w:type="dxa"/>
          </w:tcPr>
          <w:p>
            <w:pPr>
              <w:spacing w:after="20" w:before="20"/>
              <w:rPr>
                <w:rFonts w:ascii="Arial" w:hAnsi="Arial" w:cs="Arial"/>
                <w:sz w:val="14"/>
                <w:szCs w:val="14"/>
              </w:rPr>
            </w:pPr>
            <w:r>
              <w:rPr>
                <w:rFonts w:ascii="Arial" w:hAnsi="Arial" w:cs="Arial"/>
                <w:sz w:val="14"/>
                <w:szCs w:val="14"/>
              </w:rPr>
              <w:t xml:space="preserve">Totals</w:t>
            </w:r>
          </w:p>
        </w:tc>
        <w:tc>
          <w:tcPr>
            <w:tcW w:w="864" w:type="dxa"/>
          </w:tcPr>
          <w:p>
            <w:pPr>
              <w:spacing w:after="20" w:before="20"/>
              <w:rPr>
                <w:rFonts w:ascii="Arial" w:hAnsi="Arial" w:cs="Arial"/>
                <w:sz w:val="14"/>
                <w:szCs w:val="14"/>
              </w:rPr>
            </w:pPr>
            <w:r>
              <w:rPr>
                <w:rFonts w:ascii="Arial" w:hAnsi="Arial" w:cs="Arial"/>
                <w:sz w:val="14"/>
                <w:szCs w:val="14"/>
              </w:rPr>
              <w:t xml:space="preserve">Expiry month</w:t>
            </w:r>
          </w:p>
        </w:tc>
        <w:tc>
          <w:tcPr>
            <w:tcW w:w="864" w:type="dxa"/>
          </w:tcPr>
          <w:p>
            <w:pPr>
              <w:spacing w:after="20" w:before="20"/>
              <w:rPr>
                <w:rFonts w:ascii="Arial" w:hAnsi="Arial" w:cs="Arial"/>
                <w:sz w:val="14"/>
                <w:szCs w:val="14"/>
              </w:rPr>
            </w:pPr>
            <w:r>
              <w:rPr>
                <w:rFonts w:ascii="Arial" w:hAnsi="Arial" w:cs="Arial"/>
                <w:sz w:val="14"/>
                <w:szCs w:val="14"/>
              </w:rPr>
              <w:t xml:space="preserve">Excel</w:t>
            </w:r>
          </w:p>
        </w:tc>
        <w:tc>
          <w:tcPr>
            <w:tcW w:w="1296" w:type="dxa"/>
          </w:tcPr>
          <w:p>
            <w:pPr>
              <w:spacing w:after="20" w:before="20"/>
              <w:rPr>
                <w:rFonts w:ascii="Arial" w:hAnsi="Arial" w:cs="Arial"/>
                <w:sz w:val="14"/>
                <w:szCs w:val="14"/>
              </w:rPr>
            </w:pPr>
            <w:r>
              <w:rPr>
                <w:rFonts w:ascii="Arial" w:hAnsi="Arial" w:cs="Arial"/>
                <w:sz w:val="14"/>
                <w:szCs w:val="14"/>
              </w:rPr>
              <w:t xml:space="preserve">BRRN.005; FRRN.045</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Package choices</w:t>
            </w:r>
          </w:p>
        </w:tc>
        <w:tc>
          <w:tcPr>
            <w:tcW w:w="1296" w:type="dxa"/>
          </w:tcPr>
          <w:p>
            <w:pPr>
              <w:spacing w:after="20" w:before="20"/>
              <w:rPr>
                <w:rFonts w:ascii="Arial" w:hAnsi="Arial" w:cs="Arial"/>
                <w:sz w:val="14"/>
                <w:szCs w:val="14"/>
              </w:rPr>
            </w:pPr>
            <w:r>
              <w:rPr>
                <w:rFonts w:ascii="Arial" w:hAnsi="Arial" w:cs="Arial"/>
                <w:sz w:val="14"/>
                <w:szCs w:val="14"/>
              </w:rPr>
              <w:t xml:space="preserve">Processing, Business Administrator</w:t>
            </w:r>
          </w:p>
        </w:tc>
        <w:tc>
          <w:tcPr>
            <w:tcW w:w="1584" w:type="dxa"/>
          </w:tcPr>
          <w:p>
            <w:pPr>
              <w:spacing w:after="20" w:before="20"/>
              <w:rPr>
                <w:rFonts w:ascii="Arial" w:hAnsi="Arial" w:cs="Arial"/>
                <w:sz w:val="14"/>
                <w:szCs w:val="14"/>
              </w:rPr>
            </w:pPr>
            <w:r>
              <w:rPr>
                <w:rFonts w:ascii="Arial" w:hAnsi="Arial" w:cs="Arial"/>
                <w:sz w:val="14"/>
                <w:szCs w:val="14"/>
              </w:rPr>
              <w:t xml:space="preserve">Status</w:t>
            </w:r>
          </w:p>
        </w:tc>
        <w:tc>
          <w:tcPr>
            <w:tcW w:w="2015" w:type="dxa"/>
          </w:tcPr>
          <w:p>
            <w:pPr>
              <w:spacing w:after="20" w:before="20"/>
              <w:rPr>
                <w:rFonts w:ascii="Arial" w:hAnsi="Arial" w:cs="Arial"/>
                <w:sz w:val="14"/>
                <w:szCs w:val="14"/>
              </w:rPr>
            </w:pPr>
            <w:r>
              <w:rPr>
                <w:rFonts w:ascii="Arial" w:hAnsi="Arial" w:cs="Arial"/>
                <w:sz w:val="14"/>
                <w:szCs w:val="14"/>
              </w:rPr>
              <w:t xml:space="preserve">Legacy package, chosen version, maker, checker</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Date</w:t>
            </w:r>
          </w:p>
        </w:tc>
        <w:tc>
          <w:tcPr>
            <w:tcW w:w="864" w:type="dxa"/>
          </w:tcPr>
          <w:p>
            <w:pPr>
              <w:spacing w:after="20" w:before="20"/>
              <w:rPr>
                <w:rFonts w:ascii="Arial" w:hAnsi="Arial" w:cs="Arial"/>
                <w:sz w:val="14"/>
                <w:szCs w:val="14"/>
              </w:rPr>
            </w:pPr>
            <w:r>
              <w:rPr>
                <w:rFonts w:ascii="Arial" w:hAnsi="Arial" w:cs="Arial"/>
                <w:sz w:val="14"/>
                <w:szCs w:val="14"/>
              </w:rPr>
              <w:t xml:space="preserve">Excel</w:t>
            </w:r>
          </w:p>
        </w:tc>
        <w:tc>
          <w:tcPr>
            <w:tcW w:w="1296" w:type="dxa"/>
          </w:tcPr>
          <w:p>
            <w:pPr>
              <w:spacing w:after="20" w:before="20"/>
              <w:rPr>
                <w:rFonts w:ascii="Arial" w:hAnsi="Arial" w:cs="Arial"/>
                <w:sz w:val="14"/>
                <w:szCs w:val="14"/>
              </w:rPr>
            </w:pPr>
            <w:r>
              <w:rPr>
                <w:rFonts w:ascii="Arial" w:hAnsi="Arial" w:cs="Arial"/>
                <w:sz w:val="14"/>
                <w:szCs w:val="14"/>
              </w:rPr>
              <w:t xml:space="preserve">BRRN.020; FRRN.046</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Audit Logs</w:t>
            </w:r>
          </w:p>
        </w:tc>
        <w:tc>
          <w:tcPr>
            <w:tcW w:w="1296" w:type="dxa"/>
          </w:tcPr>
          <w:p>
            <w:pPr>
              <w:spacing w:after="20" w:before="20"/>
              <w:rPr>
                <w:rFonts w:ascii="Arial" w:hAnsi="Arial" w:cs="Arial"/>
                <w:sz w:val="14"/>
                <w:szCs w:val="14"/>
              </w:rPr>
            </w:pPr>
            <w:r>
              <w:rPr>
                <w:rFonts w:ascii="Arial" w:hAnsi="Arial" w:cs="Arial"/>
                <w:sz w:val="14"/>
                <w:szCs w:val="14"/>
              </w:rPr>
              <w:t xml:space="preserve">Audit, Team Leads</w:t>
            </w:r>
          </w:p>
        </w:tc>
        <w:tc>
          <w:tcPr>
            <w:tcW w:w="1584" w:type="dxa"/>
          </w:tcPr>
          <w:p>
            <w:pPr>
              <w:spacing w:after="20" w:before="20"/>
              <w:rPr>
                <w:rFonts w:ascii="Arial" w:hAnsi="Arial" w:cs="Arial"/>
                <w:sz w:val="14"/>
                <w:szCs w:val="14"/>
              </w:rPr>
            </w:pPr>
            <w:r>
              <w:rPr>
                <w:rFonts w:ascii="Arial" w:hAnsi="Arial" w:cs="Arial"/>
                <w:sz w:val="14"/>
                <w:szCs w:val="14"/>
              </w:rPr>
              <w:t xml:space="preserve">Date, user, action, record</w:t>
            </w:r>
          </w:p>
        </w:tc>
        <w:tc>
          <w:tcPr>
            <w:tcW w:w="2015" w:type="dxa"/>
          </w:tcPr>
          <w:p>
            <w:pPr>
              <w:spacing w:after="20" w:before="20"/>
              <w:rPr>
                <w:rFonts w:ascii="Arial" w:hAnsi="Arial" w:cs="Arial"/>
                <w:sz w:val="14"/>
                <w:szCs w:val="14"/>
              </w:rPr>
            </w:pPr>
            <w:r>
              <w:rPr>
                <w:rFonts w:ascii="Arial" w:hAnsi="Arial" w:cs="Arial"/>
                <w:sz w:val="14"/>
                <w:szCs w:val="14"/>
              </w:rPr>
              <w:t xml:space="preserve">The fields of FRRN.043.01</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Date and time</w:t>
            </w:r>
          </w:p>
        </w:tc>
        <w:tc>
          <w:tcPr>
            <w:tcW w:w="864" w:type="dxa"/>
          </w:tcPr>
          <w:p>
            <w:pPr>
              <w:spacing w:after="20" w:before="20"/>
              <w:rPr>
                <w:rFonts w:ascii="Arial" w:hAnsi="Arial" w:cs="Arial"/>
                <w:sz w:val="14"/>
                <w:szCs w:val="14"/>
              </w:rPr>
            </w:pPr>
            <w:r>
              <w:rPr>
                <w:rFonts w:ascii="Arial" w:hAnsi="Arial" w:cs="Arial"/>
                <w:sz w:val="14"/>
                <w:szCs w:val="14"/>
              </w:rPr>
              <w:t xml:space="preserve">Excel, CSV</w:t>
            </w:r>
          </w:p>
        </w:tc>
        <w:tc>
          <w:tcPr>
            <w:tcW w:w="1296" w:type="dxa"/>
          </w:tcPr>
          <w:p>
            <w:pPr>
              <w:spacing w:after="20" w:before="20"/>
              <w:rPr>
                <w:rFonts w:ascii="Arial" w:hAnsi="Arial" w:cs="Arial"/>
                <w:sz w:val="14"/>
                <w:szCs w:val="14"/>
              </w:rPr>
            </w:pPr>
            <w:r>
              <w:rPr>
                <w:rFonts w:ascii="Arial" w:hAnsi="Arial" w:cs="Arial"/>
                <w:sz w:val="14"/>
                <w:szCs w:val="14"/>
              </w:rPr>
              <w:t xml:space="preserve">BRRN.021-040; FRRN.043</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CLPC Billing Reports (Non-Built-In FIP; Built-In HLS Amortized and Non-Built-In; HLS Amortized Loan Release)</w:t>
            </w:r>
          </w:p>
        </w:tc>
        <w:tc>
          <w:tcPr>
            <w:tcW w:w="1296" w:type="dxa"/>
          </w:tcPr>
          <w:p>
            <w:pPr>
              <w:spacing w:after="20" w:before="20"/>
              <w:rPr>
                <w:rFonts w:ascii="Arial" w:hAnsi="Arial" w:cs="Arial"/>
                <w:sz w:val="14"/>
                <w:szCs w:val="14"/>
              </w:rPr>
            </w:pPr>
            <w:r>
              <w:rPr>
                <w:rFonts w:ascii="Arial" w:hAnsi="Arial" w:cs="Arial"/>
                <w:sz w:val="14"/>
                <w:szCs w:val="14"/>
              </w:rPr>
              <w:t xml:space="preserve">Processing</w:t>
            </w:r>
          </w:p>
        </w:tc>
        <w:tc>
          <w:tcPr>
            <w:tcW w:w="1584" w:type="dxa"/>
          </w:tcPr>
          <w:p>
            <w:pPr>
              <w:spacing w:after="20" w:before="20"/>
              <w:rPr>
                <w:rFonts w:ascii="Arial" w:hAnsi="Arial" w:cs="Arial"/>
                <w:sz w:val="14"/>
                <w:szCs w:val="14"/>
              </w:rPr>
            </w:pPr>
            <w:r>
              <w:rPr>
                <w:rFonts w:ascii="Arial" w:hAnsi="Arial" w:cs="Arial"/>
                <w:sz w:val="14"/>
                <w:szCs w:val="14"/>
              </w:rPr>
              <w:t xml:space="preserve">To be provided</w:t>
            </w:r>
          </w:p>
        </w:tc>
        <w:tc>
          <w:tcPr>
            <w:tcW w:w="2015" w:type="dxa"/>
          </w:tcPr>
          <w:p>
            <w:pPr>
              <w:spacing w:after="20" w:before="20"/>
              <w:rPr>
                <w:rFonts w:ascii="Arial" w:hAnsi="Arial" w:cs="Arial"/>
                <w:sz w:val="14"/>
                <w:szCs w:val="14"/>
              </w:rPr>
            </w:pPr>
            <w:r>
              <w:rPr>
                <w:rFonts w:ascii="Arial" w:hAnsi="Arial" w:cs="Arial"/>
                <w:sz w:val="14"/>
                <w:szCs w:val="14"/>
              </w:rPr>
              <w:t xml:space="preserve">Layout to be provided by the Business Unit</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FRRN.044.01 (RC-RPT-01)</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Successful and Fall-Out Accounts per Stage</w:t>
            </w:r>
          </w:p>
        </w:tc>
        <w:tc>
          <w:tcPr>
            <w:tcW w:w="1296" w:type="dxa"/>
          </w:tcPr>
          <w:p>
            <w:pPr>
              <w:spacing w:after="20" w:before="20"/>
              <w:rPr>
                <w:rFonts w:ascii="Arial" w:hAnsi="Arial" w:cs="Arial"/>
                <w:sz w:val="14"/>
                <w:szCs w:val="14"/>
              </w:rPr>
            </w:pPr>
            <w:r>
              <w:rPr>
                <w:rFonts w:ascii="Arial" w:hAnsi="Arial" w:cs="Arial"/>
                <w:sz w:val="14"/>
                <w:szCs w:val="14"/>
              </w:rPr>
              <w:t xml:space="preserve">Team Leads</w:t>
            </w:r>
          </w:p>
        </w:tc>
        <w:tc>
          <w:tcPr>
            <w:tcW w:w="1584" w:type="dxa"/>
          </w:tcPr>
          <w:p>
            <w:pPr>
              <w:spacing w:after="20" w:before="20"/>
              <w:rPr>
                <w:rFonts w:ascii="Arial" w:hAnsi="Arial" w:cs="Arial"/>
                <w:sz w:val="14"/>
                <w:szCs w:val="14"/>
              </w:rPr>
            </w:pPr>
            <w:r>
              <w:rPr>
                <w:rFonts w:ascii="Arial" w:hAnsi="Arial" w:cs="Arial"/>
                <w:sz w:val="14"/>
                <w:szCs w:val="14"/>
              </w:rPr>
              <w:t xml:space="preserve">To be provided</w:t>
            </w:r>
          </w:p>
        </w:tc>
        <w:tc>
          <w:tcPr>
            <w:tcW w:w="2015" w:type="dxa"/>
          </w:tcPr>
          <w:p>
            <w:pPr>
              <w:spacing w:after="20" w:before="20"/>
              <w:rPr>
                <w:rFonts w:ascii="Arial" w:hAnsi="Arial" w:cs="Arial"/>
                <w:sz w:val="14"/>
                <w:szCs w:val="14"/>
              </w:rPr>
            </w:pPr>
            <w:r>
              <w:rPr>
                <w:rFonts w:ascii="Arial" w:hAnsi="Arial" w:cs="Arial"/>
                <w:sz w:val="14"/>
                <w:szCs w:val="14"/>
              </w:rPr>
              <w:t xml:space="preserve">Layout to be provided by the Business Unit</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FRRN.044.01 (RC-RPT-02)</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Successfully and Unsuccessfully Sent ePolicy</w:t>
            </w:r>
          </w:p>
        </w:tc>
        <w:tc>
          <w:tcPr>
            <w:tcW w:w="1296" w:type="dxa"/>
          </w:tcPr>
          <w:p>
            <w:pPr>
              <w:spacing w:after="20" w:before="20"/>
              <w:rPr>
                <w:rFonts w:ascii="Arial" w:hAnsi="Arial" w:cs="Arial"/>
                <w:sz w:val="14"/>
                <w:szCs w:val="14"/>
              </w:rPr>
            </w:pPr>
            <w:r>
              <w:rPr>
                <w:rFonts w:ascii="Arial" w:hAnsi="Arial" w:cs="Arial"/>
                <w:sz w:val="14"/>
                <w:szCs w:val="14"/>
              </w:rPr>
              <w:t xml:space="preserve">Processing</w:t>
            </w:r>
          </w:p>
        </w:tc>
        <w:tc>
          <w:tcPr>
            <w:tcW w:w="1584" w:type="dxa"/>
          </w:tcPr>
          <w:p>
            <w:pPr>
              <w:spacing w:after="20" w:before="20"/>
              <w:rPr>
                <w:rFonts w:ascii="Arial" w:hAnsi="Arial" w:cs="Arial"/>
                <w:sz w:val="14"/>
                <w:szCs w:val="14"/>
              </w:rPr>
            </w:pPr>
            <w:r>
              <w:rPr>
                <w:rFonts w:ascii="Arial" w:hAnsi="Arial" w:cs="Arial"/>
                <w:sz w:val="14"/>
                <w:szCs w:val="14"/>
              </w:rPr>
              <w:t xml:space="preserve">To be provided</w:t>
            </w:r>
          </w:p>
        </w:tc>
        <w:tc>
          <w:tcPr>
            <w:tcW w:w="2015" w:type="dxa"/>
          </w:tcPr>
          <w:p>
            <w:pPr>
              <w:spacing w:after="20" w:before="20"/>
              <w:rPr>
                <w:rFonts w:ascii="Arial" w:hAnsi="Arial" w:cs="Arial"/>
                <w:sz w:val="14"/>
                <w:szCs w:val="14"/>
              </w:rPr>
            </w:pPr>
            <w:r>
              <w:rPr>
                <w:rFonts w:ascii="Arial" w:hAnsi="Arial" w:cs="Arial"/>
                <w:sz w:val="14"/>
                <w:szCs w:val="14"/>
              </w:rPr>
              <w:t xml:space="preserve">Layout to be provided by the Business Unit</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FRRN.044.01 (RC-RPT-03)</w:t>
            </w:r>
          </w:p>
        </w:tc>
      </w:tr>
      <w:tr>
        <w:trPr>
          <w:cantSplit/>
        </w:trPr>
        <w:tc>
          <w:tcPr>
            <w:tcW w:w="1728" w:type="dxa"/>
          </w:tcPr>
          <w:p>
            <w:pPr>
              <w:keepNext/>
              <w:spacing w:after="20" w:before="20"/>
              <w:rPr>
                <w:rFonts w:ascii="Arial" w:hAnsi="Arial" w:cs="Arial"/>
                <w:sz w:val="14"/>
                <w:szCs w:val="14"/>
              </w:rPr>
            </w:pPr>
            <w:r>
              <w:rPr>
                <w:rFonts w:ascii="Arial" w:hAnsi="Arial" w:cs="Arial"/>
                <w:sz w:val="14"/>
                <w:szCs w:val="14"/>
              </w:rPr>
              <w:t xml:space="preserve">Accounts without Policy Number</w:t>
            </w:r>
          </w:p>
        </w:tc>
        <w:tc>
          <w:tcPr>
            <w:tcW w:w="1296" w:type="dxa"/>
          </w:tcPr>
          <w:p>
            <w:pPr>
              <w:keepNext/>
              <w:spacing w:after="20" w:before="20"/>
              <w:rPr>
                <w:rFonts w:ascii="Arial" w:hAnsi="Arial" w:cs="Arial"/>
                <w:sz w:val="14"/>
                <w:szCs w:val="14"/>
              </w:rPr>
            </w:pPr>
            <w:r>
              <w:rPr>
                <w:rFonts w:ascii="Arial" w:hAnsi="Arial" w:cs="Arial"/>
                <w:sz w:val="14"/>
                <w:szCs w:val="14"/>
              </w:rPr>
              <w:t xml:space="preserve">Processing</w:t>
            </w:r>
          </w:p>
        </w:tc>
        <w:tc>
          <w:tcPr>
            <w:tcW w:w="1584" w:type="dxa"/>
          </w:tcPr>
          <w:p>
            <w:pPr>
              <w:keepNext/>
              <w:spacing w:after="20" w:before="20"/>
              <w:rPr>
                <w:rFonts w:ascii="Arial" w:hAnsi="Arial" w:cs="Arial"/>
                <w:sz w:val="14"/>
                <w:szCs w:val="14"/>
              </w:rPr>
            </w:pPr>
            <w:r>
              <w:rPr>
                <w:rFonts w:ascii="Arial" w:hAnsi="Arial" w:cs="Arial"/>
                <w:sz w:val="14"/>
                <w:szCs w:val="14"/>
              </w:rPr>
              <w:t xml:space="preserve">To be provided</w:t>
            </w:r>
          </w:p>
        </w:tc>
        <w:tc>
          <w:tcPr>
            <w:tcW w:w="2015" w:type="dxa"/>
          </w:tcPr>
          <w:p>
            <w:pPr>
              <w:keepNext/>
              <w:spacing w:after="20" w:before="20"/>
              <w:rPr>
                <w:rFonts w:ascii="Arial" w:hAnsi="Arial" w:cs="Arial"/>
                <w:sz w:val="14"/>
                <w:szCs w:val="14"/>
              </w:rPr>
            </w:pPr>
            <w:r>
              <w:rPr>
                <w:rFonts w:ascii="Arial" w:hAnsi="Arial" w:cs="Arial"/>
                <w:sz w:val="14"/>
                <w:szCs w:val="14"/>
              </w:rPr>
              <w:t xml:space="preserve">Layout to be provided by the Business Unit</w:t>
            </w:r>
          </w:p>
        </w:tc>
        <w:tc>
          <w:tcPr>
            <w:tcW w:w="1152" w:type="dxa"/>
          </w:tcPr>
          <w:p>
            <w:pPr>
              <w:keepNext/>
              <w:spacing w:after="20" w:before="20"/>
              <w:rPr>
                <w:rFonts w:ascii="Arial" w:hAnsi="Arial" w:cs="Arial"/>
                <w:sz w:val="14"/>
                <w:szCs w:val="14"/>
              </w:rPr>
            </w:pPr>
            <w:r>
              <w:rPr>
                <w:rFonts w:ascii="Arial" w:hAnsi="Arial" w:cs="Arial"/>
                <w:sz w:val="14"/>
                <w:szCs w:val="14"/>
              </w:rPr>
              <w:t xml:space="preserve">-</w:t>
            </w:r>
          </w:p>
        </w:tc>
        <w:tc>
          <w:tcPr>
            <w:tcW w:w="864" w:type="dxa"/>
          </w:tcPr>
          <w:p>
            <w:pPr>
              <w:keepNext/>
              <w:spacing w:after="20" w:before="20"/>
              <w:rPr>
                <w:rFonts w:ascii="Arial" w:hAnsi="Arial" w:cs="Arial"/>
                <w:sz w:val="14"/>
                <w:szCs w:val="14"/>
              </w:rPr>
            </w:pPr>
            <w:r>
              <w:rPr>
                <w:rFonts w:ascii="Arial" w:hAnsi="Arial" w:cs="Arial"/>
                <w:sz w:val="14"/>
                <w:szCs w:val="14"/>
              </w:rPr>
              <w:t xml:space="preserve">-</w:t>
            </w:r>
          </w:p>
        </w:tc>
        <w:tc>
          <w:tcPr>
            <w:tcW w:w="864" w:type="dxa"/>
          </w:tcPr>
          <w:p>
            <w:pPr>
              <w:keepNext/>
              <w:spacing w:after="20" w:before="20"/>
              <w:rPr>
                <w:rFonts w:ascii="Arial" w:hAnsi="Arial" w:cs="Arial"/>
                <w:sz w:val="14"/>
                <w:szCs w:val="14"/>
              </w:rPr>
            </w:pPr>
            <w:r>
              <w:rPr>
                <w:rFonts w:ascii="Arial" w:hAnsi="Arial" w:cs="Arial"/>
                <w:sz w:val="14"/>
                <w:szCs w:val="14"/>
              </w:rPr>
              <w:t xml:space="preserve">Excel, PDF</w:t>
            </w:r>
          </w:p>
        </w:tc>
        <w:tc>
          <w:tcPr>
            <w:tcW w:w="1296" w:type="dxa"/>
          </w:tcPr>
          <w:p>
            <w:pPr>
              <w:keepNext/>
              <w:spacing w:after="20" w:before="20"/>
              <w:rPr>
                <w:rFonts w:ascii="Arial" w:hAnsi="Arial" w:cs="Arial"/>
                <w:sz w:val="14"/>
                <w:szCs w:val="14"/>
              </w:rPr>
            </w:pPr>
            <w:r>
              <w:rPr>
                <w:rFonts w:ascii="Arial" w:hAnsi="Arial" w:cs="Arial"/>
                <w:sz w:val="14"/>
                <w:szCs w:val="14"/>
              </w:rPr>
              <w:t xml:space="preserve">FRRN.044.01 (RC-RPT-04)</w:t>
            </w:r>
          </w:p>
        </w:tc>
      </w:tr>
      <w:tr>
        <w:trPr>
          <w:cantSplit/>
        </w:trPr>
        <w:tc>
          <w:tcPr>
            <w:tcW w:w="1728" w:type="dxa"/>
          </w:tcPr>
          <w:p>
            <w:pPr>
              <w:keepNext/>
              <w:spacing w:after="20" w:before="20"/>
              <w:rPr>
                <w:rFonts w:ascii="Arial" w:hAnsi="Arial" w:cs="Arial"/>
                <w:sz w:val="14"/>
                <w:szCs w:val="14"/>
              </w:rPr>
            </w:pPr>
            <w:r>
              <w:rPr>
                <w:rFonts w:ascii="Arial" w:hAnsi="Arial" w:cs="Arial"/>
                <w:sz w:val="14"/>
                <w:szCs w:val="14"/>
              </w:rPr>
              <w:t xml:space="preserve">Unapplied Payment Report with Disposition</w:t>
            </w:r>
          </w:p>
        </w:tc>
        <w:tc>
          <w:tcPr>
            <w:tcW w:w="1296" w:type="dxa"/>
          </w:tcPr>
          <w:p>
            <w:pPr>
              <w:keepNext/>
              <w:spacing w:after="20" w:before="20"/>
              <w:rPr>
                <w:rFonts w:ascii="Arial" w:hAnsi="Arial" w:cs="Arial"/>
                <w:sz w:val="14"/>
                <w:szCs w:val="14"/>
              </w:rPr>
            </w:pPr>
            <w:r>
              <w:rPr>
                <w:rFonts w:ascii="Arial" w:hAnsi="Arial" w:cs="Arial"/>
                <w:sz w:val="14"/>
                <w:szCs w:val="14"/>
              </w:rPr>
              <w:t xml:space="preserve">Marketing, Cashiering</w:t>
            </w:r>
          </w:p>
        </w:tc>
        <w:tc>
          <w:tcPr>
            <w:tcW w:w="1584" w:type="dxa"/>
          </w:tcPr>
          <w:p>
            <w:pPr>
              <w:keepNext/>
              <w:spacing w:after="20" w:before="20"/>
              <w:rPr>
                <w:rFonts w:ascii="Arial" w:hAnsi="Arial" w:cs="Arial"/>
                <w:sz w:val="14"/>
                <w:szCs w:val="14"/>
              </w:rPr>
            </w:pPr>
            <w:r>
              <w:rPr>
                <w:rFonts w:ascii="Arial" w:hAnsi="Arial" w:cs="Arial"/>
                <w:sz w:val="14"/>
                <w:szCs w:val="14"/>
              </w:rPr>
              <w:t xml:space="preserve">To be provided</w:t>
            </w:r>
          </w:p>
        </w:tc>
        <w:tc>
          <w:tcPr>
            <w:tcW w:w="2015" w:type="dxa"/>
          </w:tcPr>
          <w:p>
            <w:pPr>
              <w:keepNext/>
              <w:spacing w:after="20" w:before="20"/>
              <w:rPr>
                <w:rFonts w:ascii="Arial" w:hAnsi="Arial" w:cs="Arial"/>
                <w:sz w:val="14"/>
                <w:szCs w:val="14"/>
              </w:rPr>
            </w:pPr>
            <w:r>
              <w:rPr>
                <w:rFonts w:ascii="Arial" w:hAnsi="Arial" w:cs="Arial"/>
                <w:sz w:val="14"/>
                <w:szCs w:val="14"/>
              </w:rPr>
              <w:t xml:space="preserve">Layout to be provided by the Business Unit</w:t>
            </w:r>
          </w:p>
        </w:tc>
        <w:tc>
          <w:tcPr>
            <w:tcW w:w="1152" w:type="dxa"/>
          </w:tcPr>
          <w:p>
            <w:pPr>
              <w:keepNext/>
              <w:spacing w:after="20" w:before="20"/>
              <w:rPr>
                <w:rFonts w:ascii="Arial" w:hAnsi="Arial" w:cs="Arial"/>
                <w:sz w:val="14"/>
                <w:szCs w:val="14"/>
              </w:rPr>
            </w:pPr>
            <w:r>
              <w:rPr>
                <w:rFonts w:ascii="Arial" w:hAnsi="Arial" w:cs="Arial"/>
                <w:sz w:val="14"/>
                <w:szCs w:val="14"/>
              </w:rPr>
              <w:t xml:space="preserve">-</w:t>
            </w:r>
          </w:p>
        </w:tc>
        <w:tc>
          <w:tcPr>
            <w:tcW w:w="864" w:type="dxa"/>
          </w:tcPr>
          <w:p>
            <w:pPr>
              <w:keepNext/>
              <w:spacing w:after="20" w:before="20"/>
              <w:rPr>
                <w:rFonts w:ascii="Arial" w:hAnsi="Arial" w:cs="Arial"/>
                <w:sz w:val="14"/>
                <w:szCs w:val="14"/>
              </w:rPr>
            </w:pPr>
            <w:r>
              <w:rPr>
                <w:rFonts w:ascii="Arial" w:hAnsi="Arial" w:cs="Arial"/>
                <w:sz w:val="14"/>
                <w:szCs w:val="14"/>
              </w:rPr>
              <w:t xml:space="preserve">-</w:t>
            </w:r>
          </w:p>
        </w:tc>
        <w:tc>
          <w:tcPr>
            <w:tcW w:w="864" w:type="dxa"/>
          </w:tcPr>
          <w:p>
            <w:pPr>
              <w:keepNext/>
              <w:spacing w:after="20" w:before="20"/>
              <w:rPr>
                <w:rFonts w:ascii="Arial" w:hAnsi="Arial" w:cs="Arial"/>
                <w:sz w:val="14"/>
                <w:szCs w:val="14"/>
              </w:rPr>
            </w:pPr>
            <w:r>
              <w:rPr>
                <w:rFonts w:ascii="Arial" w:hAnsi="Arial" w:cs="Arial"/>
                <w:sz w:val="14"/>
                <w:szCs w:val="14"/>
              </w:rPr>
              <w:t xml:space="preserve">Excel, PDF</w:t>
            </w:r>
          </w:p>
        </w:tc>
        <w:tc>
          <w:tcPr>
            <w:tcW w:w="1296" w:type="dxa"/>
          </w:tcPr>
          <w:p>
            <w:pPr>
              <w:keepNext/>
              <w:spacing w:after="20" w:before="20"/>
              <w:rPr>
                <w:rFonts w:ascii="Arial" w:hAnsi="Arial" w:cs="Arial"/>
                <w:sz w:val="14"/>
                <w:szCs w:val="14"/>
              </w:rPr>
            </w:pPr>
            <w:r>
              <w:rPr>
                <w:rFonts w:ascii="Arial" w:hAnsi="Arial" w:cs="Arial"/>
                <w:sz w:val="14"/>
                <w:szCs w:val="14"/>
              </w:rPr>
              <w:t xml:space="preserve">FRRN.044.01 (RC-RPT-05)</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LAMD reconciliation reports (Tagged as RMU; RMU without booking; not RMU with booking; tagged as submitted; not RMU and no submitted record)</w:t>
            </w:r>
          </w:p>
        </w:tc>
        <w:tc>
          <w:tcPr>
            <w:tcW w:w="1296" w:type="dxa"/>
          </w:tcPr>
          <w:p>
            <w:pPr>
              <w:spacing w:after="20" w:before="20"/>
              <w:rPr>
                <w:rFonts w:ascii="Arial" w:hAnsi="Arial" w:cs="Arial"/>
                <w:sz w:val="14"/>
                <w:szCs w:val="14"/>
              </w:rPr>
            </w:pPr>
            <w:r>
              <w:rPr>
                <w:rFonts w:ascii="Arial" w:hAnsi="Arial" w:cs="Arial"/>
                <w:sz w:val="14"/>
                <w:szCs w:val="14"/>
              </w:rPr>
              <w:t xml:space="preserve">LAMD, Processing</w:t>
            </w:r>
          </w:p>
        </w:tc>
        <w:tc>
          <w:tcPr>
            <w:tcW w:w="1584" w:type="dxa"/>
          </w:tcPr>
          <w:p>
            <w:pPr>
              <w:spacing w:after="20" w:before="20"/>
              <w:rPr>
                <w:rFonts w:ascii="Arial" w:hAnsi="Arial" w:cs="Arial"/>
                <w:sz w:val="14"/>
                <w:szCs w:val="14"/>
              </w:rPr>
            </w:pPr>
            <w:r>
              <w:rPr>
                <w:rFonts w:ascii="Arial" w:hAnsi="Arial" w:cs="Arial"/>
                <w:sz w:val="14"/>
                <w:szCs w:val="14"/>
              </w:rPr>
              <w:t xml:space="preserve">To be provided</w:t>
            </w:r>
          </w:p>
        </w:tc>
        <w:tc>
          <w:tcPr>
            <w:tcW w:w="2015" w:type="dxa"/>
          </w:tcPr>
          <w:p>
            <w:pPr>
              <w:spacing w:after="20" w:before="20"/>
              <w:rPr>
                <w:rFonts w:ascii="Arial" w:hAnsi="Arial" w:cs="Arial"/>
                <w:sz w:val="14"/>
                <w:szCs w:val="14"/>
              </w:rPr>
            </w:pPr>
            <w:r>
              <w:rPr>
                <w:rFonts w:ascii="Arial" w:hAnsi="Arial" w:cs="Arial"/>
                <w:sz w:val="14"/>
                <w:szCs w:val="14"/>
              </w:rPr>
              <w:t xml:space="preserve">Layout to be provided by the Business Unit</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w:t>
            </w:r>
          </w:p>
        </w:tc>
        <w:tc>
          <w:tcPr>
            <w:tcW w:w="864" w:type="dxa"/>
          </w:tcPr>
          <w:p>
            <w:pPr>
              <w:spacing w:after="20" w:before="20"/>
              <w:rPr>
                <w:rFonts w:ascii="Arial" w:hAnsi="Arial" w:cs="Arial"/>
                <w:sz w:val="14"/>
                <w:szCs w:val="14"/>
              </w:rPr>
            </w:pPr>
            <w:r>
              <w:rPr>
                <w:rFonts w:ascii="Arial" w:hAnsi="Arial" w:cs="Arial"/>
                <w:sz w:val="14"/>
                <w:szCs w:val="14"/>
              </w:rPr>
              <w:t xml:space="preserve">Excel, PDF</w:t>
            </w:r>
          </w:p>
        </w:tc>
        <w:tc>
          <w:tcPr>
            <w:tcW w:w="1296" w:type="dxa"/>
          </w:tcPr>
          <w:p>
            <w:pPr>
              <w:spacing w:after="20" w:before="20"/>
              <w:rPr>
                <w:rFonts w:ascii="Arial" w:hAnsi="Arial" w:cs="Arial"/>
                <w:sz w:val="14"/>
                <w:szCs w:val="14"/>
              </w:rPr>
            </w:pPr>
            <w:r>
              <w:rPr>
                <w:rFonts w:ascii="Arial" w:hAnsi="Arial" w:cs="Arial"/>
                <w:sz w:val="14"/>
                <w:szCs w:val="14"/>
              </w:rPr>
              <w:t xml:space="preserve">FRRN.044.01 (RC-RPT-06)</w:t>
            </w:r>
          </w:p>
        </w:tc>
      </w:tr>
    </w:tbl>
    <w:p>
      <w:pPr>
        <w:spacing w:after="0"/>
        <w:rPr>
          <w:rFonts w:ascii="Arial" w:hAnsi="Arial" w:cs="Arial"/>
        </w:rPr>
      </w:pPr>
    </w:p>
    <w:p>
      <w:pPr>
        <w:keepNext/>
        <w:rPr>
          <w:rFonts w:ascii="Arial" w:hAnsi="Arial" w:cs="Arial"/>
        </w:rPr>
      </w:pPr>
      <w:r>
        <w:rPr>
          <w:rFonts w:ascii="Arial" w:hAnsi="Arial" w:cs="Arial"/>
          <w:b/>
          <w:bCs/>
        </w:rPr>
        <w:t xml:space="preserve">The scheduled runs of Renewal; each run is listed on the scheduled jobs screen with its last result, and a failed run raises an alert: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584"/>
        <w:gridCol w:w="1296"/>
        <w:gridCol w:w="2880"/>
        <w:gridCol w:w="1872"/>
        <w:gridCol w:w="1584"/>
        <w:gridCol w:w="1440"/>
      </w:tblGrid>
      <w:tr>
        <w:trPr>
          <w:cantSplit/>
          <w:tblHeader/>
        </w:trPr>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Run</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it does</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 is told</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Changed by</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 / FR item</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Daily extraction</w:t>
            </w:r>
          </w:p>
        </w:tc>
        <w:tc>
          <w:tcPr>
            <w:tcW w:w="1296" w:type="dxa"/>
          </w:tcPr>
          <w:p>
            <w:pPr>
              <w:spacing w:after="20" w:before="20"/>
              <w:rPr>
                <w:rFonts w:ascii="Arial" w:hAnsi="Arial" w:cs="Arial"/>
                <w:sz w:val="15"/>
                <w:szCs w:val="15"/>
              </w:rPr>
            </w:pPr>
            <w:r>
              <w:rPr>
                <w:rFonts w:ascii="Arial" w:hAnsi="Arial" w:cs="Arial"/>
                <w:sz w:val="15"/>
                <w:szCs w:val="15"/>
              </w:rPr>
              <w:t xml:space="preserve">Every day 01:00</w:t>
            </w:r>
          </w:p>
        </w:tc>
        <w:tc>
          <w:tcPr>
            <w:tcW w:w="2880" w:type="dxa"/>
          </w:tcPr>
          <w:p>
            <w:pPr>
              <w:spacing w:after="20" w:before="20"/>
              <w:rPr>
                <w:rFonts w:ascii="Arial" w:hAnsi="Arial" w:cs="Arial"/>
                <w:sz w:val="15"/>
                <w:szCs w:val="15"/>
              </w:rPr>
            </w:pPr>
            <w:r>
              <w:rPr>
                <w:rFonts w:ascii="Arial" w:hAnsi="Arial" w:cs="Arial"/>
                <w:sz w:val="15"/>
                <w:szCs w:val="15"/>
              </w:rPr>
              <w:t xml:space="preserve">Lists the accounts expiring at the lead days and runs the sanitation</w:t>
            </w:r>
          </w:p>
        </w:tc>
        <w:tc>
          <w:tcPr>
            <w:tcW w:w="1872" w:type="dxa"/>
          </w:tcPr>
          <w:p>
            <w:pPr>
              <w:spacing w:after="20" w:before="20"/>
              <w:rPr>
                <w:rFonts w:ascii="Arial" w:hAnsi="Arial" w:cs="Arial"/>
                <w:sz w:val="15"/>
                <w:szCs w:val="15"/>
              </w:rPr>
            </w:pPr>
            <w:r>
              <w:rPr>
                <w:rFonts w:ascii="Arial" w:hAnsi="Arial" w:cs="Arial"/>
                <w:sz w:val="15"/>
                <w:szCs w:val="15"/>
              </w:rPr>
              <w:t xml:space="preserve">Alert to the administrators if it fails</w:t>
            </w:r>
          </w:p>
        </w:tc>
        <w:tc>
          <w:tcPr>
            <w:tcW w:w="1584" w:type="dxa"/>
          </w:tcPr>
          <w:p>
            <w:pPr>
              <w:spacing w:after="20" w:before="20"/>
              <w:rPr>
                <w:rFonts w:ascii="Arial" w:hAnsi="Arial" w:cs="Arial"/>
                <w:sz w:val="15"/>
                <w:szCs w:val="15"/>
              </w:rPr>
            </w:pPr>
            <w:r>
              <w:rPr>
                <w:rFonts w:ascii="Arial" w:hAnsi="Arial" w:cs="Arial"/>
                <w:sz w:val="15"/>
                <w:szCs w:val="15"/>
              </w:rPr>
              <w:t xml:space="preserve">System Administrator (time); Business Administrator (lead days)</w:t>
            </w:r>
          </w:p>
        </w:tc>
        <w:tc>
          <w:tcPr>
            <w:tcW w:w="1440" w:type="dxa"/>
          </w:tcPr>
          <w:p>
            <w:pPr>
              <w:spacing w:after="20" w:before="20"/>
              <w:rPr>
                <w:rFonts w:ascii="Arial" w:hAnsi="Arial" w:cs="Arial"/>
                <w:sz w:val="15"/>
                <w:szCs w:val="15"/>
              </w:rPr>
            </w:pPr>
            <w:r>
              <w:rPr>
                <w:rFonts w:ascii="Arial" w:hAnsi="Arial" w:cs="Arial"/>
                <w:sz w:val="15"/>
                <w:szCs w:val="15"/>
              </w:rPr>
              <w:t xml:space="preserve">BRRN.030; FRRN.004.04</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Re-evaluation</w:t>
            </w:r>
          </w:p>
        </w:tc>
        <w:tc>
          <w:tcPr>
            <w:tcW w:w="1296" w:type="dxa"/>
          </w:tcPr>
          <w:p>
            <w:pPr>
              <w:spacing w:after="20" w:before="20"/>
              <w:rPr>
                <w:rFonts w:ascii="Arial" w:hAnsi="Arial" w:cs="Arial"/>
                <w:sz w:val="15"/>
                <w:szCs w:val="15"/>
              </w:rPr>
            </w:pPr>
            <w:r>
              <w:rPr>
                <w:rFonts w:ascii="Arial" w:hAnsi="Arial" w:cs="Arial"/>
                <w:sz w:val="15"/>
                <w:szCs w:val="15"/>
              </w:rPr>
              <w:t xml:space="preserve">Every day 01:30</w:t>
            </w:r>
          </w:p>
        </w:tc>
        <w:tc>
          <w:tcPr>
            <w:tcW w:w="2880" w:type="dxa"/>
          </w:tcPr>
          <w:p>
            <w:pPr>
              <w:spacing w:after="20" w:before="20"/>
              <w:rPr>
                <w:rFonts w:ascii="Arial" w:hAnsi="Arial" w:cs="Arial"/>
                <w:sz w:val="15"/>
                <w:szCs w:val="15"/>
              </w:rPr>
            </w:pPr>
            <w:r>
              <w:rPr>
                <w:rFonts w:ascii="Arial" w:hAnsi="Arial" w:cs="Arial"/>
                <w:sz w:val="15"/>
                <w:szCs w:val="15"/>
              </w:rPr>
              <w:t xml:space="preserve">Runs the sanitation again on the open renewal accounts and recomputes the classification</w:t>
            </w:r>
          </w:p>
        </w:tc>
        <w:tc>
          <w:tcPr>
            <w:tcW w:w="1872" w:type="dxa"/>
          </w:tcPr>
          <w:p>
            <w:pPr>
              <w:spacing w:after="20" w:before="20"/>
              <w:rPr>
                <w:rFonts w:ascii="Arial" w:hAnsi="Arial" w:cs="Arial"/>
                <w:sz w:val="15"/>
                <w:szCs w:val="15"/>
              </w:rPr>
            </w:pPr>
            <w:r>
              <w:rPr>
                <w:rFonts w:ascii="Arial" w:hAnsi="Arial" w:cs="Arial"/>
                <w:sz w:val="15"/>
                <w:szCs w:val="15"/>
              </w:rPr>
              <w:t xml:space="preserve">Notice when an account turns Exception</w:t>
            </w:r>
          </w:p>
        </w:tc>
        <w:tc>
          <w:tcPr>
            <w:tcW w:w="1584"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spacing w:after="20" w:before="20"/>
              <w:rPr>
                <w:rFonts w:ascii="Arial" w:hAnsi="Arial" w:cs="Arial"/>
                <w:sz w:val="15"/>
                <w:szCs w:val="15"/>
              </w:rPr>
            </w:pPr>
            <w:r>
              <w:rPr>
                <w:rFonts w:ascii="Arial" w:hAnsi="Arial" w:cs="Arial"/>
                <w:sz w:val="15"/>
                <w:szCs w:val="15"/>
              </w:rPr>
              <w:t xml:space="preserve">BRRN.020; FRRN.007.01</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Letter run</w:t>
            </w:r>
          </w:p>
        </w:tc>
        <w:tc>
          <w:tcPr>
            <w:tcW w:w="1296" w:type="dxa"/>
          </w:tcPr>
          <w:p>
            <w:pPr>
              <w:spacing w:after="20" w:before="20"/>
              <w:rPr>
                <w:rFonts w:ascii="Arial" w:hAnsi="Arial" w:cs="Arial"/>
                <w:sz w:val="15"/>
                <w:szCs w:val="15"/>
              </w:rPr>
            </w:pPr>
            <w:r>
              <w:rPr>
                <w:rFonts w:ascii="Arial" w:hAnsi="Arial" w:cs="Arial"/>
                <w:sz w:val="15"/>
                <w:szCs w:val="15"/>
              </w:rPr>
              <w:t xml:space="preserve">Every day 06:00</w:t>
            </w:r>
          </w:p>
        </w:tc>
        <w:tc>
          <w:tcPr>
            <w:tcW w:w="2880" w:type="dxa"/>
          </w:tcPr>
          <w:p>
            <w:pPr>
              <w:spacing w:after="20" w:before="20"/>
              <w:rPr>
                <w:rFonts w:ascii="Arial" w:hAnsi="Arial" w:cs="Arial"/>
                <w:sz w:val="15"/>
                <w:szCs w:val="15"/>
              </w:rPr>
            </w:pPr>
            <w:r>
              <w:rPr>
                <w:rFonts w:ascii="Arial" w:hAnsi="Arial" w:cs="Arial"/>
                <w:sz w:val="15"/>
                <w:szCs w:val="15"/>
              </w:rPr>
              <w:t xml:space="preserve">NRNS tag and reminder letters; letters due on the effective expiry date</w:t>
            </w:r>
          </w:p>
        </w:tc>
        <w:tc>
          <w:tcPr>
            <w:tcW w:w="1872" w:type="dxa"/>
          </w:tcPr>
          <w:p>
            <w:pPr>
              <w:spacing w:after="20" w:before="20"/>
              <w:rPr>
                <w:rFonts w:ascii="Arial" w:hAnsi="Arial" w:cs="Arial"/>
                <w:sz w:val="15"/>
                <w:szCs w:val="15"/>
              </w:rPr>
            </w:pPr>
            <w:r>
              <w:rPr>
                <w:rFonts w:ascii="Arial" w:hAnsi="Arial" w:cs="Arial"/>
                <w:sz w:val="15"/>
                <w:szCs w:val="15"/>
              </w:rPr>
              <w:t xml:space="preserve">-</w:t>
            </w:r>
          </w:p>
        </w:tc>
        <w:tc>
          <w:tcPr>
            <w:tcW w:w="1584"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spacing w:after="20" w:before="20"/>
              <w:rPr>
                <w:rFonts w:ascii="Arial" w:hAnsi="Arial" w:cs="Arial"/>
                <w:sz w:val="15"/>
                <w:szCs w:val="15"/>
              </w:rPr>
            </w:pPr>
            <w:r>
              <w:rPr>
                <w:rFonts w:ascii="Arial" w:hAnsi="Arial" w:cs="Arial"/>
                <w:sz w:val="15"/>
                <w:szCs w:val="15"/>
              </w:rPr>
              <w:t xml:space="preserve">BRRN.025, 037; FRRN.023.03</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Expiry sweep</w:t>
            </w:r>
          </w:p>
        </w:tc>
        <w:tc>
          <w:tcPr>
            <w:tcW w:w="1296" w:type="dxa"/>
          </w:tcPr>
          <w:p>
            <w:pPr>
              <w:spacing w:after="20" w:before="20"/>
              <w:rPr>
                <w:rFonts w:ascii="Arial" w:hAnsi="Arial" w:cs="Arial"/>
                <w:sz w:val="15"/>
                <w:szCs w:val="15"/>
              </w:rPr>
            </w:pPr>
            <w:r>
              <w:rPr>
                <w:rFonts w:ascii="Arial" w:hAnsi="Arial" w:cs="Arial"/>
                <w:sz w:val="15"/>
                <w:szCs w:val="15"/>
              </w:rPr>
              <w:t xml:space="preserve">Every day 00:15</w:t>
            </w:r>
          </w:p>
        </w:tc>
        <w:tc>
          <w:tcPr>
            <w:tcW w:w="2880" w:type="dxa"/>
          </w:tcPr>
          <w:p>
            <w:pPr>
              <w:spacing w:after="20" w:before="20"/>
              <w:rPr>
                <w:rFonts w:ascii="Arial" w:hAnsi="Arial" w:cs="Arial"/>
                <w:sz w:val="15"/>
                <w:szCs w:val="15"/>
              </w:rPr>
            </w:pPr>
            <w:r>
              <w:rPr>
                <w:rFonts w:ascii="Arial" w:hAnsi="Arial" w:cs="Arial"/>
                <w:sz w:val="15"/>
                <w:szCs w:val="15"/>
              </w:rPr>
              <w:t xml:space="preserve">Closes the accounts past the effective expiry date without acceptance; non-acceptance letters</w:t>
            </w:r>
          </w:p>
        </w:tc>
        <w:tc>
          <w:tcPr>
            <w:tcW w:w="1872" w:type="dxa"/>
          </w:tcPr>
          <w:p>
            <w:pPr>
              <w:spacing w:after="20" w:before="20"/>
              <w:rPr>
                <w:rFonts w:ascii="Arial" w:hAnsi="Arial" w:cs="Arial"/>
                <w:sz w:val="15"/>
                <w:szCs w:val="15"/>
              </w:rPr>
            </w:pPr>
            <w:r>
              <w:rPr>
                <w:rFonts w:ascii="Arial" w:hAnsi="Arial" w:cs="Arial"/>
                <w:sz w:val="15"/>
                <w:szCs w:val="15"/>
              </w:rPr>
              <w:t xml:space="preserve">Notice to the officers of the account</w:t>
            </w:r>
          </w:p>
        </w:tc>
        <w:tc>
          <w:tcPr>
            <w:tcW w:w="1584"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spacing w:after="20" w:before="20"/>
              <w:rPr>
                <w:rFonts w:ascii="Arial" w:hAnsi="Arial" w:cs="Arial"/>
                <w:sz w:val="15"/>
                <w:szCs w:val="15"/>
              </w:rPr>
            </w:pPr>
            <w:r>
              <w:rPr>
                <w:rFonts w:ascii="Arial" w:hAnsi="Arial" w:cs="Arial"/>
                <w:sz w:val="15"/>
                <w:szCs w:val="15"/>
              </w:rPr>
              <w:t xml:space="preserve">BRRN.025; FRRN.023.03</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Renewal alerts</w:t>
            </w:r>
          </w:p>
        </w:tc>
        <w:tc>
          <w:tcPr>
            <w:tcW w:w="1296" w:type="dxa"/>
          </w:tcPr>
          <w:p>
            <w:pPr>
              <w:spacing w:after="20" w:before="20"/>
              <w:rPr>
                <w:rFonts w:ascii="Arial" w:hAnsi="Arial" w:cs="Arial"/>
                <w:sz w:val="15"/>
                <w:szCs w:val="15"/>
              </w:rPr>
            </w:pPr>
            <w:r>
              <w:rPr>
                <w:rFonts w:ascii="Arial" w:hAnsi="Arial" w:cs="Arial"/>
                <w:sz w:val="15"/>
                <w:szCs w:val="15"/>
              </w:rPr>
              <w:t xml:space="preserve">Every day</w:t>
            </w:r>
          </w:p>
        </w:tc>
        <w:tc>
          <w:tcPr>
            <w:tcW w:w="2880" w:type="dxa"/>
          </w:tcPr>
          <w:p>
            <w:pPr>
              <w:spacing w:after="20" w:before="20"/>
              <w:rPr>
                <w:rFonts w:ascii="Arial" w:hAnsi="Arial" w:cs="Arial"/>
                <w:sz w:val="15"/>
                <w:szCs w:val="15"/>
              </w:rPr>
            </w:pPr>
            <w:r>
              <w:rPr>
                <w:rFonts w:ascii="Arial" w:hAnsi="Arial" w:cs="Arial"/>
                <w:sz w:val="15"/>
                <w:szCs w:val="15"/>
              </w:rPr>
              <w:t xml:space="preserve">Insurer answers overdue; exceptions beyond the ageing days; letters not delivered</w:t>
            </w:r>
          </w:p>
        </w:tc>
        <w:tc>
          <w:tcPr>
            <w:tcW w:w="1872" w:type="dxa"/>
          </w:tcPr>
          <w:p>
            <w:pPr>
              <w:spacing w:after="20" w:before="20"/>
              <w:rPr>
                <w:rFonts w:ascii="Arial" w:hAnsi="Arial" w:cs="Arial"/>
                <w:sz w:val="15"/>
                <w:szCs w:val="15"/>
              </w:rPr>
            </w:pPr>
            <w:r>
              <w:rPr>
                <w:rFonts w:ascii="Arial" w:hAnsi="Arial" w:cs="Arial"/>
                <w:sz w:val="15"/>
                <w:szCs w:val="15"/>
              </w:rPr>
              <w:t xml:space="preserve">Administrators and Team Leads (alerts)</w:t>
            </w:r>
          </w:p>
        </w:tc>
        <w:tc>
          <w:tcPr>
            <w:tcW w:w="1584"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spacing w:after="20" w:before="20"/>
              <w:rPr>
                <w:rFonts w:ascii="Arial" w:hAnsi="Arial" w:cs="Arial"/>
                <w:sz w:val="15"/>
                <w:szCs w:val="15"/>
              </w:rPr>
            </w:pPr>
            <w:r>
              <w:rPr>
                <w:rFonts w:ascii="Arial" w:hAnsi="Arial" w:cs="Arial"/>
                <w:sz w:val="15"/>
                <w:szCs w:val="15"/>
              </w:rPr>
              <w:t xml:space="preserve">BRRN.029; FRRN.008.01, 021</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Attention flags</w:t>
            </w:r>
          </w:p>
        </w:tc>
        <w:tc>
          <w:tcPr>
            <w:tcW w:w="1296" w:type="dxa"/>
          </w:tcPr>
          <w:p>
            <w:pPr>
              <w:spacing w:after="20" w:before="20"/>
              <w:rPr>
                <w:rFonts w:ascii="Arial" w:hAnsi="Arial" w:cs="Arial"/>
                <w:sz w:val="15"/>
                <w:szCs w:val="15"/>
              </w:rPr>
            </w:pPr>
            <w:r>
              <w:rPr>
                <w:rFonts w:ascii="Arial" w:hAnsi="Arial" w:cs="Arial"/>
                <w:sz w:val="15"/>
                <w:szCs w:val="15"/>
              </w:rPr>
              <w:t xml:space="preserve">Every day</w:t>
            </w:r>
          </w:p>
        </w:tc>
        <w:tc>
          <w:tcPr>
            <w:tcW w:w="2880" w:type="dxa"/>
          </w:tcPr>
          <w:p>
            <w:pPr>
              <w:spacing w:after="20" w:before="20"/>
              <w:rPr>
                <w:rFonts w:ascii="Arial" w:hAnsi="Arial" w:cs="Arial"/>
                <w:sz w:val="15"/>
                <w:szCs w:val="15"/>
              </w:rPr>
            </w:pPr>
            <w:r>
              <w:rPr>
                <w:rFonts w:ascii="Arial" w:hAnsi="Arial" w:cs="Arial"/>
                <w:sz w:val="15"/>
                <w:szCs w:val="15"/>
              </w:rPr>
              <w:t xml:space="preserve">Sets the ageing, overdue and high-risk flags of the listing</w:t>
            </w:r>
          </w:p>
        </w:tc>
        <w:tc>
          <w:tcPr>
            <w:tcW w:w="1872" w:type="dxa"/>
          </w:tcPr>
          <w:p>
            <w:pPr>
              <w:spacing w:after="20" w:before="20"/>
              <w:rPr>
                <w:rFonts w:ascii="Arial" w:hAnsi="Arial" w:cs="Arial"/>
                <w:sz w:val="15"/>
                <w:szCs w:val="15"/>
              </w:rPr>
            </w:pPr>
            <w:r>
              <w:rPr>
                <w:rFonts w:ascii="Arial" w:hAnsi="Arial" w:cs="Arial"/>
                <w:sz w:val="15"/>
                <w:szCs w:val="15"/>
              </w:rPr>
              <w:t xml:space="preserve">No message (BRRN.036)</w:t>
            </w:r>
          </w:p>
        </w:tc>
        <w:tc>
          <w:tcPr>
            <w:tcW w:w="1584" w:type="dxa"/>
          </w:tcPr>
          <w:p>
            <w:pPr>
              <w:spacing w:after="20" w:before="20"/>
              <w:rPr>
                <w:rFonts w:ascii="Arial" w:hAnsi="Arial" w:cs="Arial"/>
                <w:sz w:val="15"/>
                <w:szCs w:val="15"/>
              </w:rPr>
            </w:pPr>
            <w:r>
              <w:rPr>
                <w:rFonts w:ascii="Arial" w:hAnsi="Arial" w:cs="Arial"/>
                <w:sz w:val="15"/>
                <w:szCs w:val="15"/>
              </w:rPr>
              <w:t xml:space="preserve">Business Administrator (days)</w:t>
            </w:r>
          </w:p>
        </w:tc>
        <w:tc>
          <w:tcPr>
            <w:tcW w:w="1440" w:type="dxa"/>
          </w:tcPr>
          <w:p>
            <w:pPr>
              <w:spacing w:after="20" w:before="20"/>
              <w:rPr>
                <w:rFonts w:ascii="Arial" w:hAnsi="Arial" w:cs="Arial"/>
                <w:sz w:val="15"/>
                <w:szCs w:val="15"/>
              </w:rPr>
            </w:pPr>
            <w:r>
              <w:rPr>
                <w:rFonts w:ascii="Arial" w:hAnsi="Arial" w:cs="Arial"/>
                <w:sz w:val="15"/>
                <w:szCs w:val="15"/>
              </w:rPr>
              <w:t xml:space="preserve">BRRN.036; FRRN.044.03</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CBG Home billing</w:t>
            </w:r>
          </w:p>
        </w:tc>
        <w:tc>
          <w:tcPr>
            <w:tcW w:w="1296" w:type="dxa"/>
          </w:tcPr>
          <w:p>
            <w:pPr>
              <w:spacing w:after="20" w:before="20"/>
              <w:rPr>
                <w:rFonts w:ascii="Arial" w:hAnsi="Arial" w:cs="Arial"/>
                <w:sz w:val="15"/>
                <w:szCs w:val="15"/>
              </w:rPr>
            </w:pPr>
            <w:r>
              <w:rPr>
                <w:rFonts w:ascii="Arial" w:hAnsi="Arial" w:cs="Arial"/>
                <w:sz w:val="15"/>
                <w:szCs w:val="15"/>
              </w:rPr>
              <w:t xml:space="preserve">Every day</w:t>
            </w:r>
          </w:p>
        </w:tc>
        <w:tc>
          <w:tcPr>
            <w:tcW w:w="2880" w:type="dxa"/>
          </w:tcPr>
          <w:p>
            <w:pPr>
              <w:spacing w:after="20" w:before="20"/>
              <w:rPr>
                <w:rFonts w:ascii="Arial" w:hAnsi="Arial" w:cs="Arial"/>
                <w:sz w:val="15"/>
                <w:szCs w:val="15"/>
              </w:rPr>
            </w:pPr>
            <w:r>
              <w:rPr>
                <w:rFonts w:ascii="Arial" w:hAnsi="Arial" w:cs="Arial"/>
                <w:sz w:val="15"/>
                <w:szCs w:val="15"/>
              </w:rPr>
              <w:t xml:space="preserve">Billing file of CBG Home accounts 10 days before expiry</w:t>
            </w:r>
          </w:p>
        </w:tc>
        <w:tc>
          <w:tcPr>
            <w:tcW w:w="1872" w:type="dxa"/>
          </w:tcPr>
          <w:p>
            <w:pPr>
              <w:spacing w:after="20" w:before="20"/>
              <w:rPr>
                <w:rFonts w:ascii="Arial" w:hAnsi="Arial" w:cs="Arial"/>
                <w:sz w:val="15"/>
                <w:szCs w:val="15"/>
              </w:rPr>
            </w:pPr>
            <w:r>
              <w:rPr>
                <w:rFonts w:ascii="Arial" w:hAnsi="Arial" w:cs="Arial"/>
                <w:sz w:val="15"/>
                <w:szCs w:val="15"/>
              </w:rPr>
              <w:t xml:space="preserve">-</w:t>
            </w:r>
          </w:p>
        </w:tc>
        <w:tc>
          <w:tcPr>
            <w:tcW w:w="1584"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spacing w:after="20" w:before="20"/>
              <w:rPr>
                <w:rFonts w:ascii="Arial" w:hAnsi="Arial" w:cs="Arial"/>
                <w:sz w:val="15"/>
                <w:szCs w:val="15"/>
              </w:rPr>
            </w:pPr>
            <w:r>
              <w:rPr>
                <w:rFonts w:ascii="Arial" w:hAnsi="Arial" w:cs="Arial"/>
                <w:sz w:val="15"/>
                <w:szCs w:val="15"/>
              </w:rPr>
              <w:t xml:space="preserve">FRRN.27.01</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FFY Motor billing</w:t>
            </w:r>
          </w:p>
        </w:tc>
        <w:tc>
          <w:tcPr>
            <w:tcW w:w="1296" w:type="dxa"/>
          </w:tcPr>
          <w:p>
            <w:pPr>
              <w:spacing w:after="20" w:before="20"/>
              <w:rPr>
                <w:rFonts w:ascii="Arial" w:hAnsi="Arial" w:cs="Arial"/>
                <w:sz w:val="15"/>
                <w:szCs w:val="15"/>
              </w:rPr>
            </w:pPr>
            <w:r>
              <w:rPr>
                <w:rFonts w:ascii="Arial" w:hAnsi="Arial" w:cs="Arial"/>
                <w:sz w:val="15"/>
                <w:szCs w:val="15"/>
              </w:rPr>
              <w:t xml:space="preserve">10th and 25th of the month</w:t>
            </w:r>
          </w:p>
        </w:tc>
        <w:tc>
          <w:tcPr>
            <w:tcW w:w="2880" w:type="dxa"/>
          </w:tcPr>
          <w:p>
            <w:pPr>
              <w:spacing w:after="20" w:before="20"/>
              <w:rPr>
                <w:rFonts w:ascii="Arial" w:hAnsi="Arial" w:cs="Arial"/>
                <w:sz w:val="15"/>
                <w:szCs w:val="15"/>
              </w:rPr>
            </w:pPr>
            <w:r>
              <w:rPr>
                <w:rFonts w:ascii="Arial" w:hAnsi="Arial" w:cs="Arial"/>
                <w:sz w:val="15"/>
                <w:szCs w:val="15"/>
              </w:rPr>
              <w:t xml:space="preserve">Billing file of FFY Motor accounts</w:t>
            </w:r>
          </w:p>
        </w:tc>
        <w:tc>
          <w:tcPr>
            <w:tcW w:w="1872" w:type="dxa"/>
          </w:tcPr>
          <w:p>
            <w:pPr>
              <w:spacing w:after="20" w:before="20"/>
              <w:rPr>
                <w:rFonts w:ascii="Arial" w:hAnsi="Arial" w:cs="Arial"/>
                <w:sz w:val="15"/>
                <w:szCs w:val="15"/>
              </w:rPr>
            </w:pPr>
            <w:r>
              <w:rPr>
                <w:rFonts w:ascii="Arial" w:hAnsi="Arial" w:cs="Arial"/>
                <w:sz w:val="15"/>
                <w:szCs w:val="15"/>
              </w:rPr>
              <w:t xml:space="preserve">-</w:t>
            </w:r>
          </w:p>
        </w:tc>
        <w:tc>
          <w:tcPr>
            <w:tcW w:w="1584"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spacing w:after="20" w:before="20"/>
              <w:rPr>
                <w:rFonts w:ascii="Arial" w:hAnsi="Arial" w:cs="Arial"/>
                <w:sz w:val="15"/>
                <w:szCs w:val="15"/>
              </w:rPr>
            </w:pPr>
            <w:r>
              <w:rPr>
                <w:rFonts w:ascii="Arial" w:hAnsi="Arial" w:cs="Arial"/>
                <w:sz w:val="15"/>
                <w:szCs w:val="15"/>
              </w:rPr>
              <w:t xml:space="preserve">FRRN.27.01</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CBG hold cover requests</w:t>
            </w:r>
          </w:p>
        </w:tc>
        <w:tc>
          <w:tcPr>
            <w:tcW w:w="1296" w:type="dxa"/>
          </w:tcPr>
          <w:p>
            <w:pPr>
              <w:keepNext/>
              <w:spacing w:after="20" w:before="20"/>
              <w:rPr>
                <w:rFonts w:ascii="Arial" w:hAnsi="Arial" w:cs="Arial"/>
                <w:sz w:val="15"/>
                <w:szCs w:val="15"/>
              </w:rPr>
            </w:pPr>
            <w:r>
              <w:rPr>
                <w:rFonts w:ascii="Arial" w:hAnsi="Arial" w:cs="Arial"/>
                <w:sz w:val="15"/>
                <w:szCs w:val="15"/>
              </w:rPr>
              <w:t xml:space="preserve">Every day (75 days before expiry)</w:t>
            </w:r>
          </w:p>
        </w:tc>
        <w:tc>
          <w:tcPr>
            <w:tcW w:w="2880" w:type="dxa"/>
          </w:tcPr>
          <w:p>
            <w:pPr>
              <w:keepNext/>
              <w:spacing w:after="20" w:before="20"/>
              <w:rPr>
                <w:rFonts w:ascii="Arial" w:hAnsi="Arial" w:cs="Arial"/>
                <w:sz w:val="15"/>
                <w:szCs w:val="15"/>
              </w:rPr>
            </w:pPr>
            <w:r>
              <w:rPr>
                <w:rFonts w:ascii="Arial" w:hAnsi="Arial" w:cs="Arial"/>
                <w:sz w:val="15"/>
                <w:szCs w:val="15"/>
              </w:rPr>
              <w:t xml:space="preserve">Hold cover requests of the Clean CBG accounts, one file per insurer</w:t>
            </w:r>
          </w:p>
        </w:tc>
        <w:tc>
          <w:tcPr>
            <w:tcW w:w="1872" w:type="dxa"/>
          </w:tcPr>
          <w:p>
            <w:pPr>
              <w:keepNext/>
              <w:spacing w:after="20" w:before="20"/>
              <w:rPr>
                <w:rFonts w:ascii="Arial" w:hAnsi="Arial" w:cs="Arial"/>
                <w:sz w:val="15"/>
                <w:szCs w:val="15"/>
              </w:rPr>
            </w:pPr>
            <w:r>
              <w:rPr>
                <w:rFonts w:ascii="Arial" w:hAnsi="Arial" w:cs="Arial"/>
                <w:sz w:val="15"/>
                <w:szCs w:val="15"/>
              </w:rPr>
              <w:t xml:space="preserve">-</w:t>
            </w:r>
          </w:p>
        </w:tc>
        <w:tc>
          <w:tcPr>
            <w:tcW w:w="1584" w:type="dxa"/>
          </w:tcPr>
          <w:p>
            <w:pPr>
              <w:keepNext/>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keepNext/>
              <w:spacing w:after="20" w:before="20"/>
              <w:rPr>
                <w:rFonts w:ascii="Arial" w:hAnsi="Arial" w:cs="Arial"/>
                <w:sz w:val="15"/>
                <w:szCs w:val="15"/>
              </w:rPr>
            </w:pPr>
            <w:r>
              <w:rPr>
                <w:rFonts w:ascii="Arial" w:hAnsi="Arial" w:cs="Arial"/>
                <w:sz w:val="15"/>
                <w:szCs w:val="15"/>
              </w:rPr>
              <w:t xml:space="preserve">FRRN.036.04</w:t>
            </w:r>
          </w:p>
        </w:tc>
      </w:tr>
      <w:tr>
        <w:trPr>
          <w:cantSplit/>
        </w:trPr>
        <w:tc>
          <w:tcPr>
            <w:tcW w:w="1584" w:type="dxa"/>
          </w:tcPr>
          <w:p>
            <w:pPr>
              <w:keepNext/>
              <w:spacing w:after="20" w:before="20"/>
              <w:rPr>
                <w:rFonts w:ascii="Arial" w:hAnsi="Arial" w:cs="Arial"/>
                <w:sz w:val="15"/>
                <w:szCs w:val="15"/>
              </w:rPr>
            </w:pPr>
            <w:r>
              <w:rPr>
                <w:rFonts w:ascii="Arial" w:hAnsi="Arial" w:cs="Arial"/>
                <w:sz w:val="15"/>
                <w:szCs w:val="15"/>
              </w:rPr>
              <w:t xml:space="preserve">CBG Home hold cover extension</w:t>
            </w:r>
          </w:p>
        </w:tc>
        <w:tc>
          <w:tcPr>
            <w:tcW w:w="1296" w:type="dxa"/>
          </w:tcPr>
          <w:p>
            <w:pPr>
              <w:keepNext/>
              <w:spacing w:after="20" w:before="20"/>
              <w:rPr>
                <w:rFonts w:ascii="Arial" w:hAnsi="Arial" w:cs="Arial"/>
                <w:sz w:val="15"/>
                <w:szCs w:val="15"/>
              </w:rPr>
            </w:pPr>
            <w:r>
              <w:rPr>
                <w:rFonts w:ascii="Arial" w:hAnsi="Arial" w:cs="Arial"/>
                <w:sz w:val="15"/>
                <w:szCs w:val="15"/>
              </w:rPr>
              <w:t xml:space="preserve">15th of the month</w:t>
            </w:r>
          </w:p>
        </w:tc>
        <w:tc>
          <w:tcPr>
            <w:tcW w:w="2880" w:type="dxa"/>
          </w:tcPr>
          <w:p>
            <w:pPr>
              <w:keepNext/>
              <w:spacing w:after="20" w:before="20"/>
              <w:rPr>
                <w:rFonts w:ascii="Arial" w:hAnsi="Arial" w:cs="Arial"/>
                <w:sz w:val="15"/>
                <w:szCs w:val="15"/>
              </w:rPr>
            </w:pPr>
            <w:r>
              <w:rPr>
                <w:rFonts w:ascii="Arial" w:hAnsi="Arial" w:cs="Arial"/>
                <w:sz w:val="15"/>
                <w:szCs w:val="15"/>
              </w:rPr>
              <w:t xml:space="preserve">30-day extension of the expired, unbooked CBG Home accounts</w:t>
            </w:r>
          </w:p>
        </w:tc>
        <w:tc>
          <w:tcPr>
            <w:tcW w:w="1872" w:type="dxa"/>
          </w:tcPr>
          <w:p>
            <w:pPr>
              <w:keepNext/>
              <w:spacing w:after="20" w:before="20"/>
              <w:rPr>
                <w:rFonts w:ascii="Arial" w:hAnsi="Arial" w:cs="Arial"/>
                <w:sz w:val="15"/>
                <w:szCs w:val="15"/>
              </w:rPr>
            </w:pPr>
            <w:r>
              <w:rPr>
                <w:rFonts w:ascii="Arial" w:hAnsi="Arial" w:cs="Arial"/>
                <w:sz w:val="15"/>
                <w:szCs w:val="15"/>
              </w:rPr>
              <w:t xml:space="preserve">-</w:t>
            </w:r>
          </w:p>
        </w:tc>
        <w:tc>
          <w:tcPr>
            <w:tcW w:w="1584" w:type="dxa"/>
          </w:tcPr>
          <w:p>
            <w:pPr>
              <w:keepNext/>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keepNext/>
              <w:spacing w:after="20" w:before="20"/>
              <w:rPr>
                <w:rFonts w:ascii="Arial" w:hAnsi="Arial" w:cs="Arial"/>
                <w:sz w:val="15"/>
                <w:szCs w:val="15"/>
              </w:rPr>
            </w:pPr>
            <w:r>
              <w:rPr>
                <w:rFonts w:ascii="Arial" w:hAnsi="Arial" w:cs="Arial"/>
                <w:sz w:val="15"/>
                <w:szCs w:val="15"/>
              </w:rPr>
              <w:t xml:space="preserve">FRRN.036.05</w:t>
            </w:r>
          </w:p>
        </w:tc>
      </w:tr>
      <w:tr>
        <w:trPr>
          <w:cantSplit/>
        </w:trPr>
        <w:tc>
          <w:tcPr>
            <w:tcW w:w="1584" w:type="dxa"/>
          </w:tcPr>
          <w:p>
            <w:pPr>
              <w:spacing w:after="20" w:before="20"/>
              <w:rPr>
                <w:rFonts w:ascii="Arial" w:hAnsi="Arial" w:cs="Arial"/>
                <w:sz w:val="15"/>
                <w:szCs w:val="15"/>
              </w:rPr>
            </w:pPr>
            <w:r>
              <w:rPr>
                <w:rFonts w:ascii="Arial" w:hAnsi="Arial" w:cs="Arial"/>
                <w:sz w:val="15"/>
                <w:szCs w:val="15"/>
              </w:rPr>
              <w:t xml:space="preserve">Go-live extraction</w:t>
            </w:r>
          </w:p>
        </w:tc>
        <w:tc>
          <w:tcPr>
            <w:tcW w:w="1296" w:type="dxa"/>
          </w:tcPr>
          <w:p>
            <w:pPr>
              <w:spacing w:after="20" w:before="20"/>
              <w:rPr>
                <w:rFonts w:ascii="Arial" w:hAnsi="Arial" w:cs="Arial"/>
                <w:sz w:val="15"/>
                <w:szCs w:val="15"/>
              </w:rPr>
            </w:pPr>
            <w:r>
              <w:rPr>
                <w:rFonts w:ascii="Arial" w:hAnsi="Arial" w:cs="Arial"/>
                <w:sz w:val="15"/>
                <w:szCs w:val="15"/>
              </w:rPr>
              <w:t xml:space="preserve">Once, after the sign-off of the migration load</w:t>
            </w:r>
          </w:p>
        </w:tc>
        <w:tc>
          <w:tcPr>
            <w:tcW w:w="2880" w:type="dxa"/>
          </w:tcPr>
          <w:p>
            <w:pPr>
              <w:spacing w:after="20" w:before="20"/>
              <w:rPr>
                <w:rFonts w:ascii="Arial" w:hAnsi="Arial" w:cs="Arial"/>
                <w:sz w:val="15"/>
                <w:szCs w:val="15"/>
              </w:rPr>
            </w:pPr>
            <w:r>
              <w:rPr>
                <w:rFonts w:ascii="Arial" w:hAnsi="Arial" w:cs="Arial"/>
                <w:sz w:val="15"/>
                <w:szCs w:val="15"/>
              </w:rPr>
              <w:t xml:space="preserve">Takes over the expiries up to 31-May-2028</w:t>
            </w:r>
          </w:p>
        </w:tc>
        <w:tc>
          <w:tcPr>
            <w:tcW w:w="1872" w:type="dxa"/>
          </w:tcPr>
          <w:p>
            <w:pPr>
              <w:spacing w:after="20" w:before="20"/>
              <w:rPr>
                <w:rFonts w:ascii="Arial" w:hAnsi="Arial" w:cs="Arial"/>
                <w:sz w:val="15"/>
                <w:szCs w:val="15"/>
              </w:rPr>
            </w:pPr>
            <w:r>
              <w:rPr>
                <w:rFonts w:ascii="Arial" w:hAnsi="Arial" w:cs="Arial"/>
                <w:sz w:val="15"/>
                <w:szCs w:val="15"/>
              </w:rPr>
              <w:t xml:space="preserve">Notice with the counts</w:t>
            </w:r>
          </w:p>
        </w:tc>
        <w:tc>
          <w:tcPr>
            <w:tcW w:w="1584" w:type="dxa"/>
          </w:tcPr>
          <w:p>
            <w:pPr>
              <w:spacing w:after="20" w:before="20"/>
              <w:rPr>
                <w:rFonts w:ascii="Arial" w:hAnsi="Arial" w:cs="Arial"/>
                <w:sz w:val="15"/>
                <w:szCs w:val="15"/>
              </w:rPr>
            </w:pPr>
            <w:r>
              <w:rPr>
                <w:rFonts w:ascii="Arial" w:hAnsi="Arial" w:cs="Arial"/>
                <w:sz w:val="15"/>
                <w:szCs w:val="15"/>
              </w:rPr>
              <w:t xml:space="preserve">Processing Team Lead (runs it)</w:t>
            </w:r>
          </w:p>
        </w:tc>
        <w:tc>
          <w:tcPr>
            <w:tcW w:w="1440" w:type="dxa"/>
          </w:tcPr>
          <w:p>
            <w:pPr>
              <w:spacing w:after="20" w:before="20"/>
              <w:rPr>
                <w:rFonts w:ascii="Arial" w:hAnsi="Arial" w:cs="Arial"/>
                <w:sz w:val="15"/>
                <w:szCs w:val="15"/>
              </w:rPr>
            </w:pPr>
            <w:r>
              <w:rPr>
                <w:rFonts w:ascii="Arial" w:hAnsi="Arial" w:cs="Arial"/>
                <w:sz w:val="15"/>
                <w:szCs w:val="15"/>
              </w:rPr>
              <w:t xml:space="preserve">BRRN.005; FRRN.045.01</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AH – Integrations</w:t>
      </w:r>
    </w:p>
    <w:p>
      <w:pPr>
        <w:rPr>
          <w:rFonts w:ascii="Arial" w:hAnsi="Arial" w:cs="Arial"/>
        </w:rPr>
      </w:pPr>
      <w:r>
        <w:rPr>
          <w:rFonts w:ascii="Arial" w:hAnsi="Arial" w:cs="Arial"/>
        </w:rPr>
        <w:t xml:space="preserve">The systems and modules Renewal exchanges information with, in business terms; the technical detail is in the Technical Specification reviewed by BDOI IT. The figure shows the context. (Figure 13).</w:t>
      </w:r>
    </w:p>
    <w:p>
      <w:pPr>
        <w:keepNext/>
        <w:spacing w:before="120" w:after="60"/>
        <w:jc w:val="center"/>
      </w:pPr>
      <w:r>
        <w:drawing>
          <wp:inline xmlns:a="http://schemas.openxmlformats.org/drawingml/2006/main" xmlns:pic="http://schemas.openxmlformats.org/drawingml/2006/picture">
            <wp:extent cx="6400800" cy="3919064"/>
            <wp:docPr id="1664530896" name="Picture 1664530896"/>
            <wp:cNvGraphicFramePr>
              <a:graphicFrameLocks noChangeAspect="1"/>
            </wp:cNvGraphicFramePr>
            <a:graphic>
              <a:graphicData uri="http://schemas.openxmlformats.org/drawingml/2006/picture">
                <pic:pic>
                  <pic:nvPicPr>
                    <pic:cNvPr id="0" name="brd06_fig_context.png"/>
                    <pic:cNvPicPr/>
                  </pic:nvPicPr>
                  <pic:blipFill>
                    <a:blip r:embed="rId131"/>
                    <a:stretch>
                      <a:fillRect/>
                    </a:stretch>
                  </pic:blipFill>
                  <pic:spPr>
                    <a:xfrm>
                      <a:off x="0" y="0"/>
                      <a:ext cx="6400800" cy="3919064"/>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13 - Integration context of Renewal</w:t>
      </w:r>
    </w:p>
    <w:p>
      <w:pPr>
        <w:spacing w:after="160"/>
        <w:rPr>
          <w:rFonts w:ascii="Arial" w:hAnsi="Arial" w:cs="Arial"/>
          <w:sz w:val="17"/>
          <w:szCs w:val="17"/>
        </w:rPr>
      </w:pPr>
      <w:r>
        <w:rPr>
          <w:rFonts w:ascii="Arial" w:hAnsi="Arial" w:cs="Arial"/>
          <w:sz w:val="17"/>
          <w:szCs w:val="17"/>
        </w:rPr>
        <w:t xml:space="preserve">How to read it: Solid lines are exchanges in scope; dashed lines depend on a decision of BDO ITG (CCM, MFT, LMS). The details of each interface are in the table of this annex. Traces to: BRRN.010, 029, 035, 040; BRD 3.009; FRRN.012, 013, 021, 022, 027-033.</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720"/>
        <w:gridCol w:w="2015"/>
        <w:gridCol w:w="1152"/>
        <w:gridCol w:w="1007"/>
        <w:gridCol w:w="1152"/>
        <w:gridCol w:w="1440"/>
        <w:gridCol w:w="1440"/>
      </w:tblGrid>
      <w:tr>
        <w:trPr>
          <w:cantSplit/>
          <w:tblHeader/>
        </w:trPr>
        <w:tc>
          <w:tcPr>
            <w:tcW w:w="172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Interface</w:t>
            </w:r>
          </w:p>
        </w:tc>
        <w:tc>
          <w:tcPr>
            <w:tcW w:w="72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Direction</w:t>
            </w:r>
          </w:p>
        </w:tc>
        <w:tc>
          <w:tcPr>
            <w:tcW w:w="2015"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What is exchanged</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Trigger and frequency</w:t>
            </w:r>
          </w:p>
        </w:tc>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Volumes</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Owner</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What BDOI IT provides</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BDOI input</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Booked accounts and the operations ledger (New Business, Operations)</w:t>
            </w:r>
          </w:p>
        </w:tc>
        <w:tc>
          <w:tcPr>
            <w:tcW w:w="720" w:type="dxa"/>
          </w:tcPr>
          <w:p>
            <w:pPr>
              <w:spacing w:after="20" w:before="20"/>
              <w:rPr>
                <w:rFonts w:ascii="Arial" w:hAnsi="Arial" w:cs="Arial"/>
                <w:sz w:val="14"/>
                <w:szCs w:val="14"/>
              </w:rPr>
            </w:pPr>
            <w:r>
              <w:rPr>
                <w:rFonts w:ascii="Arial" w:hAnsi="Arial" w:cs="Arial"/>
                <w:sz w:val="14"/>
                <w:szCs w:val="14"/>
              </w:rPr>
              <w:t xml:space="preserve">In</w:t>
            </w:r>
          </w:p>
        </w:tc>
        <w:tc>
          <w:tcPr>
            <w:tcW w:w="2015" w:type="dxa"/>
          </w:tcPr>
          <w:p>
            <w:pPr>
              <w:spacing w:after="20" w:before="20"/>
              <w:rPr>
                <w:rFonts w:ascii="Arial" w:hAnsi="Arial" w:cs="Arial"/>
                <w:sz w:val="14"/>
                <w:szCs w:val="14"/>
              </w:rPr>
            </w:pPr>
            <w:r>
              <w:rPr>
                <w:rFonts w:ascii="Arial" w:hAnsi="Arial" w:cs="Arial"/>
                <w:sz w:val="14"/>
                <w:szCs w:val="14"/>
              </w:rPr>
              <w:t xml:space="preserve">Expiring accounts, balances, booking and endorsement events</w:t>
            </w:r>
          </w:p>
        </w:tc>
        <w:tc>
          <w:tcPr>
            <w:tcW w:w="1152" w:type="dxa"/>
          </w:tcPr>
          <w:p>
            <w:pPr>
              <w:spacing w:after="20" w:before="20"/>
              <w:rPr>
                <w:rFonts w:ascii="Arial" w:hAnsi="Arial" w:cs="Arial"/>
                <w:sz w:val="14"/>
                <w:szCs w:val="14"/>
              </w:rPr>
            </w:pPr>
            <w:r>
              <w:rPr>
                <w:rFonts w:ascii="Arial" w:hAnsi="Arial" w:cs="Arial"/>
                <w:sz w:val="14"/>
                <w:szCs w:val="14"/>
              </w:rPr>
              <w:t xml:space="preserve">Daily run; on each event</w:t>
            </w:r>
          </w:p>
        </w:tc>
        <w:tc>
          <w:tcPr>
            <w:tcW w:w="1007" w:type="dxa"/>
          </w:tcPr>
          <w:p>
            <w:pPr>
              <w:spacing w:after="20" w:before="20"/>
              <w:rPr>
                <w:rFonts w:ascii="Arial" w:hAnsi="Arial" w:cs="Arial"/>
                <w:sz w:val="14"/>
                <w:szCs w:val="14"/>
              </w:rPr>
            </w:pPr>
            <w:r>
              <w:rPr>
                <w:rFonts w:ascii="Arial" w:hAnsi="Arial" w:cs="Arial"/>
                <w:sz w:val="14"/>
                <w:szCs w:val="14"/>
              </w:rPr>
              <w:t xml:space="preserve">About 25,800 renewals a month (BRD)</w:t>
            </w:r>
          </w:p>
        </w:tc>
        <w:tc>
          <w:tcPr>
            <w:tcW w:w="1152" w:type="dxa"/>
          </w:tcPr>
          <w:p>
            <w:pPr>
              <w:spacing w:after="20" w:before="20"/>
              <w:rPr>
                <w:rFonts w:ascii="Arial" w:hAnsi="Arial" w:cs="Arial"/>
                <w:sz w:val="14"/>
                <w:szCs w:val="14"/>
              </w:rPr>
            </w:pPr>
            <w:r>
              <w:rPr>
                <w:rFonts w:ascii="Arial" w:hAnsi="Arial" w:cs="Arial"/>
                <w:sz w:val="14"/>
                <w:szCs w:val="14"/>
              </w:rPr>
              <w:t xml:space="preserve">New Business / Operations</w:t>
            </w:r>
          </w:p>
        </w:tc>
        <w:tc>
          <w:tcPr>
            <w:tcW w:w="1440"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Given (BRD)</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New Business: quotation, proposal, TSU, placement, issuance, booking</w:t>
            </w:r>
          </w:p>
        </w:tc>
        <w:tc>
          <w:tcPr>
            <w:tcW w:w="720" w:type="dxa"/>
          </w:tcPr>
          <w:p>
            <w:pPr>
              <w:spacing w:after="20" w:before="20"/>
              <w:rPr>
                <w:rFonts w:ascii="Arial" w:hAnsi="Arial" w:cs="Arial"/>
                <w:sz w:val="14"/>
                <w:szCs w:val="14"/>
              </w:rPr>
            </w:pPr>
            <w:r>
              <w:rPr>
                <w:rFonts w:ascii="Arial" w:hAnsi="Arial" w:cs="Arial"/>
                <w:sz w:val="14"/>
                <w:szCs w:val="14"/>
              </w:rPr>
              <w:t xml:space="preserve">Out / in</w:t>
            </w:r>
          </w:p>
        </w:tc>
        <w:tc>
          <w:tcPr>
            <w:tcW w:w="2015" w:type="dxa"/>
          </w:tcPr>
          <w:p>
            <w:pPr>
              <w:spacing w:after="20" w:before="20"/>
              <w:rPr>
                <w:rFonts w:ascii="Arial" w:hAnsi="Arial" w:cs="Arial"/>
                <w:sz w:val="14"/>
                <w:szCs w:val="14"/>
              </w:rPr>
            </w:pPr>
            <w:r>
              <w:rPr>
                <w:rFonts w:ascii="Arial" w:hAnsi="Arial" w:cs="Arial"/>
                <w:sz w:val="14"/>
                <w:szCs w:val="14"/>
              </w:rPr>
              <w:t xml:space="preserve">Renewal account (business type Renewal), quotation or proposal request, placement slip, booking</w:t>
            </w:r>
          </w:p>
        </w:tc>
        <w:tc>
          <w:tcPr>
            <w:tcW w:w="1152" w:type="dxa"/>
          </w:tcPr>
          <w:p>
            <w:pPr>
              <w:spacing w:after="20" w:before="20"/>
              <w:rPr>
                <w:rFonts w:ascii="Arial" w:hAnsi="Arial" w:cs="Arial"/>
                <w:sz w:val="14"/>
                <w:szCs w:val="14"/>
              </w:rPr>
            </w:pPr>
            <w:r>
              <w:rPr>
                <w:rFonts w:ascii="Arial" w:hAnsi="Arial" w:cs="Arial"/>
                <w:sz w:val="14"/>
                <w:szCs w:val="14"/>
              </w:rPr>
              <w:t xml:space="preserve">On posting, acceptance, placement</w:t>
            </w:r>
          </w:p>
        </w:tc>
        <w:tc>
          <w:tcPr>
            <w:tcW w:w="1007" w:type="dxa"/>
          </w:tcPr>
          <w:p>
            <w:pPr>
              <w:spacing w:after="20" w:before="20"/>
              <w:rPr>
                <w:rFonts w:ascii="Arial" w:hAnsi="Arial" w:cs="Arial"/>
                <w:sz w:val="14"/>
                <w:szCs w:val="14"/>
              </w:rPr>
            </w:pPr>
            <w:r>
              <w:rPr>
                <w:rFonts w:ascii="Arial" w:hAnsi="Arial" w:cs="Arial"/>
                <w:sz w:val="14"/>
                <w:szCs w:val="14"/>
              </w:rPr>
              <w:t xml:space="preserve">As renewals</w:t>
            </w:r>
          </w:p>
        </w:tc>
        <w:tc>
          <w:tcPr>
            <w:tcW w:w="1152" w:type="dxa"/>
          </w:tcPr>
          <w:p>
            <w:pPr>
              <w:spacing w:after="20" w:before="20"/>
              <w:rPr>
                <w:rFonts w:ascii="Arial" w:hAnsi="Arial" w:cs="Arial"/>
                <w:sz w:val="14"/>
                <w:szCs w:val="14"/>
              </w:rPr>
            </w:pPr>
            <w:r>
              <w:rPr>
                <w:rFonts w:ascii="Arial" w:hAnsi="Arial" w:cs="Arial"/>
                <w:sz w:val="14"/>
                <w:szCs w:val="14"/>
              </w:rPr>
              <w:t xml:space="preserve">New Business</w:t>
            </w:r>
          </w:p>
        </w:tc>
        <w:tc>
          <w:tcPr>
            <w:tcW w:w="1440"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Given (New Business FRS)</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Cashiering</w:t>
            </w:r>
          </w:p>
        </w:tc>
        <w:tc>
          <w:tcPr>
            <w:tcW w:w="720" w:type="dxa"/>
          </w:tcPr>
          <w:p>
            <w:pPr>
              <w:spacing w:after="20" w:before="20"/>
              <w:rPr>
                <w:rFonts w:ascii="Arial" w:hAnsi="Arial" w:cs="Arial"/>
                <w:sz w:val="14"/>
                <w:szCs w:val="14"/>
              </w:rPr>
            </w:pPr>
            <w:r>
              <w:rPr>
                <w:rFonts w:ascii="Arial" w:hAnsi="Arial" w:cs="Arial"/>
                <w:sz w:val="14"/>
                <w:szCs w:val="14"/>
              </w:rPr>
              <w:t xml:space="preserve">In</w:t>
            </w:r>
          </w:p>
        </w:tc>
        <w:tc>
          <w:tcPr>
            <w:tcW w:w="2015" w:type="dxa"/>
          </w:tcPr>
          <w:p>
            <w:pPr>
              <w:spacing w:after="20" w:before="20"/>
              <w:rPr>
                <w:rFonts w:ascii="Arial" w:hAnsi="Arial" w:cs="Arial"/>
                <w:sz w:val="14"/>
                <w:szCs w:val="14"/>
              </w:rPr>
            </w:pPr>
            <w:r>
              <w:rPr>
                <w:rFonts w:ascii="Arial" w:hAnsi="Arial" w:cs="Arial"/>
                <w:sz w:val="14"/>
                <w:szCs w:val="14"/>
              </w:rPr>
              <w:t xml:space="preserve">Payment applications, bounced checks, unapplied payments, refunds</w:t>
            </w:r>
          </w:p>
        </w:tc>
        <w:tc>
          <w:tcPr>
            <w:tcW w:w="1152" w:type="dxa"/>
          </w:tcPr>
          <w:p>
            <w:pPr>
              <w:spacing w:after="20" w:before="20"/>
              <w:rPr>
                <w:rFonts w:ascii="Arial" w:hAnsi="Arial" w:cs="Arial"/>
                <w:sz w:val="14"/>
                <w:szCs w:val="14"/>
              </w:rPr>
            </w:pPr>
            <w:r>
              <w:rPr>
                <w:rFonts w:ascii="Arial" w:hAnsi="Arial" w:cs="Arial"/>
                <w:sz w:val="14"/>
                <w:szCs w:val="14"/>
              </w:rPr>
              <w:t xml:space="preserve">On each payment</w:t>
            </w:r>
          </w:p>
        </w:tc>
        <w:tc>
          <w:tcPr>
            <w:tcW w:w="1007" w:type="dxa"/>
          </w:tcPr>
          <w:p>
            <w:pPr>
              <w:spacing w:after="20" w:before="20"/>
              <w:rPr>
                <w:rFonts w:ascii="Arial" w:hAnsi="Arial" w:cs="Arial"/>
                <w:sz w:val="14"/>
                <w:szCs w:val="14"/>
              </w:rPr>
            </w:pPr>
            <w:r>
              <w:rPr>
                <w:rFonts w:ascii="Arial" w:hAnsi="Arial" w:cs="Arial"/>
                <w:sz w:val="14"/>
                <w:szCs w:val="14"/>
              </w:rPr>
              <w:t xml:space="preserve">As payments</w:t>
            </w:r>
          </w:p>
        </w:tc>
        <w:tc>
          <w:tcPr>
            <w:tcW w:w="1152" w:type="dxa"/>
          </w:tcPr>
          <w:p>
            <w:pPr>
              <w:spacing w:after="20" w:before="20"/>
              <w:rPr>
                <w:rFonts w:ascii="Arial" w:hAnsi="Arial" w:cs="Arial"/>
                <w:sz w:val="14"/>
                <w:szCs w:val="14"/>
              </w:rPr>
            </w:pPr>
            <w:r>
              <w:rPr>
                <w:rFonts w:ascii="Arial" w:hAnsi="Arial" w:cs="Arial"/>
                <w:sz w:val="14"/>
                <w:szCs w:val="14"/>
              </w:rPr>
              <w:t xml:space="preserve">Operations Cashiering</w:t>
            </w:r>
          </w:p>
        </w:tc>
        <w:tc>
          <w:tcPr>
            <w:tcW w:w="1440"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Given (Cashiering FRS)</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Claims</w:t>
            </w:r>
          </w:p>
        </w:tc>
        <w:tc>
          <w:tcPr>
            <w:tcW w:w="720" w:type="dxa"/>
          </w:tcPr>
          <w:p>
            <w:pPr>
              <w:spacing w:after="20" w:before="20"/>
              <w:rPr>
                <w:rFonts w:ascii="Arial" w:hAnsi="Arial" w:cs="Arial"/>
                <w:sz w:val="14"/>
                <w:szCs w:val="14"/>
              </w:rPr>
            </w:pPr>
            <w:r>
              <w:rPr>
                <w:rFonts w:ascii="Arial" w:hAnsi="Arial" w:cs="Arial"/>
                <w:sz w:val="14"/>
                <w:szCs w:val="14"/>
              </w:rPr>
              <w:t xml:space="preserve">In</w:t>
            </w:r>
          </w:p>
        </w:tc>
        <w:tc>
          <w:tcPr>
            <w:tcW w:w="2015" w:type="dxa"/>
          </w:tcPr>
          <w:p>
            <w:pPr>
              <w:spacing w:after="20" w:before="20"/>
              <w:rPr>
                <w:rFonts w:ascii="Arial" w:hAnsi="Arial" w:cs="Arial"/>
                <w:sz w:val="14"/>
                <w:szCs w:val="14"/>
              </w:rPr>
            </w:pPr>
            <w:r>
              <w:rPr>
                <w:rFonts w:ascii="Arial" w:hAnsi="Arial" w:cs="Arial"/>
                <w:sz w:val="14"/>
                <w:szCs w:val="14"/>
              </w:rPr>
              <w:t xml:space="preserve">Claims of the expiring term; total-loss settlement tag</w:t>
            </w:r>
          </w:p>
        </w:tc>
        <w:tc>
          <w:tcPr>
            <w:tcW w:w="1152" w:type="dxa"/>
          </w:tcPr>
          <w:p>
            <w:pPr>
              <w:spacing w:after="20" w:before="20"/>
              <w:rPr>
                <w:rFonts w:ascii="Arial" w:hAnsi="Arial" w:cs="Arial"/>
                <w:sz w:val="14"/>
                <w:szCs w:val="14"/>
              </w:rPr>
            </w:pPr>
            <w:r>
              <w:rPr>
                <w:rFonts w:ascii="Arial" w:hAnsi="Arial" w:cs="Arial"/>
                <w:sz w:val="14"/>
                <w:szCs w:val="14"/>
              </w:rPr>
              <w:t xml:space="preserve">On sanitation</w:t>
            </w:r>
          </w:p>
        </w:tc>
        <w:tc>
          <w:tcPr>
            <w:tcW w:w="1007" w:type="dxa"/>
          </w:tcPr>
          <w:p>
            <w:pPr>
              <w:spacing w:after="20" w:before="20"/>
              <w:rPr>
                <w:rFonts w:ascii="Arial" w:hAnsi="Arial" w:cs="Arial"/>
                <w:sz w:val="14"/>
                <w:szCs w:val="14"/>
              </w:rPr>
            </w:pPr>
            <w:r>
              <w:rPr>
                <w:rFonts w:ascii="Arial" w:hAnsi="Arial" w:cs="Arial"/>
                <w:sz w:val="14"/>
                <w:szCs w:val="14"/>
              </w:rPr>
              <w:t xml:space="preserve">-</w:t>
            </w:r>
          </w:p>
        </w:tc>
        <w:tc>
          <w:tcPr>
            <w:tcW w:w="1152" w:type="dxa"/>
          </w:tcPr>
          <w:p>
            <w:pPr>
              <w:spacing w:after="20" w:before="20"/>
              <w:rPr>
                <w:rFonts w:ascii="Arial" w:hAnsi="Arial" w:cs="Arial"/>
                <w:sz w:val="14"/>
                <w:szCs w:val="14"/>
              </w:rPr>
            </w:pPr>
            <w:r>
              <w:rPr>
                <w:rFonts w:ascii="Arial" w:hAnsi="Arial" w:cs="Arial"/>
                <w:sz w:val="14"/>
                <w:szCs w:val="14"/>
              </w:rPr>
              <w:t xml:space="preserve">Claims</w:t>
            </w:r>
          </w:p>
        </w:tc>
        <w:tc>
          <w:tcPr>
            <w:tcW w:w="1440"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To be provided: total-loss indicator (Annex AN)</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LAMD (BDO loans)</w:t>
            </w:r>
          </w:p>
        </w:tc>
        <w:tc>
          <w:tcPr>
            <w:tcW w:w="720" w:type="dxa"/>
          </w:tcPr>
          <w:p>
            <w:pPr>
              <w:spacing w:after="20" w:before="20"/>
              <w:rPr>
                <w:rFonts w:ascii="Arial" w:hAnsi="Arial" w:cs="Arial"/>
                <w:sz w:val="14"/>
                <w:szCs w:val="14"/>
              </w:rPr>
            </w:pPr>
            <w:r>
              <w:rPr>
                <w:rFonts w:ascii="Arial" w:hAnsi="Arial" w:cs="Arial"/>
                <w:sz w:val="14"/>
                <w:szCs w:val="14"/>
              </w:rPr>
              <w:t xml:space="preserve">In</w:t>
            </w:r>
          </w:p>
        </w:tc>
        <w:tc>
          <w:tcPr>
            <w:tcW w:w="2015" w:type="dxa"/>
          </w:tcPr>
          <w:p>
            <w:pPr>
              <w:spacing w:after="20" w:before="20"/>
              <w:rPr>
                <w:rFonts w:ascii="Arial" w:hAnsi="Arial" w:cs="Arial"/>
                <w:sz w:val="14"/>
                <w:szCs w:val="14"/>
              </w:rPr>
            </w:pPr>
            <w:r>
              <w:rPr>
                <w:rFonts w:ascii="Arial" w:hAnsi="Arial" w:cs="Arial"/>
                <w:sz w:val="14"/>
                <w:szCs w:val="14"/>
              </w:rPr>
              <w:t xml:space="preserve">CBG loans excluding personal; paid-off accounts; RMU Account Officer codes</w:t>
            </w:r>
          </w:p>
        </w:tc>
        <w:tc>
          <w:tcPr>
            <w:tcW w:w="1152" w:type="dxa"/>
          </w:tcPr>
          <w:p>
            <w:pPr>
              <w:spacing w:after="20" w:before="20"/>
              <w:rPr>
                <w:rFonts w:ascii="Arial" w:hAnsi="Arial" w:cs="Arial"/>
                <w:sz w:val="14"/>
                <w:szCs w:val="14"/>
              </w:rPr>
            </w:pPr>
            <w:r>
              <w:rPr>
                <w:rFonts w:ascii="Arial" w:hAnsi="Arial" w:cs="Arial"/>
                <w:sz w:val="14"/>
                <w:szCs w:val="14"/>
              </w:rPr>
              <w:t xml:space="preserve">Upload, frequency to be confirmed</w:t>
            </w:r>
          </w:p>
        </w:tc>
        <w:tc>
          <w:tcPr>
            <w:tcW w:w="1007" w:type="dxa"/>
          </w:tcPr>
          <w:p>
            <w:pPr>
              <w:spacing w:after="20" w:before="20"/>
              <w:rPr>
                <w:rFonts w:ascii="Arial" w:hAnsi="Arial" w:cs="Arial"/>
                <w:sz w:val="14"/>
                <w:szCs w:val="14"/>
              </w:rPr>
            </w:pPr>
            <w:r>
              <w:rPr>
                <w:rFonts w:ascii="Arial" w:hAnsi="Arial" w:cs="Arial"/>
                <w:sz w:val="14"/>
                <w:szCs w:val="14"/>
              </w:rPr>
              <w:t xml:space="preserve">To be confirmed</w:t>
            </w:r>
          </w:p>
        </w:tc>
        <w:tc>
          <w:tcPr>
            <w:tcW w:w="1152" w:type="dxa"/>
          </w:tcPr>
          <w:p>
            <w:pPr>
              <w:spacing w:after="20" w:before="20"/>
              <w:rPr>
                <w:rFonts w:ascii="Arial" w:hAnsi="Arial" w:cs="Arial"/>
                <w:sz w:val="14"/>
                <w:szCs w:val="14"/>
              </w:rPr>
            </w:pPr>
            <w:r>
              <w:rPr>
                <w:rFonts w:ascii="Arial" w:hAnsi="Arial" w:cs="Arial"/>
                <w:sz w:val="14"/>
                <w:szCs w:val="14"/>
              </w:rPr>
              <w:t xml:space="preserve">LAMD</w:t>
            </w:r>
          </w:p>
        </w:tc>
        <w:tc>
          <w:tcPr>
            <w:tcW w:w="1440" w:type="dxa"/>
          </w:tcPr>
          <w:p>
            <w:pPr>
              <w:spacing w:after="20" w:before="20"/>
              <w:rPr>
                <w:rFonts w:ascii="Arial" w:hAnsi="Arial" w:cs="Arial"/>
                <w:sz w:val="14"/>
                <w:szCs w:val="14"/>
              </w:rPr>
            </w:pPr>
            <w:r>
              <w:rPr>
                <w:rFonts w:ascii="Arial" w:hAnsi="Arial" w:cs="Arial"/>
                <w:sz w:val="14"/>
                <w:szCs w:val="14"/>
              </w:rPr>
              <w:t xml:space="preserve">Report extraction from the loan systems</w:t>
            </w:r>
          </w:p>
        </w:tc>
        <w:tc>
          <w:tcPr>
            <w:tcW w:w="1440" w:type="dxa"/>
          </w:tcPr>
          <w:p>
            <w:pPr>
              <w:spacing w:after="20" w:before="20"/>
              <w:rPr>
                <w:rFonts w:ascii="Arial" w:hAnsi="Arial" w:cs="Arial"/>
                <w:sz w:val="14"/>
                <w:szCs w:val="14"/>
              </w:rPr>
            </w:pPr>
            <w:r>
              <w:rPr>
                <w:rFonts w:ascii="Arial" w:hAnsi="Arial" w:cs="Arial"/>
                <w:sz w:val="14"/>
                <w:szCs w:val="14"/>
              </w:rPr>
              <w:t xml:space="preserve">Layout given (Annex G); frequency to be provided</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BDOFC and BDOSOLD reports</w:t>
            </w:r>
          </w:p>
        </w:tc>
        <w:tc>
          <w:tcPr>
            <w:tcW w:w="720" w:type="dxa"/>
          </w:tcPr>
          <w:p>
            <w:pPr>
              <w:spacing w:after="20" w:before="20"/>
              <w:rPr>
                <w:rFonts w:ascii="Arial" w:hAnsi="Arial" w:cs="Arial"/>
                <w:sz w:val="14"/>
                <w:szCs w:val="14"/>
              </w:rPr>
            </w:pPr>
            <w:r>
              <w:rPr>
                <w:rFonts w:ascii="Arial" w:hAnsi="Arial" w:cs="Arial"/>
                <w:sz w:val="14"/>
                <w:szCs w:val="14"/>
              </w:rPr>
              <w:t xml:space="preserve">In</w:t>
            </w:r>
          </w:p>
        </w:tc>
        <w:tc>
          <w:tcPr>
            <w:tcW w:w="2015" w:type="dxa"/>
          </w:tcPr>
          <w:p>
            <w:pPr>
              <w:spacing w:after="20" w:before="20"/>
              <w:rPr>
                <w:rFonts w:ascii="Arial" w:hAnsi="Arial" w:cs="Arial"/>
                <w:sz w:val="14"/>
                <w:szCs w:val="14"/>
              </w:rPr>
            </w:pPr>
            <w:r>
              <w:rPr>
                <w:rFonts w:ascii="Arial" w:hAnsi="Arial" w:cs="Arial"/>
                <w:sz w:val="14"/>
                <w:szCs w:val="14"/>
              </w:rPr>
              <w:t xml:space="preserve">PN, assured, remarks</w:t>
            </w:r>
          </w:p>
        </w:tc>
        <w:tc>
          <w:tcPr>
            <w:tcW w:w="1152" w:type="dxa"/>
          </w:tcPr>
          <w:p>
            <w:pPr>
              <w:spacing w:after="20" w:before="20"/>
              <w:rPr>
                <w:rFonts w:ascii="Arial" w:hAnsi="Arial" w:cs="Arial"/>
                <w:sz w:val="14"/>
                <w:szCs w:val="14"/>
              </w:rPr>
            </w:pPr>
            <w:r>
              <w:rPr>
                <w:rFonts w:ascii="Arial" w:hAnsi="Arial" w:cs="Arial"/>
                <w:sz w:val="14"/>
                <w:szCs w:val="14"/>
              </w:rPr>
              <w:t xml:space="preserve">Upload</w:t>
            </w:r>
          </w:p>
        </w:tc>
        <w:tc>
          <w:tcPr>
            <w:tcW w:w="1007" w:type="dxa"/>
          </w:tcPr>
          <w:p>
            <w:pPr>
              <w:spacing w:after="20" w:before="20"/>
              <w:rPr>
                <w:rFonts w:ascii="Arial" w:hAnsi="Arial" w:cs="Arial"/>
                <w:sz w:val="14"/>
                <w:szCs w:val="14"/>
              </w:rPr>
            </w:pPr>
            <w:r>
              <w:rPr>
                <w:rFonts w:ascii="Arial" w:hAnsi="Arial" w:cs="Arial"/>
                <w:sz w:val="14"/>
                <w:szCs w:val="14"/>
              </w:rPr>
              <w:t xml:space="preserve">To be confirmed</w:t>
            </w:r>
          </w:p>
        </w:tc>
        <w:tc>
          <w:tcPr>
            <w:tcW w:w="1152" w:type="dxa"/>
          </w:tcPr>
          <w:p>
            <w:pPr>
              <w:spacing w:after="20" w:before="20"/>
              <w:rPr>
                <w:rFonts w:ascii="Arial" w:hAnsi="Arial" w:cs="Arial"/>
                <w:sz w:val="14"/>
                <w:szCs w:val="14"/>
              </w:rPr>
            </w:pPr>
            <w:r>
              <w:rPr>
                <w:rFonts w:ascii="Arial" w:hAnsi="Arial" w:cs="Arial"/>
                <w:sz w:val="14"/>
                <w:szCs w:val="14"/>
              </w:rPr>
              <w:t xml:space="preserve">BDOI</w:t>
            </w:r>
          </w:p>
        </w:tc>
        <w:tc>
          <w:tcPr>
            <w:tcW w:w="1440"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To be provided: effect of a match (Annex AN)</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Insurers</w:t>
            </w:r>
          </w:p>
        </w:tc>
        <w:tc>
          <w:tcPr>
            <w:tcW w:w="720" w:type="dxa"/>
          </w:tcPr>
          <w:p>
            <w:pPr>
              <w:spacing w:after="20" w:before="20"/>
              <w:rPr>
                <w:rFonts w:ascii="Arial" w:hAnsi="Arial" w:cs="Arial"/>
                <w:sz w:val="14"/>
                <w:szCs w:val="14"/>
              </w:rPr>
            </w:pPr>
            <w:r>
              <w:rPr>
                <w:rFonts w:ascii="Arial" w:hAnsi="Arial" w:cs="Arial"/>
                <w:sz w:val="14"/>
                <w:szCs w:val="14"/>
              </w:rPr>
              <w:t xml:space="preserve">Out / in</w:t>
            </w:r>
          </w:p>
        </w:tc>
        <w:tc>
          <w:tcPr>
            <w:tcW w:w="2015" w:type="dxa"/>
          </w:tcPr>
          <w:p>
            <w:pPr>
              <w:spacing w:after="20" w:before="20"/>
              <w:rPr>
                <w:rFonts w:ascii="Arial" w:hAnsi="Arial" w:cs="Arial"/>
                <w:sz w:val="14"/>
                <w:szCs w:val="14"/>
              </w:rPr>
            </w:pPr>
            <w:r>
              <w:rPr>
                <w:rFonts w:ascii="Arial" w:hAnsi="Arial" w:cs="Arial"/>
                <w:sz w:val="14"/>
                <w:szCs w:val="14"/>
              </w:rPr>
              <w:t xml:space="preserve">Request for renewal disposition (28 fields); disposition file; placement files and responses; hold cover requests and responses; e-policies</w:t>
            </w:r>
          </w:p>
        </w:tc>
        <w:tc>
          <w:tcPr>
            <w:tcW w:w="1152" w:type="dxa"/>
          </w:tcPr>
          <w:p>
            <w:pPr>
              <w:spacing w:after="20" w:before="20"/>
              <w:rPr>
                <w:rFonts w:ascii="Arial" w:hAnsi="Arial" w:cs="Arial"/>
                <w:sz w:val="14"/>
                <w:szCs w:val="14"/>
              </w:rPr>
            </w:pPr>
            <w:r>
              <w:rPr>
                <w:rFonts w:ascii="Arial" w:hAnsi="Arial" w:cs="Arial"/>
                <w:sz w:val="14"/>
                <w:szCs w:val="14"/>
              </w:rPr>
              <w:t xml:space="preserve">E-mail and upload; MFT where enrolled</w:t>
            </w:r>
          </w:p>
        </w:tc>
        <w:tc>
          <w:tcPr>
            <w:tcW w:w="1007" w:type="dxa"/>
          </w:tcPr>
          <w:p>
            <w:pPr>
              <w:spacing w:after="20" w:before="20"/>
              <w:rPr>
                <w:rFonts w:ascii="Arial" w:hAnsi="Arial" w:cs="Arial"/>
                <w:sz w:val="14"/>
                <w:szCs w:val="14"/>
              </w:rPr>
            </w:pPr>
            <w:r>
              <w:rPr>
                <w:rFonts w:ascii="Arial" w:hAnsi="Arial" w:cs="Arial"/>
                <w:sz w:val="14"/>
                <w:szCs w:val="14"/>
              </w:rPr>
              <w:t xml:space="preserve">Per insurer and month</w:t>
            </w:r>
          </w:p>
        </w:tc>
        <w:tc>
          <w:tcPr>
            <w:tcW w:w="1152" w:type="dxa"/>
          </w:tcPr>
          <w:p>
            <w:pPr>
              <w:spacing w:after="20" w:before="20"/>
              <w:rPr>
                <w:rFonts w:ascii="Arial" w:hAnsi="Arial" w:cs="Arial"/>
                <w:sz w:val="14"/>
                <w:szCs w:val="14"/>
              </w:rPr>
            </w:pPr>
            <w:r>
              <w:rPr>
                <w:rFonts w:ascii="Arial" w:hAnsi="Arial" w:cs="Arial"/>
                <w:sz w:val="14"/>
                <w:szCs w:val="14"/>
              </w:rPr>
              <w:t xml:space="preserve">Processing</w:t>
            </w:r>
          </w:p>
        </w:tc>
        <w:tc>
          <w:tcPr>
            <w:tcW w:w="1440" w:type="dxa"/>
          </w:tcPr>
          <w:p>
            <w:pPr>
              <w:spacing w:after="20" w:before="20"/>
              <w:rPr>
                <w:rFonts w:ascii="Arial" w:hAnsi="Arial" w:cs="Arial"/>
                <w:sz w:val="14"/>
                <w:szCs w:val="14"/>
              </w:rPr>
            </w:pPr>
            <w:r>
              <w:rPr>
                <w:rFonts w:ascii="Arial" w:hAnsi="Arial" w:cs="Arial"/>
                <w:sz w:val="14"/>
                <w:szCs w:val="14"/>
              </w:rPr>
              <w:t xml:space="preserve">MFT set-up and directories per insurer (if in scope)</w:t>
            </w:r>
          </w:p>
        </w:tc>
        <w:tc>
          <w:tcPr>
            <w:tcW w:w="1440" w:type="dxa"/>
          </w:tcPr>
          <w:p>
            <w:pPr>
              <w:spacing w:after="20" w:before="20"/>
              <w:rPr>
                <w:rFonts w:ascii="Arial" w:hAnsi="Arial" w:cs="Arial"/>
                <w:sz w:val="14"/>
                <w:szCs w:val="14"/>
              </w:rPr>
            </w:pPr>
            <w:r>
              <w:rPr>
                <w:rFonts w:ascii="Arial" w:hAnsi="Arial" w:cs="Arial"/>
                <w:sz w:val="14"/>
                <w:szCs w:val="14"/>
              </w:rPr>
              <w:t xml:space="preserve">To be provided: MFT scope (Annex AO C17)</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CCM (client communications)</w:t>
            </w:r>
          </w:p>
        </w:tc>
        <w:tc>
          <w:tcPr>
            <w:tcW w:w="720" w:type="dxa"/>
          </w:tcPr>
          <w:p>
            <w:pPr>
              <w:spacing w:after="20" w:before="20"/>
              <w:rPr>
                <w:rFonts w:ascii="Arial" w:hAnsi="Arial" w:cs="Arial"/>
                <w:sz w:val="14"/>
                <w:szCs w:val="14"/>
              </w:rPr>
            </w:pPr>
            <w:r>
              <w:rPr>
                <w:rFonts w:ascii="Arial" w:hAnsi="Arial" w:cs="Arial"/>
                <w:sz w:val="14"/>
                <w:szCs w:val="14"/>
              </w:rPr>
              <w:t xml:space="preserve">Out</w:t>
            </w:r>
          </w:p>
        </w:tc>
        <w:tc>
          <w:tcPr>
            <w:tcW w:w="2015" w:type="dxa"/>
          </w:tcPr>
          <w:p>
            <w:pPr>
              <w:spacing w:after="20" w:before="20"/>
              <w:rPr>
                <w:rFonts w:ascii="Arial" w:hAnsi="Arial" w:cs="Arial"/>
                <w:sz w:val="14"/>
                <w:szCs w:val="14"/>
              </w:rPr>
            </w:pPr>
            <w:r>
              <w:rPr>
                <w:rFonts w:ascii="Arial" w:hAnsi="Arial" w:cs="Arial"/>
                <w:sz w:val="14"/>
                <w:szCs w:val="14"/>
              </w:rPr>
              <w:t xml:space="preserve">Proposals, Renewal Advices, letters, Insurance Advices, e-policies</w:t>
            </w:r>
          </w:p>
        </w:tc>
        <w:tc>
          <w:tcPr>
            <w:tcW w:w="1152" w:type="dxa"/>
          </w:tcPr>
          <w:p>
            <w:pPr>
              <w:spacing w:after="20" w:before="20"/>
              <w:rPr>
                <w:rFonts w:ascii="Arial" w:hAnsi="Arial" w:cs="Arial"/>
                <w:sz w:val="14"/>
                <w:szCs w:val="14"/>
              </w:rPr>
            </w:pPr>
            <w:r>
              <w:rPr>
                <w:rFonts w:ascii="Arial" w:hAnsi="Arial" w:cs="Arial"/>
                <w:sz w:val="14"/>
                <w:szCs w:val="14"/>
              </w:rPr>
              <w:t xml:space="preserve">On sending</w:t>
            </w:r>
          </w:p>
        </w:tc>
        <w:tc>
          <w:tcPr>
            <w:tcW w:w="1007" w:type="dxa"/>
          </w:tcPr>
          <w:p>
            <w:pPr>
              <w:spacing w:after="20" w:before="20"/>
              <w:rPr>
                <w:rFonts w:ascii="Arial" w:hAnsi="Arial" w:cs="Arial"/>
                <w:sz w:val="14"/>
                <w:szCs w:val="14"/>
              </w:rPr>
            </w:pPr>
            <w:r>
              <w:rPr>
                <w:rFonts w:ascii="Arial" w:hAnsi="Arial" w:cs="Arial"/>
                <w:sz w:val="14"/>
                <w:szCs w:val="14"/>
              </w:rPr>
              <w:t xml:space="preserve">About 25,800 RAs a month</w:t>
            </w:r>
          </w:p>
        </w:tc>
        <w:tc>
          <w:tcPr>
            <w:tcW w:w="1152" w:type="dxa"/>
          </w:tcPr>
          <w:p>
            <w:pPr>
              <w:spacing w:after="20" w:before="20"/>
              <w:rPr>
                <w:rFonts w:ascii="Arial" w:hAnsi="Arial" w:cs="Arial"/>
                <w:sz w:val="14"/>
                <w:szCs w:val="14"/>
              </w:rPr>
            </w:pPr>
            <w:r>
              <w:rPr>
                <w:rFonts w:ascii="Arial" w:hAnsi="Arial" w:cs="Arial"/>
                <w:sz w:val="14"/>
                <w:szCs w:val="14"/>
              </w:rPr>
              <w:t xml:space="preserve">BDO ITG</w:t>
            </w:r>
          </w:p>
        </w:tc>
        <w:tc>
          <w:tcPr>
            <w:tcW w:w="1440" w:type="dxa"/>
          </w:tcPr>
          <w:p>
            <w:pPr>
              <w:spacing w:after="20" w:before="20"/>
              <w:rPr>
                <w:rFonts w:ascii="Arial" w:hAnsi="Arial" w:cs="Arial"/>
                <w:sz w:val="14"/>
                <w:szCs w:val="14"/>
              </w:rPr>
            </w:pPr>
            <w:r>
              <w:rPr>
                <w:rFonts w:ascii="Arial" w:hAnsi="Arial" w:cs="Arial"/>
                <w:sz w:val="14"/>
                <w:szCs w:val="14"/>
              </w:rPr>
              <w:t xml:space="preserve">CCM interface and delivery statuses (if in scope)</w:t>
            </w:r>
          </w:p>
        </w:tc>
        <w:tc>
          <w:tcPr>
            <w:tcW w:w="1440" w:type="dxa"/>
          </w:tcPr>
          <w:p>
            <w:pPr>
              <w:spacing w:after="20" w:before="20"/>
              <w:rPr>
                <w:rFonts w:ascii="Arial" w:hAnsi="Arial" w:cs="Arial"/>
                <w:sz w:val="14"/>
                <w:szCs w:val="14"/>
              </w:rPr>
            </w:pPr>
            <w:r>
              <w:rPr>
                <w:rFonts w:ascii="Arial" w:hAnsi="Arial" w:cs="Arial"/>
                <w:sz w:val="14"/>
                <w:szCs w:val="14"/>
              </w:rPr>
              <w:t xml:space="preserve">To be provided: CCM scope for go-live</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E-mail of the system</w:t>
            </w:r>
          </w:p>
        </w:tc>
        <w:tc>
          <w:tcPr>
            <w:tcW w:w="720" w:type="dxa"/>
          </w:tcPr>
          <w:p>
            <w:pPr>
              <w:spacing w:after="20" w:before="20"/>
              <w:rPr>
                <w:rFonts w:ascii="Arial" w:hAnsi="Arial" w:cs="Arial"/>
                <w:sz w:val="14"/>
                <w:szCs w:val="14"/>
              </w:rPr>
            </w:pPr>
            <w:r>
              <w:rPr>
                <w:rFonts w:ascii="Arial" w:hAnsi="Arial" w:cs="Arial"/>
                <w:sz w:val="14"/>
                <w:szCs w:val="14"/>
              </w:rPr>
              <w:t xml:space="preserve">Out</w:t>
            </w:r>
          </w:p>
        </w:tc>
        <w:tc>
          <w:tcPr>
            <w:tcW w:w="2015" w:type="dxa"/>
          </w:tcPr>
          <w:p>
            <w:pPr>
              <w:spacing w:after="20" w:before="20"/>
              <w:rPr>
                <w:rFonts w:ascii="Arial" w:hAnsi="Arial" w:cs="Arial"/>
                <w:sz w:val="14"/>
                <w:szCs w:val="14"/>
              </w:rPr>
            </w:pPr>
            <w:r>
              <w:rPr>
                <w:rFonts w:ascii="Arial" w:hAnsi="Arial" w:cs="Arial"/>
                <w:sz w:val="14"/>
                <w:szCs w:val="14"/>
              </w:rPr>
              <w:t xml:space="preserve">Protected e-mails and the password e-mails (fall-back of CCM)</w:t>
            </w:r>
          </w:p>
        </w:tc>
        <w:tc>
          <w:tcPr>
            <w:tcW w:w="1152" w:type="dxa"/>
          </w:tcPr>
          <w:p>
            <w:pPr>
              <w:spacing w:after="20" w:before="20"/>
              <w:rPr>
                <w:rFonts w:ascii="Arial" w:hAnsi="Arial" w:cs="Arial"/>
                <w:sz w:val="14"/>
                <w:szCs w:val="14"/>
              </w:rPr>
            </w:pPr>
            <w:r>
              <w:rPr>
                <w:rFonts w:ascii="Arial" w:hAnsi="Arial" w:cs="Arial"/>
                <w:sz w:val="14"/>
                <w:szCs w:val="14"/>
              </w:rPr>
              <w:t xml:space="preserve">On sending</w:t>
            </w:r>
          </w:p>
        </w:tc>
        <w:tc>
          <w:tcPr>
            <w:tcW w:w="1007" w:type="dxa"/>
          </w:tcPr>
          <w:p>
            <w:pPr>
              <w:spacing w:after="20" w:before="20"/>
              <w:rPr>
                <w:rFonts w:ascii="Arial" w:hAnsi="Arial" w:cs="Arial"/>
                <w:sz w:val="14"/>
                <w:szCs w:val="14"/>
              </w:rPr>
            </w:pPr>
            <w:r>
              <w:rPr>
                <w:rFonts w:ascii="Arial" w:hAnsi="Arial" w:cs="Arial"/>
                <w:sz w:val="14"/>
                <w:szCs w:val="14"/>
              </w:rPr>
              <w:t xml:space="preserve">As letters</w:t>
            </w:r>
          </w:p>
        </w:tc>
        <w:tc>
          <w:tcPr>
            <w:tcW w:w="1152" w:type="dxa"/>
          </w:tcPr>
          <w:p>
            <w:pPr>
              <w:spacing w:after="20" w:before="20"/>
              <w:rPr>
                <w:rFonts w:ascii="Arial" w:hAnsi="Arial" w:cs="Arial"/>
                <w:sz w:val="14"/>
                <w:szCs w:val="14"/>
              </w:rPr>
            </w:pPr>
            <w:r>
              <w:rPr>
                <w:rFonts w:ascii="Arial" w:hAnsi="Arial" w:cs="Arial"/>
                <w:sz w:val="14"/>
                <w:szCs w:val="14"/>
              </w:rPr>
              <w:t xml:space="preserve">iorta TechNXT / BDO ITG</w:t>
            </w:r>
          </w:p>
        </w:tc>
        <w:tc>
          <w:tcPr>
            <w:tcW w:w="1440" w:type="dxa"/>
          </w:tcPr>
          <w:p>
            <w:pPr>
              <w:spacing w:after="20" w:before="20"/>
              <w:rPr>
                <w:rFonts w:ascii="Arial" w:hAnsi="Arial" w:cs="Arial"/>
                <w:sz w:val="14"/>
                <w:szCs w:val="14"/>
              </w:rPr>
            </w:pPr>
            <w:r>
              <w:rPr>
                <w:rFonts w:ascii="Arial" w:hAnsi="Arial" w:cs="Arial"/>
                <w:sz w:val="14"/>
                <w:szCs w:val="14"/>
              </w:rPr>
              <w:t xml:space="preserve">Sender address and relay per environment</w:t>
            </w:r>
          </w:p>
        </w:tc>
        <w:tc>
          <w:tcPr>
            <w:tcW w:w="1440" w:type="dxa"/>
          </w:tcPr>
          <w:p>
            <w:pPr>
              <w:spacing w:after="20" w:before="20"/>
              <w:rPr>
                <w:rFonts w:ascii="Arial" w:hAnsi="Arial" w:cs="Arial"/>
                <w:sz w:val="14"/>
                <w:szCs w:val="14"/>
              </w:rPr>
            </w:pPr>
            <w:r>
              <w:rPr>
                <w:rFonts w:ascii="Arial" w:hAnsi="Arial" w:cs="Arial"/>
                <w:sz w:val="14"/>
                <w:szCs w:val="14"/>
              </w:rPr>
              <w:t xml:space="preserve">To be provided</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CLPC / LMS</w:t>
            </w:r>
          </w:p>
        </w:tc>
        <w:tc>
          <w:tcPr>
            <w:tcW w:w="720" w:type="dxa"/>
          </w:tcPr>
          <w:p>
            <w:pPr>
              <w:spacing w:after="20" w:before="20"/>
              <w:rPr>
                <w:rFonts w:ascii="Arial" w:hAnsi="Arial" w:cs="Arial"/>
                <w:sz w:val="14"/>
                <w:szCs w:val="14"/>
              </w:rPr>
            </w:pPr>
            <w:r>
              <w:rPr>
                <w:rFonts w:ascii="Arial" w:hAnsi="Arial" w:cs="Arial"/>
                <w:sz w:val="14"/>
                <w:szCs w:val="14"/>
              </w:rPr>
              <w:t xml:space="preserve">Out</w:t>
            </w:r>
          </w:p>
        </w:tc>
        <w:tc>
          <w:tcPr>
            <w:tcW w:w="2015" w:type="dxa"/>
          </w:tcPr>
          <w:p>
            <w:pPr>
              <w:spacing w:after="20" w:before="20"/>
              <w:rPr>
                <w:rFonts w:ascii="Arial" w:hAnsi="Arial" w:cs="Arial"/>
                <w:sz w:val="14"/>
                <w:szCs w:val="14"/>
              </w:rPr>
            </w:pPr>
            <w:r>
              <w:rPr>
                <w:rFonts w:ascii="Arial" w:hAnsi="Arial" w:cs="Arial"/>
                <w:sz w:val="14"/>
                <w:szCs w:val="14"/>
              </w:rPr>
              <w:t xml:space="preserve">CLPC billing files</w:t>
            </w:r>
          </w:p>
        </w:tc>
        <w:tc>
          <w:tcPr>
            <w:tcW w:w="1152" w:type="dxa"/>
          </w:tcPr>
          <w:p>
            <w:pPr>
              <w:spacing w:after="20" w:before="20"/>
              <w:rPr>
                <w:rFonts w:ascii="Arial" w:hAnsi="Arial" w:cs="Arial"/>
                <w:sz w:val="14"/>
                <w:szCs w:val="14"/>
              </w:rPr>
            </w:pPr>
            <w:r>
              <w:rPr>
                <w:rFonts w:ascii="Arial" w:hAnsi="Arial" w:cs="Arial"/>
                <w:sz w:val="14"/>
                <w:szCs w:val="14"/>
              </w:rPr>
              <w:t xml:space="preserve">Scheduled (FRRN.027)</w:t>
            </w:r>
          </w:p>
        </w:tc>
        <w:tc>
          <w:tcPr>
            <w:tcW w:w="1007" w:type="dxa"/>
          </w:tcPr>
          <w:p>
            <w:pPr>
              <w:spacing w:after="20" w:before="20"/>
              <w:rPr>
                <w:rFonts w:ascii="Arial" w:hAnsi="Arial" w:cs="Arial"/>
                <w:sz w:val="14"/>
                <w:szCs w:val="14"/>
              </w:rPr>
            </w:pPr>
            <w:r>
              <w:rPr>
                <w:rFonts w:ascii="Arial" w:hAnsi="Arial" w:cs="Arial"/>
                <w:sz w:val="14"/>
                <w:szCs w:val="14"/>
              </w:rPr>
              <w:t xml:space="preserve">Daily and twice a month</w:t>
            </w:r>
          </w:p>
        </w:tc>
        <w:tc>
          <w:tcPr>
            <w:tcW w:w="1152" w:type="dxa"/>
          </w:tcPr>
          <w:p>
            <w:pPr>
              <w:spacing w:after="20" w:before="20"/>
              <w:rPr>
                <w:rFonts w:ascii="Arial" w:hAnsi="Arial" w:cs="Arial"/>
                <w:sz w:val="14"/>
                <w:szCs w:val="14"/>
              </w:rPr>
            </w:pPr>
            <w:r>
              <w:rPr>
                <w:rFonts w:ascii="Arial" w:hAnsi="Arial" w:cs="Arial"/>
                <w:sz w:val="14"/>
                <w:szCs w:val="14"/>
              </w:rPr>
              <w:t xml:space="preserve">BDO CBG Loan Services</w:t>
            </w:r>
          </w:p>
        </w:tc>
        <w:tc>
          <w:tcPr>
            <w:tcW w:w="1440" w:type="dxa"/>
          </w:tcPr>
          <w:p>
            <w:pPr>
              <w:spacing w:after="20" w:before="20"/>
              <w:rPr>
                <w:rFonts w:ascii="Arial" w:hAnsi="Arial" w:cs="Arial"/>
                <w:sz w:val="14"/>
                <w:szCs w:val="14"/>
              </w:rPr>
            </w:pPr>
            <w:r>
              <w:rPr>
                <w:rFonts w:ascii="Arial" w:hAnsi="Arial" w:cs="Arial"/>
                <w:sz w:val="14"/>
                <w:szCs w:val="14"/>
              </w:rPr>
              <w:t xml:space="preserve">LMS shared directory (if available)</w:t>
            </w:r>
          </w:p>
        </w:tc>
        <w:tc>
          <w:tcPr>
            <w:tcW w:w="1440" w:type="dxa"/>
          </w:tcPr>
          <w:p>
            <w:pPr>
              <w:spacing w:after="20" w:before="20"/>
              <w:rPr>
                <w:rFonts w:ascii="Arial" w:hAnsi="Arial" w:cs="Arial"/>
                <w:sz w:val="14"/>
                <w:szCs w:val="14"/>
              </w:rPr>
            </w:pPr>
            <w:r>
              <w:rPr>
                <w:rFonts w:ascii="Arial" w:hAnsi="Arial" w:cs="Arial"/>
                <w:sz w:val="14"/>
                <w:szCs w:val="14"/>
              </w:rPr>
              <w:t xml:space="preserve">To be provided</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Submitted Policies</w:t>
            </w:r>
          </w:p>
        </w:tc>
        <w:tc>
          <w:tcPr>
            <w:tcW w:w="720" w:type="dxa"/>
          </w:tcPr>
          <w:p>
            <w:pPr>
              <w:spacing w:after="20" w:before="20"/>
              <w:rPr>
                <w:rFonts w:ascii="Arial" w:hAnsi="Arial" w:cs="Arial"/>
                <w:sz w:val="14"/>
                <w:szCs w:val="14"/>
              </w:rPr>
            </w:pPr>
            <w:r>
              <w:rPr>
                <w:rFonts w:ascii="Arial" w:hAnsi="Arial" w:cs="Arial"/>
                <w:sz w:val="14"/>
                <w:szCs w:val="14"/>
              </w:rPr>
              <w:t xml:space="preserve">In / out</w:t>
            </w:r>
          </w:p>
        </w:tc>
        <w:tc>
          <w:tcPr>
            <w:tcW w:w="2015" w:type="dxa"/>
          </w:tcPr>
          <w:p>
            <w:pPr>
              <w:spacing w:after="20" w:before="20"/>
              <w:rPr>
                <w:rFonts w:ascii="Arial" w:hAnsi="Arial" w:cs="Arial"/>
                <w:sz w:val="14"/>
                <w:szCs w:val="14"/>
              </w:rPr>
            </w:pPr>
            <w:r>
              <w:rPr>
                <w:rFonts w:ascii="Arial" w:hAnsi="Arial" w:cs="Arial"/>
                <w:sz w:val="14"/>
                <w:szCs w:val="14"/>
              </w:rPr>
              <w:t xml:space="preserve">Hand-off of expiring submitted policies; status queries</w:t>
            </w:r>
          </w:p>
        </w:tc>
        <w:tc>
          <w:tcPr>
            <w:tcW w:w="1152" w:type="dxa"/>
          </w:tcPr>
          <w:p>
            <w:pPr>
              <w:spacing w:after="20" w:before="20"/>
              <w:rPr>
                <w:rFonts w:ascii="Arial" w:hAnsi="Arial" w:cs="Arial"/>
                <w:sz w:val="14"/>
                <w:szCs w:val="14"/>
              </w:rPr>
            </w:pPr>
            <w:r>
              <w:rPr>
                <w:rFonts w:ascii="Arial" w:hAnsi="Arial" w:cs="Arial"/>
                <w:sz w:val="14"/>
                <w:szCs w:val="14"/>
              </w:rPr>
              <w:t xml:space="preserve">Daily scan; on hand-off</w:t>
            </w:r>
          </w:p>
        </w:tc>
        <w:tc>
          <w:tcPr>
            <w:tcW w:w="1007" w:type="dxa"/>
          </w:tcPr>
          <w:p>
            <w:pPr>
              <w:spacing w:after="20" w:before="20"/>
              <w:rPr>
                <w:rFonts w:ascii="Arial" w:hAnsi="Arial" w:cs="Arial"/>
                <w:sz w:val="14"/>
                <w:szCs w:val="14"/>
              </w:rPr>
            </w:pPr>
            <w:r>
              <w:rPr>
                <w:rFonts w:ascii="Arial" w:hAnsi="Arial" w:cs="Arial"/>
                <w:sz w:val="14"/>
                <w:szCs w:val="14"/>
              </w:rPr>
              <w:t xml:space="preserve">-</w:t>
            </w:r>
          </w:p>
        </w:tc>
        <w:tc>
          <w:tcPr>
            <w:tcW w:w="1152" w:type="dxa"/>
          </w:tcPr>
          <w:p>
            <w:pPr>
              <w:spacing w:after="20" w:before="20"/>
              <w:rPr>
                <w:rFonts w:ascii="Arial" w:hAnsi="Arial" w:cs="Arial"/>
                <w:sz w:val="14"/>
                <w:szCs w:val="14"/>
              </w:rPr>
            </w:pPr>
            <w:r>
              <w:rPr>
                <w:rFonts w:ascii="Arial" w:hAnsi="Arial" w:cs="Arial"/>
                <w:sz w:val="14"/>
                <w:szCs w:val="14"/>
              </w:rPr>
              <w:t xml:space="preserve">Submitted Policies</w:t>
            </w:r>
          </w:p>
        </w:tc>
        <w:tc>
          <w:tcPr>
            <w:tcW w:w="1440"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Given (Submitted Policies FRS)</w:t>
            </w:r>
          </w:p>
        </w:tc>
      </w:tr>
      <w:tr>
        <w:trPr>
          <w:cantSplit/>
        </w:trPr>
        <w:tc>
          <w:tcPr>
            <w:tcW w:w="1728" w:type="dxa"/>
          </w:tcPr>
          <w:p>
            <w:pPr>
              <w:keepNext/>
              <w:spacing w:after="20" w:before="20"/>
              <w:rPr>
                <w:rFonts w:ascii="Arial" w:hAnsi="Arial" w:cs="Arial"/>
                <w:sz w:val="14"/>
                <w:szCs w:val="14"/>
              </w:rPr>
            </w:pPr>
            <w:r>
              <w:rPr>
                <w:rFonts w:ascii="Arial" w:hAnsi="Arial" w:cs="Arial"/>
                <w:sz w:val="14"/>
                <w:szCs w:val="14"/>
              </w:rPr>
              <w:t xml:space="preserve">Data migration</w:t>
            </w:r>
          </w:p>
        </w:tc>
        <w:tc>
          <w:tcPr>
            <w:tcW w:w="720" w:type="dxa"/>
          </w:tcPr>
          <w:p>
            <w:pPr>
              <w:keepNext/>
              <w:spacing w:after="20" w:before="20"/>
              <w:rPr>
                <w:rFonts w:ascii="Arial" w:hAnsi="Arial" w:cs="Arial"/>
                <w:sz w:val="14"/>
                <w:szCs w:val="14"/>
              </w:rPr>
            </w:pPr>
            <w:r>
              <w:rPr>
                <w:rFonts w:ascii="Arial" w:hAnsi="Arial" w:cs="Arial"/>
                <w:sz w:val="14"/>
                <w:szCs w:val="14"/>
              </w:rPr>
              <w:t xml:space="preserve">In</w:t>
            </w:r>
          </w:p>
        </w:tc>
        <w:tc>
          <w:tcPr>
            <w:tcW w:w="2015" w:type="dxa"/>
          </w:tcPr>
          <w:p>
            <w:pPr>
              <w:keepNext/>
              <w:spacing w:after="20" w:before="20"/>
              <w:rPr>
                <w:rFonts w:ascii="Arial" w:hAnsi="Arial" w:cs="Arial"/>
                <w:sz w:val="14"/>
                <w:szCs w:val="14"/>
              </w:rPr>
            </w:pPr>
            <w:r>
              <w:rPr>
                <w:rFonts w:ascii="Arial" w:hAnsi="Arial" w:cs="Arial"/>
                <w:sz w:val="14"/>
                <w:szCs w:val="14"/>
              </w:rPr>
              <w:t xml:space="preserve">Migrated policies in force, package code map, Renewal Advices already sent</w:t>
            </w:r>
          </w:p>
        </w:tc>
        <w:tc>
          <w:tcPr>
            <w:tcW w:w="1152" w:type="dxa"/>
          </w:tcPr>
          <w:p>
            <w:pPr>
              <w:keepNext/>
              <w:spacing w:after="20" w:before="20"/>
              <w:rPr>
                <w:rFonts w:ascii="Arial" w:hAnsi="Arial" w:cs="Arial"/>
                <w:sz w:val="14"/>
                <w:szCs w:val="14"/>
              </w:rPr>
            </w:pPr>
            <w:r>
              <w:rPr>
                <w:rFonts w:ascii="Arial" w:hAnsi="Arial" w:cs="Arial"/>
                <w:sz w:val="14"/>
                <w:szCs w:val="14"/>
              </w:rPr>
              <w:t xml:space="preserve">Once at go-live</w:t>
            </w:r>
          </w:p>
        </w:tc>
        <w:tc>
          <w:tcPr>
            <w:tcW w:w="1007" w:type="dxa"/>
          </w:tcPr>
          <w:p>
            <w:pPr>
              <w:keepNext/>
              <w:spacing w:after="20" w:before="20"/>
              <w:rPr>
                <w:rFonts w:ascii="Arial" w:hAnsi="Arial" w:cs="Arial"/>
                <w:sz w:val="14"/>
                <w:szCs w:val="14"/>
              </w:rPr>
            </w:pPr>
            <w:r>
              <w:rPr>
                <w:rFonts w:ascii="Arial" w:hAnsi="Arial" w:cs="Arial"/>
                <w:sz w:val="14"/>
                <w:szCs w:val="14"/>
              </w:rPr>
              <w:t xml:space="preserve">Expiries up to 31-May-2028</w:t>
            </w:r>
          </w:p>
        </w:tc>
        <w:tc>
          <w:tcPr>
            <w:tcW w:w="1152" w:type="dxa"/>
          </w:tcPr>
          <w:p>
            <w:pPr>
              <w:keepNext/>
              <w:spacing w:after="20" w:before="20"/>
              <w:rPr>
                <w:rFonts w:ascii="Arial" w:hAnsi="Arial" w:cs="Arial"/>
                <w:sz w:val="14"/>
                <w:szCs w:val="14"/>
              </w:rPr>
            </w:pPr>
            <w:r>
              <w:rPr>
                <w:rFonts w:ascii="Arial" w:hAnsi="Arial" w:cs="Arial"/>
                <w:sz w:val="14"/>
                <w:szCs w:val="14"/>
              </w:rPr>
              <w:t xml:space="preserve">Data Migration</w:t>
            </w:r>
          </w:p>
        </w:tc>
        <w:tc>
          <w:tcPr>
            <w:tcW w:w="1440" w:type="dxa"/>
          </w:tcPr>
          <w:p>
            <w:pPr>
              <w:keepNext/>
              <w:spacing w:after="20" w:before="20"/>
              <w:rPr>
                <w:rFonts w:ascii="Arial" w:hAnsi="Arial" w:cs="Arial"/>
                <w:sz w:val="14"/>
                <w:szCs w:val="14"/>
              </w:rPr>
            </w:pPr>
            <w:r>
              <w:rPr>
                <w:rFonts w:ascii="Arial" w:hAnsi="Arial" w:cs="Arial"/>
                <w:sz w:val="14"/>
                <w:szCs w:val="14"/>
              </w:rPr>
              <w:t xml:space="preserve">Legacy extracts</w:t>
            </w:r>
          </w:p>
        </w:tc>
        <w:tc>
          <w:tcPr>
            <w:tcW w:w="1440" w:type="dxa"/>
          </w:tcPr>
          <w:p>
            <w:pPr>
              <w:keepNext/>
              <w:spacing w:after="20" w:before="20"/>
              <w:rPr>
                <w:rFonts w:ascii="Arial" w:hAnsi="Arial" w:cs="Arial"/>
                <w:sz w:val="14"/>
                <w:szCs w:val="14"/>
              </w:rPr>
            </w:pPr>
            <w:r>
              <w:rPr>
                <w:rFonts w:ascii="Arial" w:hAnsi="Arial" w:cs="Arial"/>
                <w:sz w:val="14"/>
                <w:szCs w:val="14"/>
              </w:rPr>
              <w:t xml:space="preserve">Given (decisions of 26-Sep-2026)</w:t>
            </w:r>
          </w:p>
        </w:tc>
      </w:tr>
      <w:tr>
        <w:trPr>
          <w:cantSplit/>
        </w:trPr>
        <w:tc>
          <w:tcPr>
            <w:tcW w:w="1728" w:type="dxa"/>
          </w:tcPr>
          <w:p>
            <w:pPr>
              <w:keepNext/>
              <w:spacing w:after="20" w:before="20"/>
              <w:rPr>
                <w:rFonts w:ascii="Arial" w:hAnsi="Arial" w:cs="Arial"/>
                <w:sz w:val="14"/>
                <w:szCs w:val="14"/>
              </w:rPr>
            </w:pPr>
            <w:r>
              <w:rPr>
                <w:rFonts w:ascii="Arial" w:hAnsi="Arial" w:cs="Arial"/>
                <w:sz w:val="14"/>
                <w:szCs w:val="14"/>
              </w:rPr>
              <w:t xml:space="preserve">Sign-in (EIAM)</w:t>
            </w:r>
          </w:p>
        </w:tc>
        <w:tc>
          <w:tcPr>
            <w:tcW w:w="720" w:type="dxa"/>
          </w:tcPr>
          <w:p>
            <w:pPr>
              <w:keepNext/>
              <w:spacing w:after="20" w:before="20"/>
              <w:rPr>
                <w:rFonts w:ascii="Arial" w:hAnsi="Arial" w:cs="Arial"/>
                <w:sz w:val="14"/>
                <w:szCs w:val="14"/>
              </w:rPr>
            </w:pPr>
            <w:r>
              <w:rPr>
                <w:rFonts w:ascii="Arial" w:hAnsi="Arial" w:cs="Arial"/>
                <w:sz w:val="14"/>
                <w:szCs w:val="14"/>
              </w:rPr>
              <w:t xml:space="preserve">In</w:t>
            </w:r>
          </w:p>
        </w:tc>
        <w:tc>
          <w:tcPr>
            <w:tcW w:w="2015" w:type="dxa"/>
          </w:tcPr>
          <w:p>
            <w:pPr>
              <w:keepNext/>
              <w:spacing w:after="20" w:before="20"/>
              <w:rPr>
                <w:rFonts w:ascii="Arial" w:hAnsi="Arial" w:cs="Arial"/>
                <w:sz w:val="14"/>
                <w:szCs w:val="14"/>
              </w:rPr>
            </w:pPr>
            <w:r>
              <w:rPr>
                <w:rFonts w:ascii="Arial" w:hAnsi="Arial" w:cs="Arial"/>
                <w:sz w:val="14"/>
                <w:szCs w:val="14"/>
              </w:rPr>
              <w:t xml:space="preserve">Single sign-on and user identity</w:t>
            </w:r>
          </w:p>
        </w:tc>
        <w:tc>
          <w:tcPr>
            <w:tcW w:w="1152" w:type="dxa"/>
          </w:tcPr>
          <w:p>
            <w:pPr>
              <w:keepNext/>
              <w:spacing w:after="20" w:before="20"/>
              <w:rPr>
                <w:rFonts w:ascii="Arial" w:hAnsi="Arial" w:cs="Arial"/>
                <w:sz w:val="14"/>
                <w:szCs w:val="14"/>
              </w:rPr>
            </w:pPr>
            <w:r>
              <w:rPr>
                <w:rFonts w:ascii="Arial" w:hAnsi="Arial" w:cs="Arial"/>
                <w:sz w:val="14"/>
                <w:szCs w:val="14"/>
              </w:rPr>
              <w:t xml:space="preserve">On sign-in</w:t>
            </w:r>
          </w:p>
        </w:tc>
        <w:tc>
          <w:tcPr>
            <w:tcW w:w="1007" w:type="dxa"/>
          </w:tcPr>
          <w:p>
            <w:pPr>
              <w:keepNext/>
              <w:spacing w:after="20" w:before="20"/>
              <w:rPr>
                <w:rFonts w:ascii="Arial" w:hAnsi="Arial" w:cs="Arial"/>
                <w:sz w:val="14"/>
                <w:szCs w:val="14"/>
              </w:rPr>
            </w:pPr>
            <w:r>
              <w:rPr>
                <w:rFonts w:ascii="Arial" w:hAnsi="Arial" w:cs="Arial"/>
                <w:sz w:val="14"/>
                <w:szCs w:val="14"/>
              </w:rPr>
              <w:t xml:space="preserve">Renewal users</w:t>
            </w:r>
          </w:p>
        </w:tc>
        <w:tc>
          <w:tcPr>
            <w:tcW w:w="1152" w:type="dxa"/>
          </w:tcPr>
          <w:p>
            <w:pPr>
              <w:keepNext/>
              <w:spacing w:after="20" w:before="20"/>
              <w:rPr>
                <w:rFonts w:ascii="Arial" w:hAnsi="Arial" w:cs="Arial"/>
                <w:sz w:val="14"/>
                <w:szCs w:val="14"/>
              </w:rPr>
            </w:pPr>
            <w:r>
              <w:rPr>
                <w:rFonts w:ascii="Arial" w:hAnsi="Arial" w:cs="Arial"/>
                <w:sz w:val="14"/>
                <w:szCs w:val="14"/>
              </w:rPr>
              <w:t xml:space="preserve">BDO ITG</w:t>
            </w:r>
          </w:p>
        </w:tc>
        <w:tc>
          <w:tcPr>
            <w:tcW w:w="1440" w:type="dxa"/>
          </w:tcPr>
          <w:p>
            <w:pPr>
              <w:keepNext/>
              <w:spacing w:after="20" w:before="20"/>
              <w:rPr>
                <w:rFonts w:ascii="Arial" w:hAnsi="Arial" w:cs="Arial"/>
                <w:sz w:val="14"/>
                <w:szCs w:val="14"/>
              </w:rPr>
            </w:pPr>
            <w:r>
              <w:rPr>
                <w:rFonts w:ascii="Arial" w:hAnsi="Arial" w:cs="Arial"/>
                <w:sz w:val="14"/>
                <w:szCs w:val="14"/>
              </w:rPr>
              <w:t xml:space="preserve">As the User Access Maintenance FRS</w:t>
            </w:r>
          </w:p>
        </w:tc>
        <w:tc>
          <w:tcPr>
            <w:tcW w:w="1440" w:type="dxa"/>
          </w:tcPr>
          <w:p>
            <w:pPr>
              <w:keepNext/>
              <w:spacing w:after="20" w:before="20"/>
              <w:rPr>
                <w:rFonts w:ascii="Arial" w:hAnsi="Arial" w:cs="Arial"/>
                <w:sz w:val="14"/>
                <w:szCs w:val="14"/>
              </w:rPr>
            </w:pPr>
            <w:r>
              <w:rPr>
                <w:rFonts w:ascii="Arial" w:hAnsi="Arial" w:cs="Arial"/>
                <w:sz w:val="14"/>
                <w:szCs w:val="14"/>
              </w:rPr>
              <w:t xml:space="preserve">Given (User Access Maintenance FRS)</w:t>
            </w:r>
          </w:p>
        </w:tc>
      </w:tr>
      <w:tr>
        <w:trPr>
          <w:cantSplit/>
        </w:trPr>
        <w:tc>
          <w:tcPr>
            <w:tcW w:w="1728" w:type="dxa"/>
          </w:tcPr>
          <w:p>
            <w:pPr>
              <w:spacing w:after="20" w:before="20"/>
              <w:rPr>
                <w:rFonts w:ascii="Arial" w:hAnsi="Arial" w:cs="Arial"/>
                <w:sz w:val="14"/>
                <w:szCs w:val="14"/>
              </w:rPr>
            </w:pPr>
            <w:r>
              <w:rPr>
                <w:rFonts w:ascii="Arial" w:hAnsi="Arial" w:cs="Arial"/>
                <w:sz w:val="14"/>
                <w:szCs w:val="14"/>
              </w:rPr>
              <w:t xml:space="preserve">Product Maintenance</w:t>
            </w:r>
          </w:p>
        </w:tc>
        <w:tc>
          <w:tcPr>
            <w:tcW w:w="720" w:type="dxa"/>
          </w:tcPr>
          <w:p>
            <w:pPr>
              <w:spacing w:after="20" w:before="20"/>
              <w:rPr>
                <w:rFonts w:ascii="Arial" w:hAnsi="Arial" w:cs="Arial"/>
                <w:sz w:val="14"/>
                <w:szCs w:val="14"/>
              </w:rPr>
            </w:pPr>
            <w:r>
              <w:rPr>
                <w:rFonts w:ascii="Arial" w:hAnsi="Arial" w:cs="Arial"/>
                <w:sz w:val="14"/>
                <w:szCs w:val="14"/>
              </w:rPr>
              <w:t xml:space="preserve">In</w:t>
            </w:r>
          </w:p>
        </w:tc>
        <w:tc>
          <w:tcPr>
            <w:tcW w:w="2015" w:type="dxa"/>
          </w:tcPr>
          <w:p>
            <w:pPr>
              <w:spacing w:after="20" w:before="20"/>
              <w:rPr>
                <w:rFonts w:ascii="Arial" w:hAnsi="Arial" w:cs="Arial"/>
                <w:sz w:val="14"/>
                <w:szCs w:val="14"/>
              </w:rPr>
            </w:pPr>
            <w:r>
              <w:rPr>
                <w:rFonts w:ascii="Arial" w:hAnsi="Arial" w:cs="Arial"/>
                <w:sz w:val="14"/>
                <w:szCs w:val="14"/>
              </w:rPr>
              <w:t xml:space="preserve">Risk codes, packages, rates, incentive criteria</w:t>
            </w:r>
          </w:p>
        </w:tc>
        <w:tc>
          <w:tcPr>
            <w:tcW w:w="1152" w:type="dxa"/>
          </w:tcPr>
          <w:p>
            <w:pPr>
              <w:spacing w:after="20" w:before="20"/>
              <w:rPr>
                <w:rFonts w:ascii="Arial" w:hAnsi="Arial" w:cs="Arial"/>
                <w:sz w:val="14"/>
                <w:szCs w:val="14"/>
              </w:rPr>
            </w:pPr>
            <w:r>
              <w:rPr>
                <w:rFonts w:ascii="Arial" w:hAnsi="Arial" w:cs="Arial"/>
                <w:sz w:val="14"/>
                <w:szCs w:val="14"/>
              </w:rPr>
              <w:t xml:space="preserve">On rating and evaluation</w:t>
            </w:r>
          </w:p>
        </w:tc>
        <w:tc>
          <w:tcPr>
            <w:tcW w:w="1007" w:type="dxa"/>
          </w:tcPr>
          <w:p>
            <w:pPr>
              <w:spacing w:after="20" w:before="20"/>
              <w:rPr>
                <w:rFonts w:ascii="Arial" w:hAnsi="Arial" w:cs="Arial"/>
                <w:sz w:val="14"/>
                <w:szCs w:val="14"/>
              </w:rPr>
            </w:pPr>
            <w:r>
              <w:rPr>
                <w:rFonts w:ascii="Arial" w:hAnsi="Arial" w:cs="Arial"/>
                <w:sz w:val="14"/>
                <w:szCs w:val="14"/>
              </w:rPr>
              <w:t xml:space="preserve">-</w:t>
            </w:r>
          </w:p>
        </w:tc>
        <w:tc>
          <w:tcPr>
            <w:tcW w:w="1152" w:type="dxa"/>
          </w:tcPr>
          <w:p>
            <w:pPr>
              <w:spacing w:after="20" w:before="20"/>
              <w:rPr>
                <w:rFonts w:ascii="Arial" w:hAnsi="Arial" w:cs="Arial"/>
                <w:sz w:val="14"/>
                <w:szCs w:val="14"/>
              </w:rPr>
            </w:pPr>
            <w:r>
              <w:rPr>
                <w:rFonts w:ascii="Arial" w:hAnsi="Arial" w:cs="Arial"/>
                <w:sz w:val="14"/>
                <w:szCs w:val="14"/>
              </w:rPr>
              <w:t xml:space="preserve">MBS</w:t>
            </w:r>
          </w:p>
        </w:tc>
        <w:tc>
          <w:tcPr>
            <w:tcW w:w="1440"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Given (Product Maintenance FRS)</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AJ – Non-functional Requirements</w:t>
      </w:r>
    </w:p>
    <w:p>
      <w:pPr>
        <w:rPr>
          <w:rFonts w:ascii="Arial" w:hAnsi="Arial" w:cs="Arial"/>
        </w:rPr>
      </w:pPr>
      <w:r>
        <w:rPr>
          <w:rFonts w:ascii="Arial" w:hAnsi="Arial" w:cs="Arial"/>
        </w:rPr>
        <w:t xml:space="preserve">The non-functional requirements of Renewal: the usage requirements of the BRD (pages 212-214), BDOI's own rules of this FRS, and the programme register of non-functional requirements they trace to. The BRD gives no IDs to its usage requirements; they are numbered RN-NFR-nn here.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007"/>
        <w:gridCol w:w="1152"/>
        <w:gridCol w:w="3024"/>
        <w:gridCol w:w="2736"/>
        <w:gridCol w:w="1296"/>
        <w:gridCol w:w="1440"/>
      </w:tblGrid>
      <w:tr>
        <w:trPr>
          <w:cantSplit/>
          <w:tblHeader/>
        </w:trPr>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302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Requirement (BRD / BDOI FRS)</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How the system meets it</w:t>
            </w:r>
          </w:p>
        </w:tc>
        <w:tc>
          <w:tcPr>
            <w:tcW w:w="129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FR item</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NFR register</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RN-NFR-01</w:t>
            </w:r>
          </w:p>
        </w:tc>
        <w:tc>
          <w:tcPr>
            <w:tcW w:w="1152" w:type="dxa"/>
          </w:tcPr>
          <w:p>
            <w:pPr>
              <w:spacing w:after="20" w:before="20"/>
              <w:rPr>
                <w:rFonts w:ascii="Arial" w:hAnsi="Arial" w:cs="Arial"/>
                <w:sz w:val="14"/>
                <w:szCs w:val="14"/>
              </w:rPr>
            </w:pPr>
            <w:r>
              <w:rPr>
                <w:rFonts w:ascii="Arial" w:hAnsi="Arial" w:cs="Arial"/>
                <w:sz w:val="14"/>
                <w:szCs w:val="14"/>
              </w:rPr>
              <w:t xml:space="preserve">Users</w:t>
            </w:r>
          </w:p>
        </w:tc>
        <w:tc>
          <w:tcPr>
            <w:tcW w:w="3024" w:type="dxa"/>
          </w:tcPr>
          <w:p>
            <w:pPr>
              <w:spacing w:after="20" w:before="20"/>
              <w:rPr>
                <w:rFonts w:ascii="Arial" w:hAnsi="Arial" w:cs="Arial"/>
                <w:sz w:val="14"/>
                <w:szCs w:val="14"/>
              </w:rPr>
            </w:pPr>
            <w:r>
              <w:rPr>
                <w:rFonts w:ascii="Arial" w:hAnsi="Arial" w:cs="Arial"/>
                <w:sz w:val="14"/>
                <w:szCs w:val="14"/>
              </w:rPr>
              <w:t xml:space="preserve">Marketing Team Leads 75 (23 concurrent); Account Officers / Brokers 319 (50); Processing Team Leads 50 (15) for lists, 9 (3) for assignment and upload; Processing Officers 73 (22); reports and Renewal Advices 485 (145) (BRD p.212)</w:t>
            </w:r>
          </w:p>
        </w:tc>
        <w:tc>
          <w:tcPr>
            <w:tcW w:w="2736" w:type="dxa"/>
          </w:tcPr>
          <w:p>
            <w:pPr>
              <w:spacing w:after="20" w:before="20"/>
              <w:rPr>
                <w:rFonts w:ascii="Arial" w:hAnsi="Arial" w:cs="Arial"/>
                <w:sz w:val="14"/>
                <w:szCs w:val="14"/>
              </w:rPr>
            </w:pPr>
            <w:r>
              <w:rPr>
                <w:rFonts w:ascii="Arial" w:hAnsi="Arial" w:cs="Arial"/>
                <w:sz w:val="14"/>
                <w:szCs w:val="14"/>
              </w:rPr>
              <w:t xml:space="preserve">Within the sizing of 145 concurrent users of the broking modules; Renewal adds load, not users</w:t>
            </w:r>
          </w:p>
        </w:tc>
        <w:tc>
          <w:tcPr>
            <w:tcW w:w="1296" w:type="dxa"/>
          </w:tcPr>
          <w:p>
            <w:pPr>
              <w:spacing w:after="20" w:before="20"/>
              <w:rPr>
                <w:rFonts w:ascii="Arial" w:hAnsi="Arial" w:cs="Arial"/>
                <w:sz w:val="14"/>
                <w:szCs w:val="14"/>
              </w:rPr>
            </w:pPr>
            <w:r>
              <w:rPr>
                <w:rFonts w:ascii="Arial" w:hAnsi="Arial" w:cs="Arial"/>
                <w:sz w:val="14"/>
                <w:szCs w:val="14"/>
              </w:rPr>
              <w:t xml:space="preserve">FRRN.001.02</w:t>
            </w:r>
          </w:p>
        </w:tc>
        <w:tc>
          <w:tcPr>
            <w:tcW w:w="1440" w:type="dxa"/>
          </w:tcPr>
          <w:p>
            <w:pPr>
              <w:spacing w:after="20" w:before="20"/>
              <w:rPr>
                <w:rFonts w:ascii="Arial" w:hAnsi="Arial" w:cs="Arial"/>
                <w:sz w:val="14"/>
                <w:szCs w:val="14"/>
              </w:rPr>
            </w:pPr>
            <w:r>
              <w:rPr>
                <w:rFonts w:ascii="Arial" w:hAnsi="Arial" w:cs="Arial"/>
                <w:sz w:val="14"/>
                <w:szCs w:val="14"/>
              </w:rPr>
              <w:t xml:space="preserve">NFR-CAP-01</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RN-NFR-02</w:t>
            </w:r>
          </w:p>
        </w:tc>
        <w:tc>
          <w:tcPr>
            <w:tcW w:w="1152" w:type="dxa"/>
          </w:tcPr>
          <w:p>
            <w:pPr>
              <w:spacing w:after="20" w:before="20"/>
              <w:rPr>
                <w:rFonts w:ascii="Arial" w:hAnsi="Arial" w:cs="Arial"/>
                <w:sz w:val="14"/>
                <w:szCs w:val="14"/>
              </w:rPr>
            </w:pPr>
            <w:r>
              <w:rPr>
                <w:rFonts w:ascii="Arial" w:hAnsi="Arial" w:cs="Arial"/>
                <w:sz w:val="14"/>
                <w:szCs w:val="14"/>
              </w:rPr>
              <w:t xml:space="preserve">Volumes</w:t>
            </w:r>
          </w:p>
        </w:tc>
        <w:tc>
          <w:tcPr>
            <w:tcW w:w="3024" w:type="dxa"/>
          </w:tcPr>
          <w:p>
            <w:pPr>
              <w:spacing w:after="20" w:before="20"/>
              <w:rPr>
                <w:rFonts w:ascii="Arial" w:hAnsi="Arial" w:cs="Arial"/>
                <w:sz w:val="14"/>
                <w:szCs w:val="14"/>
              </w:rPr>
            </w:pPr>
            <w:r>
              <w:rPr>
                <w:rFonts w:ascii="Arial" w:hAnsi="Arial" w:cs="Arial"/>
                <w:sz w:val="14"/>
                <w:szCs w:val="14"/>
              </w:rPr>
              <w:t xml:space="preserve">25,800 transactions a month per process, growth 20% a year (BRD p.212)</w:t>
            </w:r>
          </w:p>
        </w:tc>
        <w:tc>
          <w:tcPr>
            <w:tcW w:w="2736" w:type="dxa"/>
          </w:tcPr>
          <w:p>
            <w:pPr>
              <w:spacing w:after="20" w:before="20"/>
              <w:rPr>
                <w:rFonts w:ascii="Arial" w:hAnsi="Arial" w:cs="Arial"/>
                <w:sz w:val="14"/>
                <w:szCs w:val="14"/>
              </w:rPr>
            </w:pPr>
            <w:r>
              <w:rPr>
                <w:rFonts w:ascii="Arial" w:hAnsi="Arial" w:cs="Arial"/>
                <w:sz w:val="14"/>
                <w:szCs w:val="14"/>
              </w:rPr>
              <w:t xml:space="preserve">About 26,000 renewal accounts a month, without decline for five years</w:t>
            </w:r>
          </w:p>
        </w:tc>
        <w:tc>
          <w:tcPr>
            <w:tcW w:w="1296" w:type="dxa"/>
          </w:tcPr>
          <w:p>
            <w:pPr>
              <w:spacing w:after="20" w:before="20"/>
              <w:rPr>
                <w:rFonts w:ascii="Arial" w:hAnsi="Arial" w:cs="Arial"/>
                <w:sz w:val="14"/>
                <w:szCs w:val="14"/>
              </w:rPr>
            </w:pPr>
            <w:r>
              <w:rPr>
                <w:rFonts w:ascii="Arial" w:hAnsi="Arial" w:cs="Arial"/>
                <w:sz w:val="14"/>
                <w:szCs w:val="14"/>
              </w:rPr>
              <w:t xml:space="preserve">FRRN.004.04</w:t>
            </w:r>
          </w:p>
        </w:tc>
        <w:tc>
          <w:tcPr>
            <w:tcW w:w="1440" w:type="dxa"/>
          </w:tcPr>
          <w:p>
            <w:pPr>
              <w:spacing w:after="20" w:before="20"/>
              <w:rPr>
                <w:rFonts w:ascii="Arial" w:hAnsi="Arial" w:cs="Arial"/>
                <w:sz w:val="14"/>
                <w:szCs w:val="14"/>
              </w:rPr>
            </w:pPr>
            <w:r>
              <w:rPr>
                <w:rFonts w:ascii="Arial" w:hAnsi="Arial" w:cs="Arial"/>
                <w:sz w:val="14"/>
                <w:szCs w:val="14"/>
              </w:rPr>
              <w:t xml:space="preserve">NFR-CAP-02, NFR-CAP-03</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RN-NFR-03</w:t>
            </w:r>
          </w:p>
        </w:tc>
        <w:tc>
          <w:tcPr>
            <w:tcW w:w="1152" w:type="dxa"/>
          </w:tcPr>
          <w:p>
            <w:pPr>
              <w:spacing w:after="20" w:before="20"/>
              <w:rPr>
                <w:rFonts w:ascii="Arial" w:hAnsi="Arial" w:cs="Arial"/>
                <w:sz w:val="14"/>
                <w:szCs w:val="14"/>
              </w:rPr>
            </w:pPr>
            <w:r>
              <w:rPr>
                <w:rFonts w:ascii="Arial" w:hAnsi="Arial" w:cs="Arial"/>
                <w:sz w:val="14"/>
                <w:szCs w:val="14"/>
              </w:rPr>
              <w:t xml:space="preserve">Response time</w:t>
            </w:r>
          </w:p>
        </w:tc>
        <w:tc>
          <w:tcPr>
            <w:tcW w:w="3024" w:type="dxa"/>
          </w:tcPr>
          <w:p>
            <w:pPr>
              <w:spacing w:after="20" w:before="20"/>
              <w:rPr>
                <w:rFonts w:ascii="Arial" w:hAnsi="Arial" w:cs="Arial"/>
                <w:sz w:val="14"/>
                <w:szCs w:val="14"/>
              </w:rPr>
            </w:pPr>
            <w:r>
              <w:rPr>
                <w:rFonts w:ascii="Arial" w:hAnsi="Arial" w:cs="Arial"/>
                <w:sz w:val="14"/>
                <w:szCs w:val="14"/>
              </w:rPr>
              <w:t xml:space="preserve">10 seconds online; 20 seconds for reports and Renewal Advice generation (BRD p.213)</w:t>
            </w:r>
          </w:p>
        </w:tc>
        <w:tc>
          <w:tcPr>
            <w:tcW w:w="2736" w:type="dxa"/>
          </w:tcPr>
          <w:p>
            <w:pPr>
              <w:spacing w:after="20" w:before="20"/>
              <w:rPr>
                <w:rFonts w:ascii="Arial" w:hAnsi="Arial" w:cs="Arial"/>
                <w:sz w:val="14"/>
                <w:szCs w:val="14"/>
              </w:rPr>
            </w:pPr>
            <w:r>
              <w:rPr>
                <w:rFonts w:ascii="Arial" w:hAnsi="Arial" w:cs="Arial"/>
                <w:sz w:val="14"/>
                <w:szCs w:val="14"/>
              </w:rPr>
              <w:t xml:space="preserve">Lists served in parts; Renewal Advice generation and batch sending in the background with progress; reports within 20 seconds at 30,000 rows</w:t>
            </w:r>
          </w:p>
        </w:tc>
        <w:tc>
          <w:tcPr>
            <w:tcW w:w="1296" w:type="dxa"/>
          </w:tcPr>
          <w:p>
            <w:pPr>
              <w:spacing w:after="20" w:before="20"/>
              <w:rPr>
                <w:rFonts w:ascii="Arial" w:hAnsi="Arial" w:cs="Arial"/>
                <w:sz w:val="14"/>
                <w:szCs w:val="14"/>
              </w:rPr>
            </w:pPr>
            <w:r>
              <w:rPr>
                <w:rFonts w:ascii="Arial" w:hAnsi="Arial" w:cs="Arial"/>
                <w:sz w:val="14"/>
                <w:szCs w:val="14"/>
              </w:rPr>
              <w:t xml:space="preserve">FRRN.002.05, 022.01, 044.01</w:t>
            </w:r>
          </w:p>
        </w:tc>
        <w:tc>
          <w:tcPr>
            <w:tcW w:w="1440" w:type="dxa"/>
          </w:tcPr>
          <w:p>
            <w:pPr>
              <w:spacing w:after="20" w:before="20"/>
              <w:rPr>
                <w:rFonts w:ascii="Arial" w:hAnsi="Arial" w:cs="Arial"/>
                <w:sz w:val="14"/>
                <w:szCs w:val="14"/>
              </w:rPr>
            </w:pPr>
            <w:r>
              <w:rPr>
                <w:rFonts w:ascii="Arial" w:hAnsi="Arial" w:cs="Arial"/>
                <w:sz w:val="14"/>
                <w:szCs w:val="14"/>
              </w:rPr>
              <w:t xml:space="preserve">NFR-PRF-01, NFR-PRF-03, NFR-PRF-06</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RN-NFR-04</w:t>
            </w:r>
          </w:p>
        </w:tc>
        <w:tc>
          <w:tcPr>
            <w:tcW w:w="1152" w:type="dxa"/>
          </w:tcPr>
          <w:p>
            <w:pPr>
              <w:spacing w:after="20" w:before="20"/>
              <w:rPr>
                <w:rFonts w:ascii="Arial" w:hAnsi="Arial" w:cs="Arial"/>
                <w:sz w:val="14"/>
                <w:szCs w:val="14"/>
              </w:rPr>
            </w:pPr>
            <w:r>
              <w:rPr>
                <w:rFonts w:ascii="Arial" w:hAnsi="Arial" w:cs="Arial"/>
                <w:sz w:val="14"/>
                <w:szCs w:val="14"/>
              </w:rPr>
              <w:t xml:space="preserve">Peak</w:t>
            </w:r>
          </w:p>
        </w:tc>
        <w:tc>
          <w:tcPr>
            <w:tcW w:w="3024" w:type="dxa"/>
          </w:tcPr>
          <w:p>
            <w:pPr>
              <w:spacing w:after="20" w:before="20"/>
              <w:rPr>
                <w:rFonts w:ascii="Arial" w:hAnsi="Arial" w:cs="Arial"/>
                <w:sz w:val="14"/>
                <w:szCs w:val="14"/>
              </w:rPr>
            </w:pPr>
            <w:r>
              <w:rPr>
                <w:rFonts w:ascii="Arial" w:hAnsi="Arial" w:cs="Arial"/>
                <w:sz w:val="14"/>
                <w:szCs w:val="14"/>
              </w:rPr>
              <w:t xml:space="preserve">Month-end; 08:00-10:00 and 15:00-17:00 daily (BRD p.213)</w:t>
            </w:r>
          </w:p>
        </w:tc>
        <w:tc>
          <w:tcPr>
            <w:tcW w:w="2736" w:type="dxa"/>
          </w:tcPr>
          <w:p>
            <w:pPr>
              <w:spacing w:after="20" w:before="20"/>
              <w:rPr>
                <w:rFonts w:ascii="Arial" w:hAnsi="Arial" w:cs="Arial"/>
                <w:sz w:val="14"/>
                <w:szCs w:val="14"/>
              </w:rPr>
            </w:pPr>
            <w:r>
              <w:rPr>
                <w:rFonts w:ascii="Arial" w:hAnsi="Arial" w:cs="Arial"/>
                <w:sz w:val="14"/>
                <w:szCs w:val="14"/>
              </w:rPr>
              <w:t xml:space="preserve">Extraction, re-evaluation and letter runs at night</w:t>
            </w:r>
          </w:p>
        </w:tc>
        <w:tc>
          <w:tcPr>
            <w:tcW w:w="1296" w:type="dxa"/>
          </w:tcPr>
          <w:p>
            <w:pPr>
              <w:spacing w:after="20" w:before="20"/>
              <w:rPr>
                <w:rFonts w:ascii="Arial" w:hAnsi="Arial" w:cs="Arial"/>
                <w:sz w:val="14"/>
                <w:szCs w:val="14"/>
              </w:rPr>
            </w:pPr>
            <w:r>
              <w:rPr>
                <w:rFonts w:ascii="Arial" w:hAnsi="Arial" w:cs="Arial"/>
                <w:sz w:val="14"/>
                <w:szCs w:val="14"/>
              </w:rPr>
              <w:t xml:space="preserve">FRRN.004.04</w:t>
            </w:r>
          </w:p>
        </w:tc>
        <w:tc>
          <w:tcPr>
            <w:tcW w:w="1440" w:type="dxa"/>
          </w:tcPr>
          <w:p>
            <w:pPr>
              <w:spacing w:after="20" w:before="20"/>
              <w:rPr>
                <w:rFonts w:ascii="Arial" w:hAnsi="Arial" w:cs="Arial"/>
                <w:sz w:val="14"/>
                <w:szCs w:val="14"/>
              </w:rPr>
            </w:pPr>
            <w:r>
              <w:rPr>
                <w:rFonts w:ascii="Arial" w:hAnsi="Arial" w:cs="Arial"/>
                <w:sz w:val="14"/>
                <w:szCs w:val="14"/>
              </w:rPr>
              <w:t xml:space="preserve">NFR-CAP-05, NFR-PRF-07</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RN-NFR-05</w:t>
            </w:r>
          </w:p>
        </w:tc>
        <w:tc>
          <w:tcPr>
            <w:tcW w:w="1152" w:type="dxa"/>
          </w:tcPr>
          <w:p>
            <w:pPr>
              <w:spacing w:after="20" w:before="20"/>
              <w:rPr>
                <w:rFonts w:ascii="Arial" w:hAnsi="Arial" w:cs="Arial"/>
                <w:sz w:val="14"/>
                <w:szCs w:val="14"/>
              </w:rPr>
            </w:pPr>
            <w:r>
              <w:rPr>
                <w:rFonts w:ascii="Arial" w:hAnsi="Arial" w:cs="Arial"/>
                <w:sz w:val="14"/>
                <w:szCs w:val="14"/>
              </w:rPr>
              <w:t xml:space="preserve">One view without pages</w:t>
            </w:r>
          </w:p>
        </w:tc>
        <w:tc>
          <w:tcPr>
            <w:tcW w:w="3024" w:type="dxa"/>
          </w:tcPr>
          <w:p>
            <w:pPr>
              <w:spacing w:after="20" w:before="20"/>
              <w:rPr>
                <w:rFonts w:ascii="Arial" w:hAnsi="Arial" w:cs="Arial"/>
                <w:sz w:val="14"/>
                <w:szCs w:val="14"/>
              </w:rPr>
            </w:pPr>
            <w:r>
              <w:rPr>
                <w:rFonts w:ascii="Arial" w:hAnsi="Arial" w:cs="Arial"/>
                <w:sz w:val="14"/>
                <w:szCs w:val="14"/>
              </w:rPr>
              <w:t xml:space="preserve">"The system shall not use pagination" (FRRN.004.04); one scrollable view (BRRN.004)</w:t>
            </w:r>
          </w:p>
        </w:tc>
        <w:tc>
          <w:tcPr>
            <w:tcW w:w="2736" w:type="dxa"/>
          </w:tcPr>
          <w:p>
            <w:pPr>
              <w:spacing w:after="20" w:before="20"/>
              <w:rPr>
                <w:rFonts w:ascii="Arial" w:hAnsi="Arial" w:cs="Arial"/>
                <w:sz w:val="14"/>
                <w:szCs w:val="14"/>
              </w:rPr>
            </w:pPr>
            <w:r>
              <w:rPr>
                <w:rFonts w:ascii="Arial" w:hAnsi="Arial" w:cs="Arial"/>
                <w:sz w:val="14"/>
                <w:szCs w:val="14"/>
              </w:rPr>
              <w:t xml:space="preserve">Lists of up to 30,000 rows in one scrollable view with the row count</w:t>
            </w:r>
          </w:p>
        </w:tc>
        <w:tc>
          <w:tcPr>
            <w:tcW w:w="1296" w:type="dxa"/>
          </w:tcPr>
          <w:p>
            <w:pPr>
              <w:spacing w:after="20" w:before="20"/>
              <w:rPr>
                <w:rFonts w:ascii="Arial" w:hAnsi="Arial" w:cs="Arial"/>
                <w:sz w:val="14"/>
                <w:szCs w:val="14"/>
              </w:rPr>
            </w:pPr>
            <w:r>
              <w:rPr>
                <w:rFonts w:ascii="Arial" w:hAnsi="Arial" w:cs="Arial"/>
                <w:sz w:val="14"/>
                <w:szCs w:val="14"/>
              </w:rPr>
              <w:t xml:space="preserve">FRRN.002.05</w:t>
            </w:r>
          </w:p>
        </w:tc>
        <w:tc>
          <w:tcPr>
            <w:tcW w:w="1440" w:type="dxa"/>
          </w:tcPr>
          <w:p>
            <w:pPr>
              <w:spacing w:after="20" w:before="20"/>
              <w:rPr>
                <w:rFonts w:ascii="Arial" w:hAnsi="Arial" w:cs="Arial"/>
                <w:sz w:val="14"/>
                <w:szCs w:val="14"/>
              </w:rPr>
            </w:pPr>
            <w:r>
              <w:rPr>
                <w:rFonts w:ascii="Arial" w:hAnsi="Arial" w:cs="Arial"/>
                <w:sz w:val="14"/>
                <w:szCs w:val="14"/>
              </w:rPr>
              <w:t xml:space="preserve">NFR-USE-02</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RN-NFR-06</w:t>
            </w:r>
          </w:p>
        </w:tc>
        <w:tc>
          <w:tcPr>
            <w:tcW w:w="1152" w:type="dxa"/>
          </w:tcPr>
          <w:p>
            <w:pPr>
              <w:spacing w:after="20" w:before="20"/>
              <w:rPr>
                <w:rFonts w:ascii="Arial" w:hAnsi="Arial" w:cs="Arial"/>
                <w:sz w:val="14"/>
                <w:szCs w:val="14"/>
              </w:rPr>
            </w:pPr>
            <w:r>
              <w:rPr>
                <w:rFonts w:ascii="Arial" w:hAnsi="Arial" w:cs="Arial"/>
                <w:sz w:val="14"/>
                <w:szCs w:val="14"/>
              </w:rPr>
              <w:t xml:space="preserve">Devices</w:t>
            </w:r>
          </w:p>
        </w:tc>
        <w:tc>
          <w:tcPr>
            <w:tcW w:w="3024" w:type="dxa"/>
          </w:tcPr>
          <w:p>
            <w:pPr>
              <w:spacing w:after="20" w:before="20"/>
              <w:rPr>
                <w:rFonts w:ascii="Arial" w:hAnsi="Arial" w:cs="Arial"/>
                <w:sz w:val="14"/>
                <w:szCs w:val="14"/>
              </w:rPr>
            </w:pPr>
            <w:r>
              <w:rPr>
                <w:rFonts w:ascii="Arial" w:hAnsi="Arial" w:cs="Arial"/>
                <w:sz w:val="14"/>
                <w:szCs w:val="14"/>
              </w:rPr>
              <w:t xml:space="preserve">Same performance on mobile and desktop; any BDO-issued device (BRD p.213; FRRN.001.01)</w:t>
            </w:r>
          </w:p>
        </w:tc>
        <w:tc>
          <w:tcPr>
            <w:tcW w:w="2736" w:type="dxa"/>
          </w:tcPr>
          <w:p>
            <w:pPr>
              <w:spacing w:after="20" w:before="20"/>
              <w:rPr>
                <w:rFonts w:ascii="Arial" w:hAnsi="Arial" w:cs="Arial"/>
                <w:sz w:val="14"/>
                <w:szCs w:val="14"/>
              </w:rPr>
            </w:pPr>
            <w:r>
              <w:rPr>
                <w:rFonts w:ascii="Arial" w:hAnsi="Arial" w:cs="Arial"/>
                <w:sz w:val="14"/>
                <w:szCs w:val="14"/>
              </w:rPr>
              <w:t xml:space="preserve">Responsive screens</w:t>
            </w:r>
          </w:p>
        </w:tc>
        <w:tc>
          <w:tcPr>
            <w:tcW w:w="1296" w:type="dxa"/>
          </w:tcPr>
          <w:p>
            <w:pPr>
              <w:spacing w:after="20" w:before="20"/>
              <w:rPr>
                <w:rFonts w:ascii="Arial" w:hAnsi="Arial" w:cs="Arial"/>
                <w:sz w:val="14"/>
                <w:szCs w:val="14"/>
              </w:rPr>
            </w:pPr>
            <w:r>
              <w:rPr>
                <w:rFonts w:ascii="Arial" w:hAnsi="Arial" w:cs="Arial"/>
                <w:sz w:val="14"/>
                <w:szCs w:val="14"/>
              </w:rPr>
              <w:t xml:space="preserve">FRRN.001.01</w:t>
            </w:r>
          </w:p>
        </w:tc>
        <w:tc>
          <w:tcPr>
            <w:tcW w:w="1440" w:type="dxa"/>
          </w:tcPr>
          <w:p>
            <w:pPr>
              <w:spacing w:after="20" w:before="20"/>
              <w:rPr>
                <w:rFonts w:ascii="Arial" w:hAnsi="Arial" w:cs="Arial"/>
                <w:sz w:val="14"/>
                <w:szCs w:val="14"/>
              </w:rPr>
            </w:pPr>
            <w:r>
              <w:rPr>
                <w:rFonts w:ascii="Arial" w:hAnsi="Arial" w:cs="Arial"/>
                <w:sz w:val="14"/>
                <w:szCs w:val="14"/>
              </w:rPr>
              <w:t xml:space="preserve">NFR-RSP-01, NFR-RSP-02</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RN-NFR-07</w:t>
            </w:r>
          </w:p>
        </w:tc>
        <w:tc>
          <w:tcPr>
            <w:tcW w:w="1152" w:type="dxa"/>
          </w:tcPr>
          <w:p>
            <w:pPr>
              <w:spacing w:after="20" w:before="20"/>
              <w:rPr>
                <w:rFonts w:ascii="Arial" w:hAnsi="Arial" w:cs="Arial"/>
                <w:sz w:val="14"/>
                <w:szCs w:val="14"/>
              </w:rPr>
            </w:pPr>
            <w:r>
              <w:rPr>
                <w:rFonts w:ascii="Arial" w:hAnsi="Arial" w:cs="Arial"/>
                <w:sz w:val="14"/>
                <w:szCs w:val="14"/>
              </w:rPr>
              <w:t xml:space="preserve">Availability</w:t>
            </w:r>
          </w:p>
        </w:tc>
        <w:tc>
          <w:tcPr>
            <w:tcW w:w="3024" w:type="dxa"/>
          </w:tcPr>
          <w:p>
            <w:pPr>
              <w:spacing w:after="20" w:before="20"/>
              <w:rPr>
                <w:rFonts w:ascii="Arial" w:hAnsi="Arial" w:cs="Arial"/>
                <w:sz w:val="14"/>
                <w:szCs w:val="14"/>
              </w:rPr>
            </w:pPr>
            <w:r>
              <w:rPr>
                <w:rFonts w:ascii="Arial" w:hAnsi="Arial" w:cs="Arial"/>
                <w:sz w:val="14"/>
                <w:szCs w:val="14"/>
              </w:rPr>
              <w:t xml:space="preserve">Use 07:00-22:00 Monday to Saturday; availability, downtime and maintenance "follow existing QPS set up" (BRD p.213)</w:t>
            </w:r>
          </w:p>
        </w:tc>
        <w:tc>
          <w:tcPr>
            <w:tcW w:w="2736" w:type="dxa"/>
          </w:tcPr>
          <w:p>
            <w:pPr>
              <w:spacing w:after="20" w:before="20"/>
              <w:rPr>
                <w:rFonts w:ascii="Arial" w:hAnsi="Arial" w:cs="Arial"/>
                <w:sz w:val="14"/>
                <w:szCs w:val="14"/>
              </w:rPr>
            </w:pPr>
            <w:r>
              <w:rPr>
                <w:rFonts w:ascii="Arial" w:hAnsi="Arial" w:cs="Arial"/>
                <w:sz w:val="14"/>
                <w:szCs w:val="14"/>
              </w:rPr>
              <w:t xml:space="preserve">Service window of the programme; BDOI gives the values (Annex AN)</w:t>
            </w:r>
          </w:p>
        </w:tc>
        <w:tc>
          <w:tcPr>
            <w:tcW w:w="1296"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NFR-AVL-01, NFR-AVL-02, NFR-AVL-03</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RN-NFR-08</w:t>
            </w:r>
          </w:p>
        </w:tc>
        <w:tc>
          <w:tcPr>
            <w:tcW w:w="1152" w:type="dxa"/>
          </w:tcPr>
          <w:p>
            <w:pPr>
              <w:spacing w:after="20" w:before="20"/>
              <w:rPr>
                <w:rFonts w:ascii="Arial" w:hAnsi="Arial" w:cs="Arial"/>
                <w:sz w:val="14"/>
                <w:szCs w:val="14"/>
              </w:rPr>
            </w:pPr>
            <w:r>
              <w:rPr>
                <w:rFonts w:ascii="Arial" w:hAnsi="Arial" w:cs="Arial"/>
                <w:sz w:val="14"/>
                <w:szCs w:val="14"/>
              </w:rPr>
              <w:t xml:space="preserve">Recovery</w:t>
            </w:r>
          </w:p>
        </w:tc>
        <w:tc>
          <w:tcPr>
            <w:tcW w:w="3024" w:type="dxa"/>
          </w:tcPr>
          <w:p>
            <w:pPr>
              <w:spacing w:after="20" w:before="20"/>
              <w:rPr>
                <w:rFonts w:ascii="Arial" w:hAnsi="Arial" w:cs="Arial"/>
                <w:sz w:val="14"/>
                <w:szCs w:val="14"/>
              </w:rPr>
            </w:pPr>
            <w:r>
              <w:rPr>
                <w:rFonts w:ascii="Arial" w:hAnsi="Arial" w:cs="Arial"/>
                <w:sz w:val="14"/>
                <w:szCs w:val="14"/>
              </w:rPr>
              <w:t xml:space="preserve">"Follow existing QPS set up" (BRD p.214)</w:t>
            </w:r>
          </w:p>
        </w:tc>
        <w:tc>
          <w:tcPr>
            <w:tcW w:w="2736" w:type="dxa"/>
          </w:tcPr>
          <w:p>
            <w:pPr>
              <w:spacing w:after="20" w:before="20"/>
              <w:rPr>
                <w:rFonts w:ascii="Arial" w:hAnsi="Arial" w:cs="Arial"/>
                <w:sz w:val="14"/>
                <w:szCs w:val="14"/>
              </w:rPr>
            </w:pPr>
            <w:r>
              <w:rPr>
                <w:rFonts w:ascii="Arial" w:hAnsi="Arial" w:cs="Arial"/>
                <w:sz w:val="14"/>
                <w:szCs w:val="14"/>
              </w:rPr>
              <w:t xml:space="preserve">Recovery point and time of the programme register</w:t>
            </w:r>
          </w:p>
        </w:tc>
        <w:tc>
          <w:tcPr>
            <w:tcW w:w="1296" w:type="dxa"/>
          </w:tcPr>
          <w:p>
            <w:pPr>
              <w:spacing w:after="20" w:before="20"/>
              <w:rPr>
                <w:rFonts w:ascii="Arial" w:hAnsi="Arial" w:cs="Arial"/>
                <w:sz w:val="14"/>
                <w:szCs w:val="14"/>
              </w:rPr>
            </w:pPr>
            <w:r>
              <w:rPr>
                <w:rFonts w:ascii="Arial" w:hAnsi="Arial" w:cs="Arial"/>
                <w:sz w:val="14"/>
                <w:szCs w:val="14"/>
              </w:rPr>
              <w:t xml:space="preserve">-</w:t>
            </w:r>
          </w:p>
        </w:tc>
        <w:tc>
          <w:tcPr>
            <w:tcW w:w="1440" w:type="dxa"/>
          </w:tcPr>
          <w:p>
            <w:pPr>
              <w:spacing w:after="20" w:before="20"/>
              <w:rPr>
                <w:rFonts w:ascii="Arial" w:hAnsi="Arial" w:cs="Arial"/>
                <w:sz w:val="14"/>
                <w:szCs w:val="14"/>
              </w:rPr>
            </w:pPr>
            <w:r>
              <w:rPr>
                <w:rFonts w:ascii="Arial" w:hAnsi="Arial" w:cs="Arial"/>
                <w:sz w:val="14"/>
                <w:szCs w:val="14"/>
              </w:rPr>
              <w:t xml:space="preserve">NFR-REC-01, NFR-REC-02</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RN-NFR-09</w:t>
            </w:r>
          </w:p>
        </w:tc>
        <w:tc>
          <w:tcPr>
            <w:tcW w:w="1152" w:type="dxa"/>
          </w:tcPr>
          <w:p>
            <w:pPr>
              <w:spacing w:after="20" w:before="20"/>
              <w:rPr>
                <w:rFonts w:ascii="Arial" w:hAnsi="Arial" w:cs="Arial"/>
                <w:sz w:val="14"/>
                <w:szCs w:val="14"/>
              </w:rPr>
            </w:pPr>
            <w:r>
              <w:rPr>
                <w:rFonts w:ascii="Arial" w:hAnsi="Arial" w:cs="Arial"/>
                <w:sz w:val="14"/>
                <w:szCs w:val="14"/>
              </w:rPr>
              <w:t xml:space="preserve">Retention</w:t>
            </w:r>
          </w:p>
        </w:tc>
        <w:tc>
          <w:tcPr>
            <w:tcW w:w="3024" w:type="dxa"/>
          </w:tcPr>
          <w:p>
            <w:pPr>
              <w:spacing w:after="20" w:before="20"/>
              <w:rPr>
                <w:rFonts w:ascii="Arial" w:hAnsi="Arial" w:cs="Arial"/>
                <w:sz w:val="14"/>
                <w:szCs w:val="14"/>
              </w:rPr>
            </w:pPr>
            <w:r>
              <w:rPr>
                <w:rFonts w:ascii="Arial" w:hAnsi="Arial" w:cs="Arial"/>
                <w:sz w:val="14"/>
                <w:szCs w:val="14"/>
              </w:rPr>
              <w:t xml:space="preserve">"Follow existing QPS set up" (BRD p.214)</w:t>
            </w:r>
          </w:p>
        </w:tc>
        <w:tc>
          <w:tcPr>
            <w:tcW w:w="2736" w:type="dxa"/>
          </w:tcPr>
          <w:p>
            <w:pPr>
              <w:spacing w:after="20" w:before="20"/>
              <w:rPr>
                <w:rFonts w:ascii="Arial" w:hAnsi="Arial" w:cs="Arial"/>
                <w:sz w:val="14"/>
                <w:szCs w:val="14"/>
              </w:rPr>
            </w:pPr>
            <w:r>
              <w:rPr>
                <w:rFonts w:ascii="Arial" w:hAnsi="Arial" w:cs="Arial"/>
                <w:sz w:val="14"/>
                <w:szCs w:val="14"/>
              </w:rPr>
              <w:t xml:space="preserve">Retention per record type of the programme; renewal records and letters kept as policy records (values Annex AN)</w:t>
            </w:r>
          </w:p>
        </w:tc>
        <w:tc>
          <w:tcPr>
            <w:tcW w:w="1296" w:type="dxa"/>
          </w:tcPr>
          <w:p>
            <w:pPr>
              <w:spacing w:after="20" w:before="20"/>
              <w:rPr>
                <w:rFonts w:ascii="Arial" w:hAnsi="Arial" w:cs="Arial"/>
                <w:sz w:val="14"/>
                <w:szCs w:val="14"/>
              </w:rPr>
            </w:pPr>
            <w:r>
              <w:rPr>
                <w:rFonts w:ascii="Arial" w:hAnsi="Arial" w:cs="Arial"/>
                <w:sz w:val="14"/>
                <w:szCs w:val="14"/>
              </w:rPr>
              <w:t xml:space="preserve">FRRN.043</w:t>
            </w:r>
          </w:p>
        </w:tc>
        <w:tc>
          <w:tcPr>
            <w:tcW w:w="1440" w:type="dxa"/>
          </w:tcPr>
          <w:p>
            <w:pPr>
              <w:spacing w:after="20" w:before="20"/>
              <w:rPr>
                <w:rFonts w:ascii="Arial" w:hAnsi="Arial" w:cs="Arial"/>
                <w:sz w:val="14"/>
                <w:szCs w:val="14"/>
              </w:rPr>
            </w:pPr>
            <w:r>
              <w:rPr>
                <w:rFonts w:ascii="Arial" w:hAnsi="Arial" w:cs="Arial"/>
                <w:sz w:val="14"/>
                <w:szCs w:val="14"/>
              </w:rPr>
              <w:t xml:space="preserve">NFR-RET-01, NFR-RET-03</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RN-NFR-10</w:t>
            </w:r>
          </w:p>
        </w:tc>
        <w:tc>
          <w:tcPr>
            <w:tcW w:w="1152" w:type="dxa"/>
          </w:tcPr>
          <w:p>
            <w:pPr>
              <w:spacing w:after="20" w:before="20"/>
              <w:rPr>
                <w:rFonts w:ascii="Arial" w:hAnsi="Arial" w:cs="Arial"/>
                <w:sz w:val="14"/>
                <w:szCs w:val="14"/>
              </w:rPr>
            </w:pPr>
            <w:r>
              <w:rPr>
                <w:rFonts w:ascii="Arial" w:hAnsi="Arial" w:cs="Arial"/>
                <w:sz w:val="14"/>
                <w:szCs w:val="14"/>
              </w:rPr>
              <w:t xml:space="preserve">Security of files sent</w:t>
            </w:r>
          </w:p>
        </w:tc>
        <w:tc>
          <w:tcPr>
            <w:tcW w:w="3024" w:type="dxa"/>
          </w:tcPr>
          <w:p>
            <w:pPr>
              <w:spacing w:after="20" w:before="20"/>
              <w:rPr>
                <w:rFonts w:ascii="Arial" w:hAnsi="Arial" w:cs="Arial"/>
                <w:sz w:val="14"/>
                <w:szCs w:val="14"/>
              </w:rPr>
            </w:pPr>
            <w:r>
              <w:rPr>
                <w:rFonts w:ascii="Arial" w:hAnsi="Arial" w:cs="Arial"/>
                <w:sz w:val="14"/>
                <w:szCs w:val="14"/>
              </w:rPr>
              <w:t xml:space="preserve">Encrypted, password-protected Renewal Advice and insurer files; approved domains (BRD 1.010.7.1; FRRN.024.01)</w:t>
            </w:r>
          </w:p>
        </w:tc>
        <w:tc>
          <w:tcPr>
            <w:tcW w:w="2736" w:type="dxa"/>
          </w:tcPr>
          <w:p>
            <w:pPr>
              <w:spacing w:after="20" w:before="20"/>
              <w:rPr>
                <w:rFonts w:ascii="Arial" w:hAnsi="Arial" w:cs="Arial"/>
                <w:sz w:val="14"/>
                <w:szCs w:val="14"/>
              </w:rPr>
            </w:pPr>
            <w:r>
              <w:rPr>
                <w:rFonts w:ascii="Arial" w:hAnsi="Arial" w:cs="Arial"/>
                <w:sz w:val="14"/>
                <w:szCs w:val="14"/>
              </w:rPr>
              <w:t xml:space="preserve">Every file that leaves BDOI is protected; BDOI's password convention</w:t>
            </w:r>
          </w:p>
        </w:tc>
        <w:tc>
          <w:tcPr>
            <w:tcW w:w="1296" w:type="dxa"/>
          </w:tcPr>
          <w:p>
            <w:pPr>
              <w:spacing w:after="20" w:before="20"/>
              <w:rPr>
                <w:rFonts w:ascii="Arial" w:hAnsi="Arial" w:cs="Arial"/>
                <w:sz w:val="14"/>
                <w:szCs w:val="14"/>
              </w:rPr>
            </w:pPr>
            <w:r>
              <w:rPr>
                <w:rFonts w:ascii="Arial" w:hAnsi="Arial" w:cs="Arial"/>
                <w:sz w:val="14"/>
                <w:szCs w:val="14"/>
              </w:rPr>
              <w:t xml:space="preserve">FRRN.022.02, 024.01</w:t>
            </w:r>
          </w:p>
        </w:tc>
        <w:tc>
          <w:tcPr>
            <w:tcW w:w="1440" w:type="dxa"/>
          </w:tcPr>
          <w:p>
            <w:pPr>
              <w:spacing w:after="20" w:before="20"/>
              <w:rPr>
                <w:rFonts w:ascii="Arial" w:hAnsi="Arial" w:cs="Arial"/>
                <w:sz w:val="14"/>
                <w:szCs w:val="14"/>
              </w:rPr>
            </w:pPr>
            <w:r>
              <w:rPr>
                <w:rFonts w:ascii="Arial" w:hAnsi="Arial" w:cs="Arial"/>
                <w:sz w:val="14"/>
                <w:szCs w:val="14"/>
              </w:rPr>
              <w:t xml:space="preserve">NFR-SEC-10</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RN-NFR-11</w:t>
            </w:r>
          </w:p>
        </w:tc>
        <w:tc>
          <w:tcPr>
            <w:tcW w:w="1152" w:type="dxa"/>
          </w:tcPr>
          <w:p>
            <w:pPr>
              <w:spacing w:after="20" w:before="20"/>
              <w:rPr>
                <w:rFonts w:ascii="Arial" w:hAnsi="Arial" w:cs="Arial"/>
                <w:sz w:val="14"/>
                <w:szCs w:val="14"/>
              </w:rPr>
            </w:pPr>
            <w:r>
              <w:rPr>
                <w:rFonts w:ascii="Arial" w:hAnsi="Arial" w:cs="Arial"/>
                <w:sz w:val="14"/>
                <w:szCs w:val="14"/>
              </w:rPr>
              <w:t xml:space="preserve">Access</w:t>
            </w:r>
          </w:p>
        </w:tc>
        <w:tc>
          <w:tcPr>
            <w:tcW w:w="3024" w:type="dxa"/>
          </w:tcPr>
          <w:p>
            <w:pPr>
              <w:spacing w:after="20" w:before="20"/>
              <w:rPr>
                <w:rFonts w:ascii="Arial" w:hAnsi="Arial" w:cs="Arial"/>
                <w:sz w:val="14"/>
                <w:szCs w:val="14"/>
              </w:rPr>
            </w:pPr>
            <w:r>
              <w:rPr>
                <w:rFonts w:ascii="Arial" w:hAnsi="Arial" w:cs="Arial"/>
                <w:sz w:val="14"/>
                <w:szCs w:val="14"/>
              </w:rPr>
              <w:t xml:space="preserve">Role-based access and data scope (FRRN.001.02)</w:t>
            </w:r>
          </w:p>
        </w:tc>
        <w:tc>
          <w:tcPr>
            <w:tcW w:w="2736" w:type="dxa"/>
          </w:tcPr>
          <w:p>
            <w:pPr>
              <w:spacing w:after="20" w:before="20"/>
              <w:rPr>
                <w:rFonts w:ascii="Arial" w:hAnsi="Arial" w:cs="Arial"/>
                <w:sz w:val="14"/>
                <w:szCs w:val="14"/>
              </w:rPr>
            </w:pPr>
            <w:r>
              <w:rPr>
                <w:rFonts w:ascii="Arial" w:hAnsi="Arial" w:cs="Arial"/>
                <w:sz w:val="14"/>
                <w:szCs w:val="14"/>
              </w:rPr>
              <w:t xml:space="preserve">Each function and record checked against the user's profiles and scope</w:t>
            </w:r>
          </w:p>
        </w:tc>
        <w:tc>
          <w:tcPr>
            <w:tcW w:w="1296" w:type="dxa"/>
          </w:tcPr>
          <w:p>
            <w:pPr>
              <w:spacing w:after="20" w:before="20"/>
              <w:rPr>
                <w:rFonts w:ascii="Arial" w:hAnsi="Arial" w:cs="Arial"/>
                <w:sz w:val="14"/>
                <w:szCs w:val="14"/>
              </w:rPr>
            </w:pPr>
            <w:r>
              <w:rPr>
                <w:rFonts w:ascii="Arial" w:hAnsi="Arial" w:cs="Arial"/>
                <w:sz w:val="14"/>
                <w:szCs w:val="14"/>
              </w:rPr>
              <w:t xml:space="preserve">FRRN.001.02, 001.05</w:t>
            </w:r>
          </w:p>
        </w:tc>
        <w:tc>
          <w:tcPr>
            <w:tcW w:w="1440" w:type="dxa"/>
          </w:tcPr>
          <w:p>
            <w:pPr>
              <w:spacing w:after="20" w:before="20"/>
              <w:rPr>
                <w:rFonts w:ascii="Arial" w:hAnsi="Arial" w:cs="Arial"/>
                <w:sz w:val="14"/>
                <w:szCs w:val="14"/>
              </w:rPr>
            </w:pPr>
            <w:r>
              <w:rPr>
                <w:rFonts w:ascii="Arial" w:hAnsi="Arial" w:cs="Arial"/>
                <w:sz w:val="14"/>
                <w:szCs w:val="14"/>
              </w:rPr>
              <w:t xml:space="preserve">NFR-SEC-04</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RN-NFR-12</w:t>
            </w:r>
          </w:p>
        </w:tc>
        <w:tc>
          <w:tcPr>
            <w:tcW w:w="1152" w:type="dxa"/>
          </w:tcPr>
          <w:p>
            <w:pPr>
              <w:spacing w:after="20" w:before="20"/>
              <w:rPr>
                <w:rFonts w:ascii="Arial" w:hAnsi="Arial" w:cs="Arial"/>
                <w:sz w:val="14"/>
                <w:szCs w:val="14"/>
              </w:rPr>
            </w:pPr>
            <w:r>
              <w:rPr>
                <w:rFonts w:ascii="Arial" w:hAnsi="Arial" w:cs="Arial"/>
                <w:sz w:val="14"/>
                <w:szCs w:val="14"/>
              </w:rPr>
              <w:t xml:space="preserve">Session</w:t>
            </w:r>
          </w:p>
        </w:tc>
        <w:tc>
          <w:tcPr>
            <w:tcW w:w="3024" w:type="dxa"/>
          </w:tcPr>
          <w:p>
            <w:pPr>
              <w:spacing w:after="20" w:before="20"/>
              <w:rPr>
                <w:rFonts w:ascii="Arial" w:hAnsi="Arial" w:cs="Arial"/>
                <w:sz w:val="14"/>
                <w:szCs w:val="14"/>
              </w:rPr>
            </w:pPr>
            <w:r>
              <w:rPr>
                <w:rFonts w:ascii="Arial" w:hAnsi="Arial" w:cs="Arial"/>
                <w:sz w:val="14"/>
                <w:szCs w:val="14"/>
              </w:rPr>
              <w:t xml:space="preserve">Inactivity warning 15 minutes; session end 30 minutes (FRRN.001.03-04)</w:t>
            </w:r>
          </w:p>
        </w:tc>
        <w:tc>
          <w:tcPr>
            <w:tcW w:w="2736" w:type="dxa"/>
          </w:tcPr>
          <w:p>
            <w:pPr>
              <w:spacing w:after="20" w:before="20"/>
              <w:rPr>
                <w:rFonts w:ascii="Arial" w:hAnsi="Arial" w:cs="Arial"/>
                <w:sz w:val="14"/>
                <w:szCs w:val="14"/>
              </w:rPr>
            </w:pPr>
            <w:r>
              <w:rPr>
                <w:rFonts w:ascii="Arial" w:hAnsi="Arial" w:cs="Arial"/>
                <w:sz w:val="14"/>
                <w:szCs w:val="14"/>
              </w:rPr>
              <w:t xml:space="preserve">Parameters of the programme</w:t>
            </w:r>
          </w:p>
        </w:tc>
        <w:tc>
          <w:tcPr>
            <w:tcW w:w="1296" w:type="dxa"/>
          </w:tcPr>
          <w:p>
            <w:pPr>
              <w:spacing w:after="20" w:before="20"/>
              <w:rPr>
                <w:rFonts w:ascii="Arial" w:hAnsi="Arial" w:cs="Arial"/>
                <w:sz w:val="14"/>
                <w:szCs w:val="14"/>
              </w:rPr>
            </w:pPr>
            <w:r>
              <w:rPr>
                <w:rFonts w:ascii="Arial" w:hAnsi="Arial" w:cs="Arial"/>
                <w:sz w:val="14"/>
                <w:szCs w:val="14"/>
              </w:rPr>
              <w:t xml:space="preserve">FRRN.001.03, 001.04</w:t>
            </w:r>
          </w:p>
        </w:tc>
        <w:tc>
          <w:tcPr>
            <w:tcW w:w="1440" w:type="dxa"/>
          </w:tcPr>
          <w:p>
            <w:pPr>
              <w:spacing w:after="20" w:before="20"/>
              <w:rPr>
                <w:rFonts w:ascii="Arial" w:hAnsi="Arial" w:cs="Arial"/>
                <w:sz w:val="14"/>
                <w:szCs w:val="14"/>
              </w:rPr>
            </w:pPr>
            <w:r>
              <w:rPr>
                <w:rFonts w:ascii="Arial" w:hAnsi="Arial" w:cs="Arial"/>
                <w:sz w:val="14"/>
                <w:szCs w:val="14"/>
              </w:rPr>
              <w:t xml:space="preserve">NFR-SEC-05</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RN-NFR-13</w:t>
            </w:r>
          </w:p>
        </w:tc>
        <w:tc>
          <w:tcPr>
            <w:tcW w:w="1152" w:type="dxa"/>
          </w:tcPr>
          <w:p>
            <w:pPr>
              <w:spacing w:after="20" w:before="20"/>
              <w:rPr>
                <w:rFonts w:ascii="Arial" w:hAnsi="Arial" w:cs="Arial"/>
                <w:sz w:val="14"/>
                <w:szCs w:val="14"/>
              </w:rPr>
            </w:pPr>
            <w:r>
              <w:rPr>
                <w:rFonts w:ascii="Arial" w:hAnsi="Arial" w:cs="Arial"/>
                <w:sz w:val="14"/>
                <w:szCs w:val="14"/>
              </w:rPr>
              <w:t xml:space="preserve">Audit</w:t>
            </w:r>
          </w:p>
        </w:tc>
        <w:tc>
          <w:tcPr>
            <w:tcW w:w="3024" w:type="dxa"/>
          </w:tcPr>
          <w:p>
            <w:pPr>
              <w:spacing w:after="20" w:before="20"/>
              <w:rPr>
                <w:rFonts w:ascii="Arial" w:hAnsi="Arial" w:cs="Arial"/>
                <w:sz w:val="14"/>
                <w:szCs w:val="14"/>
              </w:rPr>
            </w:pPr>
            <w:r>
              <w:rPr>
                <w:rFonts w:ascii="Arial" w:hAnsi="Arial" w:cs="Arial"/>
                <w:sz w:val="14"/>
                <w:szCs w:val="14"/>
              </w:rPr>
              <w:t xml:space="preserve">Every action logged with the user, the time and the source (BRRN.021-040; FRRN.043)</w:t>
            </w:r>
          </w:p>
        </w:tc>
        <w:tc>
          <w:tcPr>
            <w:tcW w:w="2736" w:type="dxa"/>
          </w:tcPr>
          <w:p>
            <w:pPr>
              <w:spacing w:after="20" w:before="20"/>
              <w:rPr>
                <w:rFonts w:ascii="Arial" w:hAnsi="Arial" w:cs="Arial"/>
                <w:sz w:val="14"/>
                <w:szCs w:val="14"/>
              </w:rPr>
            </w:pPr>
            <w:r>
              <w:rPr>
                <w:rFonts w:ascii="Arial" w:hAnsi="Arial" w:cs="Arial"/>
                <w:sz w:val="14"/>
                <w:szCs w:val="14"/>
              </w:rPr>
              <w:t xml:space="preserve">Audit entries that no user can change</w:t>
            </w:r>
          </w:p>
        </w:tc>
        <w:tc>
          <w:tcPr>
            <w:tcW w:w="1296" w:type="dxa"/>
          </w:tcPr>
          <w:p>
            <w:pPr>
              <w:spacing w:after="20" w:before="20"/>
              <w:rPr>
                <w:rFonts w:ascii="Arial" w:hAnsi="Arial" w:cs="Arial"/>
                <w:sz w:val="14"/>
                <w:szCs w:val="14"/>
              </w:rPr>
            </w:pPr>
            <w:r>
              <w:rPr>
                <w:rFonts w:ascii="Arial" w:hAnsi="Arial" w:cs="Arial"/>
                <w:sz w:val="14"/>
                <w:szCs w:val="14"/>
              </w:rPr>
              <w:t xml:space="preserve">FRRN.043.01</w:t>
            </w:r>
          </w:p>
        </w:tc>
        <w:tc>
          <w:tcPr>
            <w:tcW w:w="1440" w:type="dxa"/>
          </w:tcPr>
          <w:p>
            <w:pPr>
              <w:spacing w:after="20" w:before="20"/>
              <w:rPr>
                <w:rFonts w:ascii="Arial" w:hAnsi="Arial" w:cs="Arial"/>
                <w:sz w:val="14"/>
                <w:szCs w:val="14"/>
              </w:rPr>
            </w:pPr>
            <w:r>
              <w:rPr>
                <w:rFonts w:ascii="Arial" w:hAnsi="Arial" w:cs="Arial"/>
                <w:sz w:val="14"/>
                <w:szCs w:val="14"/>
              </w:rPr>
              <w:t xml:space="preserve">NFR-AUD-01, NFR-AUD-02, NFR-AUD-03</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RN-NFR-14</w:t>
            </w:r>
          </w:p>
        </w:tc>
        <w:tc>
          <w:tcPr>
            <w:tcW w:w="1152" w:type="dxa"/>
          </w:tcPr>
          <w:p>
            <w:pPr>
              <w:spacing w:after="20" w:before="20"/>
              <w:rPr>
                <w:rFonts w:ascii="Arial" w:hAnsi="Arial" w:cs="Arial"/>
                <w:sz w:val="14"/>
                <w:szCs w:val="14"/>
              </w:rPr>
            </w:pPr>
            <w:r>
              <w:rPr>
                <w:rFonts w:ascii="Arial" w:hAnsi="Arial" w:cs="Arial"/>
                <w:sz w:val="14"/>
                <w:szCs w:val="14"/>
              </w:rPr>
              <w:t xml:space="preserve">Configurability</w:t>
            </w:r>
          </w:p>
        </w:tc>
        <w:tc>
          <w:tcPr>
            <w:tcW w:w="3024" w:type="dxa"/>
          </w:tcPr>
          <w:p>
            <w:pPr>
              <w:spacing w:after="20" w:before="20"/>
              <w:rPr>
                <w:rFonts w:ascii="Arial" w:hAnsi="Arial" w:cs="Arial"/>
                <w:sz w:val="14"/>
                <w:szCs w:val="14"/>
              </w:rPr>
            </w:pPr>
            <w:r>
              <w:rPr>
                <w:rFonts w:ascii="Arial" w:hAnsi="Arial" w:cs="Arial"/>
                <w:sz w:val="14"/>
                <w:szCs w:val="14"/>
              </w:rPr>
              <w:t xml:space="preserve">Lead days, rules and thresholds configurable, never hard-coded (BRRN.030, 034)</w:t>
            </w:r>
          </w:p>
        </w:tc>
        <w:tc>
          <w:tcPr>
            <w:tcW w:w="2736" w:type="dxa"/>
          </w:tcPr>
          <w:p>
            <w:pPr>
              <w:spacing w:after="20" w:before="20"/>
              <w:rPr>
                <w:rFonts w:ascii="Arial" w:hAnsi="Arial" w:cs="Arial"/>
                <w:sz w:val="14"/>
                <w:szCs w:val="14"/>
              </w:rPr>
            </w:pPr>
            <w:r>
              <w:rPr>
                <w:rFonts w:ascii="Arial" w:hAnsi="Arial" w:cs="Arial"/>
                <w:sz w:val="14"/>
                <w:szCs w:val="14"/>
              </w:rPr>
              <w:t xml:space="preserve">Parameters and rule sets with effective dates and four eyes</w:t>
            </w:r>
          </w:p>
        </w:tc>
        <w:tc>
          <w:tcPr>
            <w:tcW w:w="1296" w:type="dxa"/>
          </w:tcPr>
          <w:p>
            <w:pPr>
              <w:spacing w:after="20" w:before="20"/>
              <w:rPr>
                <w:rFonts w:ascii="Arial" w:hAnsi="Arial" w:cs="Arial"/>
                <w:sz w:val="14"/>
                <w:szCs w:val="14"/>
              </w:rPr>
            </w:pPr>
            <w:r>
              <w:rPr>
                <w:rFonts w:ascii="Arial" w:hAnsi="Arial" w:cs="Arial"/>
                <w:sz w:val="14"/>
                <w:szCs w:val="14"/>
              </w:rPr>
              <w:t xml:space="preserve">FRRN.040</w:t>
            </w:r>
          </w:p>
        </w:tc>
        <w:tc>
          <w:tcPr>
            <w:tcW w:w="1440" w:type="dxa"/>
          </w:tcPr>
          <w:p>
            <w:pPr>
              <w:spacing w:after="20" w:before="20"/>
              <w:rPr>
                <w:rFonts w:ascii="Arial" w:hAnsi="Arial" w:cs="Arial"/>
                <w:sz w:val="14"/>
                <w:szCs w:val="14"/>
              </w:rPr>
            </w:pPr>
            <w:r>
              <w:rPr>
                <w:rFonts w:ascii="Arial" w:hAnsi="Arial" w:cs="Arial"/>
                <w:sz w:val="14"/>
                <w:szCs w:val="14"/>
              </w:rPr>
              <w:t xml:space="preserve">NFR-CFG-01, NFR-CFG-02, NFR-CFG-04</w:t>
            </w:r>
          </w:p>
        </w:tc>
      </w:tr>
      <w:tr>
        <w:trPr>
          <w:cantSplit/>
        </w:trPr>
        <w:tc>
          <w:tcPr>
            <w:tcW w:w="1007" w:type="dxa"/>
          </w:tcPr>
          <w:p>
            <w:pPr>
              <w:spacing w:after="20" w:before="20"/>
              <w:rPr>
                <w:rFonts w:ascii="Arial" w:hAnsi="Arial" w:cs="Arial"/>
                <w:sz w:val="14"/>
                <w:szCs w:val="14"/>
              </w:rPr>
            </w:pPr>
            <w:r>
              <w:rPr>
                <w:rFonts w:ascii="Arial" w:hAnsi="Arial" w:cs="Arial"/>
                <w:b/>
                <w:bCs/>
                <w:color w:val="616161"/>
                <w:sz w:val="16"/>
                <w:szCs w:val="16"/>
              </w:rPr>
              <w:t xml:space="preserve">[Integration scope] </w:t>
            </w:r>
            <w:r>
              <w:rPr>
                <w:rFonts w:ascii="Arial" w:hAnsi="Arial" w:cs="Arial"/>
                <w:sz w:val="14"/>
                <w:szCs w:val="14"/>
              </w:rPr>
              <w:t xml:space="preserve">RN-NFR-15</w:t>
            </w:r>
          </w:p>
        </w:tc>
        <w:tc>
          <w:tcPr>
            <w:tcW w:w="1152" w:type="dxa"/>
          </w:tcPr>
          <w:p>
            <w:pPr>
              <w:spacing w:after="20" w:before="20"/>
              <w:rPr>
                <w:rFonts w:ascii="Arial" w:hAnsi="Arial" w:cs="Arial"/>
                <w:sz w:val="14"/>
                <w:szCs w:val="14"/>
              </w:rPr>
            </w:pPr>
            <w:r>
              <w:rPr>
                <w:rFonts w:ascii="Arial" w:hAnsi="Arial" w:cs="Arial"/>
                <w:sz w:val="14"/>
                <w:szCs w:val="14"/>
              </w:rPr>
              <w:t xml:space="preserve">E-mail channel</w:t>
            </w:r>
          </w:p>
        </w:tc>
        <w:tc>
          <w:tcPr>
            <w:tcW w:w="3024" w:type="dxa"/>
          </w:tcPr>
          <w:p>
            <w:pPr>
              <w:spacing w:after="20" w:before="20"/>
              <w:rPr>
                <w:rFonts w:ascii="Arial" w:hAnsi="Arial" w:cs="Arial"/>
                <w:sz w:val="14"/>
                <w:szCs w:val="14"/>
              </w:rPr>
            </w:pPr>
            <w:r>
              <w:rPr>
                <w:rFonts w:ascii="Arial" w:hAnsi="Arial" w:cs="Arial"/>
                <w:sz w:val="14"/>
                <w:szCs w:val="14"/>
              </w:rPr>
              <w:t xml:space="preserve">Proposals, Renewal Advices, letters through CCM (BDOI FRS)</w:t>
            </w:r>
          </w:p>
        </w:tc>
        <w:tc>
          <w:tcPr>
            <w:tcW w:w="2736" w:type="dxa"/>
          </w:tcPr>
          <w:p>
            <w:pPr>
              <w:spacing w:after="20" w:before="20"/>
              <w:rPr>
                <w:rFonts w:ascii="Arial" w:hAnsi="Arial" w:cs="Arial"/>
                <w:sz w:val="14"/>
                <w:szCs w:val="14"/>
              </w:rPr>
            </w:pPr>
            <w:r>
              <w:rPr>
                <w:rFonts w:ascii="Arial" w:hAnsi="Arial" w:cs="Arial"/>
                <w:sz w:val="14"/>
                <w:szCs w:val="14"/>
              </w:rPr>
              <w:t xml:space="preserve">Through CCM when in scope; e-mail of the system as the fall-back</w:t>
            </w:r>
          </w:p>
        </w:tc>
        <w:tc>
          <w:tcPr>
            <w:tcW w:w="1296" w:type="dxa"/>
          </w:tcPr>
          <w:p>
            <w:pPr>
              <w:spacing w:after="20" w:before="20"/>
              <w:rPr>
                <w:rFonts w:ascii="Arial" w:hAnsi="Arial" w:cs="Arial"/>
                <w:sz w:val="14"/>
                <w:szCs w:val="14"/>
              </w:rPr>
            </w:pPr>
            <w:r>
              <w:rPr>
                <w:rFonts w:ascii="Arial" w:hAnsi="Arial" w:cs="Arial"/>
                <w:sz w:val="14"/>
                <w:szCs w:val="14"/>
              </w:rPr>
              <w:t xml:space="preserve">FRRN.022.02, 023.02</w:t>
            </w:r>
          </w:p>
        </w:tc>
        <w:tc>
          <w:tcPr>
            <w:tcW w:w="1440" w:type="dxa"/>
          </w:tcPr>
          <w:p>
            <w:pPr>
              <w:spacing w:after="20" w:before="20"/>
              <w:rPr>
                <w:rFonts w:ascii="Arial" w:hAnsi="Arial" w:cs="Arial"/>
                <w:sz w:val="14"/>
                <w:szCs w:val="14"/>
              </w:rPr>
            </w:pPr>
            <w:r>
              <w:rPr>
                <w:rFonts w:ascii="Arial" w:hAnsi="Arial" w:cs="Arial"/>
                <w:sz w:val="14"/>
                <w:szCs w:val="14"/>
              </w:rPr>
              <w:t xml:space="preserve">NFR-INT-05</w:t>
            </w:r>
          </w:p>
        </w:tc>
      </w:tr>
      <w:tr>
        <w:trPr>
          <w:cantSplit/>
        </w:trPr>
        <w:tc>
          <w:tcPr>
            <w:tcW w:w="1007" w:type="dxa"/>
          </w:tcPr>
          <w:p>
            <w:pPr>
              <w:keepNext/>
              <w:spacing w:after="20" w:before="20"/>
              <w:rPr>
                <w:rFonts w:ascii="Arial" w:hAnsi="Arial" w:cs="Arial"/>
                <w:sz w:val="14"/>
                <w:szCs w:val="14"/>
              </w:rPr>
            </w:pPr>
            <w:r>
              <w:rPr>
                <w:rFonts w:ascii="Arial" w:hAnsi="Arial" w:cs="Arial"/>
                <w:color w:val="E65100"/>
                <w:sz w:val="14"/>
                <w:szCs w:val="14"/>
              </w:rPr>
              <w:t xml:space="preserve">RN-NFR-16</w:t>
            </w:r>
          </w:p>
        </w:tc>
        <w:tc>
          <w:tcPr>
            <w:tcW w:w="1152" w:type="dxa"/>
          </w:tcPr>
          <w:p>
            <w:pPr>
              <w:keepNext/>
              <w:spacing w:after="20" w:before="20"/>
              <w:rPr>
                <w:rFonts w:ascii="Arial" w:hAnsi="Arial" w:cs="Arial"/>
                <w:sz w:val="14"/>
                <w:szCs w:val="14"/>
              </w:rPr>
            </w:pPr>
            <w:r>
              <w:rPr>
                <w:rFonts w:ascii="Arial" w:hAnsi="Arial" w:cs="Arial"/>
                <w:color w:val="E65100"/>
                <w:sz w:val="14"/>
                <w:szCs w:val="14"/>
              </w:rPr>
              <w:t xml:space="preserve">Accessibility</w:t>
            </w:r>
          </w:p>
        </w:tc>
        <w:tc>
          <w:tcPr>
            <w:tcW w:w="3024" w:type="dxa"/>
          </w:tcPr>
          <w:p>
            <w:pPr>
              <w:keepNext/>
              <w:spacing w:after="20" w:before="20"/>
              <w:rPr>
                <w:rFonts w:ascii="Arial" w:hAnsi="Arial" w:cs="Arial"/>
                <w:sz w:val="14"/>
                <w:szCs w:val="14"/>
              </w:rPr>
            </w:pPr>
            <w:r>
              <w:rPr>
                <w:rFonts w:ascii="Arial" w:hAnsi="Arial" w:cs="Arial"/>
                <w:color w:val="E65100"/>
                <w:sz w:val="14"/>
                <w:szCs w:val="14"/>
              </w:rPr>
              <w:t xml:space="preserve">-</w:t>
            </w:r>
          </w:p>
        </w:tc>
        <w:tc>
          <w:tcPr>
            <w:tcW w:w="2736" w:type="dxa"/>
          </w:tcPr>
          <w:p>
            <w:pPr>
              <w:keepNext/>
              <w:spacing w:after="20" w:before="20"/>
              <w:rPr>
                <w:rFonts w:ascii="Arial" w:hAnsi="Arial" w:cs="Arial"/>
                <w:sz w:val="14"/>
                <w:szCs w:val="14"/>
              </w:rPr>
            </w:pPr>
            <w:r>
              <w:rPr>
                <w:rFonts w:ascii="Arial" w:hAnsi="Arial" w:cs="Arial"/>
                <w:color w:val="E65100"/>
                <w:sz w:val="14"/>
                <w:szCs w:val="14"/>
              </w:rPr>
              <w:t xml:space="preserve">Screens meet WCAG 2.2 level AA</w:t>
            </w:r>
          </w:p>
        </w:tc>
        <w:tc>
          <w:tcPr>
            <w:tcW w:w="1296" w:type="dxa"/>
          </w:tcPr>
          <w:p>
            <w:pPr>
              <w:keepNext/>
              <w:spacing w:after="20" w:before="20"/>
              <w:rPr>
                <w:rFonts w:ascii="Arial" w:hAnsi="Arial" w:cs="Arial"/>
                <w:sz w:val="14"/>
                <w:szCs w:val="14"/>
              </w:rPr>
            </w:pPr>
            <w:r>
              <w:rPr>
                <w:rFonts w:ascii="Arial" w:hAnsi="Arial" w:cs="Arial"/>
                <w:color w:val="E65100"/>
                <w:sz w:val="14"/>
                <w:szCs w:val="14"/>
              </w:rPr>
              <w:t xml:space="preserve">-</w:t>
            </w:r>
          </w:p>
        </w:tc>
        <w:tc>
          <w:tcPr>
            <w:tcW w:w="1440" w:type="dxa"/>
          </w:tcPr>
          <w:p>
            <w:pPr>
              <w:keepNext/>
              <w:spacing w:after="20" w:before="20"/>
              <w:rPr>
                <w:rFonts w:ascii="Arial" w:hAnsi="Arial" w:cs="Arial"/>
                <w:sz w:val="14"/>
                <w:szCs w:val="14"/>
              </w:rPr>
            </w:pPr>
            <w:r>
              <w:rPr>
                <w:rFonts w:ascii="Arial" w:hAnsi="Arial" w:cs="Arial"/>
                <w:color w:val="E65100"/>
                <w:sz w:val="14"/>
                <w:szCs w:val="14"/>
              </w:rPr>
              <w:t xml:space="preserve">NFR-ACC-01</w:t>
            </w:r>
          </w:p>
        </w:tc>
      </w:tr>
      <w:tr>
        <w:trPr>
          <w:cantSplit/>
        </w:trPr>
        <w:tc>
          <w:tcPr>
            <w:tcW w:w="1007" w:type="dxa"/>
            <w:shd w:val="clear" w:color="auto" w:fill="FFF59D"/>
          </w:tcPr>
          <w:p>
            <w:pPr>
              <w:keepNext/>
              <w:spacing w:after="20" w:before="20"/>
              <w:rPr>
                <w:rFonts w:ascii="Arial" w:hAnsi="Arial" w:cs="Arial"/>
                <w:sz w:val="14"/>
                <w:szCs w:val="14"/>
              </w:rPr>
            </w:pPr>
            <w:r>
              <w:rPr>
                <w:rFonts w:ascii="Arial" w:hAnsi="Arial" w:cs="Arial"/>
                <w:sz w:val="14"/>
                <w:szCs w:val="14"/>
              </w:rPr>
              <w:t xml:space="preserve">RN-NFR-17</w:t>
            </w:r>
          </w:p>
        </w:tc>
        <w:tc>
          <w:tcPr>
            <w:tcW w:w="1152" w:type="dxa"/>
            <w:shd w:val="clear" w:color="auto" w:fill="FFF59D"/>
          </w:tcPr>
          <w:p>
            <w:pPr>
              <w:keepNext/>
              <w:spacing w:after="20" w:before="20"/>
              <w:rPr>
                <w:rFonts w:ascii="Arial" w:hAnsi="Arial" w:cs="Arial"/>
                <w:sz w:val="14"/>
                <w:szCs w:val="14"/>
              </w:rPr>
            </w:pPr>
            <w:r>
              <w:rPr>
                <w:rFonts w:ascii="Arial" w:hAnsi="Arial" w:cs="Arial"/>
                <w:sz w:val="14"/>
                <w:szCs w:val="14"/>
              </w:rPr>
              <w:t xml:space="preserve">One session per device</w:t>
            </w:r>
          </w:p>
        </w:tc>
        <w:tc>
          <w:tcPr>
            <w:tcW w:w="3024" w:type="dxa"/>
            <w:shd w:val="clear" w:color="auto" w:fill="FFF59D"/>
          </w:tcPr>
          <w:p>
            <w:pPr>
              <w:keepNext/>
              <w:spacing w:after="20" w:before="20"/>
              <w:rPr>
                <w:rFonts w:ascii="Arial" w:hAnsi="Arial" w:cs="Arial"/>
                <w:sz w:val="14"/>
                <w:szCs w:val="14"/>
              </w:rPr>
            </w:pPr>
            <w:r>
              <w:rPr>
                <w:rFonts w:ascii="Arial" w:hAnsi="Arial" w:cs="Arial"/>
                <w:sz w:val="14"/>
                <w:szCs w:val="14"/>
              </w:rPr>
              <w:t xml:space="preserve">"Limit the number of concurrent sessions to a single device; an opened session on a different device prompts a log-off of the previous device session" (Collections addendum NFR 10.07; the same programme rule for every module)</w:t>
            </w:r>
          </w:p>
        </w:tc>
        <w:tc>
          <w:tcPr>
            <w:tcW w:w="2736" w:type="dxa"/>
            <w:shd w:val="clear" w:color="auto" w:fill="FFF59D"/>
          </w:tcPr>
          <w:p>
            <w:pPr>
              <w:keepNext/>
              <w:spacing w:after="20" w:before="20"/>
              <w:rPr>
                <w:rFonts w:ascii="Arial" w:hAnsi="Arial" w:cs="Arial"/>
                <w:sz w:val="14"/>
                <w:szCs w:val="14"/>
              </w:rPr>
            </w:pPr>
            <w:r>
              <w:rPr>
                <w:rFonts w:ascii="Arial" w:hAnsi="Arial" w:cs="Arial"/>
                <w:sz w:val="14"/>
                <w:szCs w:val="14"/>
              </w:rPr>
              <w:t xml:space="preserve">Every sign-in is recorded in the session log; the single-device rule is a programme setting that BDOI confirms for all modules (programme change CR-0025; discrepancy DCR-044: NFR 9.02 allows concurrent sessions)</w:t>
            </w:r>
          </w:p>
        </w:tc>
        <w:tc>
          <w:tcPr>
            <w:tcW w:w="1296" w:type="dxa"/>
            <w:shd w:val="clear" w:color="auto" w:fill="FFF59D"/>
          </w:tcPr>
          <w:p>
            <w:pPr>
              <w:keepNext/>
              <w:spacing w:after="20" w:before="20"/>
              <w:rPr>
                <w:rFonts w:ascii="Arial" w:hAnsi="Arial" w:cs="Arial"/>
                <w:sz w:val="14"/>
                <w:szCs w:val="14"/>
              </w:rPr>
            </w:pPr>
            <w:r>
              <w:rPr>
                <w:rFonts w:ascii="Arial" w:hAnsi="Arial" w:cs="Arial"/>
                <w:sz w:val="14"/>
                <w:szCs w:val="14"/>
              </w:rPr>
              <w:t xml:space="preserve">FRRN.001.01</w:t>
            </w:r>
          </w:p>
        </w:tc>
        <w:tc>
          <w:tcPr>
            <w:tcW w:w="1440" w:type="dxa"/>
            <w:shd w:val="clear" w:color="auto" w:fill="FFF59D"/>
          </w:tcPr>
          <w:p>
            <w:pPr>
              <w:keepNext/>
              <w:spacing w:after="20" w:before="20"/>
              <w:rPr>
                <w:rFonts w:ascii="Arial" w:hAnsi="Arial" w:cs="Arial"/>
                <w:sz w:val="14"/>
                <w:szCs w:val="14"/>
              </w:rPr>
            </w:pPr>
            <w:r>
              <w:rPr>
                <w:rFonts w:ascii="Arial" w:hAnsi="Arial" w:cs="Arial"/>
                <w:sz w:val="14"/>
                <w:szCs w:val="14"/>
              </w:rPr>
              <w:t xml:space="preserve">NFR-SEC-05</w:t>
            </w:r>
          </w:p>
        </w:tc>
      </w:tr>
      <w:tr>
        <w:trPr>
          <w:cantSplit/>
        </w:trPr>
        <w:tc>
          <w:tcPr>
            <w:tcW w:w="1007" w:type="dxa"/>
            <w:shd w:val="clear" w:color="auto" w:fill="FFF59D"/>
          </w:tcPr>
          <w:p>
            <w:pPr>
              <w:spacing w:after="20" w:before="20"/>
              <w:rPr>
                <w:rFonts w:ascii="Arial" w:hAnsi="Arial" w:cs="Arial"/>
                <w:sz w:val="14"/>
                <w:szCs w:val="14"/>
              </w:rPr>
            </w:pPr>
            <w:r>
              <w:rPr>
                <w:rFonts w:ascii="Arial" w:hAnsi="Arial" w:cs="Arial"/>
                <w:sz w:val="14"/>
                <w:szCs w:val="14"/>
              </w:rPr>
              <w:t xml:space="preserve">RN-NFR-18</w:t>
            </w:r>
          </w:p>
        </w:tc>
        <w:tc>
          <w:tcPr>
            <w:tcW w:w="1152" w:type="dxa"/>
            <w:shd w:val="clear" w:color="auto" w:fill="FFF59D"/>
          </w:tcPr>
          <w:p>
            <w:pPr>
              <w:spacing w:after="20" w:before="20"/>
              <w:rPr>
                <w:rFonts w:ascii="Arial" w:hAnsi="Arial" w:cs="Arial"/>
                <w:sz w:val="14"/>
                <w:szCs w:val="14"/>
              </w:rPr>
            </w:pPr>
            <w:r>
              <w:rPr>
                <w:rFonts w:ascii="Arial" w:hAnsi="Arial" w:cs="Arial"/>
                <w:sz w:val="14"/>
                <w:szCs w:val="14"/>
              </w:rPr>
              <w:t xml:space="preserve">Audit source</w:t>
            </w:r>
          </w:p>
        </w:tc>
        <w:tc>
          <w:tcPr>
            <w:tcW w:w="3024" w:type="dxa"/>
            <w:shd w:val="clear" w:color="auto" w:fill="FFF59D"/>
          </w:tcPr>
          <w:p>
            <w:pPr>
              <w:spacing w:after="20" w:before="20"/>
              <w:rPr>
                <w:rFonts w:ascii="Arial" w:hAnsi="Arial" w:cs="Arial"/>
                <w:sz w:val="14"/>
                <w:szCs w:val="14"/>
              </w:rPr>
            </w:pPr>
            <w:r>
              <w:rPr>
                <w:rFonts w:ascii="Arial" w:hAnsi="Arial" w:cs="Arial"/>
                <w:sz w:val="14"/>
                <w:szCs w:val="14"/>
              </w:rPr>
              <w:t xml:space="preserve">Each audit entry records the source of the event (workstation, device or IP address; behind a load balancer the original address) (Claims, Collections and Reinsurance addenda NFR 4.03)</w:t>
            </w:r>
          </w:p>
        </w:tc>
        <w:tc>
          <w:tcPr>
            <w:tcW w:w="2736" w:type="dxa"/>
            <w:shd w:val="clear" w:color="auto" w:fill="FFF59D"/>
          </w:tcPr>
          <w:p>
            <w:pPr>
              <w:spacing w:after="20" w:before="20"/>
              <w:rPr>
                <w:rFonts w:ascii="Arial" w:hAnsi="Arial" w:cs="Arial"/>
                <w:sz w:val="14"/>
                <w:szCs w:val="14"/>
              </w:rPr>
            </w:pPr>
            <w:r>
              <w:rPr>
                <w:rFonts w:ascii="Arial" w:hAnsi="Arial" w:cs="Arial"/>
                <w:sz w:val="14"/>
                <w:szCs w:val="14"/>
              </w:rPr>
              <w:t xml:space="preserve">Audit entries with the user, time, action and source address; read-only for every user</w:t>
            </w:r>
          </w:p>
        </w:tc>
        <w:tc>
          <w:tcPr>
            <w:tcW w:w="1296" w:type="dxa"/>
            <w:shd w:val="clear" w:color="auto" w:fill="FFF59D"/>
          </w:tcPr>
          <w:p>
            <w:pPr>
              <w:spacing w:after="20" w:before="20"/>
              <w:rPr>
                <w:rFonts w:ascii="Arial" w:hAnsi="Arial" w:cs="Arial"/>
                <w:sz w:val="14"/>
                <w:szCs w:val="14"/>
              </w:rPr>
            </w:pPr>
            <w:r>
              <w:rPr>
                <w:rFonts w:ascii="Arial" w:hAnsi="Arial" w:cs="Arial"/>
                <w:sz w:val="14"/>
                <w:szCs w:val="14"/>
              </w:rPr>
              <w:t xml:space="preserve">FRRN.043.01</w:t>
            </w:r>
          </w:p>
        </w:tc>
        <w:tc>
          <w:tcPr>
            <w:tcW w:w="1440" w:type="dxa"/>
            <w:shd w:val="clear" w:color="auto" w:fill="FFF59D"/>
          </w:tcPr>
          <w:p>
            <w:pPr>
              <w:spacing w:after="20" w:before="20"/>
              <w:rPr>
                <w:rFonts w:ascii="Arial" w:hAnsi="Arial" w:cs="Arial"/>
                <w:sz w:val="14"/>
                <w:szCs w:val="14"/>
              </w:rPr>
            </w:pPr>
            <w:r>
              <w:rPr>
                <w:rFonts w:ascii="Arial" w:hAnsi="Arial" w:cs="Arial"/>
                <w:sz w:val="14"/>
                <w:szCs w:val="14"/>
              </w:rPr>
              <w:t xml:space="preserve">NFR-AUD-01, NFR-AUD-02</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AK – Data Set-up and Migration at Go-live</w:t>
      </w:r>
    </w:p>
    <w:p>
      <w:pPr>
        <w:keepNext/>
        <w:rPr>
          <w:rFonts w:ascii="Arial" w:hAnsi="Arial" w:cs="Arial"/>
        </w:rPr>
      </w:pPr>
      <w:r>
        <w:rPr>
          <w:rFonts w:ascii="Arial" w:hAnsi="Arial" w:cs="Arial"/>
        </w:rPr>
        <w:t xml:space="preserve">What is loaded for Renewal before go-live, from which source and template, who provides it and who checks it. The templates are the tabs of the BIBS Master Data and Configuration Upload Templates v1.2; this FRS does not copy them.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584"/>
        <w:gridCol w:w="1728"/>
        <w:gridCol w:w="1440"/>
        <w:gridCol w:w="1440"/>
        <w:gridCol w:w="1152"/>
        <w:gridCol w:w="1152"/>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Data</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Source</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Template (tab)</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Provided by</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Checked by</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Needed for</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Renewal parameters (lead days, thresholds, notice and waiting days, durations)</w:t>
            </w:r>
          </w:p>
        </w:tc>
        <w:tc>
          <w:tcPr>
            <w:tcW w:w="1584" w:type="dxa"/>
          </w:tcPr>
          <w:p>
            <w:pPr>
              <w:spacing w:after="20" w:before="20"/>
              <w:rPr>
                <w:rFonts w:ascii="Arial" w:hAnsi="Arial" w:cs="Arial"/>
                <w:sz w:val="15"/>
                <w:szCs w:val="15"/>
              </w:rPr>
            </w:pPr>
            <w:r>
              <w:rPr>
                <w:rFonts w:ascii="Arial" w:hAnsi="Arial" w:cs="Arial"/>
                <w:sz w:val="15"/>
                <w:szCs w:val="15"/>
              </w:rPr>
              <w:t xml:space="preserve">Annex AC; BDOI's values of this FRS</w:t>
            </w:r>
          </w:p>
        </w:tc>
        <w:tc>
          <w:tcPr>
            <w:tcW w:w="1728" w:type="dxa"/>
          </w:tcPr>
          <w:p>
            <w:pPr>
              <w:spacing w:after="20" w:before="20"/>
              <w:rPr>
                <w:rFonts w:ascii="Arial" w:hAnsi="Arial" w:cs="Arial"/>
                <w:sz w:val="15"/>
                <w:szCs w:val="15"/>
              </w:rPr>
            </w:pPr>
            <w:r>
              <w:rPr>
                <w:rFonts w:ascii="Arial" w:hAnsi="Arial" w:cs="Arial"/>
                <w:sz w:val="15"/>
                <w:szCs w:val="15"/>
              </w:rPr>
              <w:t xml:space="preserve">System parameters; SLA and turnaround</w:t>
            </w:r>
          </w:p>
        </w:tc>
        <w:tc>
          <w:tcPr>
            <w:tcW w:w="1440" w:type="dxa"/>
          </w:tcPr>
          <w:p>
            <w:pPr>
              <w:spacing w:after="20" w:before="20"/>
              <w:rPr>
                <w:rFonts w:ascii="Arial" w:hAnsi="Arial" w:cs="Arial"/>
                <w:sz w:val="15"/>
                <w:szCs w:val="15"/>
              </w:rPr>
            </w:pPr>
            <w:r>
              <w:rPr>
                <w:rFonts w:ascii="Arial" w:hAnsi="Arial" w:cs="Arial"/>
                <w:sz w:val="15"/>
                <w:szCs w:val="15"/>
              </w:rPr>
              <w:t xml:space="preserve">Product Owner, Renewal</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Administrator (second user)</w:t>
            </w:r>
          </w:p>
        </w:tc>
        <w:tc>
          <w:tcPr>
            <w:tcW w:w="1152" w:type="dxa"/>
          </w:tcPr>
          <w:p>
            <w:pPr>
              <w:spacing w:after="20" w:before="20"/>
              <w:rPr>
                <w:rFonts w:ascii="Arial" w:hAnsi="Arial" w:cs="Arial"/>
                <w:sz w:val="15"/>
                <w:szCs w:val="15"/>
              </w:rPr>
            </w:pPr>
            <w:r>
              <w:rPr>
                <w:rFonts w:ascii="Arial" w:hAnsi="Arial" w:cs="Arial"/>
                <w:sz w:val="15"/>
                <w:szCs w:val="15"/>
              </w:rPr>
              <w:t xml:space="preserve">FRRN.040.03</w:t>
            </w:r>
          </w:p>
        </w:tc>
        <w:tc>
          <w:tcPr>
            <w:tcW w:w="1152" w:type="dxa"/>
          </w:tcPr>
          <w:p>
            <w:pPr>
              <w:spacing w:after="20" w:before="20"/>
              <w:rPr>
                <w:rFonts w:ascii="Arial" w:hAnsi="Arial" w:cs="Arial"/>
                <w:sz w:val="15"/>
                <w:szCs w:val="15"/>
              </w:rPr>
            </w:pPr>
            <w:r>
              <w:rPr>
                <w:rFonts w:ascii="Arial" w:hAnsi="Arial" w:cs="Arial"/>
                <w:sz w:val="15"/>
                <w:szCs w:val="15"/>
              </w:rPr>
              <w:t xml:space="preserve">Defaults given; values to confirm</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Lists of values of Renewal (reasons, outcomes, insurer dispositions)</w:t>
            </w:r>
          </w:p>
        </w:tc>
        <w:tc>
          <w:tcPr>
            <w:tcW w:w="1584" w:type="dxa"/>
          </w:tcPr>
          <w:p>
            <w:pPr>
              <w:spacing w:after="20" w:before="20"/>
              <w:rPr>
                <w:rFonts w:ascii="Arial" w:hAnsi="Arial" w:cs="Arial"/>
                <w:sz w:val="15"/>
                <w:szCs w:val="15"/>
              </w:rPr>
            </w:pPr>
            <w:r>
              <w:rPr>
                <w:rFonts w:ascii="Arial" w:hAnsi="Arial" w:cs="Arial"/>
                <w:sz w:val="15"/>
                <w:szCs w:val="15"/>
              </w:rPr>
              <w:t xml:space="preserve">Annex AC; Annex V</w:t>
            </w:r>
          </w:p>
        </w:tc>
        <w:tc>
          <w:tcPr>
            <w:tcW w:w="1728" w:type="dxa"/>
          </w:tcPr>
          <w:p>
            <w:pPr>
              <w:spacing w:after="20" w:before="20"/>
              <w:rPr>
                <w:rFonts w:ascii="Arial" w:hAnsi="Arial" w:cs="Arial"/>
                <w:sz w:val="15"/>
                <w:szCs w:val="15"/>
              </w:rPr>
            </w:pPr>
            <w:r>
              <w:rPr>
                <w:rFonts w:ascii="Arial" w:hAnsi="Arial" w:cs="Arial"/>
                <w:sz w:val="15"/>
                <w:szCs w:val="15"/>
              </w:rPr>
              <w:t xml:space="preserve">R01 Lists of values and MIS values</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440" w:type="dxa"/>
          </w:tcPr>
          <w:p>
            <w:pPr>
              <w:spacing w:after="20" w:before="20"/>
              <w:rPr>
                <w:rFonts w:ascii="Arial" w:hAnsi="Arial" w:cs="Arial"/>
                <w:sz w:val="15"/>
                <w:szCs w:val="15"/>
              </w:rPr>
            </w:pPr>
            <w:r>
              <w:rPr>
                <w:rFonts w:ascii="Arial" w:hAnsi="Arial" w:cs="Arial"/>
                <w:sz w:val="15"/>
                <w:szCs w:val="15"/>
              </w:rPr>
              <w:t xml:space="preserve">Product Owner, Renewal</w:t>
            </w:r>
          </w:p>
        </w:tc>
        <w:tc>
          <w:tcPr>
            <w:tcW w:w="1152" w:type="dxa"/>
          </w:tcPr>
          <w:p>
            <w:pPr>
              <w:spacing w:after="20" w:before="20"/>
              <w:rPr>
                <w:rFonts w:ascii="Arial" w:hAnsi="Arial" w:cs="Arial"/>
                <w:sz w:val="15"/>
                <w:szCs w:val="15"/>
              </w:rPr>
            </w:pPr>
            <w:r>
              <w:rPr>
                <w:rFonts w:ascii="Arial" w:hAnsi="Arial" w:cs="Arial"/>
                <w:sz w:val="15"/>
                <w:szCs w:val="15"/>
              </w:rPr>
              <w:t xml:space="preserve">FRRN.049.01</w:t>
            </w:r>
          </w:p>
        </w:tc>
        <w:tc>
          <w:tcPr>
            <w:tcW w:w="1152" w:type="dxa"/>
          </w:tcPr>
          <w:p>
            <w:pPr>
              <w:spacing w:after="20" w:before="20"/>
              <w:rPr>
                <w:rFonts w:ascii="Arial" w:hAnsi="Arial" w:cs="Arial"/>
                <w:sz w:val="15"/>
                <w:szCs w:val="15"/>
              </w:rPr>
            </w:pPr>
            <w:r>
              <w:rPr>
                <w:rFonts w:ascii="Arial" w:hAnsi="Arial" w:cs="Arial"/>
                <w:sz w:val="15"/>
                <w:szCs w:val="15"/>
              </w:rPr>
              <w:t xml:space="preserve">Partly given</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Risk codes with the Renewable indicator</w:t>
            </w:r>
          </w:p>
        </w:tc>
        <w:tc>
          <w:tcPr>
            <w:tcW w:w="1584" w:type="dxa"/>
          </w:tcPr>
          <w:p>
            <w:pPr>
              <w:spacing w:after="20" w:before="20"/>
              <w:rPr>
                <w:rFonts w:ascii="Arial" w:hAnsi="Arial" w:cs="Arial"/>
                <w:sz w:val="15"/>
                <w:szCs w:val="15"/>
              </w:rPr>
            </w:pPr>
            <w:r>
              <w:rPr>
                <w:rFonts w:ascii="Arial" w:hAnsi="Arial" w:cs="Arial"/>
                <w:sz w:val="15"/>
                <w:szCs w:val="15"/>
              </w:rPr>
              <w:t xml:space="preserve">Product catalogue; BDOI risk code list</w:t>
            </w:r>
          </w:p>
        </w:tc>
        <w:tc>
          <w:tcPr>
            <w:tcW w:w="1728" w:type="dxa"/>
          </w:tcPr>
          <w:p>
            <w:pPr>
              <w:spacing w:after="20" w:before="20"/>
              <w:rPr>
                <w:rFonts w:ascii="Arial" w:hAnsi="Arial" w:cs="Arial"/>
                <w:sz w:val="15"/>
                <w:szCs w:val="15"/>
              </w:rPr>
            </w:pPr>
            <w:r>
              <w:rPr>
                <w:rFonts w:ascii="Arial" w:hAnsi="Arial" w:cs="Arial"/>
                <w:sz w:val="15"/>
                <w:szCs w:val="15"/>
              </w:rPr>
              <w:t xml:space="preserve">R05 Product lines, cover types (risk codes)</w:t>
            </w:r>
          </w:p>
        </w:tc>
        <w:tc>
          <w:tcPr>
            <w:tcW w:w="1440" w:type="dxa"/>
          </w:tcPr>
          <w:p>
            <w:pPr>
              <w:spacing w:after="20" w:before="20"/>
              <w:rPr>
                <w:rFonts w:ascii="Arial" w:hAnsi="Arial" w:cs="Arial"/>
                <w:sz w:val="15"/>
                <w:szCs w:val="15"/>
              </w:rPr>
            </w:pPr>
            <w:r>
              <w:rPr>
                <w:rFonts w:ascii="Arial" w:hAnsi="Arial" w:cs="Arial"/>
                <w:sz w:val="15"/>
                <w:szCs w:val="15"/>
              </w:rPr>
              <w:t xml:space="preserve">MBS</w:t>
            </w:r>
          </w:p>
        </w:tc>
        <w:tc>
          <w:tcPr>
            <w:tcW w:w="1440" w:type="dxa"/>
          </w:tcPr>
          <w:p>
            <w:pPr>
              <w:spacing w:after="20" w:before="20"/>
              <w:rPr>
                <w:rFonts w:ascii="Arial" w:hAnsi="Arial" w:cs="Arial"/>
                <w:sz w:val="15"/>
                <w:szCs w:val="15"/>
              </w:rPr>
            </w:pPr>
            <w:r>
              <w:rPr>
                <w:rFonts w:ascii="Arial" w:hAnsi="Arial" w:cs="Arial"/>
                <w:sz w:val="15"/>
                <w:szCs w:val="15"/>
              </w:rPr>
              <w:t xml:space="preserve">Product Owner, Renewal</w:t>
            </w:r>
          </w:p>
        </w:tc>
        <w:tc>
          <w:tcPr>
            <w:tcW w:w="1152" w:type="dxa"/>
          </w:tcPr>
          <w:p>
            <w:pPr>
              <w:spacing w:after="20" w:before="20"/>
              <w:rPr>
                <w:rFonts w:ascii="Arial" w:hAnsi="Arial" w:cs="Arial"/>
                <w:sz w:val="15"/>
                <w:szCs w:val="15"/>
              </w:rPr>
            </w:pPr>
            <w:r>
              <w:rPr>
                <w:rFonts w:ascii="Arial" w:hAnsi="Arial" w:cs="Arial"/>
                <w:sz w:val="15"/>
                <w:szCs w:val="15"/>
              </w:rPr>
              <w:t xml:space="preserve">FRRN.038</w:t>
            </w:r>
          </w:p>
        </w:tc>
        <w:tc>
          <w:tcPr>
            <w:tcW w:w="1152" w:type="dxa"/>
          </w:tcPr>
          <w:p>
            <w:pPr>
              <w:spacing w:after="20" w:before="20"/>
              <w:rPr>
                <w:rFonts w:ascii="Arial" w:hAnsi="Arial" w:cs="Arial"/>
                <w:sz w:val="15"/>
                <w:szCs w:val="15"/>
              </w:rPr>
            </w:pPr>
            <w:r>
              <w:rPr>
                <w:rFonts w:ascii="Arial" w:hAnsi="Arial" w:cs="Arial"/>
                <w:sz w:val="15"/>
                <w:szCs w:val="15"/>
              </w:rPr>
              <w:t xml:space="preserve">To be provided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Sanitation rules and decision matrix</w:t>
            </w:r>
          </w:p>
        </w:tc>
        <w:tc>
          <w:tcPr>
            <w:tcW w:w="1584" w:type="dxa"/>
          </w:tcPr>
          <w:p>
            <w:pPr>
              <w:spacing w:after="20" w:before="20"/>
              <w:rPr>
                <w:rFonts w:ascii="Arial" w:hAnsi="Arial" w:cs="Arial"/>
                <w:sz w:val="15"/>
                <w:szCs w:val="15"/>
              </w:rPr>
            </w:pPr>
            <w:r>
              <w:rPr>
                <w:rFonts w:ascii="Arial" w:hAnsi="Arial" w:cs="Arial"/>
                <w:sz w:val="15"/>
                <w:szCs w:val="15"/>
              </w:rPr>
              <w:t xml:space="preserve">Annex C; FRRN.008</w:t>
            </w:r>
          </w:p>
        </w:tc>
        <w:tc>
          <w:tcPr>
            <w:tcW w:w="1728" w:type="dxa"/>
          </w:tcPr>
          <w:p>
            <w:pPr>
              <w:spacing w:after="20" w:before="20"/>
              <w:rPr>
                <w:rFonts w:ascii="Arial" w:hAnsi="Arial" w:cs="Arial"/>
                <w:sz w:val="15"/>
                <w:szCs w:val="15"/>
              </w:rPr>
            </w:pPr>
            <w:r>
              <w:rPr>
                <w:rFonts w:ascii="Arial" w:hAnsi="Arial" w:cs="Arial"/>
                <w:sz w:val="15"/>
                <w:szCs w:val="15"/>
              </w:rPr>
              <w:t xml:space="preserve">Configured on screens (Renewal Setup)</w:t>
            </w:r>
          </w:p>
        </w:tc>
        <w:tc>
          <w:tcPr>
            <w:tcW w:w="1440" w:type="dxa"/>
          </w:tcPr>
          <w:p>
            <w:pPr>
              <w:spacing w:after="20" w:before="20"/>
              <w:rPr>
                <w:rFonts w:ascii="Arial" w:hAnsi="Arial" w:cs="Arial"/>
                <w:sz w:val="15"/>
                <w:szCs w:val="15"/>
              </w:rPr>
            </w:pPr>
            <w:r>
              <w:rPr>
                <w:rFonts w:ascii="Arial" w:hAnsi="Arial" w:cs="Arial"/>
                <w:sz w:val="15"/>
                <w:szCs w:val="15"/>
              </w:rPr>
              <w:t xml:space="preserve">Product Owner, Renewal</w:t>
            </w:r>
          </w:p>
        </w:tc>
        <w:tc>
          <w:tcPr>
            <w:tcW w:w="1440" w:type="dxa"/>
          </w:tcPr>
          <w:p>
            <w:pPr>
              <w:spacing w:after="20" w:before="20"/>
              <w:rPr>
                <w:rFonts w:ascii="Arial" w:hAnsi="Arial" w:cs="Arial"/>
                <w:sz w:val="15"/>
                <w:szCs w:val="15"/>
              </w:rPr>
            </w:pPr>
            <w:r>
              <w:rPr>
                <w:rFonts w:ascii="Arial" w:hAnsi="Arial" w:cs="Arial"/>
                <w:sz w:val="15"/>
                <w:szCs w:val="15"/>
              </w:rPr>
              <w:t xml:space="preserve">Second Business Administrator</w:t>
            </w:r>
          </w:p>
        </w:tc>
        <w:tc>
          <w:tcPr>
            <w:tcW w:w="1152" w:type="dxa"/>
          </w:tcPr>
          <w:p>
            <w:pPr>
              <w:spacing w:after="20" w:before="20"/>
              <w:rPr>
                <w:rFonts w:ascii="Arial" w:hAnsi="Arial" w:cs="Arial"/>
                <w:sz w:val="15"/>
                <w:szCs w:val="15"/>
              </w:rPr>
            </w:pPr>
            <w:r>
              <w:rPr>
                <w:rFonts w:ascii="Arial" w:hAnsi="Arial" w:cs="Arial"/>
                <w:sz w:val="15"/>
                <w:szCs w:val="15"/>
              </w:rPr>
              <w:t xml:space="preserve">FRRN.040</w:t>
            </w:r>
          </w:p>
        </w:tc>
        <w:tc>
          <w:tcPr>
            <w:tcW w:w="1152" w:type="dxa"/>
          </w:tcPr>
          <w:p>
            <w:pPr>
              <w:spacing w:after="20" w:before="20"/>
              <w:rPr>
                <w:rFonts w:ascii="Arial" w:hAnsi="Arial" w:cs="Arial"/>
                <w:sz w:val="15"/>
                <w:szCs w:val="15"/>
              </w:rPr>
            </w:pPr>
            <w:r>
              <w:rPr>
                <w:rFonts w:ascii="Arial" w:hAnsi="Arial" w:cs="Arial"/>
                <w:sz w:val="15"/>
                <w:szCs w:val="15"/>
              </w:rPr>
              <w:t xml:space="preserve">Given in part (CBG Home empty)</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Duplicate criteria per line</w:t>
            </w:r>
          </w:p>
        </w:tc>
        <w:tc>
          <w:tcPr>
            <w:tcW w:w="1584" w:type="dxa"/>
          </w:tcPr>
          <w:p>
            <w:pPr>
              <w:spacing w:after="20" w:before="20"/>
              <w:rPr>
                <w:rFonts w:ascii="Arial" w:hAnsi="Arial" w:cs="Arial"/>
                <w:sz w:val="15"/>
                <w:szCs w:val="15"/>
              </w:rPr>
            </w:pPr>
            <w:r>
              <w:rPr>
                <w:rFonts w:ascii="Arial" w:hAnsi="Arial" w:cs="Arial"/>
                <w:sz w:val="15"/>
                <w:szCs w:val="15"/>
              </w:rPr>
              <w:t xml:space="preserve">Annex B</w:t>
            </w:r>
          </w:p>
        </w:tc>
        <w:tc>
          <w:tcPr>
            <w:tcW w:w="1728" w:type="dxa"/>
          </w:tcPr>
          <w:p>
            <w:pPr>
              <w:spacing w:after="20" w:before="20"/>
              <w:rPr>
                <w:rFonts w:ascii="Arial" w:hAnsi="Arial" w:cs="Arial"/>
                <w:sz w:val="15"/>
                <w:szCs w:val="15"/>
              </w:rPr>
            </w:pPr>
            <w:r>
              <w:rPr>
                <w:rFonts w:ascii="Arial" w:hAnsi="Arial" w:cs="Arial"/>
                <w:sz w:val="15"/>
                <w:szCs w:val="15"/>
              </w:rPr>
              <w:t xml:space="preserve">Configured on screens</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440" w:type="dxa"/>
          </w:tcPr>
          <w:p>
            <w:pPr>
              <w:spacing w:after="20" w:before="20"/>
              <w:rPr>
                <w:rFonts w:ascii="Arial" w:hAnsi="Arial" w:cs="Arial"/>
                <w:sz w:val="15"/>
                <w:szCs w:val="15"/>
              </w:rPr>
            </w:pPr>
            <w:r>
              <w:rPr>
                <w:rFonts w:ascii="Arial" w:hAnsi="Arial" w:cs="Arial"/>
                <w:sz w:val="15"/>
                <w:szCs w:val="15"/>
              </w:rPr>
              <w:t xml:space="preserve">Product Owner, Renewal</w:t>
            </w:r>
          </w:p>
        </w:tc>
        <w:tc>
          <w:tcPr>
            <w:tcW w:w="1152" w:type="dxa"/>
          </w:tcPr>
          <w:p>
            <w:pPr>
              <w:spacing w:after="20" w:before="20"/>
              <w:rPr>
                <w:rFonts w:ascii="Arial" w:hAnsi="Arial" w:cs="Arial"/>
                <w:sz w:val="15"/>
                <w:szCs w:val="15"/>
              </w:rPr>
            </w:pPr>
            <w:r>
              <w:rPr>
                <w:rFonts w:ascii="Arial" w:hAnsi="Arial" w:cs="Arial"/>
                <w:sz w:val="15"/>
                <w:szCs w:val="15"/>
              </w:rPr>
              <w:t xml:space="preserve">FRRN.006.01</w:t>
            </w:r>
          </w:p>
        </w:tc>
        <w:tc>
          <w:tcPr>
            <w:tcW w:w="1152" w:type="dxa"/>
          </w:tcPr>
          <w:p>
            <w:pPr>
              <w:spacing w:after="20" w:before="20"/>
              <w:rPr>
                <w:rFonts w:ascii="Arial" w:hAnsi="Arial" w:cs="Arial"/>
                <w:sz w:val="15"/>
                <w:szCs w:val="15"/>
              </w:rPr>
            </w:pPr>
            <w:r>
              <w:rPr>
                <w:rFonts w:ascii="Arial" w:hAnsi="Arial" w:cs="Arial"/>
                <w:sz w:val="15"/>
                <w:szCs w:val="15"/>
              </w:rPr>
              <w:t xml:space="preserve">Given</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Sales organisation and assignment hierarchy</w:t>
            </w:r>
          </w:p>
        </w:tc>
        <w:tc>
          <w:tcPr>
            <w:tcW w:w="1584" w:type="dxa"/>
          </w:tcPr>
          <w:p>
            <w:pPr>
              <w:spacing w:after="20" w:before="20"/>
              <w:rPr>
                <w:rFonts w:ascii="Arial" w:hAnsi="Arial" w:cs="Arial"/>
                <w:sz w:val="15"/>
                <w:szCs w:val="15"/>
              </w:rPr>
            </w:pPr>
            <w:r>
              <w:rPr>
                <w:rFonts w:ascii="Arial" w:hAnsi="Arial" w:cs="Arial"/>
                <w:sz w:val="15"/>
                <w:szCs w:val="15"/>
              </w:rPr>
              <w:t xml:space="preserve">Annex F</w:t>
            </w:r>
          </w:p>
        </w:tc>
        <w:tc>
          <w:tcPr>
            <w:tcW w:w="1728" w:type="dxa"/>
          </w:tcPr>
          <w:p>
            <w:pPr>
              <w:spacing w:after="20" w:before="20"/>
              <w:rPr>
                <w:rFonts w:ascii="Arial" w:hAnsi="Arial" w:cs="Arial"/>
                <w:sz w:val="15"/>
                <w:szCs w:val="15"/>
              </w:rPr>
            </w:pPr>
            <w:r>
              <w:rPr>
                <w:rFonts w:ascii="Arial" w:hAnsi="Arial" w:cs="Arial"/>
                <w:sz w:val="15"/>
                <w:szCs w:val="15"/>
              </w:rPr>
              <w:t xml:space="preserve">R03 Sales organisation (units and officers)</w:t>
            </w:r>
          </w:p>
        </w:tc>
        <w:tc>
          <w:tcPr>
            <w:tcW w:w="1440" w:type="dxa"/>
          </w:tcPr>
          <w:p>
            <w:pPr>
              <w:spacing w:after="20" w:before="20"/>
              <w:rPr>
                <w:rFonts w:ascii="Arial" w:hAnsi="Arial" w:cs="Arial"/>
                <w:sz w:val="15"/>
                <w:szCs w:val="15"/>
              </w:rPr>
            </w:pPr>
            <w:r>
              <w:rPr>
                <w:rFonts w:ascii="Arial" w:hAnsi="Arial" w:cs="Arial"/>
                <w:sz w:val="15"/>
                <w:szCs w:val="15"/>
              </w:rPr>
              <w:t xml:space="preserve">Marketing Heads</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152" w:type="dxa"/>
          </w:tcPr>
          <w:p>
            <w:pPr>
              <w:spacing w:after="20" w:before="20"/>
              <w:rPr>
                <w:rFonts w:ascii="Arial" w:hAnsi="Arial" w:cs="Arial"/>
                <w:sz w:val="15"/>
                <w:szCs w:val="15"/>
              </w:rPr>
            </w:pPr>
            <w:r>
              <w:rPr>
                <w:rFonts w:ascii="Arial" w:hAnsi="Arial" w:cs="Arial"/>
                <w:sz w:val="15"/>
                <w:szCs w:val="15"/>
              </w:rPr>
              <w:t xml:space="preserve">FRRN.010</w:t>
            </w:r>
          </w:p>
        </w:tc>
        <w:tc>
          <w:tcPr>
            <w:tcW w:w="1152" w:type="dxa"/>
          </w:tcPr>
          <w:p>
            <w:pPr>
              <w:spacing w:after="20" w:before="20"/>
              <w:rPr>
                <w:rFonts w:ascii="Arial" w:hAnsi="Arial" w:cs="Arial"/>
                <w:sz w:val="15"/>
                <w:szCs w:val="15"/>
              </w:rPr>
            </w:pPr>
            <w:r>
              <w:rPr>
                <w:rFonts w:ascii="Arial" w:hAnsi="Arial" w:cs="Arial"/>
                <w:sz w:val="15"/>
                <w:szCs w:val="15"/>
              </w:rPr>
              <w:t xml:space="preserve">Given (Annex F); Corporate as embedded document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RMU Account Officer codes</w:t>
            </w:r>
          </w:p>
        </w:tc>
        <w:tc>
          <w:tcPr>
            <w:tcW w:w="1584" w:type="dxa"/>
          </w:tcPr>
          <w:p>
            <w:pPr>
              <w:spacing w:after="20" w:before="20"/>
              <w:rPr>
                <w:rFonts w:ascii="Arial" w:hAnsi="Arial" w:cs="Arial"/>
                <w:sz w:val="15"/>
                <w:szCs w:val="15"/>
              </w:rPr>
            </w:pPr>
            <w:r>
              <w:rPr>
                <w:rFonts w:ascii="Arial" w:hAnsi="Arial" w:cs="Arial"/>
                <w:sz w:val="15"/>
                <w:szCs w:val="15"/>
              </w:rPr>
              <w:t xml:space="preserve">LAMD</w:t>
            </w:r>
          </w:p>
        </w:tc>
        <w:tc>
          <w:tcPr>
            <w:tcW w:w="1728" w:type="dxa"/>
          </w:tcPr>
          <w:p>
            <w:pPr>
              <w:spacing w:after="20" w:before="20"/>
              <w:rPr>
                <w:rFonts w:ascii="Arial" w:hAnsi="Arial" w:cs="Arial"/>
                <w:sz w:val="15"/>
                <w:szCs w:val="15"/>
              </w:rPr>
            </w:pPr>
            <w:r>
              <w:rPr>
                <w:rFonts w:ascii="Arial" w:hAnsi="Arial" w:cs="Arial"/>
                <w:sz w:val="15"/>
                <w:szCs w:val="15"/>
              </w:rPr>
              <w:t xml:space="preserve">Configured on screens (RMU Account Maintenance)</w:t>
            </w:r>
          </w:p>
        </w:tc>
        <w:tc>
          <w:tcPr>
            <w:tcW w:w="1440" w:type="dxa"/>
          </w:tcPr>
          <w:p>
            <w:pPr>
              <w:spacing w:after="20" w:before="20"/>
              <w:rPr>
                <w:rFonts w:ascii="Arial" w:hAnsi="Arial" w:cs="Arial"/>
                <w:sz w:val="15"/>
                <w:szCs w:val="15"/>
              </w:rPr>
            </w:pPr>
            <w:r>
              <w:rPr>
                <w:rFonts w:ascii="Arial" w:hAnsi="Arial" w:cs="Arial"/>
                <w:sz w:val="15"/>
                <w:szCs w:val="15"/>
              </w:rPr>
              <w:t xml:space="preserve">LAMD</w:t>
            </w:r>
          </w:p>
        </w:tc>
        <w:tc>
          <w:tcPr>
            <w:tcW w:w="1440" w:type="dxa"/>
          </w:tcPr>
          <w:p>
            <w:pPr>
              <w:spacing w:after="20" w:before="20"/>
              <w:rPr>
                <w:rFonts w:ascii="Arial" w:hAnsi="Arial" w:cs="Arial"/>
                <w:sz w:val="15"/>
                <w:szCs w:val="15"/>
              </w:rPr>
            </w:pPr>
            <w:r>
              <w:rPr>
                <w:rFonts w:ascii="Arial" w:hAnsi="Arial" w:cs="Arial"/>
                <w:sz w:val="15"/>
                <w:szCs w:val="15"/>
              </w:rPr>
              <w:t xml:space="preserve">Product Owner, Renewal</w:t>
            </w:r>
          </w:p>
        </w:tc>
        <w:tc>
          <w:tcPr>
            <w:tcW w:w="1152" w:type="dxa"/>
          </w:tcPr>
          <w:p>
            <w:pPr>
              <w:spacing w:after="20" w:before="20"/>
              <w:rPr>
                <w:rFonts w:ascii="Arial" w:hAnsi="Arial" w:cs="Arial"/>
                <w:sz w:val="15"/>
                <w:szCs w:val="15"/>
              </w:rPr>
            </w:pPr>
            <w:r>
              <w:rPr>
                <w:rFonts w:ascii="Arial" w:hAnsi="Arial" w:cs="Arial"/>
                <w:sz w:val="15"/>
                <w:szCs w:val="15"/>
              </w:rPr>
              <w:t xml:space="preserve">FRRN.041.01</w:t>
            </w:r>
          </w:p>
        </w:tc>
        <w:tc>
          <w:tcPr>
            <w:tcW w:w="1152" w:type="dxa"/>
          </w:tcPr>
          <w:p>
            <w:pPr>
              <w:spacing w:after="20" w:before="20"/>
              <w:rPr>
                <w:rFonts w:ascii="Arial" w:hAnsi="Arial" w:cs="Arial"/>
                <w:sz w:val="15"/>
                <w:szCs w:val="15"/>
              </w:rPr>
            </w:pPr>
            <w:r>
              <w:rPr>
                <w:rFonts w:ascii="Arial" w:hAnsi="Arial" w:cs="Arial"/>
                <w:sz w:val="15"/>
                <w:szCs w:val="15"/>
              </w:rPr>
              <w:t xml:space="preserve">To be provided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Annual renewal budgets</w:t>
            </w:r>
          </w:p>
        </w:tc>
        <w:tc>
          <w:tcPr>
            <w:tcW w:w="1584" w:type="dxa"/>
          </w:tcPr>
          <w:p>
            <w:pPr>
              <w:spacing w:after="20" w:before="20"/>
              <w:rPr>
                <w:rFonts w:ascii="Arial" w:hAnsi="Arial" w:cs="Arial"/>
                <w:sz w:val="15"/>
                <w:szCs w:val="15"/>
              </w:rPr>
            </w:pPr>
            <w:r>
              <w:rPr>
                <w:rFonts w:ascii="Arial" w:hAnsi="Arial" w:cs="Arial"/>
                <w:sz w:val="15"/>
                <w:szCs w:val="15"/>
              </w:rPr>
              <w:t xml:space="preserve">Marketing</w:t>
            </w:r>
          </w:p>
        </w:tc>
        <w:tc>
          <w:tcPr>
            <w:tcW w:w="1728" w:type="dxa"/>
          </w:tcPr>
          <w:p>
            <w:pPr>
              <w:spacing w:after="20" w:before="20"/>
              <w:rPr>
                <w:rFonts w:ascii="Arial" w:hAnsi="Arial" w:cs="Arial"/>
                <w:sz w:val="15"/>
                <w:szCs w:val="15"/>
              </w:rPr>
            </w:pPr>
            <w:r>
              <w:rPr>
                <w:rFonts w:ascii="Arial" w:hAnsi="Arial" w:cs="Arial"/>
                <w:sz w:val="15"/>
                <w:szCs w:val="15"/>
              </w:rPr>
              <w:t xml:space="preserve">Budget upload template (FRRN.042.03)</w:t>
            </w:r>
          </w:p>
        </w:tc>
        <w:tc>
          <w:tcPr>
            <w:tcW w:w="1440" w:type="dxa"/>
          </w:tcPr>
          <w:p>
            <w:pPr>
              <w:spacing w:after="20" w:before="20"/>
              <w:rPr>
                <w:rFonts w:ascii="Arial" w:hAnsi="Arial" w:cs="Arial"/>
                <w:sz w:val="15"/>
                <w:szCs w:val="15"/>
              </w:rPr>
            </w:pPr>
            <w:r>
              <w:rPr>
                <w:rFonts w:ascii="Arial" w:hAnsi="Arial" w:cs="Arial"/>
                <w:sz w:val="15"/>
                <w:szCs w:val="15"/>
              </w:rPr>
              <w:t xml:space="preserve">Marketing Heads</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152" w:type="dxa"/>
          </w:tcPr>
          <w:p>
            <w:pPr>
              <w:spacing w:after="20" w:before="20"/>
              <w:rPr>
                <w:rFonts w:ascii="Arial" w:hAnsi="Arial" w:cs="Arial"/>
                <w:sz w:val="15"/>
                <w:szCs w:val="15"/>
              </w:rPr>
            </w:pPr>
            <w:r>
              <w:rPr>
                <w:rFonts w:ascii="Arial" w:hAnsi="Arial" w:cs="Arial"/>
                <w:sz w:val="15"/>
                <w:szCs w:val="15"/>
              </w:rPr>
              <w:t xml:space="preserve">FRRN.042</w:t>
            </w:r>
          </w:p>
        </w:tc>
        <w:tc>
          <w:tcPr>
            <w:tcW w:w="1152" w:type="dxa"/>
          </w:tcPr>
          <w:p>
            <w:pPr>
              <w:spacing w:after="20" w:before="20"/>
              <w:rPr>
                <w:rFonts w:ascii="Arial" w:hAnsi="Arial" w:cs="Arial"/>
                <w:sz w:val="15"/>
                <w:szCs w:val="15"/>
              </w:rPr>
            </w:pPr>
            <w:r>
              <w:rPr>
                <w:rFonts w:ascii="Arial" w:hAnsi="Arial" w:cs="Arial"/>
                <w:sz w:val="15"/>
                <w:szCs w:val="15"/>
              </w:rPr>
              <w:t xml:space="preserve">To be provided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Insurers: renewal and placement e-mail addresses, MFT enrolment, renewable lists</w:t>
            </w:r>
          </w:p>
        </w:tc>
        <w:tc>
          <w:tcPr>
            <w:tcW w:w="1584" w:type="dxa"/>
          </w:tcPr>
          <w:p>
            <w:pPr>
              <w:spacing w:after="20" w:before="20"/>
              <w:rPr>
                <w:rFonts w:ascii="Arial" w:hAnsi="Arial" w:cs="Arial"/>
                <w:sz w:val="15"/>
                <w:szCs w:val="15"/>
              </w:rPr>
            </w:pPr>
            <w:r>
              <w:rPr>
                <w:rFonts w:ascii="Arial" w:hAnsi="Arial" w:cs="Arial"/>
                <w:sz w:val="15"/>
                <w:szCs w:val="15"/>
              </w:rPr>
              <w:t xml:space="preserve">Insurers</w:t>
            </w:r>
          </w:p>
        </w:tc>
        <w:tc>
          <w:tcPr>
            <w:tcW w:w="1728" w:type="dxa"/>
          </w:tcPr>
          <w:p>
            <w:pPr>
              <w:spacing w:after="20" w:before="20"/>
              <w:rPr>
                <w:rFonts w:ascii="Arial" w:hAnsi="Arial" w:cs="Arial"/>
                <w:sz w:val="15"/>
                <w:szCs w:val="15"/>
              </w:rPr>
            </w:pPr>
            <w:r>
              <w:rPr>
                <w:rFonts w:ascii="Arial" w:hAnsi="Arial" w:cs="Arial"/>
                <w:sz w:val="15"/>
                <w:szCs w:val="15"/>
              </w:rPr>
              <w:t xml:space="preserve">R04 Insurers; R04B Insurer branches</w:t>
            </w:r>
          </w:p>
        </w:tc>
        <w:tc>
          <w:tcPr>
            <w:tcW w:w="1440" w:type="dxa"/>
          </w:tcPr>
          <w:p>
            <w:pPr>
              <w:spacing w:after="20" w:before="20"/>
              <w:rPr>
                <w:rFonts w:ascii="Arial" w:hAnsi="Arial" w:cs="Arial"/>
                <w:sz w:val="15"/>
                <w:szCs w:val="15"/>
              </w:rPr>
            </w:pPr>
            <w:r>
              <w:rPr>
                <w:rFonts w:ascii="Arial" w:hAnsi="Arial" w:cs="Arial"/>
                <w:sz w:val="15"/>
                <w:szCs w:val="15"/>
              </w:rPr>
              <w:t xml:space="preserve">Processing Head</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152" w:type="dxa"/>
          </w:tcPr>
          <w:p>
            <w:pPr>
              <w:spacing w:after="20" w:before="20"/>
              <w:rPr>
                <w:rFonts w:ascii="Arial" w:hAnsi="Arial" w:cs="Arial"/>
                <w:sz w:val="15"/>
                <w:szCs w:val="15"/>
              </w:rPr>
            </w:pPr>
            <w:r>
              <w:rPr>
                <w:rFonts w:ascii="Arial" w:hAnsi="Arial" w:cs="Arial"/>
                <w:sz w:val="15"/>
                <w:szCs w:val="15"/>
              </w:rPr>
              <w:t xml:space="preserve">FRRN.021, 029.04, 036.06</w:t>
            </w:r>
          </w:p>
        </w:tc>
        <w:tc>
          <w:tcPr>
            <w:tcW w:w="1152" w:type="dxa"/>
          </w:tcPr>
          <w:p>
            <w:pPr>
              <w:spacing w:after="20" w:before="20"/>
              <w:rPr>
                <w:rFonts w:ascii="Arial" w:hAnsi="Arial" w:cs="Arial"/>
                <w:sz w:val="15"/>
                <w:szCs w:val="15"/>
              </w:rPr>
            </w:pPr>
            <w:r>
              <w:rPr>
                <w:rFonts w:ascii="Arial" w:hAnsi="Arial" w:cs="Arial"/>
                <w:sz w:val="15"/>
                <w:szCs w:val="15"/>
              </w:rPr>
              <w:t xml:space="preserve">To be provided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Letter and document templates</w:t>
            </w:r>
          </w:p>
        </w:tc>
        <w:tc>
          <w:tcPr>
            <w:tcW w:w="1584" w:type="dxa"/>
          </w:tcPr>
          <w:p>
            <w:pPr>
              <w:spacing w:after="20" w:before="20"/>
              <w:rPr>
                <w:rFonts w:ascii="Arial" w:hAnsi="Arial" w:cs="Arial"/>
                <w:sz w:val="15"/>
                <w:szCs w:val="15"/>
              </w:rPr>
            </w:pPr>
            <w:r>
              <w:rPr>
                <w:rFonts w:ascii="Arial" w:hAnsi="Arial" w:cs="Arial"/>
                <w:sz w:val="15"/>
                <w:szCs w:val="15"/>
              </w:rPr>
              <w:t xml:space="preserve">Annexes L, W, X; templates still to come (N to R, T, Z)</w:t>
            </w:r>
          </w:p>
        </w:tc>
        <w:tc>
          <w:tcPr>
            <w:tcW w:w="1728" w:type="dxa"/>
          </w:tcPr>
          <w:p>
            <w:pPr>
              <w:spacing w:after="20" w:before="20"/>
              <w:rPr>
                <w:rFonts w:ascii="Arial" w:hAnsi="Arial" w:cs="Arial"/>
                <w:sz w:val="15"/>
                <w:szCs w:val="15"/>
              </w:rPr>
            </w:pPr>
            <w:r>
              <w:rPr>
                <w:rFonts w:ascii="Arial" w:hAnsi="Arial" w:cs="Arial"/>
                <w:sz w:val="15"/>
                <w:szCs w:val="15"/>
              </w:rPr>
              <w:t xml:space="preserve">PM-08 Document templates; Document templates</w:t>
            </w:r>
          </w:p>
        </w:tc>
        <w:tc>
          <w:tcPr>
            <w:tcW w:w="1440" w:type="dxa"/>
          </w:tcPr>
          <w:p>
            <w:pPr>
              <w:spacing w:after="20" w:before="20"/>
              <w:rPr>
                <w:rFonts w:ascii="Arial" w:hAnsi="Arial" w:cs="Arial"/>
                <w:sz w:val="15"/>
                <w:szCs w:val="15"/>
              </w:rPr>
            </w:pPr>
            <w:r>
              <w:rPr>
                <w:rFonts w:ascii="Arial" w:hAnsi="Arial" w:cs="Arial"/>
                <w:sz w:val="15"/>
                <w:szCs w:val="15"/>
              </w:rPr>
              <w:t xml:space="preserve">Product Owner, Renewal</w:t>
            </w:r>
          </w:p>
        </w:tc>
        <w:tc>
          <w:tcPr>
            <w:tcW w:w="1440" w:type="dxa"/>
          </w:tcPr>
          <w:p>
            <w:pPr>
              <w:spacing w:after="20" w:before="20"/>
              <w:rPr>
                <w:rFonts w:ascii="Arial" w:hAnsi="Arial" w:cs="Arial"/>
                <w:sz w:val="15"/>
                <w:szCs w:val="15"/>
              </w:rPr>
            </w:pPr>
            <w:r>
              <w:rPr>
                <w:rFonts w:ascii="Arial" w:hAnsi="Arial" w:cs="Arial"/>
                <w:sz w:val="15"/>
                <w:szCs w:val="15"/>
              </w:rPr>
              <w:t xml:space="preserve">Compliance</w:t>
            </w:r>
          </w:p>
        </w:tc>
        <w:tc>
          <w:tcPr>
            <w:tcW w:w="1152" w:type="dxa"/>
          </w:tcPr>
          <w:p>
            <w:pPr>
              <w:spacing w:after="20" w:before="20"/>
              <w:rPr>
                <w:rFonts w:ascii="Arial" w:hAnsi="Arial" w:cs="Arial"/>
                <w:sz w:val="15"/>
                <w:szCs w:val="15"/>
              </w:rPr>
            </w:pPr>
            <w:r>
              <w:rPr>
                <w:rFonts w:ascii="Arial" w:hAnsi="Arial" w:cs="Arial"/>
                <w:sz w:val="15"/>
                <w:szCs w:val="15"/>
              </w:rPr>
              <w:t xml:space="preserve">FRRN.049.02</w:t>
            </w:r>
          </w:p>
        </w:tc>
        <w:tc>
          <w:tcPr>
            <w:tcW w:w="1152" w:type="dxa"/>
          </w:tcPr>
          <w:p>
            <w:pPr>
              <w:spacing w:after="20" w:before="20"/>
              <w:rPr>
                <w:rFonts w:ascii="Arial" w:hAnsi="Arial" w:cs="Arial"/>
                <w:sz w:val="15"/>
                <w:szCs w:val="15"/>
              </w:rPr>
            </w:pPr>
            <w:r>
              <w:rPr>
                <w:rFonts w:ascii="Arial" w:hAnsi="Arial" w:cs="Arial"/>
                <w:sz w:val="15"/>
                <w:szCs w:val="15"/>
              </w:rPr>
              <w:t xml:space="preserve">Partly given</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Holiday calendar (business days of TAT and ageing)</w:t>
            </w:r>
          </w:p>
        </w:tc>
        <w:tc>
          <w:tcPr>
            <w:tcW w:w="1584" w:type="dxa"/>
          </w:tcPr>
          <w:p>
            <w:pPr>
              <w:spacing w:after="20" w:before="20"/>
              <w:rPr>
                <w:rFonts w:ascii="Arial" w:hAnsi="Arial" w:cs="Arial"/>
                <w:sz w:val="15"/>
                <w:szCs w:val="15"/>
              </w:rPr>
            </w:pPr>
            <w:r>
              <w:rPr>
                <w:rFonts w:ascii="Arial" w:hAnsi="Arial" w:cs="Arial"/>
                <w:sz w:val="15"/>
                <w:szCs w:val="15"/>
              </w:rPr>
              <w:t xml:space="preserve">BDOI</w:t>
            </w:r>
          </w:p>
        </w:tc>
        <w:tc>
          <w:tcPr>
            <w:tcW w:w="1728" w:type="dxa"/>
          </w:tcPr>
          <w:p>
            <w:pPr>
              <w:spacing w:after="20" w:before="20"/>
              <w:rPr>
                <w:rFonts w:ascii="Arial" w:hAnsi="Arial" w:cs="Arial"/>
                <w:sz w:val="15"/>
                <w:szCs w:val="15"/>
              </w:rPr>
            </w:pPr>
            <w:r>
              <w:rPr>
                <w:rFonts w:ascii="Arial" w:hAnsi="Arial" w:cs="Arial"/>
                <w:sz w:val="15"/>
                <w:szCs w:val="15"/>
              </w:rPr>
              <w:t xml:space="preserve">D0-03 Holiday calendar</w:t>
            </w:r>
          </w:p>
        </w:tc>
        <w:tc>
          <w:tcPr>
            <w:tcW w:w="1440" w:type="dxa"/>
          </w:tcPr>
          <w:p>
            <w:pPr>
              <w:spacing w:after="20" w:before="20"/>
              <w:rPr>
                <w:rFonts w:ascii="Arial" w:hAnsi="Arial" w:cs="Arial"/>
                <w:sz w:val="15"/>
                <w:szCs w:val="15"/>
              </w:rPr>
            </w:pPr>
            <w:r>
              <w:rPr>
                <w:rFonts w:ascii="Arial" w:hAnsi="Arial" w:cs="Arial"/>
                <w:sz w:val="15"/>
                <w:szCs w:val="15"/>
              </w:rPr>
              <w:t xml:space="preserve">Administration</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152" w:type="dxa"/>
          </w:tcPr>
          <w:p>
            <w:pPr>
              <w:spacing w:after="20" w:before="20"/>
              <w:rPr>
                <w:rFonts w:ascii="Arial" w:hAnsi="Arial" w:cs="Arial"/>
                <w:sz w:val="15"/>
                <w:szCs w:val="15"/>
              </w:rPr>
            </w:pPr>
            <w:r>
              <w:rPr>
                <w:rFonts w:ascii="Arial" w:hAnsi="Arial" w:cs="Arial"/>
                <w:sz w:val="15"/>
                <w:szCs w:val="15"/>
              </w:rPr>
              <w:t xml:space="preserve">FRRN.003.02.01, 29.05</w:t>
            </w:r>
          </w:p>
        </w:tc>
        <w:tc>
          <w:tcPr>
            <w:tcW w:w="1152" w:type="dxa"/>
          </w:tcPr>
          <w:p>
            <w:pPr>
              <w:spacing w:after="20" w:before="20"/>
              <w:rPr>
                <w:rFonts w:ascii="Arial" w:hAnsi="Arial" w:cs="Arial"/>
                <w:sz w:val="15"/>
                <w:szCs w:val="15"/>
              </w:rPr>
            </w:pPr>
            <w:r>
              <w:rPr>
                <w:rFonts w:ascii="Arial" w:hAnsi="Arial" w:cs="Arial"/>
                <w:sz w:val="15"/>
                <w:szCs w:val="15"/>
              </w:rPr>
              <w:t xml:space="preserve">To be provided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Incentive criteria</w:t>
            </w:r>
          </w:p>
        </w:tc>
        <w:tc>
          <w:tcPr>
            <w:tcW w:w="1584" w:type="dxa"/>
          </w:tcPr>
          <w:p>
            <w:pPr>
              <w:spacing w:after="20" w:before="20"/>
              <w:rPr>
                <w:rFonts w:ascii="Arial" w:hAnsi="Arial" w:cs="Arial"/>
                <w:sz w:val="15"/>
                <w:szCs w:val="15"/>
              </w:rPr>
            </w:pPr>
            <w:r>
              <w:rPr>
                <w:rFonts w:ascii="Arial" w:hAnsi="Arial" w:cs="Arial"/>
                <w:sz w:val="15"/>
                <w:szCs w:val="15"/>
              </w:rPr>
              <w:t xml:space="preserve">Product Maintenance</w:t>
            </w:r>
          </w:p>
        </w:tc>
        <w:tc>
          <w:tcPr>
            <w:tcW w:w="1728" w:type="dxa"/>
          </w:tcPr>
          <w:p>
            <w:pPr>
              <w:spacing w:after="20" w:before="20"/>
              <w:rPr>
                <w:rFonts w:ascii="Arial" w:hAnsi="Arial" w:cs="Arial"/>
                <w:sz w:val="15"/>
                <w:szCs w:val="15"/>
              </w:rPr>
            </w:pPr>
            <w:r>
              <w:rPr>
                <w:rFonts w:ascii="Arial" w:hAnsi="Arial" w:cs="Arial"/>
                <w:sz w:val="15"/>
                <w:szCs w:val="15"/>
              </w:rPr>
              <w:t xml:space="preserve">PM-10 Incentive criteria</w:t>
            </w:r>
          </w:p>
        </w:tc>
        <w:tc>
          <w:tcPr>
            <w:tcW w:w="1440" w:type="dxa"/>
          </w:tcPr>
          <w:p>
            <w:pPr>
              <w:spacing w:after="20" w:before="20"/>
              <w:rPr>
                <w:rFonts w:ascii="Arial" w:hAnsi="Arial" w:cs="Arial"/>
                <w:sz w:val="15"/>
                <w:szCs w:val="15"/>
              </w:rPr>
            </w:pPr>
            <w:r>
              <w:rPr>
                <w:rFonts w:ascii="Arial" w:hAnsi="Arial" w:cs="Arial"/>
                <w:sz w:val="15"/>
                <w:szCs w:val="15"/>
              </w:rPr>
              <w:t xml:space="preserve">MBS</w:t>
            </w:r>
          </w:p>
        </w:tc>
        <w:tc>
          <w:tcPr>
            <w:tcW w:w="1440" w:type="dxa"/>
          </w:tcPr>
          <w:p>
            <w:pPr>
              <w:spacing w:after="20" w:before="20"/>
              <w:rPr>
                <w:rFonts w:ascii="Arial" w:hAnsi="Arial" w:cs="Arial"/>
                <w:sz w:val="15"/>
                <w:szCs w:val="15"/>
              </w:rPr>
            </w:pPr>
            <w:r>
              <w:rPr>
                <w:rFonts w:ascii="Arial" w:hAnsi="Arial" w:cs="Arial"/>
                <w:sz w:val="15"/>
                <w:szCs w:val="15"/>
              </w:rPr>
              <w:t xml:space="preserve">Product Owner</w:t>
            </w:r>
          </w:p>
        </w:tc>
        <w:tc>
          <w:tcPr>
            <w:tcW w:w="1152" w:type="dxa"/>
          </w:tcPr>
          <w:p>
            <w:pPr>
              <w:spacing w:after="20" w:before="20"/>
              <w:rPr>
                <w:rFonts w:ascii="Arial" w:hAnsi="Arial" w:cs="Arial"/>
                <w:sz w:val="15"/>
                <w:szCs w:val="15"/>
              </w:rPr>
            </w:pPr>
            <w:r>
              <w:rPr>
                <w:rFonts w:ascii="Arial" w:hAnsi="Arial" w:cs="Arial"/>
                <w:sz w:val="15"/>
                <w:szCs w:val="15"/>
              </w:rPr>
              <w:t xml:space="preserve">FRRN.034.01</w:t>
            </w:r>
          </w:p>
        </w:tc>
        <w:tc>
          <w:tcPr>
            <w:tcW w:w="1152" w:type="dxa"/>
          </w:tcPr>
          <w:p>
            <w:pPr>
              <w:spacing w:after="20" w:before="20"/>
              <w:rPr>
                <w:rFonts w:ascii="Arial" w:hAnsi="Arial" w:cs="Arial"/>
                <w:sz w:val="15"/>
                <w:szCs w:val="15"/>
              </w:rPr>
            </w:pPr>
            <w:r>
              <w:rPr>
                <w:rFonts w:ascii="Arial" w:hAnsi="Arial" w:cs="Arial"/>
                <w:sz w:val="15"/>
                <w:szCs w:val="15"/>
              </w:rPr>
              <w:t xml:space="preserve">To be provided</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Package code map of legacy packages</w:t>
            </w:r>
          </w:p>
        </w:tc>
        <w:tc>
          <w:tcPr>
            <w:tcW w:w="1584" w:type="dxa"/>
          </w:tcPr>
          <w:p>
            <w:pPr>
              <w:keepNext/>
              <w:spacing w:after="20" w:before="20"/>
              <w:rPr>
                <w:rFonts w:ascii="Arial" w:hAnsi="Arial" w:cs="Arial"/>
                <w:sz w:val="15"/>
                <w:szCs w:val="15"/>
              </w:rPr>
            </w:pPr>
            <w:r>
              <w:rPr>
                <w:rFonts w:ascii="Arial" w:hAnsi="Arial" w:cs="Arial"/>
                <w:sz w:val="15"/>
                <w:szCs w:val="15"/>
              </w:rPr>
              <w:t xml:space="preserve">Data migration</w:t>
            </w:r>
          </w:p>
        </w:tc>
        <w:tc>
          <w:tcPr>
            <w:tcW w:w="1728" w:type="dxa"/>
          </w:tcPr>
          <w:p>
            <w:pPr>
              <w:keepNext/>
              <w:spacing w:after="20" w:before="20"/>
              <w:rPr>
                <w:rFonts w:ascii="Arial" w:hAnsi="Arial" w:cs="Arial"/>
                <w:sz w:val="15"/>
                <w:szCs w:val="15"/>
              </w:rPr>
            </w:pPr>
            <w:r>
              <w:rPr>
                <w:rFonts w:ascii="Arial" w:hAnsi="Arial" w:cs="Arial"/>
                <w:sz w:val="15"/>
                <w:szCs w:val="15"/>
              </w:rPr>
              <w:t xml:space="preserve">R06 Package code map (legacy packages)</w:t>
            </w:r>
          </w:p>
        </w:tc>
        <w:tc>
          <w:tcPr>
            <w:tcW w:w="1440" w:type="dxa"/>
          </w:tcPr>
          <w:p>
            <w:pPr>
              <w:keepNext/>
              <w:spacing w:after="20" w:before="20"/>
              <w:rPr>
                <w:rFonts w:ascii="Arial" w:hAnsi="Arial" w:cs="Arial"/>
                <w:sz w:val="15"/>
                <w:szCs w:val="15"/>
              </w:rPr>
            </w:pPr>
            <w:r>
              <w:rPr>
                <w:rFonts w:ascii="Arial" w:hAnsi="Arial" w:cs="Arial"/>
                <w:sz w:val="15"/>
                <w:szCs w:val="15"/>
              </w:rPr>
              <w:t xml:space="preserve">MBS</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processing team</w:t>
            </w:r>
          </w:p>
        </w:tc>
        <w:tc>
          <w:tcPr>
            <w:tcW w:w="1152" w:type="dxa"/>
          </w:tcPr>
          <w:p>
            <w:pPr>
              <w:keepNext/>
              <w:spacing w:after="20" w:before="20"/>
              <w:rPr>
                <w:rFonts w:ascii="Arial" w:hAnsi="Arial" w:cs="Arial"/>
                <w:sz w:val="15"/>
                <w:szCs w:val="15"/>
              </w:rPr>
            </w:pPr>
            <w:r>
              <w:rPr>
                <w:rFonts w:ascii="Arial" w:hAnsi="Arial" w:cs="Arial"/>
                <w:sz w:val="15"/>
                <w:szCs w:val="15"/>
              </w:rPr>
              <w:t xml:space="preserve">FRRN.046.01</w:t>
            </w:r>
          </w:p>
        </w:tc>
        <w:tc>
          <w:tcPr>
            <w:tcW w:w="1152" w:type="dxa"/>
          </w:tcPr>
          <w:p>
            <w:pPr>
              <w:keepNext/>
              <w:spacing w:after="20" w:before="20"/>
              <w:rPr>
                <w:rFonts w:ascii="Arial" w:hAnsi="Arial" w:cs="Arial"/>
                <w:sz w:val="15"/>
                <w:szCs w:val="15"/>
              </w:rPr>
            </w:pPr>
            <w:r>
              <w:rPr>
                <w:rFonts w:ascii="Arial" w:hAnsi="Arial" w:cs="Arial"/>
                <w:sz w:val="15"/>
                <w:szCs w:val="15"/>
              </w:rPr>
              <w:t xml:space="preserve">To be provided</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Migrated policies in force and Renewal Advices already sent</w:t>
            </w:r>
          </w:p>
        </w:tc>
        <w:tc>
          <w:tcPr>
            <w:tcW w:w="1584" w:type="dxa"/>
          </w:tcPr>
          <w:p>
            <w:pPr>
              <w:keepNext/>
              <w:spacing w:after="20" w:before="20"/>
              <w:rPr>
                <w:rFonts w:ascii="Arial" w:hAnsi="Arial" w:cs="Arial"/>
                <w:sz w:val="15"/>
                <w:szCs w:val="15"/>
              </w:rPr>
            </w:pPr>
            <w:r>
              <w:rPr>
                <w:rFonts w:ascii="Arial" w:hAnsi="Arial" w:cs="Arial"/>
                <w:sz w:val="15"/>
                <w:szCs w:val="15"/>
              </w:rPr>
              <w:t xml:space="preserve">Legacy systems; unit trackers</w:t>
            </w:r>
          </w:p>
        </w:tc>
        <w:tc>
          <w:tcPr>
            <w:tcW w:w="1728" w:type="dxa"/>
          </w:tcPr>
          <w:p>
            <w:pPr>
              <w:keepNext/>
              <w:spacing w:after="20" w:before="20"/>
              <w:rPr>
                <w:rFonts w:ascii="Arial" w:hAnsi="Arial" w:cs="Arial"/>
                <w:sz w:val="15"/>
                <w:szCs w:val="15"/>
              </w:rPr>
            </w:pPr>
            <w:r>
              <w:rPr>
                <w:rFonts w:ascii="Arial" w:hAnsi="Arial" w:cs="Arial"/>
                <w:sz w:val="15"/>
                <w:szCs w:val="15"/>
              </w:rPr>
              <w:t xml:space="preserve">Data migration templates (Data Migration FRS)</w:t>
            </w:r>
          </w:p>
        </w:tc>
        <w:tc>
          <w:tcPr>
            <w:tcW w:w="1440" w:type="dxa"/>
          </w:tcPr>
          <w:p>
            <w:pPr>
              <w:keepNext/>
              <w:spacing w:after="20" w:before="20"/>
              <w:rPr>
                <w:rFonts w:ascii="Arial" w:hAnsi="Arial" w:cs="Arial"/>
                <w:sz w:val="15"/>
                <w:szCs w:val="15"/>
              </w:rPr>
            </w:pPr>
            <w:r>
              <w:rPr>
                <w:rFonts w:ascii="Arial" w:hAnsi="Arial" w:cs="Arial"/>
                <w:sz w:val="15"/>
                <w:szCs w:val="15"/>
              </w:rPr>
              <w:t xml:space="preserve">Data owners; Renewal processing team</w:t>
            </w:r>
          </w:p>
        </w:tc>
        <w:tc>
          <w:tcPr>
            <w:tcW w:w="1440" w:type="dxa"/>
          </w:tcPr>
          <w:p>
            <w:pPr>
              <w:keepNext/>
              <w:spacing w:after="20" w:before="20"/>
              <w:rPr>
                <w:rFonts w:ascii="Arial" w:hAnsi="Arial" w:cs="Arial"/>
                <w:sz w:val="15"/>
                <w:szCs w:val="15"/>
              </w:rPr>
            </w:pPr>
            <w:r>
              <w:rPr>
                <w:rFonts w:ascii="Arial" w:hAnsi="Arial" w:cs="Arial"/>
                <w:sz w:val="15"/>
                <w:szCs w:val="15"/>
              </w:rPr>
              <w:t xml:space="preserve">Renewal processing team (second member)</w:t>
            </w:r>
          </w:p>
        </w:tc>
        <w:tc>
          <w:tcPr>
            <w:tcW w:w="1152" w:type="dxa"/>
          </w:tcPr>
          <w:p>
            <w:pPr>
              <w:keepNext/>
              <w:spacing w:after="20" w:before="20"/>
              <w:rPr>
                <w:rFonts w:ascii="Arial" w:hAnsi="Arial" w:cs="Arial"/>
                <w:sz w:val="15"/>
                <w:szCs w:val="15"/>
              </w:rPr>
            </w:pPr>
            <w:r>
              <w:rPr>
                <w:rFonts w:ascii="Arial" w:hAnsi="Arial" w:cs="Arial"/>
                <w:sz w:val="15"/>
                <w:szCs w:val="15"/>
              </w:rPr>
              <w:t xml:space="preserve">FRRN.045</w:t>
            </w:r>
          </w:p>
        </w:tc>
        <w:tc>
          <w:tcPr>
            <w:tcW w:w="1152" w:type="dxa"/>
          </w:tcPr>
          <w:p>
            <w:pPr>
              <w:keepNext/>
              <w:spacing w:after="20" w:before="20"/>
              <w:rPr>
                <w:rFonts w:ascii="Arial" w:hAnsi="Arial" w:cs="Arial"/>
                <w:sz w:val="15"/>
                <w:szCs w:val="15"/>
              </w:rPr>
            </w:pPr>
            <w:r>
              <w:rPr>
                <w:rFonts w:ascii="Arial" w:hAnsi="Arial" w:cs="Arial"/>
                <w:sz w:val="15"/>
                <w:szCs w:val="15"/>
              </w:rPr>
              <w:t xml:space="preserve">Decided 26-Sep-2026</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Users and profiles of Renewal</w:t>
            </w:r>
          </w:p>
        </w:tc>
        <w:tc>
          <w:tcPr>
            <w:tcW w:w="1584" w:type="dxa"/>
          </w:tcPr>
          <w:p>
            <w:pPr>
              <w:spacing w:after="20" w:before="20"/>
              <w:rPr>
                <w:rFonts w:ascii="Arial" w:hAnsi="Arial" w:cs="Arial"/>
                <w:sz w:val="15"/>
                <w:szCs w:val="15"/>
              </w:rPr>
            </w:pPr>
            <w:r>
              <w:rPr>
                <w:rFonts w:ascii="Arial" w:hAnsi="Arial" w:cs="Arial"/>
                <w:sz w:val="15"/>
                <w:szCs w:val="15"/>
              </w:rPr>
              <w:t xml:space="preserve">BDOI</w:t>
            </w:r>
          </w:p>
        </w:tc>
        <w:tc>
          <w:tcPr>
            <w:tcW w:w="1728" w:type="dxa"/>
          </w:tcPr>
          <w:p>
            <w:pPr>
              <w:spacing w:after="20" w:before="20"/>
              <w:rPr>
                <w:rFonts w:ascii="Arial" w:hAnsi="Arial" w:cs="Arial"/>
                <w:sz w:val="15"/>
                <w:szCs w:val="15"/>
              </w:rPr>
            </w:pPr>
            <w:r>
              <w:rPr>
                <w:rFonts w:ascii="Arial" w:hAnsi="Arial" w:cs="Arial"/>
                <w:sz w:val="15"/>
                <w:szCs w:val="15"/>
              </w:rPr>
              <w:t xml:space="preserve">UA-01 Users and roles; UA-02 Role matrix</w:t>
            </w:r>
          </w:p>
        </w:tc>
        <w:tc>
          <w:tcPr>
            <w:tcW w:w="1440" w:type="dxa"/>
          </w:tcPr>
          <w:p>
            <w:pPr>
              <w:spacing w:after="20" w:before="20"/>
              <w:rPr>
                <w:rFonts w:ascii="Arial" w:hAnsi="Arial" w:cs="Arial"/>
                <w:sz w:val="15"/>
                <w:szCs w:val="15"/>
              </w:rPr>
            </w:pPr>
            <w:r>
              <w:rPr>
                <w:rFonts w:ascii="Arial" w:hAnsi="Arial" w:cs="Arial"/>
                <w:sz w:val="15"/>
                <w:szCs w:val="15"/>
              </w:rPr>
              <w:t xml:space="preserve">User Access Administrator</w:t>
            </w:r>
          </w:p>
        </w:tc>
        <w:tc>
          <w:tcPr>
            <w:tcW w:w="1440" w:type="dxa"/>
          </w:tcPr>
          <w:p>
            <w:pPr>
              <w:spacing w:after="20" w:before="20"/>
              <w:rPr>
                <w:rFonts w:ascii="Arial" w:hAnsi="Arial" w:cs="Arial"/>
                <w:sz w:val="15"/>
                <w:szCs w:val="15"/>
              </w:rPr>
            </w:pPr>
            <w:r>
              <w:rPr>
                <w:rFonts w:ascii="Arial" w:hAnsi="Arial" w:cs="Arial"/>
                <w:sz w:val="15"/>
                <w:szCs w:val="15"/>
              </w:rPr>
              <w:t xml:space="preserve">Information Security</w:t>
            </w:r>
          </w:p>
        </w:tc>
        <w:tc>
          <w:tcPr>
            <w:tcW w:w="1152" w:type="dxa"/>
          </w:tcPr>
          <w:p>
            <w:pPr>
              <w:spacing w:after="20" w:before="20"/>
              <w:rPr>
                <w:rFonts w:ascii="Arial" w:hAnsi="Arial" w:cs="Arial"/>
                <w:sz w:val="15"/>
                <w:szCs w:val="15"/>
              </w:rPr>
            </w:pPr>
            <w:r>
              <w:rPr>
                <w:rFonts w:ascii="Arial" w:hAnsi="Arial" w:cs="Arial"/>
                <w:sz w:val="15"/>
                <w:szCs w:val="15"/>
              </w:rPr>
              <w:t xml:space="preserve">FRRN.001.05</w:t>
            </w:r>
          </w:p>
        </w:tc>
        <w:tc>
          <w:tcPr>
            <w:tcW w:w="1152" w:type="dxa"/>
          </w:tcPr>
          <w:p>
            <w:pPr>
              <w:spacing w:after="20" w:before="20"/>
              <w:rPr>
                <w:rFonts w:ascii="Arial" w:hAnsi="Arial" w:cs="Arial"/>
                <w:sz w:val="15"/>
                <w:szCs w:val="15"/>
              </w:rPr>
            </w:pPr>
            <w:r>
              <w:rPr>
                <w:rFonts w:ascii="Arial" w:hAnsi="Arial" w:cs="Arial"/>
                <w:sz w:val="15"/>
                <w:szCs w:val="15"/>
              </w:rPr>
              <w:t xml:space="preserve">To be provided</w:t>
            </w:r>
          </w:p>
        </w:tc>
      </w:tr>
    </w:tbl>
    <w:p>
      <w:pPr>
        <w:spacing w:after="0"/>
        <w:rPr>
          <w:rFonts w:ascii="Arial" w:hAnsi="Arial" w:cs="Arial"/>
        </w:rPr>
      </w:pPr>
    </w:p>
    <w:p>
      <w:pPr>
        <w:rPr>
          <w:rFonts w:ascii="Arial" w:hAnsi="Arial" w:cs="Arial"/>
        </w:rPr>
      </w:pPr>
      <w:r>
        <w:rPr>
          <w:rFonts w:ascii="Arial" w:hAnsi="Arial" w:cs="Arial"/>
        </w:rPr>
        <w:t xml:space="preserve">Not loaded: renewals in progress in the legacy systems (none is carried over, BDOI decision of 26-Sep-2026), and the history of renewals before the system (the Account History shows the history from the system on).</w:t>
      </w:r>
    </w:p>
    <w:p>
      <w:pPr>
        <w:pStyle w:val="Heading1"/>
        <w:keepNext/>
        <w:keepLines/>
        <w:pageBreakBefore/>
        <w:spacing w:line="259" w:lineRule="auto"/>
      </w:pPr>
      <w:r>
        <w:rPr>
          <w:rFonts w:ascii="Arial" w:hAnsi="Arial" w:cs="Arial"/>
        </w:rPr>
        <w:t xml:space="preserve">Annex AL – Process Walkthroughs</w:t>
      </w:r>
    </w:p>
    <w:p>
      <w:pPr>
        <w:rPr>
          <w:rFonts w:ascii="Arial" w:hAnsi="Arial" w:cs="Arial"/>
        </w:rPr>
      </w:pPr>
      <w:r>
        <w:rPr>
          <w:rFonts w:ascii="Arial" w:hAnsi="Arial" w:cs="Arial"/>
        </w:rPr>
        <w:t xml:space="preserve">End-to-end walkthroughs of Renewal, step by step: who acts, on which screen, what the user does, what the user sees and the result. The screens are specified in Annex AA; the users who run the walkthrough with the Business Unit are in the Business Unit Walkthrough Users workbook.</w:t>
      </w:r>
    </w:p>
    <w:p>
      <w:pPr>
        <w:rPr>
          <w:rFonts w:ascii="Arial" w:hAnsi="Arial" w:cs="Arial"/>
        </w:rPr>
      </w:pPr>
      <w:r>
        <w:rPr>
          <w:rFonts w:ascii="Arial" w:hAnsi="Arial" w:cs="Arial"/>
          <w:b/>
          <w:bCs/>
          <w:shd w:val="clear" w:color="auto" w:fill="FFF59D"/>
        </w:rPr>
        <w:t xml:space="preserve">The walkthroughs are run on the BIBS DEV environment: https://dev.brokerverse.cloud.</w:t>
      </w:r>
    </w:p>
    <w:p>
      <w:pPr>
        <w:keepNext/>
        <w:spacing w:after="80" w:before="200"/>
        <w:rPr>
          <w:rFonts w:ascii="Arial" w:hAnsi="Arial" w:cs="Arial"/>
          <w:sz w:val="22"/>
          <w:szCs w:val="22"/>
        </w:rPr>
      </w:pPr>
      <w:r>
        <w:rPr>
          <w:rFonts w:ascii="Arial" w:hAnsi="Arial" w:cs="Arial"/>
          <w:b/>
          <w:bCs/>
          <w:color w:val="014EA9"/>
          <w:sz w:val="22"/>
          <w:szCs w:val="22"/>
        </w:rPr>
        <w:t xml:space="preserve">WT-A An expiring account from the Expiry List to the Team Leader's post</w:t>
      </w:r>
    </w:p>
    <w:p>
      <w:pPr>
        <w:rPr>
          <w:rFonts w:ascii="Arial" w:hAnsi="Arial" w:cs="Arial"/>
        </w:rPr>
      </w:pPr>
      <w:r>
        <w:rPr>
          <w:rFonts w:ascii="Arial" w:hAnsi="Arial" w:cs="Arial"/>
        </w:rPr>
        <w:t xml:space="preserve">The booked accounts expiring in the renewal horizon are extracted and initiated; the renewal of Pacific Harbor Logistics Inc. waits in the Unassigned Disposition tab of Corporate Marketing Team 1, classified Review: its expiring premium is outstanding, a claim is open and an endorsement is in progress. The Team Leader assigns it to the Account Officer, who reads the account history, gives the disposition For Renewal and pushes it. The Team Leader's post is refused while the blocking checks fail; she overrides them with a reason and posts the renewal to Processing.</w:t>
      </w:r>
    </w:p>
    <w:p>
      <w:pPr>
        <w:keepNext/>
        <w:rPr>
          <w:rFonts w:ascii="Arial" w:hAnsi="Arial" w:cs="Arial"/>
          <w:sz w:val="18"/>
          <w:szCs w:val="18"/>
        </w:rPr>
      </w:pPr>
      <w:r>
        <w:rPr>
          <w:rFonts w:ascii="Arial" w:hAnsi="Arial" w:cs="Arial"/>
          <w:i/>
          <w:sz w:val="18"/>
          <w:szCs w:val="18"/>
        </w:rPr>
        <w:t xml:space="preserve">SIT/UAT data: renewal of account ARN-2026-940004 (Pacific Harbor Logistics Inc., Luzon Assurance Co.), Corporate Marketing Team 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4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WT-A.1</w:t>
            </w:r>
          </w:p>
        </w:tc>
        <w:tc>
          <w:tcPr>
            <w:tcW w:w="1440" w:type="dxa"/>
          </w:tcPr>
          <w:p>
            <w:pPr>
              <w:spacing w:after="20" w:before="20"/>
              <w:rPr>
                <w:rFonts w:ascii="Arial" w:hAnsi="Arial" w:cs="Arial"/>
                <w:sz w:val="15"/>
                <w:szCs w:val="15"/>
              </w:rPr>
            </w:pPr>
            <w:r>
              <w:rPr>
                <w:rFonts w:ascii="Arial" w:hAnsi="Arial" w:cs="Arial"/>
                <w:sz w:val="15"/>
                <w:szCs w:val="15"/>
              </w:rPr>
              <w:t xml:space="preserve">Marketing Team Leader</w:t>
            </w:r>
          </w:p>
        </w:tc>
        <w:tc>
          <w:tcPr>
            <w:tcW w:w="1728" w:type="dxa"/>
          </w:tcPr>
          <w:p>
            <w:pPr>
              <w:spacing w:after="20" w:before="20"/>
              <w:rPr>
                <w:rFonts w:ascii="Arial" w:hAnsi="Arial" w:cs="Arial"/>
                <w:sz w:val="15"/>
                <w:szCs w:val="15"/>
              </w:rPr>
            </w:pPr>
            <w:r>
              <w:rPr>
                <w:rFonts w:ascii="Arial" w:hAnsi="Arial" w:cs="Arial"/>
                <w:sz w:val="15"/>
                <w:szCs w:val="15"/>
              </w:rPr>
              <w:t xml:space="preserve">Expiry List (SCR-RN-02)</w:t>
            </w:r>
          </w:p>
        </w:tc>
        <w:tc>
          <w:tcPr>
            <w:tcW w:w="2880" w:type="dxa"/>
          </w:tcPr>
          <w:p>
            <w:pPr>
              <w:spacing w:after="20" w:before="20"/>
              <w:rPr>
                <w:rFonts w:ascii="Arial" w:hAnsi="Arial" w:cs="Arial"/>
                <w:sz w:val="15"/>
                <w:szCs w:val="15"/>
              </w:rPr>
            </w:pPr>
            <w:r>
              <w:rPr>
                <w:rFonts w:ascii="Arial" w:hAnsi="Arial" w:cs="Arial"/>
                <w:sz w:val="15"/>
                <w:szCs w:val="15"/>
              </w:rPr>
              <w:t xml:space="preserve">Opens the Expiry List, tab Unassigned Disposition, ticks the renewal of Pacific Harbor Logistics Inc. and clicks Assign Disposition: Arnel Account Officer, then Assign and Push</w:t>
            </w:r>
          </w:p>
        </w:tc>
        <w:tc>
          <w:tcPr>
            <w:tcW w:w="2448" w:type="dxa"/>
          </w:tcPr>
          <w:p>
            <w:pPr>
              <w:spacing w:after="20" w:before="20"/>
              <w:rPr>
                <w:rFonts w:ascii="Arial" w:hAnsi="Arial" w:cs="Arial"/>
                <w:sz w:val="15"/>
                <w:szCs w:val="15"/>
              </w:rPr>
            </w:pPr>
            <w:r>
              <w:rPr>
                <w:rFonts w:ascii="Arial" w:hAnsi="Arial" w:cs="Arial"/>
                <w:sz w:val="15"/>
                <w:szCs w:val="15"/>
              </w:rPr>
              <w:t xml:space="preserve">Message: 1 assigned; the renewal leaves the tab</w:t>
            </w:r>
          </w:p>
        </w:tc>
        <w:tc>
          <w:tcPr>
            <w:tcW w:w="1296" w:type="dxa"/>
          </w:tcPr>
          <w:p>
            <w:pPr>
              <w:spacing w:after="20" w:before="20"/>
              <w:rPr>
                <w:rFonts w:ascii="Arial" w:hAnsi="Arial" w:cs="Arial"/>
                <w:sz w:val="15"/>
                <w:szCs w:val="15"/>
              </w:rPr>
            </w:pPr>
            <w:r>
              <w:rPr>
                <w:rFonts w:ascii="Arial" w:hAnsi="Arial" w:cs="Arial"/>
                <w:sz w:val="15"/>
                <w:szCs w:val="15"/>
              </w:rPr>
              <w:t xml:space="preserve">Assigned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WT-A.2</w:t>
            </w:r>
          </w:p>
        </w:tc>
        <w:tc>
          <w:tcPr>
            <w:tcW w:w="1440" w:type="dxa"/>
          </w:tcPr>
          <w:p>
            <w:pPr>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spacing w:after="20" w:before="20"/>
              <w:rPr>
                <w:rFonts w:ascii="Arial" w:hAnsi="Arial" w:cs="Arial"/>
                <w:sz w:val="15"/>
                <w:szCs w:val="15"/>
              </w:rPr>
            </w:pPr>
            <w:r>
              <w:rPr>
                <w:rFonts w:ascii="Arial" w:hAnsi="Arial" w:cs="Arial"/>
                <w:sz w:val="15"/>
                <w:szCs w:val="15"/>
              </w:rPr>
              <w:t xml:space="preserve">My Dispositions (SCR-RN-06)</w:t>
            </w:r>
          </w:p>
        </w:tc>
        <w:tc>
          <w:tcPr>
            <w:tcW w:w="2880" w:type="dxa"/>
          </w:tcPr>
          <w:p>
            <w:pPr>
              <w:spacing w:after="20" w:before="20"/>
              <w:rPr>
                <w:rFonts w:ascii="Arial" w:hAnsi="Arial" w:cs="Arial"/>
                <w:sz w:val="15"/>
                <w:szCs w:val="15"/>
              </w:rPr>
            </w:pPr>
            <w:r>
              <w:rPr>
                <w:rFonts w:ascii="Arial" w:hAnsi="Arial" w:cs="Arial"/>
                <w:sz w:val="15"/>
                <w:szCs w:val="15"/>
              </w:rPr>
              <w:t xml:space="preserve">Opens My Dispositions</w:t>
            </w:r>
          </w:p>
        </w:tc>
        <w:tc>
          <w:tcPr>
            <w:tcW w:w="2448" w:type="dxa"/>
          </w:tcPr>
          <w:p>
            <w:pPr>
              <w:spacing w:after="20" w:before="20"/>
              <w:rPr>
                <w:rFonts w:ascii="Arial" w:hAnsi="Arial" w:cs="Arial"/>
                <w:sz w:val="15"/>
                <w:szCs w:val="15"/>
              </w:rPr>
            </w:pPr>
            <w:r>
              <w:rPr>
                <w:rFonts w:ascii="Arial" w:hAnsi="Arial" w:cs="Arial"/>
                <w:sz w:val="15"/>
                <w:szCs w:val="15"/>
              </w:rPr>
              <w:t xml:space="preserve">The renewal assigned to him with its expiry, the Review classification and the flags Outstanding and Claims</w:t>
            </w:r>
          </w:p>
        </w:tc>
        <w:tc>
          <w:tcPr>
            <w:tcW w:w="1296" w:type="dxa"/>
          </w:tcPr>
          <w:p>
            <w:pPr>
              <w:spacing w:after="20" w:before="20"/>
              <w:rPr>
                <w:rFonts w:ascii="Arial" w:hAnsi="Arial" w:cs="Arial"/>
                <w:sz w:val="15"/>
                <w:szCs w:val="15"/>
              </w:rPr>
            </w:pPr>
            <w:r>
              <w:rPr>
                <w:rFonts w:ascii="Arial" w:hAnsi="Arial" w:cs="Arial"/>
                <w:sz w:val="15"/>
                <w:szCs w:val="15"/>
              </w:rPr>
              <w:t xml:space="preserve">For disposition</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WT-A.3</w:t>
            </w:r>
          </w:p>
        </w:tc>
        <w:tc>
          <w:tcPr>
            <w:tcW w:w="1440" w:type="dxa"/>
          </w:tcPr>
          <w:p>
            <w:pPr>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spacing w:after="20" w:before="20"/>
              <w:rPr>
                <w:rFonts w:ascii="Arial" w:hAnsi="Arial" w:cs="Arial"/>
                <w:sz w:val="15"/>
                <w:szCs w:val="15"/>
              </w:rPr>
            </w:pPr>
            <w:r>
              <w:rPr>
                <w:rFonts w:ascii="Arial" w:hAnsi="Arial" w:cs="Arial"/>
                <w:sz w:val="15"/>
                <w:szCs w:val="15"/>
              </w:rPr>
              <w:t xml:space="preserve">Renewal: Checks, Account History and Computations (SCR-RN-04)</w:t>
            </w:r>
          </w:p>
        </w:tc>
        <w:tc>
          <w:tcPr>
            <w:tcW w:w="2880" w:type="dxa"/>
          </w:tcPr>
          <w:p>
            <w:pPr>
              <w:spacing w:after="20" w:before="20"/>
              <w:rPr>
                <w:rFonts w:ascii="Arial" w:hAnsi="Arial" w:cs="Arial"/>
                <w:sz w:val="15"/>
                <w:szCs w:val="15"/>
              </w:rPr>
            </w:pPr>
            <w:r>
              <w:rPr>
                <w:rFonts w:ascii="Arial" w:hAnsi="Arial" w:cs="Arial"/>
                <w:sz w:val="15"/>
                <w:szCs w:val="15"/>
              </w:rPr>
              <w:t xml:space="preserve">Opens the renewal, tab Account History, and clicks View Account History</w:t>
            </w:r>
          </w:p>
        </w:tc>
        <w:tc>
          <w:tcPr>
            <w:tcW w:w="2448" w:type="dxa"/>
          </w:tcPr>
          <w:p>
            <w:pPr>
              <w:spacing w:after="20" w:before="20"/>
              <w:rPr>
                <w:rFonts w:ascii="Arial" w:hAnsi="Arial" w:cs="Arial"/>
                <w:sz w:val="15"/>
                <w:szCs w:val="15"/>
              </w:rPr>
            </w:pPr>
            <w:r>
              <w:rPr>
                <w:rFonts w:ascii="Arial" w:hAnsi="Arial" w:cs="Arial"/>
                <w:sz w:val="15"/>
                <w:szCs w:val="15"/>
              </w:rPr>
              <w:t xml:space="preserve">The payments of the expiring invoice and the open claim; the viewing is recorded</w:t>
            </w:r>
          </w:p>
        </w:tc>
        <w:tc>
          <w:tcPr>
            <w:tcW w:w="1296" w:type="dxa"/>
          </w:tcPr>
          <w:p>
            <w:pPr>
              <w:spacing w:after="20" w:before="20"/>
              <w:rPr>
                <w:rFonts w:ascii="Arial" w:hAnsi="Arial" w:cs="Arial"/>
                <w:sz w:val="15"/>
                <w:szCs w:val="15"/>
              </w:rPr>
            </w:pPr>
            <w:r>
              <w:rPr>
                <w:rFonts w:ascii="Arial" w:hAnsi="Arial" w:cs="Arial"/>
                <w:sz w:val="15"/>
                <w:szCs w:val="15"/>
              </w:rPr>
              <w:t xml:space="preserve">History viewed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WT-A.4</w:t>
            </w:r>
          </w:p>
        </w:tc>
        <w:tc>
          <w:tcPr>
            <w:tcW w:w="1440" w:type="dxa"/>
          </w:tcPr>
          <w:p>
            <w:pPr>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spacing w:after="20" w:before="20"/>
              <w:rPr>
                <w:rFonts w:ascii="Arial" w:hAnsi="Arial" w:cs="Arial"/>
                <w:sz w:val="15"/>
                <w:szCs w:val="15"/>
              </w:rPr>
            </w:pPr>
            <w:r>
              <w:rPr>
                <w:rFonts w:ascii="Arial" w:hAnsi="Arial" w:cs="Arial"/>
                <w:sz w:val="15"/>
                <w:szCs w:val="15"/>
              </w:rPr>
              <w:t xml:space="preserve">Set Disposition, Add Remark and Re-open (SCR-RN-07)</w:t>
            </w:r>
          </w:p>
        </w:tc>
        <w:tc>
          <w:tcPr>
            <w:tcW w:w="2880" w:type="dxa"/>
          </w:tcPr>
          <w:p>
            <w:pPr>
              <w:spacing w:after="20" w:before="20"/>
              <w:rPr>
                <w:rFonts w:ascii="Arial" w:hAnsi="Arial" w:cs="Arial"/>
                <w:sz w:val="15"/>
                <w:szCs w:val="15"/>
              </w:rPr>
            </w:pPr>
            <w:r>
              <w:rPr>
                <w:rFonts w:ascii="Arial" w:hAnsi="Arial" w:cs="Arial"/>
                <w:sz w:val="15"/>
                <w:szCs w:val="15"/>
              </w:rPr>
              <w:t xml:space="preserve">Clicks Set Disposition: For Renewal with the remarks of the client's call, then Save</w:t>
            </w:r>
          </w:p>
        </w:tc>
        <w:tc>
          <w:tcPr>
            <w:tcW w:w="2448" w:type="dxa"/>
          </w:tcPr>
          <w:p>
            <w:pPr>
              <w:spacing w:after="20" w:before="20"/>
              <w:rPr>
                <w:rFonts w:ascii="Arial" w:hAnsi="Arial" w:cs="Arial"/>
                <w:sz w:val="15"/>
                <w:szCs w:val="15"/>
              </w:rPr>
            </w:pPr>
            <w:r>
              <w:rPr>
                <w:rFonts w:ascii="Arial" w:hAnsi="Arial" w:cs="Arial"/>
                <w:sz w:val="15"/>
                <w:szCs w:val="15"/>
              </w:rPr>
              <w:t xml:space="preserve">Message: Saved; the disposition For Renewal on the renewal</w:t>
            </w:r>
          </w:p>
        </w:tc>
        <w:tc>
          <w:tcPr>
            <w:tcW w:w="1296" w:type="dxa"/>
          </w:tcPr>
          <w:p>
            <w:pPr>
              <w:spacing w:after="20" w:before="20"/>
              <w:rPr>
                <w:rFonts w:ascii="Arial" w:hAnsi="Arial" w:cs="Arial"/>
                <w:sz w:val="15"/>
                <w:szCs w:val="15"/>
              </w:rPr>
            </w:pPr>
            <w:r>
              <w:rPr>
                <w:rFonts w:ascii="Arial" w:hAnsi="Arial" w:cs="Arial"/>
                <w:sz w:val="15"/>
                <w:szCs w:val="15"/>
              </w:rPr>
              <w:t xml:space="preserve">Dispositioned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WT-A.5</w:t>
            </w:r>
          </w:p>
        </w:tc>
        <w:tc>
          <w:tcPr>
            <w:tcW w:w="1440" w:type="dxa"/>
          </w:tcPr>
          <w:p>
            <w:pPr>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spacing w:after="20" w:before="20"/>
              <w:rPr>
                <w:rFonts w:ascii="Arial" w:hAnsi="Arial" w:cs="Arial"/>
                <w:sz w:val="15"/>
                <w:szCs w:val="15"/>
              </w:rPr>
            </w:pPr>
            <w:r>
              <w:rPr>
                <w:rFonts w:ascii="Arial" w:hAnsi="Arial" w:cs="Arial"/>
                <w:sz w:val="15"/>
                <w:szCs w:val="15"/>
              </w:rPr>
              <w:t xml:space="preserve">Set Disposition, Add Remark and Re-open (SCR-RN-07)</w:t>
            </w:r>
          </w:p>
        </w:tc>
        <w:tc>
          <w:tcPr>
            <w:tcW w:w="2880" w:type="dxa"/>
          </w:tcPr>
          <w:p>
            <w:pPr>
              <w:spacing w:after="20" w:before="20"/>
              <w:rPr>
                <w:rFonts w:ascii="Arial" w:hAnsi="Arial" w:cs="Arial"/>
                <w:sz w:val="15"/>
                <w:szCs w:val="15"/>
              </w:rPr>
            </w:pPr>
            <w:r>
              <w:rPr>
                <w:rFonts w:ascii="Arial" w:hAnsi="Arial" w:cs="Arial"/>
                <w:sz w:val="15"/>
                <w:szCs w:val="15"/>
              </w:rPr>
              <w:t xml:space="preserve">Clicks Push</w:t>
            </w:r>
          </w:p>
        </w:tc>
        <w:tc>
          <w:tcPr>
            <w:tcW w:w="2448" w:type="dxa"/>
          </w:tcPr>
          <w:p>
            <w:pPr>
              <w:spacing w:after="20" w:before="20"/>
              <w:rPr>
                <w:rFonts w:ascii="Arial" w:hAnsi="Arial" w:cs="Arial"/>
                <w:sz w:val="15"/>
                <w:szCs w:val="15"/>
              </w:rPr>
            </w:pPr>
            <w:r>
              <w:rPr>
                <w:rFonts w:ascii="Arial" w:hAnsi="Arial" w:cs="Arial"/>
                <w:sz w:val="15"/>
                <w:szCs w:val="15"/>
              </w:rPr>
              <w:t xml:space="preserve">Message: Pushed to the Team Leader; the status Review in Progress</w:t>
            </w:r>
          </w:p>
        </w:tc>
        <w:tc>
          <w:tcPr>
            <w:tcW w:w="1296" w:type="dxa"/>
          </w:tcPr>
          <w:p>
            <w:pPr>
              <w:spacing w:after="20" w:before="20"/>
              <w:rPr>
                <w:rFonts w:ascii="Arial" w:hAnsi="Arial" w:cs="Arial"/>
                <w:sz w:val="15"/>
                <w:szCs w:val="15"/>
              </w:rPr>
            </w:pPr>
            <w:r>
              <w:rPr>
                <w:rFonts w:ascii="Arial" w:hAnsi="Arial" w:cs="Arial"/>
                <w:sz w:val="15"/>
                <w:szCs w:val="15"/>
              </w:rPr>
              <w:t xml:space="preserve">Pushed</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WT-A.6</w:t>
            </w:r>
          </w:p>
        </w:tc>
        <w:tc>
          <w:tcPr>
            <w:tcW w:w="1440" w:type="dxa"/>
          </w:tcPr>
          <w:p>
            <w:pPr>
              <w:keepNext/>
              <w:spacing w:after="20" w:before="20"/>
              <w:rPr>
                <w:rFonts w:ascii="Arial" w:hAnsi="Arial" w:cs="Arial"/>
                <w:sz w:val="15"/>
                <w:szCs w:val="15"/>
              </w:rPr>
            </w:pPr>
            <w:r>
              <w:rPr>
                <w:rFonts w:ascii="Arial" w:hAnsi="Arial" w:cs="Arial"/>
                <w:sz w:val="15"/>
                <w:szCs w:val="15"/>
              </w:rPr>
              <w:t xml:space="preserve">Marketing Team Leader</w:t>
            </w:r>
          </w:p>
        </w:tc>
        <w:tc>
          <w:tcPr>
            <w:tcW w:w="1728" w:type="dxa"/>
          </w:tcPr>
          <w:p>
            <w:pPr>
              <w:keepNext/>
              <w:spacing w:after="20" w:before="20"/>
              <w:rPr>
                <w:rFonts w:ascii="Arial" w:hAnsi="Arial" w:cs="Arial"/>
                <w:sz w:val="15"/>
                <w:szCs w:val="15"/>
              </w:rPr>
            </w:pPr>
            <w:r>
              <w:rPr>
                <w:rFonts w:ascii="Arial" w:hAnsi="Arial" w:cs="Arial"/>
                <w:sz w:val="15"/>
                <w:szCs w:val="15"/>
              </w:rPr>
              <w:t xml:space="preserve">Team Lead Review (SCR-RN-08)</w:t>
            </w:r>
          </w:p>
        </w:tc>
        <w:tc>
          <w:tcPr>
            <w:tcW w:w="2880" w:type="dxa"/>
          </w:tcPr>
          <w:p>
            <w:pPr>
              <w:keepNext/>
              <w:spacing w:after="20" w:before="20"/>
              <w:rPr>
                <w:rFonts w:ascii="Arial" w:hAnsi="Arial" w:cs="Arial"/>
                <w:sz w:val="15"/>
                <w:szCs w:val="15"/>
              </w:rPr>
            </w:pPr>
            <w:r>
              <w:rPr>
                <w:rFonts w:ascii="Arial" w:hAnsi="Arial" w:cs="Arial"/>
                <w:sz w:val="15"/>
                <w:szCs w:val="15"/>
              </w:rPr>
              <w:t xml:space="preserve">Opens Team Lead Review, tab For Review, ticks the renewal and clicks Post, then confirms</w:t>
            </w:r>
          </w:p>
        </w:tc>
        <w:tc>
          <w:tcPr>
            <w:tcW w:w="2448" w:type="dxa"/>
          </w:tcPr>
          <w:p>
            <w:pPr>
              <w:keepNext/>
              <w:spacing w:after="20" w:before="20"/>
              <w:rPr>
                <w:rFonts w:ascii="Arial" w:hAnsi="Arial" w:cs="Arial"/>
                <w:sz w:val="15"/>
                <w:szCs w:val="15"/>
              </w:rPr>
            </w:pPr>
            <w:r>
              <w:rPr>
                <w:rFonts w:ascii="Arial" w:hAnsi="Arial" w:cs="Arial"/>
                <w:sz w:val="15"/>
                <w:szCs w:val="15"/>
              </w:rPr>
              <w:t xml:space="preserve">The outcome: 1 refused, the renewal cannot be posted while the claims, endorsement and outstanding premium checks fail</w:t>
            </w:r>
          </w:p>
        </w:tc>
        <w:tc>
          <w:tcPr>
            <w:tcW w:w="1296" w:type="dxa"/>
          </w:tcPr>
          <w:p>
            <w:pPr>
              <w:keepNext/>
              <w:spacing w:after="20" w:before="20"/>
              <w:rPr>
                <w:rFonts w:ascii="Arial" w:hAnsi="Arial" w:cs="Arial"/>
                <w:sz w:val="15"/>
                <w:szCs w:val="15"/>
              </w:rPr>
            </w:pPr>
            <w:r>
              <w:rPr>
                <w:rFonts w:ascii="Arial" w:hAnsi="Arial" w:cs="Arial"/>
                <w:sz w:val="15"/>
                <w:szCs w:val="15"/>
              </w:rPr>
              <w:t xml:space="preserve">Refused</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WT-A.7</w:t>
            </w:r>
          </w:p>
        </w:tc>
        <w:tc>
          <w:tcPr>
            <w:tcW w:w="1440" w:type="dxa"/>
          </w:tcPr>
          <w:p>
            <w:pPr>
              <w:keepNext/>
              <w:spacing w:after="20" w:before="20"/>
              <w:rPr>
                <w:rFonts w:ascii="Arial" w:hAnsi="Arial" w:cs="Arial"/>
                <w:sz w:val="15"/>
                <w:szCs w:val="15"/>
              </w:rPr>
            </w:pPr>
            <w:r>
              <w:rPr>
                <w:rFonts w:ascii="Arial" w:hAnsi="Arial" w:cs="Arial"/>
                <w:sz w:val="15"/>
                <w:szCs w:val="15"/>
              </w:rPr>
              <w:t xml:space="preserve">Marketing Team Leader</w:t>
            </w:r>
          </w:p>
        </w:tc>
        <w:tc>
          <w:tcPr>
            <w:tcW w:w="1728" w:type="dxa"/>
          </w:tcPr>
          <w:p>
            <w:pPr>
              <w:keepNext/>
              <w:spacing w:after="20" w:before="20"/>
              <w:rPr>
                <w:rFonts w:ascii="Arial" w:hAnsi="Arial" w:cs="Arial"/>
                <w:sz w:val="15"/>
                <w:szCs w:val="15"/>
              </w:rPr>
            </w:pPr>
            <w:r>
              <w:rPr>
                <w:rFonts w:ascii="Arial" w:hAnsi="Arial" w:cs="Arial"/>
                <w:sz w:val="15"/>
                <w:szCs w:val="15"/>
              </w:rPr>
              <w:t xml:space="preserve">Team Lead Review (SCR-RN-08)</w:t>
            </w:r>
          </w:p>
        </w:tc>
        <w:tc>
          <w:tcPr>
            <w:tcW w:w="2880" w:type="dxa"/>
          </w:tcPr>
          <w:p>
            <w:pPr>
              <w:keepNext/>
              <w:spacing w:after="20" w:before="20"/>
              <w:rPr>
                <w:rFonts w:ascii="Arial" w:hAnsi="Arial" w:cs="Arial"/>
                <w:sz w:val="15"/>
                <w:szCs w:val="15"/>
              </w:rPr>
            </w:pPr>
            <w:r>
              <w:rPr>
                <w:rFonts w:ascii="Arial" w:hAnsi="Arial" w:cs="Arial"/>
                <w:sz w:val="15"/>
                <w:szCs w:val="15"/>
              </w:rPr>
              <w:t xml:space="preserve">Clicks Override: Outstanding balance, reason Approved by the Team Leader, with remarks (the open claim and the endorsement are overridden the same way)</w:t>
            </w:r>
          </w:p>
        </w:tc>
        <w:tc>
          <w:tcPr>
            <w:tcW w:w="2448" w:type="dxa"/>
          </w:tcPr>
          <w:p>
            <w:pPr>
              <w:keepNext/>
              <w:spacing w:after="20" w:before="20"/>
              <w:rPr>
                <w:rFonts w:ascii="Arial" w:hAnsi="Arial" w:cs="Arial"/>
                <w:sz w:val="15"/>
                <w:szCs w:val="15"/>
              </w:rPr>
            </w:pPr>
            <w:r>
              <w:rPr>
                <w:rFonts w:ascii="Arial" w:hAnsi="Arial" w:cs="Arial"/>
                <w:sz w:val="15"/>
                <w:szCs w:val="15"/>
              </w:rPr>
              <w:t xml:space="preserve">Message: 1 overridden; the override kept in the History tab of the renewal</w:t>
            </w:r>
          </w:p>
        </w:tc>
        <w:tc>
          <w:tcPr>
            <w:tcW w:w="1296" w:type="dxa"/>
          </w:tcPr>
          <w:p>
            <w:pPr>
              <w:keepNext/>
              <w:spacing w:after="20" w:before="20"/>
              <w:rPr>
                <w:rFonts w:ascii="Arial" w:hAnsi="Arial" w:cs="Arial"/>
                <w:sz w:val="15"/>
                <w:szCs w:val="15"/>
              </w:rPr>
            </w:pPr>
            <w:r>
              <w:rPr>
                <w:rFonts w:ascii="Arial" w:hAnsi="Arial" w:cs="Arial"/>
                <w:sz w:val="15"/>
                <w:szCs w:val="15"/>
              </w:rPr>
              <w:t xml:space="preserve">Overridden</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WT-A.8</w:t>
            </w:r>
          </w:p>
        </w:tc>
        <w:tc>
          <w:tcPr>
            <w:tcW w:w="1440" w:type="dxa"/>
          </w:tcPr>
          <w:p>
            <w:pPr>
              <w:spacing w:after="20" w:before="20"/>
              <w:rPr>
                <w:rFonts w:ascii="Arial" w:hAnsi="Arial" w:cs="Arial"/>
                <w:sz w:val="15"/>
                <w:szCs w:val="15"/>
              </w:rPr>
            </w:pPr>
            <w:r>
              <w:rPr>
                <w:rFonts w:ascii="Arial" w:hAnsi="Arial" w:cs="Arial"/>
                <w:sz w:val="15"/>
                <w:szCs w:val="15"/>
              </w:rPr>
              <w:t xml:space="preserve">Marketing Team Leader</w:t>
            </w:r>
          </w:p>
        </w:tc>
        <w:tc>
          <w:tcPr>
            <w:tcW w:w="1728" w:type="dxa"/>
          </w:tcPr>
          <w:p>
            <w:pPr>
              <w:spacing w:after="20" w:before="20"/>
              <w:rPr>
                <w:rFonts w:ascii="Arial" w:hAnsi="Arial" w:cs="Arial"/>
                <w:sz w:val="15"/>
                <w:szCs w:val="15"/>
              </w:rPr>
            </w:pPr>
            <w:r>
              <w:rPr>
                <w:rFonts w:ascii="Arial" w:hAnsi="Arial" w:cs="Arial"/>
                <w:sz w:val="15"/>
                <w:szCs w:val="15"/>
              </w:rPr>
              <w:t xml:space="preserve">Team Lead Review (SCR-RN-08)</w:t>
            </w:r>
          </w:p>
        </w:tc>
        <w:tc>
          <w:tcPr>
            <w:tcW w:w="2880" w:type="dxa"/>
          </w:tcPr>
          <w:p>
            <w:pPr>
              <w:spacing w:after="20" w:before="20"/>
              <w:rPr>
                <w:rFonts w:ascii="Arial" w:hAnsi="Arial" w:cs="Arial"/>
                <w:sz w:val="15"/>
                <w:szCs w:val="15"/>
              </w:rPr>
            </w:pPr>
            <w:r>
              <w:rPr>
                <w:rFonts w:ascii="Arial" w:hAnsi="Arial" w:cs="Arial"/>
                <w:sz w:val="15"/>
                <w:szCs w:val="15"/>
              </w:rPr>
              <w:t xml:space="preserve">Clicks Post again and confirms</w:t>
            </w:r>
          </w:p>
        </w:tc>
        <w:tc>
          <w:tcPr>
            <w:tcW w:w="2448" w:type="dxa"/>
          </w:tcPr>
          <w:p>
            <w:pPr>
              <w:spacing w:after="20" w:before="20"/>
              <w:rPr>
                <w:rFonts w:ascii="Arial" w:hAnsi="Arial" w:cs="Arial"/>
                <w:sz w:val="15"/>
                <w:szCs w:val="15"/>
              </w:rPr>
            </w:pPr>
            <w:r>
              <w:rPr>
                <w:rFonts w:ascii="Arial" w:hAnsi="Arial" w:cs="Arial"/>
                <w:sz w:val="15"/>
                <w:szCs w:val="15"/>
              </w:rPr>
              <w:t xml:space="preserve">Message: 1 posted; the renewal moves to Processing</w:t>
            </w:r>
          </w:p>
        </w:tc>
        <w:tc>
          <w:tcPr>
            <w:tcW w:w="1296" w:type="dxa"/>
          </w:tcPr>
          <w:p>
            <w:pPr>
              <w:spacing w:after="20" w:before="20"/>
              <w:rPr>
                <w:rFonts w:ascii="Arial" w:hAnsi="Arial" w:cs="Arial"/>
                <w:sz w:val="15"/>
                <w:szCs w:val="15"/>
              </w:rPr>
            </w:pPr>
            <w:r>
              <w:rPr>
                <w:rFonts w:ascii="Arial" w:hAnsi="Arial" w:cs="Arial"/>
                <w:sz w:val="15"/>
                <w:szCs w:val="15"/>
              </w:rPr>
              <w:t xml:space="preserve">Posted</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344"/>
        </w:numPr>
        <w:spacing w:after="60"/>
        <w:contextualSpacing/>
        <w:rPr>
          <w:rFonts w:ascii="Arial" w:hAnsi="Arial" w:cs="Arial"/>
        </w:rPr>
      </w:pPr>
      <w:r>
        <w:rPr>
          <w:rFonts w:ascii="Arial" w:hAnsi="Arial" w:cs="Arial"/>
        </w:rPr>
        <w:t xml:space="preserve">The Processing Team Leaders are notified of the renewal posted for processing (walkthrough B); the renewal account is created from the expiring account.</w:t>
      </w:r>
    </w:p>
    <w:p>
      <w:pPr>
        <w:pStyle w:val="ListParagraph"/>
        <w:numPr>
          <w:ilvl w:val="0"/>
          <w:numId w:val="344"/>
        </w:numPr>
        <w:spacing w:after="60"/>
        <w:contextualSpacing/>
        <w:rPr>
          <w:rFonts w:ascii="Arial" w:hAnsi="Arial" w:cs="Arial"/>
        </w:rPr>
      </w:pPr>
      <w:r>
        <w:rPr>
          <w:rFonts w:ascii="Arial" w:hAnsi="Arial" w:cs="Arial"/>
        </w:rPr>
        <w:t xml:space="preserve">A renewal posted For Quotation or For Proposal continues as a New Business quotation or proposal request.</w:t>
      </w:r>
    </w:p>
    <w:p>
      <w:pPr>
        <w:keepNext/>
        <w:spacing w:after="80" w:before="200"/>
        <w:rPr>
          <w:rFonts w:ascii="Arial" w:hAnsi="Arial" w:cs="Arial"/>
          <w:sz w:val="22"/>
          <w:szCs w:val="22"/>
        </w:rPr>
      </w:pPr>
      <w:r>
        <w:rPr>
          <w:rFonts w:ascii="Arial" w:hAnsi="Arial" w:cs="Arial"/>
          <w:b/>
          <w:bCs/>
          <w:color w:val="014EA9"/>
          <w:sz w:val="22"/>
          <w:szCs w:val="22"/>
        </w:rPr>
        <w:t xml:space="preserve">WT-B Processing, the insurer's answer and the Renewal Advice</w:t>
      </w:r>
    </w:p>
    <w:p>
      <w:pPr>
        <w:rPr>
          <w:rFonts w:ascii="Arial" w:hAnsi="Arial" w:cs="Arial"/>
        </w:rPr>
      </w:pPr>
      <w:r>
        <w:rPr>
          <w:rFonts w:ascii="Arial" w:hAnsi="Arial" w:cs="Arial"/>
        </w:rPr>
        <w:t xml:space="preserve">The Processing Team Leader assigns the renewal of walkthrough A to a Processing Officer, who sends it to the insurer in a batch and records the insurer's answer Renew as is. The renewal is then ready for its Renewal Advice: the Account Officer generates the first notice and sends it to the client, protected.</w:t>
      </w:r>
    </w:p>
    <w:p>
      <w:pPr>
        <w:keepNext/>
        <w:rPr>
          <w:rFonts w:ascii="Arial" w:hAnsi="Arial" w:cs="Arial"/>
          <w:sz w:val="18"/>
          <w:szCs w:val="18"/>
        </w:rPr>
      </w:pPr>
      <w:r>
        <w:rPr>
          <w:rFonts w:ascii="Arial" w:hAnsi="Arial" w:cs="Arial"/>
          <w:i/>
          <w:sz w:val="18"/>
          <w:szCs w:val="18"/>
        </w:rPr>
        <w:t xml:space="preserve">SIT/UAT data: the renewal posted in walkthrough A; Patricia Processing Lead and Paolo Processor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4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WT-B.1</w:t>
            </w:r>
          </w:p>
        </w:tc>
        <w:tc>
          <w:tcPr>
            <w:tcW w:w="1440" w:type="dxa"/>
          </w:tcPr>
          <w:p>
            <w:pPr>
              <w:spacing w:after="20" w:before="20"/>
              <w:rPr>
                <w:rFonts w:ascii="Arial" w:hAnsi="Arial" w:cs="Arial"/>
                <w:sz w:val="15"/>
                <w:szCs w:val="15"/>
              </w:rPr>
            </w:pPr>
            <w:r>
              <w:rPr>
                <w:rFonts w:ascii="Arial" w:hAnsi="Arial" w:cs="Arial"/>
                <w:sz w:val="15"/>
                <w:szCs w:val="15"/>
              </w:rPr>
              <w:t xml:space="preserve">Processing Team Leader</w:t>
            </w:r>
          </w:p>
        </w:tc>
        <w:tc>
          <w:tcPr>
            <w:tcW w:w="1728" w:type="dxa"/>
          </w:tcPr>
          <w:p>
            <w:pPr>
              <w:spacing w:after="20" w:before="20"/>
              <w:rPr>
                <w:rFonts w:ascii="Arial" w:hAnsi="Arial" w:cs="Arial"/>
                <w:sz w:val="15"/>
                <w:szCs w:val="15"/>
              </w:rPr>
            </w:pPr>
            <w:r>
              <w:rPr>
                <w:rFonts w:ascii="Arial" w:hAnsi="Arial" w:cs="Arial"/>
                <w:sz w:val="15"/>
                <w:szCs w:val="15"/>
              </w:rPr>
              <w:t xml:space="preserve">Processing Worklist (SCR-RN-10)</w:t>
            </w:r>
          </w:p>
        </w:tc>
        <w:tc>
          <w:tcPr>
            <w:tcW w:w="2880" w:type="dxa"/>
          </w:tcPr>
          <w:p>
            <w:pPr>
              <w:spacing w:after="20" w:before="20"/>
              <w:rPr>
                <w:rFonts w:ascii="Arial" w:hAnsi="Arial" w:cs="Arial"/>
                <w:sz w:val="15"/>
                <w:szCs w:val="15"/>
              </w:rPr>
            </w:pPr>
            <w:r>
              <w:rPr>
                <w:rFonts w:ascii="Arial" w:hAnsi="Arial" w:cs="Arial"/>
                <w:sz w:val="15"/>
                <w:szCs w:val="15"/>
              </w:rPr>
              <w:t xml:space="preserve">Opens the Processing Worklist, tab For Processing, ticks the renewal and clicks Assign PO: Paolo Processor, then Assign</w:t>
            </w:r>
          </w:p>
        </w:tc>
        <w:tc>
          <w:tcPr>
            <w:tcW w:w="2448" w:type="dxa"/>
          </w:tcPr>
          <w:p>
            <w:pPr>
              <w:spacing w:after="20" w:before="20"/>
              <w:rPr>
                <w:rFonts w:ascii="Arial" w:hAnsi="Arial" w:cs="Arial"/>
                <w:sz w:val="15"/>
                <w:szCs w:val="15"/>
              </w:rPr>
            </w:pPr>
            <w:r>
              <w:rPr>
                <w:rFonts w:ascii="Arial" w:hAnsi="Arial" w:cs="Arial"/>
                <w:sz w:val="15"/>
                <w:szCs w:val="15"/>
              </w:rPr>
              <w:t xml:space="preserve">Message: 1 assigned; the renewal In Processing</w:t>
            </w:r>
          </w:p>
        </w:tc>
        <w:tc>
          <w:tcPr>
            <w:tcW w:w="1296" w:type="dxa"/>
          </w:tcPr>
          <w:p>
            <w:pPr>
              <w:spacing w:after="20" w:before="20"/>
              <w:rPr>
                <w:rFonts w:ascii="Arial" w:hAnsi="Arial" w:cs="Arial"/>
                <w:sz w:val="15"/>
                <w:szCs w:val="15"/>
              </w:rPr>
            </w:pPr>
            <w:r>
              <w:rPr>
                <w:rFonts w:ascii="Arial" w:hAnsi="Arial" w:cs="Arial"/>
                <w:sz w:val="15"/>
                <w:szCs w:val="15"/>
              </w:rPr>
              <w:t xml:space="preserve">In processing</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WT-B.2</w:t>
            </w:r>
          </w:p>
        </w:tc>
        <w:tc>
          <w:tcPr>
            <w:tcW w:w="1440" w:type="dxa"/>
          </w:tcPr>
          <w:p>
            <w:pPr>
              <w:spacing w:after="20" w:before="20"/>
              <w:rPr>
                <w:rFonts w:ascii="Arial" w:hAnsi="Arial" w:cs="Arial"/>
                <w:sz w:val="15"/>
                <w:szCs w:val="15"/>
              </w:rPr>
            </w:pPr>
            <w:r>
              <w:rPr>
                <w:rFonts w:ascii="Arial" w:hAnsi="Arial" w:cs="Arial"/>
                <w:sz w:val="15"/>
                <w:szCs w:val="15"/>
              </w:rPr>
              <w:t xml:space="preserve">Processing Officer / Broker</w:t>
            </w:r>
          </w:p>
        </w:tc>
        <w:tc>
          <w:tcPr>
            <w:tcW w:w="1728" w:type="dxa"/>
          </w:tcPr>
          <w:p>
            <w:pPr>
              <w:spacing w:after="20" w:before="20"/>
              <w:rPr>
                <w:rFonts w:ascii="Arial" w:hAnsi="Arial" w:cs="Arial"/>
                <w:sz w:val="15"/>
                <w:szCs w:val="15"/>
              </w:rPr>
            </w:pPr>
            <w:r>
              <w:rPr>
                <w:rFonts w:ascii="Arial" w:hAnsi="Arial" w:cs="Arial"/>
                <w:sz w:val="15"/>
                <w:szCs w:val="15"/>
              </w:rPr>
              <w:t xml:space="preserve">Insurer Batches (SCR-RN-11)</w:t>
            </w:r>
          </w:p>
        </w:tc>
        <w:tc>
          <w:tcPr>
            <w:tcW w:w="2880" w:type="dxa"/>
          </w:tcPr>
          <w:p>
            <w:pPr>
              <w:spacing w:after="20" w:before="20"/>
              <w:rPr>
                <w:rFonts w:ascii="Arial" w:hAnsi="Arial" w:cs="Arial"/>
                <w:sz w:val="15"/>
                <w:szCs w:val="15"/>
              </w:rPr>
            </w:pPr>
            <w:r>
              <w:rPr>
                <w:rFonts w:ascii="Arial" w:hAnsi="Arial" w:cs="Arial"/>
                <w:sz w:val="15"/>
                <w:szCs w:val="15"/>
              </w:rPr>
              <w:t xml:space="preserve">Opens Insurer Batches, clicks New Batch with Luzon Assurance Co. and the expiry date of the renewal, then Create Batch, and opens the batch</w:t>
            </w:r>
          </w:p>
        </w:tc>
        <w:tc>
          <w:tcPr>
            <w:tcW w:w="2448" w:type="dxa"/>
          </w:tcPr>
          <w:p>
            <w:pPr>
              <w:spacing w:after="20" w:before="20"/>
              <w:rPr>
                <w:rFonts w:ascii="Arial" w:hAnsi="Arial" w:cs="Arial"/>
                <w:sz w:val="15"/>
                <w:szCs w:val="15"/>
              </w:rPr>
            </w:pPr>
            <w:r>
              <w:rPr>
                <w:rFonts w:ascii="Arial" w:hAnsi="Arial" w:cs="Arial"/>
                <w:sz w:val="15"/>
                <w:szCs w:val="15"/>
              </w:rPr>
              <w:t xml:space="preserve">The batch Draft with the renewal and the columns of the insurer extract</w:t>
            </w:r>
          </w:p>
        </w:tc>
        <w:tc>
          <w:tcPr>
            <w:tcW w:w="1296" w:type="dxa"/>
          </w:tcPr>
          <w:p>
            <w:pPr>
              <w:spacing w:after="20" w:before="20"/>
              <w:rPr>
                <w:rFonts w:ascii="Arial" w:hAnsi="Arial" w:cs="Arial"/>
                <w:sz w:val="15"/>
                <w:szCs w:val="15"/>
              </w:rPr>
            </w:pPr>
            <w:r>
              <w:rPr>
                <w:rFonts w:ascii="Arial" w:hAnsi="Arial" w:cs="Arial"/>
                <w:sz w:val="15"/>
                <w:szCs w:val="15"/>
              </w:rPr>
              <w:t xml:space="preserve">Batch ready</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WT-B.3</w:t>
            </w:r>
          </w:p>
        </w:tc>
        <w:tc>
          <w:tcPr>
            <w:tcW w:w="1440" w:type="dxa"/>
          </w:tcPr>
          <w:p>
            <w:pPr>
              <w:spacing w:after="20" w:before="20"/>
              <w:rPr>
                <w:rFonts w:ascii="Arial" w:hAnsi="Arial" w:cs="Arial"/>
                <w:sz w:val="15"/>
                <w:szCs w:val="15"/>
              </w:rPr>
            </w:pPr>
            <w:r>
              <w:rPr>
                <w:rFonts w:ascii="Arial" w:hAnsi="Arial" w:cs="Arial"/>
                <w:sz w:val="15"/>
                <w:szCs w:val="15"/>
              </w:rPr>
              <w:t xml:space="preserve">Processing Officer / Broker</w:t>
            </w:r>
          </w:p>
        </w:tc>
        <w:tc>
          <w:tcPr>
            <w:tcW w:w="1728" w:type="dxa"/>
          </w:tcPr>
          <w:p>
            <w:pPr>
              <w:spacing w:after="20" w:before="20"/>
              <w:rPr>
                <w:rFonts w:ascii="Arial" w:hAnsi="Arial" w:cs="Arial"/>
                <w:sz w:val="15"/>
                <w:szCs w:val="15"/>
              </w:rPr>
            </w:pPr>
            <w:r>
              <w:rPr>
                <w:rFonts w:ascii="Arial" w:hAnsi="Arial" w:cs="Arial"/>
                <w:sz w:val="15"/>
                <w:szCs w:val="15"/>
              </w:rPr>
              <w:t xml:space="preserve">Insurer Batches (SCR-RN-11)</w:t>
            </w:r>
          </w:p>
        </w:tc>
        <w:tc>
          <w:tcPr>
            <w:tcW w:w="2880" w:type="dxa"/>
          </w:tcPr>
          <w:p>
            <w:pPr>
              <w:spacing w:after="20" w:before="20"/>
              <w:rPr>
                <w:rFonts w:ascii="Arial" w:hAnsi="Arial" w:cs="Arial"/>
                <w:sz w:val="15"/>
                <w:szCs w:val="15"/>
              </w:rPr>
            </w:pPr>
            <w:r>
              <w:rPr>
                <w:rFonts w:ascii="Arial" w:hAnsi="Arial" w:cs="Arial"/>
                <w:sz w:val="15"/>
                <w:szCs w:val="15"/>
              </w:rPr>
              <w:t xml:space="preserve">Clicks Send to Insurer and confirms</w:t>
            </w:r>
          </w:p>
        </w:tc>
        <w:tc>
          <w:tcPr>
            <w:tcW w:w="2448" w:type="dxa"/>
          </w:tcPr>
          <w:p>
            <w:pPr>
              <w:spacing w:after="20" w:before="20"/>
              <w:rPr>
                <w:rFonts w:ascii="Arial" w:hAnsi="Arial" w:cs="Arial"/>
                <w:sz w:val="15"/>
                <w:szCs w:val="15"/>
              </w:rPr>
            </w:pPr>
            <w:r>
              <w:rPr>
                <w:rFonts w:ascii="Arial" w:hAnsi="Arial" w:cs="Arial"/>
                <w:sz w:val="15"/>
                <w:szCs w:val="15"/>
              </w:rPr>
              <w:t xml:space="preserve">Message: Batch sent to the insurer; the batch Sent with its reply date</w:t>
            </w:r>
          </w:p>
        </w:tc>
        <w:tc>
          <w:tcPr>
            <w:tcW w:w="1296" w:type="dxa"/>
          </w:tcPr>
          <w:p>
            <w:pPr>
              <w:spacing w:after="20" w:before="20"/>
              <w:rPr>
                <w:rFonts w:ascii="Arial" w:hAnsi="Arial" w:cs="Arial"/>
                <w:sz w:val="15"/>
                <w:szCs w:val="15"/>
              </w:rPr>
            </w:pPr>
            <w:r>
              <w:rPr>
                <w:rFonts w:ascii="Arial" w:hAnsi="Arial" w:cs="Arial"/>
                <w:sz w:val="15"/>
                <w:szCs w:val="15"/>
              </w:rPr>
              <w:t xml:space="preserve">With the insurer</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WT-B.4</w:t>
            </w:r>
          </w:p>
        </w:tc>
        <w:tc>
          <w:tcPr>
            <w:tcW w:w="1440" w:type="dxa"/>
          </w:tcPr>
          <w:p>
            <w:pPr>
              <w:keepNext/>
              <w:spacing w:after="20" w:before="20"/>
              <w:rPr>
                <w:rFonts w:ascii="Arial" w:hAnsi="Arial" w:cs="Arial"/>
                <w:sz w:val="15"/>
                <w:szCs w:val="15"/>
              </w:rPr>
            </w:pPr>
            <w:r>
              <w:rPr>
                <w:rFonts w:ascii="Arial" w:hAnsi="Arial" w:cs="Arial"/>
                <w:sz w:val="15"/>
                <w:szCs w:val="15"/>
              </w:rPr>
              <w:t xml:space="preserve">Processing Officer / Broker</w:t>
            </w:r>
          </w:p>
        </w:tc>
        <w:tc>
          <w:tcPr>
            <w:tcW w:w="1728" w:type="dxa"/>
          </w:tcPr>
          <w:p>
            <w:pPr>
              <w:keepNext/>
              <w:spacing w:after="20" w:before="20"/>
              <w:rPr>
                <w:rFonts w:ascii="Arial" w:hAnsi="Arial" w:cs="Arial"/>
                <w:sz w:val="15"/>
                <w:szCs w:val="15"/>
              </w:rPr>
            </w:pPr>
            <w:r>
              <w:rPr>
                <w:rFonts w:ascii="Arial" w:hAnsi="Arial" w:cs="Arial"/>
                <w:sz w:val="15"/>
                <w:szCs w:val="15"/>
              </w:rPr>
              <w:t xml:space="preserve">Record Insurer Response (SCR-RN-12)</w:t>
            </w:r>
          </w:p>
        </w:tc>
        <w:tc>
          <w:tcPr>
            <w:tcW w:w="2880" w:type="dxa"/>
          </w:tcPr>
          <w:p>
            <w:pPr>
              <w:keepNext/>
              <w:spacing w:after="20" w:before="20"/>
              <w:rPr>
                <w:rFonts w:ascii="Arial" w:hAnsi="Arial" w:cs="Arial"/>
                <w:sz w:val="15"/>
                <w:szCs w:val="15"/>
              </w:rPr>
            </w:pPr>
            <w:r>
              <w:rPr>
                <w:rFonts w:ascii="Arial" w:hAnsi="Arial" w:cs="Arial"/>
                <w:sz w:val="15"/>
                <w:szCs w:val="15"/>
              </w:rPr>
              <w:t xml:space="preserve">Opens the renewal and clicks Record Insurer Response: Renew as is with the insurer reference, then Record</w:t>
            </w:r>
          </w:p>
        </w:tc>
        <w:tc>
          <w:tcPr>
            <w:tcW w:w="2448" w:type="dxa"/>
          </w:tcPr>
          <w:p>
            <w:pPr>
              <w:keepNext/>
              <w:spacing w:after="20" w:before="20"/>
              <w:rPr>
                <w:rFonts w:ascii="Arial" w:hAnsi="Arial" w:cs="Arial"/>
                <w:sz w:val="15"/>
                <w:szCs w:val="15"/>
              </w:rPr>
            </w:pPr>
            <w:r>
              <w:rPr>
                <w:rFonts w:ascii="Arial" w:hAnsi="Arial" w:cs="Arial"/>
                <w:sz w:val="15"/>
                <w:szCs w:val="15"/>
              </w:rPr>
              <w:t xml:space="preserve">Message: Saved; the renewal RA Ready</w:t>
            </w:r>
          </w:p>
        </w:tc>
        <w:tc>
          <w:tcPr>
            <w:tcW w:w="1296" w:type="dxa"/>
          </w:tcPr>
          <w:p>
            <w:pPr>
              <w:keepNext/>
              <w:spacing w:after="20" w:before="20"/>
              <w:rPr>
                <w:rFonts w:ascii="Arial" w:hAnsi="Arial" w:cs="Arial"/>
                <w:sz w:val="15"/>
                <w:szCs w:val="15"/>
              </w:rPr>
            </w:pPr>
            <w:r>
              <w:rPr>
                <w:rFonts w:ascii="Arial" w:hAnsi="Arial" w:cs="Arial"/>
                <w:sz w:val="15"/>
                <w:szCs w:val="15"/>
              </w:rPr>
              <w:t xml:space="preserve">RA ready</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WT-B.5</w:t>
            </w:r>
          </w:p>
        </w:tc>
        <w:tc>
          <w:tcPr>
            <w:tcW w:w="1440" w:type="dxa"/>
          </w:tcPr>
          <w:p>
            <w:pPr>
              <w:keepNext/>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keepNext/>
              <w:spacing w:after="20" w:before="20"/>
              <w:rPr>
                <w:rFonts w:ascii="Arial" w:hAnsi="Arial" w:cs="Arial"/>
                <w:sz w:val="15"/>
                <w:szCs w:val="15"/>
              </w:rPr>
            </w:pPr>
            <w:r>
              <w:rPr>
                <w:rFonts w:ascii="Arial" w:hAnsi="Arial" w:cs="Arial"/>
                <w:sz w:val="15"/>
                <w:szCs w:val="15"/>
              </w:rPr>
              <w:t xml:space="preserve">Letters (SCR-RN-13)</w:t>
            </w:r>
          </w:p>
        </w:tc>
        <w:tc>
          <w:tcPr>
            <w:tcW w:w="2880" w:type="dxa"/>
          </w:tcPr>
          <w:p>
            <w:pPr>
              <w:keepNext/>
              <w:spacing w:after="20" w:before="20"/>
              <w:rPr>
                <w:rFonts w:ascii="Arial" w:hAnsi="Arial" w:cs="Arial"/>
                <w:sz w:val="15"/>
                <w:szCs w:val="15"/>
              </w:rPr>
            </w:pPr>
            <w:r>
              <w:rPr>
                <w:rFonts w:ascii="Arial" w:hAnsi="Arial" w:cs="Arial"/>
                <w:sz w:val="15"/>
                <w:szCs w:val="15"/>
              </w:rPr>
              <w:t xml:space="preserve">Opens Letters, tab RA Ready, ticks the renewal, clicks Generate RA: First notice, then Generate</w:t>
            </w:r>
          </w:p>
        </w:tc>
        <w:tc>
          <w:tcPr>
            <w:tcW w:w="2448" w:type="dxa"/>
          </w:tcPr>
          <w:p>
            <w:pPr>
              <w:keepNext/>
              <w:spacing w:after="20" w:before="20"/>
              <w:rPr>
                <w:rFonts w:ascii="Arial" w:hAnsi="Arial" w:cs="Arial"/>
                <w:sz w:val="15"/>
                <w:szCs w:val="15"/>
              </w:rPr>
            </w:pPr>
            <w:r>
              <w:rPr>
                <w:rFonts w:ascii="Arial" w:hAnsi="Arial" w:cs="Arial"/>
                <w:sz w:val="15"/>
                <w:szCs w:val="15"/>
              </w:rPr>
              <w:t xml:space="preserve">Message: 1 generated; the renewal in RA Generated, locked on the Marketing side</w:t>
            </w:r>
          </w:p>
        </w:tc>
        <w:tc>
          <w:tcPr>
            <w:tcW w:w="1296" w:type="dxa"/>
          </w:tcPr>
          <w:p>
            <w:pPr>
              <w:keepNext/>
              <w:spacing w:after="20" w:before="20"/>
              <w:rPr>
                <w:rFonts w:ascii="Arial" w:hAnsi="Arial" w:cs="Arial"/>
                <w:sz w:val="15"/>
                <w:szCs w:val="15"/>
              </w:rPr>
            </w:pPr>
            <w:r>
              <w:rPr>
                <w:rFonts w:ascii="Arial" w:hAnsi="Arial" w:cs="Arial"/>
                <w:sz w:val="15"/>
                <w:szCs w:val="15"/>
              </w:rPr>
              <w:t xml:space="preserve">RA generated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WT-B.6</w:t>
            </w:r>
          </w:p>
        </w:tc>
        <w:tc>
          <w:tcPr>
            <w:tcW w:w="1440" w:type="dxa"/>
          </w:tcPr>
          <w:p>
            <w:pPr>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spacing w:after="20" w:before="20"/>
              <w:rPr>
                <w:rFonts w:ascii="Arial" w:hAnsi="Arial" w:cs="Arial"/>
                <w:sz w:val="15"/>
                <w:szCs w:val="15"/>
              </w:rPr>
            </w:pPr>
            <w:r>
              <w:rPr>
                <w:rFonts w:ascii="Arial" w:hAnsi="Arial" w:cs="Arial"/>
                <w:sz w:val="15"/>
                <w:szCs w:val="15"/>
              </w:rPr>
              <w:t xml:space="preserve">Letters (SCR-RN-13)</w:t>
            </w:r>
          </w:p>
        </w:tc>
        <w:tc>
          <w:tcPr>
            <w:tcW w:w="2880" w:type="dxa"/>
          </w:tcPr>
          <w:p>
            <w:pPr>
              <w:spacing w:after="20" w:before="20"/>
              <w:rPr>
                <w:rFonts w:ascii="Arial" w:hAnsi="Arial" w:cs="Arial"/>
                <w:sz w:val="15"/>
                <w:szCs w:val="15"/>
              </w:rPr>
            </w:pPr>
            <w:r>
              <w:rPr>
                <w:rFonts w:ascii="Arial" w:hAnsi="Arial" w:cs="Arial"/>
                <w:sz w:val="15"/>
                <w:szCs w:val="15"/>
              </w:rPr>
              <w:t xml:space="preserve">Opens the tab RA Generated, ticks the renewal, clicks Send and confirms</w:t>
            </w:r>
          </w:p>
        </w:tc>
        <w:tc>
          <w:tcPr>
            <w:tcW w:w="2448" w:type="dxa"/>
          </w:tcPr>
          <w:p>
            <w:pPr>
              <w:spacing w:after="20" w:before="20"/>
              <w:rPr>
                <w:rFonts w:ascii="Arial" w:hAnsi="Arial" w:cs="Arial"/>
                <w:sz w:val="15"/>
                <w:szCs w:val="15"/>
              </w:rPr>
            </w:pPr>
            <w:r>
              <w:rPr>
                <w:rFonts w:ascii="Arial" w:hAnsi="Arial" w:cs="Arial"/>
                <w:sz w:val="15"/>
                <w:szCs w:val="15"/>
              </w:rPr>
              <w:t xml:space="preserve">Message: 1 sent; the Renewal Advice e-mailed protected to the client</w:t>
            </w:r>
          </w:p>
        </w:tc>
        <w:tc>
          <w:tcPr>
            <w:tcW w:w="1296" w:type="dxa"/>
          </w:tcPr>
          <w:p>
            <w:pPr>
              <w:spacing w:after="20" w:before="20"/>
              <w:rPr>
                <w:rFonts w:ascii="Arial" w:hAnsi="Arial" w:cs="Arial"/>
                <w:sz w:val="15"/>
                <w:szCs w:val="15"/>
              </w:rPr>
            </w:pPr>
            <w:r>
              <w:rPr>
                <w:rFonts w:ascii="Arial" w:hAnsi="Arial" w:cs="Arial"/>
                <w:sz w:val="15"/>
                <w:szCs w:val="15"/>
              </w:rPr>
              <w:t xml:space="preserve">RA sent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345"/>
        </w:numPr>
        <w:spacing w:after="60"/>
        <w:contextualSpacing/>
        <w:rPr>
          <w:rFonts w:ascii="Arial" w:hAnsi="Arial" w:cs="Arial"/>
        </w:rPr>
      </w:pPr>
      <w:r>
        <w:rPr>
          <w:rFonts w:ascii="Arial" w:hAnsi="Arial" w:cs="Arial"/>
        </w:rPr>
        <w:t xml:space="preserve">The client receives the Renewal Advice as a protected PDF and its password in a separate e-mail.</w:t>
      </w:r>
    </w:p>
    <w:p>
      <w:pPr>
        <w:pStyle w:val="ListParagraph"/>
        <w:numPr>
          <w:ilvl w:val="0"/>
          <w:numId w:val="345"/>
        </w:numPr>
        <w:spacing w:after="60"/>
        <w:contextualSpacing/>
        <w:rPr>
          <w:rFonts w:ascii="Arial" w:hAnsi="Arial" w:cs="Arial"/>
        </w:rPr>
      </w:pPr>
      <w:r>
        <w:rPr>
          <w:rFonts w:ascii="Arial" w:hAnsi="Arial" w:cs="Arial"/>
        </w:rPr>
        <w:t xml:space="preserve">Without acceptance after the second-notice days, the second notice is generated from the RA Sent tab.</w:t>
      </w:r>
    </w:p>
    <w:p>
      <w:pPr>
        <w:keepNext/>
        <w:spacing w:after="80" w:before="200"/>
        <w:rPr>
          <w:rFonts w:ascii="Arial" w:hAnsi="Arial" w:cs="Arial"/>
          <w:sz w:val="22"/>
          <w:szCs w:val="22"/>
        </w:rPr>
      </w:pPr>
      <w:r>
        <w:rPr>
          <w:rFonts w:ascii="Arial" w:hAnsi="Arial" w:cs="Arial"/>
          <w:b/>
          <w:bCs/>
          <w:color w:val="014EA9"/>
          <w:sz w:val="22"/>
          <w:szCs w:val="22"/>
        </w:rPr>
        <w:t xml:space="preserve">WT-C The Contact Center follow-up and the client's acceptance</w:t>
      </w:r>
    </w:p>
    <w:p>
      <w:pPr>
        <w:rPr>
          <w:rFonts w:ascii="Arial" w:hAnsi="Arial" w:cs="Arial"/>
        </w:rPr>
      </w:pPr>
      <w:r>
        <w:rPr>
          <w:rFonts w:ascii="Arial" w:hAnsi="Arial" w:cs="Arial"/>
        </w:rPr>
        <w:t xml:space="preserve">The renewal of walkthrough B waits for the client's reply. The Contact Center calls the client and records the follow-up; the client pays the renewal premium, and the Account Officer records the acceptance by payment. The renewal account goes on to placement and booking without re-keying.</w:t>
      </w:r>
    </w:p>
    <w:p>
      <w:pPr>
        <w:keepNext/>
        <w:rPr>
          <w:rFonts w:ascii="Arial" w:hAnsi="Arial" w:cs="Arial"/>
          <w:sz w:val="18"/>
          <w:szCs w:val="18"/>
        </w:rPr>
      </w:pPr>
      <w:r>
        <w:rPr>
          <w:rFonts w:ascii="Arial" w:hAnsi="Arial" w:cs="Arial"/>
          <w:i/>
          <w:sz w:val="18"/>
          <w:szCs w:val="18"/>
        </w:rPr>
        <w:t xml:space="preserve">SIT/UAT data: the renewal sent in walkthrough B; Cecilia Contact Center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4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WT-C.1</w:t>
            </w:r>
          </w:p>
        </w:tc>
        <w:tc>
          <w:tcPr>
            <w:tcW w:w="1440" w:type="dxa"/>
          </w:tcPr>
          <w:p>
            <w:pPr>
              <w:spacing w:after="20" w:before="20"/>
              <w:rPr>
                <w:rFonts w:ascii="Arial" w:hAnsi="Arial" w:cs="Arial"/>
                <w:sz w:val="15"/>
                <w:szCs w:val="15"/>
              </w:rPr>
            </w:pPr>
            <w:r>
              <w:rPr>
                <w:rFonts w:ascii="Arial" w:hAnsi="Arial" w:cs="Arial"/>
                <w:sz w:val="15"/>
                <w:szCs w:val="15"/>
              </w:rPr>
              <w:t xml:space="preserve">Contact Center user</w:t>
            </w:r>
          </w:p>
        </w:tc>
        <w:tc>
          <w:tcPr>
            <w:tcW w:w="1728" w:type="dxa"/>
          </w:tcPr>
          <w:p>
            <w:pPr>
              <w:spacing w:after="20" w:before="20"/>
              <w:rPr>
                <w:rFonts w:ascii="Arial" w:hAnsi="Arial" w:cs="Arial"/>
                <w:sz w:val="15"/>
                <w:szCs w:val="15"/>
              </w:rPr>
            </w:pPr>
            <w:r>
              <w:rPr>
                <w:rFonts w:ascii="Arial" w:hAnsi="Arial" w:cs="Arial"/>
                <w:sz w:val="15"/>
                <w:szCs w:val="15"/>
              </w:rPr>
              <w:t xml:space="preserve">Follow-ups (SCR-RN-15)</w:t>
            </w:r>
          </w:p>
        </w:tc>
        <w:tc>
          <w:tcPr>
            <w:tcW w:w="2880" w:type="dxa"/>
          </w:tcPr>
          <w:p>
            <w:pPr>
              <w:spacing w:after="20" w:before="20"/>
              <w:rPr>
                <w:rFonts w:ascii="Arial" w:hAnsi="Arial" w:cs="Arial"/>
                <w:sz w:val="15"/>
                <w:szCs w:val="15"/>
              </w:rPr>
            </w:pPr>
            <w:r>
              <w:rPr>
                <w:rFonts w:ascii="Arial" w:hAnsi="Arial" w:cs="Arial"/>
                <w:sz w:val="15"/>
                <w:szCs w:val="15"/>
              </w:rPr>
              <w:t xml:space="preserve">Opens Follow-ups, tab RA Sent</w:t>
            </w:r>
          </w:p>
        </w:tc>
        <w:tc>
          <w:tcPr>
            <w:tcW w:w="2448" w:type="dxa"/>
          </w:tcPr>
          <w:p>
            <w:pPr>
              <w:spacing w:after="20" w:before="20"/>
              <w:rPr>
                <w:rFonts w:ascii="Arial" w:hAnsi="Arial" w:cs="Arial"/>
                <w:sz w:val="15"/>
                <w:szCs w:val="15"/>
              </w:rPr>
            </w:pPr>
            <w:r>
              <w:rPr>
                <w:rFonts w:ascii="Arial" w:hAnsi="Arial" w:cs="Arial"/>
                <w:sz w:val="15"/>
                <w:szCs w:val="15"/>
              </w:rPr>
              <w:t xml:space="preserve">The renewal waiting for the client's reply</w:t>
            </w:r>
          </w:p>
        </w:tc>
        <w:tc>
          <w:tcPr>
            <w:tcW w:w="1296" w:type="dxa"/>
          </w:tcPr>
          <w:p>
            <w:pPr>
              <w:spacing w:after="20" w:before="20"/>
              <w:rPr>
                <w:rFonts w:ascii="Arial" w:hAnsi="Arial" w:cs="Arial"/>
                <w:sz w:val="15"/>
                <w:szCs w:val="15"/>
              </w:rPr>
            </w:pPr>
            <w:r>
              <w:rPr>
                <w:rFonts w:ascii="Arial" w:hAnsi="Arial" w:cs="Arial"/>
                <w:sz w:val="15"/>
                <w:szCs w:val="15"/>
              </w:rPr>
              <w:t xml:space="preserve">Awaiting response</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WT-C.2</w:t>
            </w:r>
          </w:p>
        </w:tc>
        <w:tc>
          <w:tcPr>
            <w:tcW w:w="1440" w:type="dxa"/>
          </w:tcPr>
          <w:p>
            <w:pPr>
              <w:keepNext/>
              <w:spacing w:after="20" w:before="20"/>
              <w:rPr>
                <w:rFonts w:ascii="Arial" w:hAnsi="Arial" w:cs="Arial"/>
                <w:sz w:val="15"/>
                <w:szCs w:val="15"/>
              </w:rPr>
            </w:pPr>
            <w:r>
              <w:rPr>
                <w:rFonts w:ascii="Arial" w:hAnsi="Arial" w:cs="Arial"/>
                <w:sz w:val="15"/>
                <w:szCs w:val="15"/>
              </w:rPr>
              <w:t xml:space="preserve">Contact Center user</w:t>
            </w:r>
          </w:p>
        </w:tc>
        <w:tc>
          <w:tcPr>
            <w:tcW w:w="1728" w:type="dxa"/>
          </w:tcPr>
          <w:p>
            <w:pPr>
              <w:keepNext/>
              <w:spacing w:after="20" w:before="20"/>
              <w:rPr>
                <w:rFonts w:ascii="Arial" w:hAnsi="Arial" w:cs="Arial"/>
                <w:sz w:val="15"/>
                <w:szCs w:val="15"/>
              </w:rPr>
            </w:pPr>
            <w:r>
              <w:rPr>
                <w:rFonts w:ascii="Arial" w:hAnsi="Arial" w:cs="Arial"/>
                <w:sz w:val="15"/>
                <w:szCs w:val="15"/>
              </w:rPr>
              <w:t xml:space="preserve">Follow-ups (SCR-RN-15)</w:t>
            </w:r>
          </w:p>
        </w:tc>
        <w:tc>
          <w:tcPr>
            <w:tcW w:w="2880" w:type="dxa"/>
          </w:tcPr>
          <w:p>
            <w:pPr>
              <w:keepNext/>
              <w:spacing w:after="20" w:before="20"/>
              <w:rPr>
                <w:rFonts w:ascii="Arial" w:hAnsi="Arial" w:cs="Arial"/>
                <w:sz w:val="15"/>
                <w:szCs w:val="15"/>
              </w:rPr>
            </w:pPr>
            <w:r>
              <w:rPr>
                <w:rFonts w:ascii="Arial" w:hAnsi="Arial" w:cs="Arial"/>
                <w:sz w:val="15"/>
                <w:szCs w:val="15"/>
              </w:rPr>
              <w:t xml:space="preserve">Opens the renewal and clicks Add Follow-up: Call, Client will renew, the next action date and the remarks, then Save</w:t>
            </w:r>
          </w:p>
        </w:tc>
        <w:tc>
          <w:tcPr>
            <w:tcW w:w="2448" w:type="dxa"/>
          </w:tcPr>
          <w:p>
            <w:pPr>
              <w:keepNext/>
              <w:spacing w:after="20" w:before="20"/>
              <w:rPr>
                <w:rFonts w:ascii="Arial" w:hAnsi="Arial" w:cs="Arial"/>
                <w:sz w:val="15"/>
                <w:szCs w:val="15"/>
              </w:rPr>
            </w:pPr>
            <w:r>
              <w:rPr>
                <w:rFonts w:ascii="Arial" w:hAnsi="Arial" w:cs="Arial"/>
                <w:sz w:val="15"/>
                <w:szCs w:val="15"/>
              </w:rPr>
              <w:t xml:space="preserve">Message: Saved; the follow-up on the Remarks &amp; Follow-ups tab</w:t>
            </w:r>
          </w:p>
        </w:tc>
        <w:tc>
          <w:tcPr>
            <w:tcW w:w="1296" w:type="dxa"/>
          </w:tcPr>
          <w:p>
            <w:pPr>
              <w:keepNext/>
              <w:spacing w:after="20" w:before="20"/>
              <w:rPr>
                <w:rFonts w:ascii="Arial" w:hAnsi="Arial" w:cs="Arial"/>
                <w:sz w:val="15"/>
                <w:szCs w:val="15"/>
              </w:rPr>
            </w:pPr>
            <w:r>
              <w:rPr>
                <w:rFonts w:ascii="Arial" w:hAnsi="Arial" w:cs="Arial"/>
                <w:sz w:val="15"/>
                <w:szCs w:val="15"/>
              </w:rPr>
              <w:t xml:space="preserve">Followed up</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WT-C.3</w:t>
            </w:r>
          </w:p>
        </w:tc>
        <w:tc>
          <w:tcPr>
            <w:tcW w:w="1440" w:type="dxa"/>
          </w:tcPr>
          <w:p>
            <w:pPr>
              <w:keepNext/>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keepNext/>
              <w:spacing w:after="20" w:before="20"/>
              <w:rPr>
                <w:rFonts w:ascii="Arial" w:hAnsi="Arial" w:cs="Arial"/>
                <w:sz w:val="15"/>
                <w:szCs w:val="15"/>
              </w:rPr>
            </w:pPr>
            <w:r>
              <w:rPr>
                <w:rFonts w:ascii="Arial" w:hAnsi="Arial" w:cs="Arial"/>
                <w:sz w:val="15"/>
                <w:szCs w:val="15"/>
              </w:rPr>
              <w:t xml:space="preserve">Record Acceptance (SCR-RN-14)</w:t>
            </w:r>
          </w:p>
        </w:tc>
        <w:tc>
          <w:tcPr>
            <w:tcW w:w="2880" w:type="dxa"/>
          </w:tcPr>
          <w:p>
            <w:pPr>
              <w:keepNext/>
              <w:spacing w:after="20" w:before="20"/>
              <w:rPr>
                <w:rFonts w:ascii="Arial" w:hAnsi="Arial" w:cs="Arial"/>
                <w:sz w:val="15"/>
                <w:szCs w:val="15"/>
              </w:rPr>
            </w:pPr>
            <w:r>
              <w:rPr>
                <w:rFonts w:ascii="Arial" w:hAnsi="Arial" w:cs="Arial"/>
                <w:sz w:val="15"/>
                <w:szCs w:val="15"/>
              </w:rPr>
              <w:t xml:space="preserve">Opens the renewal and clicks Record Acceptance: Payment with the payment reference, then Record</w:t>
            </w:r>
          </w:p>
        </w:tc>
        <w:tc>
          <w:tcPr>
            <w:tcW w:w="2448" w:type="dxa"/>
          </w:tcPr>
          <w:p>
            <w:pPr>
              <w:keepNext/>
              <w:spacing w:after="20" w:before="20"/>
              <w:rPr>
                <w:rFonts w:ascii="Arial" w:hAnsi="Arial" w:cs="Arial"/>
                <w:sz w:val="15"/>
                <w:szCs w:val="15"/>
              </w:rPr>
            </w:pPr>
            <w:r>
              <w:rPr>
                <w:rFonts w:ascii="Arial" w:hAnsi="Arial" w:cs="Arial"/>
                <w:sz w:val="15"/>
                <w:szCs w:val="15"/>
              </w:rPr>
              <w:t xml:space="preserve">Message: Saved; the renewal For Placement and Booking</w:t>
            </w:r>
          </w:p>
        </w:tc>
        <w:tc>
          <w:tcPr>
            <w:tcW w:w="1296" w:type="dxa"/>
          </w:tcPr>
          <w:p>
            <w:pPr>
              <w:keepNext/>
              <w:spacing w:after="20" w:before="20"/>
              <w:rPr>
                <w:rFonts w:ascii="Arial" w:hAnsi="Arial" w:cs="Arial"/>
                <w:sz w:val="15"/>
                <w:szCs w:val="15"/>
              </w:rPr>
            </w:pPr>
            <w:r>
              <w:rPr>
                <w:rFonts w:ascii="Arial" w:hAnsi="Arial" w:cs="Arial"/>
                <w:sz w:val="15"/>
                <w:szCs w:val="15"/>
              </w:rPr>
              <w:t xml:space="preserve">Accepted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WT-C.4</w:t>
            </w:r>
          </w:p>
        </w:tc>
        <w:tc>
          <w:tcPr>
            <w:tcW w:w="1440" w:type="dxa"/>
          </w:tcPr>
          <w:p>
            <w:pPr>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 (SCR-RN-05)</w:t>
            </w:r>
          </w:p>
        </w:tc>
        <w:tc>
          <w:tcPr>
            <w:tcW w:w="2880" w:type="dxa"/>
          </w:tcPr>
          <w:p>
            <w:pPr>
              <w:spacing w:after="20" w:before="20"/>
              <w:rPr>
                <w:rFonts w:ascii="Arial" w:hAnsi="Arial" w:cs="Arial"/>
                <w:sz w:val="15"/>
                <w:szCs w:val="15"/>
              </w:rPr>
            </w:pPr>
            <w:r>
              <w:rPr>
                <w:rFonts w:ascii="Arial" w:hAnsi="Arial" w:cs="Arial"/>
                <w:sz w:val="15"/>
                <w:szCs w:val="15"/>
              </w:rPr>
              <w:t xml:space="preserve">Opens the tab Letters</w:t>
            </w:r>
          </w:p>
        </w:tc>
        <w:tc>
          <w:tcPr>
            <w:tcW w:w="2448" w:type="dxa"/>
          </w:tcPr>
          <w:p>
            <w:pPr>
              <w:spacing w:after="20" w:before="20"/>
              <w:rPr>
                <w:rFonts w:ascii="Arial" w:hAnsi="Arial" w:cs="Arial"/>
                <w:sz w:val="15"/>
                <w:szCs w:val="15"/>
              </w:rPr>
            </w:pPr>
            <w:r>
              <w:rPr>
                <w:rFonts w:ascii="Arial" w:hAnsi="Arial" w:cs="Arial"/>
                <w:sz w:val="15"/>
                <w:szCs w:val="15"/>
              </w:rPr>
              <w:t xml:space="preserve">The Renewal Advice in the e-mail queue to the client and the acceptance by payment</w:t>
            </w:r>
          </w:p>
        </w:tc>
        <w:tc>
          <w:tcPr>
            <w:tcW w:w="1296" w:type="dxa"/>
          </w:tcPr>
          <w:p>
            <w:pPr>
              <w:spacing w:after="20" w:before="20"/>
              <w:rPr>
                <w:rFonts w:ascii="Arial" w:hAnsi="Arial" w:cs="Arial"/>
                <w:sz w:val="15"/>
                <w:szCs w:val="15"/>
              </w:rPr>
            </w:pPr>
            <w:r>
              <w:rPr>
                <w:rFonts w:ascii="Arial" w:hAnsi="Arial" w:cs="Arial"/>
                <w:sz w:val="15"/>
                <w:szCs w:val="15"/>
              </w:rPr>
              <w:t xml:space="preserve">Kept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346"/>
        </w:numPr>
        <w:spacing w:after="60"/>
        <w:contextualSpacing/>
        <w:rPr>
          <w:rFonts w:ascii="Arial" w:hAnsi="Arial" w:cs="Arial"/>
        </w:rPr>
      </w:pPr>
      <w:r>
        <w:rPr>
          <w:rFonts w:ascii="Arial" w:hAnsi="Arial" w:cs="Arial"/>
        </w:rPr>
        <w:t xml:space="preserve">The renewal account is fast-tracked to the payment gate, placed and booked through New Business as business type Renewal; the booking closes the renewal as renewed.</w:t>
      </w:r>
    </w:p>
    <w:p>
      <w:pPr>
        <w:keepNext/>
        <w:spacing w:after="80" w:before="200"/>
        <w:rPr>
          <w:rFonts w:ascii="Arial" w:hAnsi="Arial" w:cs="Arial"/>
          <w:sz w:val="22"/>
          <w:szCs w:val="22"/>
        </w:rPr>
      </w:pPr>
      <w:r>
        <w:rPr>
          <w:rFonts w:ascii="Arial" w:hAnsi="Arial" w:cs="Arial"/>
          <w:b/>
          <w:bCs/>
          <w:color w:val="014EA9"/>
          <w:sz w:val="22"/>
          <w:szCs w:val="22"/>
        </w:rPr>
        <w:t xml:space="preserve">WT-D Not for Renewal and the closing letter</w:t>
      </w:r>
    </w:p>
    <w:p>
      <w:pPr>
        <w:rPr>
          <w:rFonts w:ascii="Arial" w:hAnsi="Arial" w:cs="Arial"/>
        </w:rPr>
      </w:pPr>
      <w:r>
        <w:rPr>
          <w:rFonts w:ascii="Arial" w:hAnsi="Arial" w:cs="Arial"/>
        </w:rPr>
        <w:t xml:space="preserve">Aileen Account Officer learns that the client's loan is fully paid: she gives the disposition Not for Renewal with that reason and pushes it; the Team Leader posts it to the letter step and the Not for Renewal Letter is sent, which closes the renewal.</w:t>
      </w:r>
    </w:p>
    <w:p>
      <w:pPr>
        <w:keepNext/>
        <w:rPr>
          <w:rFonts w:ascii="Arial" w:hAnsi="Arial" w:cs="Arial"/>
          <w:sz w:val="18"/>
          <w:szCs w:val="18"/>
        </w:rPr>
      </w:pPr>
      <w:r>
        <w:rPr>
          <w:rFonts w:ascii="Arial" w:hAnsi="Arial" w:cs="Arial"/>
          <w:i/>
          <w:sz w:val="18"/>
          <w:szCs w:val="18"/>
        </w:rPr>
        <w:t xml:space="preserve">SIT/UAT data: the renewal of the migrated motor policy QPS-FI-0100007 (Jose Miguel Reyes), CBG Metro Team 1, assigned to Aileen Account Officer by the Team Leader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4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WT-D.1</w:t>
            </w:r>
          </w:p>
        </w:tc>
        <w:tc>
          <w:tcPr>
            <w:tcW w:w="1440" w:type="dxa"/>
          </w:tcPr>
          <w:p>
            <w:pPr>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spacing w:after="20" w:before="20"/>
              <w:rPr>
                <w:rFonts w:ascii="Arial" w:hAnsi="Arial" w:cs="Arial"/>
                <w:sz w:val="15"/>
                <w:szCs w:val="15"/>
              </w:rPr>
            </w:pPr>
            <w:r>
              <w:rPr>
                <w:rFonts w:ascii="Arial" w:hAnsi="Arial" w:cs="Arial"/>
                <w:sz w:val="15"/>
                <w:szCs w:val="15"/>
              </w:rPr>
              <w:t xml:space="preserve">Set Disposition, Add Remark and Re-open (SCR-RN-07)</w:t>
            </w:r>
          </w:p>
        </w:tc>
        <w:tc>
          <w:tcPr>
            <w:tcW w:w="2880" w:type="dxa"/>
          </w:tcPr>
          <w:p>
            <w:pPr>
              <w:spacing w:after="20" w:before="20"/>
              <w:rPr>
                <w:rFonts w:ascii="Arial" w:hAnsi="Arial" w:cs="Arial"/>
                <w:sz w:val="15"/>
                <w:szCs w:val="15"/>
              </w:rPr>
            </w:pPr>
            <w:r>
              <w:rPr>
                <w:rFonts w:ascii="Arial" w:hAnsi="Arial" w:cs="Arial"/>
                <w:sz w:val="15"/>
                <w:szCs w:val="15"/>
              </w:rPr>
              <w:t xml:space="preserve">Opens the renewal, views its account history, clicks Set Disposition: Not for Renewal, reason Loan fully paid, with remarks, then Save</w:t>
            </w:r>
          </w:p>
        </w:tc>
        <w:tc>
          <w:tcPr>
            <w:tcW w:w="2448" w:type="dxa"/>
          </w:tcPr>
          <w:p>
            <w:pPr>
              <w:spacing w:after="20" w:before="20"/>
              <w:rPr>
                <w:rFonts w:ascii="Arial" w:hAnsi="Arial" w:cs="Arial"/>
                <w:sz w:val="15"/>
                <w:szCs w:val="15"/>
              </w:rPr>
            </w:pPr>
            <w:r>
              <w:rPr>
                <w:rFonts w:ascii="Arial" w:hAnsi="Arial" w:cs="Arial"/>
                <w:sz w:val="15"/>
                <w:szCs w:val="15"/>
              </w:rPr>
              <w:t xml:space="preserve">Message: Saved; the disposition Not for Renewal with its reason</w:t>
            </w:r>
          </w:p>
        </w:tc>
        <w:tc>
          <w:tcPr>
            <w:tcW w:w="1296" w:type="dxa"/>
          </w:tcPr>
          <w:p>
            <w:pPr>
              <w:spacing w:after="20" w:before="20"/>
              <w:rPr>
                <w:rFonts w:ascii="Arial" w:hAnsi="Arial" w:cs="Arial"/>
                <w:sz w:val="15"/>
                <w:szCs w:val="15"/>
              </w:rPr>
            </w:pPr>
            <w:r>
              <w:rPr>
                <w:rFonts w:ascii="Arial" w:hAnsi="Arial" w:cs="Arial"/>
                <w:sz w:val="15"/>
                <w:szCs w:val="15"/>
              </w:rPr>
              <w:t xml:space="preserve">Dispositioned</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WT-D.2</w:t>
            </w:r>
          </w:p>
        </w:tc>
        <w:tc>
          <w:tcPr>
            <w:tcW w:w="1440" w:type="dxa"/>
          </w:tcPr>
          <w:p>
            <w:pPr>
              <w:keepNext/>
              <w:spacing w:after="20" w:before="20"/>
              <w:rPr>
                <w:rFonts w:ascii="Arial" w:hAnsi="Arial" w:cs="Arial"/>
                <w:sz w:val="15"/>
                <w:szCs w:val="15"/>
              </w:rPr>
            </w:pPr>
            <w:r>
              <w:rPr>
                <w:rFonts w:ascii="Arial" w:hAnsi="Arial" w:cs="Arial"/>
                <w:sz w:val="15"/>
                <w:szCs w:val="15"/>
              </w:rPr>
              <w:t xml:space="preserve">Marketing Team Leader</w:t>
            </w:r>
          </w:p>
        </w:tc>
        <w:tc>
          <w:tcPr>
            <w:tcW w:w="1728" w:type="dxa"/>
          </w:tcPr>
          <w:p>
            <w:pPr>
              <w:keepNext/>
              <w:spacing w:after="20" w:before="20"/>
              <w:rPr>
                <w:rFonts w:ascii="Arial" w:hAnsi="Arial" w:cs="Arial"/>
                <w:sz w:val="15"/>
                <w:szCs w:val="15"/>
              </w:rPr>
            </w:pPr>
            <w:r>
              <w:rPr>
                <w:rFonts w:ascii="Arial" w:hAnsi="Arial" w:cs="Arial"/>
                <w:sz w:val="15"/>
                <w:szCs w:val="15"/>
              </w:rPr>
              <w:t xml:space="preserve">Team Lead Review (SCR-RN-08)</w:t>
            </w:r>
          </w:p>
        </w:tc>
        <w:tc>
          <w:tcPr>
            <w:tcW w:w="2880" w:type="dxa"/>
          </w:tcPr>
          <w:p>
            <w:pPr>
              <w:keepNext/>
              <w:spacing w:after="20" w:before="20"/>
              <w:rPr>
                <w:rFonts w:ascii="Arial" w:hAnsi="Arial" w:cs="Arial"/>
                <w:sz w:val="15"/>
                <w:szCs w:val="15"/>
              </w:rPr>
            </w:pPr>
            <w:r>
              <w:rPr>
                <w:rFonts w:ascii="Arial" w:hAnsi="Arial" w:cs="Arial"/>
                <w:sz w:val="15"/>
                <w:szCs w:val="15"/>
              </w:rPr>
              <w:t xml:space="preserve">After the Account Officer's push, ticks the renewal on Team Lead Review, clicks Post and confirms</w:t>
            </w:r>
          </w:p>
        </w:tc>
        <w:tc>
          <w:tcPr>
            <w:tcW w:w="2448" w:type="dxa"/>
          </w:tcPr>
          <w:p>
            <w:pPr>
              <w:keepNext/>
              <w:spacing w:after="20" w:before="20"/>
              <w:rPr>
                <w:rFonts w:ascii="Arial" w:hAnsi="Arial" w:cs="Arial"/>
                <w:sz w:val="15"/>
                <w:szCs w:val="15"/>
              </w:rPr>
            </w:pPr>
            <w:r>
              <w:rPr>
                <w:rFonts w:ascii="Arial" w:hAnsi="Arial" w:cs="Arial"/>
                <w:sz w:val="15"/>
                <w:szCs w:val="15"/>
              </w:rPr>
              <w:t xml:space="preserve">Message: 1 posted; the renewal goes to the closing letters</w:t>
            </w:r>
          </w:p>
        </w:tc>
        <w:tc>
          <w:tcPr>
            <w:tcW w:w="1296" w:type="dxa"/>
          </w:tcPr>
          <w:p>
            <w:pPr>
              <w:keepNext/>
              <w:spacing w:after="20" w:before="20"/>
              <w:rPr>
                <w:rFonts w:ascii="Arial" w:hAnsi="Arial" w:cs="Arial"/>
                <w:sz w:val="15"/>
                <w:szCs w:val="15"/>
              </w:rPr>
            </w:pPr>
            <w:r>
              <w:rPr>
                <w:rFonts w:ascii="Arial" w:hAnsi="Arial" w:cs="Arial"/>
                <w:sz w:val="15"/>
                <w:szCs w:val="15"/>
              </w:rPr>
              <w:t xml:space="preserve">Letter pending</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WT-D.3</w:t>
            </w:r>
          </w:p>
        </w:tc>
        <w:tc>
          <w:tcPr>
            <w:tcW w:w="1440" w:type="dxa"/>
          </w:tcPr>
          <w:p>
            <w:pPr>
              <w:keepNext/>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keepNext/>
              <w:spacing w:after="20" w:before="20"/>
              <w:rPr>
                <w:rFonts w:ascii="Arial" w:hAnsi="Arial" w:cs="Arial"/>
                <w:sz w:val="15"/>
                <w:szCs w:val="15"/>
              </w:rPr>
            </w:pPr>
            <w:r>
              <w:rPr>
                <w:rFonts w:ascii="Arial" w:hAnsi="Arial" w:cs="Arial"/>
                <w:sz w:val="15"/>
                <w:szCs w:val="15"/>
              </w:rPr>
              <w:t xml:space="preserve">Letters (SCR-RN-13)</w:t>
            </w:r>
          </w:p>
        </w:tc>
        <w:tc>
          <w:tcPr>
            <w:tcW w:w="2880" w:type="dxa"/>
          </w:tcPr>
          <w:p>
            <w:pPr>
              <w:keepNext/>
              <w:spacing w:after="20" w:before="20"/>
              <w:rPr>
                <w:rFonts w:ascii="Arial" w:hAnsi="Arial" w:cs="Arial"/>
                <w:sz w:val="15"/>
                <w:szCs w:val="15"/>
              </w:rPr>
            </w:pPr>
            <w:r>
              <w:rPr>
                <w:rFonts w:ascii="Arial" w:hAnsi="Arial" w:cs="Arial"/>
                <w:sz w:val="15"/>
                <w:szCs w:val="15"/>
              </w:rPr>
              <w:t xml:space="preserve">Opens Letters, tab NAL / NFR, ticks the renewal, clicks Send Letters and confirms</w:t>
            </w:r>
          </w:p>
        </w:tc>
        <w:tc>
          <w:tcPr>
            <w:tcW w:w="2448" w:type="dxa"/>
          </w:tcPr>
          <w:p>
            <w:pPr>
              <w:keepNext/>
              <w:spacing w:after="20" w:before="20"/>
              <w:rPr>
                <w:rFonts w:ascii="Arial" w:hAnsi="Arial" w:cs="Arial"/>
                <w:sz w:val="15"/>
                <w:szCs w:val="15"/>
              </w:rPr>
            </w:pPr>
            <w:r>
              <w:rPr>
                <w:rFonts w:ascii="Arial" w:hAnsi="Arial" w:cs="Arial"/>
                <w:sz w:val="15"/>
                <w:szCs w:val="15"/>
              </w:rPr>
              <w:t xml:space="preserve">Message: 1 sent; the renewal is closed</w:t>
            </w:r>
          </w:p>
        </w:tc>
        <w:tc>
          <w:tcPr>
            <w:tcW w:w="1296" w:type="dxa"/>
          </w:tcPr>
          <w:p>
            <w:pPr>
              <w:keepNext/>
              <w:spacing w:after="20" w:before="20"/>
              <w:rPr>
                <w:rFonts w:ascii="Arial" w:hAnsi="Arial" w:cs="Arial"/>
                <w:sz w:val="15"/>
                <w:szCs w:val="15"/>
              </w:rPr>
            </w:pPr>
            <w:r>
              <w:rPr>
                <w:rFonts w:ascii="Arial" w:hAnsi="Arial" w:cs="Arial"/>
                <w:sz w:val="15"/>
                <w:szCs w:val="15"/>
              </w:rPr>
              <w:t xml:space="preserve">Closed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WT-D.4</w:t>
            </w:r>
          </w:p>
        </w:tc>
        <w:tc>
          <w:tcPr>
            <w:tcW w:w="1440" w:type="dxa"/>
          </w:tcPr>
          <w:p>
            <w:pPr>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spacing w:after="20" w:before="20"/>
              <w:rPr>
                <w:rFonts w:ascii="Arial" w:hAnsi="Arial" w:cs="Arial"/>
                <w:sz w:val="15"/>
                <w:szCs w:val="15"/>
              </w:rPr>
            </w:pPr>
            <w:r>
              <w:rPr>
                <w:rFonts w:ascii="Arial" w:hAnsi="Arial" w:cs="Arial"/>
                <w:sz w:val="15"/>
                <w:szCs w:val="15"/>
              </w:rPr>
              <w:t xml:space="preserve">Renewal: Insurer, Letters, Documents, Remarks and History (SCR-RN-05)</w:t>
            </w:r>
          </w:p>
        </w:tc>
        <w:tc>
          <w:tcPr>
            <w:tcW w:w="2880" w:type="dxa"/>
          </w:tcPr>
          <w:p>
            <w:pPr>
              <w:spacing w:after="20" w:before="20"/>
              <w:rPr>
                <w:rFonts w:ascii="Arial" w:hAnsi="Arial" w:cs="Arial"/>
                <w:sz w:val="15"/>
                <w:szCs w:val="15"/>
              </w:rPr>
            </w:pPr>
            <w:r>
              <w:rPr>
                <w:rFonts w:ascii="Arial" w:hAnsi="Arial" w:cs="Arial"/>
                <w:sz w:val="15"/>
                <w:szCs w:val="15"/>
              </w:rPr>
              <w:t xml:space="preserve">Opens the renewal, tab Letters</w:t>
            </w:r>
          </w:p>
        </w:tc>
        <w:tc>
          <w:tcPr>
            <w:tcW w:w="2448" w:type="dxa"/>
          </w:tcPr>
          <w:p>
            <w:pPr>
              <w:spacing w:after="20" w:before="20"/>
              <w:rPr>
                <w:rFonts w:ascii="Arial" w:hAnsi="Arial" w:cs="Arial"/>
                <w:sz w:val="15"/>
                <w:szCs w:val="15"/>
              </w:rPr>
            </w:pPr>
            <w:r>
              <w:rPr>
                <w:rFonts w:ascii="Arial" w:hAnsi="Arial" w:cs="Arial"/>
                <w:sz w:val="15"/>
                <w:szCs w:val="15"/>
              </w:rPr>
              <w:t xml:space="preserve">The Not for Renewal Letter in the e-mail queue to the client</w:t>
            </w:r>
          </w:p>
        </w:tc>
        <w:tc>
          <w:tcPr>
            <w:tcW w:w="1296" w:type="dxa"/>
          </w:tcPr>
          <w:p>
            <w:pPr>
              <w:spacing w:after="20" w:before="20"/>
              <w:rPr>
                <w:rFonts w:ascii="Arial" w:hAnsi="Arial" w:cs="Arial"/>
                <w:sz w:val="15"/>
                <w:szCs w:val="15"/>
              </w:rPr>
            </w:pPr>
            <w:r>
              <w:rPr>
                <w:rFonts w:ascii="Arial" w:hAnsi="Arial" w:cs="Arial"/>
                <w:sz w:val="15"/>
                <w:szCs w:val="15"/>
              </w:rPr>
              <w:t xml:space="preserve">Letter kept</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347"/>
        </w:numPr>
        <w:spacing w:after="60"/>
        <w:contextualSpacing/>
        <w:rPr>
          <w:rFonts w:ascii="Arial" w:hAnsi="Arial" w:cs="Arial"/>
        </w:rPr>
      </w:pPr>
      <w:r>
        <w:rPr>
          <w:rFonts w:ascii="Arial" w:hAnsi="Arial" w:cs="Arial"/>
        </w:rPr>
        <w:t xml:space="preserve">Until the re-open days after expiry, the Account Officer may re-open the renewal for a new disposition.</w:t>
      </w:r>
    </w:p>
    <w:p>
      <w:pPr>
        <w:keepNext/>
        <w:spacing w:after="80" w:before="200"/>
        <w:rPr>
          <w:rFonts w:ascii="Arial" w:hAnsi="Arial" w:cs="Arial"/>
          <w:sz w:val="22"/>
          <w:szCs w:val="22"/>
        </w:rPr>
      </w:pPr>
      <w:r>
        <w:rPr>
          <w:rFonts w:ascii="Arial" w:hAnsi="Arial" w:cs="Arial"/>
          <w:b/>
          <w:bCs/>
          <w:color w:val="014EA9"/>
          <w:sz w:val="22"/>
          <w:szCs w:val="22"/>
        </w:rPr>
        <w:t xml:space="preserve">WT-E A transfer to another unit, and the controls the user sees</w:t>
      </w:r>
    </w:p>
    <w:p>
      <w:pPr>
        <w:rPr>
          <w:rFonts w:ascii="Arial" w:hAnsi="Arial" w:cs="Arial"/>
        </w:rPr>
      </w:pPr>
      <w:r>
        <w:rPr>
          <w:rFonts w:ascii="Arial" w:hAnsi="Arial" w:cs="Arial"/>
        </w:rPr>
        <w:t xml:space="preserve">CBG Metro Team 1 transferred the renewal of a corporate client to Corporate Marketing Team 1; its Team Leader accepts it. Then two controls of Renewal with the message the user sees: a disposition before the account history, and a transfer to the own unit.</w:t>
      </w:r>
    </w:p>
    <w:p>
      <w:pPr>
        <w:keepNext/>
        <w:rPr>
          <w:rFonts w:ascii="Arial" w:hAnsi="Arial" w:cs="Arial"/>
          <w:sz w:val="18"/>
          <w:szCs w:val="18"/>
        </w:rPr>
      </w:pPr>
      <w:r>
        <w:rPr>
          <w:rFonts w:ascii="Arial" w:hAnsi="Arial" w:cs="Arial"/>
          <w:i/>
          <w:sz w:val="18"/>
          <w:szCs w:val="18"/>
        </w:rPr>
        <w:t xml:space="preserve">SIT/UAT data: the transfer request of the migrated policy EBIX-CG-0100005 (Luzon Agri-Industrial Corp.) to Corporate Marketing Team 1; the renewal of the migrated policy QPS-FI-0100002 (Jose Miguel Reyes) of CBG Metro Team 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440"/>
        <w:gridCol w:w="1728"/>
        <w:gridCol w:w="2880"/>
        <w:gridCol w:w="2448"/>
        <w:gridCol w:w="1296"/>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4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WT-E.1</w:t>
            </w:r>
          </w:p>
        </w:tc>
        <w:tc>
          <w:tcPr>
            <w:tcW w:w="1440" w:type="dxa"/>
          </w:tcPr>
          <w:p>
            <w:pPr>
              <w:keepNext/>
              <w:spacing w:after="20" w:before="20"/>
              <w:rPr>
                <w:rFonts w:ascii="Arial" w:hAnsi="Arial" w:cs="Arial"/>
                <w:sz w:val="15"/>
                <w:szCs w:val="15"/>
              </w:rPr>
            </w:pPr>
            <w:r>
              <w:rPr>
                <w:rFonts w:ascii="Arial" w:hAnsi="Arial" w:cs="Arial"/>
                <w:sz w:val="15"/>
                <w:szCs w:val="15"/>
              </w:rPr>
              <w:t xml:space="preserve">Marketing Team Leader</w:t>
            </w:r>
          </w:p>
        </w:tc>
        <w:tc>
          <w:tcPr>
            <w:tcW w:w="1728" w:type="dxa"/>
          </w:tcPr>
          <w:p>
            <w:pPr>
              <w:keepNext/>
              <w:spacing w:after="20" w:before="20"/>
              <w:rPr>
                <w:rFonts w:ascii="Arial" w:hAnsi="Arial" w:cs="Arial"/>
                <w:sz w:val="15"/>
                <w:szCs w:val="15"/>
              </w:rPr>
            </w:pPr>
            <w:r>
              <w:rPr>
                <w:rFonts w:ascii="Arial" w:hAnsi="Arial" w:cs="Arial"/>
                <w:sz w:val="15"/>
                <w:szCs w:val="15"/>
              </w:rPr>
              <w:t xml:space="preserve">Transfers (SCR-RN-09)</w:t>
            </w:r>
          </w:p>
        </w:tc>
        <w:tc>
          <w:tcPr>
            <w:tcW w:w="2880" w:type="dxa"/>
          </w:tcPr>
          <w:p>
            <w:pPr>
              <w:keepNext/>
              <w:spacing w:after="20" w:before="20"/>
              <w:rPr>
                <w:rFonts w:ascii="Arial" w:hAnsi="Arial" w:cs="Arial"/>
                <w:sz w:val="15"/>
                <w:szCs w:val="15"/>
              </w:rPr>
            </w:pPr>
            <w:r>
              <w:rPr>
                <w:rFonts w:ascii="Arial" w:hAnsi="Arial" w:cs="Arial"/>
                <w:sz w:val="15"/>
                <w:szCs w:val="15"/>
              </w:rPr>
              <w:t xml:space="preserve">The Team Leader of Corporate Marketing Team 1 opens Transfers, tab Incoming, chooses Accept in the row action menu and confirms with remarks</w:t>
            </w:r>
          </w:p>
        </w:tc>
        <w:tc>
          <w:tcPr>
            <w:tcW w:w="2448" w:type="dxa"/>
          </w:tcPr>
          <w:p>
            <w:pPr>
              <w:keepNext/>
              <w:spacing w:after="20" w:before="20"/>
              <w:rPr>
                <w:rFonts w:ascii="Arial" w:hAnsi="Arial" w:cs="Arial"/>
                <w:sz w:val="15"/>
                <w:szCs w:val="15"/>
              </w:rPr>
            </w:pPr>
            <w:r>
              <w:rPr>
                <w:rFonts w:ascii="Arial" w:hAnsi="Arial" w:cs="Arial"/>
                <w:sz w:val="15"/>
                <w:szCs w:val="15"/>
              </w:rPr>
              <w:t xml:space="preserve">Message: Transfer accepted; the renewal joins the Unassigned tab of the unit</w:t>
            </w:r>
          </w:p>
        </w:tc>
        <w:tc>
          <w:tcPr>
            <w:tcW w:w="1296" w:type="dxa"/>
          </w:tcPr>
          <w:p>
            <w:pPr>
              <w:keepNext/>
              <w:spacing w:after="20" w:before="20"/>
              <w:rPr>
                <w:rFonts w:ascii="Arial" w:hAnsi="Arial" w:cs="Arial"/>
                <w:sz w:val="15"/>
                <w:szCs w:val="15"/>
              </w:rPr>
            </w:pPr>
            <w:r>
              <w:rPr>
                <w:rFonts w:ascii="Arial" w:hAnsi="Arial" w:cs="Arial"/>
                <w:sz w:val="15"/>
                <w:szCs w:val="15"/>
              </w:rPr>
              <w:t xml:space="preserve">Transferred</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WT-E.2</w:t>
            </w:r>
          </w:p>
        </w:tc>
        <w:tc>
          <w:tcPr>
            <w:tcW w:w="1440" w:type="dxa"/>
          </w:tcPr>
          <w:p>
            <w:pPr>
              <w:keepNext/>
              <w:spacing w:after="20" w:before="20"/>
              <w:rPr>
                <w:rFonts w:ascii="Arial" w:hAnsi="Arial" w:cs="Arial"/>
                <w:sz w:val="15"/>
                <w:szCs w:val="15"/>
              </w:rPr>
            </w:pPr>
            <w:r>
              <w:rPr>
                <w:rFonts w:ascii="Arial" w:hAnsi="Arial" w:cs="Arial"/>
                <w:sz w:val="15"/>
                <w:szCs w:val="15"/>
              </w:rPr>
              <w:t xml:space="preserve">Marketing AO / Admin (Account Broker)</w:t>
            </w:r>
          </w:p>
        </w:tc>
        <w:tc>
          <w:tcPr>
            <w:tcW w:w="1728" w:type="dxa"/>
          </w:tcPr>
          <w:p>
            <w:pPr>
              <w:keepNext/>
              <w:spacing w:after="20" w:before="20"/>
              <w:rPr>
                <w:rFonts w:ascii="Arial" w:hAnsi="Arial" w:cs="Arial"/>
                <w:sz w:val="15"/>
                <w:szCs w:val="15"/>
              </w:rPr>
            </w:pPr>
            <w:r>
              <w:rPr>
                <w:rFonts w:ascii="Arial" w:hAnsi="Arial" w:cs="Arial"/>
                <w:sz w:val="15"/>
                <w:szCs w:val="15"/>
              </w:rPr>
              <w:t xml:space="preserve">Set Disposition, Add Remark and Re-open (SCR-RN-07)</w:t>
            </w:r>
          </w:p>
        </w:tc>
        <w:tc>
          <w:tcPr>
            <w:tcW w:w="2880" w:type="dxa"/>
          </w:tcPr>
          <w:p>
            <w:pPr>
              <w:keepNext/>
              <w:spacing w:after="20" w:before="20"/>
              <w:rPr>
                <w:rFonts w:ascii="Arial" w:hAnsi="Arial" w:cs="Arial"/>
                <w:sz w:val="15"/>
                <w:szCs w:val="15"/>
              </w:rPr>
            </w:pPr>
            <w:r>
              <w:rPr>
                <w:rFonts w:ascii="Arial" w:hAnsi="Arial" w:cs="Arial"/>
                <w:sz w:val="15"/>
                <w:szCs w:val="15"/>
              </w:rPr>
              <w:t xml:space="preserve">Aileen Account Officer gives a disposition on a renewal without opening its account history</w:t>
            </w:r>
          </w:p>
        </w:tc>
        <w:tc>
          <w:tcPr>
            <w:tcW w:w="2448" w:type="dxa"/>
          </w:tcPr>
          <w:p>
            <w:pPr>
              <w:keepNext/>
              <w:spacing w:after="20" w:before="20"/>
              <w:rPr>
                <w:rFonts w:ascii="Arial" w:hAnsi="Arial" w:cs="Arial"/>
                <w:sz w:val="15"/>
                <w:szCs w:val="15"/>
              </w:rPr>
            </w:pPr>
            <w:r>
              <w:rPr>
                <w:rFonts w:ascii="Arial" w:hAnsi="Arial" w:cs="Arial"/>
                <w:sz w:val="15"/>
                <w:szCs w:val="15"/>
              </w:rPr>
              <w:t xml:space="preserve">Open the Account History before you give the disposition</w:t>
            </w:r>
          </w:p>
        </w:tc>
        <w:tc>
          <w:tcPr>
            <w:tcW w:w="1296" w:type="dxa"/>
          </w:tcPr>
          <w:p>
            <w:pPr>
              <w:keepNext/>
              <w:spacing w:after="20" w:before="20"/>
              <w:rPr>
                <w:rFonts w:ascii="Arial" w:hAnsi="Arial" w:cs="Arial"/>
                <w:sz w:val="15"/>
                <w:szCs w:val="15"/>
              </w:rPr>
            </w:pPr>
            <w:r>
              <w:rPr>
                <w:rFonts w:ascii="Arial" w:hAnsi="Arial" w:cs="Arial"/>
                <w:sz w:val="15"/>
                <w:szCs w:val="15"/>
              </w:rPr>
              <w:t xml:space="preserve">Refused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WT-E.3</w:t>
            </w:r>
          </w:p>
        </w:tc>
        <w:tc>
          <w:tcPr>
            <w:tcW w:w="1440" w:type="dxa"/>
          </w:tcPr>
          <w:p>
            <w:pPr>
              <w:spacing w:after="20" w:before="20"/>
              <w:rPr>
                <w:rFonts w:ascii="Arial" w:hAnsi="Arial" w:cs="Arial"/>
                <w:sz w:val="15"/>
                <w:szCs w:val="15"/>
              </w:rPr>
            </w:pPr>
            <w:r>
              <w:rPr>
                <w:rFonts w:ascii="Arial" w:hAnsi="Arial" w:cs="Arial"/>
                <w:sz w:val="15"/>
                <w:szCs w:val="15"/>
              </w:rPr>
              <w:t xml:space="preserve">Marketing Team Leader</w:t>
            </w:r>
          </w:p>
        </w:tc>
        <w:tc>
          <w:tcPr>
            <w:tcW w:w="1728" w:type="dxa"/>
          </w:tcPr>
          <w:p>
            <w:pPr>
              <w:spacing w:after="20" w:before="20"/>
              <w:rPr>
                <w:rFonts w:ascii="Arial" w:hAnsi="Arial" w:cs="Arial"/>
                <w:sz w:val="15"/>
                <w:szCs w:val="15"/>
              </w:rPr>
            </w:pPr>
            <w:r>
              <w:rPr>
                <w:rFonts w:ascii="Arial" w:hAnsi="Arial" w:cs="Arial"/>
                <w:sz w:val="15"/>
                <w:szCs w:val="15"/>
              </w:rPr>
              <w:t xml:space="preserve">Expiry List (SCR-RN-02)</w:t>
            </w:r>
          </w:p>
        </w:tc>
        <w:tc>
          <w:tcPr>
            <w:tcW w:w="2880" w:type="dxa"/>
          </w:tcPr>
          <w:p>
            <w:pPr>
              <w:spacing w:after="20" w:before="20"/>
              <w:rPr>
                <w:rFonts w:ascii="Arial" w:hAnsi="Arial" w:cs="Arial"/>
                <w:sz w:val="15"/>
                <w:szCs w:val="15"/>
              </w:rPr>
            </w:pPr>
            <w:r>
              <w:rPr>
                <w:rFonts w:ascii="Arial" w:hAnsi="Arial" w:cs="Arial"/>
                <w:sz w:val="15"/>
                <w:szCs w:val="15"/>
              </w:rPr>
              <w:t xml:space="preserve">Marites Marketing Lead transfers a renewal of her unit to CBG Metro Team 1, her own unit</w:t>
            </w:r>
          </w:p>
        </w:tc>
        <w:tc>
          <w:tcPr>
            <w:tcW w:w="2448" w:type="dxa"/>
          </w:tcPr>
          <w:p>
            <w:pPr>
              <w:spacing w:after="20" w:before="20"/>
              <w:rPr>
                <w:rFonts w:ascii="Arial" w:hAnsi="Arial" w:cs="Arial"/>
                <w:sz w:val="15"/>
                <w:szCs w:val="15"/>
              </w:rPr>
            </w:pPr>
            <w:r>
              <w:rPr>
                <w:rFonts w:ascii="Arial" w:hAnsi="Arial" w:cs="Arial"/>
                <w:sz w:val="15"/>
                <w:szCs w:val="15"/>
              </w:rPr>
              <w:t xml:space="preserve">The receiving unit must be another unit</w:t>
            </w:r>
          </w:p>
        </w:tc>
        <w:tc>
          <w:tcPr>
            <w:tcW w:w="1296" w:type="dxa"/>
          </w:tcPr>
          <w:p>
            <w:pPr>
              <w:spacing w:after="20" w:before="20"/>
              <w:rPr>
                <w:rFonts w:ascii="Arial" w:hAnsi="Arial" w:cs="Arial"/>
                <w:sz w:val="15"/>
                <w:szCs w:val="15"/>
              </w:rPr>
            </w:pPr>
            <w:r>
              <w:rPr>
                <w:rFonts w:ascii="Arial" w:hAnsi="Arial" w:cs="Arial"/>
                <w:sz w:val="15"/>
                <w:szCs w:val="15"/>
              </w:rPr>
              <w:t xml:space="preserve">Refused</w:t>
            </w:r>
          </w:p>
        </w:tc>
      </w:tr>
    </w:tbl>
    <w:p>
      <w:pPr>
        <w:spacing w:after="0" w:before="0" w:line="20" w:lineRule="exact"/>
        <w:rPr>
          <w:rFonts w:ascii="Arial" w:hAnsi="Arial" w:cs="Arial"/>
          <w:sz w:val="2"/>
        </w:rPr>
      </w:pPr>
    </w:p>
    <w:p>
      <w:pPr>
        <w:sectPr w:rsidR="3C7F3FD4" w:rsidSect="004243A4">
          <w:pgSz w:w="12240" w:h="15840"/>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AM – Requirements Traceability</w:t>
      </w:r>
    </w:p>
    <w:p>
      <w:pPr>
        <w:rPr>
          <w:rFonts w:ascii="Arial" w:hAnsi="Arial" w:cs="Arial"/>
        </w:rPr>
      </w:pPr>
      <w:r>
        <w:rPr>
          <w:rFonts w:ascii="Arial" w:hAnsi="Arial" w:cs="Arial"/>
        </w:rPr>
        <w:t xml:space="preserve">AM.1 traces the 42 BRRN requirements of the addenda, and AM.2 the 1,033 requirement lines of the main BRD (grouped by BRD function), to the FR items of this FRS (FRRN) and to the test conditions of the Test Cases and Traceability workbook issued with this FRS (TC-RN-nnn.n; the cases of each condition, with the screen and the walkthrough step where it is run, are in the workbook). AM.3 lists every FR item of this FRS with its BRD IDs and test conditions.</w:t>
      </w:r>
    </w:p>
    <w:p>
      <w:pPr>
        <w:keepNext/>
        <w:spacing w:after="80" w:before="200"/>
        <w:rPr>
          <w:rFonts w:ascii="Arial" w:hAnsi="Arial" w:cs="Arial"/>
          <w:sz w:val="22"/>
          <w:szCs w:val="22"/>
        </w:rPr>
      </w:pPr>
      <w:r>
        <w:rPr>
          <w:rFonts w:ascii="Arial" w:hAnsi="Arial" w:cs="Arial"/>
          <w:b/>
          <w:bCs/>
          <w:color w:val="014EA9"/>
          <w:sz w:val="22"/>
          <w:szCs w:val="22"/>
        </w:rPr>
        <w:t xml:space="preserve">AM.1 BRRN requirements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2304"/>
        <w:gridCol w:w="6048"/>
        <w:gridCol w:w="6048"/>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 ID</w:t>
            </w:r>
          </w:p>
        </w:tc>
        <w:tc>
          <w:tcPr>
            <w:tcW w:w="60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 items (this FRS)</w:t>
            </w:r>
          </w:p>
        </w:tc>
        <w:tc>
          <w:tcPr>
            <w:tcW w:w="60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Test conditions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BRRN.001 (p.48; updated p.15-16)</w:t>
            </w:r>
          </w:p>
        </w:tc>
        <w:tc>
          <w:tcPr>
            <w:tcW w:w="6048" w:type="dxa"/>
          </w:tcPr>
          <w:p>
            <w:pPr>
              <w:spacing w:after="20" w:before="20"/>
              <w:rPr>
                <w:rFonts w:ascii="Arial" w:hAnsi="Arial" w:cs="Arial"/>
                <w:sz w:val="15"/>
                <w:szCs w:val="15"/>
              </w:rPr>
            </w:pPr>
            <w:r>
              <w:rPr>
                <w:rFonts w:ascii="Arial" w:hAnsi="Arial" w:cs="Arial"/>
                <w:sz w:val="15"/>
                <w:szCs w:val="15"/>
              </w:rPr>
              <w:t xml:space="preserve">FRRN.022, FRRN.023</w:t>
            </w:r>
          </w:p>
        </w:tc>
        <w:tc>
          <w:tcPr>
            <w:tcW w:w="6048" w:type="dxa"/>
          </w:tcPr>
          <w:p>
            <w:pPr>
              <w:spacing w:after="20" w:before="20"/>
              <w:rPr>
                <w:rFonts w:ascii="Arial" w:hAnsi="Arial" w:cs="Arial"/>
                <w:sz w:val="15"/>
                <w:szCs w:val="15"/>
              </w:rPr>
            </w:pPr>
            <w:r>
              <w:rPr>
                <w:rFonts w:ascii="Arial" w:hAnsi="Arial" w:cs="Arial"/>
                <w:sz w:val="15"/>
                <w:szCs w:val="15"/>
              </w:rPr>
              <w:t xml:space="preserve">TC-RN-082.1 to 082.4 (5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BRRN.002 (p.48-49)</w:t>
            </w:r>
          </w:p>
        </w:tc>
        <w:tc>
          <w:tcPr>
            <w:tcW w:w="6048" w:type="dxa"/>
          </w:tcPr>
          <w:p>
            <w:pPr>
              <w:spacing w:after="20" w:before="20"/>
              <w:rPr>
                <w:rFonts w:ascii="Arial" w:hAnsi="Arial" w:cs="Arial"/>
                <w:sz w:val="15"/>
                <w:szCs w:val="15"/>
              </w:rPr>
            </w:pPr>
            <w:r>
              <w:rPr>
                <w:rFonts w:ascii="Arial" w:hAnsi="Arial" w:cs="Arial"/>
                <w:sz w:val="15"/>
                <w:szCs w:val="15"/>
              </w:rPr>
              <w:t xml:space="preserve">FRRN.004</w:t>
            </w:r>
          </w:p>
        </w:tc>
        <w:tc>
          <w:tcPr>
            <w:tcW w:w="6048" w:type="dxa"/>
          </w:tcPr>
          <w:p>
            <w:pPr>
              <w:spacing w:after="20" w:before="20"/>
              <w:rPr>
                <w:rFonts w:ascii="Arial" w:hAnsi="Arial" w:cs="Arial"/>
                <w:sz w:val="15"/>
                <w:szCs w:val="15"/>
              </w:rPr>
            </w:pPr>
            <w:r>
              <w:rPr>
                <w:rFonts w:ascii="Arial" w:hAnsi="Arial" w:cs="Arial"/>
                <w:sz w:val="15"/>
                <w:szCs w:val="15"/>
              </w:rPr>
              <w:t xml:space="preserve">TC-RN-011.1 to 011.4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BRRN.003 (p.49)</w:t>
            </w:r>
          </w:p>
        </w:tc>
        <w:tc>
          <w:tcPr>
            <w:tcW w:w="6048" w:type="dxa"/>
          </w:tcPr>
          <w:p>
            <w:pPr>
              <w:spacing w:after="20" w:before="20"/>
              <w:rPr>
                <w:rFonts w:ascii="Arial" w:hAnsi="Arial" w:cs="Arial"/>
                <w:sz w:val="15"/>
                <w:szCs w:val="15"/>
              </w:rPr>
            </w:pPr>
            <w:r>
              <w:rPr>
                <w:rFonts w:ascii="Arial" w:hAnsi="Arial" w:cs="Arial"/>
                <w:sz w:val="15"/>
                <w:szCs w:val="15"/>
              </w:rPr>
              <w:t xml:space="preserve">FRRN.004</w:t>
            </w:r>
          </w:p>
        </w:tc>
        <w:tc>
          <w:tcPr>
            <w:tcW w:w="6048" w:type="dxa"/>
          </w:tcPr>
          <w:p>
            <w:pPr>
              <w:spacing w:after="20" w:before="20"/>
              <w:rPr>
                <w:rFonts w:ascii="Arial" w:hAnsi="Arial" w:cs="Arial"/>
                <w:sz w:val="15"/>
                <w:szCs w:val="15"/>
              </w:rPr>
            </w:pPr>
            <w:r>
              <w:rPr>
                <w:rFonts w:ascii="Arial" w:hAnsi="Arial" w:cs="Arial"/>
                <w:sz w:val="15"/>
                <w:szCs w:val="15"/>
              </w:rPr>
              <w:t xml:space="preserve">TC-RN-012.1 to 012.3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BRRN.004 (p.49-50)</w:t>
            </w:r>
          </w:p>
        </w:tc>
        <w:tc>
          <w:tcPr>
            <w:tcW w:w="6048" w:type="dxa"/>
          </w:tcPr>
          <w:p>
            <w:pPr>
              <w:spacing w:after="20" w:before="20"/>
              <w:rPr>
                <w:rFonts w:ascii="Arial" w:hAnsi="Arial" w:cs="Arial"/>
                <w:sz w:val="15"/>
                <w:szCs w:val="15"/>
              </w:rPr>
            </w:pPr>
            <w:r>
              <w:rPr>
                <w:rFonts w:ascii="Arial" w:hAnsi="Arial" w:cs="Arial"/>
                <w:sz w:val="15"/>
                <w:szCs w:val="15"/>
              </w:rPr>
              <w:t xml:space="preserve">FRRN.004</w:t>
            </w:r>
          </w:p>
        </w:tc>
        <w:tc>
          <w:tcPr>
            <w:tcW w:w="6048" w:type="dxa"/>
          </w:tcPr>
          <w:p>
            <w:pPr>
              <w:spacing w:after="20" w:before="20"/>
              <w:rPr>
                <w:rFonts w:ascii="Arial" w:hAnsi="Arial" w:cs="Arial"/>
                <w:sz w:val="15"/>
                <w:szCs w:val="15"/>
              </w:rPr>
            </w:pPr>
            <w:r>
              <w:rPr>
                <w:rFonts w:ascii="Arial" w:hAnsi="Arial" w:cs="Arial"/>
                <w:sz w:val="15"/>
                <w:szCs w:val="15"/>
              </w:rPr>
              <w:t xml:space="preserve">TC-RN-013.1 to 013.5 (9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BRRN.005 (p.50-51)</w:t>
            </w:r>
          </w:p>
        </w:tc>
        <w:tc>
          <w:tcPr>
            <w:tcW w:w="6048" w:type="dxa"/>
          </w:tcPr>
          <w:p>
            <w:pPr>
              <w:spacing w:after="20" w:before="20"/>
              <w:rPr>
                <w:rFonts w:ascii="Arial" w:hAnsi="Arial" w:cs="Arial"/>
                <w:sz w:val="15"/>
                <w:szCs w:val="15"/>
              </w:rPr>
            </w:pPr>
            <w:r>
              <w:rPr>
                <w:rFonts w:ascii="Arial" w:hAnsi="Arial" w:cs="Arial"/>
                <w:sz w:val="15"/>
                <w:szCs w:val="15"/>
              </w:rPr>
              <w:t xml:space="preserve">FRRN.004, FRRN.004.04, FRRN.045.01</w:t>
            </w:r>
          </w:p>
        </w:tc>
        <w:tc>
          <w:tcPr>
            <w:tcW w:w="6048" w:type="dxa"/>
          </w:tcPr>
          <w:p>
            <w:pPr>
              <w:spacing w:after="20" w:before="20"/>
              <w:rPr>
                <w:rFonts w:ascii="Arial" w:hAnsi="Arial" w:cs="Arial"/>
                <w:sz w:val="15"/>
                <w:szCs w:val="15"/>
              </w:rPr>
            </w:pPr>
            <w:r>
              <w:rPr>
                <w:rFonts w:ascii="Arial" w:hAnsi="Arial" w:cs="Arial"/>
                <w:sz w:val="15"/>
                <w:szCs w:val="15"/>
              </w:rPr>
              <w:t xml:space="preserve">TC-RN-010.1 to 010.7 (8 cases); TC-RN-016.1 to 016.5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BRRN.006 (p.51)</w:t>
            </w:r>
          </w:p>
        </w:tc>
        <w:tc>
          <w:tcPr>
            <w:tcW w:w="6048" w:type="dxa"/>
          </w:tcPr>
          <w:p>
            <w:pPr>
              <w:spacing w:after="20" w:before="20"/>
              <w:rPr>
                <w:rFonts w:ascii="Arial" w:hAnsi="Arial" w:cs="Arial"/>
                <w:sz w:val="15"/>
                <w:szCs w:val="15"/>
              </w:rPr>
            </w:pPr>
            <w:r>
              <w:rPr>
                <w:rFonts w:ascii="Arial" w:hAnsi="Arial" w:cs="Arial"/>
                <w:sz w:val="15"/>
                <w:szCs w:val="15"/>
              </w:rPr>
              <w:t xml:space="preserve">FRRN.002</w:t>
            </w:r>
          </w:p>
        </w:tc>
        <w:tc>
          <w:tcPr>
            <w:tcW w:w="6048" w:type="dxa"/>
          </w:tcPr>
          <w:p>
            <w:pPr>
              <w:spacing w:after="20" w:before="20"/>
              <w:rPr>
                <w:rFonts w:ascii="Arial" w:hAnsi="Arial" w:cs="Arial"/>
                <w:sz w:val="15"/>
                <w:szCs w:val="15"/>
              </w:rPr>
            </w:pPr>
            <w:r>
              <w:rPr>
                <w:rFonts w:ascii="Arial" w:hAnsi="Arial" w:cs="Arial"/>
                <w:sz w:val="15"/>
                <w:szCs w:val="15"/>
              </w:rPr>
              <w:t xml:space="preserve">TC-RN-013.1 to 013.5 (9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BRRN.007 (p.51-52)</w:t>
            </w:r>
          </w:p>
        </w:tc>
        <w:tc>
          <w:tcPr>
            <w:tcW w:w="6048" w:type="dxa"/>
          </w:tcPr>
          <w:p>
            <w:pPr>
              <w:spacing w:after="20" w:before="20"/>
              <w:rPr>
                <w:rFonts w:ascii="Arial" w:hAnsi="Arial" w:cs="Arial"/>
                <w:sz w:val="15"/>
                <w:szCs w:val="15"/>
              </w:rPr>
            </w:pPr>
            <w:r>
              <w:rPr>
                <w:rFonts w:ascii="Arial" w:hAnsi="Arial" w:cs="Arial"/>
                <w:sz w:val="15"/>
                <w:szCs w:val="15"/>
              </w:rPr>
              <w:t xml:space="preserve">FRRN.004.06</w:t>
            </w:r>
          </w:p>
        </w:tc>
        <w:tc>
          <w:tcPr>
            <w:tcW w:w="6048" w:type="dxa"/>
          </w:tcPr>
          <w:p>
            <w:pPr>
              <w:spacing w:after="20" w:before="20"/>
              <w:rPr>
                <w:rFonts w:ascii="Arial" w:hAnsi="Arial" w:cs="Arial"/>
                <w:sz w:val="15"/>
                <w:szCs w:val="15"/>
              </w:rPr>
            </w:pPr>
            <w:r>
              <w:rPr>
                <w:rFonts w:ascii="Arial" w:hAnsi="Arial" w:cs="Arial"/>
                <w:sz w:val="15"/>
                <w:szCs w:val="15"/>
              </w:rPr>
              <w:t xml:space="preserve">TC-RN-014.1 to 014.4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BRRN.008 (p.52)</w:t>
            </w:r>
          </w:p>
        </w:tc>
        <w:tc>
          <w:tcPr>
            <w:tcW w:w="6048" w:type="dxa"/>
          </w:tcPr>
          <w:p>
            <w:pPr>
              <w:spacing w:after="20" w:before="20"/>
              <w:rPr>
                <w:rFonts w:ascii="Arial" w:hAnsi="Arial" w:cs="Arial"/>
                <w:sz w:val="15"/>
                <w:szCs w:val="15"/>
              </w:rPr>
            </w:pPr>
            <w:r>
              <w:rPr>
                <w:rFonts w:ascii="Arial" w:hAnsi="Arial" w:cs="Arial"/>
                <w:sz w:val="15"/>
                <w:szCs w:val="15"/>
              </w:rPr>
              <w:t xml:space="preserve">FRRN.004.06</w:t>
            </w:r>
          </w:p>
        </w:tc>
        <w:tc>
          <w:tcPr>
            <w:tcW w:w="6048" w:type="dxa"/>
          </w:tcPr>
          <w:p>
            <w:pPr>
              <w:spacing w:after="20" w:before="20"/>
              <w:rPr>
                <w:rFonts w:ascii="Arial" w:hAnsi="Arial" w:cs="Arial"/>
                <w:sz w:val="15"/>
                <w:szCs w:val="15"/>
              </w:rPr>
            </w:pPr>
            <w:r>
              <w:rPr>
                <w:rFonts w:ascii="Arial" w:hAnsi="Arial" w:cs="Arial"/>
                <w:sz w:val="15"/>
                <w:szCs w:val="15"/>
              </w:rPr>
              <w:t xml:space="preserve">TC-RN-014.1 to 014.4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BRRN.009 (p.52-53)</w:t>
            </w:r>
          </w:p>
        </w:tc>
        <w:tc>
          <w:tcPr>
            <w:tcW w:w="6048" w:type="dxa"/>
          </w:tcPr>
          <w:p>
            <w:pPr>
              <w:spacing w:after="20" w:before="20"/>
              <w:rPr>
                <w:rFonts w:ascii="Arial" w:hAnsi="Arial" w:cs="Arial"/>
                <w:sz w:val="15"/>
                <w:szCs w:val="15"/>
              </w:rPr>
            </w:pPr>
            <w:r>
              <w:rPr>
                <w:rFonts w:ascii="Arial" w:hAnsi="Arial" w:cs="Arial"/>
                <w:sz w:val="15"/>
                <w:szCs w:val="15"/>
              </w:rPr>
              <w:t xml:space="preserve">FRRN.007, FRRN.038, FRRN.023</w:t>
            </w:r>
          </w:p>
        </w:tc>
        <w:tc>
          <w:tcPr>
            <w:tcW w:w="6048" w:type="dxa"/>
          </w:tcPr>
          <w:p>
            <w:pPr>
              <w:spacing w:after="20" w:before="20"/>
              <w:rPr>
                <w:rFonts w:ascii="Arial" w:hAnsi="Arial" w:cs="Arial"/>
                <w:sz w:val="15"/>
                <w:szCs w:val="15"/>
              </w:rPr>
            </w:pPr>
            <w:r>
              <w:rPr>
                <w:rFonts w:ascii="Arial" w:hAnsi="Arial" w:cs="Arial"/>
                <w:sz w:val="15"/>
                <w:szCs w:val="15"/>
              </w:rPr>
              <w:t xml:space="preserve">TC-RN-024.1 to 024.4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BRRN.010 (p.53-54)</w:t>
            </w:r>
          </w:p>
        </w:tc>
        <w:tc>
          <w:tcPr>
            <w:tcW w:w="6048" w:type="dxa"/>
          </w:tcPr>
          <w:p>
            <w:pPr>
              <w:spacing w:after="20" w:before="20"/>
              <w:rPr>
                <w:rFonts w:ascii="Arial" w:hAnsi="Arial" w:cs="Arial"/>
                <w:sz w:val="15"/>
                <w:szCs w:val="15"/>
              </w:rPr>
            </w:pPr>
            <w:r>
              <w:rPr>
                <w:rFonts w:ascii="Arial" w:hAnsi="Arial" w:cs="Arial"/>
                <w:sz w:val="15"/>
                <w:szCs w:val="15"/>
              </w:rPr>
              <w:t xml:space="preserve">FRRN.022, FRRN.024.01</w:t>
            </w:r>
          </w:p>
        </w:tc>
        <w:tc>
          <w:tcPr>
            <w:tcW w:w="6048" w:type="dxa"/>
          </w:tcPr>
          <w:p>
            <w:pPr>
              <w:spacing w:after="20" w:before="20"/>
              <w:rPr>
                <w:rFonts w:ascii="Arial" w:hAnsi="Arial" w:cs="Arial"/>
                <w:sz w:val="15"/>
                <w:szCs w:val="15"/>
              </w:rPr>
            </w:pPr>
            <w:r>
              <w:rPr>
                <w:rFonts w:ascii="Arial" w:hAnsi="Arial" w:cs="Arial"/>
                <w:sz w:val="15"/>
                <w:szCs w:val="15"/>
              </w:rPr>
              <w:t xml:space="preserve">TC-RN-080.1 to 080.5 (12 cases); TC-RN-081.1 to 081.4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BRRN.011 (p.54-55)</w:t>
            </w:r>
          </w:p>
        </w:tc>
        <w:tc>
          <w:tcPr>
            <w:tcW w:w="6048" w:type="dxa"/>
          </w:tcPr>
          <w:p>
            <w:pPr>
              <w:spacing w:after="20" w:before="20"/>
              <w:rPr>
                <w:rFonts w:ascii="Arial" w:hAnsi="Arial" w:cs="Arial"/>
                <w:sz w:val="15"/>
                <w:szCs w:val="15"/>
              </w:rPr>
            </w:pPr>
            <w:r>
              <w:rPr>
                <w:rFonts w:ascii="Arial" w:hAnsi="Arial" w:cs="Arial"/>
                <w:sz w:val="15"/>
                <w:szCs w:val="15"/>
              </w:rPr>
              <w:t xml:space="preserve">FRRN.014, FRRN.004.06, FRRN.010, FRRN.002.08</w:t>
            </w:r>
          </w:p>
        </w:tc>
        <w:tc>
          <w:tcPr>
            <w:tcW w:w="6048" w:type="dxa"/>
          </w:tcPr>
          <w:p>
            <w:pPr>
              <w:spacing w:after="20" w:before="20"/>
              <w:rPr>
                <w:rFonts w:ascii="Arial" w:hAnsi="Arial" w:cs="Arial"/>
                <w:sz w:val="15"/>
                <w:szCs w:val="15"/>
              </w:rPr>
            </w:pPr>
            <w:r>
              <w:rPr>
                <w:rFonts w:ascii="Arial" w:hAnsi="Arial" w:cs="Arial"/>
                <w:sz w:val="15"/>
                <w:szCs w:val="15"/>
              </w:rPr>
              <w:t xml:space="preserve">TC-RN-040.1 to 040.5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BRRN.012 (p.55)</w:t>
            </w:r>
          </w:p>
        </w:tc>
        <w:tc>
          <w:tcPr>
            <w:tcW w:w="6048" w:type="dxa"/>
          </w:tcPr>
          <w:p>
            <w:pPr>
              <w:spacing w:after="20" w:before="20"/>
              <w:rPr>
                <w:rFonts w:ascii="Arial" w:hAnsi="Arial" w:cs="Arial"/>
                <w:sz w:val="15"/>
                <w:szCs w:val="15"/>
              </w:rPr>
            </w:pPr>
            <w:r>
              <w:rPr>
                <w:rFonts w:ascii="Arial" w:hAnsi="Arial" w:cs="Arial"/>
                <w:sz w:val="15"/>
                <w:szCs w:val="15"/>
              </w:rPr>
              <w:t xml:space="preserve">FRRN.014, FRRN.002.08</w:t>
            </w:r>
          </w:p>
        </w:tc>
        <w:tc>
          <w:tcPr>
            <w:tcW w:w="6048" w:type="dxa"/>
          </w:tcPr>
          <w:p>
            <w:pPr>
              <w:spacing w:after="20" w:before="20"/>
              <w:rPr>
                <w:rFonts w:ascii="Arial" w:hAnsi="Arial" w:cs="Arial"/>
                <w:sz w:val="15"/>
                <w:szCs w:val="15"/>
              </w:rPr>
            </w:pPr>
            <w:r>
              <w:rPr>
                <w:rFonts w:ascii="Arial" w:hAnsi="Arial" w:cs="Arial"/>
                <w:sz w:val="15"/>
                <w:szCs w:val="15"/>
              </w:rPr>
              <w:t xml:space="preserve">TC-RN-040.1 to 040.5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BRRN.013 (p.55-56)</w:t>
            </w:r>
          </w:p>
        </w:tc>
        <w:tc>
          <w:tcPr>
            <w:tcW w:w="6048" w:type="dxa"/>
          </w:tcPr>
          <w:p>
            <w:pPr>
              <w:spacing w:after="20" w:before="20"/>
              <w:rPr>
                <w:rFonts w:ascii="Arial" w:hAnsi="Arial" w:cs="Arial"/>
                <w:sz w:val="15"/>
                <w:szCs w:val="15"/>
              </w:rPr>
            </w:pPr>
            <w:r>
              <w:rPr>
                <w:rFonts w:ascii="Arial" w:hAnsi="Arial" w:cs="Arial"/>
                <w:sz w:val="15"/>
                <w:szCs w:val="15"/>
              </w:rPr>
              <w:t xml:space="preserve">FRRN.014</w:t>
            </w:r>
          </w:p>
        </w:tc>
        <w:tc>
          <w:tcPr>
            <w:tcW w:w="6048" w:type="dxa"/>
          </w:tcPr>
          <w:p>
            <w:pPr>
              <w:spacing w:after="20" w:before="20"/>
              <w:rPr>
                <w:rFonts w:ascii="Arial" w:hAnsi="Arial" w:cs="Arial"/>
                <w:sz w:val="15"/>
                <w:szCs w:val="15"/>
              </w:rPr>
            </w:pPr>
            <w:r>
              <w:rPr>
                <w:rFonts w:ascii="Arial" w:hAnsi="Arial" w:cs="Arial"/>
                <w:sz w:val="15"/>
                <w:szCs w:val="15"/>
              </w:rPr>
              <w:t xml:space="preserve">TC-RN-041.1 to 041.4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BRRN.014 (p.56)</w:t>
            </w:r>
          </w:p>
        </w:tc>
        <w:tc>
          <w:tcPr>
            <w:tcW w:w="6048" w:type="dxa"/>
          </w:tcPr>
          <w:p>
            <w:pPr>
              <w:spacing w:after="20" w:before="20"/>
              <w:rPr>
                <w:rFonts w:ascii="Arial" w:hAnsi="Arial" w:cs="Arial"/>
                <w:sz w:val="15"/>
                <w:szCs w:val="15"/>
              </w:rPr>
            </w:pPr>
            <w:r>
              <w:rPr>
                <w:rFonts w:ascii="Arial" w:hAnsi="Arial" w:cs="Arial"/>
                <w:sz w:val="15"/>
                <w:szCs w:val="15"/>
              </w:rPr>
              <w:t xml:space="preserve">FRRN.002, FRRN.002.08</w:t>
            </w:r>
          </w:p>
        </w:tc>
        <w:tc>
          <w:tcPr>
            <w:tcW w:w="6048" w:type="dxa"/>
          </w:tcPr>
          <w:p>
            <w:pPr>
              <w:spacing w:after="20" w:before="20"/>
              <w:rPr>
                <w:rFonts w:ascii="Arial" w:hAnsi="Arial" w:cs="Arial"/>
                <w:sz w:val="15"/>
                <w:szCs w:val="15"/>
              </w:rPr>
            </w:pPr>
            <w:r>
              <w:rPr>
                <w:rFonts w:ascii="Arial" w:hAnsi="Arial" w:cs="Arial"/>
                <w:sz w:val="15"/>
                <w:szCs w:val="15"/>
              </w:rPr>
              <w:t xml:space="preserve">TC-RN-040.1 to 040.5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BRRN.015 (p.56)</w:t>
            </w:r>
          </w:p>
        </w:tc>
        <w:tc>
          <w:tcPr>
            <w:tcW w:w="6048" w:type="dxa"/>
          </w:tcPr>
          <w:p>
            <w:pPr>
              <w:spacing w:after="20" w:before="20"/>
              <w:rPr>
                <w:rFonts w:ascii="Arial" w:hAnsi="Arial" w:cs="Arial"/>
                <w:sz w:val="15"/>
                <w:szCs w:val="15"/>
              </w:rPr>
            </w:pPr>
            <w:r>
              <w:rPr>
                <w:rFonts w:ascii="Arial" w:hAnsi="Arial" w:cs="Arial"/>
                <w:sz w:val="15"/>
                <w:szCs w:val="15"/>
              </w:rPr>
              <w:t xml:space="preserve">FRRN.002, FRRN.002.08</w:t>
            </w:r>
          </w:p>
        </w:tc>
        <w:tc>
          <w:tcPr>
            <w:tcW w:w="6048" w:type="dxa"/>
          </w:tcPr>
          <w:p>
            <w:pPr>
              <w:spacing w:after="20" w:before="20"/>
              <w:rPr>
                <w:rFonts w:ascii="Arial" w:hAnsi="Arial" w:cs="Arial"/>
                <w:sz w:val="15"/>
                <w:szCs w:val="15"/>
              </w:rPr>
            </w:pPr>
            <w:r>
              <w:rPr>
                <w:rFonts w:ascii="Arial" w:hAnsi="Arial" w:cs="Arial"/>
                <w:sz w:val="15"/>
                <w:szCs w:val="15"/>
              </w:rPr>
              <w:t xml:space="preserve">TC-RN-040.1 to 040.5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BRRN.016 (p.56-57)</w:t>
            </w:r>
          </w:p>
        </w:tc>
        <w:tc>
          <w:tcPr>
            <w:tcW w:w="6048" w:type="dxa"/>
          </w:tcPr>
          <w:p>
            <w:pPr>
              <w:spacing w:after="20" w:before="20"/>
              <w:rPr>
                <w:rFonts w:ascii="Arial" w:hAnsi="Arial" w:cs="Arial"/>
                <w:sz w:val="15"/>
                <w:szCs w:val="15"/>
              </w:rPr>
            </w:pPr>
            <w:r>
              <w:rPr>
                <w:rFonts w:ascii="Arial" w:hAnsi="Arial" w:cs="Arial"/>
                <w:sz w:val="15"/>
                <w:szCs w:val="15"/>
              </w:rPr>
              <w:t xml:space="preserve">FRRN.002, FRRN.002.08</w:t>
            </w:r>
          </w:p>
        </w:tc>
        <w:tc>
          <w:tcPr>
            <w:tcW w:w="6048" w:type="dxa"/>
          </w:tcPr>
          <w:p>
            <w:pPr>
              <w:spacing w:after="20" w:before="20"/>
              <w:rPr>
                <w:rFonts w:ascii="Arial" w:hAnsi="Arial" w:cs="Arial"/>
                <w:sz w:val="15"/>
                <w:szCs w:val="15"/>
              </w:rPr>
            </w:pPr>
            <w:r>
              <w:rPr>
                <w:rFonts w:ascii="Arial" w:hAnsi="Arial" w:cs="Arial"/>
                <w:sz w:val="15"/>
                <w:szCs w:val="15"/>
              </w:rPr>
              <w:t xml:space="preserve">TC-RN-040.1 to 040.5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BRRN.017 (p.57)</w:t>
            </w:r>
          </w:p>
        </w:tc>
        <w:tc>
          <w:tcPr>
            <w:tcW w:w="6048" w:type="dxa"/>
          </w:tcPr>
          <w:p>
            <w:pPr>
              <w:spacing w:after="20" w:before="20"/>
              <w:rPr>
                <w:rFonts w:ascii="Arial" w:hAnsi="Arial" w:cs="Arial"/>
                <w:sz w:val="15"/>
                <w:szCs w:val="15"/>
              </w:rPr>
            </w:pPr>
            <w:r>
              <w:rPr>
                <w:rFonts w:ascii="Arial" w:hAnsi="Arial" w:cs="Arial"/>
                <w:sz w:val="15"/>
                <w:szCs w:val="15"/>
              </w:rPr>
              <w:t xml:space="preserve">FRRN.002, FRRN.002.08</w:t>
            </w:r>
          </w:p>
        </w:tc>
        <w:tc>
          <w:tcPr>
            <w:tcW w:w="6048" w:type="dxa"/>
          </w:tcPr>
          <w:p>
            <w:pPr>
              <w:spacing w:after="20" w:before="20"/>
              <w:rPr>
                <w:rFonts w:ascii="Arial" w:hAnsi="Arial" w:cs="Arial"/>
                <w:sz w:val="15"/>
                <w:szCs w:val="15"/>
              </w:rPr>
            </w:pPr>
            <w:r>
              <w:rPr>
                <w:rFonts w:ascii="Arial" w:hAnsi="Arial" w:cs="Arial"/>
                <w:sz w:val="15"/>
                <w:szCs w:val="15"/>
              </w:rPr>
              <w:t xml:space="preserve">TC-RN-040.1 to 040.5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BRRN.018 (p.57)</w:t>
            </w:r>
          </w:p>
        </w:tc>
        <w:tc>
          <w:tcPr>
            <w:tcW w:w="6048" w:type="dxa"/>
          </w:tcPr>
          <w:p>
            <w:pPr>
              <w:spacing w:after="20" w:before="20"/>
              <w:rPr>
                <w:rFonts w:ascii="Arial" w:hAnsi="Arial" w:cs="Arial"/>
                <w:sz w:val="15"/>
                <w:szCs w:val="15"/>
              </w:rPr>
            </w:pPr>
            <w:r>
              <w:rPr>
                <w:rFonts w:ascii="Arial" w:hAnsi="Arial" w:cs="Arial"/>
                <w:sz w:val="15"/>
                <w:szCs w:val="15"/>
              </w:rPr>
              <w:t xml:space="preserve">FRRN.015, FRRN.015.07</w:t>
            </w:r>
          </w:p>
        </w:tc>
        <w:tc>
          <w:tcPr>
            <w:tcW w:w="6048" w:type="dxa"/>
          </w:tcPr>
          <w:p>
            <w:pPr>
              <w:spacing w:after="20" w:before="20"/>
              <w:rPr>
                <w:rFonts w:ascii="Arial" w:hAnsi="Arial" w:cs="Arial"/>
                <w:sz w:val="15"/>
                <w:szCs w:val="15"/>
              </w:rPr>
            </w:pPr>
            <w:r>
              <w:rPr>
                <w:rFonts w:ascii="Arial" w:hAnsi="Arial" w:cs="Arial"/>
                <w:sz w:val="15"/>
                <w:szCs w:val="15"/>
              </w:rPr>
              <w:t xml:space="preserve">TC-RN-060.1 to 060.4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BRRN.019 (p.58-59)</w:t>
            </w:r>
          </w:p>
        </w:tc>
        <w:tc>
          <w:tcPr>
            <w:tcW w:w="6048" w:type="dxa"/>
          </w:tcPr>
          <w:p>
            <w:pPr>
              <w:spacing w:after="20" w:before="20"/>
              <w:rPr>
                <w:rFonts w:ascii="Arial" w:hAnsi="Arial" w:cs="Arial"/>
                <w:sz w:val="15"/>
                <w:szCs w:val="15"/>
              </w:rPr>
            </w:pPr>
            <w:r>
              <w:rPr>
                <w:rFonts w:ascii="Arial" w:hAnsi="Arial" w:cs="Arial"/>
                <w:sz w:val="15"/>
                <w:szCs w:val="15"/>
              </w:rPr>
              <w:t xml:space="preserve">FRRN.044, FRRN.044.02</w:t>
            </w:r>
          </w:p>
        </w:tc>
        <w:tc>
          <w:tcPr>
            <w:tcW w:w="6048" w:type="dxa"/>
          </w:tcPr>
          <w:p>
            <w:pPr>
              <w:spacing w:after="20" w:before="20"/>
              <w:rPr>
                <w:rFonts w:ascii="Arial" w:hAnsi="Arial" w:cs="Arial"/>
                <w:sz w:val="15"/>
                <w:szCs w:val="15"/>
              </w:rPr>
            </w:pPr>
            <w:r>
              <w:rPr>
                <w:rFonts w:ascii="Arial" w:hAnsi="Arial" w:cs="Arial"/>
                <w:sz w:val="15"/>
                <w:szCs w:val="15"/>
              </w:rPr>
              <w:t xml:space="preserve">TC-RN-101.1 to 101.5 (8 cases); TC-RN-103.1 to 103.3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BRRN.020 (p.30; p.5, 20-21)</w:t>
            </w:r>
          </w:p>
        </w:tc>
        <w:tc>
          <w:tcPr>
            <w:tcW w:w="6048" w:type="dxa"/>
          </w:tcPr>
          <w:p>
            <w:pPr>
              <w:spacing w:after="20" w:before="20"/>
              <w:rPr>
                <w:rFonts w:ascii="Arial" w:hAnsi="Arial" w:cs="Arial"/>
                <w:sz w:val="15"/>
                <w:szCs w:val="15"/>
              </w:rPr>
            </w:pPr>
            <w:r>
              <w:rPr>
                <w:rFonts w:ascii="Arial" w:hAnsi="Arial" w:cs="Arial"/>
                <w:sz w:val="15"/>
                <w:szCs w:val="15"/>
              </w:rPr>
              <w:t xml:space="preserve">FRRN.007, FRRN.040.01, FRRN.046.01</w:t>
            </w:r>
          </w:p>
        </w:tc>
        <w:tc>
          <w:tcPr>
            <w:tcW w:w="6048" w:type="dxa"/>
          </w:tcPr>
          <w:p>
            <w:pPr>
              <w:spacing w:after="20" w:before="20"/>
              <w:rPr>
                <w:rFonts w:ascii="Arial" w:hAnsi="Arial" w:cs="Arial"/>
                <w:sz w:val="15"/>
                <w:szCs w:val="15"/>
              </w:rPr>
            </w:pPr>
            <w:r>
              <w:rPr>
                <w:rFonts w:ascii="Arial" w:hAnsi="Arial" w:cs="Arial"/>
                <w:sz w:val="15"/>
                <w:szCs w:val="15"/>
              </w:rPr>
              <w:t xml:space="preserve">TC-RN-020.1 to 020.6 (8 cases); TC-RN-028.1 to 028.4 (6 cases); TC-RN-112.1 to 112.4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BRRN.021 (p.30)</w:t>
            </w:r>
          </w:p>
        </w:tc>
        <w:tc>
          <w:tcPr>
            <w:tcW w:w="6048" w:type="dxa"/>
          </w:tcPr>
          <w:p>
            <w:pPr>
              <w:spacing w:after="20" w:before="20"/>
              <w:rPr>
                <w:rFonts w:ascii="Arial" w:hAnsi="Arial" w:cs="Arial"/>
                <w:sz w:val="15"/>
                <w:szCs w:val="15"/>
              </w:rPr>
            </w:pPr>
            <w:r>
              <w:rPr>
                <w:rFonts w:ascii="Arial" w:hAnsi="Arial" w:cs="Arial"/>
                <w:sz w:val="15"/>
                <w:szCs w:val="15"/>
              </w:rPr>
              <w:t xml:space="preserve">FRRN.004, FRRN.003, FRRN.004.07</w:t>
            </w:r>
          </w:p>
        </w:tc>
        <w:tc>
          <w:tcPr>
            <w:tcW w:w="6048" w:type="dxa"/>
          </w:tcPr>
          <w:p>
            <w:pPr>
              <w:spacing w:after="20" w:before="20"/>
              <w:rPr>
                <w:rFonts w:ascii="Arial" w:hAnsi="Arial" w:cs="Arial"/>
                <w:sz w:val="15"/>
                <w:szCs w:val="15"/>
              </w:rPr>
            </w:pPr>
            <w:r>
              <w:rPr>
                <w:rFonts w:ascii="Arial" w:hAnsi="Arial" w:cs="Arial"/>
                <w:sz w:val="15"/>
                <w:szCs w:val="15"/>
              </w:rPr>
              <w:t xml:space="preserve">TC-RN-015.1 to 015.4 (5 cases); TC-RN-004.1 to 004.4 (5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BRRN.022 (p.30)</w:t>
            </w:r>
          </w:p>
        </w:tc>
        <w:tc>
          <w:tcPr>
            <w:tcW w:w="6048" w:type="dxa"/>
          </w:tcPr>
          <w:p>
            <w:pPr>
              <w:spacing w:after="20" w:before="20"/>
              <w:rPr>
                <w:rFonts w:ascii="Arial" w:hAnsi="Arial" w:cs="Arial"/>
                <w:sz w:val="15"/>
                <w:szCs w:val="15"/>
              </w:rPr>
            </w:pPr>
            <w:r>
              <w:rPr>
                <w:rFonts w:ascii="Arial" w:hAnsi="Arial" w:cs="Arial"/>
                <w:sz w:val="15"/>
                <w:szCs w:val="15"/>
              </w:rPr>
              <w:t xml:space="preserve">FRRN.004</w:t>
            </w:r>
          </w:p>
        </w:tc>
        <w:tc>
          <w:tcPr>
            <w:tcW w:w="6048" w:type="dxa"/>
          </w:tcPr>
          <w:p>
            <w:pPr>
              <w:spacing w:after="20" w:before="20"/>
              <w:rPr>
                <w:rFonts w:ascii="Arial" w:hAnsi="Arial" w:cs="Arial"/>
                <w:sz w:val="15"/>
                <w:szCs w:val="15"/>
              </w:rPr>
            </w:pPr>
            <w:r>
              <w:rPr>
                <w:rFonts w:ascii="Arial" w:hAnsi="Arial" w:cs="Arial"/>
                <w:sz w:val="15"/>
                <w:szCs w:val="15"/>
              </w:rPr>
              <w:t xml:space="preserve">TC-RN-021.1 to 021.3 (4 cases); TC-RN-020.1 to 020.6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BRRN.023 (p.30-32; p.5-6, 21)</w:t>
            </w:r>
          </w:p>
        </w:tc>
        <w:tc>
          <w:tcPr>
            <w:tcW w:w="6048" w:type="dxa"/>
          </w:tcPr>
          <w:p>
            <w:pPr>
              <w:spacing w:after="20" w:before="20"/>
              <w:rPr>
                <w:rFonts w:ascii="Arial" w:hAnsi="Arial" w:cs="Arial"/>
                <w:sz w:val="15"/>
                <w:szCs w:val="15"/>
              </w:rPr>
            </w:pPr>
            <w:r>
              <w:rPr>
                <w:rFonts w:ascii="Arial" w:hAnsi="Arial" w:cs="Arial"/>
                <w:sz w:val="15"/>
                <w:szCs w:val="15"/>
              </w:rPr>
              <w:t xml:space="preserve">FRRN.007, FRRN.008, FRRN.020.03</w:t>
            </w:r>
          </w:p>
        </w:tc>
        <w:tc>
          <w:tcPr>
            <w:tcW w:w="6048" w:type="dxa"/>
          </w:tcPr>
          <w:p>
            <w:pPr>
              <w:spacing w:after="20" w:before="20"/>
              <w:rPr>
                <w:rFonts w:ascii="Arial" w:hAnsi="Arial" w:cs="Arial"/>
                <w:sz w:val="15"/>
                <w:szCs w:val="15"/>
              </w:rPr>
            </w:pPr>
            <w:r>
              <w:rPr>
                <w:rFonts w:ascii="Arial" w:hAnsi="Arial" w:cs="Arial"/>
                <w:sz w:val="15"/>
                <w:szCs w:val="15"/>
              </w:rPr>
              <w:t xml:space="preserve">TC-RN-022.1 to 022.7 (9 cases); TC-RN-051.1 to 051.5 (8 cases); TC-RN-112.1 to 112.4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BRRN.024 (p.32; p.6, 21)</w:t>
            </w:r>
          </w:p>
        </w:tc>
        <w:tc>
          <w:tcPr>
            <w:tcW w:w="6048" w:type="dxa"/>
          </w:tcPr>
          <w:p>
            <w:pPr>
              <w:spacing w:after="20" w:before="20"/>
              <w:rPr>
                <w:rFonts w:ascii="Arial" w:hAnsi="Arial" w:cs="Arial"/>
                <w:sz w:val="15"/>
                <w:szCs w:val="15"/>
              </w:rPr>
            </w:pPr>
            <w:r>
              <w:rPr>
                <w:rFonts w:ascii="Arial" w:hAnsi="Arial" w:cs="Arial"/>
                <w:sz w:val="15"/>
                <w:szCs w:val="15"/>
              </w:rPr>
              <w:t xml:space="preserve">FRRN.012, FRRN.001.02</w:t>
            </w:r>
          </w:p>
        </w:tc>
        <w:tc>
          <w:tcPr>
            <w:tcW w:w="6048" w:type="dxa"/>
          </w:tcPr>
          <w:p>
            <w:pPr>
              <w:spacing w:after="20" w:before="20"/>
              <w:rPr>
                <w:rFonts w:ascii="Arial" w:hAnsi="Arial" w:cs="Arial"/>
                <w:sz w:val="15"/>
                <w:szCs w:val="15"/>
              </w:rPr>
            </w:pPr>
            <w:r>
              <w:rPr>
                <w:rFonts w:ascii="Arial" w:hAnsi="Arial" w:cs="Arial"/>
                <w:sz w:val="15"/>
                <w:szCs w:val="15"/>
              </w:rPr>
              <w:t xml:space="preserve">TC-RN-002.1 to 002.5 (8 cases); TC-RN-025.1 to 025.5 (9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BRRN.025 (p.32)</w:t>
            </w:r>
          </w:p>
        </w:tc>
        <w:tc>
          <w:tcPr>
            <w:tcW w:w="6048" w:type="dxa"/>
          </w:tcPr>
          <w:p>
            <w:pPr>
              <w:spacing w:after="20" w:before="20"/>
              <w:rPr>
                <w:rFonts w:ascii="Arial" w:hAnsi="Arial" w:cs="Arial"/>
                <w:sz w:val="15"/>
                <w:szCs w:val="15"/>
              </w:rPr>
            </w:pPr>
            <w:r>
              <w:rPr>
                <w:rFonts w:ascii="Arial" w:hAnsi="Arial" w:cs="Arial"/>
                <w:sz w:val="15"/>
                <w:szCs w:val="15"/>
              </w:rPr>
              <w:t xml:space="preserve">FRRN.023, FRRN.023.03</w:t>
            </w:r>
          </w:p>
        </w:tc>
        <w:tc>
          <w:tcPr>
            <w:tcW w:w="6048" w:type="dxa"/>
          </w:tcPr>
          <w:p>
            <w:pPr>
              <w:spacing w:after="20" w:before="20"/>
              <w:rPr>
                <w:rFonts w:ascii="Arial" w:hAnsi="Arial" w:cs="Arial"/>
                <w:sz w:val="15"/>
                <w:szCs w:val="15"/>
              </w:rPr>
            </w:pPr>
            <w:r>
              <w:rPr>
                <w:rFonts w:ascii="Arial" w:hAnsi="Arial" w:cs="Arial"/>
                <w:sz w:val="15"/>
                <w:szCs w:val="15"/>
              </w:rPr>
              <w:t xml:space="preserve">TC-RN-083.1 to 083.4 (5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BRRN.026 (p.32-33)</w:t>
            </w:r>
          </w:p>
        </w:tc>
        <w:tc>
          <w:tcPr>
            <w:tcW w:w="6048" w:type="dxa"/>
          </w:tcPr>
          <w:p>
            <w:pPr>
              <w:spacing w:after="20" w:before="20"/>
              <w:rPr>
                <w:rFonts w:ascii="Arial" w:hAnsi="Arial" w:cs="Arial"/>
                <w:sz w:val="15"/>
                <w:szCs w:val="15"/>
              </w:rPr>
            </w:pPr>
            <w:r>
              <w:rPr>
                <w:rFonts w:ascii="Arial" w:hAnsi="Arial" w:cs="Arial"/>
                <w:sz w:val="15"/>
                <w:szCs w:val="15"/>
              </w:rPr>
              <w:t xml:space="preserve">FRRN.047.01</w:t>
            </w:r>
          </w:p>
        </w:tc>
        <w:tc>
          <w:tcPr>
            <w:tcW w:w="6048" w:type="dxa"/>
          </w:tcPr>
          <w:p>
            <w:pPr>
              <w:spacing w:after="20" w:before="20"/>
              <w:rPr>
                <w:rFonts w:ascii="Arial" w:hAnsi="Arial" w:cs="Arial"/>
                <w:sz w:val="15"/>
                <w:szCs w:val="15"/>
              </w:rPr>
            </w:pPr>
            <w:r>
              <w:rPr>
                <w:rFonts w:ascii="Arial" w:hAnsi="Arial" w:cs="Arial"/>
                <w:sz w:val="15"/>
                <w:szCs w:val="15"/>
              </w:rPr>
              <w:t xml:space="preserve">TC-RN-085.1 to 085.3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BRRN.027 (p.33)</w:t>
            </w:r>
          </w:p>
        </w:tc>
        <w:tc>
          <w:tcPr>
            <w:tcW w:w="6048" w:type="dxa"/>
          </w:tcPr>
          <w:p>
            <w:pPr>
              <w:spacing w:after="20" w:before="20"/>
              <w:rPr>
                <w:rFonts w:ascii="Arial" w:hAnsi="Arial" w:cs="Arial"/>
                <w:sz w:val="15"/>
                <w:szCs w:val="15"/>
              </w:rPr>
            </w:pPr>
            <w:r>
              <w:rPr>
                <w:rFonts w:ascii="Arial" w:hAnsi="Arial" w:cs="Arial"/>
                <w:sz w:val="15"/>
                <w:szCs w:val="15"/>
              </w:rPr>
              <w:t xml:space="preserve">FRRN.014</w:t>
            </w:r>
          </w:p>
        </w:tc>
        <w:tc>
          <w:tcPr>
            <w:tcW w:w="6048" w:type="dxa"/>
          </w:tcPr>
          <w:p>
            <w:pPr>
              <w:spacing w:after="20" w:before="20"/>
              <w:rPr>
                <w:rFonts w:ascii="Arial" w:hAnsi="Arial" w:cs="Arial"/>
                <w:sz w:val="15"/>
                <w:szCs w:val="15"/>
              </w:rPr>
            </w:pPr>
            <w:r>
              <w:rPr>
                <w:rFonts w:ascii="Arial" w:hAnsi="Arial" w:cs="Arial"/>
                <w:sz w:val="15"/>
                <w:szCs w:val="15"/>
              </w:rPr>
              <w:t xml:space="preserve">TC-RN-042.1 to 042.3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BRRN.028 (p.33-34; p.6-7, 21-23)</w:t>
            </w:r>
          </w:p>
        </w:tc>
        <w:tc>
          <w:tcPr>
            <w:tcW w:w="6048" w:type="dxa"/>
          </w:tcPr>
          <w:p>
            <w:pPr>
              <w:spacing w:after="20" w:before="20"/>
              <w:rPr>
                <w:rFonts w:ascii="Arial" w:hAnsi="Arial" w:cs="Arial"/>
                <w:sz w:val="15"/>
                <w:szCs w:val="15"/>
              </w:rPr>
            </w:pPr>
            <w:r>
              <w:rPr>
                <w:rFonts w:ascii="Arial" w:hAnsi="Arial" w:cs="Arial"/>
                <w:sz w:val="15"/>
                <w:szCs w:val="15"/>
              </w:rPr>
              <w:t xml:space="preserve">FRRN.039</w:t>
            </w:r>
          </w:p>
        </w:tc>
        <w:tc>
          <w:tcPr>
            <w:tcW w:w="6048" w:type="dxa"/>
          </w:tcPr>
          <w:p>
            <w:pPr>
              <w:spacing w:after="20" w:before="20"/>
              <w:rPr>
                <w:rFonts w:ascii="Arial" w:hAnsi="Arial" w:cs="Arial"/>
                <w:sz w:val="15"/>
                <w:szCs w:val="15"/>
              </w:rPr>
            </w:pPr>
            <w:r>
              <w:rPr>
                <w:rFonts w:ascii="Arial" w:hAnsi="Arial" w:cs="Arial"/>
                <w:sz w:val="15"/>
                <w:szCs w:val="15"/>
              </w:rPr>
              <w:t xml:space="preserve">TC-RN-026.1 to 026.4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BRRN.029 (p.34; p.7-8, 23)</w:t>
            </w:r>
          </w:p>
        </w:tc>
        <w:tc>
          <w:tcPr>
            <w:tcW w:w="6048" w:type="dxa"/>
          </w:tcPr>
          <w:p>
            <w:pPr>
              <w:spacing w:after="20" w:before="20"/>
              <w:rPr>
                <w:rFonts w:ascii="Arial" w:hAnsi="Arial" w:cs="Arial"/>
                <w:sz w:val="15"/>
                <w:szCs w:val="15"/>
              </w:rPr>
            </w:pPr>
            <w:r>
              <w:rPr>
                <w:rFonts w:ascii="Arial" w:hAnsi="Arial" w:cs="Arial"/>
                <w:sz w:val="15"/>
                <w:szCs w:val="15"/>
              </w:rPr>
              <w:t xml:space="preserve">FRRN.012, FRRN.041.01</w:t>
            </w:r>
          </w:p>
        </w:tc>
        <w:tc>
          <w:tcPr>
            <w:tcW w:w="6048" w:type="dxa"/>
          </w:tcPr>
          <w:p>
            <w:pPr>
              <w:spacing w:after="20" w:before="20"/>
              <w:rPr>
                <w:rFonts w:ascii="Arial" w:hAnsi="Arial" w:cs="Arial"/>
                <w:sz w:val="15"/>
                <w:szCs w:val="15"/>
              </w:rPr>
            </w:pPr>
            <w:r>
              <w:rPr>
                <w:rFonts w:ascii="Arial" w:hAnsi="Arial" w:cs="Arial"/>
                <w:sz w:val="15"/>
                <w:szCs w:val="15"/>
              </w:rPr>
              <w:t xml:space="preserve">TC-RN-025.1 to 025.5 (9 cases); TC-RN-022.1 to 022.7 (9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BRRN.030 (p.34-35; p.8)</w:t>
            </w:r>
          </w:p>
        </w:tc>
        <w:tc>
          <w:tcPr>
            <w:tcW w:w="6048" w:type="dxa"/>
          </w:tcPr>
          <w:p>
            <w:pPr>
              <w:spacing w:after="20" w:before="20"/>
              <w:rPr>
                <w:rFonts w:ascii="Arial" w:hAnsi="Arial" w:cs="Arial"/>
                <w:sz w:val="15"/>
                <w:szCs w:val="15"/>
              </w:rPr>
            </w:pPr>
            <w:r>
              <w:rPr>
                <w:rFonts w:ascii="Arial" w:hAnsi="Arial" w:cs="Arial"/>
                <w:sz w:val="15"/>
                <w:szCs w:val="15"/>
              </w:rPr>
              <w:t xml:space="preserve">FRRN.004, FRRN.004.04, FRRN.040.03</w:t>
            </w:r>
          </w:p>
        </w:tc>
        <w:tc>
          <w:tcPr>
            <w:tcW w:w="6048" w:type="dxa"/>
          </w:tcPr>
          <w:p>
            <w:pPr>
              <w:spacing w:after="20" w:before="20"/>
              <w:rPr>
                <w:rFonts w:ascii="Arial" w:hAnsi="Arial" w:cs="Arial"/>
                <w:sz w:val="15"/>
                <w:szCs w:val="15"/>
              </w:rPr>
            </w:pPr>
            <w:r>
              <w:rPr>
                <w:rFonts w:ascii="Arial" w:hAnsi="Arial" w:cs="Arial"/>
                <w:sz w:val="15"/>
                <w:szCs w:val="15"/>
              </w:rPr>
              <w:t xml:space="preserve">TC-RN-010.1 to 010.7 (8 cases); TC-RN-016.1 to 016.5 (8 cases); TC-RN-112.1 to 112.4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BRRN.031 (p.35-36)</w:t>
            </w:r>
          </w:p>
        </w:tc>
        <w:tc>
          <w:tcPr>
            <w:tcW w:w="6048" w:type="dxa"/>
          </w:tcPr>
          <w:p>
            <w:pPr>
              <w:spacing w:after="20" w:before="20"/>
              <w:rPr>
                <w:rFonts w:ascii="Arial" w:hAnsi="Arial" w:cs="Arial"/>
                <w:sz w:val="15"/>
                <w:szCs w:val="15"/>
              </w:rPr>
            </w:pPr>
            <w:r>
              <w:rPr>
                <w:rFonts w:ascii="Arial" w:hAnsi="Arial" w:cs="Arial"/>
                <w:sz w:val="15"/>
                <w:szCs w:val="15"/>
              </w:rPr>
              <w:t xml:space="preserve">FRRN.007, FRRN.08, FRRN.008.01, FRRN.040.02, FRRN.020.03</w:t>
            </w:r>
          </w:p>
        </w:tc>
        <w:tc>
          <w:tcPr>
            <w:tcW w:w="6048" w:type="dxa"/>
          </w:tcPr>
          <w:p>
            <w:pPr>
              <w:spacing w:after="20" w:before="20"/>
              <w:rPr>
                <w:rFonts w:ascii="Arial" w:hAnsi="Arial" w:cs="Arial"/>
                <w:sz w:val="15"/>
                <w:szCs w:val="15"/>
              </w:rPr>
            </w:pPr>
            <w:r>
              <w:rPr>
                <w:rFonts w:ascii="Arial" w:hAnsi="Arial" w:cs="Arial"/>
                <w:sz w:val="15"/>
                <w:szCs w:val="15"/>
              </w:rPr>
              <w:t xml:space="preserve">TC-RN-023.1 to 023.7 (9 cases); TC-RN-051.1 to 051.5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BRRN.032 (p.36)</w:t>
            </w:r>
          </w:p>
        </w:tc>
        <w:tc>
          <w:tcPr>
            <w:tcW w:w="6048" w:type="dxa"/>
          </w:tcPr>
          <w:p>
            <w:pPr>
              <w:spacing w:after="20" w:before="20"/>
              <w:rPr>
                <w:rFonts w:ascii="Arial" w:hAnsi="Arial" w:cs="Arial"/>
                <w:sz w:val="15"/>
                <w:szCs w:val="15"/>
              </w:rPr>
            </w:pPr>
            <w:r>
              <w:rPr>
                <w:rFonts w:ascii="Arial" w:hAnsi="Arial" w:cs="Arial"/>
                <w:sz w:val="15"/>
                <w:szCs w:val="15"/>
              </w:rPr>
              <w:t xml:space="preserve">FRRN.004.06</w:t>
            </w:r>
          </w:p>
        </w:tc>
        <w:tc>
          <w:tcPr>
            <w:tcW w:w="6048" w:type="dxa"/>
          </w:tcPr>
          <w:p>
            <w:pPr>
              <w:spacing w:after="20" w:before="20"/>
              <w:rPr>
                <w:rFonts w:ascii="Arial" w:hAnsi="Arial" w:cs="Arial"/>
                <w:sz w:val="15"/>
                <w:szCs w:val="15"/>
              </w:rPr>
            </w:pPr>
            <w:r>
              <w:rPr>
                <w:rFonts w:ascii="Arial" w:hAnsi="Arial" w:cs="Arial"/>
                <w:sz w:val="15"/>
                <w:szCs w:val="15"/>
              </w:rPr>
              <w:t xml:space="preserve">TC-RN-027.1 to 027.3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BRRN.033 (p.36; p.8-9)</w:t>
            </w:r>
          </w:p>
        </w:tc>
        <w:tc>
          <w:tcPr>
            <w:tcW w:w="6048" w:type="dxa"/>
          </w:tcPr>
          <w:p>
            <w:pPr>
              <w:spacing w:after="20" w:before="20"/>
              <w:rPr>
                <w:rFonts w:ascii="Arial" w:hAnsi="Arial" w:cs="Arial"/>
                <w:sz w:val="15"/>
                <w:szCs w:val="15"/>
              </w:rPr>
            </w:pPr>
            <w:r>
              <w:rPr>
                <w:rFonts w:ascii="Arial" w:hAnsi="Arial" w:cs="Arial"/>
                <w:sz w:val="15"/>
                <w:szCs w:val="15"/>
              </w:rPr>
              <w:t xml:space="preserve">FRRN.017, FRRN.018, FRRN.019, FRRN.020, FRRN.018.02</w:t>
            </w:r>
          </w:p>
        </w:tc>
        <w:tc>
          <w:tcPr>
            <w:tcW w:w="6048" w:type="dxa"/>
          </w:tcPr>
          <w:p>
            <w:pPr>
              <w:spacing w:after="20" w:before="20"/>
              <w:rPr>
                <w:rFonts w:ascii="Arial" w:hAnsi="Arial" w:cs="Arial"/>
                <w:sz w:val="15"/>
                <w:szCs w:val="15"/>
              </w:rPr>
            </w:pPr>
            <w:r>
              <w:rPr>
                <w:rFonts w:ascii="Arial" w:hAnsi="Arial" w:cs="Arial"/>
                <w:sz w:val="15"/>
                <w:szCs w:val="15"/>
              </w:rPr>
              <w:t xml:space="preserve">TC-RN-048.1 to 048.4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BRRN.034 (p.37; p.9, 23)</w:t>
            </w:r>
          </w:p>
        </w:tc>
        <w:tc>
          <w:tcPr>
            <w:tcW w:w="6048" w:type="dxa"/>
          </w:tcPr>
          <w:p>
            <w:pPr>
              <w:spacing w:after="20" w:before="20"/>
              <w:rPr>
                <w:rFonts w:ascii="Arial" w:hAnsi="Arial" w:cs="Arial"/>
                <w:sz w:val="15"/>
                <w:szCs w:val="15"/>
              </w:rPr>
            </w:pPr>
            <w:r>
              <w:rPr>
                <w:rFonts w:ascii="Arial" w:hAnsi="Arial" w:cs="Arial"/>
                <w:sz w:val="15"/>
                <w:szCs w:val="15"/>
              </w:rPr>
              <w:t xml:space="preserve">FRRN.040, FRRN.040.02</w:t>
            </w:r>
          </w:p>
        </w:tc>
        <w:tc>
          <w:tcPr>
            <w:tcW w:w="6048" w:type="dxa"/>
          </w:tcPr>
          <w:p>
            <w:pPr>
              <w:spacing w:after="20" w:before="20"/>
              <w:rPr>
                <w:rFonts w:ascii="Arial" w:hAnsi="Arial" w:cs="Arial"/>
                <w:sz w:val="15"/>
                <w:szCs w:val="15"/>
              </w:rPr>
            </w:pPr>
            <w:r>
              <w:rPr>
                <w:rFonts w:ascii="Arial" w:hAnsi="Arial" w:cs="Arial"/>
                <w:sz w:val="15"/>
                <w:szCs w:val="15"/>
              </w:rPr>
              <w:t xml:space="preserve">TC-RN-023.1 to 023.7 (9 cases); TC-RN-112.1 to 112.4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BRRN.035 (p.37-38; p.9-11, 23-24)</w:t>
            </w:r>
          </w:p>
        </w:tc>
        <w:tc>
          <w:tcPr>
            <w:tcW w:w="6048" w:type="dxa"/>
          </w:tcPr>
          <w:p>
            <w:pPr>
              <w:spacing w:after="20" w:before="20"/>
              <w:rPr>
                <w:rFonts w:ascii="Arial" w:hAnsi="Arial" w:cs="Arial"/>
                <w:sz w:val="15"/>
                <w:szCs w:val="15"/>
              </w:rPr>
            </w:pPr>
            <w:r>
              <w:rPr>
                <w:rFonts w:ascii="Arial" w:hAnsi="Arial" w:cs="Arial"/>
                <w:sz w:val="15"/>
                <w:szCs w:val="15"/>
              </w:rPr>
              <w:t xml:space="preserve">FRRN.013, FRRN.013.05</w:t>
            </w:r>
          </w:p>
        </w:tc>
        <w:tc>
          <w:tcPr>
            <w:tcW w:w="6048" w:type="dxa"/>
          </w:tcPr>
          <w:p>
            <w:pPr>
              <w:spacing w:after="20" w:before="20"/>
              <w:rPr>
                <w:rFonts w:ascii="Arial" w:hAnsi="Arial" w:cs="Arial"/>
                <w:sz w:val="15"/>
                <w:szCs w:val="15"/>
              </w:rPr>
            </w:pPr>
            <w:r>
              <w:rPr>
                <w:rFonts w:ascii="Arial" w:hAnsi="Arial" w:cs="Arial"/>
                <w:sz w:val="15"/>
                <w:szCs w:val="15"/>
              </w:rPr>
              <w:t xml:space="preserve">TC-RN-071.1 to 071.4 (9 cases); TC-RN-051.1 to 051.5 (8 cases); TC-RN-084.1 to 084.5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BRRN.036 (p.38-39; p.11-12, 24)</w:t>
            </w:r>
          </w:p>
        </w:tc>
        <w:tc>
          <w:tcPr>
            <w:tcW w:w="6048" w:type="dxa"/>
          </w:tcPr>
          <w:p>
            <w:pPr>
              <w:spacing w:after="20" w:before="20"/>
              <w:rPr>
                <w:rFonts w:ascii="Arial" w:hAnsi="Arial" w:cs="Arial"/>
                <w:sz w:val="15"/>
                <w:szCs w:val="15"/>
              </w:rPr>
            </w:pPr>
            <w:r>
              <w:rPr>
                <w:rFonts w:ascii="Arial" w:hAnsi="Arial" w:cs="Arial"/>
                <w:sz w:val="15"/>
                <w:szCs w:val="15"/>
              </w:rPr>
              <w:t xml:space="preserve">FRRN.002.05, FRRN.044.03</w:t>
            </w:r>
          </w:p>
        </w:tc>
        <w:tc>
          <w:tcPr>
            <w:tcW w:w="6048" w:type="dxa"/>
          </w:tcPr>
          <w:p>
            <w:pPr>
              <w:spacing w:after="20" w:before="20"/>
              <w:rPr>
                <w:rFonts w:ascii="Arial" w:hAnsi="Arial" w:cs="Arial"/>
                <w:sz w:val="15"/>
                <w:szCs w:val="15"/>
              </w:rPr>
            </w:pPr>
            <w:r>
              <w:rPr>
                <w:rFonts w:ascii="Arial" w:hAnsi="Arial" w:cs="Arial"/>
                <w:sz w:val="15"/>
                <w:szCs w:val="15"/>
              </w:rPr>
              <w:t xml:space="preserve">TC-RN-102.1 to 102.3 (3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BRRN.037 (p.39; p.12, 24-26)</w:t>
            </w:r>
          </w:p>
        </w:tc>
        <w:tc>
          <w:tcPr>
            <w:tcW w:w="6048" w:type="dxa"/>
          </w:tcPr>
          <w:p>
            <w:pPr>
              <w:spacing w:after="20" w:before="20"/>
              <w:rPr>
                <w:rFonts w:ascii="Arial" w:hAnsi="Arial" w:cs="Arial"/>
                <w:sz w:val="15"/>
                <w:szCs w:val="15"/>
              </w:rPr>
            </w:pPr>
            <w:r>
              <w:rPr>
                <w:rFonts w:ascii="Arial" w:hAnsi="Arial" w:cs="Arial"/>
                <w:sz w:val="15"/>
                <w:szCs w:val="15"/>
              </w:rPr>
              <w:t xml:space="preserve">FRRN.023, FRRN.023.03, FRRN.037.02</w:t>
            </w:r>
          </w:p>
        </w:tc>
        <w:tc>
          <w:tcPr>
            <w:tcW w:w="6048" w:type="dxa"/>
          </w:tcPr>
          <w:p>
            <w:pPr>
              <w:spacing w:after="20" w:before="20"/>
              <w:rPr>
                <w:rFonts w:ascii="Arial" w:hAnsi="Arial" w:cs="Arial"/>
                <w:sz w:val="15"/>
                <w:szCs w:val="15"/>
              </w:rPr>
            </w:pPr>
            <w:r>
              <w:rPr>
                <w:rFonts w:ascii="Arial" w:hAnsi="Arial" w:cs="Arial"/>
                <w:sz w:val="15"/>
                <w:szCs w:val="15"/>
              </w:rPr>
              <w:t xml:space="preserve">TC-RN-083.1 to 083.4 (5 cases); TC-RN-082.1 to 082.4 (5 cases); TC-RN-086.1 to 086.3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BRRN.038 (p.40)</w:t>
            </w:r>
          </w:p>
        </w:tc>
        <w:tc>
          <w:tcPr>
            <w:tcW w:w="6048" w:type="dxa"/>
          </w:tcPr>
          <w:p>
            <w:pPr>
              <w:spacing w:after="20" w:before="20"/>
              <w:rPr>
                <w:rFonts w:ascii="Arial" w:hAnsi="Arial" w:cs="Arial"/>
                <w:sz w:val="15"/>
                <w:szCs w:val="15"/>
              </w:rPr>
            </w:pPr>
            <w:r>
              <w:rPr>
                <w:rFonts w:ascii="Arial" w:hAnsi="Arial" w:cs="Arial"/>
                <w:sz w:val="15"/>
                <w:szCs w:val="15"/>
              </w:rPr>
              <w:t xml:space="preserve">FRRN.017, FRRN.009.01, FRRN.018.02</w:t>
            </w:r>
          </w:p>
        </w:tc>
        <w:tc>
          <w:tcPr>
            <w:tcW w:w="6048" w:type="dxa"/>
          </w:tcPr>
          <w:p>
            <w:pPr>
              <w:spacing w:after="20" w:before="20"/>
              <w:rPr>
                <w:rFonts w:ascii="Arial" w:hAnsi="Arial" w:cs="Arial"/>
                <w:sz w:val="15"/>
                <w:szCs w:val="15"/>
              </w:rPr>
            </w:pPr>
            <w:r>
              <w:rPr>
                <w:rFonts w:ascii="Arial" w:hAnsi="Arial" w:cs="Arial"/>
                <w:sz w:val="15"/>
                <w:szCs w:val="15"/>
              </w:rPr>
              <w:t xml:space="preserve">TC-RN-048.1 to 048.4 (6 cases); TC-RN-064.1 to 064.3 (3 cases); TC-RN-084.1 to 084.5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BRRN.039 (p.40)</w:t>
            </w:r>
          </w:p>
        </w:tc>
        <w:tc>
          <w:tcPr>
            <w:tcW w:w="6048" w:type="dxa"/>
          </w:tcPr>
          <w:p>
            <w:pPr>
              <w:spacing w:after="20" w:before="20"/>
              <w:rPr>
                <w:rFonts w:ascii="Arial" w:hAnsi="Arial" w:cs="Arial"/>
                <w:sz w:val="15"/>
                <w:szCs w:val="15"/>
              </w:rPr>
            </w:pPr>
            <w:r>
              <w:rPr>
                <w:rFonts w:ascii="Arial" w:hAnsi="Arial" w:cs="Arial"/>
                <w:sz w:val="15"/>
                <w:szCs w:val="15"/>
              </w:rPr>
              <w:t xml:space="preserve">FRRN.012</w:t>
            </w:r>
          </w:p>
        </w:tc>
        <w:tc>
          <w:tcPr>
            <w:tcW w:w="6048" w:type="dxa"/>
          </w:tcPr>
          <w:p>
            <w:pPr>
              <w:spacing w:after="20" w:before="20"/>
              <w:rPr>
                <w:rFonts w:ascii="Arial" w:hAnsi="Arial" w:cs="Arial"/>
                <w:sz w:val="15"/>
                <w:szCs w:val="15"/>
              </w:rPr>
            </w:pPr>
            <w:r>
              <w:rPr>
                <w:rFonts w:ascii="Arial" w:hAnsi="Arial" w:cs="Arial"/>
                <w:sz w:val="15"/>
                <w:szCs w:val="15"/>
              </w:rPr>
              <w:t xml:space="preserve">TC-RN-025.1 to 025.5 (9 cases); TC-RN-023.1 to 023.7 (9 cases)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BRRN.040 (p.40-41)</w:t>
            </w:r>
          </w:p>
        </w:tc>
        <w:tc>
          <w:tcPr>
            <w:tcW w:w="6048" w:type="dxa"/>
          </w:tcPr>
          <w:p>
            <w:pPr>
              <w:keepNext/>
              <w:spacing w:after="20" w:before="20"/>
              <w:rPr>
                <w:rFonts w:ascii="Arial" w:hAnsi="Arial" w:cs="Arial"/>
                <w:sz w:val="15"/>
                <w:szCs w:val="15"/>
              </w:rPr>
            </w:pPr>
            <w:r>
              <w:rPr>
                <w:rFonts w:ascii="Arial" w:hAnsi="Arial" w:cs="Arial"/>
                <w:sz w:val="15"/>
                <w:szCs w:val="15"/>
              </w:rPr>
              <w:t xml:space="preserve">FRRN.029, FRRN.025.01, FRRN.26.01, FRRN.028.02</w:t>
            </w:r>
          </w:p>
        </w:tc>
        <w:tc>
          <w:tcPr>
            <w:tcW w:w="6048" w:type="dxa"/>
          </w:tcPr>
          <w:p>
            <w:pPr>
              <w:keepNext/>
              <w:spacing w:after="20" w:before="20"/>
              <w:rPr>
                <w:rFonts w:ascii="Arial" w:hAnsi="Arial" w:cs="Arial"/>
                <w:sz w:val="15"/>
                <w:szCs w:val="15"/>
              </w:rPr>
            </w:pPr>
            <w:r>
              <w:rPr>
                <w:rFonts w:ascii="Arial" w:hAnsi="Arial" w:cs="Arial"/>
                <w:sz w:val="15"/>
                <w:szCs w:val="15"/>
              </w:rPr>
              <w:t xml:space="preserve">TC-RN-084.1 to 084.5 (7 cases)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BRRN.041 (p.12-14)</w:t>
            </w:r>
          </w:p>
        </w:tc>
        <w:tc>
          <w:tcPr>
            <w:tcW w:w="6048" w:type="dxa"/>
          </w:tcPr>
          <w:p>
            <w:pPr>
              <w:keepNext/>
              <w:spacing w:after="20" w:before="20"/>
              <w:rPr>
                <w:rFonts w:ascii="Arial" w:hAnsi="Arial" w:cs="Arial"/>
                <w:sz w:val="15"/>
                <w:szCs w:val="15"/>
              </w:rPr>
            </w:pPr>
            <w:r>
              <w:rPr>
                <w:rFonts w:ascii="Arial" w:hAnsi="Arial" w:cs="Arial"/>
                <w:sz w:val="15"/>
                <w:szCs w:val="15"/>
              </w:rPr>
              <w:t xml:space="preserve">FRRN.034</w:t>
            </w:r>
          </w:p>
        </w:tc>
        <w:tc>
          <w:tcPr>
            <w:tcW w:w="6048" w:type="dxa"/>
          </w:tcPr>
          <w:p>
            <w:pPr>
              <w:keepNext/>
              <w:spacing w:after="20" w:before="20"/>
              <w:rPr>
                <w:rFonts w:ascii="Arial" w:hAnsi="Arial" w:cs="Arial"/>
                <w:sz w:val="15"/>
                <w:szCs w:val="15"/>
              </w:rPr>
            </w:pPr>
            <w:r>
              <w:rPr>
                <w:rFonts w:ascii="Arial" w:hAnsi="Arial" w:cs="Arial"/>
                <w:sz w:val="15"/>
                <w:szCs w:val="15"/>
              </w:rPr>
              <w:t xml:space="preserve">TC-RN-087.1 to 087.3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BRRN.042 (p.14-15)</w:t>
            </w:r>
          </w:p>
        </w:tc>
        <w:tc>
          <w:tcPr>
            <w:tcW w:w="6048" w:type="dxa"/>
          </w:tcPr>
          <w:p>
            <w:pPr>
              <w:spacing w:after="20" w:before="20"/>
              <w:rPr>
                <w:rFonts w:ascii="Arial" w:hAnsi="Arial" w:cs="Arial"/>
                <w:sz w:val="15"/>
                <w:szCs w:val="15"/>
              </w:rPr>
            </w:pPr>
            <w:r>
              <w:rPr>
                <w:rFonts w:ascii="Arial" w:hAnsi="Arial" w:cs="Arial"/>
                <w:sz w:val="15"/>
                <w:szCs w:val="15"/>
              </w:rPr>
              <w:t xml:space="preserve">FRRN.036, FRRN.037.02</w:t>
            </w:r>
          </w:p>
        </w:tc>
        <w:tc>
          <w:tcPr>
            <w:tcW w:w="6048" w:type="dxa"/>
          </w:tcPr>
          <w:p>
            <w:pPr>
              <w:spacing w:after="20" w:before="20"/>
              <w:rPr>
                <w:rFonts w:ascii="Arial" w:hAnsi="Arial" w:cs="Arial"/>
                <w:sz w:val="15"/>
                <w:szCs w:val="15"/>
              </w:rPr>
            </w:pPr>
            <w:r>
              <w:rPr>
                <w:rFonts w:ascii="Arial" w:hAnsi="Arial" w:cs="Arial"/>
                <w:sz w:val="15"/>
                <w:szCs w:val="15"/>
              </w:rPr>
              <w:t xml:space="preserve">TC-RN-086.1 to 086.3 (4 cases)</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AM.2 Requirement lines of the main BRD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2448"/>
        <w:gridCol w:w="2880"/>
        <w:gridCol w:w="1152"/>
        <w:gridCol w:w="3744"/>
        <w:gridCol w:w="4176"/>
      </w:tblGrid>
      <w:tr>
        <w:trPr>
          <w:cantSplit/>
          <w:tblHeader/>
        </w:trPr>
        <w:tc>
          <w:tcPr>
            <w:tcW w:w="244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function</w:t>
            </w:r>
          </w:p>
        </w:tc>
        <w:tc>
          <w:tcPr>
            <w:tcW w:w="28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Line IDs</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Pages</w:t>
            </w:r>
          </w:p>
        </w:tc>
        <w:tc>
          <w:tcPr>
            <w:tcW w:w="374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FR items (this FRS)</w:t>
            </w:r>
          </w:p>
        </w:tc>
        <w:tc>
          <w:tcPr>
            <w:tcW w:w="417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Test conditions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1.001 Log in</w:t>
            </w:r>
          </w:p>
        </w:tc>
        <w:tc>
          <w:tcPr>
            <w:tcW w:w="2880" w:type="dxa"/>
          </w:tcPr>
          <w:p>
            <w:pPr>
              <w:spacing w:after="20" w:before="20"/>
              <w:rPr>
                <w:rFonts w:ascii="Arial" w:hAnsi="Arial" w:cs="Arial"/>
                <w:sz w:val="14"/>
                <w:szCs w:val="14"/>
              </w:rPr>
            </w:pPr>
            <w:r>
              <w:rPr>
                <w:rFonts w:ascii="Arial" w:hAnsi="Arial" w:cs="Arial"/>
                <w:sz w:val="14"/>
                <w:szCs w:val="14"/>
              </w:rPr>
              <w:t xml:space="preserve">1.001.1 to 1.001.3.1 (4 lines)</w:t>
            </w:r>
          </w:p>
        </w:tc>
        <w:tc>
          <w:tcPr>
            <w:tcW w:w="1152" w:type="dxa"/>
          </w:tcPr>
          <w:p>
            <w:pPr>
              <w:spacing w:after="20" w:before="20"/>
              <w:rPr>
                <w:rFonts w:ascii="Arial" w:hAnsi="Arial" w:cs="Arial"/>
                <w:sz w:val="14"/>
                <w:szCs w:val="14"/>
              </w:rPr>
            </w:pPr>
            <w:r>
              <w:rPr>
                <w:rFonts w:ascii="Arial" w:hAnsi="Arial" w:cs="Arial"/>
                <w:sz w:val="14"/>
                <w:szCs w:val="14"/>
              </w:rPr>
              <w:t xml:space="preserve">p.70</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1.002 Open in several tabs</w:t>
            </w:r>
          </w:p>
        </w:tc>
        <w:tc>
          <w:tcPr>
            <w:tcW w:w="2880" w:type="dxa"/>
          </w:tcPr>
          <w:p>
            <w:pPr>
              <w:spacing w:after="20" w:before="20"/>
              <w:rPr>
                <w:rFonts w:ascii="Arial" w:hAnsi="Arial" w:cs="Arial"/>
                <w:sz w:val="14"/>
                <w:szCs w:val="14"/>
              </w:rPr>
            </w:pPr>
            <w:r>
              <w:rPr>
                <w:rFonts w:ascii="Arial" w:hAnsi="Arial" w:cs="Arial"/>
                <w:sz w:val="14"/>
                <w:szCs w:val="14"/>
              </w:rPr>
              <w:t xml:space="preserve">1.002.1</w:t>
            </w:r>
          </w:p>
        </w:tc>
        <w:tc>
          <w:tcPr>
            <w:tcW w:w="1152" w:type="dxa"/>
          </w:tcPr>
          <w:p>
            <w:pPr>
              <w:spacing w:after="20" w:before="20"/>
              <w:rPr>
                <w:rFonts w:ascii="Arial" w:hAnsi="Arial" w:cs="Arial"/>
                <w:sz w:val="14"/>
                <w:szCs w:val="14"/>
              </w:rPr>
            </w:pPr>
            <w:r>
              <w:rPr>
                <w:rFonts w:ascii="Arial" w:hAnsi="Arial" w:cs="Arial"/>
                <w:sz w:val="14"/>
                <w:szCs w:val="14"/>
              </w:rPr>
              <w:t xml:space="preserve">p.70</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1.003.1 to 1.003.2 (3 lines)</w:t>
            </w:r>
          </w:p>
        </w:tc>
        <w:tc>
          <w:tcPr>
            <w:tcW w:w="1152" w:type="dxa"/>
          </w:tcPr>
          <w:p>
            <w:pPr>
              <w:spacing w:after="20" w:before="20"/>
              <w:rPr>
                <w:rFonts w:ascii="Arial" w:hAnsi="Arial" w:cs="Arial"/>
                <w:sz w:val="14"/>
                <w:szCs w:val="14"/>
              </w:rPr>
            </w:pPr>
            <w:r>
              <w:rPr>
                <w:rFonts w:ascii="Arial" w:hAnsi="Arial" w:cs="Arial"/>
                <w:sz w:val="14"/>
                <w:szCs w:val="14"/>
              </w:rPr>
              <w:t xml:space="preserve">p.70-71</w:t>
            </w:r>
          </w:p>
        </w:tc>
        <w:tc>
          <w:tcPr>
            <w:tcW w:w="3744" w:type="dxa"/>
          </w:tcPr>
          <w:p>
            <w:pPr>
              <w:spacing w:after="20" w:before="20"/>
              <w:rPr>
                <w:rFonts w:ascii="Arial" w:hAnsi="Arial" w:cs="Arial"/>
                <w:sz w:val="14"/>
                <w:szCs w:val="14"/>
              </w:rPr>
            </w:pPr>
            <w:r>
              <w:rPr>
                <w:rFonts w:ascii="Arial" w:hAnsi="Arial" w:cs="Arial"/>
                <w:sz w:val="14"/>
                <w:szCs w:val="14"/>
              </w:rPr>
              <w:t xml:space="preserve">FRRN.004.01, FRRN.004.02</w:t>
            </w:r>
          </w:p>
        </w:tc>
        <w:tc>
          <w:tcPr>
            <w:tcW w:w="4176" w:type="dxa"/>
          </w:tcPr>
          <w:p>
            <w:pPr>
              <w:spacing w:after="20" w:before="20"/>
              <w:rPr>
                <w:rFonts w:ascii="Arial" w:hAnsi="Arial" w:cs="Arial"/>
                <w:sz w:val="14"/>
                <w:szCs w:val="14"/>
              </w:rPr>
            </w:pPr>
            <w:r>
              <w:rPr>
                <w:rFonts w:ascii="Arial" w:hAnsi="Arial" w:cs="Arial"/>
                <w:sz w:val="14"/>
                <w:szCs w:val="14"/>
              </w:rPr>
              <w:t xml:space="preserve">TC-RN-011.1 to 011.4 (7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1.003.3 to 1.003.3.1.13 (14 lines)</w:t>
            </w:r>
          </w:p>
        </w:tc>
        <w:tc>
          <w:tcPr>
            <w:tcW w:w="1152" w:type="dxa"/>
          </w:tcPr>
          <w:p>
            <w:pPr>
              <w:spacing w:after="20" w:before="20"/>
              <w:rPr>
                <w:rFonts w:ascii="Arial" w:hAnsi="Arial" w:cs="Arial"/>
                <w:sz w:val="14"/>
                <w:szCs w:val="14"/>
              </w:rPr>
            </w:pPr>
            <w:r>
              <w:rPr>
                <w:rFonts w:ascii="Arial" w:hAnsi="Arial" w:cs="Arial"/>
                <w:sz w:val="14"/>
                <w:szCs w:val="14"/>
              </w:rPr>
              <w:t xml:space="preserve">p.71-73</w:t>
            </w:r>
          </w:p>
        </w:tc>
        <w:tc>
          <w:tcPr>
            <w:tcW w:w="3744" w:type="dxa"/>
          </w:tcPr>
          <w:p>
            <w:pPr>
              <w:spacing w:after="20" w:before="20"/>
              <w:rPr>
                <w:rFonts w:ascii="Arial" w:hAnsi="Arial" w:cs="Arial"/>
                <w:sz w:val="14"/>
                <w:szCs w:val="14"/>
              </w:rPr>
            </w:pPr>
            <w:r>
              <w:rPr>
                <w:rFonts w:ascii="Arial" w:hAnsi="Arial" w:cs="Arial"/>
                <w:sz w:val="14"/>
                <w:szCs w:val="14"/>
              </w:rPr>
              <w:t xml:space="preserve">FRRN.004.03</w:t>
            </w:r>
          </w:p>
        </w:tc>
        <w:tc>
          <w:tcPr>
            <w:tcW w:w="4176" w:type="dxa"/>
          </w:tcPr>
          <w:p>
            <w:pPr>
              <w:spacing w:after="20" w:before="20"/>
              <w:rPr>
                <w:rFonts w:ascii="Arial" w:hAnsi="Arial" w:cs="Arial"/>
                <w:sz w:val="14"/>
                <w:szCs w:val="14"/>
              </w:rPr>
            </w:pPr>
            <w:r>
              <w:rPr>
                <w:rFonts w:ascii="Arial" w:hAnsi="Arial" w:cs="Arial"/>
                <w:sz w:val="14"/>
                <w:szCs w:val="14"/>
              </w:rPr>
              <w:t xml:space="preserve">TC-RN-012.1 to 012.3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1.003.4.1 to 1.003.4.1.1 (2 lines)</w:t>
            </w:r>
          </w:p>
        </w:tc>
        <w:tc>
          <w:tcPr>
            <w:tcW w:w="1152" w:type="dxa"/>
          </w:tcPr>
          <w:p>
            <w:pPr>
              <w:spacing w:after="20" w:before="20"/>
              <w:rPr>
                <w:rFonts w:ascii="Arial" w:hAnsi="Arial" w:cs="Arial"/>
                <w:sz w:val="14"/>
                <w:szCs w:val="14"/>
              </w:rPr>
            </w:pPr>
            <w:r>
              <w:rPr>
                <w:rFonts w:ascii="Arial" w:hAnsi="Arial" w:cs="Arial"/>
                <w:sz w:val="14"/>
                <w:szCs w:val="14"/>
              </w:rPr>
              <w:t xml:space="preserve">p.73</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1.003.4.1.1.1</w:t>
            </w:r>
          </w:p>
        </w:tc>
        <w:tc>
          <w:tcPr>
            <w:tcW w:w="1152" w:type="dxa"/>
          </w:tcPr>
          <w:p>
            <w:pPr>
              <w:spacing w:after="20" w:before="20"/>
              <w:rPr>
                <w:rFonts w:ascii="Arial" w:hAnsi="Arial" w:cs="Arial"/>
                <w:sz w:val="14"/>
                <w:szCs w:val="14"/>
              </w:rPr>
            </w:pPr>
            <w:r>
              <w:rPr>
                <w:rFonts w:ascii="Arial" w:hAnsi="Arial" w:cs="Arial"/>
                <w:sz w:val="14"/>
                <w:szCs w:val="14"/>
              </w:rPr>
              <w:t xml:space="preserve">p.73</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FRRN.002.05</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1.003.4.1.1.2</w:t>
            </w:r>
          </w:p>
        </w:tc>
        <w:tc>
          <w:tcPr>
            <w:tcW w:w="1152" w:type="dxa"/>
          </w:tcPr>
          <w:p>
            <w:pPr>
              <w:spacing w:after="20" w:before="20"/>
              <w:rPr>
                <w:rFonts w:ascii="Arial" w:hAnsi="Arial" w:cs="Arial"/>
                <w:sz w:val="14"/>
                <w:szCs w:val="14"/>
              </w:rPr>
            </w:pPr>
            <w:r>
              <w:rPr>
                <w:rFonts w:ascii="Arial" w:hAnsi="Arial" w:cs="Arial"/>
                <w:sz w:val="14"/>
                <w:szCs w:val="14"/>
              </w:rPr>
              <w:t xml:space="preserve">p.73</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1.003.4.1.1.3</w:t>
            </w:r>
          </w:p>
        </w:tc>
        <w:tc>
          <w:tcPr>
            <w:tcW w:w="1152" w:type="dxa"/>
          </w:tcPr>
          <w:p>
            <w:pPr>
              <w:spacing w:after="20" w:before="20"/>
              <w:rPr>
                <w:rFonts w:ascii="Arial" w:hAnsi="Arial" w:cs="Arial"/>
                <w:sz w:val="14"/>
                <w:szCs w:val="14"/>
              </w:rPr>
            </w:pPr>
            <w:r>
              <w:rPr>
                <w:rFonts w:ascii="Arial" w:hAnsi="Arial" w:cs="Arial"/>
                <w:sz w:val="14"/>
                <w:szCs w:val="14"/>
              </w:rPr>
              <w:t xml:space="preserve">p.73</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FRRN.002.05</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1.003.4.1.1.4 to 1.003.4.1.1.24 (21 lines)</w:t>
            </w:r>
          </w:p>
        </w:tc>
        <w:tc>
          <w:tcPr>
            <w:tcW w:w="1152" w:type="dxa"/>
          </w:tcPr>
          <w:p>
            <w:pPr>
              <w:spacing w:after="20" w:before="20"/>
              <w:rPr>
                <w:rFonts w:ascii="Arial" w:hAnsi="Arial" w:cs="Arial"/>
                <w:sz w:val="14"/>
                <w:szCs w:val="14"/>
              </w:rPr>
            </w:pPr>
            <w:r>
              <w:rPr>
                <w:rFonts w:ascii="Arial" w:hAnsi="Arial" w:cs="Arial"/>
                <w:sz w:val="14"/>
                <w:szCs w:val="14"/>
              </w:rPr>
              <w:t xml:space="preserve">p.74-76</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1.003.4.1.2</w:t>
            </w:r>
          </w:p>
        </w:tc>
        <w:tc>
          <w:tcPr>
            <w:tcW w:w="1152" w:type="dxa"/>
          </w:tcPr>
          <w:p>
            <w:pPr>
              <w:spacing w:after="20" w:before="20"/>
              <w:rPr>
                <w:rFonts w:ascii="Arial" w:hAnsi="Arial" w:cs="Arial"/>
                <w:sz w:val="14"/>
                <w:szCs w:val="14"/>
              </w:rPr>
            </w:pPr>
            <w:r>
              <w:rPr>
                <w:rFonts w:ascii="Arial" w:hAnsi="Arial" w:cs="Arial"/>
                <w:sz w:val="14"/>
                <w:szCs w:val="14"/>
              </w:rPr>
              <w:t xml:space="preserve">p.76</w:t>
            </w:r>
          </w:p>
        </w:tc>
        <w:tc>
          <w:tcPr>
            <w:tcW w:w="3744" w:type="dxa"/>
          </w:tcPr>
          <w:p>
            <w:pPr>
              <w:spacing w:after="20" w:before="20"/>
              <w:rPr>
                <w:rFonts w:ascii="Arial" w:hAnsi="Arial" w:cs="Arial"/>
                <w:sz w:val="14"/>
                <w:szCs w:val="14"/>
              </w:rPr>
            </w:pPr>
            <w:r>
              <w:rPr>
                <w:rFonts w:ascii="Arial" w:hAnsi="Arial" w:cs="Arial"/>
                <w:sz w:val="14"/>
                <w:szCs w:val="14"/>
              </w:rPr>
              <w:t xml:space="preserve">FRRN.004.04</w:t>
            </w:r>
          </w:p>
        </w:tc>
        <w:tc>
          <w:tcPr>
            <w:tcW w:w="4176" w:type="dxa"/>
          </w:tcPr>
          <w:p>
            <w:pPr>
              <w:spacing w:after="20" w:before="20"/>
              <w:rPr>
                <w:rFonts w:ascii="Arial" w:hAnsi="Arial" w:cs="Arial"/>
                <w:sz w:val="14"/>
                <w:szCs w:val="14"/>
              </w:rPr>
            </w:pPr>
            <w:r>
              <w:rPr>
                <w:rFonts w:ascii="Arial" w:hAnsi="Arial" w:cs="Arial"/>
                <w:sz w:val="14"/>
                <w:szCs w:val="14"/>
              </w:rPr>
              <w:t xml:space="preserve">TC-RN-010.1 to 010.7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1.003.4.1.3 to 1.003.4.1.4 (2 lines)</w:t>
            </w:r>
          </w:p>
        </w:tc>
        <w:tc>
          <w:tcPr>
            <w:tcW w:w="1152" w:type="dxa"/>
          </w:tcPr>
          <w:p>
            <w:pPr>
              <w:spacing w:after="20" w:before="20"/>
              <w:rPr>
                <w:rFonts w:ascii="Arial" w:hAnsi="Arial" w:cs="Arial"/>
                <w:sz w:val="14"/>
                <w:szCs w:val="14"/>
              </w:rPr>
            </w:pPr>
            <w:r>
              <w:rPr>
                <w:rFonts w:ascii="Arial" w:hAnsi="Arial" w:cs="Arial"/>
                <w:sz w:val="14"/>
                <w:szCs w:val="14"/>
              </w:rPr>
              <w:t xml:space="preserve">p.76</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1.003.5 to 1.003.7.2 (5 lines)</w:t>
            </w:r>
          </w:p>
        </w:tc>
        <w:tc>
          <w:tcPr>
            <w:tcW w:w="1152" w:type="dxa"/>
          </w:tcPr>
          <w:p>
            <w:pPr>
              <w:spacing w:after="20" w:before="20"/>
              <w:rPr>
                <w:rFonts w:ascii="Arial" w:hAnsi="Arial" w:cs="Arial"/>
                <w:sz w:val="14"/>
                <w:szCs w:val="14"/>
              </w:rPr>
            </w:pPr>
            <w:r>
              <w:rPr>
                <w:rFonts w:ascii="Arial" w:hAnsi="Arial" w:cs="Arial"/>
                <w:sz w:val="14"/>
                <w:szCs w:val="14"/>
              </w:rPr>
              <w:t xml:space="preserve">p.76-77</w:t>
            </w:r>
          </w:p>
        </w:tc>
        <w:tc>
          <w:tcPr>
            <w:tcW w:w="3744" w:type="dxa"/>
          </w:tcPr>
          <w:p>
            <w:pPr>
              <w:spacing w:after="20" w:before="20"/>
              <w:rPr>
                <w:rFonts w:ascii="Arial" w:hAnsi="Arial" w:cs="Arial"/>
                <w:sz w:val="14"/>
                <w:szCs w:val="14"/>
              </w:rPr>
            </w:pPr>
            <w:r>
              <w:rPr>
                <w:rFonts w:ascii="Arial" w:hAnsi="Arial" w:cs="Arial"/>
                <w:sz w:val="14"/>
                <w:szCs w:val="14"/>
              </w:rPr>
              <w:t xml:space="preserve">FRRN.002.07, FRRN.004.06 (2nd)</w:t>
            </w:r>
          </w:p>
        </w:tc>
        <w:tc>
          <w:tcPr>
            <w:tcW w:w="4176" w:type="dxa"/>
          </w:tcPr>
          <w:p>
            <w:pPr>
              <w:spacing w:after="20" w:before="20"/>
              <w:rPr>
                <w:rFonts w:ascii="Arial" w:hAnsi="Arial" w:cs="Arial"/>
                <w:sz w:val="14"/>
                <w:szCs w:val="14"/>
              </w:rPr>
            </w:pPr>
            <w:r>
              <w:rPr>
                <w:rFonts w:ascii="Arial" w:hAnsi="Arial" w:cs="Arial"/>
                <w:sz w:val="14"/>
                <w:szCs w:val="14"/>
              </w:rPr>
              <w:t xml:space="preserve">TC-RN-014.1 to 014.4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1.003 Generate the list of expiring accounts</w:t>
            </w:r>
          </w:p>
        </w:tc>
        <w:tc>
          <w:tcPr>
            <w:tcW w:w="2880" w:type="dxa"/>
          </w:tcPr>
          <w:p>
            <w:pPr>
              <w:spacing w:after="20" w:before="20"/>
              <w:rPr>
                <w:rFonts w:ascii="Arial" w:hAnsi="Arial" w:cs="Arial"/>
                <w:sz w:val="14"/>
                <w:szCs w:val="14"/>
              </w:rPr>
            </w:pPr>
            <w:r>
              <w:rPr>
                <w:rFonts w:ascii="Arial" w:hAnsi="Arial" w:cs="Arial"/>
                <w:sz w:val="14"/>
                <w:szCs w:val="14"/>
              </w:rPr>
              <w:t xml:space="preserve">1.003.7.3 to 1.003.7.3.1 (2 lines)</w:t>
            </w:r>
          </w:p>
        </w:tc>
        <w:tc>
          <w:tcPr>
            <w:tcW w:w="1152" w:type="dxa"/>
          </w:tcPr>
          <w:p>
            <w:pPr>
              <w:spacing w:after="20" w:before="20"/>
              <w:rPr>
                <w:rFonts w:ascii="Arial" w:hAnsi="Arial" w:cs="Arial"/>
                <w:sz w:val="14"/>
                <w:szCs w:val="14"/>
              </w:rPr>
            </w:pPr>
            <w:r>
              <w:rPr>
                <w:rFonts w:ascii="Arial" w:hAnsi="Arial" w:cs="Arial"/>
                <w:sz w:val="14"/>
                <w:szCs w:val="14"/>
              </w:rPr>
              <w:t xml:space="preserve">p.77</w:t>
            </w:r>
          </w:p>
        </w:tc>
        <w:tc>
          <w:tcPr>
            <w:tcW w:w="3744" w:type="dxa"/>
          </w:tcPr>
          <w:p>
            <w:pPr>
              <w:spacing w:after="20" w:before="20"/>
              <w:rPr>
                <w:rFonts w:ascii="Arial" w:hAnsi="Arial" w:cs="Arial"/>
                <w:sz w:val="14"/>
                <w:szCs w:val="14"/>
              </w:rPr>
            </w:pPr>
            <w:r>
              <w:rPr>
                <w:rFonts w:ascii="Arial" w:hAnsi="Arial" w:cs="Arial"/>
                <w:sz w:val="14"/>
                <w:szCs w:val="14"/>
              </w:rPr>
              <w:t xml:space="preserve">FRRN.038.01, FRRN.038.03</w:t>
            </w:r>
          </w:p>
        </w:tc>
        <w:tc>
          <w:tcPr>
            <w:tcW w:w="4176" w:type="dxa"/>
          </w:tcPr>
          <w:p>
            <w:pPr>
              <w:spacing w:after="20" w:before="20"/>
              <w:rPr>
                <w:rFonts w:ascii="Arial" w:hAnsi="Arial" w:cs="Arial"/>
                <w:sz w:val="14"/>
                <w:szCs w:val="14"/>
              </w:rPr>
            </w:pPr>
            <w:r>
              <w:rPr>
                <w:rFonts w:ascii="Arial" w:hAnsi="Arial" w:cs="Arial"/>
                <w:sz w:val="14"/>
                <w:szCs w:val="14"/>
              </w:rPr>
              <w:t xml:space="preserve">TC-RN-024.1 to 024.4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1.004 View account</w:t>
            </w:r>
          </w:p>
        </w:tc>
        <w:tc>
          <w:tcPr>
            <w:tcW w:w="2880" w:type="dxa"/>
          </w:tcPr>
          <w:p>
            <w:pPr>
              <w:spacing w:after="20" w:before="20"/>
              <w:rPr>
                <w:rFonts w:ascii="Arial" w:hAnsi="Arial" w:cs="Arial"/>
                <w:sz w:val="14"/>
                <w:szCs w:val="14"/>
              </w:rPr>
            </w:pPr>
            <w:r>
              <w:rPr>
                <w:rFonts w:ascii="Arial" w:hAnsi="Arial" w:cs="Arial"/>
                <w:sz w:val="14"/>
                <w:szCs w:val="14"/>
              </w:rPr>
              <w:t xml:space="preserve">1.004.1 to 1.004.1.5.2 (8 lines)</w:t>
            </w:r>
          </w:p>
        </w:tc>
        <w:tc>
          <w:tcPr>
            <w:tcW w:w="1152" w:type="dxa"/>
          </w:tcPr>
          <w:p>
            <w:pPr>
              <w:spacing w:after="20" w:before="20"/>
              <w:rPr>
                <w:rFonts w:ascii="Arial" w:hAnsi="Arial" w:cs="Arial"/>
                <w:sz w:val="14"/>
                <w:szCs w:val="14"/>
              </w:rPr>
            </w:pPr>
            <w:r>
              <w:rPr>
                <w:rFonts w:ascii="Arial" w:hAnsi="Arial" w:cs="Arial"/>
                <w:sz w:val="14"/>
                <w:szCs w:val="14"/>
              </w:rPr>
              <w:t xml:space="preserve">p.77-78</w:t>
            </w:r>
          </w:p>
        </w:tc>
        <w:tc>
          <w:tcPr>
            <w:tcW w:w="3744" w:type="dxa"/>
          </w:tcPr>
          <w:p>
            <w:pPr>
              <w:spacing w:after="20" w:before="20"/>
              <w:rPr>
                <w:rFonts w:ascii="Arial" w:hAnsi="Arial" w:cs="Arial"/>
                <w:sz w:val="14"/>
                <w:szCs w:val="14"/>
              </w:rPr>
            </w:pPr>
            <w:r>
              <w:rPr>
                <w:rFonts w:ascii="Arial" w:hAnsi="Arial" w:cs="Arial"/>
                <w:sz w:val="14"/>
                <w:szCs w:val="14"/>
              </w:rPr>
              <w:t xml:space="preserve">FRRN.014.01, FRRN.014.06</w:t>
            </w:r>
          </w:p>
        </w:tc>
        <w:tc>
          <w:tcPr>
            <w:tcW w:w="4176" w:type="dxa"/>
          </w:tcPr>
          <w:p>
            <w:pPr>
              <w:spacing w:after="20" w:before="20"/>
              <w:rPr>
                <w:rFonts w:ascii="Arial" w:hAnsi="Arial" w:cs="Arial"/>
                <w:sz w:val="14"/>
                <w:szCs w:val="14"/>
              </w:rPr>
            </w:pPr>
            <w:r>
              <w:rPr>
                <w:rFonts w:ascii="Arial" w:hAnsi="Arial" w:cs="Arial"/>
                <w:sz w:val="14"/>
                <w:szCs w:val="14"/>
              </w:rPr>
              <w:t xml:space="preserve">TC-RN-041.1 to 041.4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1.005 Assign accounts</w:t>
            </w:r>
          </w:p>
        </w:tc>
        <w:tc>
          <w:tcPr>
            <w:tcW w:w="2880" w:type="dxa"/>
          </w:tcPr>
          <w:p>
            <w:pPr>
              <w:spacing w:after="20" w:before="20"/>
              <w:rPr>
                <w:rFonts w:ascii="Arial" w:hAnsi="Arial" w:cs="Arial"/>
                <w:sz w:val="14"/>
                <w:szCs w:val="14"/>
              </w:rPr>
            </w:pPr>
            <w:r>
              <w:rPr>
                <w:rFonts w:ascii="Arial" w:hAnsi="Arial" w:cs="Arial"/>
                <w:sz w:val="14"/>
                <w:szCs w:val="14"/>
              </w:rPr>
              <w:t xml:space="preserve">1.005.1 to 1.005.2 (10 lines)</w:t>
            </w:r>
          </w:p>
        </w:tc>
        <w:tc>
          <w:tcPr>
            <w:tcW w:w="1152" w:type="dxa"/>
          </w:tcPr>
          <w:p>
            <w:pPr>
              <w:spacing w:after="20" w:before="20"/>
              <w:rPr>
                <w:rFonts w:ascii="Arial" w:hAnsi="Arial" w:cs="Arial"/>
                <w:sz w:val="14"/>
                <w:szCs w:val="14"/>
              </w:rPr>
            </w:pPr>
            <w:r>
              <w:rPr>
                <w:rFonts w:ascii="Arial" w:hAnsi="Arial" w:cs="Arial"/>
                <w:sz w:val="14"/>
                <w:szCs w:val="14"/>
              </w:rPr>
              <w:t xml:space="preserve">p.79-80</w:t>
            </w:r>
          </w:p>
        </w:tc>
        <w:tc>
          <w:tcPr>
            <w:tcW w:w="3744" w:type="dxa"/>
          </w:tcPr>
          <w:p>
            <w:pPr>
              <w:spacing w:after="20" w:before="20"/>
              <w:rPr>
                <w:rFonts w:ascii="Arial" w:hAnsi="Arial" w:cs="Arial"/>
                <w:sz w:val="14"/>
                <w:szCs w:val="14"/>
              </w:rPr>
            </w:pPr>
            <w:r>
              <w:rPr>
                <w:rFonts w:ascii="Arial" w:hAnsi="Arial" w:cs="Arial"/>
                <w:sz w:val="14"/>
                <w:szCs w:val="14"/>
              </w:rPr>
              <w:t xml:space="preserve">FRRN.010.01, FRRN.010.02</w:t>
            </w:r>
          </w:p>
        </w:tc>
        <w:tc>
          <w:tcPr>
            <w:tcW w:w="4176" w:type="dxa"/>
          </w:tcPr>
          <w:p>
            <w:pPr>
              <w:spacing w:after="20" w:before="20"/>
              <w:rPr>
                <w:rFonts w:ascii="Arial" w:hAnsi="Arial" w:cs="Arial"/>
                <w:sz w:val="14"/>
                <w:szCs w:val="14"/>
              </w:rPr>
            </w:pPr>
            <w:r>
              <w:rPr>
                <w:rFonts w:ascii="Arial" w:hAnsi="Arial" w:cs="Arial"/>
                <w:sz w:val="14"/>
                <w:szCs w:val="14"/>
              </w:rPr>
              <w:t xml:space="preserve">TC-RN-030.1 to 030.5 (7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1.006 Transfer account to other units</w:t>
            </w:r>
          </w:p>
        </w:tc>
        <w:tc>
          <w:tcPr>
            <w:tcW w:w="2880" w:type="dxa"/>
          </w:tcPr>
          <w:p>
            <w:pPr>
              <w:spacing w:after="20" w:before="20"/>
              <w:rPr>
                <w:rFonts w:ascii="Arial" w:hAnsi="Arial" w:cs="Arial"/>
                <w:sz w:val="14"/>
                <w:szCs w:val="14"/>
              </w:rPr>
            </w:pPr>
            <w:r>
              <w:rPr>
                <w:rFonts w:ascii="Arial" w:hAnsi="Arial" w:cs="Arial"/>
                <w:sz w:val="14"/>
                <w:szCs w:val="14"/>
              </w:rPr>
              <w:t xml:space="preserve">1.006.1 to 1.006.5 (5 lines)</w:t>
            </w:r>
          </w:p>
        </w:tc>
        <w:tc>
          <w:tcPr>
            <w:tcW w:w="1152" w:type="dxa"/>
          </w:tcPr>
          <w:p>
            <w:pPr>
              <w:spacing w:after="20" w:before="20"/>
              <w:rPr>
                <w:rFonts w:ascii="Arial" w:hAnsi="Arial" w:cs="Arial"/>
                <w:sz w:val="14"/>
                <w:szCs w:val="14"/>
              </w:rPr>
            </w:pPr>
            <w:r>
              <w:rPr>
                <w:rFonts w:ascii="Arial" w:hAnsi="Arial" w:cs="Arial"/>
                <w:sz w:val="14"/>
                <w:szCs w:val="14"/>
              </w:rPr>
              <w:t xml:space="preserve">p.80-81</w:t>
            </w:r>
          </w:p>
        </w:tc>
        <w:tc>
          <w:tcPr>
            <w:tcW w:w="3744" w:type="dxa"/>
          </w:tcPr>
          <w:p>
            <w:pPr>
              <w:spacing w:after="20" w:before="20"/>
              <w:rPr>
                <w:rFonts w:ascii="Arial" w:hAnsi="Arial" w:cs="Arial"/>
                <w:sz w:val="14"/>
                <w:szCs w:val="14"/>
              </w:rPr>
            </w:pPr>
            <w:r>
              <w:rPr>
                <w:rFonts w:ascii="Arial" w:hAnsi="Arial" w:cs="Arial"/>
                <w:sz w:val="14"/>
                <w:szCs w:val="14"/>
              </w:rPr>
              <w:t xml:space="preserve">FRRN.011.06</w:t>
            </w:r>
          </w:p>
        </w:tc>
        <w:tc>
          <w:tcPr>
            <w:tcW w:w="4176" w:type="dxa"/>
          </w:tcPr>
          <w:p>
            <w:pPr>
              <w:spacing w:after="20" w:before="20"/>
              <w:rPr>
                <w:rFonts w:ascii="Arial" w:hAnsi="Arial" w:cs="Arial"/>
                <w:sz w:val="14"/>
                <w:szCs w:val="14"/>
              </w:rPr>
            </w:pPr>
            <w:r>
              <w:rPr>
                <w:rFonts w:ascii="Arial" w:hAnsi="Arial" w:cs="Arial"/>
                <w:sz w:val="14"/>
                <w:szCs w:val="14"/>
              </w:rPr>
              <w:t xml:space="preserve">TC-RN-031.1 to 031.4 (7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1.007 Receive account transfer</w:t>
            </w:r>
          </w:p>
        </w:tc>
        <w:tc>
          <w:tcPr>
            <w:tcW w:w="2880" w:type="dxa"/>
          </w:tcPr>
          <w:p>
            <w:pPr>
              <w:spacing w:after="20" w:before="20"/>
              <w:rPr>
                <w:rFonts w:ascii="Arial" w:hAnsi="Arial" w:cs="Arial"/>
                <w:sz w:val="14"/>
                <w:szCs w:val="14"/>
              </w:rPr>
            </w:pPr>
            <w:r>
              <w:rPr>
                <w:rFonts w:ascii="Arial" w:hAnsi="Arial" w:cs="Arial"/>
                <w:sz w:val="14"/>
                <w:szCs w:val="14"/>
              </w:rPr>
              <w:t xml:space="preserve">1.007.1 to 1.007.5 (8 lines)</w:t>
            </w:r>
          </w:p>
        </w:tc>
        <w:tc>
          <w:tcPr>
            <w:tcW w:w="1152" w:type="dxa"/>
          </w:tcPr>
          <w:p>
            <w:pPr>
              <w:spacing w:after="20" w:before="20"/>
              <w:rPr>
                <w:rFonts w:ascii="Arial" w:hAnsi="Arial" w:cs="Arial"/>
                <w:sz w:val="14"/>
                <w:szCs w:val="14"/>
              </w:rPr>
            </w:pPr>
            <w:r>
              <w:rPr>
                <w:rFonts w:ascii="Arial" w:hAnsi="Arial" w:cs="Arial"/>
                <w:sz w:val="14"/>
                <w:szCs w:val="14"/>
              </w:rPr>
              <w:t xml:space="preserve">p.81-82</w:t>
            </w:r>
          </w:p>
        </w:tc>
        <w:tc>
          <w:tcPr>
            <w:tcW w:w="3744" w:type="dxa"/>
          </w:tcPr>
          <w:p>
            <w:pPr>
              <w:spacing w:after="20" w:before="20"/>
              <w:rPr>
                <w:rFonts w:ascii="Arial" w:hAnsi="Arial" w:cs="Arial"/>
                <w:sz w:val="14"/>
                <w:szCs w:val="14"/>
              </w:rPr>
            </w:pPr>
            <w:r>
              <w:rPr>
                <w:rFonts w:ascii="Arial" w:hAnsi="Arial" w:cs="Arial"/>
                <w:sz w:val="14"/>
                <w:szCs w:val="14"/>
              </w:rPr>
              <w:t xml:space="preserve">FRRN.011.06</w:t>
            </w:r>
          </w:p>
        </w:tc>
        <w:tc>
          <w:tcPr>
            <w:tcW w:w="4176" w:type="dxa"/>
          </w:tcPr>
          <w:p>
            <w:pPr>
              <w:spacing w:after="20" w:before="20"/>
              <w:rPr>
                <w:rFonts w:ascii="Arial" w:hAnsi="Arial" w:cs="Arial"/>
                <w:sz w:val="14"/>
                <w:szCs w:val="14"/>
              </w:rPr>
            </w:pPr>
            <w:r>
              <w:rPr>
                <w:rFonts w:ascii="Arial" w:hAnsi="Arial" w:cs="Arial"/>
                <w:sz w:val="14"/>
                <w:szCs w:val="14"/>
              </w:rPr>
              <w:t xml:space="preserve">TC-RN-032.1 to 032.4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1.008 Review and post</w:t>
            </w:r>
          </w:p>
        </w:tc>
        <w:tc>
          <w:tcPr>
            <w:tcW w:w="2880" w:type="dxa"/>
          </w:tcPr>
          <w:p>
            <w:pPr>
              <w:spacing w:after="20" w:before="20"/>
              <w:rPr>
                <w:rFonts w:ascii="Arial" w:hAnsi="Arial" w:cs="Arial"/>
                <w:sz w:val="14"/>
                <w:szCs w:val="14"/>
              </w:rPr>
            </w:pPr>
            <w:r>
              <w:rPr>
                <w:rFonts w:ascii="Arial" w:hAnsi="Arial" w:cs="Arial"/>
                <w:sz w:val="14"/>
                <w:szCs w:val="14"/>
              </w:rPr>
              <w:t xml:space="preserve">1.008.1 to 1.008.1.1 (2 lines)</w:t>
            </w:r>
          </w:p>
        </w:tc>
        <w:tc>
          <w:tcPr>
            <w:tcW w:w="1152" w:type="dxa"/>
          </w:tcPr>
          <w:p>
            <w:pPr>
              <w:spacing w:after="20" w:before="20"/>
              <w:rPr>
                <w:rFonts w:ascii="Arial" w:hAnsi="Arial" w:cs="Arial"/>
                <w:sz w:val="14"/>
                <w:szCs w:val="14"/>
              </w:rPr>
            </w:pPr>
            <w:r>
              <w:rPr>
                <w:rFonts w:ascii="Arial" w:hAnsi="Arial" w:cs="Arial"/>
                <w:sz w:val="14"/>
                <w:szCs w:val="14"/>
              </w:rPr>
              <w:t xml:space="preserve">p.82</w:t>
            </w:r>
          </w:p>
        </w:tc>
        <w:tc>
          <w:tcPr>
            <w:tcW w:w="3744" w:type="dxa"/>
          </w:tcPr>
          <w:p>
            <w:pPr>
              <w:spacing w:after="20" w:before="20"/>
              <w:rPr>
                <w:rFonts w:ascii="Arial" w:hAnsi="Arial" w:cs="Arial"/>
                <w:sz w:val="14"/>
                <w:szCs w:val="14"/>
              </w:rPr>
            </w:pPr>
            <w:r>
              <w:rPr>
                <w:rFonts w:ascii="Arial" w:hAnsi="Arial" w:cs="Arial"/>
                <w:sz w:val="14"/>
                <w:szCs w:val="14"/>
              </w:rPr>
              <w:t xml:space="preserve">FRRN.020.01, FRRN.020.02</w:t>
            </w:r>
          </w:p>
        </w:tc>
        <w:tc>
          <w:tcPr>
            <w:tcW w:w="4176" w:type="dxa"/>
          </w:tcPr>
          <w:p>
            <w:pPr>
              <w:spacing w:after="20" w:before="20"/>
              <w:rPr>
                <w:rFonts w:ascii="Arial" w:hAnsi="Arial" w:cs="Arial"/>
                <w:sz w:val="14"/>
                <w:szCs w:val="14"/>
              </w:rPr>
            </w:pPr>
            <w:r>
              <w:rPr>
                <w:rFonts w:ascii="Arial" w:hAnsi="Arial" w:cs="Arial"/>
                <w:sz w:val="14"/>
                <w:szCs w:val="14"/>
              </w:rPr>
              <w:t xml:space="preserve">TC-RN-050.1 to 050.4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1.008 Review and post</w:t>
            </w:r>
          </w:p>
        </w:tc>
        <w:tc>
          <w:tcPr>
            <w:tcW w:w="2880" w:type="dxa"/>
          </w:tcPr>
          <w:p>
            <w:pPr>
              <w:spacing w:after="20" w:before="20"/>
              <w:rPr>
                <w:rFonts w:ascii="Arial" w:hAnsi="Arial" w:cs="Arial"/>
                <w:sz w:val="14"/>
                <w:szCs w:val="14"/>
              </w:rPr>
            </w:pPr>
            <w:r>
              <w:rPr>
                <w:rFonts w:ascii="Arial" w:hAnsi="Arial" w:cs="Arial"/>
                <w:sz w:val="14"/>
                <w:szCs w:val="14"/>
              </w:rPr>
              <w:t xml:space="preserve">1.008.1.2 to 1.008.1.3 (2 lines)</w:t>
            </w:r>
          </w:p>
        </w:tc>
        <w:tc>
          <w:tcPr>
            <w:tcW w:w="1152" w:type="dxa"/>
          </w:tcPr>
          <w:p>
            <w:pPr>
              <w:spacing w:after="20" w:before="20"/>
              <w:rPr>
                <w:rFonts w:ascii="Arial" w:hAnsi="Arial" w:cs="Arial"/>
                <w:sz w:val="14"/>
                <w:szCs w:val="14"/>
              </w:rPr>
            </w:pPr>
            <w:r>
              <w:rPr>
                <w:rFonts w:ascii="Arial" w:hAnsi="Arial" w:cs="Arial"/>
                <w:sz w:val="14"/>
                <w:szCs w:val="14"/>
              </w:rPr>
              <w:t xml:space="preserve">p.82</w:t>
            </w:r>
          </w:p>
        </w:tc>
        <w:tc>
          <w:tcPr>
            <w:tcW w:w="3744" w:type="dxa"/>
          </w:tcPr>
          <w:p>
            <w:pPr>
              <w:spacing w:after="20" w:before="20"/>
              <w:rPr>
                <w:rFonts w:ascii="Arial" w:hAnsi="Arial" w:cs="Arial"/>
                <w:sz w:val="14"/>
                <w:szCs w:val="14"/>
              </w:rPr>
            </w:pPr>
            <w:r>
              <w:rPr>
                <w:rFonts w:ascii="Arial" w:hAnsi="Arial" w:cs="Arial"/>
                <w:sz w:val="14"/>
                <w:szCs w:val="14"/>
              </w:rPr>
              <w:t xml:space="preserve">FRRN.014.01, FRRN.014.06, FRRN.020.01, FRRN.020.02</w:t>
            </w:r>
          </w:p>
        </w:tc>
        <w:tc>
          <w:tcPr>
            <w:tcW w:w="4176" w:type="dxa"/>
          </w:tcPr>
          <w:p>
            <w:pPr>
              <w:spacing w:after="20" w:before="20"/>
              <w:rPr>
                <w:rFonts w:ascii="Arial" w:hAnsi="Arial" w:cs="Arial"/>
                <w:sz w:val="14"/>
                <w:szCs w:val="14"/>
              </w:rPr>
            </w:pPr>
            <w:r>
              <w:rPr>
                <w:rFonts w:ascii="Arial" w:hAnsi="Arial" w:cs="Arial"/>
                <w:sz w:val="14"/>
                <w:szCs w:val="14"/>
              </w:rPr>
              <w:t xml:space="preserve">TC-RN-050.1 to 050.4 (6 cases); TC-RN-041.1 to 041.4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1.008 Review and post</w:t>
            </w:r>
          </w:p>
        </w:tc>
        <w:tc>
          <w:tcPr>
            <w:tcW w:w="2880" w:type="dxa"/>
          </w:tcPr>
          <w:p>
            <w:pPr>
              <w:spacing w:after="20" w:before="20"/>
              <w:rPr>
                <w:rFonts w:ascii="Arial" w:hAnsi="Arial" w:cs="Arial"/>
                <w:sz w:val="14"/>
                <w:szCs w:val="14"/>
              </w:rPr>
            </w:pPr>
            <w:r>
              <w:rPr>
                <w:rFonts w:ascii="Arial" w:hAnsi="Arial" w:cs="Arial"/>
                <w:sz w:val="14"/>
                <w:szCs w:val="14"/>
              </w:rPr>
              <w:t xml:space="preserve">1.008.1.4</w:t>
            </w:r>
          </w:p>
        </w:tc>
        <w:tc>
          <w:tcPr>
            <w:tcW w:w="1152" w:type="dxa"/>
          </w:tcPr>
          <w:p>
            <w:pPr>
              <w:spacing w:after="20" w:before="20"/>
              <w:rPr>
                <w:rFonts w:ascii="Arial" w:hAnsi="Arial" w:cs="Arial"/>
                <w:sz w:val="14"/>
                <w:szCs w:val="14"/>
              </w:rPr>
            </w:pPr>
            <w:r>
              <w:rPr>
                <w:rFonts w:ascii="Arial" w:hAnsi="Arial" w:cs="Arial"/>
                <w:sz w:val="14"/>
                <w:szCs w:val="14"/>
              </w:rPr>
              <w:t xml:space="preserve">p.82</w:t>
            </w:r>
          </w:p>
        </w:tc>
        <w:tc>
          <w:tcPr>
            <w:tcW w:w="3744" w:type="dxa"/>
          </w:tcPr>
          <w:p>
            <w:pPr>
              <w:spacing w:after="20" w:before="20"/>
              <w:rPr>
                <w:rFonts w:ascii="Arial" w:hAnsi="Arial" w:cs="Arial"/>
                <w:sz w:val="14"/>
                <w:szCs w:val="14"/>
              </w:rPr>
            </w:pPr>
            <w:r>
              <w:rPr>
                <w:rFonts w:ascii="Arial" w:hAnsi="Arial" w:cs="Arial"/>
                <w:sz w:val="14"/>
                <w:szCs w:val="14"/>
              </w:rPr>
              <w:t xml:space="preserve">FRRN.004.06, FRRN.020.01, FRRN.020.02</w:t>
            </w:r>
          </w:p>
        </w:tc>
        <w:tc>
          <w:tcPr>
            <w:tcW w:w="4176" w:type="dxa"/>
          </w:tcPr>
          <w:p>
            <w:pPr>
              <w:spacing w:after="20" w:before="20"/>
              <w:rPr>
                <w:rFonts w:ascii="Arial" w:hAnsi="Arial" w:cs="Arial"/>
                <w:sz w:val="14"/>
                <w:szCs w:val="14"/>
              </w:rPr>
            </w:pPr>
            <w:r>
              <w:rPr>
                <w:rFonts w:ascii="Arial" w:hAnsi="Arial" w:cs="Arial"/>
                <w:sz w:val="14"/>
                <w:szCs w:val="14"/>
              </w:rPr>
              <w:t xml:space="preserve">TC-RN-050.1 to 050.4 (6 cases); TC-RN-027.1 to 027.3 (4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1.008 Review and post</w:t>
            </w:r>
          </w:p>
        </w:tc>
        <w:tc>
          <w:tcPr>
            <w:tcW w:w="2880" w:type="dxa"/>
          </w:tcPr>
          <w:p>
            <w:pPr>
              <w:spacing w:after="20" w:before="20"/>
              <w:rPr>
                <w:rFonts w:ascii="Arial" w:hAnsi="Arial" w:cs="Arial"/>
                <w:sz w:val="14"/>
                <w:szCs w:val="14"/>
              </w:rPr>
            </w:pPr>
            <w:r>
              <w:rPr>
                <w:rFonts w:ascii="Arial" w:hAnsi="Arial" w:cs="Arial"/>
                <w:sz w:val="14"/>
                <w:szCs w:val="14"/>
              </w:rPr>
              <w:t xml:space="preserve">1.008.2 to 1.008.3.4 (13 lines)</w:t>
            </w:r>
          </w:p>
        </w:tc>
        <w:tc>
          <w:tcPr>
            <w:tcW w:w="1152" w:type="dxa"/>
          </w:tcPr>
          <w:p>
            <w:pPr>
              <w:spacing w:after="20" w:before="20"/>
              <w:rPr>
                <w:rFonts w:ascii="Arial" w:hAnsi="Arial" w:cs="Arial"/>
                <w:sz w:val="14"/>
                <w:szCs w:val="14"/>
              </w:rPr>
            </w:pPr>
            <w:r>
              <w:rPr>
                <w:rFonts w:ascii="Arial" w:hAnsi="Arial" w:cs="Arial"/>
                <w:sz w:val="14"/>
                <w:szCs w:val="14"/>
              </w:rPr>
              <w:t xml:space="preserve">p.82-84</w:t>
            </w:r>
          </w:p>
        </w:tc>
        <w:tc>
          <w:tcPr>
            <w:tcW w:w="3744" w:type="dxa"/>
          </w:tcPr>
          <w:p>
            <w:pPr>
              <w:spacing w:after="20" w:before="20"/>
              <w:rPr>
                <w:rFonts w:ascii="Arial" w:hAnsi="Arial" w:cs="Arial"/>
                <w:sz w:val="14"/>
                <w:szCs w:val="14"/>
              </w:rPr>
            </w:pPr>
            <w:r>
              <w:rPr>
                <w:rFonts w:ascii="Arial" w:hAnsi="Arial" w:cs="Arial"/>
                <w:sz w:val="14"/>
                <w:szCs w:val="14"/>
              </w:rPr>
              <w:t xml:space="preserve">FRRN.020.01, FRRN.020.02</w:t>
            </w:r>
          </w:p>
        </w:tc>
        <w:tc>
          <w:tcPr>
            <w:tcW w:w="4176" w:type="dxa"/>
          </w:tcPr>
          <w:p>
            <w:pPr>
              <w:spacing w:after="20" w:before="20"/>
              <w:rPr>
                <w:rFonts w:ascii="Arial" w:hAnsi="Arial" w:cs="Arial"/>
                <w:sz w:val="14"/>
                <w:szCs w:val="14"/>
              </w:rPr>
            </w:pPr>
            <w:r>
              <w:rPr>
                <w:rFonts w:ascii="Arial" w:hAnsi="Arial" w:cs="Arial"/>
                <w:sz w:val="14"/>
                <w:szCs w:val="14"/>
              </w:rPr>
              <w:t xml:space="preserve">TC-RN-050.1 to 050.4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1.009 Generate report</w:t>
            </w:r>
          </w:p>
        </w:tc>
        <w:tc>
          <w:tcPr>
            <w:tcW w:w="2880" w:type="dxa"/>
          </w:tcPr>
          <w:p>
            <w:pPr>
              <w:spacing w:after="20" w:before="20"/>
              <w:rPr>
                <w:rFonts w:ascii="Arial" w:hAnsi="Arial" w:cs="Arial"/>
                <w:sz w:val="14"/>
                <w:szCs w:val="14"/>
              </w:rPr>
            </w:pPr>
            <w:r>
              <w:rPr>
                <w:rFonts w:ascii="Arial" w:hAnsi="Arial" w:cs="Arial"/>
                <w:sz w:val="14"/>
                <w:szCs w:val="14"/>
              </w:rPr>
              <w:t xml:space="preserve">1.009.1 to 1.009.6 (125 lines)</w:t>
            </w:r>
          </w:p>
        </w:tc>
        <w:tc>
          <w:tcPr>
            <w:tcW w:w="1152" w:type="dxa"/>
          </w:tcPr>
          <w:p>
            <w:pPr>
              <w:spacing w:after="20" w:before="20"/>
              <w:rPr>
                <w:rFonts w:ascii="Arial" w:hAnsi="Arial" w:cs="Arial"/>
                <w:sz w:val="14"/>
                <w:szCs w:val="14"/>
              </w:rPr>
            </w:pPr>
            <w:r>
              <w:rPr>
                <w:rFonts w:ascii="Arial" w:hAnsi="Arial" w:cs="Arial"/>
                <w:sz w:val="14"/>
                <w:szCs w:val="14"/>
              </w:rPr>
              <w:t xml:space="preserve">p.84-101</w:t>
            </w:r>
          </w:p>
        </w:tc>
        <w:tc>
          <w:tcPr>
            <w:tcW w:w="3744" w:type="dxa"/>
          </w:tcPr>
          <w:p>
            <w:pPr>
              <w:spacing w:after="20" w:before="20"/>
              <w:rPr>
                <w:rFonts w:ascii="Arial" w:hAnsi="Arial" w:cs="Arial"/>
                <w:sz w:val="14"/>
                <w:szCs w:val="14"/>
              </w:rPr>
            </w:pPr>
            <w:r>
              <w:rPr>
                <w:rFonts w:ascii="Arial" w:hAnsi="Arial" w:cs="Arial"/>
                <w:sz w:val="14"/>
                <w:szCs w:val="14"/>
              </w:rPr>
              <w:t xml:space="preserve">FRRN.044.01, FRRN.044.02</w:t>
            </w:r>
          </w:p>
        </w:tc>
        <w:tc>
          <w:tcPr>
            <w:tcW w:w="4176" w:type="dxa"/>
          </w:tcPr>
          <w:p>
            <w:pPr>
              <w:spacing w:after="20" w:before="20"/>
              <w:rPr>
                <w:rFonts w:ascii="Arial" w:hAnsi="Arial" w:cs="Arial"/>
                <w:sz w:val="14"/>
                <w:szCs w:val="14"/>
              </w:rPr>
            </w:pPr>
            <w:r>
              <w:rPr>
                <w:rFonts w:ascii="Arial" w:hAnsi="Arial" w:cs="Arial"/>
                <w:sz w:val="14"/>
                <w:szCs w:val="14"/>
              </w:rPr>
              <w:t xml:space="preserve">TC-RN-101.1 to 101.5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1.009 Generate report</w:t>
            </w:r>
          </w:p>
        </w:tc>
        <w:tc>
          <w:tcPr>
            <w:tcW w:w="2880" w:type="dxa"/>
          </w:tcPr>
          <w:p>
            <w:pPr>
              <w:spacing w:after="20" w:before="20"/>
              <w:rPr>
                <w:rFonts w:ascii="Arial" w:hAnsi="Arial" w:cs="Arial"/>
                <w:sz w:val="14"/>
                <w:szCs w:val="14"/>
              </w:rPr>
            </w:pPr>
            <w:r>
              <w:rPr>
                <w:rFonts w:ascii="Arial" w:hAnsi="Arial" w:cs="Arial"/>
                <w:sz w:val="14"/>
                <w:szCs w:val="14"/>
              </w:rPr>
              <w:t xml:space="preserve">1.009.7</w:t>
            </w:r>
          </w:p>
        </w:tc>
        <w:tc>
          <w:tcPr>
            <w:tcW w:w="1152" w:type="dxa"/>
          </w:tcPr>
          <w:p>
            <w:pPr>
              <w:spacing w:after="20" w:before="20"/>
              <w:rPr>
                <w:rFonts w:ascii="Arial" w:hAnsi="Arial" w:cs="Arial"/>
                <w:sz w:val="14"/>
                <w:szCs w:val="14"/>
              </w:rPr>
            </w:pPr>
            <w:r>
              <w:rPr>
                <w:rFonts w:ascii="Arial" w:hAnsi="Arial" w:cs="Arial"/>
                <w:sz w:val="14"/>
                <w:szCs w:val="14"/>
              </w:rPr>
              <w:t xml:space="preserve">p.101</w:t>
            </w:r>
          </w:p>
        </w:tc>
        <w:tc>
          <w:tcPr>
            <w:tcW w:w="3744" w:type="dxa"/>
          </w:tcPr>
          <w:p>
            <w:pPr>
              <w:spacing w:after="20" w:before="20"/>
              <w:rPr>
                <w:rFonts w:ascii="Arial" w:hAnsi="Arial" w:cs="Arial"/>
                <w:sz w:val="14"/>
                <w:szCs w:val="14"/>
              </w:rPr>
            </w:pPr>
            <w:r>
              <w:rPr>
                <w:rFonts w:ascii="Arial" w:hAnsi="Arial" w:cs="Arial"/>
                <w:sz w:val="14"/>
                <w:szCs w:val="14"/>
              </w:rPr>
              <w:t xml:space="preserve">FRRN.002.02, FRRN.003.01</w:t>
            </w:r>
          </w:p>
        </w:tc>
        <w:tc>
          <w:tcPr>
            <w:tcW w:w="4176" w:type="dxa"/>
          </w:tcPr>
          <w:p>
            <w:pPr>
              <w:spacing w:after="20" w:before="20"/>
              <w:rPr>
                <w:rFonts w:ascii="Arial" w:hAnsi="Arial" w:cs="Arial"/>
                <w:sz w:val="14"/>
                <w:szCs w:val="14"/>
              </w:rPr>
            </w:pPr>
            <w:r>
              <w:rPr>
                <w:rFonts w:ascii="Arial" w:hAnsi="Arial" w:cs="Arial"/>
                <w:sz w:val="14"/>
                <w:szCs w:val="14"/>
              </w:rPr>
              <w:t xml:space="preserve">TC-RN-100.1 to 100.3 (4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1.010 Generate Renewal Advice</w:t>
            </w:r>
          </w:p>
        </w:tc>
        <w:tc>
          <w:tcPr>
            <w:tcW w:w="2880" w:type="dxa"/>
          </w:tcPr>
          <w:p>
            <w:pPr>
              <w:spacing w:after="20" w:before="20"/>
              <w:rPr>
                <w:rFonts w:ascii="Arial" w:hAnsi="Arial" w:cs="Arial"/>
                <w:sz w:val="14"/>
                <w:szCs w:val="14"/>
              </w:rPr>
            </w:pPr>
            <w:r>
              <w:rPr>
                <w:rFonts w:ascii="Arial" w:hAnsi="Arial" w:cs="Arial"/>
                <w:sz w:val="14"/>
                <w:szCs w:val="14"/>
              </w:rPr>
              <w:t xml:space="preserve">1.010.1 to 1.010.5.2 (14 lines)</w:t>
            </w:r>
          </w:p>
        </w:tc>
        <w:tc>
          <w:tcPr>
            <w:tcW w:w="1152" w:type="dxa"/>
          </w:tcPr>
          <w:p>
            <w:pPr>
              <w:spacing w:after="20" w:before="20"/>
              <w:rPr>
                <w:rFonts w:ascii="Arial" w:hAnsi="Arial" w:cs="Arial"/>
                <w:sz w:val="14"/>
                <w:szCs w:val="14"/>
              </w:rPr>
            </w:pPr>
            <w:r>
              <w:rPr>
                <w:rFonts w:ascii="Arial" w:hAnsi="Arial" w:cs="Arial"/>
                <w:sz w:val="14"/>
                <w:szCs w:val="14"/>
              </w:rPr>
              <w:t xml:space="preserve">p.102-103</w:t>
            </w:r>
          </w:p>
        </w:tc>
        <w:tc>
          <w:tcPr>
            <w:tcW w:w="3744" w:type="dxa"/>
          </w:tcPr>
          <w:p>
            <w:pPr>
              <w:spacing w:after="20" w:before="20"/>
              <w:rPr>
                <w:rFonts w:ascii="Arial" w:hAnsi="Arial" w:cs="Arial"/>
                <w:sz w:val="14"/>
                <w:szCs w:val="14"/>
              </w:rPr>
            </w:pPr>
            <w:r>
              <w:rPr>
                <w:rFonts w:ascii="Arial" w:hAnsi="Arial" w:cs="Arial"/>
                <w:sz w:val="14"/>
                <w:szCs w:val="14"/>
              </w:rPr>
              <w:t xml:space="preserve">FRRN.022.01</w:t>
            </w:r>
          </w:p>
        </w:tc>
        <w:tc>
          <w:tcPr>
            <w:tcW w:w="4176" w:type="dxa"/>
          </w:tcPr>
          <w:p>
            <w:pPr>
              <w:spacing w:after="20" w:before="20"/>
              <w:rPr>
                <w:rFonts w:ascii="Arial" w:hAnsi="Arial" w:cs="Arial"/>
                <w:sz w:val="14"/>
                <w:szCs w:val="14"/>
              </w:rPr>
            </w:pPr>
            <w:r>
              <w:rPr>
                <w:rFonts w:ascii="Arial" w:hAnsi="Arial" w:cs="Arial"/>
                <w:sz w:val="14"/>
                <w:szCs w:val="14"/>
              </w:rPr>
              <w:t xml:space="preserve">TC-RN-080.1 to 080.5 (12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1.010 Generate Renewal Advice</w:t>
            </w:r>
          </w:p>
        </w:tc>
        <w:tc>
          <w:tcPr>
            <w:tcW w:w="2880" w:type="dxa"/>
          </w:tcPr>
          <w:p>
            <w:pPr>
              <w:spacing w:after="20" w:before="20"/>
              <w:rPr>
                <w:rFonts w:ascii="Arial" w:hAnsi="Arial" w:cs="Arial"/>
                <w:sz w:val="14"/>
                <w:szCs w:val="14"/>
              </w:rPr>
            </w:pPr>
            <w:r>
              <w:rPr>
                <w:rFonts w:ascii="Arial" w:hAnsi="Arial" w:cs="Arial"/>
                <w:sz w:val="14"/>
                <w:szCs w:val="14"/>
              </w:rPr>
              <w:t xml:space="preserve">1.010.6 to 1.010.7.1 (3 lines)</w:t>
            </w:r>
          </w:p>
        </w:tc>
        <w:tc>
          <w:tcPr>
            <w:tcW w:w="1152" w:type="dxa"/>
          </w:tcPr>
          <w:p>
            <w:pPr>
              <w:spacing w:after="20" w:before="20"/>
              <w:rPr>
                <w:rFonts w:ascii="Arial" w:hAnsi="Arial" w:cs="Arial"/>
                <w:sz w:val="14"/>
                <w:szCs w:val="14"/>
              </w:rPr>
            </w:pPr>
            <w:r>
              <w:rPr>
                <w:rFonts w:ascii="Arial" w:hAnsi="Arial" w:cs="Arial"/>
                <w:sz w:val="14"/>
                <w:szCs w:val="14"/>
              </w:rPr>
              <w:t xml:space="preserve">p.103-104</w:t>
            </w:r>
          </w:p>
        </w:tc>
        <w:tc>
          <w:tcPr>
            <w:tcW w:w="3744" w:type="dxa"/>
          </w:tcPr>
          <w:p>
            <w:pPr>
              <w:spacing w:after="20" w:before="20"/>
              <w:rPr>
                <w:rFonts w:ascii="Arial" w:hAnsi="Arial" w:cs="Arial"/>
                <w:sz w:val="14"/>
                <w:szCs w:val="14"/>
              </w:rPr>
            </w:pPr>
            <w:r>
              <w:rPr>
                <w:rFonts w:ascii="Arial" w:hAnsi="Arial" w:cs="Arial"/>
                <w:sz w:val="14"/>
                <w:szCs w:val="14"/>
              </w:rPr>
              <w:t xml:space="preserve">FRRN.022.02, FRRN.024.01</w:t>
            </w:r>
          </w:p>
        </w:tc>
        <w:tc>
          <w:tcPr>
            <w:tcW w:w="4176" w:type="dxa"/>
          </w:tcPr>
          <w:p>
            <w:pPr>
              <w:spacing w:after="20" w:before="20"/>
              <w:rPr>
                <w:rFonts w:ascii="Arial" w:hAnsi="Arial" w:cs="Arial"/>
                <w:sz w:val="14"/>
                <w:szCs w:val="14"/>
              </w:rPr>
            </w:pPr>
            <w:r>
              <w:rPr>
                <w:rFonts w:ascii="Arial" w:hAnsi="Arial" w:cs="Arial"/>
                <w:sz w:val="14"/>
                <w:szCs w:val="14"/>
              </w:rPr>
              <w:t xml:space="preserve">TC-RN-081.1 to 081.4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1.011 Override accounts</w:t>
            </w:r>
          </w:p>
        </w:tc>
        <w:tc>
          <w:tcPr>
            <w:tcW w:w="2880" w:type="dxa"/>
          </w:tcPr>
          <w:p>
            <w:pPr>
              <w:spacing w:after="20" w:before="20"/>
              <w:rPr>
                <w:rFonts w:ascii="Arial" w:hAnsi="Arial" w:cs="Arial"/>
                <w:sz w:val="14"/>
                <w:szCs w:val="14"/>
              </w:rPr>
            </w:pPr>
            <w:r>
              <w:rPr>
                <w:rFonts w:ascii="Arial" w:hAnsi="Arial" w:cs="Arial"/>
                <w:sz w:val="14"/>
                <w:szCs w:val="14"/>
              </w:rPr>
              <w:t xml:space="preserve">1.011.1 to 1.011.1.3 (4 lines)</w:t>
            </w:r>
          </w:p>
        </w:tc>
        <w:tc>
          <w:tcPr>
            <w:tcW w:w="1152" w:type="dxa"/>
          </w:tcPr>
          <w:p>
            <w:pPr>
              <w:spacing w:after="20" w:before="20"/>
              <w:rPr>
                <w:rFonts w:ascii="Arial" w:hAnsi="Arial" w:cs="Arial"/>
                <w:sz w:val="14"/>
                <w:szCs w:val="14"/>
              </w:rPr>
            </w:pPr>
            <w:r>
              <w:rPr>
                <w:rFonts w:ascii="Arial" w:hAnsi="Arial" w:cs="Arial"/>
                <w:sz w:val="14"/>
                <w:szCs w:val="14"/>
              </w:rPr>
              <w:t xml:space="preserve">p.104</w:t>
            </w:r>
          </w:p>
        </w:tc>
        <w:tc>
          <w:tcPr>
            <w:tcW w:w="3744" w:type="dxa"/>
          </w:tcPr>
          <w:p>
            <w:pPr>
              <w:spacing w:after="20" w:before="20"/>
              <w:rPr>
                <w:rFonts w:ascii="Arial" w:hAnsi="Arial" w:cs="Arial"/>
                <w:sz w:val="14"/>
                <w:szCs w:val="14"/>
              </w:rPr>
            </w:pPr>
            <w:r>
              <w:rPr>
                <w:rFonts w:ascii="Arial" w:hAnsi="Arial" w:cs="Arial"/>
                <w:sz w:val="14"/>
                <w:szCs w:val="14"/>
              </w:rPr>
              <w:t xml:space="preserve">FRRN.014.04, FRRN.020.03</w:t>
            </w:r>
          </w:p>
        </w:tc>
        <w:tc>
          <w:tcPr>
            <w:tcW w:w="4176" w:type="dxa"/>
          </w:tcPr>
          <w:p>
            <w:pPr>
              <w:spacing w:after="20" w:before="20"/>
              <w:rPr>
                <w:rFonts w:ascii="Arial" w:hAnsi="Arial" w:cs="Arial"/>
                <w:sz w:val="14"/>
                <w:szCs w:val="14"/>
              </w:rPr>
            </w:pPr>
            <w:r>
              <w:rPr>
                <w:rFonts w:ascii="Arial" w:hAnsi="Arial" w:cs="Arial"/>
                <w:sz w:val="14"/>
                <w:szCs w:val="14"/>
              </w:rPr>
              <w:t xml:space="preserve">TC-RN-051.1 to 051.5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2.001 Log in</w:t>
            </w:r>
          </w:p>
        </w:tc>
        <w:tc>
          <w:tcPr>
            <w:tcW w:w="2880" w:type="dxa"/>
          </w:tcPr>
          <w:p>
            <w:pPr>
              <w:spacing w:after="20" w:before="20"/>
              <w:rPr>
                <w:rFonts w:ascii="Arial" w:hAnsi="Arial" w:cs="Arial"/>
                <w:sz w:val="14"/>
                <w:szCs w:val="14"/>
              </w:rPr>
            </w:pPr>
            <w:r>
              <w:rPr>
                <w:rFonts w:ascii="Arial" w:hAnsi="Arial" w:cs="Arial"/>
                <w:sz w:val="14"/>
                <w:szCs w:val="14"/>
              </w:rPr>
              <w:t xml:space="preserve">2.001.1 to 2.001.1.3 (4 lines)</w:t>
            </w:r>
          </w:p>
        </w:tc>
        <w:tc>
          <w:tcPr>
            <w:tcW w:w="1152" w:type="dxa"/>
          </w:tcPr>
          <w:p>
            <w:pPr>
              <w:spacing w:after="20" w:before="20"/>
              <w:rPr>
                <w:rFonts w:ascii="Arial" w:hAnsi="Arial" w:cs="Arial"/>
                <w:sz w:val="14"/>
                <w:szCs w:val="14"/>
              </w:rPr>
            </w:pPr>
            <w:r>
              <w:rPr>
                <w:rFonts w:ascii="Arial" w:hAnsi="Arial" w:cs="Arial"/>
                <w:sz w:val="14"/>
                <w:szCs w:val="14"/>
              </w:rPr>
              <w:t xml:space="preserve">p.104-105</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2.002 Open in several tabs</w:t>
            </w:r>
          </w:p>
        </w:tc>
        <w:tc>
          <w:tcPr>
            <w:tcW w:w="2880" w:type="dxa"/>
          </w:tcPr>
          <w:p>
            <w:pPr>
              <w:spacing w:after="20" w:before="20"/>
              <w:rPr>
                <w:rFonts w:ascii="Arial" w:hAnsi="Arial" w:cs="Arial"/>
                <w:sz w:val="14"/>
                <w:szCs w:val="14"/>
              </w:rPr>
            </w:pPr>
            <w:r>
              <w:rPr>
                <w:rFonts w:ascii="Arial" w:hAnsi="Arial" w:cs="Arial"/>
                <w:sz w:val="14"/>
                <w:szCs w:val="14"/>
              </w:rPr>
              <w:t xml:space="preserve">2.002.1</w:t>
            </w:r>
          </w:p>
        </w:tc>
        <w:tc>
          <w:tcPr>
            <w:tcW w:w="1152" w:type="dxa"/>
          </w:tcPr>
          <w:p>
            <w:pPr>
              <w:spacing w:after="20" w:before="20"/>
              <w:rPr>
                <w:rFonts w:ascii="Arial" w:hAnsi="Arial" w:cs="Arial"/>
                <w:sz w:val="14"/>
                <w:szCs w:val="14"/>
              </w:rPr>
            </w:pPr>
            <w:r>
              <w:rPr>
                <w:rFonts w:ascii="Arial" w:hAnsi="Arial" w:cs="Arial"/>
                <w:sz w:val="14"/>
                <w:szCs w:val="14"/>
              </w:rPr>
              <w:t xml:space="preserve">p.105</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2.003 View accounts for disposition</w:t>
            </w:r>
          </w:p>
        </w:tc>
        <w:tc>
          <w:tcPr>
            <w:tcW w:w="2880" w:type="dxa"/>
          </w:tcPr>
          <w:p>
            <w:pPr>
              <w:spacing w:after="20" w:before="20"/>
              <w:rPr>
                <w:rFonts w:ascii="Arial" w:hAnsi="Arial" w:cs="Arial"/>
                <w:sz w:val="14"/>
                <w:szCs w:val="14"/>
              </w:rPr>
            </w:pPr>
            <w:r>
              <w:rPr>
                <w:rFonts w:ascii="Arial" w:hAnsi="Arial" w:cs="Arial"/>
                <w:sz w:val="14"/>
                <w:szCs w:val="14"/>
              </w:rPr>
              <w:t xml:space="preserve">2.003.1 to 2.003.1.1 (2 lines)</w:t>
            </w:r>
          </w:p>
        </w:tc>
        <w:tc>
          <w:tcPr>
            <w:tcW w:w="1152" w:type="dxa"/>
          </w:tcPr>
          <w:p>
            <w:pPr>
              <w:spacing w:after="20" w:before="20"/>
              <w:rPr>
                <w:rFonts w:ascii="Arial" w:hAnsi="Arial" w:cs="Arial"/>
                <w:sz w:val="14"/>
                <w:szCs w:val="14"/>
              </w:rPr>
            </w:pPr>
            <w:r>
              <w:rPr>
                <w:rFonts w:ascii="Arial" w:hAnsi="Arial" w:cs="Arial"/>
                <w:sz w:val="14"/>
                <w:szCs w:val="14"/>
              </w:rPr>
              <w:t xml:space="preserve">p.105</w:t>
            </w:r>
          </w:p>
        </w:tc>
        <w:tc>
          <w:tcPr>
            <w:tcW w:w="3744" w:type="dxa"/>
          </w:tcPr>
          <w:p>
            <w:pPr>
              <w:spacing w:after="20" w:before="20"/>
              <w:rPr>
                <w:rFonts w:ascii="Arial" w:hAnsi="Arial" w:cs="Arial"/>
                <w:sz w:val="14"/>
                <w:szCs w:val="14"/>
              </w:rPr>
            </w:pPr>
            <w:r>
              <w:rPr>
                <w:rFonts w:ascii="Arial" w:hAnsi="Arial" w:cs="Arial"/>
                <w:sz w:val="14"/>
                <w:szCs w:val="14"/>
              </w:rPr>
              <w:t xml:space="preserve">FRRN.002.08</w:t>
            </w:r>
          </w:p>
        </w:tc>
        <w:tc>
          <w:tcPr>
            <w:tcW w:w="4176" w:type="dxa"/>
          </w:tcPr>
          <w:p>
            <w:pPr>
              <w:spacing w:after="20" w:before="20"/>
              <w:rPr>
                <w:rFonts w:ascii="Arial" w:hAnsi="Arial" w:cs="Arial"/>
                <w:sz w:val="14"/>
                <w:szCs w:val="14"/>
              </w:rPr>
            </w:pPr>
            <w:r>
              <w:rPr>
                <w:rFonts w:ascii="Arial" w:hAnsi="Arial" w:cs="Arial"/>
                <w:sz w:val="14"/>
                <w:szCs w:val="14"/>
              </w:rPr>
              <w:t xml:space="preserve">TC-RN-040.1 to 040.5 (7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2.003 View accounts for disposition</w:t>
            </w:r>
          </w:p>
        </w:tc>
        <w:tc>
          <w:tcPr>
            <w:tcW w:w="2880" w:type="dxa"/>
          </w:tcPr>
          <w:p>
            <w:pPr>
              <w:spacing w:after="20" w:before="20"/>
              <w:rPr>
                <w:rFonts w:ascii="Arial" w:hAnsi="Arial" w:cs="Arial"/>
                <w:sz w:val="14"/>
                <w:szCs w:val="14"/>
              </w:rPr>
            </w:pPr>
            <w:r>
              <w:rPr>
                <w:rFonts w:ascii="Arial" w:hAnsi="Arial" w:cs="Arial"/>
                <w:sz w:val="14"/>
                <w:szCs w:val="14"/>
              </w:rPr>
              <w:t xml:space="preserve">2.003.1.2</w:t>
            </w:r>
          </w:p>
        </w:tc>
        <w:tc>
          <w:tcPr>
            <w:tcW w:w="1152" w:type="dxa"/>
          </w:tcPr>
          <w:p>
            <w:pPr>
              <w:spacing w:after="20" w:before="20"/>
              <w:rPr>
                <w:rFonts w:ascii="Arial" w:hAnsi="Arial" w:cs="Arial"/>
                <w:sz w:val="14"/>
                <w:szCs w:val="14"/>
              </w:rPr>
            </w:pPr>
            <w:r>
              <w:rPr>
                <w:rFonts w:ascii="Arial" w:hAnsi="Arial" w:cs="Arial"/>
                <w:sz w:val="14"/>
                <w:szCs w:val="14"/>
              </w:rPr>
              <w:t xml:space="preserve">p.105</w:t>
            </w:r>
          </w:p>
        </w:tc>
        <w:tc>
          <w:tcPr>
            <w:tcW w:w="3744" w:type="dxa"/>
          </w:tcPr>
          <w:p>
            <w:pPr>
              <w:spacing w:after="20" w:before="20"/>
              <w:rPr>
                <w:rFonts w:ascii="Arial" w:hAnsi="Arial" w:cs="Arial"/>
                <w:sz w:val="14"/>
                <w:szCs w:val="14"/>
              </w:rPr>
            </w:pPr>
            <w:r>
              <w:rPr>
                <w:rFonts w:ascii="Arial" w:hAnsi="Arial" w:cs="Arial"/>
                <w:sz w:val="14"/>
                <w:szCs w:val="14"/>
              </w:rPr>
              <w:t xml:space="preserve">FRRN.002.08, FRRN.014.01, FRRN.014.06</w:t>
            </w:r>
          </w:p>
        </w:tc>
        <w:tc>
          <w:tcPr>
            <w:tcW w:w="4176" w:type="dxa"/>
          </w:tcPr>
          <w:p>
            <w:pPr>
              <w:spacing w:after="20" w:before="20"/>
              <w:rPr>
                <w:rFonts w:ascii="Arial" w:hAnsi="Arial" w:cs="Arial"/>
                <w:sz w:val="14"/>
                <w:szCs w:val="14"/>
              </w:rPr>
            </w:pPr>
            <w:r>
              <w:rPr>
                <w:rFonts w:ascii="Arial" w:hAnsi="Arial" w:cs="Arial"/>
                <w:sz w:val="14"/>
                <w:szCs w:val="14"/>
              </w:rPr>
              <w:t xml:space="preserve">TC-RN-040.1 to 040.5 (7 cases); TC-RN-041.1 to 041.4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2.003 View accounts for disposition</w:t>
            </w:r>
          </w:p>
        </w:tc>
        <w:tc>
          <w:tcPr>
            <w:tcW w:w="2880" w:type="dxa"/>
          </w:tcPr>
          <w:p>
            <w:pPr>
              <w:spacing w:after="20" w:before="20"/>
              <w:rPr>
                <w:rFonts w:ascii="Arial" w:hAnsi="Arial" w:cs="Arial"/>
                <w:sz w:val="14"/>
                <w:szCs w:val="14"/>
              </w:rPr>
            </w:pPr>
            <w:r>
              <w:rPr>
                <w:rFonts w:ascii="Arial" w:hAnsi="Arial" w:cs="Arial"/>
                <w:sz w:val="14"/>
                <w:szCs w:val="14"/>
              </w:rPr>
              <w:t xml:space="preserve">2.003.1.3 to 2.003.1.5 (3 lines)</w:t>
            </w:r>
          </w:p>
        </w:tc>
        <w:tc>
          <w:tcPr>
            <w:tcW w:w="1152" w:type="dxa"/>
          </w:tcPr>
          <w:p>
            <w:pPr>
              <w:spacing w:after="20" w:before="20"/>
              <w:rPr>
                <w:rFonts w:ascii="Arial" w:hAnsi="Arial" w:cs="Arial"/>
                <w:sz w:val="14"/>
                <w:szCs w:val="14"/>
              </w:rPr>
            </w:pPr>
            <w:r>
              <w:rPr>
                <w:rFonts w:ascii="Arial" w:hAnsi="Arial" w:cs="Arial"/>
                <w:sz w:val="14"/>
                <w:szCs w:val="14"/>
              </w:rPr>
              <w:t xml:space="preserve">p.105-106</w:t>
            </w:r>
          </w:p>
        </w:tc>
        <w:tc>
          <w:tcPr>
            <w:tcW w:w="3744" w:type="dxa"/>
          </w:tcPr>
          <w:p>
            <w:pPr>
              <w:spacing w:after="20" w:before="20"/>
              <w:rPr>
                <w:rFonts w:ascii="Arial" w:hAnsi="Arial" w:cs="Arial"/>
                <w:sz w:val="14"/>
                <w:szCs w:val="14"/>
              </w:rPr>
            </w:pPr>
            <w:r>
              <w:rPr>
                <w:rFonts w:ascii="Arial" w:hAnsi="Arial" w:cs="Arial"/>
                <w:sz w:val="14"/>
                <w:szCs w:val="14"/>
              </w:rPr>
              <w:t xml:space="preserve">FRRN.002.08</w:t>
            </w:r>
          </w:p>
        </w:tc>
        <w:tc>
          <w:tcPr>
            <w:tcW w:w="4176" w:type="dxa"/>
          </w:tcPr>
          <w:p>
            <w:pPr>
              <w:spacing w:after="20" w:before="20"/>
              <w:rPr>
                <w:rFonts w:ascii="Arial" w:hAnsi="Arial" w:cs="Arial"/>
                <w:sz w:val="14"/>
                <w:szCs w:val="14"/>
              </w:rPr>
            </w:pPr>
            <w:r>
              <w:rPr>
                <w:rFonts w:ascii="Arial" w:hAnsi="Arial" w:cs="Arial"/>
                <w:sz w:val="14"/>
                <w:szCs w:val="14"/>
              </w:rPr>
              <w:t xml:space="preserve">TC-RN-040.1 to 040.5 (7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2.003 View accounts for disposition</w:t>
            </w:r>
          </w:p>
        </w:tc>
        <w:tc>
          <w:tcPr>
            <w:tcW w:w="2880" w:type="dxa"/>
          </w:tcPr>
          <w:p>
            <w:pPr>
              <w:spacing w:after="20" w:before="20"/>
              <w:rPr>
                <w:rFonts w:ascii="Arial" w:hAnsi="Arial" w:cs="Arial"/>
                <w:sz w:val="14"/>
                <w:szCs w:val="14"/>
              </w:rPr>
            </w:pPr>
            <w:r>
              <w:rPr>
                <w:rFonts w:ascii="Arial" w:hAnsi="Arial" w:cs="Arial"/>
                <w:sz w:val="14"/>
                <w:szCs w:val="14"/>
              </w:rPr>
              <w:t xml:space="preserve">2.003.1.6</w:t>
            </w:r>
          </w:p>
        </w:tc>
        <w:tc>
          <w:tcPr>
            <w:tcW w:w="1152" w:type="dxa"/>
          </w:tcPr>
          <w:p>
            <w:pPr>
              <w:spacing w:after="20" w:before="20"/>
              <w:rPr>
                <w:rFonts w:ascii="Arial" w:hAnsi="Arial" w:cs="Arial"/>
                <w:sz w:val="14"/>
                <w:szCs w:val="14"/>
              </w:rPr>
            </w:pPr>
            <w:r>
              <w:rPr>
                <w:rFonts w:ascii="Arial" w:hAnsi="Arial" w:cs="Arial"/>
                <w:sz w:val="14"/>
                <w:szCs w:val="14"/>
              </w:rPr>
              <w:t xml:space="preserve">p.106</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FRRN.002.06, FRRN.002.08</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2.003 View accounts for disposition</w:t>
            </w:r>
          </w:p>
        </w:tc>
        <w:tc>
          <w:tcPr>
            <w:tcW w:w="2880" w:type="dxa"/>
          </w:tcPr>
          <w:p>
            <w:pPr>
              <w:spacing w:after="20" w:before="20"/>
              <w:rPr>
                <w:rFonts w:ascii="Arial" w:hAnsi="Arial" w:cs="Arial"/>
                <w:sz w:val="14"/>
                <w:szCs w:val="14"/>
              </w:rPr>
            </w:pPr>
            <w:r>
              <w:rPr>
                <w:rFonts w:ascii="Arial" w:hAnsi="Arial" w:cs="Arial"/>
                <w:sz w:val="14"/>
                <w:szCs w:val="14"/>
              </w:rPr>
              <w:t xml:space="preserve">2.003.2 to 2.003.3.2 (4 lines)</w:t>
            </w:r>
          </w:p>
        </w:tc>
        <w:tc>
          <w:tcPr>
            <w:tcW w:w="1152" w:type="dxa"/>
          </w:tcPr>
          <w:p>
            <w:pPr>
              <w:spacing w:after="20" w:before="20"/>
              <w:rPr>
                <w:rFonts w:ascii="Arial" w:hAnsi="Arial" w:cs="Arial"/>
                <w:sz w:val="14"/>
                <w:szCs w:val="14"/>
              </w:rPr>
            </w:pPr>
            <w:r>
              <w:rPr>
                <w:rFonts w:ascii="Arial" w:hAnsi="Arial" w:cs="Arial"/>
                <w:sz w:val="14"/>
                <w:szCs w:val="14"/>
              </w:rPr>
              <w:t xml:space="preserve">p.106</w:t>
            </w:r>
          </w:p>
        </w:tc>
        <w:tc>
          <w:tcPr>
            <w:tcW w:w="3744" w:type="dxa"/>
          </w:tcPr>
          <w:p>
            <w:pPr>
              <w:spacing w:after="20" w:before="20"/>
              <w:rPr>
                <w:rFonts w:ascii="Arial" w:hAnsi="Arial" w:cs="Arial"/>
                <w:sz w:val="14"/>
                <w:szCs w:val="14"/>
              </w:rPr>
            </w:pPr>
            <w:r>
              <w:rPr>
                <w:rFonts w:ascii="Arial" w:hAnsi="Arial" w:cs="Arial"/>
                <w:sz w:val="14"/>
                <w:szCs w:val="14"/>
              </w:rPr>
              <w:t xml:space="preserve">FRRN.014.01, FRRN.014.06</w:t>
            </w:r>
          </w:p>
        </w:tc>
        <w:tc>
          <w:tcPr>
            <w:tcW w:w="4176" w:type="dxa"/>
          </w:tcPr>
          <w:p>
            <w:pPr>
              <w:spacing w:after="20" w:before="20"/>
              <w:rPr>
                <w:rFonts w:ascii="Arial" w:hAnsi="Arial" w:cs="Arial"/>
                <w:sz w:val="14"/>
                <w:szCs w:val="14"/>
              </w:rPr>
            </w:pPr>
            <w:r>
              <w:rPr>
                <w:rFonts w:ascii="Arial" w:hAnsi="Arial" w:cs="Arial"/>
                <w:sz w:val="14"/>
                <w:szCs w:val="14"/>
              </w:rPr>
              <w:t xml:space="preserve">TC-RN-041.1 to 041.4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2.004 Provide disposition</w:t>
            </w:r>
          </w:p>
        </w:tc>
        <w:tc>
          <w:tcPr>
            <w:tcW w:w="2880" w:type="dxa"/>
          </w:tcPr>
          <w:p>
            <w:pPr>
              <w:spacing w:after="20" w:before="20"/>
              <w:rPr>
                <w:rFonts w:ascii="Arial" w:hAnsi="Arial" w:cs="Arial"/>
                <w:sz w:val="14"/>
                <w:szCs w:val="14"/>
              </w:rPr>
            </w:pPr>
            <w:r>
              <w:rPr>
                <w:rFonts w:ascii="Arial" w:hAnsi="Arial" w:cs="Arial"/>
                <w:sz w:val="14"/>
                <w:szCs w:val="14"/>
              </w:rPr>
              <w:t xml:space="preserve">2.004.1 to 2.004.4.7 (16 lines)</w:t>
            </w:r>
          </w:p>
        </w:tc>
        <w:tc>
          <w:tcPr>
            <w:tcW w:w="1152" w:type="dxa"/>
          </w:tcPr>
          <w:p>
            <w:pPr>
              <w:spacing w:after="20" w:before="20"/>
              <w:rPr>
                <w:rFonts w:ascii="Arial" w:hAnsi="Arial" w:cs="Arial"/>
                <w:sz w:val="14"/>
                <w:szCs w:val="14"/>
              </w:rPr>
            </w:pPr>
            <w:r>
              <w:rPr>
                <w:rFonts w:ascii="Arial" w:hAnsi="Arial" w:cs="Arial"/>
                <w:sz w:val="14"/>
                <w:szCs w:val="14"/>
              </w:rPr>
              <w:t xml:space="preserve">p.106-109</w:t>
            </w:r>
          </w:p>
        </w:tc>
        <w:tc>
          <w:tcPr>
            <w:tcW w:w="3744" w:type="dxa"/>
          </w:tcPr>
          <w:p>
            <w:pPr>
              <w:spacing w:after="20" w:before="20"/>
              <w:rPr>
                <w:rFonts w:ascii="Arial" w:hAnsi="Arial" w:cs="Arial"/>
                <w:sz w:val="14"/>
                <w:szCs w:val="14"/>
              </w:rPr>
            </w:pPr>
            <w:r>
              <w:rPr>
                <w:rFonts w:ascii="Arial" w:hAnsi="Arial" w:cs="Arial"/>
                <w:sz w:val="14"/>
                <w:szCs w:val="14"/>
              </w:rPr>
              <w:t xml:space="preserve">FRRN.014.02, FRRN.016.01</w:t>
            </w:r>
          </w:p>
        </w:tc>
        <w:tc>
          <w:tcPr>
            <w:tcW w:w="4176" w:type="dxa"/>
          </w:tcPr>
          <w:p>
            <w:pPr>
              <w:spacing w:after="20" w:before="20"/>
              <w:rPr>
                <w:rFonts w:ascii="Arial" w:hAnsi="Arial" w:cs="Arial"/>
                <w:sz w:val="14"/>
                <w:szCs w:val="14"/>
              </w:rPr>
            </w:pPr>
            <w:r>
              <w:rPr>
                <w:rFonts w:ascii="Arial" w:hAnsi="Arial" w:cs="Arial"/>
                <w:sz w:val="14"/>
                <w:szCs w:val="14"/>
              </w:rPr>
              <w:t xml:space="preserve">TC-RN-043.1 to 043.5 (10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2.004 Provide disposition</w:t>
            </w:r>
          </w:p>
        </w:tc>
        <w:tc>
          <w:tcPr>
            <w:tcW w:w="2880" w:type="dxa"/>
          </w:tcPr>
          <w:p>
            <w:pPr>
              <w:spacing w:after="20" w:before="20"/>
              <w:rPr>
                <w:rFonts w:ascii="Arial" w:hAnsi="Arial" w:cs="Arial"/>
                <w:sz w:val="14"/>
                <w:szCs w:val="14"/>
              </w:rPr>
            </w:pPr>
            <w:r>
              <w:rPr>
                <w:rFonts w:ascii="Arial" w:hAnsi="Arial" w:cs="Arial"/>
                <w:sz w:val="14"/>
                <w:szCs w:val="14"/>
              </w:rPr>
              <w:t xml:space="preserve">2.004.4.8</w:t>
            </w:r>
          </w:p>
        </w:tc>
        <w:tc>
          <w:tcPr>
            <w:tcW w:w="1152" w:type="dxa"/>
          </w:tcPr>
          <w:p>
            <w:pPr>
              <w:spacing w:after="20" w:before="20"/>
              <w:rPr>
                <w:rFonts w:ascii="Arial" w:hAnsi="Arial" w:cs="Arial"/>
                <w:sz w:val="14"/>
                <w:szCs w:val="14"/>
              </w:rPr>
            </w:pPr>
            <w:r>
              <w:rPr>
                <w:rFonts w:ascii="Arial" w:hAnsi="Arial" w:cs="Arial"/>
                <w:sz w:val="14"/>
                <w:szCs w:val="14"/>
              </w:rPr>
              <w:t xml:space="preserve">p.109</w:t>
            </w:r>
          </w:p>
        </w:tc>
        <w:tc>
          <w:tcPr>
            <w:tcW w:w="3744" w:type="dxa"/>
          </w:tcPr>
          <w:p>
            <w:pPr>
              <w:spacing w:after="20" w:before="20"/>
              <w:rPr>
                <w:rFonts w:ascii="Arial" w:hAnsi="Arial" w:cs="Arial"/>
                <w:sz w:val="14"/>
                <w:szCs w:val="14"/>
              </w:rPr>
            </w:pPr>
            <w:r>
              <w:rPr>
                <w:rFonts w:ascii="Arial" w:hAnsi="Arial" w:cs="Arial"/>
                <w:sz w:val="14"/>
                <w:szCs w:val="14"/>
              </w:rPr>
              <w:t xml:space="preserve">FRRN.011.06, FRRN.014.02, FRRN.016.01</w:t>
            </w:r>
          </w:p>
        </w:tc>
        <w:tc>
          <w:tcPr>
            <w:tcW w:w="4176" w:type="dxa"/>
          </w:tcPr>
          <w:p>
            <w:pPr>
              <w:spacing w:after="20" w:before="20"/>
              <w:rPr>
                <w:rFonts w:ascii="Arial" w:hAnsi="Arial" w:cs="Arial"/>
                <w:sz w:val="14"/>
                <w:szCs w:val="14"/>
              </w:rPr>
            </w:pPr>
            <w:r>
              <w:rPr>
                <w:rFonts w:ascii="Arial" w:hAnsi="Arial" w:cs="Arial"/>
                <w:sz w:val="14"/>
                <w:szCs w:val="14"/>
              </w:rPr>
              <w:t xml:space="preserve">TC-RN-043.1 to 043.5 (10 cases); TC-RN-031.1 to 031.4 (7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2.004 Provide disposition</w:t>
            </w:r>
          </w:p>
        </w:tc>
        <w:tc>
          <w:tcPr>
            <w:tcW w:w="2880" w:type="dxa"/>
          </w:tcPr>
          <w:p>
            <w:pPr>
              <w:spacing w:after="20" w:before="20"/>
              <w:rPr>
                <w:rFonts w:ascii="Arial" w:hAnsi="Arial" w:cs="Arial"/>
                <w:sz w:val="14"/>
                <w:szCs w:val="14"/>
              </w:rPr>
            </w:pPr>
            <w:r>
              <w:rPr>
                <w:rFonts w:ascii="Arial" w:hAnsi="Arial" w:cs="Arial"/>
                <w:sz w:val="14"/>
                <w:szCs w:val="14"/>
              </w:rPr>
              <w:t xml:space="preserve">2.004.4.9 to 2.004.5.3 (6 lines)</w:t>
            </w:r>
          </w:p>
        </w:tc>
        <w:tc>
          <w:tcPr>
            <w:tcW w:w="1152" w:type="dxa"/>
          </w:tcPr>
          <w:p>
            <w:pPr>
              <w:spacing w:after="20" w:before="20"/>
              <w:rPr>
                <w:rFonts w:ascii="Arial" w:hAnsi="Arial" w:cs="Arial"/>
                <w:sz w:val="14"/>
                <w:szCs w:val="14"/>
              </w:rPr>
            </w:pPr>
            <w:r>
              <w:rPr>
                <w:rFonts w:ascii="Arial" w:hAnsi="Arial" w:cs="Arial"/>
                <w:sz w:val="14"/>
                <w:szCs w:val="14"/>
              </w:rPr>
              <w:t xml:space="preserve">p.109-110</w:t>
            </w:r>
          </w:p>
        </w:tc>
        <w:tc>
          <w:tcPr>
            <w:tcW w:w="3744" w:type="dxa"/>
          </w:tcPr>
          <w:p>
            <w:pPr>
              <w:spacing w:after="20" w:before="20"/>
              <w:rPr>
                <w:rFonts w:ascii="Arial" w:hAnsi="Arial" w:cs="Arial"/>
                <w:sz w:val="14"/>
                <w:szCs w:val="14"/>
              </w:rPr>
            </w:pPr>
            <w:r>
              <w:rPr>
                <w:rFonts w:ascii="Arial" w:hAnsi="Arial" w:cs="Arial"/>
                <w:sz w:val="14"/>
                <w:szCs w:val="14"/>
              </w:rPr>
              <w:t xml:space="preserve">FRRN.014.02, FRRN.016.01</w:t>
            </w:r>
          </w:p>
        </w:tc>
        <w:tc>
          <w:tcPr>
            <w:tcW w:w="4176" w:type="dxa"/>
          </w:tcPr>
          <w:p>
            <w:pPr>
              <w:spacing w:after="20" w:before="20"/>
              <w:rPr>
                <w:rFonts w:ascii="Arial" w:hAnsi="Arial" w:cs="Arial"/>
                <w:sz w:val="14"/>
                <w:szCs w:val="14"/>
              </w:rPr>
            </w:pPr>
            <w:r>
              <w:rPr>
                <w:rFonts w:ascii="Arial" w:hAnsi="Arial" w:cs="Arial"/>
                <w:sz w:val="14"/>
                <w:szCs w:val="14"/>
              </w:rPr>
              <w:t xml:space="preserve">TC-RN-043.1 to 043.5 (10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2.004 Provide disposition</w:t>
            </w:r>
          </w:p>
        </w:tc>
        <w:tc>
          <w:tcPr>
            <w:tcW w:w="2880" w:type="dxa"/>
          </w:tcPr>
          <w:p>
            <w:pPr>
              <w:spacing w:after="20" w:before="20"/>
              <w:rPr>
                <w:rFonts w:ascii="Arial" w:hAnsi="Arial" w:cs="Arial"/>
                <w:sz w:val="14"/>
                <w:szCs w:val="14"/>
              </w:rPr>
            </w:pPr>
            <w:r>
              <w:rPr>
                <w:rFonts w:ascii="Arial" w:hAnsi="Arial" w:cs="Arial"/>
                <w:sz w:val="14"/>
                <w:szCs w:val="14"/>
              </w:rPr>
              <w:t xml:space="preserve">2.004.6 to 2.004.8 (3 lines)</w:t>
            </w:r>
          </w:p>
        </w:tc>
        <w:tc>
          <w:tcPr>
            <w:tcW w:w="1152" w:type="dxa"/>
          </w:tcPr>
          <w:p>
            <w:pPr>
              <w:spacing w:after="20" w:before="20"/>
              <w:rPr>
                <w:rFonts w:ascii="Arial" w:hAnsi="Arial" w:cs="Arial"/>
                <w:sz w:val="14"/>
                <w:szCs w:val="14"/>
              </w:rPr>
            </w:pPr>
            <w:r>
              <w:rPr>
                <w:rFonts w:ascii="Arial" w:hAnsi="Arial" w:cs="Arial"/>
                <w:sz w:val="14"/>
                <w:szCs w:val="14"/>
              </w:rPr>
              <w:t xml:space="preserve">p.110</w:t>
            </w:r>
          </w:p>
        </w:tc>
        <w:tc>
          <w:tcPr>
            <w:tcW w:w="3744" w:type="dxa"/>
          </w:tcPr>
          <w:p>
            <w:pPr>
              <w:spacing w:after="20" w:before="20"/>
              <w:rPr>
                <w:rFonts w:ascii="Arial" w:hAnsi="Arial" w:cs="Arial"/>
                <w:sz w:val="14"/>
                <w:szCs w:val="14"/>
              </w:rPr>
            </w:pPr>
            <w:r>
              <w:rPr>
                <w:rFonts w:ascii="Arial" w:hAnsi="Arial" w:cs="Arial"/>
                <w:sz w:val="14"/>
                <w:szCs w:val="14"/>
              </w:rPr>
              <w:t xml:space="preserve">FRRN.014.02</w:t>
            </w:r>
          </w:p>
        </w:tc>
        <w:tc>
          <w:tcPr>
            <w:tcW w:w="4176" w:type="dxa"/>
          </w:tcPr>
          <w:p>
            <w:pPr>
              <w:spacing w:after="20" w:before="20"/>
              <w:rPr>
                <w:rFonts w:ascii="Arial" w:hAnsi="Arial" w:cs="Arial"/>
                <w:sz w:val="14"/>
                <w:szCs w:val="14"/>
              </w:rPr>
            </w:pPr>
            <w:r>
              <w:rPr>
                <w:rFonts w:ascii="Arial" w:hAnsi="Arial" w:cs="Arial"/>
                <w:sz w:val="14"/>
                <w:szCs w:val="14"/>
              </w:rPr>
              <w:t xml:space="preserve">TC-RN-044.1 to 044.2 (5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2.004 Provide disposition</w:t>
            </w:r>
          </w:p>
        </w:tc>
        <w:tc>
          <w:tcPr>
            <w:tcW w:w="2880" w:type="dxa"/>
          </w:tcPr>
          <w:p>
            <w:pPr>
              <w:spacing w:after="20" w:before="20"/>
              <w:rPr>
                <w:rFonts w:ascii="Arial" w:hAnsi="Arial" w:cs="Arial"/>
                <w:sz w:val="14"/>
                <w:szCs w:val="14"/>
              </w:rPr>
            </w:pPr>
            <w:r>
              <w:rPr>
                <w:rFonts w:ascii="Arial" w:hAnsi="Arial" w:cs="Arial"/>
                <w:sz w:val="14"/>
                <w:szCs w:val="14"/>
              </w:rPr>
              <w:t xml:space="preserve">2.004.9</w:t>
            </w:r>
          </w:p>
        </w:tc>
        <w:tc>
          <w:tcPr>
            <w:tcW w:w="1152" w:type="dxa"/>
          </w:tcPr>
          <w:p>
            <w:pPr>
              <w:spacing w:after="20" w:before="20"/>
              <w:rPr>
                <w:rFonts w:ascii="Arial" w:hAnsi="Arial" w:cs="Arial"/>
                <w:sz w:val="14"/>
                <w:szCs w:val="14"/>
              </w:rPr>
            </w:pPr>
            <w:r>
              <w:rPr>
                <w:rFonts w:ascii="Arial" w:hAnsi="Arial" w:cs="Arial"/>
                <w:sz w:val="14"/>
                <w:szCs w:val="14"/>
              </w:rPr>
              <w:t xml:space="preserve">p.110</w:t>
            </w:r>
          </w:p>
        </w:tc>
        <w:tc>
          <w:tcPr>
            <w:tcW w:w="3744" w:type="dxa"/>
          </w:tcPr>
          <w:p>
            <w:pPr>
              <w:spacing w:after="20" w:before="20"/>
              <w:rPr>
                <w:rFonts w:ascii="Arial" w:hAnsi="Arial" w:cs="Arial"/>
                <w:sz w:val="14"/>
                <w:szCs w:val="14"/>
              </w:rPr>
            </w:pPr>
            <w:r>
              <w:rPr>
                <w:rFonts w:ascii="Arial" w:hAnsi="Arial" w:cs="Arial"/>
                <w:sz w:val="14"/>
                <w:szCs w:val="14"/>
              </w:rPr>
              <w:t xml:space="preserve">FRRN.022.01</w:t>
            </w:r>
          </w:p>
        </w:tc>
        <w:tc>
          <w:tcPr>
            <w:tcW w:w="4176" w:type="dxa"/>
          </w:tcPr>
          <w:p>
            <w:pPr>
              <w:spacing w:after="20" w:before="20"/>
              <w:rPr>
                <w:rFonts w:ascii="Arial" w:hAnsi="Arial" w:cs="Arial"/>
                <w:sz w:val="14"/>
                <w:szCs w:val="14"/>
              </w:rPr>
            </w:pPr>
            <w:r>
              <w:rPr>
                <w:rFonts w:ascii="Arial" w:hAnsi="Arial" w:cs="Arial"/>
                <w:sz w:val="14"/>
                <w:szCs w:val="14"/>
              </w:rPr>
              <w:t xml:space="preserve">TC-RN-080.1 to 080.5 (12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2.004 Provide disposition</w:t>
            </w:r>
          </w:p>
        </w:tc>
        <w:tc>
          <w:tcPr>
            <w:tcW w:w="2880" w:type="dxa"/>
          </w:tcPr>
          <w:p>
            <w:pPr>
              <w:spacing w:after="20" w:before="20"/>
              <w:rPr>
                <w:rFonts w:ascii="Arial" w:hAnsi="Arial" w:cs="Arial"/>
                <w:sz w:val="14"/>
                <w:szCs w:val="14"/>
              </w:rPr>
            </w:pPr>
            <w:r>
              <w:rPr>
                <w:rFonts w:ascii="Arial" w:hAnsi="Arial" w:cs="Arial"/>
                <w:sz w:val="14"/>
                <w:szCs w:val="14"/>
              </w:rPr>
              <w:t xml:space="preserve">2.004.10</w:t>
            </w:r>
          </w:p>
        </w:tc>
        <w:tc>
          <w:tcPr>
            <w:tcW w:w="1152" w:type="dxa"/>
          </w:tcPr>
          <w:p>
            <w:pPr>
              <w:spacing w:after="20" w:before="20"/>
              <w:rPr>
                <w:rFonts w:ascii="Arial" w:hAnsi="Arial" w:cs="Arial"/>
                <w:sz w:val="14"/>
                <w:szCs w:val="14"/>
              </w:rPr>
            </w:pPr>
            <w:r>
              <w:rPr>
                <w:rFonts w:ascii="Arial" w:hAnsi="Arial" w:cs="Arial"/>
                <w:sz w:val="14"/>
                <w:szCs w:val="14"/>
              </w:rPr>
              <w:t xml:space="preserve">p.110</w:t>
            </w:r>
          </w:p>
        </w:tc>
        <w:tc>
          <w:tcPr>
            <w:tcW w:w="3744" w:type="dxa"/>
          </w:tcPr>
          <w:p>
            <w:pPr>
              <w:spacing w:after="20" w:before="20"/>
              <w:rPr>
                <w:rFonts w:ascii="Arial" w:hAnsi="Arial" w:cs="Arial"/>
                <w:sz w:val="14"/>
                <w:szCs w:val="14"/>
              </w:rPr>
            </w:pPr>
            <w:r>
              <w:rPr>
                <w:rFonts w:ascii="Arial" w:hAnsi="Arial" w:cs="Arial"/>
                <w:sz w:val="14"/>
                <w:szCs w:val="14"/>
              </w:rPr>
              <w:t xml:space="preserve">FRRN.014.07</w:t>
            </w:r>
          </w:p>
        </w:tc>
        <w:tc>
          <w:tcPr>
            <w:tcW w:w="4176" w:type="dxa"/>
          </w:tcPr>
          <w:p>
            <w:pPr>
              <w:spacing w:after="20" w:before="20"/>
              <w:rPr>
                <w:rFonts w:ascii="Arial" w:hAnsi="Arial" w:cs="Arial"/>
                <w:sz w:val="14"/>
                <w:szCs w:val="14"/>
              </w:rPr>
            </w:pPr>
            <w:r>
              <w:rPr>
                <w:rFonts w:ascii="Arial" w:hAnsi="Arial" w:cs="Arial"/>
                <w:sz w:val="14"/>
                <w:szCs w:val="14"/>
              </w:rPr>
              <w:t xml:space="preserve">TC-RN-047.1 to 047.3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2.005 Transfer account to other units</w:t>
            </w:r>
          </w:p>
        </w:tc>
        <w:tc>
          <w:tcPr>
            <w:tcW w:w="2880" w:type="dxa"/>
          </w:tcPr>
          <w:p>
            <w:pPr>
              <w:spacing w:after="20" w:before="20"/>
              <w:rPr>
                <w:rFonts w:ascii="Arial" w:hAnsi="Arial" w:cs="Arial"/>
                <w:sz w:val="14"/>
                <w:szCs w:val="14"/>
              </w:rPr>
            </w:pPr>
            <w:r>
              <w:rPr>
                <w:rFonts w:ascii="Arial" w:hAnsi="Arial" w:cs="Arial"/>
                <w:sz w:val="14"/>
                <w:szCs w:val="14"/>
              </w:rPr>
              <w:t xml:space="preserve">2.005.1 to 2.005.5 (7 lines)</w:t>
            </w:r>
          </w:p>
        </w:tc>
        <w:tc>
          <w:tcPr>
            <w:tcW w:w="1152" w:type="dxa"/>
          </w:tcPr>
          <w:p>
            <w:pPr>
              <w:spacing w:after="20" w:before="20"/>
              <w:rPr>
                <w:rFonts w:ascii="Arial" w:hAnsi="Arial" w:cs="Arial"/>
                <w:sz w:val="14"/>
                <w:szCs w:val="14"/>
              </w:rPr>
            </w:pPr>
            <w:r>
              <w:rPr>
                <w:rFonts w:ascii="Arial" w:hAnsi="Arial" w:cs="Arial"/>
                <w:sz w:val="14"/>
                <w:szCs w:val="14"/>
              </w:rPr>
              <w:t xml:space="preserve">p.110-111</w:t>
            </w:r>
          </w:p>
        </w:tc>
        <w:tc>
          <w:tcPr>
            <w:tcW w:w="3744" w:type="dxa"/>
          </w:tcPr>
          <w:p>
            <w:pPr>
              <w:spacing w:after="20" w:before="20"/>
              <w:rPr>
                <w:rFonts w:ascii="Arial" w:hAnsi="Arial" w:cs="Arial"/>
                <w:sz w:val="14"/>
                <w:szCs w:val="14"/>
              </w:rPr>
            </w:pPr>
            <w:r>
              <w:rPr>
                <w:rFonts w:ascii="Arial" w:hAnsi="Arial" w:cs="Arial"/>
                <w:sz w:val="14"/>
                <w:szCs w:val="14"/>
              </w:rPr>
              <w:t xml:space="preserve">FRRN.011.06</w:t>
            </w:r>
          </w:p>
        </w:tc>
        <w:tc>
          <w:tcPr>
            <w:tcW w:w="4176" w:type="dxa"/>
          </w:tcPr>
          <w:p>
            <w:pPr>
              <w:spacing w:after="20" w:before="20"/>
              <w:rPr>
                <w:rFonts w:ascii="Arial" w:hAnsi="Arial" w:cs="Arial"/>
                <w:sz w:val="14"/>
                <w:szCs w:val="14"/>
              </w:rPr>
            </w:pPr>
            <w:r>
              <w:rPr>
                <w:rFonts w:ascii="Arial" w:hAnsi="Arial" w:cs="Arial"/>
                <w:sz w:val="14"/>
                <w:szCs w:val="14"/>
              </w:rPr>
              <w:t xml:space="preserve">TC-RN-031.1 to 031.4 (7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2.006 View the list of dispositioned accounts</w:t>
            </w:r>
          </w:p>
        </w:tc>
        <w:tc>
          <w:tcPr>
            <w:tcW w:w="2880" w:type="dxa"/>
          </w:tcPr>
          <w:p>
            <w:pPr>
              <w:spacing w:after="20" w:before="20"/>
              <w:rPr>
                <w:rFonts w:ascii="Arial" w:hAnsi="Arial" w:cs="Arial"/>
                <w:sz w:val="14"/>
                <w:szCs w:val="14"/>
              </w:rPr>
            </w:pPr>
            <w:r>
              <w:rPr>
                <w:rFonts w:ascii="Arial" w:hAnsi="Arial" w:cs="Arial"/>
                <w:sz w:val="14"/>
                <w:szCs w:val="14"/>
              </w:rPr>
              <w:t xml:space="preserve">2.006.1 to 2.006.1.1.2 (4 lines)</w:t>
            </w:r>
          </w:p>
        </w:tc>
        <w:tc>
          <w:tcPr>
            <w:tcW w:w="1152" w:type="dxa"/>
          </w:tcPr>
          <w:p>
            <w:pPr>
              <w:spacing w:after="20" w:before="20"/>
              <w:rPr>
                <w:rFonts w:ascii="Arial" w:hAnsi="Arial" w:cs="Arial"/>
                <w:sz w:val="14"/>
                <w:szCs w:val="14"/>
              </w:rPr>
            </w:pPr>
            <w:r>
              <w:rPr>
                <w:rFonts w:ascii="Arial" w:hAnsi="Arial" w:cs="Arial"/>
                <w:sz w:val="14"/>
                <w:szCs w:val="14"/>
              </w:rPr>
              <w:t xml:space="preserve">p.111-112</w:t>
            </w:r>
          </w:p>
        </w:tc>
        <w:tc>
          <w:tcPr>
            <w:tcW w:w="3744" w:type="dxa"/>
          </w:tcPr>
          <w:p>
            <w:pPr>
              <w:spacing w:after="20" w:before="20"/>
              <w:rPr>
                <w:rFonts w:ascii="Arial" w:hAnsi="Arial" w:cs="Arial"/>
                <w:sz w:val="14"/>
                <w:szCs w:val="14"/>
              </w:rPr>
            </w:pPr>
            <w:r>
              <w:rPr>
                <w:rFonts w:ascii="Arial" w:hAnsi="Arial" w:cs="Arial"/>
                <w:sz w:val="14"/>
                <w:szCs w:val="14"/>
              </w:rPr>
              <w:t xml:space="preserve">FRRN.002.08</w:t>
            </w:r>
          </w:p>
        </w:tc>
        <w:tc>
          <w:tcPr>
            <w:tcW w:w="4176" w:type="dxa"/>
          </w:tcPr>
          <w:p>
            <w:pPr>
              <w:spacing w:after="20" w:before="20"/>
              <w:rPr>
                <w:rFonts w:ascii="Arial" w:hAnsi="Arial" w:cs="Arial"/>
                <w:sz w:val="14"/>
                <w:szCs w:val="14"/>
              </w:rPr>
            </w:pPr>
            <w:r>
              <w:rPr>
                <w:rFonts w:ascii="Arial" w:hAnsi="Arial" w:cs="Arial"/>
                <w:sz w:val="14"/>
                <w:szCs w:val="14"/>
              </w:rPr>
              <w:t xml:space="preserve">TC-RN-045.1 to 045.3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2.006 View the list of dispositioned accounts</w:t>
            </w:r>
          </w:p>
        </w:tc>
        <w:tc>
          <w:tcPr>
            <w:tcW w:w="2880" w:type="dxa"/>
          </w:tcPr>
          <w:p>
            <w:pPr>
              <w:spacing w:after="20" w:before="20"/>
              <w:rPr>
                <w:rFonts w:ascii="Arial" w:hAnsi="Arial" w:cs="Arial"/>
                <w:sz w:val="14"/>
                <w:szCs w:val="14"/>
              </w:rPr>
            </w:pPr>
            <w:r>
              <w:rPr>
                <w:rFonts w:ascii="Arial" w:hAnsi="Arial" w:cs="Arial"/>
                <w:sz w:val="14"/>
                <w:szCs w:val="14"/>
              </w:rPr>
              <w:t xml:space="preserve">2.006.1.2</w:t>
            </w:r>
          </w:p>
        </w:tc>
        <w:tc>
          <w:tcPr>
            <w:tcW w:w="1152" w:type="dxa"/>
          </w:tcPr>
          <w:p>
            <w:pPr>
              <w:spacing w:after="20" w:before="20"/>
              <w:rPr>
                <w:rFonts w:ascii="Arial" w:hAnsi="Arial" w:cs="Arial"/>
                <w:sz w:val="14"/>
                <w:szCs w:val="14"/>
              </w:rPr>
            </w:pPr>
            <w:r>
              <w:rPr>
                <w:rFonts w:ascii="Arial" w:hAnsi="Arial" w:cs="Arial"/>
                <w:sz w:val="14"/>
                <w:szCs w:val="14"/>
              </w:rPr>
              <w:t xml:space="preserve">p.112</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FRRN.002.06, FRRN.002.08</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2.006 View the list of dispositioned accounts</w:t>
            </w:r>
          </w:p>
        </w:tc>
        <w:tc>
          <w:tcPr>
            <w:tcW w:w="2880" w:type="dxa"/>
          </w:tcPr>
          <w:p>
            <w:pPr>
              <w:spacing w:after="20" w:before="20"/>
              <w:rPr>
                <w:rFonts w:ascii="Arial" w:hAnsi="Arial" w:cs="Arial"/>
                <w:sz w:val="14"/>
                <w:szCs w:val="14"/>
              </w:rPr>
            </w:pPr>
            <w:r>
              <w:rPr>
                <w:rFonts w:ascii="Arial" w:hAnsi="Arial" w:cs="Arial"/>
                <w:sz w:val="14"/>
                <w:szCs w:val="14"/>
              </w:rPr>
              <w:t xml:space="preserve">2.006.1.3 to 2.006.1.4 (2 lines)</w:t>
            </w:r>
          </w:p>
        </w:tc>
        <w:tc>
          <w:tcPr>
            <w:tcW w:w="1152" w:type="dxa"/>
          </w:tcPr>
          <w:p>
            <w:pPr>
              <w:spacing w:after="20" w:before="20"/>
              <w:rPr>
                <w:rFonts w:ascii="Arial" w:hAnsi="Arial" w:cs="Arial"/>
                <w:sz w:val="14"/>
                <w:szCs w:val="14"/>
              </w:rPr>
            </w:pPr>
            <w:r>
              <w:rPr>
                <w:rFonts w:ascii="Arial" w:hAnsi="Arial" w:cs="Arial"/>
                <w:sz w:val="14"/>
                <w:szCs w:val="14"/>
              </w:rPr>
              <w:t xml:space="preserve">p.112</w:t>
            </w:r>
          </w:p>
        </w:tc>
        <w:tc>
          <w:tcPr>
            <w:tcW w:w="3744" w:type="dxa"/>
          </w:tcPr>
          <w:p>
            <w:pPr>
              <w:spacing w:after="20" w:before="20"/>
              <w:rPr>
                <w:rFonts w:ascii="Arial" w:hAnsi="Arial" w:cs="Arial"/>
                <w:sz w:val="14"/>
                <w:szCs w:val="14"/>
              </w:rPr>
            </w:pPr>
            <w:r>
              <w:rPr>
                <w:rFonts w:ascii="Arial" w:hAnsi="Arial" w:cs="Arial"/>
                <w:sz w:val="14"/>
                <w:szCs w:val="14"/>
              </w:rPr>
              <w:t xml:space="preserve">FRRN.002.08</w:t>
            </w:r>
          </w:p>
        </w:tc>
        <w:tc>
          <w:tcPr>
            <w:tcW w:w="4176" w:type="dxa"/>
          </w:tcPr>
          <w:p>
            <w:pPr>
              <w:spacing w:after="20" w:before="20"/>
              <w:rPr>
                <w:rFonts w:ascii="Arial" w:hAnsi="Arial" w:cs="Arial"/>
                <w:sz w:val="14"/>
                <w:szCs w:val="14"/>
              </w:rPr>
            </w:pPr>
            <w:r>
              <w:rPr>
                <w:rFonts w:ascii="Arial" w:hAnsi="Arial" w:cs="Arial"/>
                <w:sz w:val="14"/>
                <w:szCs w:val="14"/>
              </w:rPr>
              <w:t xml:space="preserve">TC-RN-045.1 to 045.3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2.006 View the list of dispositioned accounts</w:t>
            </w:r>
          </w:p>
        </w:tc>
        <w:tc>
          <w:tcPr>
            <w:tcW w:w="2880" w:type="dxa"/>
          </w:tcPr>
          <w:p>
            <w:pPr>
              <w:spacing w:after="20" w:before="20"/>
              <w:rPr>
                <w:rFonts w:ascii="Arial" w:hAnsi="Arial" w:cs="Arial"/>
                <w:sz w:val="14"/>
                <w:szCs w:val="14"/>
              </w:rPr>
            </w:pPr>
            <w:r>
              <w:rPr>
                <w:rFonts w:ascii="Arial" w:hAnsi="Arial" w:cs="Arial"/>
                <w:sz w:val="14"/>
                <w:szCs w:val="14"/>
              </w:rPr>
              <w:t xml:space="preserve">2.006.1.5 to 2.006.1.6 (5 lines)</w:t>
            </w:r>
          </w:p>
        </w:tc>
        <w:tc>
          <w:tcPr>
            <w:tcW w:w="1152" w:type="dxa"/>
          </w:tcPr>
          <w:p>
            <w:pPr>
              <w:spacing w:after="20" w:before="20"/>
              <w:rPr>
                <w:rFonts w:ascii="Arial" w:hAnsi="Arial" w:cs="Arial"/>
                <w:sz w:val="14"/>
                <w:szCs w:val="14"/>
              </w:rPr>
            </w:pPr>
            <w:r>
              <w:rPr>
                <w:rFonts w:ascii="Arial" w:hAnsi="Arial" w:cs="Arial"/>
                <w:sz w:val="14"/>
                <w:szCs w:val="14"/>
              </w:rPr>
              <w:t xml:space="preserve">p.112-113</w:t>
            </w:r>
          </w:p>
        </w:tc>
        <w:tc>
          <w:tcPr>
            <w:tcW w:w="3744" w:type="dxa"/>
          </w:tcPr>
          <w:p>
            <w:pPr>
              <w:spacing w:after="20" w:before="20"/>
              <w:rPr>
                <w:rFonts w:ascii="Arial" w:hAnsi="Arial" w:cs="Arial"/>
                <w:sz w:val="14"/>
                <w:szCs w:val="14"/>
              </w:rPr>
            </w:pPr>
            <w:r>
              <w:rPr>
                <w:rFonts w:ascii="Arial" w:hAnsi="Arial" w:cs="Arial"/>
                <w:sz w:val="14"/>
                <w:szCs w:val="14"/>
              </w:rPr>
              <w:t xml:space="preserve">FRRN.014.02</w:t>
            </w:r>
          </w:p>
        </w:tc>
        <w:tc>
          <w:tcPr>
            <w:tcW w:w="4176" w:type="dxa"/>
          </w:tcPr>
          <w:p>
            <w:pPr>
              <w:spacing w:after="20" w:before="20"/>
              <w:rPr>
                <w:rFonts w:ascii="Arial" w:hAnsi="Arial" w:cs="Arial"/>
                <w:sz w:val="14"/>
                <w:szCs w:val="14"/>
              </w:rPr>
            </w:pPr>
            <w:r>
              <w:rPr>
                <w:rFonts w:ascii="Arial" w:hAnsi="Arial" w:cs="Arial"/>
                <w:sz w:val="14"/>
                <w:szCs w:val="14"/>
              </w:rPr>
              <w:t xml:space="preserve">TC-RN-044.1 to 044.2 (5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2.007 Update the returned accounts</w:t>
            </w:r>
          </w:p>
        </w:tc>
        <w:tc>
          <w:tcPr>
            <w:tcW w:w="2880" w:type="dxa"/>
          </w:tcPr>
          <w:p>
            <w:pPr>
              <w:spacing w:after="20" w:before="20"/>
              <w:rPr>
                <w:rFonts w:ascii="Arial" w:hAnsi="Arial" w:cs="Arial"/>
                <w:sz w:val="14"/>
                <w:szCs w:val="14"/>
              </w:rPr>
            </w:pPr>
            <w:r>
              <w:rPr>
                <w:rFonts w:ascii="Arial" w:hAnsi="Arial" w:cs="Arial"/>
                <w:sz w:val="14"/>
                <w:szCs w:val="14"/>
              </w:rPr>
              <w:t xml:space="preserve">2.007.1 to 2.007.4 (4 lines)</w:t>
            </w:r>
          </w:p>
        </w:tc>
        <w:tc>
          <w:tcPr>
            <w:tcW w:w="1152" w:type="dxa"/>
          </w:tcPr>
          <w:p>
            <w:pPr>
              <w:spacing w:after="20" w:before="20"/>
              <w:rPr>
                <w:rFonts w:ascii="Arial" w:hAnsi="Arial" w:cs="Arial"/>
                <w:sz w:val="14"/>
                <w:szCs w:val="14"/>
              </w:rPr>
            </w:pPr>
            <w:r>
              <w:rPr>
                <w:rFonts w:ascii="Arial" w:hAnsi="Arial" w:cs="Arial"/>
                <w:sz w:val="14"/>
                <w:szCs w:val="14"/>
              </w:rPr>
              <w:t xml:space="preserve">p.113</w:t>
            </w:r>
          </w:p>
        </w:tc>
        <w:tc>
          <w:tcPr>
            <w:tcW w:w="3744" w:type="dxa"/>
          </w:tcPr>
          <w:p>
            <w:pPr>
              <w:spacing w:after="20" w:before="20"/>
              <w:rPr>
                <w:rFonts w:ascii="Arial" w:hAnsi="Arial" w:cs="Arial"/>
                <w:sz w:val="14"/>
                <w:szCs w:val="14"/>
              </w:rPr>
            </w:pPr>
            <w:r>
              <w:rPr>
                <w:rFonts w:ascii="Arial" w:hAnsi="Arial" w:cs="Arial"/>
                <w:sz w:val="14"/>
                <w:szCs w:val="14"/>
              </w:rPr>
              <w:t xml:space="preserve">FRRN.002.08</w:t>
            </w:r>
          </w:p>
        </w:tc>
        <w:tc>
          <w:tcPr>
            <w:tcW w:w="4176" w:type="dxa"/>
          </w:tcPr>
          <w:p>
            <w:pPr>
              <w:spacing w:after="20" w:before="20"/>
              <w:rPr>
                <w:rFonts w:ascii="Arial" w:hAnsi="Arial" w:cs="Arial"/>
                <w:sz w:val="14"/>
                <w:szCs w:val="14"/>
              </w:rPr>
            </w:pPr>
            <w:r>
              <w:rPr>
                <w:rFonts w:ascii="Arial" w:hAnsi="Arial" w:cs="Arial"/>
                <w:sz w:val="14"/>
                <w:szCs w:val="14"/>
              </w:rPr>
              <w:t xml:space="preserve">TC-RN-046.1 to 046.3 (4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2.007 Update the returned accounts</w:t>
            </w:r>
          </w:p>
        </w:tc>
        <w:tc>
          <w:tcPr>
            <w:tcW w:w="2880" w:type="dxa"/>
          </w:tcPr>
          <w:p>
            <w:pPr>
              <w:spacing w:after="20" w:before="20"/>
              <w:rPr>
                <w:rFonts w:ascii="Arial" w:hAnsi="Arial" w:cs="Arial"/>
                <w:sz w:val="14"/>
                <w:szCs w:val="14"/>
              </w:rPr>
            </w:pPr>
            <w:r>
              <w:rPr>
                <w:rFonts w:ascii="Arial" w:hAnsi="Arial" w:cs="Arial"/>
                <w:sz w:val="14"/>
                <w:szCs w:val="14"/>
              </w:rPr>
              <w:t xml:space="preserve">2.007.4.1</w:t>
            </w:r>
          </w:p>
        </w:tc>
        <w:tc>
          <w:tcPr>
            <w:tcW w:w="1152" w:type="dxa"/>
          </w:tcPr>
          <w:p>
            <w:pPr>
              <w:spacing w:after="20" w:before="20"/>
              <w:rPr>
                <w:rFonts w:ascii="Arial" w:hAnsi="Arial" w:cs="Arial"/>
                <w:sz w:val="14"/>
                <w:szCs w:val="14"/>
              </w:rPr>
            </w:pPr>
            <w:r>
              <w:rPr>
                <w:rFonts w:ascii="Arial" w:hAnsi="Arial" w:cs="Arial"/>
                <w:sz w:val="14"/>
                <w:szCs w:val="14"/>
              </w:rPr>
              <w:t xml:space="preserve">p.114</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FRRN.002.06, FRRN.002.08</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2.007 Update the returned accounts</w:t>
            </w:r>
          </w:p>
        </w:tc>
        <w:tc>
          <w:tcPr>
            <w:tcW w:w="2880" w:type="dxa"/>
          </w:tcPr>
          <w:p>
            <w:pPr>
              <w:spacing w:after="20" w:before="20"/>
              <w:rPr>
                <w:rFonts w:ascii="Arial" w:hAnsi="Arial" w:cs="Arial"/>
                <w:sz w:val="14"/>
                <w:szCs w:val="14"/>
              </w:rPr>
            </w:pPr>
            <w:r>
              <w:rPr>
                <w:rFonts w:ascii="Arial" w:hAnsi="Arial" w:cs="Arial"/>
                <w:sz w:val="14"/>
                <w:szCs w:val="14"/>
              </w:rPr>
              <w:t xml:space="preserve">2.007.4.2 to 2.007.5 (7 lines)</w:t>
            </w:r>
          </w:p>
        </w:tc>
        <w:tc>
          <w:tcPr>
            <w:tcW w:w="1152" w:type="dxa"/>
          </w:tcPr>
          <w:p>
            <w:pPr>
              <w:spacing w:after="20" w:before="20"/>
              <w:rPr>
                <w:rFonts w:ascii="Arial" w:hAnsi="Arial" w:cs="Arial"/>
                <w:sz w:val="14"/>
                <w:szCs w:val="14"/>
              </w:rPr>
            </w:pPr>
            <w:r>
              <w:rPr>
                <w:rFonts w:ascii="Arial" w:hAnsi="Arial" w:cs="Arial"/>
                <w:sz w:val="14"/>
                <w:szCs w:val="14"/>
              </w:rPr>
              <w:t xml:space="preserve">p.114</w:t>
            </w:r>
          </w:p>
        </w:tc>
        <w:tc>
          <w:tcPr>
            <w:tcW w:w="3744" w:type="dxa"/>
          </w:tcPr>
          <w:p>
            <w:pPr>
              <w:spacing w:after="20" w:before="20"/>
              <w:rPr>
                <w:rFonts w:ascii="Arial" w:hAnsi="Arial" w:cs="Arial"/>
                <w:sz w:val="14"/>
                <w:szCs w:val="14"/>
              </w:rPr>
            </w:pPr>
            <w:r>
              <w:rPr>
                <w:rFonts w:ascii="Arial" w:hAnsi="Arial" w:cs="Arial"/>
                <w:sz w:val="14"/>
                <w:szCs w:val="14"/>
              </w:rPr>
              <w:t xml:space="preserve">FRRN.002.08</w:t>
            </w:r>
          </w:p>
        </w:tc>
        <w:tc>
          <w:tcPr>
            <w:tcW w:w="4176" w:type="dxa"/>
          </w:tcPr>
          <w:p>
            <w:pPr>
              <w:spacing w:after="20" w:before="20"/>
              <w:rPr>
                <w:rFonts w:ascii="Arial" w:hAnsi="Arial" w:cs="Arial"/>
                <w:sz w:val="14"/>
                <w:szCs w:val="14"/>
              </w:rPr>
            </w:pPr>
            <w:r>
              <w:rPr>
                <w:rFonts w:ascii="Arial" w:hAnsi="Arial" w:cs="Arial"/>
                <w:sz w:val="14"/>
                <w:szCs w:val="14"/>
              </w:rPr>
              <w:t xml:space="preserve">TC-RN-046.1 to 046.3 (4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2.008 Generate report</w:t>
            </w:r>
          </w:p>
        </w:tc>
        <w:tc>
          <w:tcPr>
            <w:tcW w:w="2880" w:type="dxa"/>
          </w:tcPr>
          <w:p>
            <w:pPr>
              <w:spacing w:after="20" w:before="20"/>
              <w:rPr>
                <w:rFonts w:ascii="Arial" w:hAnsi="Arial" w:cs="Arial"/>
                <w:sz w:val="14"/>
                <w:szCs w:val="14"/>
              </w:rPr>
            </w:pPr>
            <w:r>
              <w:rPr>
                <w:rFonts w:ascii="Arial" w:hAnsi="Arial" w:cs="Arial"/>
                <w:sz w:val="14"/>
                <w:szCs w:val="14"/>
              </w:rPr>
              <w:t xml:space="preserve">2.008.1 to 2.008.6 (125 lines)</w:t>
            </w:r>
          </w:p>
        </w:tc>
        <w:tc>
          <w:tcPr>
            <w:tcW w:w="1152" w:type="dxa"/>
          </w:tcPr>
          <w:p>
            <w:pPr>
              <w:spacing w:after="20" w:before="20"/>
              <w:rPr>
                <w:rFonts w:ascii="Arial" w:hAnsi="Arial" w:cs="Arial"/>
                <w:sz w:val="14"/>
                <w:szCs w:val="14"/>
              </w:rPr>
            </w:pPr>
            <w:r>
              <w:rPr>
                <w:rFonts w:ascii="Arial" w:hAnsi="Arial" w:cs="Arial"/>
                <w:sz w:val="14"/>
                <w:szCs w:val="14"/>
              </w:rPr>
              <w:t xml:space="preserve">p.115-132</w:t>
            </w:r>
          </w:p>
        </w:tc>
        <w:tc>
          <w:tcPr>
            <w:tcW w:w="3744" w:type="dxa"/>
          </w:tcPr>
          <w:p>
            <w:pPr>
              <w:spacing w:after="20" w:before="20"/>
              <w:rPr>
                <w:rFonts w:ascii="Arial" w:hAnsi="Arial" w:cs="Arial"/>
                <w:sz w:val="14"/>
                <w:szCs w:val="14"/>
              </w:rPr>
            </w:pPr>
            <w:r>
              <w:rPr>
                <w:rFonts w:ascii="Arial" w:hAnsi="Arial" w:cs="Arial"/>
                <w:sz w:val="14"/>
                <w:szCs w:val="14"/>
              </w:rPr>
              <w:t xml:space="preserve">FRRN.044.01, FRRN.044.02</w:t>
            </w:r>
          </w:p>
        </w:tc>
        <w:tc>
          <w:tcPr>
            <w:tcW w:w="4176" w:type="dxa"/>
          </w:tcPr>
          <w:p>
            <w:pPr>
              <w:spacing w:after="20" w:before="20"/>
              <w:rPr>
                <w:rFonts w:ascii="Arial" w:hAnsi="Arial" w:cs="Arial"/>
                <w:sz w:val="14"/>
                <w:szCs w:val="14"/>
              </w:rPr>
            </w:pPr>
            <w:r>
              <w:rPr>
                <w:rFonts w:ascii="Arial" w:hAnsi="Arial" w:cs="Arial"/>
                <w:sz w:val="14"/>
                <w:szCs w:val="14"/>
              </w:rPr>
              <w:t xml:space="preserve">TC-RN-101.1 to 101.5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2.009 Generate Renewal Advice</w:t>
            </w:r>
          </w:p>
        </w:tc>
        <w:tc>
          <w:tcPr>
            <w:tcW w:w="2880" w:type="dxa"/>
          </w:tcPr>
          <w:p>
            <w:pPr>
              <w:spacing w:after="20" w:before="20"/>
              <w:rPr>
                <w:rFonts w:ascii="Arial" w:hAnsi="Arial" w:cs="Arial"/>
                <w:sz w:val="14"/>
                <w:szCs w:val="14"/>
              </w:rPr>
            </w:pPr>
            <w:r>
              <w:rPr>
                <w:rFonts w:ascii="Arial" w:hAnsi="Arial" w:cs="Arial"/>
                <w:sz w:val="14"/>
                <w:szCs w:val="14"/>
              </w:rPr>
              <w:t xml:space="preserve">2.009.1 to 2.009.5.2 (14 lines)</w:t>
            </w:r>
          </w:p>
        </w:tc>
        <w:tc>
          <w:tcPr>
            <w:tcW w:w="1152" w:type="dxa"/>
          </w:tcPr>
          <w:p>
            <w:pPr>
              <w:spacing w:after="20" w:before="20"/>
              <w:rPr>
                <w:rFonts w:ascii="Arial" w:hAnsi="Arial" w:cs="Arial"/>
                <w:sz w:val="14"/>
                <w:szCs w:val="14"/>
              </w:rPr>
            </w:pPr>
            <w:r>
              <w:rPr>
                <w:rFonts w:ascii="Arial" w:hAnsi="Arial" w:cs="Arial"/>
                <w:sz w:val="14"/>
                <w:szCs w:val="14"/>
              </w:rPr>
              <w:t xml:space="preserve">p.132-133</w:t>
            </w:r>
          </w:p>
        </w:tc>
        <w:tc>
          <w:tcPr>
            <w:tcW w:w="3744" w:type="dxa"/>
          </w:tcPr>
          <w:p>
            <w:pPr>
              <w:spacing w:after="20" w:before="20"/>
              <w:rPr>
                <w:rFonts w:ascii="Arial" w:hAnsi="Arial" w:cs="Arial"/>
                <w:sz w:val="14"/>
                <w:szCs w:val="14"/>
              </w:rPr>
            </w:pPr>
            <w:r>
              <w:rPr>
                <w:rFonts w:ascii="Arial" w:hAnsi="Arial" w:cs="Arial"/>
                <w:sz w:val="14"/>
                <w:szCs w:val="14"/>
              </w:rPr>
              <w:t xml:space="preserve">FRRN.022.01</w:t>
            </w:r>
          </w:p>
        </w:tc>
        <w:tc>
          <w:tcPr>
            <w:tcW w:w="4176" w:type="dxa"/>
          </w:tcPr>
          <w:p>
            <w:pPr>
              <w:spacing w:after="20" w:before="20"/>
              <w:rPr>
                <w:rFonts w:ascii="Arial" w:hAnsi="Arial" w:cs="Arial"/>
                <w:sz w:val="14"/>
                <w:szCs w:val="14"/>
              </w:rPr>
            </w:pPr>
            <w:r>
              <w:rPr>
                <w:rFonts w:ascii="Arial" w:hAnsi="Arial" w:cs="Arial"/>
                <w:sz w:val="14"/>
                <w:szCs w:val="14"/>
              </w:rPr>
              <w:t xml:space="preserve">TC-RN-080.1 to 080.5 (12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2.009 Generate Renewal Advice</w:t>
            </w:r>
          </w:p>
        </w:tc>
        <w:tc>
          <w:tcPr>
            <w:tcW w:w="2880" w:type="dxa"/>
          </w:tcPr>
          <w:p>
            <w:pPr>
              <w:spacing w:after="20" w:before="20"/>
              <w:rPr>
                <w:rFonts w:ascii="Arial" w:hAnsi="Arial" w:cs="Arial"/>
                <w:sz w:val="14"/>
                <w:szCs w:val="14"/>
              </w:rPr>
            </w:pPr>
            <w:r>
              <w:rPr>
                <w:rFonts w:ascii="Arial" w:hAnsi="Arial" w:cs="Arial"/>
                <w:sz w:val="14"/>
                <w:szCs w:val="14"/>
              </w:rPr>
              <w:t xml:space="preserve">2.009.6 to 2.009.7.1 (3 lines)</w:t>
            </w:r>
          </w:p>
        </w:tc>
        <w:tc>
          <w:tcPr>
            <w:tcW w:w="1152" w:type="dxa"/>
          </w:tcPr>
          <w:p>
            <w:pPr>
              <w:spacing w:after="20" w:before="20"/>
              <w:rPr>
                <w:rFonts w:ascii="Arial" w:hAnsi="Arial" w:cs="Arial"/>
                <w:sz w:val="14"/>
                <w:szCs w:val="14"/>
              </w:rPr>
            </w:pPr>
            <w:r>
              <w:rPr>
                <w:rFonts w:ascii="Arial" w:hAnsi="Arial" w:cs="Arial"/>
                <w:sz w:val="14"/>
                <w:szCs w:val="14"/>
              </w:rPr>
              <w:t xml:space="preserve">p.134</w:t>
            </w:r>
          </w:p>
        </w:tc>
        <w:tc>
          <w:tcPr>
            <w:tcW w:w="3744" w:type="dxa"/>
          </w:tcPr>
          <w:p>
            <w:pPr>
              <w:spacing w:after="20" w:before="20"/>
              <w:rPr>
                <w:rFonts w:ascii="Arial" w:hAnsi="Arial" w:cs="Arial"/>
                <w:sz w:val="14"/>
                <w:szCs w:val="14"/>
              </w:rPr>
            </w:pPr>
            <w:r>
              <w:rPr>
                <w:rFonts w:ascii="Arial" w:hAnsi="Arial" w:cs="Arial"/>
                <w:sz w:val="14"/>
                <w:szCs w:val="14"/>
              </w:rPr>
              <w:t xml:space="preserve">FRRN.022.02, FRRN.024.01</w:t>
            </w:r>
          </w:p>
        </w:tc>
        <w:tc>
          <w:tcPr>
            <w:tcW w:w="4176" w:type="dxa"/>
          </w:tcPr>
          <w:p>
            <w:pPr>
              <w:spacing w:after="20" w:before="20"/>
              <w:rPr>
                <w:rFonts w:ascii="Arial" w:hAnsi="Arial" w:cs="Arial"/>
                <w:sz w:val="14"/>
                <w:szCs w:val="14"/>
              </w:rPr>
            </w:pPr>
            <w:r>
              <w:rPr>
                <w:rFonts w:ascii="Arial" w:hAnsi="Arial" w:cs="Arial"/>
                <w:sz w:val="14"/>
                <w:szCs w:val="14"/>
              </w:rPr>
              <w:t xml:space="preserve">TC-RN-081.1 to 081.4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3.001 Log in</w:t>
            </w:r>
          </w:p>
        </w:tc>
        <w:tc>
          <w:tcPr>
            <w:tcW w:w="2880" w:type="dxa"/>
          </w:tcPr>
          <w:p>
            <w:pPr>
              <w:spacing w:after="20" w:before="20"/>
              <w:rPr>
                <w:rFonts w:ascii="Arial" w:hAnsi="Arial" w:cs="Arial"/>
                <w:sz w:val="14"/>
                <w:szCs w:val="14"/>
              </w:rPr>
            </w:pPr>
            <w:r>
              <w:rPr>
                <w:rFonts w:ascii="Arial" w:hAnsi="Arial" w:cs="Arial"/>
                <w:sz w:val="14"/>
                <w:szCs w:val="14"/>
              </w:rPr>
              <w:t xml:space="preserve">3.001.1 to 3.001.1.3 (4 lines)</w:t>
            </w:r>
          </w:p>
        </w:tc>
        <w:tc>
          <w:tcPr>
            <w:tcW w:w="1152" w:type="dxa"/>
          </w:tcPr>
          <w:p>
            <w:pPr>
              <w:spacing w:after="20" w:before="20"/>
              <w:rPr>
                <w:rFonts w:ascii="Arial" w:hAnsi="Arial" w:cs="Arial"/>
                <w:sz w:val="14"/>
                <w:szCs w:val="14"/>
              </w:rPr>
            </w:pPr>
            <w:r>
              <w:rPr>
                <w:rFonts w:ascii="Arial" w:hAnsi="Arial" w:cs="Arial"/>
                <w:sz w:val="14"/>
                <w:szCs w:val="14"/>
              </w:rPr>
              <w:t xml:space="preserve">p.134</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3.002 Open in several tabs</w:t>
            </w:r>
          </w:p>
        </w:tc>
        <w:tc>
          <w:tcPr>
            <w:tcW w:w="2880" w:type="dxa"/>
          </w:tcPr>
          <w:p>
            <w:pPr>
              <w:spacing w:after="20" w:before="20"/>
              <w:rPr>
                <w:rFonts w:ascii="Arial" w:hAnsi="Arial" w:cs="Arial"/>
                <w:sz w:val="14"/>
                <w:szCs w:val="14"/>
              </w:rPr>
            </w:pPr>
            <w:r>
              <w:rPr>
                <w:rFonts w:ascii="Arial" w:hAnsi="Arial" w:cs="Arial"/>
                <w:sz w:val="14"/>
                <w:szCs w:val="14"/>
              </w:rPr>
              <w:t xml:space="preserve">3.002.1</w:t>
            </w:r>
          </w:p>
        </w:tc>
        <w:tc>
          <w:tcPr>
            <w:tcW w:w="1152" w:type="dxa"/>
          </w:tcPr>
          <w:p>
            <w:pPr>
              <w:spacing w:after="20" w:before="20"/>
              <w:rPr>
                <w:rFonts w:ascii="Arial" w:hAnsi="Arial" w:cs="Arial"/>
                <w:sz w:val="14"/>
                <w:szCs w:val="14"/>
              </w:rPr>
            </w:pPr>
            <w:r>
              <w:rPr>
                <w:rFonts w:ascii="Arial" w:hAnsi="Arial" w:cs="Arial"/>
                <w:sz w:val="14"/>
                <w:szCs w:val="14"/>
              </w:rPr>
              <w:t xml:space="preserve">p.134</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3.003.1 to 3.003.2 (3 lines)</w:t>
            </w:r>
          </w:p>
        </w:tc>
        <w:tc>
          <w:tcPr>
            <w:tcW w:w="1152" w:type="dxa"/>
          </w:tcPr>
          <w:p>
            <w:pPr>
              <w:spacing w:after="20" w:before="20"/>
              <w:rPr>
                <w:rFonts w:ascii="Arial" w:hAnsi="Arial" w:cs="Arial"/>
                <w:sz w:val="14"/>
                <w:szCs w:val="14"/>
              </w:rPr>
            </w:pPr>
            <w:r>
              <w:rPr>
                <w:rFonts w:ascii="Arial" w:hAnsi="Arial" w:cs="Arial"/>
                <w:sz w:val="14"/>
                <w:szCs w:val="14"/>
              </w:rPr>
              <w:t xml:space="preserve">p.135</w:t>
            </w:r>
          </w:p>
        </w:tc>
        <w:tc>
          <w:tcPr>
            <w:tcW w:w="3744" w:type="dxa"/>
          </w:tcPr>
          <w:p>
            <w:pPr>
              <w:spacing w:after="20" w:before="20"/>
              <w:rPr>
                <w:rFonts w:ascii="Arial" w:hAnsi="Arial" w:cs="Arial"/>
                <w:sz w:val="14"/>
                <w:szCs w:val="14"/>
              </w:rPr>
            </w:pPr>
            <w:r>
              <w:rPr>
                <w:rFonts w:ascii="Arial" w:hAnsi="Arial" w:cs="Arial"/>
                <w:sz w:val="14"/>
                <w:szCs w:val="14"/>
              </w:rPr>
              <w:t xml:space="preserve">FRRN.004.01, FRRN.004.02</w:t>
            </w:r>
          </w:p>
        </w:tc>
        <w:tc>
          <w:tcPr>
            <w:tcW w:w="4176" w:type="dxa"/>
          </w:tcPr>
          <w:p>
            <w:pPr>
              <w:spacing w:after="20" w:before="20"/>
              <w:rPr>
                <w:rFonts w:ascii="Arial" w:hAnsi="Arial" w:cs="Arial"/>
                <w:sz w:val="14"/>
                <w:szCs w:val="14"/>
              </w:rPr>
            </w:pPr>
            <w:r>
              <w:rPr>
                <w:rFonts w:ascii="Arial" w:hAnsi="Arial" w:cs="Arial"/>
                <w:sz w:val="14"/>
                <w:szCs w:val="14"/>
              </w:rPr>
              <w:t xml:space="preserve">TC-RN-011.1 to 011.4 (7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3.003.3 to 3.003.3.13 (14 lines)</w:t>
            </w:r>
          </w:p>
        </w:tc>
        <w:tc>
          <w:tcPr>
            <w:tcW w:w="1152" w:type="dxa"/>
          </w:tcPr>
          <w:p>
            <w:pPr>
              <w:spacing w:after="20" w:before="20"/>
              <w:rPr>
                <w:rFonts w:ascii="Arial" w:hAnsi="Arial" w:cs="Arial"/>
                <w:sz w:val="14"/>
                <w:szCs w:val="14"/>
              </w:rPr>
            </w:pPr>
            <w:r>
              <w:rPr>
                <w:rFonts w:ascii="Arial" w:hAnsi="Arial" w:cs="Arial"/>
                <w:sz w:val="14"/>
                <w:szCs w:val="14"/>
              </w:rPr>
              <w:t xml:space="preserve">p.135-137</w:t>
            </w:r>
          </w:p>
        </w:tc>
        <w:tc>
          <w:tcPr>
            <w:tcW w:w="3744" w:type="dxa"/>
          </w:tcPr>
          <w:p>
            <w:pPr>
              <w:spacing w:after="20" w:before="20"/>
              <w:rPr>
                <w:rFonts w:ascii="Arial" w:hAnsi="Arial" w:cs="Arial"/>
                <w:sz w:val="14"/>
                <w:szCs w:val="14"/>
              </w:rPr>
            </w:pPr>
            <w:r>
              <w:rPr>
                <w:rFonts w:ascii="Arial" w:hAnsi="Arial" w:cs="Arial"/>
                <w:sz w:val="14"/>
                <w:szCs w:val="14"/>
              </w:rPr>
              <w:t xml:space="preserve">FRRN.004.03</w:t>
            </w:r>
          </w:p>
        </w:tc>
        <w:tc>
          <w:tcPr>
            <w:tcW w:w="4176" w:type="dxa"/>
          </w:tcPr>
          <w:p>
            <w:pPr>
              <w:spacing w:after="20" w:before="20"/>
              <w:rPr>
                <w:rFonts w:ascii="Arial" w:hAnsi="Arial" w:cs="Arial"/>
                <w:sz w:val="14"/>
                <w:szCs w:val="14"/>
              </w:rPr>
            </w:pPr>
            <w:r>
              <w:rPr>
                <w:rFonts w:ascii="Arial" w:hAnsi="Arial" w:cs="Arial"/>
                <w:sz w:val="14"/>
                <w:szCs w:val="14"/>
              </w:rPr>
              <w:t xml:space="preserve">TC-RN-012.1 to 012.3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3.003.4 to 3.003.4.1 (2 lines)</w:t>
            </w:r>
          </w:p>
        </w:tc>
        <w:tc>
          <w:tcPr>
            <w:tcW w:w="1152" w:type="dxa"/>
          </w:tcPr>
          <w:p>
            <w:pPr>
              <w:spacing w:after="20" w:before="20"/>
              <w:rPr>
                <w:rFonts w:ascii="Arial" w:hAnsi="Arial" w:cs="Arial"/>
                <w:sz w:val="14"/>
                <w:szCs w:val="14"/>
              </w:rPr>
            </w:pPr>
            <w:r>
              <w:rPr>
                <w:rFonts w:ascii="Arial" w:hAnsi="Arial" w:cs="Arial"/>
                <w:sz w:val="14"/>
                <w:szCs w:val="14"/>
              </w:rPr>
              <w:t xml:space="preserve">p.137</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3.003.4.1.1</w:t>
            </w:r>
          </w:p>
        </w:tc>
        <w:tc>
          <w:tcPr>
            <w:tcW w:w="1152" w:type="dxa"/>
          </w:tcPr>
          <w:p>
            <w:pPr>
              <w:spacing w:after="20" w:before="20"/>
              <w:rPr>
                <w:rFonts w:ascii="Arial" w:hAnsi="Arial" w:cs="Arial"/>
                <w:sz w:val="14"/>
                <w:szCs w:val="14"/>
              </w:rPr>
            </w:pPr>
            <w:r>
              <w:rPr>
                <w:rFonts w:ascii="Arial" w:hAnsi="Arial" w:cs="Arial"/>
                <w:sz w:val="14"/>
                <w:szCs w:val="14"/>
              </w:rPr>
              <w:t xml:space="preserve">p.137</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FRRN.002.05</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3.003.4.1.2</w:t>
            </w:r>
          </w:p>
        </w:tc>
        <w:tc>
          <w:tcPr>
            <w:tcW w:w="1152" w:type="dxa"/>
          </w:tcPr>
          <w:p>
            <w:pPr>
              <w:spacing w:after="20" w:before="20"/>
              <w:rPr>
                <w:rFonts w:ascii="Arial" w:hAnsi="Arial" w:cs="Arial"/>
                <w:sz w:val="14"/>
                <w:szCs w:val="14"/>
              </w:rPr>
            </w:pPr>
            <w:r>
              <w:rPr>
                <w:rFonts w:ascii="Arial" w:hAnsi="Arial" w:cs="Arial"/>
                <w:sz w:val="14"/>
                <w:szCs w:val="14"/>
              </w:rPr>
              <w:t xml:space="preserve">p.138</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3.003.4.1.3</w:t>
            </w:r>
          </w:p>
        </w:tc>
        <w:tc>
          <w:tcPr>
            <w:tcW w:w="1152" w:type="dxa"/>
          </w:tcPr>
          <w:p>
            <w:pPr>
              <w:spacing w:after="20" w:before="20"/>
              <w:rPr>
                <w:rFonts w:ascii="Arial" w:hAnsi="Arial" w:cs="Arial"/>
                <w:sz w:val="14"/>
                <w:szCs w:val="14"/>
              </w:rPr>
            </w:pPr>
            <w:r>
              <w:rPr>
                <w:rFonts w:ascii="Arial" w:hAnsi="Arial" w:cs="Arial"/>
                <w:sz w:val="14"/>
                <w:szCs w:val="14"/>
              </w:rPr>
              <w:t xml:space="preserve">p.138</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FRRN.002.05</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3.003.4.1.4 to 3.003.4.1.21 (18 lines)</w:t>
            </w:r>
          </w:p>
        </w:tc>
        <w:tc>
          <w:tcPr>
            <w:tcW w:w="1152" w:type="dxa"/>
          </w:tcPr>
          <w:p>
            <w:pPr>
              <w:spacing w:after="20" w:before="20"/>
              <w:rPr>
                <w:rFonts w:ascii="Arial" w:hAnsi="Arial" w:cs="Arial"/>
                <w:sz w:val="14"/>
                <w:szCs w:val="14"/>
              </w:rPr>
            </w:pPr>
            <w:r>
              <w:rPr>
                <w:rFonts w:ascii="Arial" w:hAnsi="Arial" w:cs="Arial"/>
                <w:sz w:val="14"/>
                <w:szCs w:val="14"/>
              </w:rPr>
              <w:t xml:space="preserve">p.138-140</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3.003.4.2</w:t>
            </w:r>
          </w:p>
        </w:tc>
        <w:tc>
          <w:tcPr>
            <w:tcW w:w="1152" w:type="dxa"/>
          </w:tcPr>
          <w:p>
            <w:pPr>
              <w:spacing w:after="20" w:before="20"/>
              <w:rPr>
                <w:rFonts w:ascii="Arial" w:hAnsi="Arial" w:cs="Arial"/>
                <w:sz w:val="14"/>
                <w:szCs w:val="14"/>
              </w:rPr>
            </w:pPr>
            <w:r>
              <w:rPr>
                <w:rFonts w:ascii="Arial" w:hAnsi="Arial" w:cs="Arial"/>
                <w:sz w:val="14"/>
                <w:szCs w:val="14"/>
              </w:rPr>
              <w:t xml:space="preserve">p.140</w:t>
            </w:r>
          </w:p>
        </w:tc>
        <w:tc>
          <w:tcPr>
            <w:tcW w:w="3744" w:type="dxa"/>
          </w:tcPr>
          <w:p>
            <w:pPr>
              <w:spacing w:after="20" w:before="20"/>
              <w:rPr>
                <w:rFonts w:ascii="Arial" w:hAnsi="Arial" w:cs="Arial"/>
                <w:sz w:val="14"/>
                <w:szCs w:val="14"/>
              </w:rPr>
            </w:pPr>
            <w:r>
              <w:rPr>
                <w:rFonts w:ascii="Arial" w:hAnsi="Arial" w:cs="Arial"/>
                <w:sz w:val="14"/>
                <w:szCs w:val="14"/>
              </w:rPr>
              <w:t xml:space="preserve">FRRN.004.04</w:t>
            </w:r>
          </w:p>
        </w:tc>
        <w:tc>
          <w:tcPr>
            <w:tcW w:w="4176" w:type="dxa"/>
          </w:tcPr>
          <w:p>
            <w:pPr>
              <w:spacing w:after="20" w:before="20"/>
              <w:rPr>
                <w:rFonts w:ascii="Arial" w:hAnsi="Arial" w:cs="Arial"/>
                <w:sz w:val="14"/>
                <w:szCs w:val="14"/>
              </w:rPr>
            </w:pPr>
            <w:r>
              <w:rPr>
                <w:rFonts w:ascii="Arial" w:hAnsi="Arial" w:cs="Arial"/>
                <w:sz w:val="14"/>
                <w:szCs w:val="14"/>
              </w:rPr>
              <w:t xml:space="preserve">TC-RN-010.1 to 010.7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3.003.4.3 to 3.003.4.4 (2 lines)</w:t>
            </w:r>
          </w:p>
        </w:tc>
        <w:tc>
          <w:tcPr>
            <w:tcW w:w="1152" w:type="dxa"/>
          </w:tcPr>
          <w:p>
            <w:pPr>
              <w:spacing w:after="20" w:before="20"/>
              <w:rPr>
                <w:rFonts w:ascii="Arial" w:hAnsi="Arial" w:cs="Arial"/>
                <w:sz w:val="14"/>
                <w:szCs w:val="14"/>
              </w:rPr>
            </w:pPr>
            <w:r>
              <w:rPr>
                <w:rFonts w:ascii="Arial" w:hAnsi="Arial" w:cs="Arial"/>
                <w:sz w:val="14"/>
                <w:szCs w:val="14"/>
              </w:rPr>
              <w:t xml:space="preserve">p.140</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3.003.4.5</w:t>
            </w:r>
          </w:p>
        </w:tc>
        <w:tc>
          <w:tcPr>
            <w:tcW w:w="1152" w:type="dxa"/>
          </w:tcPr>
          <w:p>
            <w:pPr>
              <w:spacing w:after="20" w:before="20"/>
              <w:rPr>
                <w:rFonts w:ascii="Arial" w:hAnsi="Arial" w:cs="Arial"/>
                <w:sz w:val="14"/>
                <w:szCs w:val="14"/>
              </w:rPr>
            </w:pPr>
            <w:r>
              <w:rPr>
                <w:rFonts w:ascii="Arial" w:hAnsi="Arial" w:cs="Arial"/>
                <w:sz w:val="14"/>
                <w:szCs w:val="14"/>
              </w:rPr>
              <w:t xml:space="preserve">p.141</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FRRN.002.06</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3.003 Generate list of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3.003.5 to 3.003.7.2 (5 lines)</w:t>
            </w:r>
          </w:p>
        </w:tc>
        <w:tc>
          <w:tcPr>
            <w:tcW w:w="1152" w:type="dxa"/>
          </w:tcPr>
          <w:p>
            <w:pPr>
              <w:spacing w:after="20" w:before="20"/>
              <w:rPr>
                <w:rFonts w:ascii="Arial" w:hAnsi="Arial" w:cs="Arial"/>
                <w:sz w:val="14"/>
                <w:szCs w:val="14"/>
              </w:rPr>
            </w:pPr>
            <w:r>
              <w:rPr>
                <w:rFonts w:ascii="Arial" w:hAnsi="Arial" w:cs="Arial"/>
                <w:sz w:val="14"/>
                <w:szCs w:val="14"/>
              </w:rPr>
              <w:t xml:space="preserve">p.141</w:t>
            </w:r>
          </w:p>
        </w:tc>
        <w:tc>
          <w:tcPr>
            <w:tcW w:w="3744" w:type="dxa"/>
          </w:tcPr>
          <w:p>
            <w:pPr>
              <w:spacing w:after="20" w:before="20"/>
              <w:rPr>
                <w:rFonts w:ascii="Arial" w:hAnsi="Arial" w:cs="Arial"/>
                <w:sz w:val="14"/>
                <w:szCs w:val="14"/>
              </w:rPr>
            </w:pPr>
            <w:r>
              <w:rPr>
                <w:rFonts w:ascii="Arial" w:hAnsi="Arial" w:cs="Arial"/>
                <w:sz w:val="14"/>
                <w:szCs w:val="14"/>
              </w:rPr>
              <w:t xml:space="preserve">FRRN.002.07, FRRN.004.06 (2nd)</w:t>
            </w:r>
          </w:p>
        </w:tc>
        <w:tc>
          <w:tcPr>
            <w:tcW w:w="4176" w:type="dxa"/>
          </w:tcPr>
          <w:p>
            <w:pPr>
              <w:spacing w:after="20" w:before="20"/>
              <w:rPr>
                <w:rFonts w:ascii="Arial" w:hAnsi="Arial" w:cs="Arial"/>
                <w:sz w:val="14"/>
                <w:szCs w:val="14"/>
              </w:rPr>
            </w:pPr>
            <w:r>
              <w:rPr>
                <w:rFonts w:ascii="Arial" w:hAnsi="Arial" w:cs="Arial"/>
                <w:sz w:val="14"/>
                <w:szCs w:val="14"/>
              </w:rPr>
              <w:t xml:space="preserve">TC-RN-014.1 to 014.4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3.004 Upload dispositioned file</w:t>
            </w:r>
          </w:p>
        </w:tc>
        <w:tc>
          <w:tcPr>
            <w:tcW w:w="2880" w:type="dxa"/>
          </w:tcPr>
          <w:p>
            <w:pPr>
              <w:spacing w:after="20" w:before="20"/>
              <w:rPr>
                <w:rFonts w:ascii="Arial" w:hAnsi="Arial" w:cs="Arial"/>
                <w:sz w:val="14"/>
                <w:szCs w:val="14"/>
              </w:rPr>
            </w:pPr>
            <w:r>
              <w:rPr>
                <w:rFonts w:ascii="Arial" w:hAnsi="Arial" w:cs="Arial"/>
                <w:sz w:val="14"/>
                <w:szCs w:val="14"/>
              </w:rPr>
              <w:t xml:space="preserve">3.004.1 to 3.004.4 (7 lines)</w:t>
            </w:r>
          </w:p>
        </w:tc>
        <w:tc>
          <w:tcPr>
            <w:tcW w:w="1152" w:type="dxa"/>
          </w:tcPr>
          <w:p>
            <w:pPr>
              <w:spacing w:after="20" w:before="20"/>
              <w:rPr>
                <w:rFonts w:ascii="Arial" w:hAnsi="Arial" w:cs="Arial"/>
                <w:sz w:val="14"/>
                <w:szCs w:val="14"/>
              </w:rPr>
            </w:pPr>
            <w:r>
              <w:rPr>
                <w:rFonts w:ascii="Arial" w:hAnsi="Arial" w:cs="Arial"/>
                <w:sz w:val="14"/>
                <w:szCs w:val="14"/>
              </w:rPr>
              <w:t xml:space="preserve">p.141-142</w:t>
            </w:r>
          </w:p>
        </w:tc>
        <w:tc>
          <w:tcPr>
            <w:tcW w:w="3744" w:type="dxa"/>
          </w:tcPr>
          <w:p>
            <w:pPr>
              <w:spacing w:after="20" w:before="20"/>
              <w:rPr>
                <w:rFonts w:ascii="Arial" w:hAnsi="Arial" w:cs="Arial"/>
                <w:sz w:val="14"/>
                <w:szCs w:val="14"/>
              </w:rPr>
            </w:pPr>
            <w:r>
              <w:rPr>
                <w:rFonts w:ascii="Arial" w:hAnsi="Arial" w:cs="Arial"/>
                <w:sz w:val="14"/>
                <w:szCs w:val="14"/>
              </w:rPr>
              <w:t xml:space="preserve">FRRN.015.03, FRRN.015.07</w:t>
            </w:r>
          </w:p>
        </w:tc>
        <w:tc>
          <w:tcPr>
            <w:tcW w:w="4176" w:type="dxa"/>
          </w:tcPr>
          <w:p>
            <w:pPr>
              <w:spacing w:after="20" w:before="20"/>
              <w:rPr>
                <w:rFonts w:ascii="Arial" w:hAnsi="Arial" w:cs="Arial"/>
                <w:sz w:val="14"/>
                <w:szCs w:val="14"/>
              </w:rPr>
            </w:pPr>
            <w:r>
              <w:rPr>
                <w:rFonts w:ascii="Arial" w:hAnsi="Arial" w:cs="Arial"/>
                <w:sz w:val="14"/>
                <w:szCs w:val="14"/>
              </w:rPr>
              <w:t xml:space="preserve">TC-RN-060.1 to 060.4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3.004 Upload dispositioned file</w:t>
            </w:r>
          </w:p>
        </w:tc>
        <w:tc>
          <w:tcPr>
            <w:tcW w:w="2880" w:type="dxa"/>
          </w:tcPr>
          <w:p>
            <w:pPr>
              <w:spacing w:after="20" w:before="20"/>
              <w:rPr>
                <w:rFonts w:ascii="Arial" w:hAnsi="Arial" w:cs="Arial"/>
                <w:sz w:val="14"/>
                <w:szCs w:val="14"/>
              </w:rPr>
            </w:pPr>
            <w:r>
              <w:rPr>
                <w:rFonts w:ascii="Arial" w:hAnsi="Arial" w:cs="Arial"/>
                <w:sz w:val="14"/>
                <w:szCs w:val="14"/>
              </w:rPr>
              <w:t xml:space="preserve">3.004.5</w:t>
            </w:r>
          </w:p>
        </w:tc>
        <w:tc>
          <w:tcPr>
            <w:tcW w:w="1152" w:type="dxa"/>
          </w:tcPr>
          <w:p>
            <w:pPr>
              <w:spacing w:after="20" w:before="20"/>
              <w:rPr>
                <w:rFonts w:ascii="Arial" w:hAnsi="Arial" w:cs="Arial"/>
                <w:sz w:val="14"/>
                <w:szCs w:val="14"/>
              </w:rPr>
            </w:pPr>
            <w:r>
              <w:rPr>
                <w:rFonts w:ascii="Arial" w:hAnsi="Arial" w:cs="Arial"/>
                <w:sz w:val="14"/>
                <w:szCs w:val="14"/>
              </w:rPr>
              <w:t xml:space="preserve">p.143</w:t>
            </w:r>
          </w:p>
        </w:tc>
        <w:tc>
          <w:tcPr>
            <w:tcW w:w="3744" w:type="dxa"/>
          </w:tcPr>
          <w:p>
            <w:pPr>
              <w:spacing w:after="20" w:before="20"/>
              <w:rPr>
                <w:rFonts w:ascii="Arial" w:hAnsi="Arial" w:cs="Arial"/>
                <w:sz w:val="14"/>
                <w:szCs w:val="14"/>
              </w:rPr>
            </w:pPr>
            <w:r>
              <w:rPr>
                <w:rFonts w:ascii="Arial" w:hAnsi="Arial" w:cs="Arial"/>
                <w:sz w:val="14"/>
                <w:szCs w:val="14"/>
              </w:rPr>
              <w:t xml:space="preserve">FRRN.014.07</w:t>
            </w:r>
          </w:p>
        </w:tc>
        <w:tc>
          <w:tcPr>
            <w:tcW w:w="4176" w:type="dxa"/>
          </w:tcPr>
          <w:p>
            <w:pPr>
              <w:spacing w:after="20" w:before="20"/>
              <w:rPr>
                <w:rFonts w:ascii="Arial" w:hAnsi="Arial" w:cs="Arial"/>
                <w:sz w:val="14"/>
                <w:szCs w:val="14"/>
              </w:rPr>
            </w:pPr>
            <w:r>
              <w:rPr>
                <w:rFonts w:ascii="Arial" w:hAnsi="Arial" w:cs="Arial"/>
                <w:sz w:val="14"/>
                <w:szCs w:val="14"/>
              </w:rPr>
              <w:t xml:space="preserve">TC-RN-047.1 to 047.3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3.005 Assign accounts</w:t>
            </w:r>
          </w:p>
        </w:tc>
        <w:tc>
          <w:tcPr>
            <w:tcW w:w="2880" w:type="dxa"/>
          </w:tcPr>
          <w:p>
            <w:pPr>
              <w:spacing w:after="20" w:before="20"/>
              <w:rPr>
                <w:rFonts w:ascii="Arial" w:hAnsi="Arial" w:cs="Arial"/>
                <w:sz w:val="14"/>
                <w:szCs w:val="14"/>
              </w:rPr>
            </w:pPr>
            <w:r>
              <w:rPr>
                <w:rFonts w:ascii="Arial" w:hAnsi="Arial" w:cs="Arial"/>
                <w:sz w:val="14"/>
                <w:szCs w:val="14"/>
              </w:rPr>
              <w:t xml:space="preserve">3.005.1 to 3.005.1.6 (11 lines)</w:t>
            </w:r>
          </w:p>
        </w:tc>
        <w:tc>
          <w:tcPr>
            <w:tcW w:w="1152" w:type="dxa"/>
          </w:tcPr>
          <w:p>
            <w:pPr>
              <w:spacing w:after="20" w:before="20"/>
              <w:rPr>
                <w:rFonts w:ascii="Arial" w:hAnsi="Arial" w:cs="Arial"/>
                <w:sz w:val="14"/>
                <w:szCs w:val="14"/>
              </w:rPr>
            </w:pPr>
            <w:r>
              <w:rPr>
                <w:rFonts w:ascii="Arial" w:hAnsi="Arial" w:cs="Arial"/>
                <w:sz w:val="14"/>
                <w:szCs w:val="14"/>
              </w:rPr>
              <w:t xml:space="preserve">p.143-144</w:t>
            </w:r>
          </w:p>
        </w:tc>
        <w:tc>
          <w:tcPr>
            <w:tcW w:w="3744" w:type="dxa"/>
          </w:tcPr>
          <w:p>
            <w:pPr>
              <w:spacing w:after="20" w:before="20"/>
              <w:rPr>
                <w:rFonts w:ascii="Arial" w:hAnsi="Arial" w:cs="Arial"/>
                <w:sz w:val="14"/>
                <w:szCs w:val="14"/>
              </w:rPr>
            </w:pPr>
            <w:r>
              <w:rPr>
                <w:rFonts w:ascii="Arial" w:hAnsi="Arial" w:cs="Arial"/>
                <w:sz w:val="14"/>
                <w:szCs w:val="14"/>
              </w:rPr>
              <w:t xml:space="preserve">FRRN.010.01</w:t>
            </w:r>
          </w:p>
        </w:tc>
        <w:tc>
          <w:tcPr>
            <w:tcW w:w="4176" w:type="dxa"/>
          </w:tcPr>
          <w:p>
            <w:pPr>
              <w:spacing w:after="20" w:before="20"/>
              <w:rPr>
                <w:rFonts w:ascii="Arial" w:hAnsi="Arial" w:cs="Arial"/>
                <w:sz w:val="14"/>
                <w:szCs w:val="14"/>
              </w:rPr>
            </w:pPr>
            <w:r>
              <w:rPr>
                <w:rFonts w:ascii="Arial" w:hAnsi="Arial" w:cs="Arial"/>
                <w:sz w:val="14"/>
                <w:szCs w:val="14"/>
              </w:rPr>
              <w:t xml:space="preserve">TC-RN-061.1 to 061.3 (5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3.006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3.006.1</w:t>
            </w:r>
          </w:p>
        </w:tc>
        <w:tc>
          <w:tcPr>
            <w:tcW w:w="1152" w:type="dxa"/>
          </w:tcPr>
          <w:p>
            <w:pPr>
              <w:spacing w:after="20" w:before="20"/>
              <w:rPr>
                <w:rFonts w:ascii="Arial" w:hAnsi="Arial" w:cs="Arial"/>
                <w:sz w:val="14"/>
                <w:szCs w:val="14"/>
              </w:rPr>
            </w:pPr>
            <w:r>
              <w:rPr>
                <w:rFonts w:ascii="Arial" w:hAnsi="Arial" w:cs="Arial"/>
                <w:sz w:val="14"/>
                <w:szCs w:val="14"/>
              </w:rPr>
              <w:t xml:space="preserve">p.144</w:t>
            </w:r>
          </w:p>
        </w:tc>
        <w:tc>
          <w:tcPr>
            <w:tcW w:w="3744" w:type="dxa"/>
          </w:tcPr>
          <w:p>
            <w:pPr>
              <w:spacing w:after="20" w:before="20"/>
              <w:rPr>
                <w:rFonts w:ascii="Arial" w:hAnsi="Arial" w:cs="Arial"/>
                <w:sz w:val="14"/>
                <w:szCs w:val="14"/>
              </w:rPr>
            </w:pPr>
            <w:r>
              <w:rPr>
                <w:rFonts w:ascii="Arial" w:hAnsi="Arial" w:cs="Arial"/>
                <w:sz w:val="14"/>
                <w:szCs w:val="14"/>
              </w:rPr>
              <w:t xml:space="preserve">FRRN.003.05</w:t>
            </w:r>
          </w:p>
        </w:tc>
        <w:tc>
          <w:tcPr>
            <w:tcW w:w="4176" w:type="dxa"/>
          </w:tcPr>
          <w:p>
            <w:pPr>
              <w:spacing w:after="20" w:before="20"/>
              <w:rPr>
                <w:rFonts w:ascii="Arial" w:hAnsi="Arial" w:cs="Arial"/>
                <w:sz w:val="14"/>
                <w:szCs w:val="14"/>
              </w:rPr>
            </w:pPr>
            <w:r>
              <w:rPr>
                <w:rFonts w:ascii="Arial" w:hAnsi="Arial" w:cs="Arial"/>
                <w:sz w:val="14"/>
                <w:szCs w:val="14"/>
              </w:rPr>
              <w:t xml:space="preserve">TC-RN-062.1 to 062.2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3.006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3.006.1.1 to 3.006.1.2 (2 lines)</w:t>
            </w:r>
          </w:p>
        </w:tc>
        <w:tc>
          <w:tcPr>
            <w:tcW w:w="1152" w:type="dxa"/>
          </w:tcPr>
          <w:p>
            <w:pPr>
              <w:spacing w:after="20" w:before="20"/>
              <w:rPr>
                <w:rFonts w:ascii="Arial" w:hAnsi="Arial" w:cs="Arial"/>
                <w:sz w:val="14"/>
                <w:szCs w:val="14"/>
              </w:rPr>
            </w:pPr>
            <w:r>
              <w:rPr>
                <w:rFonts w:ascii="Arial" w:hAnsi="Arial" w:cs="Arial"/>
                <w:sz w:val="14"/>
                <w:szCs w:val="14"/>
              </w:rPr>
              <w:t xml:space="preserve">p.144</w:t>
            </w:r>
          </w:p>
        </w:tc>
        <w:tc>
          <w:tcPr>
            <w:tcW w:w="3744" w:type="dxa"/>
          </w:tcPr>
          <w:p>
            <w:pPr>
              <w:spacing w:after="20" w:before="20"/>
              <w:rPr>
                <w:rFonts w:ascii="Arial" w:hAnsi="Arial" w:cs="Arial"/>
                <w:sz w:val="14"/>
                <w:szCs w:val="14"/>
              </w:rPr>
            </w:pPr>
            <w:r>
              <w:rPr>
                <w:rFonts w:ascii="Arial" w:hAnsi="Arial" w:cs="Arial"/>
                <w:sz w:val="14"/>
                <w:szCs w:val="14"/>
              </w:rPr>
              <w:t xml:space="preserve">FRRN.003.05, FRRN.014.01, FRRN.014.06</w:t>
            </w:r>
          </w:p>
        </w:tc>
        <w:tc>
          <w:tcPr>
            <w:tcW w:w="4176" w:type="dxa"/>
          </w:tcPr>
          <w:p>
            <w:pPr>
              <w:spacing w:after="20" w:before="20"/>
              <w:rPr>
                <w:rFonts w:ascii="Arial" w:hAnsi="Arial" w:cs="Arial"/>
                <w:sz w:val="14"/>
                <w:szCs w:val="14"/>
              </w:rPr>
            </w:pPr>
            <w:r>
              <w:rPr>
                <w:rFonts w:ascii="Arial" w:hAnsi="Arial" w:cs="Arial"/>
                <w:sz w:val="14"/>
                <w:szCs w:val="14"/>
              </w:rPr>
              <w:t xml:space="preserve">TC-RN-062.1 to 062.2 (3 cases); TC-RN-041.1 to 041.4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3.006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3.006.1.3 to 3.006.1.4 (2 lines)</w:t>
            </w:r>
          </w:p>
        </w:tc>
        <w:tc>
          <w:tcPr>
            <w:tcW w:w="1152" w:type="dxa"/>
          </w:tcPr>
          <w:p>
            <w:pPr>
              <w:spacing w:after="20" w:before="20"/>
              <w:rPr>
                <w:rFonts w:ascii="Arial" w:hAnsi="Arial" w:cs="Arial"/>
                <w:sz w:val="14"/>
                <w:szCs w:val="14"/>
              </w:rPr>
            </w:pPr>
            <w:r>
              <w:rPr>
                <w:rFonts w:ascii="Arial" w:hAnsi="Arial" w:cs="Arial"/>
                <w:sz w:val="14"/>
                <w:szCs w:val="14"/>
              </w:rPr>
              <w:t xml:space="preserve">p.145</w:t>
            </w:r>
          </w:p>
        </w:tc>
        <w:tc>
          <w:tcPr>
            <w:tcW w:w="3744" w:type="dxa"/>
          </w:tcPr>
          <w:p>
            <w:pPr>
              <w:spacing w:after="20" w:before="20"/>
              <w:rPr>
                <w:rFonts w:ascii="Arial" w:hAnsi="Arial" w:cs="Arial"/>
                <w:sz w:val="14"/>
                <w:szCs w:val="14"/>
              </w:rPr>
            </w:pPr>
            <w:r>
              <w:rPr>
                <w:rFonts w:ascii="Arial" w:hAnsi="Arial" w:cs="Arial"/>
                <w:sz w:val="14"/>
                <w:szCs w:val="14"/>
              </w:rPr>
              <w:t xml:space="preserve">FRRN.003.05</w:t>
            </w:r>
          </w:p>
        </w:tc>
        <w:tc>
          <w:tcPr>
            <w:tcW w:w="4176" w:type="dxa"/>
          </w:tcPr>
          <w:p>
            <w:pPr>
              <w:spacing w:after="20" w:before="20"/>
              <w:rPr>
                <w:rFonts w:ascii="Arial" w:hAnsi="Arial" w:cs="Arial"/>
                <w:sz w:val="14"/>
                <w:szCs w:val="14"/>
              </w:rPr>
            </w:pPr>
            <w:r>
              <w:rPr>
                <w:rFonts w:ascii="Arial" w:hAnsi="Arial" w:cs="Arial"/>
                <w:sz w:val="14"/>
                <w:szCs w:val="14"/>
              </w:rPr>
              <w:t xml:space="preserve">TC-RN-062.1 to 062.2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3.006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3.006.1.5</w:t>
            </w:r>
          </w:p>
        </w:tc>
        <w:tc>
          <w:tcPr>
            <w:tcW w:w="1152" w:type="dxa"/>
          </w:tcPr>
          <w:p>
            <w:pPr>
              <w:spacing w:after="20" w:before="20"/>
              <w:rPr>
                <w:rFonts w:ascii="Arial" w:hAnsi="Arial" w:cs="Arial"/>
                <w:sz w:val="14"/>
                <w:szCs w:val="14"/>
              </w:rPr>
            </w:pPr>
            <w:r>
              <w:rPr>
                <w:rFonts w:ascii="Arial" w:hAnsi="Arial" w:cs="Arial"/>
                <w:sz w:val="14"/>
                <w:szCs w:val="14"/>
              </w:rPr>
              <w:t xml:space="preserve">p.145</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3.006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3.006.1.6</w:t>
            </w:r>
          </w:p>
        </w:tc>
        <w:tc>
          <w:tcPr>
            <w:tcW w:w="1152" w:type="dxa"/>
          </w:tcPr>
          <w:p>
            <w:pPr>
              <w:spacing w:after="20" w:before="20"/>
              <w:rPr>
                <w:rFonts w:ascii="Arial" w:hAnsi="Arial" w:cs="Arial"/>
                <w:sz w:val="14"/>
                <w:szCs w:val="14"/>
              </w:rPr>
            </w:pPr>
            <w:r>
              <w:rPr>
                <w:rFonts w:ascii="Arial" w:hAnsi="Arial" w:cs="Arial"/>
                <w:sz w:val="14"/>
                <w:szCs w:val="14"/>
              </w:rPr>
              <w:t xml:space="preserve">p.145</w:t>
            </w:r>
          </w:p>
        </w:tc>
        <w:tc>
          <w:tcPr>
            <w:tcW w:w="3744" w:type="dxa"/>
          </w:tcPr>
          <w:p>
            <w:pPr>
              <w:spacing w:after="20" w:before="20"/>
              <w:rPr>
                <w:rFonts w:ascii="Arial" w:hAnsi="Arial" w:cs="Arial"/>
                <w:sz w:val="14"/>
                <w:szCs w:val="14"/>
              </w:rPr>
            </w:pPr>
            <w:r>
              <w:rPr>
                <w:rFonts w:ascii="Arial" w:hAnsi="Arial" w:cs="Arial"/>
                <w:sz w:val="14"/>
                <w:szCs w:val="14"/>
              </w:rPr>
              <w:t xml:space="preserve">FRRN.003.05</w:t>
            </w:r>
          </w:p>
        </w:tc>
        <w:tc>
          <w:tcPr>
            <w:tcW w:w="4176" w:type="dxa"/>
          </w:tcPr>
          <w:p>
            <w:pPr>
              <w:spacing w:after="20" w:before="20"/>
              <w:rPr>
                <w:rFonts w:ascii="Arial" w:hAnsi="Arial" w:cs="Arial"/>
                <w:sz w:val="14"/>
                <w:szCs w:val="14"/>
              </w:rPr>
            </w:pPr>
            <w:r>
              <w:rPr>
                <w:rFonts w:ascii="Arial" w:hAnsi="Arial" w:cs="Arial"/>
                <w:sz w:val="14"/>
                <w:szCs w:val="14"/>
              </w:rPr>
              <w:t xml:space="preserve">TC-RN-062.1 to 062.2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3.006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3.006.2 to 3.006.3.2 (4 lines)</w:t>
            </w:r>
          </w:p>
        </w:tc>
        <w:tc>
          <w:tcPr>
            <w:tcW w:w="1152" w:type="dxa"/>
          </w:tcPr>
          <w:p>
            <w:pPr>
              <w:spacing w:after="20" w:before="20"/>
              <w:rPr>
                <w:rFonts w:ascii="Arial" w:hAnsi="Arial" w:cs="Arial"/>
                <w:sz w:val="14"/>
                <w:szCs w:val="14"/>
              </w:rPr>
            </w:pPr>
            <w:r>
              <w:rPr>
                <w:rFonts w:ascii="Arial" w:hAnsi="Arial" w:cs="Arial"/>
                <w:sz w:val="14"/>
                <w:szCs w:val="14"/>
              </w:rPr>
              <w:t xml:space="preserve">p.145</w:t>
            </w:r>
          </w:p>
        </w:tc>
        <w:tc>
          <w:tcPr>
            <w:tcW w:w="3744" w:type="dxa"/>
          </w:tcPr>
          <w:p>
            <w:pPr>
              <w:spacing w:after="20" w:before="20"/>
              <w:rPr>
                <w:rFonts w:ascii="Arial" w:hAnsi="Arial" w:cs="Arial"/>
                <w:sz w:val="14"/>
                <w:szCs w:val="14"/>
              </w:rPr>
            </w:pPr>
            <w:r>
              <w:rPr>
                <w:rFonts w:ascii="Arial" w:hAnsi="Arial" w:cs="Arial"/>
                <w:sz w:val="14"/>
                <w:szCs w:val="14"/>
              </w:rPr>
              <w:t xml:space="preserve">FRRN.014.01, FRRN.014.06</w:t>
            </w:r>
          </w:p>
        </w:tc>
        <w:tc>
          <w:tcPr>
            <w:tcW w:w="4176" w:type="dxa"/>
          </w:tcPr>
          <w:p>
            <w:pPr>
              <w:spacing w:after="20" w:before="20"/>
              <w:rPr>
                <w:rFonts w:ascii="Arial" w:hAnsi="Arial" w:cs="Arial"/>
                <w:sz w:val="14"/>
                <w:szCs w:val="14"/>
              </w:rPr>
            </w:pPr>
            <w:r>
              <w:rPr>
                <w:rFonts w:ascii="Arial" w:hAnsi="Arial" w:cs="Arial"/>
                <w:sz w:val="14"/>
                <w:szCs w:val="14"/>
              </w:rPr>
              <w:t xml:space="preserve">TC-RN-041.1 to 041.4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3.007 Update data on an account</w:t>
            </w:r>
          </w:p>
        </w:tc>
        <w:tc>
          <w:tcPr>
            <w:tcW w:w="2880" w:type="dxa"/>
          </w:tcPr>
          <w:p>
            <w:pPr>
              <w:spacing w:after="20" w:before="20"/>
              <w:rPr>
                <w:rFonts w:ascii="Arial" w:hAnsi="Arial" w:cs="Arial"/>
                <w:sz w:val="14"/>
                <w:szCs w:val="14"/>
              </w:rPr>
            </w:pPr>
            <w:r>
              <w:rPr>
                <w:rFonts w:ascii="Arial" w:hAnsi="Arial" w:cs="Arial"/>
                <w:sz w:val="14"/>
                <w:szCs w:val="14"/>
              </w:rPr>
              <w:t xml:space="preserve">3.007.1 to 3.007.3.4 (7 lines)</w:t>
            </w:r>
          </w:p>
        </w:tc>
        <w:tc>
          <w:tcPr>
            <w:tcW w:w="1152" w:type="dxa"/>
          </w:tcPr>
          <w:p>
            <w:pPr>
              <w:spacing w:after="20" w:before="20"/>
              <w:rPr>
                <w:rFonts w:ascii="Arial" w:hAnsi="Arial" w:cs="Arial"/>
                <w:sz w:val="14"/>
                <w:szCs w:val="14"/>
              </w:rPr>
            </w:pPr>
            <w:r>
              <w:rPr>
                <w:rFonts w:ascii="Arial" w:hAnsi="Arial" w:cs="Arial"/>
                <w:sz w:val="14"/>
                <w:szCs w:val="14"/>
              </w:rPr>
              <w:t xml:space="preserve">p.146</w:t>
            </w:r>
          </w:p>
        </w:tc>
        <w:tc>
          <w:tcPr>
            <w:tcW w:w="3744" w:type="dxa"/>
          </w:tcPr>
          <w:p>
            <w:pPr>
              <w:spacing w:after="20" w:before="20"/>
              <w:rPr>
                <w:rFonts w:ascii="Arial" w:hAnsi="Arial" w:cs="Arial"/>
                <w:sz w:val="14"/>
                <w:szCs w:val="14"/>
              </w:rPr>
            </w:pPr>
            <w:r>
              <w:rPr>
                <w:rFonts w:ascii="Arial" w:hAnsi="Arial" w:cs="Arial"/>
                <w:sz w:val="14"/>
                <w:szCs w:val="14"/>
              </w:rPr>
              <w:t xml:space="preserve">FRRN.005.01, FRRN.009.01</w:t>
            </w:r>
          </w:p>
        </w:tc>
        <w:tc>
          <w:tcPr>
            <w:tcW w:w="4176" w:type="dxa"/>
          </w:tcPr>
          <w:p>
            <w:pPr>
              <w:spacing w:after="20" w:before="20"/>
              <w:rPr>
                <w:rFonts w:ascii="Arial" w:hAnsi="Arial" w:cs="Arial"/>
                <w:sz w:val="14"/>
                <w:szCs w:val="14"/>
              </w:rPr>
            </w:pPr>
            <w:r>
              <w:rPr>
                <w:rFonts w:ascii="Arial" w:hAnsi="Arial" w:cs="Arial"/>
                <w:sz w:val="14"/>
                <w:szCs w:val="14"/>
              </w:rPr>
              <w:t xml:space="preserve">TC-RN-063.1 to 063.4 (5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3.008 Review computations; return</w:t>
            </w:r>
          </w:p>
        </w:tc>
        <w:tc>
          <w:tcPr>
            <w:tcW w:w="2880" w:type="dxa"/>
          </w:tcPr>
          <w:p>
            <w:pPr>
              <w:spacing w:after="20" w:before="20"/>
              <w:rPr>
                <w:rFonts w:ascii="Arial" w:hAnsi="Arial" w:cs="Arial"/>
                <w:sz w:val="14"/>
                <w:szCs w:val="14"/>
              </w:rPr>
            </w:pPr>
            <w:r>
              <w:rPr>
                <w:rFonts w:ascii="Arial" w:hAnsi="Arial" w:cs="Arial"/>
                <w:sz w:val="14"/>
                <w:szCs w:val="14"/>
              </w:rPr>
              <w:t xml:space="preserve">3.008.1 to 3.008.1.1 (2 lines)</w:t>
            </w:r>
          </w:p>
        </w:tc>
        <w:tc>
          <w:tcPr>
            <w:tcW w:w="1152" w:type="dxa"/>
          </w:tcPr>
          <w:p>
            <w:pPr>
              <w:spacing w:after="20" w:before="20"/>
              <w:rPr>
                <w:rFonts w:ascii="Arial" w:hAnsi="Arial" w:cs="Arial"/>
                <w:sz w:val="14"/>
                <w:szCs w:val="14"/>
              </w:rPr>
            </w:pPr>
            <w:r>
              <w:rPr>
                <w:rFonts w:ascii="Arial" w:hAnsi="Arial" w:cs="Arial"/>
                <w:sz w:val="14"/>
                <w:szCs w:val="14"/>
              </w:rPr>
              <w:t xml:space="preserve">p.147</w:t>
            </w:r>
          </w:p>
        </w:tc>
        <w:tc>
          <w:tcPr>
            <w:tcW w:w="3744" w:type="dxa"/>
          </w:tcPr>
          <w:p>
            <w:pPr>
              <w:spacing w:after="20" w:before="20"/>
              <w:rPr>
                <w:rFonts w:ascii="Arial" w:hAnsi="Arial" w:cs="Arial"/>
                <w:sz w:val="14"/>
                <w:szCs w:val="14"/>
              </w:rPr>
            </w:pPr>
            <w:r>
              <w:rPr>
                <w:rFonts w:ascii="Arial" w:hAnsi="Arial" w:cs="Arial"/>
                <w:sz w:val="14"/>
                <w:szCs w:val="14"/>
              </w:rPr>
              <w:t xml:space="preserve">FRRN.009.01</w:t>
            </w:r>
          </w:p>
        </w:tc>
        <w:tc>
          <w:tcPr>
            <w:tcW w:w="4176" w:type="dxa"/>
          </w:tcPr>
          <w:p>
            <w:pPr>
              <w:spacing w:after="20" w:before="20"/>
              <w:rPr>
                <w:rFonts w:ascii="Arial" w:hAnsi="Arial" w:cs="Arial"/>
                <w:sz w:val="14"/>
                <w:szCs w:val="14"/>
              </w:rPr>
            </w:pPr>
            <w:r>
              <w:rPr>
                <w:rFonts w:ascii="Arial" w:hAnsi="Arial" w:cs="Arial"/>
                <w:sz w:val="14"/>
                <w:szCs w:val="14"/>
              </w:rPr>
              <w:t xml:space="preserve">TC-RN-064.1 to 064.3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3.008 Review computations; return</w:t>
            </w:r>
          </w:p>
        </w:tc>
        <w:tc>
          <w:tcPr>
            <w:tcW w:w="2880" w:type="dxa"/>
          </w:tcPr>
          <w:p>
            <w:pPr>
              <w:spacing w:after="20" w:before="20"/>
              <w:rPr>
                <w:rFonts w:ascii="Arial" w:hAnsi="Arial" w:cs="Arial"/>
                <w:sz w:val="14"/>
                <w:szCs w:val="14"/>
              </w:rPr>
            </w:pPr>
            <w:r>
              <w:rPr>
                <w:rFonts w:ascii="Arial" w:hAnsi="Arial" w:cs="Arial"/>
                <w:sz w:val="14"/>
                <w:szCs w:val="14"/>
              </w:rPr>
              <w:t xml:space="preserve">3.008.2 to 3.008.2.7 (8 lines)</w:t>
            </w:r>
          </w:p>
        </w:tc>
        <w:tc>
          <w:tcPr>
            <w:tcW w:w="1152" w:type="dxa"/>
          </w:tcPr>
          <w:p>
            <w:pPr>
              <w:spacing w:after="20" w:before="20"/>
              <w:rPr>
                <w:rFonts w:ascii="Arial" w:hAnsi="Arial" w:cs="Arial"/>
                <w:sz w:val="14"/>
                <w:szCs w:val="14"/>
              </w:rPr>
            </w:pPr>
            <w:r>
              <w:rPr>
                <w:rFonts w:ascii="Arial" w:hAnsi="Arial" w:cs="Arial"/>
                <w:sz w:val="14"/>
                <w:szCs w:val="14"/>
              </w:rPr>
              <w:t xml:space="preserve">p.147-148</w:t>
            </w:r>
          </w:p>
        </w:tc>
        <w:tc>
          <w:tcPr>
            <w:tcW w:w="3744" w:type="dxa"/>
          </w:tcPr>
          <w:p>
            <w:pPr>
              <w:spacing w:after="20" w:before="20"/>
              <w:rPr>
                <w:rFonts w:ascii="Arial" w:hAnsi="Arial" w:cs="Arial"/>
                <w:sz w:val="14"/>
                <w:szCs w:val="14"/>
              </w:rPr>
            </w:pPr>
            <w:r>
              <w:rPr>
                <w:rFonts w:ascii="Arial" w:hAnsi="Arial" w:cs="Arial"/>
                <w:sz w:val="14"/>
                <w:szCs w:val="14"/>
              </w:rPr>
              <w:t xml:space="preserve">FRRN.031.01</w:t>
            </w:r>
          </w:p>
        </w:tc>
        <w:tc>
          <w:tcPr>
            <w:tcW w:w="4176" w:type="dxa"/>
          </w:tcPr>
          <w:p>
            <w:pPr>
              <w:spacing w:after="20" w:before="20"/>
              <w:rPr>
                <w:rFonts w:ascii="Arial" w:hAnsi="Arial" w:cs="Arial"/>
                <w:sz w:val="14"/>
                <w:szCs w:val="14"/>
              </w:rPr>
            </w:pPr>
            <w:r>
              <w:rPr>
                <w:rFonts w:ascii="Arial" w:hAnsi="Arial" w:cs="Arial"/>
                <w:sz w:val="14"/>
                <w:szCs w:val="14"/>
              </w:rPr>
              <w:t xml:space="preserve">TC-RN-065.1 to 065.2 (4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3.009 Extract accounts per insurer</w:t>
            </w:r>
          </w:p>
        </w:tc>
        <w:tc>
          <w:tcPr>
            <w:tcW w:w="2880" w:type="dxa"/>
          </w:tcPr>
          <w:p>
            <w:pPr>
              <w:spacing w:after="20" w:before="20"/>
              <w:rPr>
                <w:rFonts w:ascii="Arial" w:hAnsi="Arial" w:cs="Arial"/>
                <w:sz w:val="14"/>
                <w:szCs w:val="14"/>
              </w:rPr>
            </w:pPr>
            <w:r>
              <w:rPr>
                <w:rFonts w:ascii="Arial" w:hAnsi="Arial" w:cs="Arial"/>
                <w:sz w:val="14"/>
                <w:szCs w:val="14"/>
              </w:rPr>
              <w:t xml:space="preserve">3.009.1 to 3.009.1.4.28 (33 lines)</w:t>
            </w:r>
          </w:p>
        </w:tc>
        <w:tc>
          <w:tcPr>
            <w:tcW w:w="1152" w:type="dxa"/>
          </w:tcPr>
          <w:p>
            <w:pPr>
              <w:spacing w:after="20" w:before="20"/>
              <w:rPr>
                <w:rFonts w:ascii="Arial" w:hAnsi="Arial" w:cs="Arial"/>
                <w:sz w:val="14"/>
                <w:szCs w:val="14"/>
              </w:rPr>
            </w:pPr>
            <w:r>
              <w:rPr>
                <w:rFonts w:ascii="Arial" w:hAnsi="Arial" w:cs="Arial"/>
                <w:sz w:val="14"/>
                <w:szCs w:val="14"/>
              </w:rPr>
              <w:t xml:space="preserve">p.148-152</w:t>
            </w:r>
          </w:p>
        </w:tc>
        <w:tc>
          <w:tcPr>
            <w:tcW w:w="3744" w:type="dxa"/>
          </w:tcPr>
          <w:p>
            <w:pPr>
              <w:spacing w:after="20" w:before="20"/>
              <w:rPr>
                <w:rFonts w:ascii="Arial" w:hAnsi="Arial" w:cs="Arial"/>
                <w:sz w:val="14"/>
                <w:szCs w:val="14"/>
              </w:rPr>
            </w:pPr>
            <w:r>
              <w:rPr>
                <w:rFonts w:ascii="Arial" w:hAnsi="Arial" w:cs="Arial"/>
                <w:sz w:val="14"/>
                <w:szCs w:val="14"/>
              </w:rPr>
              <w:t xml:space="preserve">FRRN.021, FRRN.29.05</w:t>
            </w:r>
          </w:p>
        </w:tc>
        <w:tc>
          <w:tcPr>
            <w:tcW w:w="4176" w:type="dxa"/>
          </w:tcPr>
          <w:p>
            <w:pPr>
              <w:spacing w:after="20" w:before="20"/>
              <w:rPr>
                <w:rFonts w:ascii="Arial" w:hAnsi="Arial" w:cs="Arial"/>
                <w:sz w:val="14"/>
                <w:szCs w:val="14"/>
              </w:rPr>
            </w:pPr>
            <w:r>
              <w:rPr>
                <w:rFonts w:ascii="Arial" w:hAnsi="Arial" w:cs="Arial"/>
                <w:sz w:val="14"/>
                <w:szCs w:val="14"/>
              </w:rPr>
              <w:t xml:space="preserve">TC-RN-070.1 to 070.5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3.009 Extract accounts per insurer</w:t>
            </w:r>
          </w:p>
        </w:tc>
        <w:tc>
          <w:tcPr>
            <w:tcW w:w="2880" w:type="dxa"/>
          </w:tcPr>
          <w:p>
            <w:pPr>
              <w:spacing w:after="20" w:before="20"/>
              <w:rPr>
                <w:rFonts w:ascii="Arial" w:hAnsi="Arial" w:cs="Arial"/>
                <w:sz w:val="14"/>
                <w:szCs w:val="14"/>
              </w:rPr>
            </w:pPr>
            <w:r>
              <w:rPr>
                <w:rFonts w:ascii="Arial" w:hAnsi="Arial" w:cs="Arial"/>
                <w:sz w:val="14"/>
                <w:szCs w:val="14"/>
              </w:rPr>
              <w:t xml:space="preserve">3.009.2 to 3.009.4.2 (5 lines)</w:t>
            </w:r>
          </w:p>
        </w:tc>
        <w:tc>
          <w:tcPr>
            <w:tcW w:w="1152" w:type="dxa"/>
          </w:tcPr>
          <w:p>
            <w:pPr>
              <w:spacing w:after="20" w:before="20"/>
              <w:rPr>
                <w:rFonts w:ascii="Arial" w:hAnsi="Arial" w:cs="Arial"/>
                <w:sz w:val="14"/>
                <w:szCs w:val="14"/>
              </w:rPr>
            </w:pPr>
            <w:r>
              <w:rPr>
                <w:rFonts w:ascii="Arial" w:hAnsi="Arial" w:cs="Arial"/>
                <w:sz w:val="14"/>
                <w:szCs w:val="14"/>
              </w:rPr>
              <w:t xml:space="preserve">p.152-153</w:t>
            </w:r>
          </w:p>
        </w:tc>
        <w:tc>
          <w:tcPr>
            <w:tcW w:w="3744" w:type="dxa"/>
          </w:tcPr>
          <w:p>
            <w:pPr>
              <w:spacing w:after="20" w:before="20"/>
              <w:rPr>
                <w:rFonts w:ascii="Arial" w:hAnsi="Arial" w:cs="Arial"/>
                <w:sz w:val="14"/>
                <w:szCs w:val="14"/>
              </w:rPr>
            </w:pPr>
            <w:r>
              <w:rPr>
                <w:rFonts w:ascii="Arial" w:hAnsi="Arial" w:cs="Arial"/>
                <w:sz w:val="14"/>
                <w:szCs w:val="14"/>
              </w:rPr>
              <w:t xml:space="preserve">FRRN.021, FRRN.29.05, FRRN.044.04</w:t>
            </w:r>
          </w:p>
        </w:tc>
        <w:tc>
          <w:tcPr>
            <w:tcW w:w="4176" w:type="dxa"/>
          </w:tcPr>
          <w:p>
            <w:pPr>
              <w:spacing w:after="20" w:before="20"/>
              <w:rPr>
                <w:rFonts w:ascii="Arial" w:hAnsi="Arial" w:cs="Arial"/>
                <w:sz w:val="14"/>
                <w:szCs w:val="14"/>
              </w:rPr>
            </w:pPr>
            <w:r>
              <w:rPr>
                <w:rFonts w:ascii="Arial" w:hAnsi="Arial" w:cs="Arial"/>
                <w:sz w:val="14"/>
                <w:szCs w:val="14"/>
              </w:rPr>
              <w:t xml:space="preserve">TC-RN-070.1 to 070.5 (9 cases); TC-RN-103.1 to 103.3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3.009 Extract accounts per insurer</w:t>
            </w:r>
          </w:p>
        </w:tc>
        <w:tc>
          <w:tcPr>
            <w:tcW w:w="2880" w:type="dxa"/>
          </w:tcPr>
          <w:p>
            <w:pPr>
              <w:spacing w:after="20" w:before="20"/>
              <w:rPr>
                <w:rFonts w:ascii="Arial" w:hAnsi="Arial" w:cs="Arial"/>
                <w:sz w:val="14"/>
                <w:szCs w:val="14"/>
              </w:rPr>
            </w:pPr>
            <w:r>
              <w:rPr>
                <w:rFonts w:ascii="Arial" w:hAnsi="Arial" w:cs="Arial"/>
                <w:sz w:val="14"/>
                <w:szCs w:val="14"/>
              </w:rPr>
              <w:t xml:space="preserve">3.009.5 to 3.009.5.1 (2 lines)</w:t>
            </w:r>
          </w:p>
        </w:tc>
        <w:tc>
          <w:tcPr>
            <w:tcW w:w="1152" w:type="dxa"/>
          </w:tcPr>
          <w:p>
            <w:pPr>
              <w:spacing w:after="20" w:before="20"/>
              <w:rPr>
                <w:rFonts w:ascii="Arial" w:hAnsi="Arial" w:cs="Arial"/>
                <w:sz w:val="14"/>
                <w:szCs w:val="14"/>
              </w:rPr>
            </w:pPr>
            <w:r>
              <w:rPr>
                <w:rFonts w:ascii="Arial" w:hAnsi="Arial" w:cs="Arial"/>
                <w:sz w:val="14"/>
                <w:szCs w:val="14"/>
              </w:rPr>
              <w:t xml:space="preserve">p.153</w:t>
            </w:r>
          </w:p>
        </w:tc>
        <w:tc>
          <w:tcPr>
            <w:tcW w:w="3744" w:type="dxa"/>
          </w:tcPr>
          <w:p>
            <w:pPr>
              <w:spacing w:after="20" w:before="20"/>
              <w:rPr>
                <w:rFonts w:ascii="Arial" w:hAnsi="Arial" w:cs="Arial"/>
                <w:sz w:val="14"/>
                <w:szCs w:val="14"/>
              </w:rPr>
            </w:pPr>
            <w:r>
              <w:rPr>
                <w:rFonts w:ascii="Arial" w:hAnsi="Arial" w:cs="Arial"/>
                <w:sz w:val="14"/>
                <w:szCs w:val="14"/>
              </w:rPr>
              <w:t xml:space="preserve">FRRN.021, FRRN.29.05</w:t>
            </w:r>
          </w:p>
        </w:tc>
        <w:tc>
          <w:tcPr>
            <w:tcW w:w="4176" w:type="dxa"/>
          </w:tcPr>
          <w:p>
            <w:pPr>
              <w:spacing w:after="20" w:before="20"/>
              <w:rPr>
                <w:rFonts w:ascii="Arial" w:hAnsi="Arial" w:cs="Arial"/>
                <w:sz w:val="14"/>
                <w:szCs w:val="14"/>
              </w:rPr>
            </w:pPr>
            <w:r>
              <w:rPr>
                <w:rFonts w:ascii="Arial" w:hAnsi="Arial" w:cs="Arial"/>
                <w:sz w:val="14"/>
                <w:szCs w:val="14"/>
              </w:rPr>
              <w:t xml:space="preserve">TC-RN-070.1 to 070.5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3.009 Extract accounts per insurer</w:t>
            </w:r>
          </w:p>
        </w:tc>
        <w:tc>
          <w:tcPr>
            <w:tcW w:w="2880" w:type="dxa"/>
          </w:tcPr>
          <w:p>
            <w:pPr>
              <w:spacing w:after="20" w:before="20"/>
              <w:rPr>
                <w:rFonts w:ascii="Arial" w:hAnsi="Arial" w:cs="Arial"/>
                <w:sz w:val="14"/>
                <w:szCs w:val="14"/>
              </w:rPr>
            </w:pPr>
            <w:r>
              <w:rPr>
                <w:rFonts w:ascii="Arial" w:hAnsi="Arial" w:cs="Arial"/>
                <w:sz w:val="14"/>
                <w:szCs w:val="14"/>
              </w:rPr>
              <w:t xml:space="preserve">3.009.6 to 3.009.6.2 (3 lines)</w:t>
            </w:r>
          </w:p>
        </w:tc>
        <w:tc>
          <w:tcPr>
            <w:tcW w:w="1152" w:type="dxa"/>
          </w:tcPr>
          <w:p>
            <w:pPr>
              <w:spacing w:after="20" w:before="20"/>
              <w:rPr>
                <w:rFonts w:ascii="Arial" w:hAnsi="Arial" w:cs="Arial"/>
                <w:sz w:val="14"/>
                <w:szCs w:val="14"/>
              </w:rPr>
            </w:pPr>
            <w:r>
              <w:rPr>
                <w:rFonts w:ascii="Arial" w:hAnsi="Arial" w:cs="Arial"/>
                <w:sz w:val="14"/>
                <w:szCs w:val="14"/>
              </w:rPr>
              <w:t xml:space="preserve">p.153</w:t>
            </w:r>
          </w:p>
        </w:tc>
        <w:tc>
          <w:tcPr>
            <w:tcW w:w="3744" w:type="dxa"/>
          </w:tcPr>
          <w:p>
            <w:pPr>
              <w:spacing w:after="20" w:before="20"/>
              <w:rPr>
                <w:rFonts w:ascii="Arial" w:hAnsi="Arial" w:cs="Arial"/>
                <w:sz w:val="14"/>
                <w:szCs w:val="14"/>
              </w:rPr>
            </w:pPr>
            <w:r>
              <w:rPr>
                <w:rFonts w:ascii="Arial" w:hAnsi="Arial" w:cs="Arial"/>
                <w:sz w:val="14"/>
                <w:szCs w:val="14"/>
              </w:rPr>
              <w:t xml:space="preserve">FRRN.013.01, FRRN.013.02, FRRN.013.05</w:t>
            </w:r>
          </w:p>
        </w:tc>
        <w:tc>
          <w:tcPr>
            <w:tcW w:w="4176" w:type="dxa"/>
          </w:tcPr>
          <w:p>
            <w:pPr>
              <w:spacing w:after="20" w:before="20"/>
              <w:rPr>
                <w:rFonts w:ascii="Arial" w:hAnsi="Arial" w:cs="Arial"/>
                <w:sz w:val="14"/>
                <w:szCs w:val="14"/>
              </w:rPr>
            </w:pPr>
            <w:r>
              <w:rPr>
                <w:rFonts w:ascii="Arial" w:hAnsi="Arial" w:cs="Arial"/>
                <w:sz w:val="14"/>
                <w:szCs w:val="14"/>
              </w:rPr>
              <w:t xml:space="preserve">TC-RN-071.1 to 071.4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3.010 Generate report</w:t>
            </w:r>
          </w:p>
        </w:tc>
        <w:tc>
          <w:tcPr>
            <w:tcW w:w="2880" w:type="dxa"/>
          </w:tcPr>
          <w:p>
            <w:pPr>
              <w:spacing w:after="20" w:before="20"/>
              <w:rPr>
                <w:rFonts w:ascii="Arial" w:hAnsi="Arial" w:cs="Arial"/>
                <w:sz w:val="14"/>
                <w:szCs w:val="14"/>
              </w:rPr>
            </w:pPr>
            <w:r>
              <w:rPr>
                <w:rFonts w:ascii="Arial" w:hAnsi="Arial" w:cs="Arial"/>
                <w:sz w:val="14"/>
                <w:szCs w:val="14"/>
              </w:rPr>
              <w:t xml:space="preserve">3.010.1 to 3.010.6 (128 lines)</w:t>
            </w:r>
          </w:p>
        </w:tc>
        <w:tc>
          <w:tcPr>
            <w:tcW w:w="1152" w:type="dxa"/>
          </w:tcPr>
          <w:p>
            <w:pPr>
              <w:spacing w:after="20" w:before="20"/>
              <w:rPr>
                <w:rFonts w:ascii="Arial" w:hAnsi="Arial" w:cs="Arial"/>
                <w:sz w:val="14"/>
                <w:szCs w:val="14"/>
              </w:rPr>
            </w:pPr>
            <w:r>
              <w:rPr>
                <w:rFonts w:ascii="Arial" w:hAnsi="Arial" w:cs="Arial"/>
                <w:sz w:val="14"/>
                <w:szCs w:val="14"/>
              </w:rPr>
              <w:t xml:space="preserve">p.153-171</w:t>
            </w:r>
          </w:p>
        </w:tc>
        <w:tc>
          <w:tcPr>
            <w:tcW w:w="3744" w:type="dxa"/>
          </w:tcPr>
          <w:p>
            <w:pPr>
              <w:spacing w:after="20" w:before="20"/>
              <w:rPr>
                <w:rFonts w:ascii="Arial" w:hAnsi="Arial" w:cs="Arial"/>
                <w:sz w:val="14"/>
                <w:szCs w:val="14"/>
              </w:rPr>
            </w:pPr>
            <w:r>
              <w:rPr>
                <w:rFonts w:ascii="Arial" w:hAnsi="Arial" w:cs="Arial"/>
                <w:sz w:val="14"/>
                <w:szCs w:val="14"/>
              </w:rPr>
              <w:t xml:space="preserve">FRRN.044.01, FRRN.044.02</w:t>
            </w:r>
          </w:p>
        </w:tc>
        <w:tc>
          <w:tcPr>
            <w:tcW w:w="4176" w:type="dxa"/>
          </w:tcPr>
          <w:p>
            <w:pPr>
              <w:spacing w:after="20" w:before="20"/>
              <w:rPr>
                <w:rFonts w:ascii="Arial" w:hAnsi="Arial" w:cs="Arial"/>
                <w:sz w:val="14"/>
                <w:szCs w:val="14"/>
              </w:rPr>
            </w:pPr>
            <w:r>
              <w:rPr>
                <w:rFonts w:ascii="Arial" w:hAnsi="Arial" w:cs="Arial"/>
                <w:sz w:val="14"/>
                <w:szCs w:val="14"/>
              </w:rPr>
              <w:t xml:space="preserve">TC-RN-101.1 to 101.5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3.010 Generate report</w:t>
            </w:r>
          </w:p>
        </w:tc>
        <w:tc>
          <w:tcPr>
            <w:tcW w:w="2880" w:type="dxa"/>
          </w:tcPr>
          <w:p>
            <w:pPr>
              <w:spacing w:after="20" w:before="20"/>
              <w:rPr>
                <w:rFonts w:ascii="Arial" w:hAnsi="Arial" w:cs="Arial"/>
                <w:sz w:val="14"/>
                <w:szCs w:val="14"/>
              </w:rPr>
            </w:pPr>
            <w:r>
              <w:rPr>
                <w:rFonts w:ascii="Arial" w:hAnsi="Arial" w:cs="Arial"/>
                <w:sz w:val="14"/>
                <w:szCs w:val="14"/>
              </w:rPr>
              <w:t xml:space="preserve">3.010.7</w:t>
            </w:r>
          </w:p>
        </w:tc>
        <w:tc>
          <w:tcPr>
            <w:tcW w:w="1152" w:type="dxa"/>
          </w:tcPr>
          <w:p>
            <w:pPr>
              <w:spacing w:after="20" w:before="20"/>
              <w:rPr>
                <w:rFonts w:ascii="Arial" w:hAnsi="Arial" w:cs="Arial"/>
                <w:sz w:val="14"/>
                <w:szCs w:val="14"/>
              </w:rPr>
            </w:pPr>
            <w:r>
              <w:rPr>
                <w:rFonts w:ascii="Arial" w:hAnsi="Arial" w:cs="Arial"/>
                <w:sz w:val="14"/>
                <w:szCs w:val="14"/>
              </w:rPr>
              <w:t xml:space="preserve">p.171</w:t>
            </w:r>
          </w:p>
        </w:tc>
        <w:tc>
          <w:tcPr>
            <w:tcW w:w="3744" w:type="dxa"/>
          </w:tcPr>
          <w:p>
            <w:pPr>
              <w:spacing w:after="20" w:before="20"/>
              <w:rPr>
                <w:rFonts w:ascii="Arial" w:hAnsi="Arial" w:cs="Arial"/>
                <w:sz w:val="14"/>
                <w:szCs w:val="14"/>
              </w:rPr>
            </w:pPr>
            <w:r>
              <w:rPr>
                <w:rFonts w:ascii="Arial" w:hAnsi="Arial" w:cs="Arial"/>
                <w:sz w:val="14"/>
                <w:szCs w:val="14"/>
              </w:rPr>
              <w:t xml:space="preserve">FRRN.002.02, FRRN.003.01</w:t>
            </w:r>
          </w:p>
        </w:tc>
        <w:tc>
          <w:tcPr>
            <w:tcW w:w="4176" w:type="dxa"/>
          </w:tcPr>
          <w:p>
            <w:pPr>
              <w:spacing w:after="20" w:before="20"/>
              <w:rPr>
                <w:rFonts w:ascii="Arial" w:hAnsi="Arial" w:cs="Arial"/>
                <w:sz w:val="14"/>
                <w:szCs w:val="14"/>
              </w:rPr>
            </w:pPr>
            <w:r>
              <w:rPr>
                <w:rFonts w:ascii="Arial" w:hAnsi="Arial" w:cs="Arial"/>
                <w:sz w:val="14"/>
                <w:szCs w:val="14"/>
              </w:rPr>
              <w:t xml:space="preserve">TC-RN-100.1 to 100.3 (4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3.011 Generate Renewal Advice</w:t>
            </w:r>
          </w:p>
        </w:tc>
        <w:tc>
          <w:tcPr>
            <w:tcW w:w="2880" w:type="dxa"/>
          </w:tcPr>
          <w:p>
            <w:pPr>
              <w:spacing w:after="20" w:before="20"/>
              <w:rPr>
                <w:rFonts w:ascii="Arial" w:hAnsi="Arial" w:cs="Arial"/>
                <w:sz w:val="14"/>
                <w:szCs w:val="14"/>
              </w:rPr>
            </w:pPr>
            <w:r>
              <w:rPr>
                <w:rFonts w:ascii="Arial" w:hAnsi="Arial" w:cs="Arial"/>
                <w:sz w:val="14"/>
                <w:szCs w:val="14"/>
              </w:rPr>
              <w:t xml:space="preserve">3.011.1 to 3.011.5.2 (14 lines)</w:t>
            </w:r>
          </w:p>
        </w:tc>
        <w:tc>
          <w:tcPr>
            <w:tcW w:w="1152" w:type="dxa"/>
          </w:tcPr>
          <w:p>
            <w:pPr>
              <w:spacing w:after="20" w:before="20"/>
              <w:rPr>
                <w:rFonts w:ascii="Arial" w:hAnsi="Arial" w:cs="Arial"/>
                <w:sz w:val="14"/>
                <w:szCs w:val="14"/>
              </w:rPr>
            </w:pPr>
            <w:r>
              <w:rPr>
                <w:rFonts w:ascii="Arial" w:hAnsi="Arial" w:cs="Arial"/>
                <w:sz w:val="14"/>
                <w:szCs w:val="14"/>
              </w:rPr>
              <w:t xml:space="preserve">p.171-173</w:t>
            </w:r>
          </w:p>
        </w:tc>
        <w:tc>
          <w:tcPr>
            <w:tcW w:w="3744" w:type="dxa"/>
          </w:tcPr>
          <w:p>
            <w:pPr>
              <w:spacing w:after="20" w:before="20"/>
              <w:rPr>
                <w:rFonts w:ascii="Arial" w:hAnsi="Arial" w:cs="Arial"/>
                <w:sz w:val="14"/>
                <w:szCs w:val="14"/>
              </w:rPr>
            </w:pPr>
            <w:r>
              <w:rPr>
                <w:rFonts w:ascii="Arial" w:hAnsi="Arial" w:cs="Arial"/>
                <w:sz w:val="14"/>
                <w:szCs w:val="14"/>
              </w:rPr>
              <w:t xml:space="preserve">FRRN.022.01</w:t>
            </w:r>
          </w:p>
        </w:tc>
        <w:tc>
          <w:tcPr>
            <w:tcW w:w="4176" w:type="dxa"/>
          </w:tcPr>
          <w:p>
            <w:pPr>
              <w:spacing w:after="20" w:before="20"/>
              <w:rPr>
                <w:rFonts w:ascii="Arial" w:hAnsi="Arial" w:cs="Arial"/>
                <w:sz w:val="14"/>
                <w:szCs w:val="14"/>
              </w:rPr>
            </w:pPr>
            <w:r>
              <w:rPr>
                <w:rFonts w:ascii="Arial" w:hAnsi="Arial" w:cs="Arial"/>
                <w:sz w:val="14"/>
                <w:szCs w:val="14"/>
              </w:rPr>
              <w:t xml:space="preserve">TC-RN-080.1 to 080.5 (12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3.011 Generate Renewal Advice</w:t>
            </w:r>
          </w:p>
        </w:tc>
        <w:tc>
          <w:tcPr>
            <w:tcW w:w="2880" w:type="dxa"/>
          </w:tcPr>
          <w:p>
            <w:pPr>
              <w:spacing w:after="20" w:before="20"/>
              <w:rPr>
                <w:rFonts w:ascii="Arial" w:hAnsi="Arial" w:cs="Arial"/>
                <w:sz w:val="14"/>
                <w:szCs w:val="14"/>
              </w:rPr>
            </w:pPr>
            <w:r>
              <w:rPr>
                <w:rFonts w:ascii="Arial" w:hAnsi="Arial" w:cs="Arial"/>
                <w:sz w:val="14"/>
                <w:szCs w:val="14"/>
              </w:rPr>
              <w:t xml:space="preserve">3.011.6 to 3.011.7.1 (3 lines)</w:t>
            </w:r>
          </w:p>
        </w:tc>
        <w:tc>
          <w:tcPr>
            <w:tcW w:w="1152" w:type="dxa"/>
          </w:tcPr>
          <w:p>
            <w:pPr>
              <w:spacing w:after="20" w:before="20"/>
              <w:rPr>
                <w:rFonts w:ascii="Arial" w:hAnsi="Arial" w:cs="Arial"/>
                <w:sz w:val="14"/>
                <w:szCs w:val="14"/>
              </w:rPr>
            </w:pPr>
            <w:r>
              <w:rPr>
                <w:rFonts w:ascii="Arial" w:hAnsi="Arial" w:cs="Arial"/>
                <w:sz w:val="14"/>
                <w:szCs w:val="14"/>
              </w:rPr>
              <w:t xml:space="preserve">p.173</w:t>
            </w:r>
          </w:p>
        </w:tc>
        <w:tc>
          <w:tcPr>
            <w:tcW w:w="3744" w:type="dxa"/>
          </w:tcPr>
          <w:p>
            <w:pPr>
              <w:spacing w:after="20" w:before="20"/>
              <w:rPr>
                <w:rFonts w:ascii="Arial" w:hAnsi="Arial" w:cs="Arial"/>
                <w:sz w:val="14"/>
                <w:szCs w:val="14"/>
              </w:rPr>
            </w:pPr>
            <w:r>
              <w:rPr>
                <w:rFonts w:ascii="Arial" w:hAnsi="Arial" w:cs="Arial"/>
                <w:sz w:val="14"/>
                <w:szCs w:val="14"/>
              </w:rPr>
              <w:t xml:space="preserve">FRRN.022.02, FRRN.024.01</w:t>
            </w:r>
          </w:p>
        </w:tc>
        <w:tc>
          <w:tcPr>
            <w:tcW w:w="4176" w:type="dxa"/>
          </w:tcPr>
          <w:p>
            <w:pPr>
              <w:spacing w:after="20" w:before="20"/>
              <w:rPr>
                <w:rFonts w:ascii="Arial" w:hAnsi="Arial" w:cs="Arial"/>
                <w:sz w:val="14"/>
                <w:szCs w:val="14"/>
              </w:rPr>
            </w:pPr>
            <w:r>
              <w:rPr>
                <w:rFonts w:ascii="Arial" w:hAnsi="Arial" w:cs="Arial"/>
                <w:sz w:val="14"/>
                <w:szCs w:val="14"/>
              </w:rPr>
              <w:t xml:space="preserve">TC-RN-081.1 to 081.4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4.001 Log in</w:t>
            </w:r>
          </w:p>
        </w:tc>
        <w:tc>
          <w:tcPr>
            <w:tcW w:w="2880" w:type="dxa"/>
          </w:tcPr>
          <w:p>
            <w:pPr>
              <w:spacing w:after="20" w:before="20"/>
              <w:rPr>
                <w:rFonts w:ascii="Arial" w:hAnsi="Arial" w:cs="Arial"/>
                <w:sz w:val="14"/>
                <w:szCs w:val="14"/>
              </w:rPr>
            </w:pPr>
            <w:r>
              <w:rPr>
                <w:rFonts w:ascii="Arial" w:hAnsi="Arial" w:cs="Arial"/>
                <w:sz w:val="14"/>
                <w:szCs w:val="14"/>
              </w:rPr>
              <w:t xml:space="preserve">4.001.1 to 4.001.1.3 (4 lines)</w:t>
            </w:r>
          </w:p>
        </w:tc>
        <w:tc>
          <w:tcPr>
            <w:tcW w:w="1152" w:type="dxa"/>
          </w:tcPr>
          <w:p>
            <w:pPr>
              <w:spacing w:after="20" w:before="20"/>
              <w:rPr>
                <w:rFonts w:ascii="Arial" w:hAnsi="Arial" w:cs="Arial"/>
                <w:sz w:val="14"/>
                <w:szCs w:val="14"/>
              </w:rPr>
            </w:pPr>
            <w:r>
              <w:rPr>
                <w:rFonts w:ascii="Arial" w:hAnsi="Arial" w:cs="Arial"/>
                <w:sz w:val="14"/>
                <w:szCs w:val="14"/>
              </w:rPr>
              <w:t xml:space="preserve">p.174</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4.002 Open in several tabs</w:t>
            </w:r>
          </w:p>
        </w:tc>
        <w:tc>
          <w:tcPr>
            <w:tcW w:w="2880" w:type="dxa"/>
          </w:tcPr>
          <w:p>
            <w:pPr>
              <w:spacing w:after="20" w:before="20"/>
              <w:rPr>
                <w:rFonts w:ascii="Arial" w:hAnsi="Arial" w:cs="Arial"/>
                <w:sz w:val="14"/>
                <w:szCs w:val="14"/>
              </w:rPr>
            </w:pPr>
            <w:r>
              <w:rPr>
                <w:rFonts w:ascii="Arial" w:hAnsi="Arial" w:cs="Arial"/>
                <w:sz w:val="14"/>
                <w:szCs w:val="14"/>
              </w:rPr>
              <w:t xml:space="preserve">4.002.1</w:t>
            </w:r>
          </w:p>
        </w:tc>
        <w:tc>
          <w:tcPr>
            <w:tcW w:w="1152" w:type="dxa"/>
          </w:tcPr>
          <w:p>
            <w:pPr>
              <w:spacing w:after="20" w:before="20"/>
              <w:rPr>
                <w:rFonts w:ascii="Arial" w:hAnsi="Arial" w:cs="Arial"/>
                <w:sz w:val="14"/>
                <w:szCs w:val="14"/>
              </w:rPr>
            </w:pPr>
            <w:r>
              <w:rPr>
                <w:rFonts w:ascii="Arial" w:hAnsi="Arial" w:cs="Arial"/>
                <w:sz w:val="14"/>
                <w:szCs w:val="14"/>
              </w:rPr>
              <w:t xml:space="preserve">p.174</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4.003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4.003.1</w:t>
            </w:r>
          </w:p>
        </w:tc>
        <w:tc>
          <w:tcPr>
            <w:tcW w:w="1152" w:type="dxa"/>
          </w:tcPr>
          <w:p>
            <w:pPr>
              <w:spacing w:after="20" w:before="20"/>
              <w:rPr>
                <w:rFonts w:ascii="Arial" w:hAnsi="Arial" w:cs="Arial"/>
                <w:sz w:val="14"/>
                <w:szCs w:val="14"/>
              </w:rPr>
            </w:pPr>
            <w:r>
              <w:rPr>
                <w:rFonts w:ascii="Arial" w:hAnsi="Arial" w:cs="Arial"/>
                <w:sz w:val="14"/>
                <w:szCs w:val="14"/>
              </w:rPr>
              <w:t xml:space="preserve">p.174</w:t>
            </w:r>
          </w:p>
        </w:tc>
        <w:tc>
          <w:tcPr>
            <w:tcW w:w="3744" w:type="dxa"/>
          </w:tcPr>
          <w:p>
            <w:pPr>
              <w:spacing w:after="20" w:before="20"/>
              <w:rPr>
                <w:rFonts w:ascii="Arial" w:hAnsi="Arial" w:cs="Arial"/>
                <w:sz w:val="14"/>
                <w:szCs w:val="14"/>
              </w:rPr>
            </w:pPr>
            <w:r>
              <w:rPr>
                <w:rFonts w:ascii="Arial" w:hAnsi="Arial" w:cs="Arial"/>
                <w:sz w:val="14"/>
                <w:szCs w:val="14"/>
              </w:rPr>
              <w:t xml:space="preserve">FRRN.003.05</w:t>
            </w:r>
          </w:p>
        </w:tc>
        <w:tc>
          <w:tcPr>
            <w:tcW w:w="4176" w:type="dxa"/>
          </w:tcPr>
          <w:p>
            <w:pPr>
              <w:spacing w:after="20" w:before="20"/>
              <w:rPr>
                <w:rFonts w:ascii="Arial" w:hAnsi="Arial" w:cs="Arial"/>
                <w:sz w:val="14"/>
                <w:szCs w:val="14"/>
              </w:rPr>
            </w:pPr>
            <w:r>
              <w:rPr>
                <w:rFonts w:ascii="Arial" w:hAnsi="Arial" w:cs="Arial"/>
                <w:sz w:val="14"/>
                <w:szCs w:val="14"/>
              </w:rPr>
              <w:t xml:space="preserve">TC-RN-062.1 to 062.2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4.003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4.003.1.1 to 4.003.1.2 (2 lines)</w:t>
            </w:r>
          </w:p>
        </w:tc>
        <w:tc>
          <w:tcPr>
            <w:tcW w:w="1152" w:type="dxa"/>
          </w:tcPr>
          <w:p>
            <w:pPr>
              <w:spacing w:after="20" w:before="20"/>
              <w:rPr>
                <w:rFonts w:ascii="Arial" w:hAnsi="Arial" w:cs="Arial"/>
                <w:sz w:val="14"/>
                <w:szCs w:val="14"/>
              </w:rPr>
            </w:pPr>
            <w:r>
              <w:rPr>
                <w:rFonts w:ascii="Arial" w:hAnsi="Arial" w:cs="Arial"/>
                <w:sz w:val="14"/>
                <w:szCs w:val="14"/>
              </w:rPr>
              <w:t xml:space="preserve">p.175</w:t>
            </w:r>
          </w:p>
        </w:tc>
        <w:tc>
          <w:tcPr>
            <w:tcW w:w="3744" w:type="dxa"/>
          </w:tcPr>
          <w:p>
            <w:pPr>
              <w:spacing w:after="20" w:before="20"/>
              <w:rPr>
                <w:rFonts w:ascii="Arial" w:hAnsi="Arial" w:cs="Arial"/>
                <w:sz w:val="14"/>
                <w:szCs w:val="14"/>
              </w:rPr>
            </w:pPr>
            <w:r>
              <w:rPr>
                <w:rFonts w:ascii="Arial" w:hAnsi="Arial" w:cs="Arial"/>
                <w:sz w:val="14"/>
                <w:szCs w:val="14"/>
              </w:rPr>
              <w:t xml:space="preserve">FRRN.003.05, FRRN.014.01, FRRN.014.06</w:t>
            </w:r>
          </w:p>
        </w:tc>
        <w:tc>
          <w:tcPr>
            <w:tcW w:w="4176" w:type="dxa"/>
          </w:tcPr>
          <w:p>
            <w:pPr>
              <w:spacing w:after="20" w:before="20"/>
              <w:rPr>
                <w:rFonts w:ascii="Arial" w:hAnsi="Arial" w:cs="Arial"/>
                <w:sz w:val="14"/>
                <w:szCs w:val="14"/>
              </w:rPr>
            </w:pPr>
            <w:r>
              <w:rPr>
                <w:rFonts w:ascii="Arial" w:hAnsi="Arial" w:cs="Arial"/>
                <w:sz w:val="14"/>
                <w:szCs w:val="14"/>
              </w:rPr>
              <w:t xml:space="preserve">TC-RN-062.1 to 062.2 (3 cases); TC-RN-041.1 to 041.4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4.003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4.003.1.3 to 4.003.1.4 (2 lines)</w:t>
            </w:r>
          </w:p>
        </w:tc>
        <w:tc>
          <w:tcPr>
            <w:tcW w:w="1152" w:type="dxa"/>
          </w:tcPr>
          <w:p>
            <w:pPr>
              <w:spacing w:after="20" w:before="20"/>
              <w:rPr>
                <w:rFonts w:ascii="Arial" w:hAnsi="Arial" w:cs="Arial"/>
                <w:sz w:val="14"/>
                <w:szCs w:val="14"/>
              </w:rPr>
            </w:pPr>
            <w:r>
              <w:rPr>
                <w:rFonts w:ascii="Arial" w:hAnsi="Arial" w:cs="Arial"/>
                <w:sz w:val="14"/>
                <w:szCs w:val="14"/>
              </w:rPr>
              <w:t xml:space="preserve">p.175</w:t>
            </w:r>
          </w:p>
        </w:tc>
        <w:tc>
          <w:tcPr>
            <w:tcW w:w="3744" w:type="dxa"/>
          </w:tcPr>
          <w:p>
            <w:pPr>
              <w:spacing w:after="20" w:before="20"/>
              <w:rPr>
                <w:rFonts w:ascii="Arial" w:hAnsi="Arial" w:cs="Arial"/>
                <w:sz w:val="14"/>
                <w:szCs w:val="14"/>
              </w:rPr>
            </w:pPr>
            <w:r>
              <w:rPr>
                <w:rFonts w:ascii="Arial" w:hAnsi="Arial" w:cs="Arial"/>
                <w:sz w:val="14"/>
                <w:szCs w:val="14"/>
              </w:rPr>
              <w:t xml:space="preserve">FRRN.003.05</w:t>
            </w:r>
          </w:p>
        </w:tc>
        <w:tc>
          <w:tcPr>
            <w:tcW w:w="4176" w:type="dxa"/>
          </w:tcPr>
          <w:p>
            <w:pPr>
              <w:spacing w:after="20" w:before="20"/>
              <w:rPr>
                <w:rFonts w:ascii="Arial" w:hAnsi="Arial" w:cs="Arial"/>
                <w:sz w:val="14"/>
                <w:szCs w:val="14"/>
              </w:rPr>
            </w:pPr>
            <w:r>
              <w:rPr>
                <w:rFonts w:ascii="Arial" w:hAnsi="Arial" w:cs="Arial"/>
                <w:sz w:val="14"/>
                <w:szCs w:val="14"/>
              </w:rPr>
              <w:t xml:space="preserve">TC-RN-062.1 to 062.2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4.003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4.003.1.5</w:t>
            </w:r>
          </w:p>
        </w:tc>
        <w:tc>
          <w:tcPr>
            <w:tcW w:w="1152" w:type="dxa"/>
          </w:tcPr>
          <w:p>
            <w:pPr>
              <w:spacing w:after="20" w:before="20"/>
              <w:rPr>
                <w:rFonts w:ascii="Arial" w:hAnsi="Arial" w:cs="Arial"/>
                <w:sz w:val="14"/>
                <w:szCs w:val="14"/>
              </w:rPr>
            </w:pPr>
            <w:r>
              <w:rPr>
                <w:rFonts w:ascii="Arial" w:hAnsi="Arial" w:cs="Arial"/>
                <w:sz w:val="14"/>
                <w:szCs w:val="14"/>
              </w:rPr>
              <w:t xml:space="preserve">p.175</w:t>
            </w:r>
          </w:p>
        </w:tc>
        <w:tc>
          <w:tcPr>
            <w:tcW w:w="3744" w:type="dxa"/>
          </w:tcPr>
          <w:p>
            <w:pPr>
              <w:spacing w:after="20" w:before="20"/>
              <w:rPr>
                <w:rFonts w:ascii="Arial" w:hAnsi="Arial" w:cs="Arial"/>
                <w:sz w:val="14"/>
                <w:szCs w:val="14"/>
              </w:rPr>
            </w:pPr>
            <w:r>
              <w:rPr>
                <w:rFonts w:ascii="Arial" w:hAnsi="Arial" w:cs="Arial"/>
                <w:sz w:val="14"/>
                <w:szCs w:val="14"/>
              </w:rPr>
              <w:t xml:space="preserve">FRRN.002.05, FRRN.002.06</w:t>
            </w:r>
          </w:p>
        </w:tc>
        <w:tc>
          <w:tcPr>
            <w:tcW w:w="4176" w:type="dxa"/>
          </w:tcPr>
          <w:p>
            <w:pPr>
              <w:spacing w:after="20" w:before="20"/>
              <w:rPr>
                <w:rFonts w:ascii="Arial" w:hAnsi="Arial" w:cs="Arial"/>
                <w:sz w:val="14"/>
                <w:szCs w:val="14"/>
              </w:rPr>
            </w:pPr>
            <w:r>
              <w:rPr>
                <w:rFonts w:ascii="Arial" w:hAnsi="Arial" w:cs="Arial"/>
                <w:sz w:val="14"/>
                <w:szCs w:val="14"/>
              </w:rPr>
              <w:t xml:space="preserve">TC-RN-013.1 to 013.5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4.003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4.003.1.6</w:t>
            </w:r>
          </w:p>
        </w:tc>
        <w:tc>
          <w:tcPr>
            <w:tcW w:w="1152" w:type="dxa"/>
          </w:tcPr>
          <w:p>
            <w:pPr>
              <w:spacing w:after="20" w:before="20"/>
              <w:rPr>
                <w:rFonts w:ascii="Arial" w:hAnsi="Arial" w:cs="Arial"/>
                <w:sz w:val="14"/>
                <w:szCs w:val="14"/>
              </w:rPr>
            </w:pPr>
            <w:r>
              <w:rPr>
                <w:rFonts w:ascii="Arial" w:hAnsi="Arial" w:cs="Arial"/>
                <w:sz w:val="14"/>
                <w:szCs w:val="14"/>
              </w:rPr>
              <w:t xml:space="preserve">p.175</w:t>
            </w:r>
          </w:p>
        </w:tc>
        <w:tc>
          <w:tcPr>
            <w:tcW w:w="3744" w:type="dxa"/>
          </w:tcPr>
          <w:p>
            <w:pPr>
              <w:spacing w:after="20" w:before="20"/>
              <w:rPr>
                <w:rFonts w:ascii="Arial" w:hAnsi="Arial" w:cs="Arial"/>
                <w:sz w:val="14"/>
                <w:szCs w:val="14"/>
              </w:rPr>
            </w:pPr>
            <w:r>
              <w:rPr>
                <w:rFonts w:ascii="Arial" w:hAnsi="Arial" w:cs="Arial"/>
                <w:sz w:val="14"/>
                <w:szCs w:val="14"/>
              </w:rPr>
              <w:t xml:space="preserve">Out of scope (p.60); FRRN.002.06</w:t>
            </w:r>
          </w:p>
        </w:tc>
        <w:tc>
          <w:tcPr>
            <w:tcW w:w="4176"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4.003 View accounts for processing</w:t>
            </w:r>
          </w:p>
        </w:tc>
        <w:tc>
          <w:tcPr>
            <w:tcW w:w="2880" w:type="dxa"/>
          </w:tcPr>
          <w:p>
            <w:pPr>
              <w:spacing w:after="20" w:before="20"/>
              <w:rPr>
                <w:rFonts w:ascii="Arial" w:hAnsi="Arial" w:cs="Arial"/>
                <w:sz w:val="14"/>
                <w:szCs w:val="14"/>
              </w:rPr>
            </w:pPr>
            <w:r>
              <w:rPr>
                <w:rFonts w:ascii="Arial" w:hAnsi="Arial" w:cs="Arial"/>
                <w:sz w:val="14"/>
                <w:szCs w:val="14"/>
              </w:rPr>
              <w:t xml:space="preserve">4.003.2 to 4.003.3.2 (4 lines)</w:t>
            </w:r>
          </w:p>
        </w:tc>
        <w:tc>
          <w:tcPr>
            <w:tcW w:w="1152" w:type="dxa"/>
          </w:tcPr>
          <w:p>
            <w:pPr>
              <w:spacing w:after="20" w:before="20"/>
              <w:rPr>
                <w:rFonts w:ascii="Arial" w:hAnsi="Arial" w:cs="Arial"/>
                <w:sz w:val="14"/>
                <w:szCs w:val="14"/>
              </w:rPr>
            </w:pPr>
            <w:r>
              <w:rPr>
                <w:rFonts w:ascii="Arial" w:hAnsi="Arial" w:cs="Arial"/>
                <w:sz w:val="14"/>
                <w:szCs w:val="14"/>
              </w:rPr>
              <w:t xml:space="preserve">p.176</w:t>
            </w:r>
          </w:p>
        </w:tc>
        <w:tc>
          <w:tcPr>
            <w:tcW w:w="3744" w:type="dxa"/>
          </w:tcPr>
          <w:p>
            <w:pPr>
              <w:spacing w:after="20" w:before="20"/>
              <w:rPr>
                <w:rFonts w:ascii="Arial" w:hAnsi="Arial" w:cs="Arial"/>
                <w:sz w:val="14"/>
                <w:szCs w:val="14"/>
              </w:rPr>
            </w:pPr>
            <w:r>
              <w:rPr>
                <w:rFonts w:ascii="Arial" w:hAnsi="Arial" w:cs="Arial"/>
                <w:sz w:val="14"/>
                <w:szCs w:val="14"/>
              </w:rPr>
              <w:t xml:space="preserve">FRRN.014.01, FRRN.014.06</w:t>
            </w:r>
          </w:p>
        </w:tc>
        <w:tc>
          <w:tcPr>
            <w:tcW w:w="4176" w:type="dxa"/>
          </w:tcPr>
          <w:p>
            <w:pPr>
              <w:spacing w:after="20" w:before="20"/>
              <w:rPr>
                <w:rFonts w:ascii="Arial" w:hAnsi="Arial" w:cs="Arial"/>
                <w:sz w:val="14"/>
                <w:szCs w:val="14"/>
              </w:rPr>
            </w:pPr>
            <w:r>
              <w:rPr>
                <w:rFonts w:ascii="Arial" w:hAnsi="Arial" w:cs="Arial"/>
                <w:sz w:val="14"/>
                <w:szCs w:val="14"/>
              </w:rPr>
              <w:t xml:space="preserve">TC-RN-041.1 to 041.4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4.004 Upload dispositioned file</w:t>
            </w:r>
          </w:p>
        </w:tc>
        <w:tc>
          <w:tcPr>
            <w:tcW w:w="2880" w:type="dxa"/>
          </w:tcPr>
          <w:p>
            <w:pPr>
              <w:spacing w:after="20" w:before="20"/>
              <w:rPr>
                <w:rFonts w:ascii="Arial" w:hAnsi="Arial" w:cs="Arial"/>
                <w:sz w:val="14"/>
                <w:szCs w:val="14"/>
              </w:rPr>
            </w:pPr>
            <w:r>
              <w:rPr>
                <w:rFonts w:ascii="Arial" w:hAnsi="Arial" w:cs="Arial"/>
                <w:sz w:val="14"/>
                <w:szCs w:val="14"/>
              </w:rPr>
              <w:t xml:space="preserve">4.004.1 to 4.004.3.1 (6 lines)</w:t>
            </w:r>
          </w:p>
        </w:tc>
        <w:tc>
          <w:tcPr>
            <w:tcW w:w="1152" w:type="dxa"/>
          </w:tcPr>
          <w:p>
            <w:pPr>
              <w:spacing w:after="20" w:before="20"/>
              <w:rPr>
                <w:rFonts w:ascii="Arial" w:hAnsi="Arial" w:cs="Arial"/>
                <w:sz w:val="14"/>
                <w:szCs w:val="14"/>
              </w:rPr>
            </w:pPr>
            <w:r>
              <w:rPr>
                <w:rFonts w:ascii="Arial" w:hAnsi="Arial" w:cs="Arial"/>
                <w:sz w:val="14"/>
                <w:szCs w:val="14"/>
              </w:rPr>
              <w:t xml:space="preserve">p.176-177</w:t>
            </w:r>
          </w:p>
        </w:tc>
        <w:tc>
          <w:tcPr>
            <w:tcW w:w="3744" w:type="dxa"/>
          </w:tcPr>
          <w:p>
            <w:pPr>
              <w:spacing w:after="20" w:before="20"/>
              <w:rPr>
                <w:rFonts w:ascii="Arial" w:hAnsi="Arial" w:cs="Arial"/>
                <w:sz w:val="14"/>
                <w:szCs w:val="14"/>
              </w:rPr>
            </w:pPr>
            <w:r>
              <w:rPr>
                <w:rFonts w:ascii="Arial" w:hAnsi="Arial" w:cs="Arial"/>
                <w:sz w:val="14"/>
                <w:szCs w:val="14"/>
              </w:rPr>
              <w:t xml:space="preserve">FRRN.015.03, FRRN.015.07</w:t>
            </w:r>
          </w:p>
        </w:tc>
        <w:tc>
          <w:tcPr>
            <w:tcW w:w="4176" w:type="dxa"/>
          </w:tcPr>
          <w:p>
            <w:pPr>
              <w:spacing w:after="20" w:before="20"/>
              <w:rPr>
                <w:rFonts w:ascii="Arial" w:hAnsi="Arial" w:cs="Arial"/>
                <w:sz w:val="14"/>
                <w:szCs w:val="14"/>
              </w:rPr>
            </w:pPr>
            <w:r>
              <w:rPr>
                <w:rFonts w:ascii="Arial" w:hAnsi="Arial" w:cs="Arial"/>
                <w:sz w:val="14"/>
                <w:szCs w:val="14"/>
              </w:rPr>
              <w:t xml:space="preserve">TC-RN-060.1 to 060.4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4.005 Update data on an account</w:t>
            </w:r>
          </w:p>
        </w:tc>
        <w:tc>
          <w:tcPr>
            <w:tcW w:w="2880" w:type="dxa"/>
          </w:tcPr>
          <w:p>
            <w:pPr>
              <w:spacing w:after="20" w:before="20"/>
              <w:rPr>
                <w:rFonts w:ascii="Arial" w:hAnsi="Arial" w:cs="Arial"/>
                <w:sz w:val="14"/>
                <w:szCs w:val="14"/>
              </w:rPr>
            </w:pPr>
            <w:r>
              <w:rPr>
                <w:rFonts w:ascii="Arial" w:hAnsi="Arial" w:cs="Arial"/>
                <w:sz w:val="14"/>
                <w:szCs w:val="14"/>
              </w:rPr>
              <w:t xml:space="preserve">4.005.1 to 4.005.3.4 (7 lines)</w:t>
            </w:r>
          </w:p>
        </w:tc>
        <w:tc>
          <w:tcPr>
            <w:tcW w:w="1152" w:type="dxa"/>
          </w:tcPr>
          <w:p>
            <w:pPr>
              <w:spacing w:after="20" w:before="20"/>
              <w:rPr>
                <w:rFonts w:ascii="Arial" w:hAnsi="Arial" w:cs="Arial"/>
                <w:sz w:val="14"/>
                <w:szCs w:val="14"/>
              </w:rPr>
            </w:pPr>
            <w:r>
              <w:rPr>
                <w:rFonts w:ascii="Arial" w:hAnsi="Arial" w:cs="Arial"/>
                <w:sz w:val="14"/>
                <w:szCs w:val="14"/>
              </w:rPr>
              <w:t xml:space="preserve">p.177-178</w:t>
            </w:r>
          </w:p>
        </w:tc>
        <w:tc>
          <w:tcPr>
            <w:tcW w:w="3744" w:type="dxa"/>
          </w:tcPr>
          <w:p>
            <w:pPr>
              <w:spacing w:after="20" w:before="20"/>
              <w:rPr>
                <w:rFonts w:ascii="Arial" w:hAnsi="Arial" w:cs="Arial"/>
                <w:sz w:val="14"/>
                <w:szCs w:val="14"/>
              </w:rPr>
            </w:pPr>
            <w:r>
              <w:rPr>
                <w:rFonts w:ascii="Arial" w:hAnsi="Arial" w:cs="Arial"/>
                <w:sz w:val="14"/>
                <w:szCs w:val="14"/>
              </w:rPr>
              <w:t xml:space="preserve">FRRN.005.01, FRRN.009.01</w:t>
            </w:r>
          </w:p>
        </w:tc>
        <w:tc>
          <w:tcPr>
            <w:tcW w:w="4176" w:type="dxa"/>
          </w:tcPr>
          <w:p>
            <w:pPr>
              <w:spacing w:after="20" w:before="20"/>
              <w:rPr>
                <w:rFonts w:ascii="Arial" w:hAnsi="Arial" w:cs="Arial"/>
                <w:sz w:val="14"/>
                <w:szCs w:val="14"/>
              </w:rPr>
            </w:pPr>
            <w:r>
              <w:rPr>
                <w:rFonts w:ascii="Arial" w:hAnsi="Arial" w:cs="Arial"/>
                <w:sz w:val="14"/>
                <w:szCs w:val="14"/>
              </w:rPr>
              <w:t xml:space="preserve">TC-RN-063.1 to 063.4 (5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4.006 Review computations; return</w:t>
            </w:r>
          </w:p>
        </w:tc>
        <w:tc>
          <w:tcPr>
            <w:tcW w:w="2880" w:type="dxa"/>
          </w:tcPr>
          <w:p>
            <w:pPr>
              <w:spacing w:after="20" w:before="20"/>
              <w:rPr>
                <w:rFonts w:ascii="Arial" w:hAnsi="Arial" w:cs="Arial"/>
                <w:sz w:val="14"/>
                <w:szCs w:val="14"/>
              </w:rPr>
            </w:pPr>
            <w:r>
              <w:rPr>
                <w:rFonts w:ascii="Arial" w:hAnsi="Arial" w:cs="Arial"/>
                <w:sz w:val="14"/>
                <w:szCs w:val="14"/>
              </w:rPr>
              <w:t xml:space="preserve">4.006.1 to 4.006.1.1 (2 lines)</w:t>
            </w:r>
          </w:p>
        </w:tc>
        <w:tc>
          <w:tcPr>
            <w:tcW w:w="1152" w:type="dxa"/>
          </w:tcPr>
          <w:p>
            <w:pPr>
              <w:spacing w:after="20" w:before="20"/>
              <w:rPr>
                <w:rFonts w:ascii="Arial" w:hAnsi="Arial" w:cs="Arial"/>
                <w:sz w:val="14"/>
                <w:szCs w:val="14"/>
              </w:rPr>
            </w:pPr>
            <w:r>
              <w:rPr>
                <w:rFonts w:ascii="Arial" w:hAnsi="Arial" w:cs="Arial"/>
                <w:sz w:val="14"/>
                <w:szCs w:val="14"/>
              </w:rPr>
              <w:t xml:space="preserve">p.178</w:t>
            </w:r>
          </w:p>
        </w:tc>
        <w:tc>
          <w:tcPr>
            <w:tcW w:w="3744" w:type="dxa"/>
          </w:tcPr>
          <w:p>
            <w:pPr>
              <w:spacing w:after="20" w:before="20"/>
              <w:rPr>
                <w:rFonts w:ascii="Arial" w:hAnsi="Arial" w:cs="Arial"/>
                <w:sz w:val="14"/>
                <w:szCs w:val="14"/>
              </w:rPr>
            </w:pPr>
            <w:r>
              <w:rPr>
                <w:rFonts w:ascii="Arial" w:hAnsi="Arial" w:cs="Arial"/>
                <w:sz w:val="14"/>
                <w:szCs w:val="14"/>
              </w:rPr>
              <w:t xml:space="preserve">FRRN.009.01</w:t>
            </w:r>
          </w:p>
        </w:tc>
        <w:tc>
          <w:tcPr>
            <w:tcW w:w="4176" w:type="dxa"/>
          </w:tcPr>
          <w:p>
            <w:pPr>
              <w:spacing w:after="20" w:before="20"/>
              <w:rPr>
                <w:rFonts w:ascii="Arial" w:hAnsi="Arial" w:cs="Arial"/>
                <w:sz w:val="14"/>
                <w:szCs w:val="14"/>
              </w:rPr>
            </w:pPr>
            <w:r>
              <w:rPr>
                <w:rFonts w:ascii="Arial" w:hAnsi="Arial" w:cs="Arial"/>
                <w:sz w:val="14"/>
                <w:szCs w:val="14"/>
              </w:rPr>
              <w:t xml:space="preserve">TC-RN-064.1 to 064.3 (3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4.006 Review computations; return</w:t>
            </w:r>
          </w:p>
        </w:tc>
        <w:tc>
          <w:tcPr>
            <w:tcW w:w="2880" w:type="dxa"/>
          </w:tcPr>
          <w:p>
            <w:pPr>
              <w:spacing w:after="20" w:before="20"/>
              <w:rPr>
                <w:rFonts w:ascii="Arial" w:hAnsi="Arial" w:cs="Arial"/>
                <w:sz w:val="14"/>
                <w:szCs w:val="14"/>
              </w:rPr>
            </w:pPr>
            <w:r>
              <w:rPr>
                <w:rFonts w:ascii="Arial" w:hAnsi="Arial" w:cs="Arial"/>
                <w:sz w:val="14"/>
                <w:szCs w:val="14"/>
              </w:rPr>
              <w:t xml:space="preserve">4.006.2 to 4.006.2.7 (8 lines)</w:t>
            </w:r>
          </w:p>
        </w:tc>
        <w:tc>
          <w:tcPr>
            <w:tcW w:w="1152" w:type="dxa"/>
          </w:tcPr>
          <w:p>
            <w:pPr>
              <w:spacing w:after="20" w:before="20"/>
              <w:rPr>
                <w:rFonts w:ascii="Arial" w:hAnsi="Arial" w:cs="Arial"/>
                <w:sz w:val="14"/>
                <w:szCs w:val="14"/>
              </w:rPr>
            </w:pPr>
            <w:r>
              <w:rPr>
                <w:rFonts w:ascii="Arial" w:hAnsi="Arial" w:cs="Arial"/>
                <w:sz w:val="14"/>
                <w:szCs w:val="14"/>
              </w:rPr>
              <w:t xml:space="preserve">p.178-179</w:t>
            </w:r>
          </w:p>
        </w:tc>
        <w:tc>
          <w:tcPr>
            <w:tcW w:w="3744" w:type="dxa"/>
          </w:tcPr>
          <w:p>
            <w:pPr>
              <w:spacing w:after="20" w:before="20"/>
              <w:rPr>
                <w:rFonts w:ascii="Arial" w:hAnsi="Arial" w:cs="Arial"/>
                <w:sz w:val="14"/>
                <w:szCs w:val="14"/>
              </w:rPr>
            </w:pPr>
            <w:r>
              <w:rPr>
                <w:rFonts w:ascii="Arial" w:hAnsi="Arial" w:cs="Arial"/>
                <w:sz w:val="14"/>
                <w:szCs w:val="14"/>
              </w:rPr>
              <w:t xml:space="preserve">FRRN.031.01</w:t>
            </w:r>
          </w:p>
        </w:tc>
        <w:tc>
          <w:tcPr>
            <w:tcW w:w="4176" w:type="dxa"/>
          </w:tcPr>
          <w:p>
            <w:pPr>
              <w:spacing w:after="20" w:before="20"/>
              <w:rPr>
                <w:rFonts w:ascii="Arial" w:hAnsi="Arial" w:cs="Arial"/>
                <w:sz w:val="14"/>
                <w:szCs w:val="14"/>
              </w:rPr>
            </w:pPr>
            <w:r>
              <w:rPr>
                <w:rFonts w:ascii="Arial" w:hAnsi="Arial" w:cs="Arial"/>
                <w:sz w:val="14"/>
                <w:szCs w:val="14"/>
              </w:rPr>
              <w:t xml:space="preserve">TC-RN-065.1 to 065.2 (4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4.007 Extract accounts per insurer</w:t>
            </w:r>
          </w:p>
        </w:tc>
        <w:tc>
          <w:tcPr>
            <w:tcW w:w="2880" w:type="dxa"/>
          </w:tcPr>
          <w:p>
            <w:pPr>
              <w:spacing w:after="20" w:before="20"/>
              <w:rPr>
                <w:rFonts w:ascii="Arial" w:hAnsi="Arial" w:cs="Arial"/>
                <w:sz w:val="14"/>
                <w:szCs w:val="14"/>
              </w:rPr>
            </w:pPr>
            <w:r>
              <w:rPr>
                <w:rFonts w:ascii="Arial" w:hAnsi="Arial" w:cs="Arial"/>
                <w:sz w:val="14"/>
                <w:szCs w:val="14"/>
              </w:rPr>
              <w:t xml:space="preserve">4.007.1 to 4.007.1.4.28 (33 lines)</w:t>
            </w:r>
          </w:p>
        </w:tc>
        <w:tc>
          <w:tcPr>
            <w:tcW w:w="1152" w:type="dxa"/>
          </w:tcPr>
          <w:p>
            <w:pPr>
              <w:spacing w:after="20" w:before="20"/>
              <w:rPr>
                <w:rFonts w:ascii="Arial" w:hAnsi="Arial" w:cs="Arial"/>
                <w:sz w:val="14"/>
                <w:szCs w:val="14"/>
              </w:rPr>
            </w:pPr>
            <w:r>
              <w:rPr>
                <w:rFonts w:ascii="Arial" w:hAnsi="Arial" w:cs="Arial"/>
                <w:sz w:val="14"/>
                <w:szCs w:val="14"/>
              </w:rPr>
              <w:t xml:space="preserve">p.179-183</w:t>
            </w:r>
          </w:p>
        </w:tc>
        <w:tc>
          <w:tcPr>
            <w:tcW w:w="3744" w:type="dxa"/>
          </w:tcPr>
          <w:p>
            <w:pPr>
              <w:spacing w:after="20" w:before="20"/>
              <w:rPr>
                <w:rFonts w:ascii="Arial" w:hAnsi="Arial" w:cs="Arial"/>
                <w:sz w:val="14"/>
                <w:szCs w:val="14"/>
              </w:rPr>
            </w:pPr>
            <w:r>
              <w:rPr>
                <w:rFonts w:ascii="Arial" w:hAnsi="Arial" w:cs="Arial"/>
                <w:sz w:val="14"/>
                <w:szCs w:val="14"/>
              </w:rPr>
              <w:t xml:space="preserve">FRRN.021, FRRN.29.05</w:t>
            </w:r>
          </w:p>
        </w:tc>
        <w:tc>
          <w:tcPr>
            <w:tcW w:w="4176" w:type="dxa"/>
          </w:tcPr>
          <w:p>
            <w:pPr>
              <w:spacing w:after="20" w:before="20"/>
              <w:rPr>
                <w:rFonts w:ascii="Arial" w:hAnsi="Arial" w:cs="Arial"/>
                <w:sz w:val="14"/>
                <w:szCs w:val="14"/>
              </w:rPr>
            </w:pPr>
            <w:r>
              <w:rPr>
                <w:rFonts w:ascii="Arial" w:hAnsi="Arial" w:cs="Arial"/>
                <w:sz w:val="14"/>
                <w:szCs w:val="14"/>
              </w:rPr>
              <w:t xml:space="preserve">TC-RN-070.1 to 070.5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4.007 Extract accounts per insurer</w:t>
            </w:r>
          </w:p>
        </w:tc>
        <w:tc>
          <w:tcPr>
            <w:tcW w:w="2880" w:type="dxa"/>
          </w:tcPr>
          <w:p>
            <w:pPr>
              <w:spacing w:after="20" w:before="20"/>
              <w:rPr>
                <w:rFonts w:ascii="Arial" w:hAnsi="Arial" w:cs="Arial"/>
                <w:sz w:val="14"/>
                <w:szCs w:val="14"/>
              </w:rPr>
            </w:pPr>
            <w:r>
              <w:rPr>
                <w:rFonts w:ascii="Arial" w:hAnsi="Arial" w:cs="Arial"/>
                <w:sz w:val="14"/>
                <w:szCs w:val="14"/>
              </w:rPr>
              <w:t xml:space="preserve">4.007.2 to 4.007.4.2 (5 lines)</w:t>
            </w:r>
          </w:p>
        </w:tc>
        <w:tc>
          <w:tcPr>
            <w:tcW w:w="1152" w:type="dxa"/>
          </w:tcPr>
          <w:p>
            <w:pPr>
              <w:spacing w:after="20" w:before="20"/>
              <w:rPr>
                <w:rFonts w:ascii="Arial" w:hAnsi="Arial" w:cs="Arial"/>
                <w:sz w:val="14"/>
                <w:szCs w:val="14"/>
              </w:rPr>
            </w:pPr>
            <w:r>
              <w:rPr>
                <w:rFonts w:ascii="Arial" w:hAnsi="Arial" w:cs="Arial"/>
                <w:sz w:val="14"/>
                <w:szCs w:val="14"/>
              </w:rPr>
              <w:t xml:space="preserve">p.184</w:t>
            </w:r>
          </w:p>
        </w:tc>
        <w:tc>
          <w:tcPr>
            <w:tcW w:w="3744" w:type="dxa"/>
          </w:tcPr>
          <w:p>
            <w:pPr>
              <w:spacing w:after="20" w:before="20"/>
              <w:rPr>
                <w:rFonts w:ascii="Arial" w:hAnsi="Arial" w:cs="Arial"/>
                <w:sz w:val="14"/>
                <w:szCs w:val="14"/>
              </w:rPr>
            </w:pPr>
            <w:r>
              <w:rPr>
                <w:rFonts w:ascii="Arial" w:hAnsi="Arial" w:cs="Arial"/>
                <w:sz w:val="14"/>
                <w:szCs w:val="14"/>
              </w:rPr>
              <w:t xml:space="preserve">FRRN.021, FRRN.29.05, FRRN.044.04</w:t>
            </w:r>
          </w:p>
        </w:tc>
        <w:tc>
          <w:tcPr>
            <w:tcW w:w="4176" w:type="dxa"/>
          </w:tcPr>
          <w:p>
            <w:pPr>
              <w:spacing w:after="20" w:before="20"/>
              <w:rPr>
                <w:rFonts w:ascii="Arial" w:hAnsi="Arial" w:cs="Arial"/>
                <w:sz w:val="14"/>
                <w:szCs w:val="14"/>
              </w:rPr>
            </w:pPr>
            <w:r>
              <w:rPr>
                <w:rFonts w:ascii="Arial" w:hAnsi="Arial" w:cs="Arial"/>
                <w:sz w:val="14"/>
                <w:szCs w:val="14"/>
              </w:rPr>
              <w:t xml:space="preserve">TC-RN-070.1 to 070.5 (9 cases); TC-RN-103.1 to 103.3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4.007 Extract accounts per insurer</w:t>
            </w:r>
          </w:p>
        </w:tc>
        <w:tc>
          <w:tcPr>
            <w:tcW w:w="2880" w:type="dxa"/>
          </w:tcPr>
          <w:p>
            <w:pPr>
              <w:spacing w:after="20" w:before="20"/>
              <w:rPr>
                <w:rFonts w:ascii="Arial" w:hAnsi="Arial" w:cs="Arial"/>
                <w:sz w:val="14"/>
                <w:szCs w:val="14"/>
              </w:rPr>
            </w:pPr>
            <w:r>
              <w:rPr>
                <w:rFonts w:ascii="Arial" w:hAnsi="Arial" w:cs="Arial"/>
                <w:sz w:val="14"/>
                <w:szCs w:val="14"/>
              </w:rPr>
              <w:t xml:space="preserve">4.007.5 to 4.007.5.1 (2 lines)</w:t>
            </w:r>
          </w:p>
        </w:tc>
        <w:tc>
          <w:tcPr>
            <w:tcW w:w="1152" w:type="dxa"/>
          </w:tcPr>
          <w:p>
            <w:pPr>
              <w:spacing w:after="20" w:before="20"/>
              <w:rPr>
                <w:rFonts w:ascii="Arial" w:hAnsi="Arial" w:cs="Arial"/>
                <w:sz w:val="14"/>
                <w:szCs w:val="14"/>
              </w:rPr>
            </w:pPr>
            <w:r>
              <w:rPr>
                <w:rFonts w:ascii="Arial" w:hAnsi="Arial" w:cs="Arial"/>
                <w:sz w:val="14"/>
                <w:szCs w:val="14"/>
              </w:rPr>
              <w:t xml:space="preserve">p.184</w:t>
            </w:r>
          </w:p>
        </w:tc>
        <w:tc>
          <w:tcPr>
            <w:tcW w:w="3744" w:type="dxa"/>
          </w:tcPr>
          <w:p>
            <w:pPr>
              <w:spacing w:after="20" w:before="20"/>
              <w:rPr>
                <w:rFonts w:ascii="Arial" w:hAnsi="Arial" w:cs="Arial"/>
                <w:sz w:val="14"/>
                <w:szCs w:val="14"/>
              </w:rPr>
            </w:pPr>
            <w:r>
              <w:rPr>
                <w:rFonts w:ascii="Arial" w:hAnsi="Arial" w:cs="Arial"/>
                <w:sz w:val="14"/>
                <w:szCs w:val="14"/>
              </w:rPr>
              <w:t xml:space="preserve">FRRN.021, FRRN.29.05</w:t>
            </w:r>
          </w:p>
        </w:tc>
        <w:tc>
          <w:tcPr>
            <w:tcW w:w="4176" w:type="dxa"/>
          </w:tcPr>
          <w:p>
            <w:pPr>
              <w:spacing w:after="20" w:before="20"/>
              <w:rPr>
                <w:rFonts w:ascii="Arial" w:hAnsi="Arial" w:cs="Arial"/>
                <w:sz w:val="14"/>
                <w:szCs w:val="14"/>
              </w:rPr>
            </w:pPr>
            <w:r>
              <w:rPr>
                <w:rFonts w:ascii="Arial" w:hAnsi="Arial" w:cs="Arial"/>
                <w:sz w:val="14"/>
                <w:szCs w:val="14"/>
              </w:rPr>
              <w:t xml:space="preserve">TC-RN-070.1 to 070.5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4.007 Extract accounts per insurer</w:t>
            </w:r>
          </w:p>
        </w:tc>
        <w:tc>
          <w:tcPr>
            <w:tcW w:w="2880" w:type="dxa"/>
          </w:tcPr>
          <w:p>
            <w:pPr>
              <w:spacing w:after="20" w:before="20"/>
              <w:rPr>
                <w:rFonts w:ascii="Arial" w:hAnsi="Arial" w:cs="Arial"/>
                <w:sz w:val="14"/>
                <w:szCs w:val="14"/>
              </w:rPr>
            </w:pPr>
            <w:r>
              <w:rPr>
                <w:rFonts w:ascii="Arial" w:hAnsi="Arial" w:cs="Arial"/>
                <w:sz w:val="14"/>
                <w:szCs w:val="14"/>
              </w:rPr>
              <w:t xml:space="preserve">4.007.6 to 4.007.6.2 (3 lines)</w:t>
            </w:r>
          </w:p>
        </w:tc>
        <w:tc>
          <w:tcPr>
            <w:tcW w:w="1152" w:type="dxa"/>
          </w:tcPr>
          <w:p>
            <w:pPr>
              <w:spacing w:after="20" w:before="20"/>
              <w:rPr>
                <w:rFonts w:ascii="Arial" w:hAnsi="Arial" w:cs="Arial"/>
                <w:sz w:val="14"/>
                <w:szCs w:val="14"/>
              </w:rPr>
            </w:pPr>
            <w:r>
              <w:rPr>
                <w:rFonts w:ascii="Arial" w:hAnsi="Arial" w:cs="Arial"/>
                <w:sz w:val="14"/>
                <w:szCs w:val="14"/>
              </w:rPr>
              <w:t xml:space="preserve">p.185</w:t>
            </w:r>
          </w:p>
        </w:tc>
        <w:tc>
          <w:tcPr>
            <w:tcW w:w="3744" w:type="dxa"/>
          </w:tcPr>
          <w:p>
            <w:pPr>
              <w:spacing w:after="20" w:before="20"/>
              <w:rPr>
                <w:rFonts w:ascii="Arial" w:hAnsi="Arial" w:cs="Arial"/>
                <w:sz w:val="14"/>
                <w:szCs w:val="14"/>
              </w:rPr>
            </w:pPr>
            <w:r>
              <w:rPr>
                <w:rFonts w:ascii="Arial" w:hAnsi="Arial" w:cs="Arial"/>
                <w:sz w:val="14"/>
                <w:szCs w:val="14"/>
              </w:rPr>
              <w:t xml:space="preserve">FRRN.013.01, FRRN.013.02, FRRN.013.05</w:t>
            </w:r>
          </w:p>
        </w:tc>
        <w:tc>
          <w:tcPr>
            <w:tcW w:w="4176" w:type="dxa"/>
          </w:tcPr>
          <w:p>
            <w:pPr>
              <w:spacing w:after="20" w:before="20"/>
              <w:rPr>
                <w:rFonts w:ascii="Arial" w:hAnsi="Arial" w:cs="Arial"/>
                <w:sz w:val="14"/>
                <w:szCs w:val="14"/>
              </w:rPr>
            </w:pPr>
            <w:r>
              <w:rPr>
                <w:rFonts w:ascii="Arial" w:hAnsi="Arial" w:cs="Arial"/>
                <w:sz w:val="14"/>
                <w:szCs w:val="14"/>
              </w:rPr>
              <w:t xml:space="preserve">TC-RN-071.1 to 071.4 (9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4.008 Generate report</w:t>
            </w:r>
          </w:p>
        </w:tc>
        <w:tc>
          <w:tcPr>
            <w:tcW w:w="2880" w:type="dxa"/>
          </w:tcPr>
          <w:p>
            <w:pPr>
              <w:spacing w:after="20" w:before="20"/>
              <w:rPr>
                <w:rFonts w:ascii="Arial" w:hAnsi="Arial" w:cs="Arial"/>
                <w:sz w:val="14"/>
                <w:szCs w:val="14"/>
              </w:rPr>
            </w:pPr>
            <w:r>
              <w:rPr>
                <w:rFonts w:ascii="Arial" w:hAnsi="Arial" w:cs="Arial"/>
                <w:sz w:val="14"/>
                <w:szCs w:val="14"/>
              </w:rPr>
              <w:t xml:space="preserve">4.008.1 to 4.008.6 (128 lines)</w:t>
            </w:r>
          </w:p>
        </w:tc>
        <w:tc>
          <w:tcPr>
            <w:tcW w:w="1152" w:type="dxa"/>
          </w:tcPr>
          <w:p>
            <w:pPr>
              <w:spacing w:after="20" w:before="20"/>
              <w:rPr>
                <w:rFonts w:ascii="Arial" w:hAnsi="Arial" w:cs="Arial"/>
                <w:sz w:val="14"/>
                <w:szCs w:val="14"/>
              </w:rPr>
            </w:pPr>
            <w:r>
              <w:rPr>
                <w:rFonts w:ascii="Arial" w:hAnsi="Arial" w:cs="Arial"/>
                <w:sz w:val="14"/>
                <w:szCs w:val="14"/>
              </w:rPr>
              <w:t xml:space="preserve">p.185-203</w:t>
            </w:r>
          </w:p>
        </w:tc>
        <w:tc>
          <w:tcPr>
            <w:tcW w:w="3744" w:type="dxa"/>
          </w:tcPr>
          <w:p>
            <w:pPr>
              <w:spacing w:after="20" w:before="20"/>
              <w:rPr>
                <w:rFonts w:ascii="Arial" w:hAnsi="Arial" w:cs="Arial"/>
                <w:sz w:val="14"/>
                <w:szCs w:val="14"/>
              </w:rPr>
            </w:pPr>
            <w:r>
              <w:rPr>
                <w:rFonts w:ascii="Arial" w:hAnsi="Arial" w:cs="Arial"/>
                <w:sz w:val="14"/>
                <w:szCs w:val="14"/>
              </w:rPr>
              <w:t xml:space="preserve">FRRN.044.01, FRRN.044.02</w:t>
            </w:r>
          </w:p>
        </w:tc>
        <w:tc>
          <w:tcPr>
            <w:tcW w:w="4176" w:type="dxa"/>
          </w:tcPr>
          <w:p>
            <w:pPr>
              <w:spacing w:after="20" w:before="20"/>
              <w:rPr>
                <w:rFonts w:ascii="Arial" w:hAnsi="Arial" w:cs="Arial"/>
                <w:sz w:val="14"/>
                <w:szCs w:val="14"/>
              </w:rPr>
            </w:pPr>
            <w:r>
              <w:rPr>
                <w:rFonts w:ascii="Arial" w:hAnsi="Arial" w:cs="Arial"/>
                <w:sz w:val="14"/>
                <w:szCs w:val="14"/>
              </w:rPr>
              <w:t xml:space="preserve">TC-RN-101.1 to 101.5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4.09 Generate Renewal Advice</w:t>
            </w:r>
          </w:p>
        </w:tc>
        <w:tc>
          <w:tcPr>
            <w:tcW w:w="2880" w:type="dxa"/>
          </w:tcPr>
          <w:p>
            <w:pPr>
              <w:spacing w:after="20" w:before="20"/>
              <w:rPr>
                <w:rFonts w:ascii="Arial" w:hAnsi="Arial" w:cs="Arial"/>
                <w:sz w:val="14"/>
                <w:szCs w:val="14"/>
              </w:rPr>
            </w:pPr>
            <w:r>
              <w:rPr>
                <w:rFonts w:ascii="Arial" w:hAnsi="Arial" w:cs="Arial"/>
                <w:sz w:val="14"/>
                <w:szCs w:val="14"/>
              </w:rPr>
              <w:t xml:space="preserve">4.09.1 to 4.09.5.2 (14 lines)</w:t>
            </w:r>
          </w:p>
        </w:tc>
        <w:tc>
          <w:tcPr>
            <w:tcW w:w="1152" w:type="dxa"/>
          </w:tcPr>
          <w:p>
            <w:pPr>
              <w:spacing w:after="20" w:before="20"/>
              <w:rPr>
                <w:rFonts w:ascii="Arial" w:hAnsi="Arial" w:cs="Arial"/>
                <w:sz w:val="14"/>
                <w:szCs w:val="14"/>
              </w:rPr>
            </w:pPr>
            <w:r>
              <w:rPr>
                <w:rFonts w:ascii="Arial" w:hAnsi="Arial" w:cs="Arial"/>
                <w:sz w:val="14"/>
                <w:szCs w:val="14"/>
              </w:rPr>
              <w:t xml:space="preserve">p.203-204</w:t>
            </w:r>
          </w:p>
        </w:tc>
        <w:tc>
          <w:tcPr>
            <w:tcW w:w="3744" w:type="dxa"/>
          </w:tcPr>
          <w:p>
            <w:pPr>
              <w:spacing w:after="20" w:before="20"/>
              <w:rPr>
                <w:rFonts w:ascii="Arial" w:hAnsi="Arial" w:cs="Arial"/>
                <w:sz w:val="14"/>
                <w:szCs w:val="14"/>
              </w:rPr>
            </w:pPr>
            <w:r>
              <w:rPr>
                <w:rFonts w:ascii="Arial" w:hAnsi="Arial" w:cs="Arial"/>
                <w:sz w:val="14"/>
                <w:szCs w:val="14"/>
              </w:rPr>
              <w:t xml:space="preserve">FRRN.022.01</w:t>
            </w:r>
          </w:p>
        </w:tc>
        <w:tc>
          <w:tcPr>
            <w:tcW w:w="4176" w:type="dxa"/>
          </w:tcPr>
          <w:p>
            <w:pPr>
              <w:spacing w:after="20" w:before="20"/>
              <w:rPr>
                <w:rFonts w:ascii="Arial" w:hAnsi="Arial" w:cs="Arial"/>
                <w:sz w:val="14"/>
                <w:szCs w:val="14"/>
              </w:rPr>
            </w:pPr>
            <w:r>
              <w:rPr>
                <w:rFonts w:ascii="Arial" w:hAnsi="Arial" w:cs="Arial"/>
                <w:sz w:val="14"/>
                <w:szCs w:val="14"/>
              </w:rPr>
              <w:t xml:space="preserve">TC-RN-080.1 to 080.5 (12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4.09 Generate Renewal Advice</w:t>
            </w:r>
          </w:p>
        </w:tc>
        <w:tc>
          <w:tcPr>
            <w:tcW w:w="2880" w:type="dxa"/>
          </w:tcPr>
          <w:p>
            <w:pPr>
              <w:spacing w:after="20" w:before="20"/>
              <w:rPr>
                <w:rFonts w:ascii="Arial" w:hAnsi="Arial" w:cs="Arial"/>
                <w:sz w:val="14"/>
                <w:szCs w:val="14"/>
              </w:rPr>
            </w:pPr>
            <w:r>
              <w:rPr>
                <w:rFonts w:ascii="Arial" w:hAnsi="Arial" w:cs="Arial"/>
                <w:sz w:val="14"/>
                <w:szCs w:val="14"/>
              </w:rPr>
              <w:t xml:space="preserve">4.09.6 to 4.09.7 (2 lines)</w:t>
            </w:r>
          </w:p>
        </w:tc>
        <w:tc>
          <w:tcPr>
            <w:tcW w:w="1152" w:type="dxa"/>
          </w:tcPr>
          <w:p>
            <w:pPr>
              <w:spacing w:after="20" w:before="20"/>
              <w:rPr>
                <w:rFonts w:ascii="Arial" w:hAnsi="Arial" w:cs="Arial"/>
                <w:sz w:val="14"/>
                <w:szCs w:val="14"/>
              </w:rPr>
            </w:pPr>
            <w:r>
              <w:rPr>
                <w:rFonts w:ascii="Arial" w:hAnsi="Arial" w:cs="Arial"/>
                <w:sz w:val="14"/>
                <w:szCs w:val="14"/>
              </w:rPr>
              <w:t xml:space="preserve">p.204-205</w:t>
            </w:r>
          </w:p>
        </w:tc>
        <w:tc>
          <w:tcPr>
            <w:tcW w:w="3744" w:type="dxa"/>
          </w:tcPr>
          <w:p>
            <w:pPr>
              <w:spacing w:after="20" w:before="20"/>
              <w:rPr>
                <w:rFonts w:ascii="Arial" w:hAnsi="Arial" w:cs="Arial"/>
                <w:sz w:val="14"/>
                <w:szCs w:val="14"/>
              </w:rPr>
            </w:pPr>
            <w:r>
              <w:rPr>
                <w:rFonts w:ascii="Arial" w:hAnsi="Arial" w:cs="Arial"/>
                <w:sz w:val="14"/>
                <w:szCs w:val="14"/>
              </w:rPr>
              <w:t xml:space="preserve">FRRN.022.02, FRRN.024.01</w:t>
            </w:r>
          </w:p>
        </w:tc>
        <w:tc>
          <w:tcPr>
            <w:tcW w:w="4176" w:type="dxa"/>
          </w:tcPr>
          <w:p>
            <w:pPr>
              <w:spacing w:after="20" w:before="20"/>
              <w:rPr>
                <w:rFonts w:ascii="Arial" w:hAnsi="Arial" w:cs="Arial"/>
                <w:sz w:val="14"/>
                <w:szCs w:val="14"/>
              </w:rPr>
            </w:pPr>
            <w:r>
              <w:rPr>
                <w:rFonts w:ascii="Arial" w:hAnsi="Arial" w:cs="Arial"/>
                <w:sz w:val="14"/>
                <w:szCs w:val="14"/>
              </w:rPr>
              <w:t xml:space="preserve">TC-RN-081.1 to 081.4 (8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5.001 Log in</w:t>
            </w:r>
          </w:p>
        </w:tc>
        <w:tc>
          <w:tcPr>
            <w:tcW w:w="2880" w:type="dxa"/>
          </w:tcPr>
          <w:p>
            <w:pPr>
              <w:spacing w:after="20" w:before="20"/>
              <w:rPr>
                <w:rFonts w:ascii="Arial" w:hAnsi="Arial" w:cs="Arial"/>
                <w:sz w:val="14"/>
                <w:szCs w:val="14"/>
              </w:rPr>
            </w:pPr>
            <w:r>
              <w:rPr>
                <w:rFonts w:ascii="Arial" w:hAnsi="Arial" w:cs="Arial"/>
                <w:sz w:val="14"/>
                <w:szCs w:val="14"/>
              </w:rPr>
              <w:t xml:space="preserve">5.001.1 to 5.001.1.3 (4 lines)</w:t>
            </w:r>
          </w:p>
        </w:tc>
        <w:tc>
          <w:tcPr>
            <w:tcW w:w="1152" w:type="dxa"/>
          </w:tcPr>
          <w:p>
            <w:pPr>
              <w:spacing w:after="20" w:before="20"/>
              <w:rPr>
                <w:rFonts w:ascii="Arial" w:hAnsi="Arial" w:cs="Arial"/>
                <w:sz w:val="14"/>
                <w:szCs w:val="14"/>
              </w:rPr>
            </w:pPr>
            <w:r>
              <w:rPr>
                <w:rFonts w:ascii="Arial" w:hAnsi="Arial" w:cs="Arial"/>
                <w:sz w:val="14"/>
                <w:szCs w:val="14"/>
              </w:rPr>
              <w:t xml:space="preserve">p.205</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5.002 Open in several tabs</w:t>
            </w:r>
          </w:p>
        </w:tc>
        <w:tc>
          <w:tcPr>
            <w:tcW w:w="2880" w:type="dxa"/>
          </w:tcPr>
          <w:p>
            <w:pPr>
              <w:spacing w:after="20" w:before="20"/>
              <w:rPr>
                <w:rFonts w:ascii="Arial" w:hAnsi="Arial" w:cs="Arial"/>
                <w:sz w:val="14"/>
                <w:szCs w:val="14"/>
              </w:rPr>
            </w:pPr>
            <w:r>
              <w:rPr>
                <w:rFonts w:ascii="Arial" w:hAnsi="Arial" w:cs="Arial"/>
                <w:sz w:val="14"/>
                <w:szCs w:val="14"/>
              </w:rPr>
              <w:t xml:space="preserve">5.002.1</w:t>
            </w:r>
          </w:p>
        </w:tc>
        <w:tc>
          <w:tcPr>
            <w:tcW w:w="1152" w:type="dxa"/>
          </w:tcPr>
          <w:p>
            <w:pPr>
              <w:spacing w:after="20" w:before="20"/>
              <w:rPr>
                <w:rFonts w:ascii="Arial" w:hAnsi="Arial" w:cs="Arial"/>
                <w:sz w:val="14"/>
                <w:szCs w:val="14"/>
              </w:rPr>
            </w:pPr>
            <w:r>
              <w:rPr>
                <w:rFonts w:ascii="Arial" w:hAnsi="Arial" w:cs="Arial"/>
                <w:sz w:val="14"/>
                <w:szCs w:val="14"/>
              </w:rPr>
              <w:t xml:space="preserve">p.205</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5.003 Maintain lists of values</w:t>
            </w:r>
          </w:p>
        </w:tc>
        <w:tc>
          <w:tcPr>
            <w:tcW w:w="2880" w:type="dxa"/>
          </w:tcPr>
          <w:p>
            <w:pPr>
              <w:spacing w:after="20" w:before="20"/>
              <w:rPr>
                <w:rFonts w:ascii="Arial" w:hAnsi="Arial" w:cs="Arial"/>
                <w:sz w:val="14"/>
                <w:szCs w:val="14"/>
              </w:rPr>
            </w:pPr>
            <w:r>
              <w:rPr>
                <w:rFonts w:ascii="Arial" w:hAnsi="Arial" w:cs="Arial"/>
                <w:sz w:val="14"/>
                <w:szCs w:val="14"/>
              </w:rPr>
              <w:t xml:space="preserve">5.003.1 to 5.003.5 (5 lines)</w:t>
            </w:r>
          </w:p>
        </w:tc>
        <w:tc>
          <w:tcPr>
            <w:tcW w:w="1152" w:type="dxa"/>
          </w:tcPr>
          <w:p>
            <w:pPr>
              <w:spacing w:after="20" w:before="20"/>
              <w:rPr>
                <w:rFonts w:ascii="Arial" w:hAnsi="Arial" w:cs="Arial"/>
                <w:sz w:val="14"/>
                <w:szCs w:val="14"/>
              </w:rPr>
            </w:pPr>
            <w:r>
              <w:rPr>
                <w:rFonts w:ascii="Arial" w:hAnsi="Arial" w:cs="Arial"/>
                <w:sz w:val="14"/>
                <w:szCs w:val="14"/>
              </w:rPr>
              <w:t xml:space="preserve">p.205-206</w:t>
            </w:r>
          </w:p>
        </w:tc>
        <w:tc>
          <w:tcPr>
            <w:tcW w:w="3744" w:type="dxa"/>
          </w:tcPr>
          <w:p>
            <w:pPr>
              <w:spacing w:after="20" w:before="20"/>
              <w:rPr>
                <w:rFonts w:ascii="Arial" w:hAnsi="Arial" w:cs="Arial"/>
                <w:sz w:val="14"/>
                <w:szCs w:val="14"/>
              </w:rPr>
            </w:pPr>
            <w:r>
              <w:rPr>
                <w:rFonts w:ascii="Arial" w:hAnsi="Arial" w:cs="Arial"/>
                <w:sz w:val="14"/>
                <w:szCs w:val="14"/>
              </w:rPr>
              <w:t xml:space="preserve">FRRN.049.01</w:t>
            </w:r>
          </w:p>
        </w:tc>
        <w:tc>
          <w:tcPr>
            <w:tcW w:w="4176" w:type="dxa"/>
          </w:tcPr>
          <w:p>
            <w:pPr>
              <w:spacing w:after="20" w:before="20"/>
              <w:rPr>
                <w:rFonts w:ascii="Arial" w:hAnsi="Arial" w:cs="Arial"/>
                <w:sz w:val="14"/>
                <w:szCs w:val="14"/>
              </w:rPr>
            </w:pPr>
            <w:r>
              <w:rPr>
                <w:rFonts w:ascii="Arial" w:hAnsi="Arial" w:cs="Arial"/>
                <w:sz w:val="14"/>
                <w:szCs w:val="14"/>
              </w:rPr>
              <w:t xml:space="preserve">TC-RN-110.1 to 110.4 (4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5.004 Maintain users</w:t>
            </w:r>
          </w:p>
        </w:tc>
        <w:tc>
          <w:tcPr>
            <w:tcW w:w="2880" w:type="dxa"/>
          </w:tcPr>
          <w:p>
            <w:pPr>
              <w:spacing w:after="20" w:before="20"/>
              <w:rPr>
                <w:rFonts w:ascii="Arial" w:hAnsi="Arial" w:cs="Arial"/>
                <w:sz w:val="14"/>
                <w:szCs w:val="14"/>
              </w:rPr>
            </w:pPr>
            <w:r>
              <w:rPr>
                <w:rFonts w:ascii="Arial" w:hAnsi="Arial" w:cs="Arial"/>
                <w:sz w:val="14"/>
                <w:szCs w:val="14"/>
              </w:rPr>
              <w:t xml:space="preserve">5.004.1</w:t>
            </w:r>
          </w:p>
        </w:tc>
        <w:tc>
          <w:tcPr>
            <w:tcW w:w="1152" w:type="dxa"/>
          </w:tcPr>
          <w:p>
            <w:pPr>
              <w:spacing w:after="20" w:before="20"/>
              <w:rPr>
                <w:rFonts w:ascii="Arial" w:hAnsi="Arial" w:cs="Arial"/>
                <w:sz w:val="14"/>
                <w:szCs w:val="14"/>
              </w:rPr>
            </w:pPr>
            <w:r>
              <w:rPr>
                <w:rFonts w:ascii="Arial" w:hAnsi="Arial" w:cs="Arial"/>
                <w:sz w:val="14"/>
                <w:szCs w:val="14"/>
              </w:rPr>
              <w:t xml:space="preserve">p.206</w:t>
            </w:r>
          </w:p>
        </w:tc>
        <w:tc>
          <w:tcPr>
            <w:tcW w:w="3744" w:type="dxa"/>
          </w:tcPr>
          <w:p>
            <w:pPr>
              <w:spacing w:after="20" w:before="20"/>
              <w:rPr>
                <w:rFonts w:ascii="Arial" w:hAnsi="Arial" w:cs="Arial"/>
                <w:sz w:val="14"/>
                <w:szCs w:val="14"/>
              </w:rPr>
            </w:pPr>
            <w:r>
              <w:rPr>
                <w:rFonts w:ascii="Arial" w:hAnsi="Arial" w:cs="Arial"/>
                <w:sz w:val="14"/>
                <w:szCs w:val="14"/>
              </w:rPr>
              <w:t xml:space="preserve">FRRN.001.05</w:t>
            </w:r>
          </w:p>
        </w:tc>
        <w:tc>
          <w:tcPr>
            <w:tcW w:w="4176" w:type="dxa"/>
          </w:tcPr>
          <w:p>
            <w:pPr>
              <w:spacing w:after="20" w:before="20"/>
              <w:rPr>
                <w:rFonts w:ascii="Arial" w:hAnsi="Arial" w:cs="Arial"/>
                <w:sz w:val="14"/>
                <w:szCs w:val="14"/>
              </w:rPr>
            </w:pPr>
            <w:r>
              <w:rPr>
                <w:rFonts w:ascii="Arial" w:hAnsi="Arial" w:cs="Arial"/>
                <w:sz w:val="14"/>
                <w:szCs w:val="14"/>
              </w:rPr>
              <w:t xml:space="preserve">TC-RN-003.1 to 003.4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5.005 Update the RA template</w:t>
            </w:r>
          </w:p>
        </w:tc>
        <w:tc>
          <w:tcPr>
            <w:tcW w:w="2880" w:type="dxa"/>
          </w:tcPr>
          <w:p>
            <w:pPr>
              <w:spacing w:after="20" w:before="20"/>
              <w:rPr>
                <w:rFonts w:ascii="Arial" w:hAnsi="Arial" w:cs="Arial"/>
                <w:sz w:val="14"/>
                <w:szCs w:val="14"/>
              </w:rPr>
            </w:pPr>
            <w:r>
              <w:rPr>
                <w:rFonts w:ascii="Arial" w:hAnsi="Arial" w:cs="Arial"/>
                <w:sz w:val="14"/>
                <w:szCs w:val="14"/>
              </w:rPr>
              <w:t xml:space="preserve">5.005.1</w:t>
            </w:r>
          </w:p>
        </w:tc>
        <w:tc>
          <w:tcPr>
            <w:tcW w:w="1152" w:type="dxa"/>
          </w:tcPr>
          <w:p>
            <w:pPr>
              <w:spacing w:after="20" w:before="20"/>
              <w:rPr>
                <w:rFonts w:ascii="Arial" w:hAnsi="Arial" w:cs="Arial"/>
                <w:sz w:val="14"/>
                <w:szCs w:val="14"/>
              </w:rPr>
            </w:pPr>
            <w:r>
              <w:rPr>
                <w:rFonts w:ascii="Arial" w:hAnsi="Arial" w:cs="Arial"/>
                <w:sz w:val="14"/>
                <w:szCs w:val="14"/>
              </w:rPr>
              <w:t xml:space="preserve">p.206</w:t>
            </w:r>
          </w:p>
        </w:tc>
        <w:tc>
          <w:tcPr>
            <w:tcW w:w="3744" w:type="dxa"/>
          </w:tcPr>
          <w:p>
            <w:pPr>
              <w:spacing w:after="20" w:before="20"/>
              <w:rPr>
                <w:rFonts w:ascii="Arial" w:hAnsi="Arial" w:cs="Arial"/>
                <w:sz w:val="14"/>
                <w:szCs w:val="14"/>
              </w:rPr>
            </w:pPr>
            <w:r>
              <w:rPr>
                <w:rFonts w:ascii="Arial" w:hAnsi="Arial" w:cs="Arial"/>
                <w:sz w:val="14"/>
                <w:szCs w:val="14"/>
              </w:rPr>
              <w:t xml:space="preserve">FRRN.049.02</w:t>
            </w:r>
          </w:p>
        </w:tc>
        <w:tc>
          <w:tcPr>
            <w:tcW w:w="4176" w:type="dxa"/>
          </w:tcPr>
          <w:p>
            <w:pPr>
              <w:spacing w:after="20" w:before="20"/>
              <w:rPr>
                <w:rFonts w:ascii="Arial" w:hAnsi="Arial" w:cs="Arial"/>
                <w:sz w:val="14"/>
                <w:szCs w:val="14"/>
              </w:rPr>
            </w:pPr>
            <w:r>
              <w:rPr>
                <w:rFonts w:ascii="Arial" w:hAnsi="Arial" w:cs="Arial"/>
                <w:sz w:val="14"/>
                <w:szCs w:val="14"/>
              </w:rPr>
              <w:t xml:space="preserve">TC-RN-111.1 to 111.2 (2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6.001 Access the application</w:t>
            </w:r>
          </w:p>
        </w:tc>
        <w:tc>
          <w:tcPr>
            <w:tcW w:w="2880" w:type="dxa"/>
          </w:tcPr>
          <w:p>
            <w:pPr>
              <w:spacing w:after="20" w:before="20"/>
              <w:rPr>
                <w:rFonts w:ascii="Arial" w:hAnsi="Arial" w:cs="Arial"/>
                <w:sz w:val="14"/>
                <w:szCs w:val="14"/>
              </w:rPr>
            </w:pPr>
            <w:r>
              <w:rPr>
                <w:rFonts w:ascii="Arial" w:hAnsi="Arial" w:cs="Arial"/>
                <w:sz w:val="14"/>
                <w:szCs w:val="14"/>
              </w:rPr>
              <w:t xml:space="preserve">6.001.1 to 6.001.1.1 (2 lines)</w:t>
            </w:r>
          </w:p>
        </w:tc>
        <w:tc>
          <w:tcPr>
            <w:tcW w:w="1152" w:type="dxa"/>
          </w:tcPr>
          <w:p>
            <w:pPr>
              <w:spacing w:after="20" w:before="20"/>
              <w:rPr>
                <w:rFonts w:ascii="Arial" w:hAnsi="Arial" w:cs="Arial"/>
                <w:sz w:val="14"/>
                <w:szCs w:val="14"/>
              </w:rPr>
            </w:pPr>
            <w:r>
              <w:rPr>
                <w:rFonts w:ascii="Arial" w:hAnsi="Arial" w:cs="Arial"/>
                <w:sz w:val="14"/>
                <w:szCs w:val="14"/>
              </w:rPr>
              <w:t xml:space="preserve">p.206</w:t>
            </w:r>
          </w:p>
        </w:tc>
        <w:tc>
          <w:tcPr>
            <w:tcW w:w="3744" w:type="dxa"/>
          </w:tcPr>
          <w:p>
            <w:pPr>
              <w:spacing w:after="20" w:before="20"/>
              <w:rPr>
                <w:rFonts w:ascii="Arial" w:hAnsi="Arial" w:cs="Arial"/>
                <w:sz w:val="14"/>
                <w:szCs w:val="14"/>
              </w:rPr>
            </w:pPr>
            <w:r>
              <w:rPr>
                <w:rFonts w:ascii="Arial" w:hAnsi="Arial" w:cs="Arial"/>
                <w:sz w:val="14"/>
                <w:szCs w:val="14"/>
              </w:rPr>
              <w:t xml:space="preserve">FRRN.001.01, FRRN.001.02, FRRN.001.03, FRRN.001.04</w:t>
            </w:r>
          </w:p>
        </w:tc>
        <w:tc>
          <w:tcPr>
            <w:tcW w:w="4176"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6.002 Manage users, profiles and functions</w:t>
            </w:r>
          </w:p>
        </w:tc>
        <w:tc>
          <w:tcPr>
            <w:tcW w:w="2880" w:type="dxa"/>
          </w:tcPr>
          <w:p>
            <w:pPr>
              <w:spacing w:after="20" w:before="20"/>
              <w:rPr>
                <w:rFonts w:ascii="Arial" w:hAnsi="Arial" w:cs="Arial"/>
                <w:sz w:val="14"/>
                <w:szCs w:val="14"/>
              </w:rPr>
            </w:pPr>
            <w:r>
              <w:rPr>
                <w:rFonts w:ascii="Arial" w:hAnsi="Arial" w:cs="Arial"/>
                <w:sz w:val="14"/>
                <w:szCs w:val="14"/>
              </w:rPr>
              <w:t xml:space="preserve">6.002.1 to 6.002.2.22 (29 lines)</w:t>
            </w:r>
          </w:p>
        </w:tc>
        <w:tc>
          <w:tcPr>
            <w:tcW w:w="1152" w:type="dxa"/>
          </w:tcPr>
          <w:p>
            <w:pPr>
              <w:spacing w:after="20" w:before="20"/>
              <w:rPr>
                <w:rFonts w:ascii="Arial" w:hAnsi="Arial" w:cs="Arial"/>
                <w:sz w:val="14"/>
                <w:szCs w:val="14"/>
              </w:rPr>
            </w:pPr>
            <w:r>
              <w:rPr>
                <w:rFonts w:ascii="Arial" w:hAnsi="Arial" w:cs="Arial"/>
                <w:sz w:val="14"/>
                <w:szCs w:val="14"/>
              </w:rPr>
              <w:t xml:space="preserve">p.206-211</w:t>
            </w:r>
          </w:p>
        </w:tc>
        <w:tc>
          <w:tcPr>
            <w:tcW w:w="3744" w:type="dxa"/>
          </w:tcPr>
          <w:p>
            <w:pPr>
              <w:spacing w:after="20" w:before="20"/>
              <w:rPr>
                <w:rFonts w:ascii="Arial" w:hAnsi="Arial" w:cs="Arial"/>
                <w:sz w:val="14"/>
                <w:szCs w:val="14"/>
              </w:rPr>
            </w:pPr>
            <w:r>
              <w:rPr>
                <w:rFonts w:ascii="Arial" w:hAnsi="Arial" w:cs="Arial"/>
                <w:sz w:val="14"/>
                <w:szCs w:val="14"/>
              </w:rPr>
              <w:t xml:space="preserve">FRRN.001.05</w:t>
            </w:r>
          </w:p>
        </w:tc>
        <w:tc>
          <w:tcPr>
            <w:tcW w:w="4176" w:type="dxa"/>
          </w:tcPr>
          <w:p>
            <w:pPr>
              <w:spacing w:after="20" w:before="20"/>
              <w:rPr>
                <w:rFonts w:ascii="Arial" w:hAnsi="Arial" w:cs="Arial"/>
                <w:sz w:val="14"/>
                <w:szCs w:val="14"/>
              </w:rPr>
            </w:pPr>
            <w:r>
              <w:rPr>
                <w:rFonts w:ascii="Arial" w:hAnsi="Arial" w:cs="Arial"/>
                <w:sz w:val="14"/>
                <w:szCs w:val="14"/>
              </w:rPr>
              <w:t xml:space="preserve">TC-RN-003.1 to 003.4 (6 cases)</w:t>
            </w:r>
          </w:p>
        </w:tc>
      </w:tr>
      <w:tr>
        <w:trPr>
          <w:cantSplit/>
        </w:trPr>
        <w:tc>
          <w:tcPr>
            <w:tcW w:w="2448" w:type="dxa"/>
          </w:tcPr>
          <w:p>
            <w:pPr>
              <w:keepNext/>
              <w:spacing w:after="20" w:before="20"/>
              <w:rPr>
                <w:rFonts w:ascii="Arial" w:hAnsi="Arial" w:cs="Arial"/>
                <w:sz w:val="14"/>
                <w:szCs w:val="14"/>
              </w:rPr>
            </w:pPr>
            <w:r>
              <w:rPr>
                <w:rFonts w:ascii="Arial" w:hAnsi="Arial" w:cs="Arial"/>
                <w:sz w:val="14"/>
                <w:szCs w:val="14"/>
              </w:rPr>
              <w:t xml:space="preserve">6.002 Manage users, profiles and functions</w:t>
            </w:r>
          </w:p>
        </w:tc>
        <w:tc>
          <w:tcPr>
            <w:tcW w:w="2880" w:type="dxa"/>
          </w:tcPr>
          <w:p>
            <w:pPr>
              <w:keepNext/>
              <w:spacing w:after="20" w:before="20"/>
              <w:rPr>
                <w:rFonts w:ascii="Arial" w:hAnsi="Arial" w:cs="Arial"/>
                <w:sz w:val="14"/>
                <w:szCs w:val="14"/>
              </w:rPr>
            </w:pPr>
            <w:r>
              <w:rPr>
                <w:rFonts w:ascii="Arial" w:hAnsi="Arial" w:cs="Arial"/>
                <w:sz w:val="14"/>
                <w:szCs w:val="14"/>
              </w:rPr>
              <w:t xml:space="preserve">6.002.2.23</w:t>
            </w:r>
          </w:p>
        </w:tc>
        <w:tc>
          <w:tcPr>
            <w:tcW w:w="1152" w:type="dxa"/>
          </w:tcPr>
          <w:p>
            <w:pPr>
              <w:keepNext/>
              <w:spacing w:after="20" w:before="20"/>
              <w:rPr>
                <w:rFonts w:ascii="Arial" w:hAnsi="Arial" w:cs="Arial"/>
                <w:sz w:val="14"/>
                <w:szCs w:val="14"/>
              </w:rPr>
            </w:pPr>
            <w:r>
              <w:rPr>
                <w:rFonts w:ascii="Arial" w:hAnsi="Arial" w:cs="Arial"/>
                <w:sz w:val="14"/>
                <w:szCs w:val="14"/>
              </w:rPr>
              <w:t xml:space="preserve">p.211</w:t>
            </w:r>
          </w:p>
        </w:tc>
        <w:tc>
          <w:tcPr>
            <w:tcW w:w="3744" w:type="dxa"/>
          </w:tcPr>
          <w:p>
            <w:pPr>
              <w:keepNext/>
              <w:spacing w:after="20" w:before="20"/>
              <w:rPr>
                <w:rFonts w:ascii="Arial" w:hAnsi="Arial" w:cs="Arial"/>
                <w:sz w:val="14"/>
                <w:szCs w:val="14"/>
              </w:rPr>
            </w:pPr>
            <w:r>
              <w:rPr>
                <w:rFonts w:ascii="Arial" w:hAnsi="Arial" w:cs="Arial"/>
                <w:sz w:val="14"/>
                <w:szCs w:val="14"/>
              </w:rPr>
              <w:t xml:space="preserve">FRRN.001.05, FRRN.049.01</w:t>
            </w:r>
          </w:p>
        </w:tc>
        <w:tc>
          <w:tcPr>
            <w:tcW w:w="4176" w:type="dxa"/>
          </w:tcPr>
          <w:p>
            <w:pPr>
              <w:keepNext/>
              <w:spacing w:after="20" w:before="20"/>
              <w:rPr>
                <w:rFonts w:ascii="Arial" w:hAnsi="Arial" w:cs="Arial"/>
                <w:sz w:val="14"/>
                <w:szCs w:val="14"/>
              </w:rPr>
            </w:pPr>
            <w:r>
              <w:rPr>
                <w:rFonts w:ascii="Arial" w:hAnsi="Arial" w:cs="Arial"/>
                <w:sz w:val="14"/>
                <w:szCs w:val="14"/>
              </w:rPr>
              <w:t xml:space="preserve">TC-RN-003.1 to 003.4 (6 cases); TC-RN-110.1 to 110.4 (4 cases)</w:t>
            </w:r>
          </w:p>
        </w:tc>
      </w:tr>
      <w:tr>
        <w:trPr>
          <w:cantSplit/>
        </w:trPr>
        <w:tc>
          <w:tcPr>
            <w:tcW w:w="2448" w:type="dxa"/>
          </w:tcPr>
          <w:p>
            <w:pPr>
              <w:keepNext/>
              <w:spacing w:after="20" w:before="20"/>
              <w:rPr>
                <w:rFonts w:ascii="Arial" w:hAnsi="Arial" w:cs="Arial"/>
                <w:sz w:val="14"/>
                <w:szCs w:val="14"/>
              </w:rPr>
            </w:pPr>
            <w:r>
              <w:rPr>
                <w:rFonts w:ascii="Arial" w:hAnsi="Arial" w:cs="Arial"/>
                <w:sz w:val="14"/>
                <w:szCs w:val="14"/>
              </w:rPr>
              <w:t xml:space="preserve">6.002 Manage users, profiles and functions</w:t>
            </w:r>
          </w:p>
        </w:tc>
        <w:tc>
          <w:tcPr>
            <w:tcW w:w="2880" w:type="dxa"/>
          </w:tcPr>
          <w:p>
            <w:pPr>
              <w:keepNext/>
              <w:spacing w:after="20" w:before="20"/>
              <w:rPr>
                <w:rFonts w:ascii="Arial" w:hAnsi="Arial" w:cs="Arial"/>
                <w:sz w:val="14"/>
                <w:szCs w:val="14"/>
              </w:rPr>
            </w:pPr>
            <w:r>
              <w:rPr>
                <w:rFonts w:ascii="Arial" w:hAnsi="Arial" w:cs="Arial"/>
                <w:sz w:val="14"/>
                <w:szCs w:val="14"/>
              </w:rPr>
              <w:t xml:space="preserve">6.002.2.24</w:t>
            </w:r>
          </w:p>
        </w:tc>
        <w:tc>
          <w:tcPr>
            <w:tcW w:w="1152" w:type="dxa"/>
          </w:tcPr>
          <w:p>
            <w:pPr>
              <w:keepNext/>
              <w:spacing w:after="20" w:before="20"/>
              <w:rPr>
                <w:rFonts w:ascii="Arial" w:hAnsi="Arial" w:cs="Arial"/>
                <w:sz w:val="14"/>
                <w:szCs w:val="14"/>
              </w:rPr>
            </w:pPr>
            <w:r>
              <w:rPr>
                <w:rFonts w:ascii="Arial" w:hAnsi="Arial" w:cs="Arial"/>
                <w:sz w:val="14"/>
                <w:szCs w:val="14"/>
              </w:rPr>
              <w:t xml:space="preserve">p.211</w:t>
            </w:r>
          </w:p>
        </w:tc>
        <w:tc>
          <w:tcPr>
            <w:tcW w:w="3744" w:type="dxa"/>
          </w:tcPr>
          <w:p>
            <w:pPr>
              <w:keepNext/>
              <w:spacing w:after="20" w:before="20"/>
              <w:rPr>
                <w:rFonts w:ascii="Arial" w:hAnsi="Arial" w:cs="Arial"/>
                <w:sz w:val="14"/>
                <w:szCs w:val="14"/>
              </w:rPr>
            </w:pPr>
            <w:r>
              <w:rPr>
                <w:rFonts w:ascii="Arial" w:hAnsi="Arial" w:cs="Arial"/>
                <w:sz w:val="14"/>
                <w:szCs w:val="14"/>
              </w:rPr>
              <w:t xml:space="preserve">FRRN.001.05</w:t>
            </w:r>
          </w:p>
        </w:tc>
        <w:tc>
          <w:tcPr>
            <w:tcW w:w="4176" w:type="dxa"/>
          </w:tcPr>
          <w:p>
            <w:pPr>
              <w:keepNext/>
              <w:spacing w:after="20" w:before="20"/>
              <w:rPr>
                <w:rFonts w:ascii="Arial" w:hAnsi="Arial" w:cs="Arial"/>
                <w:sz w:val="14"/>
                <w:szCs w:val="14"/>
              </w:rPr>
            </w:pPr>
            <w:r>
              <w:rPr>
                <w:rFonts w:ascii="Arial" w:hAnsi="Arial" w:cs="Arial"/>
                <w:sz w:val="14"/>
                <w:szCs w:val="14"/>
              </w:rPr>
              <w:t xml:space="preserve">TC-RN-003.1 to 003.4 (6 cases)</w:t>
            </w:r>
          </w:p>
        </w:tc>
      </w:tr>
      <w:tr>
        <w:trPr>
          <w:cantSplit/>
        </w:trPr>
        <w:tc>
          <w:tcPr>
            <w:tcW w:w="2448" w:type="dxa"/>
          </w:tcPr>
          <w:p>
            <w:pPr>
              <w:spacing w:after="20" w:before="20"/>
              <w:rPr>
                <w:rFonts w:ascii="Arial" w:hAnsi="Arial" w:cs="Arial"/>
                <w:sz w:val="14"/>
                <w:szCs w:val="14"/>
              </w:rPr>
            </w:pPr>
            <w:r>
              <w:rPr>
                <w:rFonts w:ascii="Arial" w:hAnsi="Arial" w:cs="Arial"/>
                <w:sz w:val="14"/>
                <w:szCs w:val="14"/>
              </w:rPr>
              <w:t xml:space="preserve">6.002 Manage users, profiles and functions</w:t>
            </w:r>
          </w:p>
        </w:tc>
        <w:tc>
          <w:tcPr>
            <w:tcW w:w="2880" w:type="dxa"/>
          </w:tcPr>
          <w:p>
            <w:pPr>
              <w:spacing w:after="20" w:before="20"/>
              <w:rPr>
                <w:rFonts w:ascii="Arial" w:hAnsi="Arial" w:cs="Arial"/>
                <w:sz w:val="14"/>
                <w:szCs w:val="14"/>
              </w:rPr>
            </w:pPr>
            <w:r>
              <w:rPr>
                <w:rFonts w:ascii="Arial" w:hAnsi="Arial" w:cs="Arial"/>
                <w:sz w:val="14"/>
                <w:szCs w:val="14"/>
              </w:rPr>
              <w:t xml:space="preserve">6.002.2.25</w:t>
            </w:r>
          </w:p>
        </w:tc>
        <w:tc>
          <w:tcPr>
            <w:tcW w:w="1152" w:type="dxa"/>
          </w:tcPr>
          <w:p>
            <w:pPr>
              <w:spacing w:after="20" w:before="20"/>
              <w:rPr>
                <w:rFonts w:ascii="Arial" w:hAnsi="Arial" w:cs="Arial"/>
                <w:sz w:val="14"/>
                <w:szCs w:val="14"/>
              </w:rPr>
            </w:pPr>
            <w:r>
              <w:rPr>
                <w:rFonts w:ascii="Arial" w:hAnsi="Arial" w:cs="Arial"/>
                <w:sz w:val="14"/>
                <w:szCs w:val="14"/>
              </w:rPr>
              <w:t xml:space="preserve">p.211</w:t>
            </w:r>
          </w:p>
        </w:tc>
        <w:tc>
          <w:tcPr>
            <w:tcW w:w="3744" w:type="dxa"/>
          </w:tcPr>
          <w:p>
            <w:pPr>
              <w:spacing w:after="20" w:before="20"/>
              <w:rPr>
                <w:rFonts w:ascii="Arial" w:hAnsi="Arial" w:cs="Arial"/>
                <w:sz w:val="14"/>
                <w:szCs w:val="14"/>
              </w:rPr>
            </w:pPr>
            <w:r>
              <w:rPr>
                <w:rFonts w:ascii="Arial" w:hAnsi="Arial" w:cs="Arial"/>
                <w:sz w:val="14"/>
                <w:szCs w:val="14"/>
              </w:rPr>
              <w:t xml:space="preserve">FRRN.001.05, FRRN.049.02</w:t>
            </w:r>
          </w:p>
        </w:tc>
        <w:tc>
          <w:tcPr>
            <w:tcW w:w="4176" w:type="dxa"/>
          </w:tcPr>
          <w:p>
            <w:pPr>
              <w:spacing w:after="20" w:before="20"/>
              <w:rPr>
                <w:rFonts w:ascii="Arial" w:hAnsi="Arial" w:cs="Arial"/>
                <w:sz w:val="14"/>
                <w:szCs w:val="14"/>
              </w:rPr>
            </w:pPr>
            <w:r>
              <w:rPr>
                <w:rFonts w:ascii="Arial" w:hAnsi="Arial" w:cs="Arial"/>
                <w:sz w:val="14"/>
                <w:szCs w:val="14"/>
              </w:rPr>
              <w:t xml:space="preserve">TC-RN-003.1 to 003.4 (6 cases); TC-RN-111.1 to 111.2 (2 cases)</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AM.3 FR item to BRD IDs and test conditions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2160"/>
        <w:gridCol w:w="5760"/>
        <w:gridCol w:w="6480"/>
      </w:tblGrid>
      <w:tr>
        <w:trPr>
          <w:cantSplit/>
          <w:tblHeader/>
        </w:trPr>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FR item (this FRS)</w:t>
            </w:r>
          </w:p>
        </w:tc>
        <w:tc>
          <w:tcPr>
            <w:tcW w:w="57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IDs</w:t>
            </w:r>
          </w:p>
        </w:tc>
        <w:tc>
          <w:tcPr>
            <w:tcW w:w="64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Test conditions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FRRN.001.01</w:t>
            </w:r>
          </w:p>
        </w:tc>
        <w:tc>
          <w:tcPr>
            <w:tcW w:w="5760" w:type="dxa"/>
          </w:tcPr>
          <w:p>
            <w:pPr>
              <w:spacing w:after="20" w:before="20"/>
              <w:rPr>
                <w:rFonts w:ascii="Arial" w:hAnsi="Arial" w:cs="Arial"/>
                <w:sz w:val="14"/>
                <w:szCs w:val="14"/>
              </w:rPr>
            </w:pPr>
            <w:r>
              <w:rPr>
                <w:rFonts w:ascii="Arial" w:hAnsi="Arial" w:cs="Arial"/>
                <w:sz w:val="14"/>
                <w:szCs w:val="14"/>
              </w:rPr>
              <w:t xml:space="preserve">1.001.1 to 1.001.3.1 (4 lines), 1.002.1, 2.001.1 to 2.001.1.3 (4 lines), 2.002.1, 3.001.1 to 3.001.1.3 (4 lines), 3.002.1, 4.001.1 to 4.001.1.3 (4 lines), 4.002.1, 5.001.1 to 5.001.1.3 (4 lines), 5.002.1, 6.001.1 to 6.001.1.1 (2 lines)</w:t>
            </w:r>
          </w:p>
        </w:tc>
        <w:tc>
          <w:tcPr>
            <w:tcW w:w="6480"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FRRN.001.02</w:t>
            </w:r>
          </w:p>
        </w:tc>
        <w:tc>
          <w:tcPr>
            <w:tcW w:w="5760" w:type="dxa"/>
          </w:tcPr>
          <w:p>
            <w:pPr>
              <w:spacing w:after="20" w:before="20"/>
              <w:rPr>
                <w:rFonts w:ascii="Arial" w:hAnsi="Arial" w:cs="Arial"/>
                <w:sz w:val="14"/>
                <w:szCs w:val="14"/>
              </w:rPr>
            </w:pPr>
            <w:r>
              <w:rPr>
                <w:rFonts w:ascii="Arial" w:hAnsi="Arial" w:cs="Arial"/>
                <w:sz w:val="14"/>
                <w:szCs w:val="14"/>
              </w:rPr>
              <w:t xml:space="preserve">BRRN.024, 1.001.1 to 1.001.3.1 (4 lines), 1.002.1, 2.001.1 to 2.001.1.3 (4 lines), 2.002.1, 3.001.1 to 3.001.1.3 (4 lines), 3.002.1, 4.001.1 to 4.001.1.3 (4 lines), 4.002.1, 5.001.1 to 5.001.1.3 (4 lines), 5.002.1, 6.001.1 to 6.001.1.1 (2 lines)</w:t>
            </w:r>
          </w:p>
        </w:tc>
        <w:tc>
          <w:tcPr>
            <w:tcW w:w="6480" w:type="dxa"/>
          </w:tcPr>
          <w:p>
            <w:pPr>
              <w:spacing w:after="20" w:before="20"/>
              <w:rPr>
                <w:rFonts w:ascii="Arial" w:hAnsi="Arial" w:cs="Arial"/>
                <w:sz w:val="14"/>
                <w:szCs w:val="14"/>
              </w:rPr>
            </w:pPr>
            <w:r>
              <w:rPr>
                <w:rFonts w:ascii="Arial" w:hAnsi="Arial" w:cs="Arial"/>
                <w:sz w:val="14"/>
                <w:szCs w:val="14"/>
              </w:rPr>
              <w:t xml:space="preserve">TC-RN-001.1 to 001.6 (13 cases); TC-RN-002.1 to 002.5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FRRN.001.03</w:t>
            </w:r>
          </w:p>
        </w:tc>
        <w:tc>
          <w:tcPr>
            <w:tcW w:w="5760" w:type="dxa"/>
          </w:tcPr>
          <w:p>
            <w:pPr>
              <w:spacing w:after="20" w:before="20"/>
              <w:rPr>
                <w:rFonts w:ascii="Arial" w:hAnsi="Arial" w:cs="Arial"/>
                <w:sz w:val="14"/>
                <w:szCs w:val="14"/>
              </w:rPr>
            </w:pPr>
            <w:r>
              <w:rPr>
                <w:rFonts w:ascii="Arial" w:hAnsi="Arial" w:cs="Arial"/>
                <w:sz w:val="14"/>
                <w:szCs w:val="14"/>
              </w:rPr>
              <w:t xml:space="preserve">1.001.1 to 1.001.3.1 (4 lines), 1.002.1, 2.001.1 to 2.001.1.3 (4 lines), 2.002.1, 3.001.1 to 3.001.1.3 (4 lines), 3.002.1, 4.001.1 to 4.001.1.3 (4 lines), 4.002.1, 5.001.1 to 5.001.1.3 (4 lines), 5.002.1, 6.001.1 to 6.001.1.1 (2 lines)</w:t>
            </w:r>
          </w:p>
        </w:tc>
        <w:tc>
          <w:tcPr>
            <w:tcW w:w="6480"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FRRN.001.04</w:t>
            </w:r>
          </w:p>
        </w:tc>
        <w:tc>
          <w:tcPr>
            <w:tcW w:w="5760" w:type="dxa"/>
          </w:tcPr>
          <w:p>
            <w:pPr>
              <w:spacing w:after="20" w:before="20"/>
              <w:rPr>
                <w:rFonts w:ascii="Arial" w:hAnsi="Arial" w:cs="Arial"/>
                <w:sz w:val="14"/>
                <w:szCs w:val="14"/>
              </w:rPr>
            </w:pPr>
            <w:r>
              <w:rPr>
                <w:rFonts w:ascii="Arial" w:hAnsi="Arial" w:cs="Arial"/>
                <w:sz w:val="14"/>
                <w:szCs w:val="14"/>
              </w:rPr>
              <w:t xml:space="preserve">1.001.1 to 1.001.3.1 (4 lines), 1.002.1, 2.001.1 to 2.001.1.3 (4 lines), 2.002.1, 3.001.1 to 3.001.1.3 (4 lines), 3.002.1, 4.001.1 to 4.001.1.3 (4 lines), 4.002.1, 5.001.1 to 5.001.1.3 (4 lines), 5.002.1, 6.001.1 to 6.001.1.1 (2 lines)</w:t>
            </w:r>
          </w:p>
        </w:tc>
        <w:tc>
          <w:tcPr>
            <w:tcW w:w="6480" w:type="dxa"/>
          </w:tcPr>
          <w:p>
            <w:pPr>
              <w:spacing w:after="20" w:before="20"/>
              <w:rPr>
                <w:rFonts w:ascii="Arial" w:hAnsi="Arial" w:cs="Arial"/>
                <w:sz w:val="14"/>
                <w:szCs w:val="14"/>
              </w:rPr>
            </w:pPr>
            <w:r>
              <w:rPr>
                <w:rFonts w:ascii="Arial" w:hAnsi="Arial" w:cs="Arial"/>
                <w:sz w:val="14"/>
                <w:szCs w:val="14"/>
              </w:rPr>
              <w:t xml:space="preserve">TC-RN-001.1 to 001.6 (13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FRRN.001.05</w:t>
            </w:r>
          </w:p>
        </w:tc>
        <w:tc>
          <w:tcPr>
            <w:tcW w:w="5760" w:type="dxa"/>
          </w:tcPr>
          <w:p>
            <w:pPr>
              <w:spacing w:after="20" w:before="20"/>
              <w:rPr>
                <w:rFonts w:ascii="Arial" w:hAnsi="Arial" w:cs="Arial"/>
                <w:sz w:val="14"/>
                <w:szCs w:val="14"/>
              </w:rPr>
            </w:pPr>
            <w:r>
              <w:rPr>
                <w:rFonts w:ascii="Arial" w:hAnsi="Arial" w:cs="Arial"/>
                <w:sz w:val="14"/>
                <w:szCs w:val="14"/>
              </w:rPr>
              <w:t xml:space="preserve">5.004.1, 6.002.1 to 6.002.2.22 (29 lines), 6.002.2.23, 6.002.2.24, 6.002.2.25</w:t>
            </w:r>
          </w:p>
        </w:tc>
        <w:tc>
          <w:tcPr>
            <w:tcW w:w="6480" w:type="dxa"/>
          </w:tcPr>
          <w:p>
            <w:pPr>
              <w:spacing w:after="20" w:before="20"/>
              <w:rPr>
                <w:rFonts w:ascii="Arial" w:hAnsi="Arial" w:cs="Arial"/>
                <w:sz w:val="14"/>
                <w:szCs w:val="14"/>
              </w:rPr>
            </w:pPr>
            <w:r>
              <w:rPr>
                <w:rFonts w:ascii="Arial" w:hAnsi="Arial" w:cs="Arial"/>
                <w:sz w:val="14"/>
                <w:szCs w:val="14"/>
              </w:rPr>
              <w:t xml:space="preserve">TC-RN-003.1 to 003.4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w:t>
            </w:r>
          </w:p>
        </w:tc>
        <w:tc>
          <w:tcPr>
            <w:tcW w:w="5760" w:type="dxa"/>
          </w:tcPr>
          <w:p>
            <w:pPr>
              <w:spacing w:after="20" w:before="20"/>
              <w:rPr>
                <w:rFonts w:ascii="Arial" w:hAnsi="Arial" w:cs="Arial"/>
                <w:sz w:val="14"/>
                <w:szCs w:val="14"/>
              </w:rPr>
            </w:pPr>
            <w:r>
              <w:rPr>
                <w:rFonts w:ascii="Arial" w:hAnsi="Arial" w:cs="Arial"/>
                <w:sz w:val="14"/>
                <w:szCs w:val="14"/>
              </w:rPr>
              <w:t xml:space="preserve">BRRN.006, BRRN.014, BRRN.015, BRRN.016, BRRN.017</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TC-RN-100.1 to 100.3 (4 cases); TC-RN-013.1 to 013.5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FRRN.002.02</w:t>
            </w:r>
          </w:p>
        </w:tc>
        <w:tc>
          <w:tcPr>
            <w:tcW w:w="5760" w:type="dxa"/>
          </w:tcPr>
          <w:p>
            <w:pPr>
              <w:spacing w:after="20" w:before="20"/>
              <w:rPr>
                <w:rFonts w:ascii="Arial" w:hAnsi="Arial" w:cs="Arial"/>
                <w:sz w:val="14"/>
                <w:szCs w:val="14"/>
              </w:rPr>
            </w:pPr>
            <w:r>
              <w:rPr>
                <w:rFonts w:ascii="Arial" w:hAnsi="Arial" w:cs="Arial"/>
                <w:sz w:val="14"/>
                <w:szCs w:val="14"/>
              </w:rPr>
              <w:t xml:space="preserve">1.009.7, 3.010.7</w:t>
            </w:r>
          </w:p>
        </w:tc>
        <w:tc>
          <w:tcPr>
            <w:tcW w:w="6480" w:type="dxa"/>
          </w:tcPr>
          <w:p>
            <w:pPr>
              <w:spacing w:after="20" w:before="20"/>
              <w:rPr>
                <w:rFonts w:ascii="Arial" w:hAnsi="Arial" w:cs="Arial"/>
                <w:sz w:val="14"/>
                <w:szCs w:val="14"/>
              </w:rPr>
            </w:pPr>
            <w:r>
              <w:rPr>
                <w:rFonts w:ascii="Arial" w:hAnsi="Arial" w:cs="Arial"/>
                <w:sz w:val="14"/>
                <w:szCs w:val="14"/>
              </w:rPr>
              <w:t xml:space="preserve">TC-RN-100.1 to 100.3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FRRN.002.02.03</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TC-RN-100.1 to 100.3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FRRN.002.02.08</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TC-RN-071.1 to 071.4 (9 cases); TC-RN-103.1 to 103.3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FRRN.002.02.09</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TC-RN-100.1 to 100.3 (4 cases); TC-RN-086.1 to 086.3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FRRN.002.05</w:t>
            </w:r>
          </w:p>
        </w:tc>
        <w:tc>
          <w:tcPr>
            <w:tcW w:w="5760" w:type="dxa"/>
          </w:tcPr>
          <w:p>
            <w:pPr>
              <w:spacing w:after="20" w:before="20"/>
              <w:rPr>
                <w:rFonts w:ascii="Arial" w:hAnsi="Arial" w:cs="Arial"/>
                <w:sz w:val="14"/>
                <w:szCs w:val="14"/>
              </w:rPr>
            </w:pPr>
            <w:r>
              <w:rPr>
                <w:rFonts w:ascii="Arial" w:hAnsi="Arial" w:cs="Arial"/>
                <w:sz w:val="14"/>
                <w:szCs w:val="14"/>
              </w:rPr>
              <w:t xml:space="preserve">BRRN.036, 1.003.4.1 to 1.003.4.1.1 (2 lines), 1.003.4.1.1.1, 1.003.4.1.1.2, 1.003.4.1.1.3, 1.003.4.1.1.4 to 1.003.4.1.1.24 (21 lines), 1.003.4.1.3 to 1.003.4.1.4 (2 lines), 3.003.4 to 3.003.4.1 (2 lines), 3.003.4.1.1, 3.003.4.1.2, 3.003.4.1.3, 3.003.4.1.4 to 3.003.4.1.21 (18 lines), 3.003.4.3 to 3.003.4.4 (2 lines), 3.006.1.5, 4.003.1.5</w:t>
            </w:r>
          </w:p>
        </w:tc>
        <w:tc>
          <w:tcPr>
            <w:tcW w:w="6480" w:type="dxa"/>
          </w:tcPr>
          <w:p>
            <w:pPr>
              <w:spacing w:after="20" w:before="20"/>
              <w:rPr>
                <w:rFonts w:ascii="Arial" w:hAnsi="Arial" w:cs="Arial"/>
                <w:sz w:val="14"/>
                <w:szCs w:val="14"/>
              </w:rPr>
            </w:pPr>
            <w:r>
              <w:rPr>
                <w:rFonts w:ascii="Arial" w:hAnsi="Arial" w:cs="Arial"/>
                <w:sz w:val="14"/>
                <w:szCs w:val="14"/>
              </w:rPr>
              <w:t xml:space="preserve">TC-RN-013.1 to 013.5 (9 cases); TC-RN-022.1 to 022.7 (9 cases); TC-RN-045.1 to 045.3 (3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FRRN.002.06</w:t>
            </w:r>
          </w:p>
        </w:tc>
        <w:tc>
          <w:tcPr>
            <w:tcW w:w="5760" w:type="dxa"/>
          </w:tcPr>
          <w:p>
            <w:pPr>
              <w:spacing w:after="20" w:before="20"/>
              <w:rPr>
                <w:rFonts w:ascii="Arial" w:hAnsi="Arial" w:cs="Arial"/>
                <w:sz w:val="14"/>
                <w:szCs w:val="14"/>
              </w:rPr>
            </w:pPr>
            <w:r>
              <w:rPr>
                <w:rFonts w:ascii="Arial" w:hAnsi="Arial" w:cs="Arial"/>
                <w:sz w:val="14"/>
                <w:szCs w:val="14"/>
              </w:rPr>
              <w:t xml:space="preserve">1.003.4.1 to 1.003.4.1.1 (2 lines), 1.003.4.1.1.2, 1.003.4.1.1.4 to 1.003.4.1.1.24 (21 lines), 1.003.4.1.3 to 1.003.4.1.4 (2 lines), 2.003.1.6, 2.006.1.2, 2.007.4.1, 3.003.4 to 3.003.4.1 (2 lines), 3.003.4.1.2, 3.003.4.1.4 to 3.003.4.1.21 (18 lines), 3.003.4.3 to 3.003.4.4 (2 lines), 3.003.4.5, 3.006.1.5, 4.003.1.5, 4.003.1.6</w:t>
            </w:r>
          </w:p>
        </w:tc>
        <w:tc>
          <w:tcPr>
            <w:tcW w:w="6480" w:type="dxa"/>
          </w:tcPr>
          <w:p>
            <w:pPr>
              <w:spacing w:after="20" w:before="20"/>
              <w:rPr>
                <w:rFonts w:ascii="Arial" w:hAnsi="Arial" w:cs="Arial"/>
                <w:sz w:val="14"/>
                <w:szCs w:val="14"/>
              </w:rPr>
            </w:pPr>
            <w:r>
              <w:rPr>
                <w:rFonts w:ascii="Arial" w:hAnsi="Arial" w:cs="Arial"/>
                <w:sz w:val="14"/>
                <w:szCs w:val="14"/>
              </w:rPr>
              <w:t xml:space="preserve">TC-RN-013.1 to 013.5 (9 cases); TC-RN-040.1 to 040.5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FRRN.002.07</w:t>
            </w:r>
          </w:p>
        </w:tc>
        <w:tc>
          <w:tcPr>
            <w:tcW w:w="5760" w:type="dxa"/>
          </w:tcPr>
          <w:p>
            <w:pPr>
              <w:spacing w:after="20" w:before="20"/>
              <w:rPr>
                <w:rFonts w:ascii="Arial" w:hAnsi="Arial" w:cs="Arial"/>
                <w:sz w:val="14"/>
                <w:szCs w:val="14"/>
              </w:rPr>
            </w:pPr>
            <w:r>
              <w:rPr>
                <w:rFonts w:ascii="Arial" w:hAnsi="Arial" w:cs="Arial"/>
                <w:sz w:val="14"/>
                <w:szCs w:val="14"/>
              </w:rPr>
              <w:t xml:space="preserve">1.003.5 to 1.003.7.2 (5 lines), 3.003.5 to 3.003.7.2 (5 lines)</w:t>
            </w:r>
          </w:p>
        </w:tc>
        <w:tc>
          <w:tcPr>
            <w:tcW w:w="6480" w:type="dxa"/>
          </w:tcPr>
          <w:p>
            <w:pPr>
              <w:spacing w:after="20" w:before="20"/>
              <w:rPr>
                <w:rFonts w:ascii="Arial" w:hAnsi="Arial" w:cs="Arial"/>
                <w:sz w:val="14"/>
                <w:szCs w:val="14"/>
              </w:rPr>
            </w:pPr>
            <w:r>
              <w:rPr>
                <w:rFonts w:ascii="Arial" w:hAnsi="Arial" w:cs="Arial"/>
                <w:sz w:val="14"/>
                <w:szCs w:val="14"/>
              </w:rPr>
              <w:t xml:space="preserve">TC-RN-014.1 to 014.4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FRRN.002.08</w:t>
            </w:r>
          </w:p>
        </w:tc>
        <w:tc>
          <w:tcPr>
            <w:tcW w:w="5760" w:type="dxa"/>
          </w:tcPr>
          <w:p>
            <w:pPr>
              <w:spacing w:after="20" w:before="20"/>
              <w:rPr>
                <w:rFonts w:ascii="Arial" w:hAnsi="Arial" w:cs="Arial"/>
                <w:sz w:val="14"/>
                <w:szCs w:val="14"/>
              </w:rPr>
            </w:pPr>
            <w:r>
              <w:rPr>
                <w:rFonts w:ascii="Arial" w:hAnsi="Arial" w:cs="Arial"/>
                <w:sz w:val="14"/>
                <w:szCs w:val="14"/>
              </w:rPr>
              <w:t xml:space="preserve">BRRN.011, BRRN.012, BRRN.014, BRRN.015, BRRN.016, BRRN.017, 2.003.1 to 2.003.1.1 (2 lines), 2.003.1.2, 2.003.1.3 to 2.003.1.5 (3 lines), 2.003.1.6, 2.006.1 to 2.006.1.1.2 (4 lines), 2.006.1.2, 2.006.1.3 to 2.006.1.4 (2 lines), 2.007.1 to 2.007.4 (4 lines), 2.007.4.1, 2.007.4.2 to 2.007.5 (7 lines)</w:t>
            </w:r>
          </w:p>
        </w:tc>
        <w:tc>
          <w:tcPr>
            <w:tcW w:w="6480" w:type="dxa"/>
          </w:tcPr>
          <w:p>
            <w:pPr>
              <w:spacing w:after="20" w:before="20"/>
              <w:rPr>
                <w:rFonts w:ascii="Arial" w:hAnsi="Arial" w:cs="Arial"/>
                <w:sz w:val="14"/>
                <w:szCs w:val="14"/>
              </w:rPr>
            </w:pPr>
            <w:r>
              <w:rPr>
                <w:rFonts w:ascii="Arial" w:hAnsi="Arial" w:cs="Arial"/>
                <w:sz w:val="14"/>
                <w:szCs w:val="14"/>
              </w:rPr>
              <w:t xml:space="preserve">TC-RN-045.1 to 045.3 (3 cases); TC-RN-040.1 to 040.5 (7 cases); TC-RN-046.1 to 046.3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FRRN.003</w:t>
            </w:r>
          </w:p>
        </w:tc>
        <w:tc>
          <w:tcPr>
            <w:tcW w:w="5760" w:type="dxa"/>
          </w:tcPr>
          <w:p>
            <w:pPr>
              <w:spacing w:after="20" w:before="20"/>
              <w:rPr>
                <w:rFonts w:ascii="Arial" w:hAnsi="Arial" w:cs="Arial"/>
                <w:sz w:val="14"/>
                <w:szCs w:val="14"/>
              </w:rPr>
            </w:pPr>
            <w:r>
              <w:rPr>
                <w:rFonts w:ascii="Arial" w:hAnsi="Arial" w:cs="Arial"/>
                <w:sz w:val="14"/>
                <w:szCs w:val="14"/>
              </w:rPr>
              <w:t xml:space="preserve">BRRN.021</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FRRN.003.01</w:t>
            </w:r>
          </w:p>
        </w:tc>
        <w:tc>
          <w:tcPr>
            <w:tcW w:w="5760" w:type="dxa"/>
          </w:tcPr>
          <w:p>
            <w:pPr>
              <w:spacing w:after="20" w:before="20"/>
              <w:rPr>
                <w:rFonts w:ascii="Arial" w:hAnsi="Arial" w:cs="Arial"/>
                <w:sz w:val="14"/>
                <w:szCs w:val="14"/>
              </w:rPr>
            </w:pPr>
            <w:r>
              <w:rPr>
                <w:rFonts w:ascii="Arial" w:hAnsi="Arial" w:cs="Arial"/>
                <w:sz w:val="14"/>
                <w:szCs w:val="14"/>
              </w:rPr>
              <w:t xml:space="preserve">1.009.7, 3.010.7</w:t>
            </w:r>
          </w:p>
        </w:tc>
        <w:tc>
          <w:tcPr>
            <w:tcW w:w="6480" w:type="dxa"/>
          </w:tcPr>
          <w:p>
            <w:pPr>
              <w:spacing w:after="20" w:before="20"/>
              <w:rPr>
                <w:rFonts w:ascii="Arial" w:hAnsi="Arial" w:cs="Arial"/>
                <w:sz w:val="14"/>
                <w:szCs w:val="14"/>
              </w:rPr>
            </w:pPr>
            <w:r>
              <w:rPr>
                <w:rFonts w:ascii="Arial" w:hAnsi="Arial" w:cs="Arial"/>
                <w:sz w:val="14"/>
                <w:szCs w:val="14"/>
              </w:rPr>
              <w:t xml:space="preserve">TC-RN-100.1 to 100.3 (4 cases); TC-RN-062.1 to 062.2 (3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FRRN.003.02.06</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TC-RN-065.1 to 065.2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FRRN.003.03</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TC-RN-013.1 to 013.5 (9 cases); TC-RN-062.1 to 062.2 (3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FRRN.003.04</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TC-RN-014.1 to 014.4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FRRN.003.05</w:t>
            </w:r>
          </w:p>
        </w:tc>
        <w:tc>
          <w:tcPr>
            <w:tcW w:w="5760" w:type="dxa"/>
          </w:tcPr>
          <w:p>
            <w:pPr>
              <w:spacing w:after="20" w:before="20"/>
              <w:rPr>
                <w:rFonts w:ascii="Arial" w:hAnsi="Arial" w:cs="Arial"/>
                <w:sz w:val="14"/>
                <w:szCs w:val="14"/>
              </w:rPr>
            </w:pPr>
            <w:r>
              <w:rPr>
                <w:rFonts w:ascii="Arial" w:hAnsi="Arial" w:cs="Arial"/>
                <w:sz w:val="14"/>
                <w:szCs w:val="14"/>
              </w:rPr>
              <w:t xml:space="preserve">3.006.1, 3.006.1.1 to 3.006.1.2 (2 lines), 3.006.1.3 to 3.006.1.4 (2 lines), 3.006.1.6, 4.003.1, 4.003.1.1 to 4.003.1.2 (2 lines), 4.003.1.3 to 4.003.1.4 (2 lines)</w:t>
            </w:r>
          </w:p>
        </w:tc>
        <w:tc>
          <w:tcPr>
            <w:tcW w:w="6480" w:type="dxa"/>
          </w:tcPr>
          <w:p>
            <w:pPr>
              <w:spacing w:after="20" w:before="20"/>
              <w:rPr>
                <w:rFonts w:ascii="Arial" w:hAnsi="Arial" w:cs="Arial"/>
                <w:sz w:val="14"/>
                <w:szCs w:val="14"/>
              </w:rPr>
            </w:pPr>
            <w:r>
              <w:rPr>
                <w:rFonts w:ascii="Arial" w:hAnsi="Arial" w:cs="Arial"/>
                <w:sz w:val="14"/>
                <w:szCs w:val="14"/>
              </w:rPr>
              <w:t xml:space="preserve">TC-RN-062.1 to 062.2 (3 cases); TC-RN-061.1 to 061.3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FRRN.004</w:t>
            </w:r>
          </w:p>
        </w:tc>
        <w:tc>
          <w:tcPr>
            <w:tcW w:w="5760" w:type="dxa"/>
          </w:tcPr>
          <w:p>
            <w:pPr>
              <w:spacing w:after="20" w:before="20"/>
              <w:rPr>
                <w:rFonts w:ascii="Arial" w:hAnsi="Arial" w:cs="Arial"/>
                <w:sz w:val="14"/>
                <w:szCs w:val="14"/>
              </w:rPr>
            </w:pPr>
            <w:r>
              <w:rPr>
                <w:rFonts w:ascii="Arial" w:hAnsi="Arial" w:cs="Arial"/>
                <w:sz w:val="14"/>
                <w:szCs w:val="14"/>
              </w:rPr>
              <w:t xml:space="preserve">BRRN.002, BRRN.003, BRRN.004, BRRN.005, BRRN.021, BRRN.022, BRRN.030</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FRRN.004.01</w:t>
            </w:r>
          </w:p>
        </w:tc>
        <w:tc>
          <w:tcPr>
            <w:tcW w:w="5760" w:type="dxa"/>
          </w:tcPr>
          <w:p>
            <w:pPr>
              <w:spacing w:after="20" w:before="20"/>
              <w:rPr>
                <w:rFonts w:ascii="Arial" w:hAnsi="Arial" w:cs="Arial"/>
                <w:sz w:val="14"/>
                <w:szCs w:val="14"/>
              </w:rPr>
            </w:pPr>
            <w:r>
              <w:rPr>
                <w:rFonts w:ascii="Arial" w:hAnsi="Arial" w:cs="Arial"/>
                <w:sz w:val="14"/>
                <w:szCs w:val="14"/>
              </w:rPr>
              <w:t xml:space="preserve">1.003.1 to 1.003.2 (3 lines), 3.003.1 to 3.003.2 (3 lines)</w:t>
            </w:r>
          </w:p>
        </w:tc>
        <w:tc>
          <w:tcPr>
            <w:tcW w:w="6480" w:type="dxa"/>
          </w:tcPr>
          <w:p>
            <w:pPr>
              <w:spacing w:after="20" w:before="20"/>
              <w:rPr>
                <w:rFonts w:ascii="Arial" w:hAnsi="Arial" w:cs="Arial"/>
                <w:sz w:val="14"/>
                <w:szCs w:val="14"/>
              </w:rPr>
            </w:pPr>
            <w:r>
              <w:rPr>
                <w:rFonts w:ascii="Arial" w:hAnsi="Arial" w:cs="Arial"/>
                <w:sz w:val="14"/>
                <w:szCs w:val="14"/>
              </w:rPr>
              <w:t xml:space="preserve">TC-RN-011.1 to 011.4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FRRN.004.02</w:t>
            </w:r>
          </w:p>
        </w:tc>
        <w:tc>
          <w:tcPr>
            <w:tcW w:w="5760" w:type="dxa"/>
          </w:tcPr>
          <w:p>
            <w:pPr>
              <w:spacing w:after="20" w:before="20"/>
              <w:rPr>
                <w:rFonts w:ascii="Arial" w:hAnsi="Arial" w:cs="Arial"/>
                <w:sz w:val="14"/>
                <w:szCs w:val="14"/>
              </w:rPr>
            </w:pPr>
            <w:r>
              <w:rPr>
                <w:rFonts w:ascii="Arial" w:hAnsi="Arial" w:cs="Arial"/>
                <w:sz w:val="14"/>
                <w:szCs w:val="14"/>
              </w:rPr>
              <w:t xml:space="preserve">1.003.1 to 1.003.2 (3 lines), 3.003.1 to 3.003.2 (3 lines)</w:t>
            </w:r>
          </w:p>
        </w:tc>
        <w:tc>
          <w:tcPr>
            <w:tcW w:w="6480" w:type="dxa"/>
          </w:tcPr>
          <w:p>
            <w:pPr>
              <w:spacing w:after="20" w:before="20"/>
              <w:rPr>
                <w:rFonts w:ascii="Arial" w:hAnsi="Arial" w:cs="Arial"/>
                <w:sz w:val="14"/>
                <w:szCs w:val="14"/>
              </w:rPr>
            </w:pPr>
            <w:r>
              <w:rPr>
                <w:rFonts w:ascii="Arial" w:hAnsi="Arial" w:cs="Arial"/>
                <w:sz w:val="14"/>
                <w:szCs w:val="14"/>
              </w:rPr>
              <w:t xml:space="preserve">TC-RN-011.1 to 011.4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FRRN.004.03</w:t>
            </w:r>
          </w:p>
        </w:tc>
        <w:tc>
          <w:tcPr>
            <w:tcW w:w="5760" w:type="dxa"/>
          </w:tcPr>
          <w:p>
            <w:pPr>
              <w:spacing w:after="20" w:before="20"/>
              <w:rPr>
                <w:rFonts w:ascii="Arial" w:hAnsi="Arial" w:cs="Arial"/>
                <w:sz w:val="14"/>
                <w:szCs w:val="14"/>
              </w:rPr>
            </w:pPr>
            <w:r>
              <w:rPr>
                <w:rFonts w:ascii="Arial" w:hAnsi="Arial" w:cs="Arial"/>
                <w:sz w:val="14"/>
                <w:szCs w:val="14"/>
              </w:rPr>
              <w:t xml:space="preserve">1.003.3 to 1.003.3.1.13 (14 lines), 3.003.3 to 3.003.3.13 (14 lines)</w:t>
            </w:r>
          </w:p>
        </w:tc>
        <w:tc>
          <w:tcPr>
            <w:tcW w:w="6480" w:type="dxa"/>
          </w:tcPr>
          <w:p>
            <w:pPr>
              <w:spacing w:after="20" w:before="20"/>
              <w:rPr>
                <w:rFonts w:ascii="Arial" w:hAnsi="Arial" w:cs="Arial"/>
                <w:sz w:val="14"/>
                <w:szCs w:val="14"/>
              </w:rPr>
            </w:pPr>
            <w:r>
              <w:rPr>
                <w:rFonts w:ascii="Arial" w:hAnsi="Arial" w:cs="Arial"/>
                <w:sz w:val="14"/>
                <w:szCs w:val="14"/>
              </w:rPr>
              <w:t xml:space="preserve">TC-RN-012.1 to 012.3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FRRN.004.04</w:t>
            </w:r>
          </w:p>
        </w:tc>
        <w:tc>
          <w:tcPr>
            <w:tcW w:w="5760" w:type="dxa"/>
          </w:tcPr>
          <w:p>
            <w:pPr>
              <w:spacing w:after="20" w:before="20"/>
              <w:rPr>
                <w:rFonts w:ascii="Arial" w:hAnsi="Arial" w:cs="Arial"/>
                <w:sz w:val="14"/>
                <w:szCs w:val="14"/>
              </w:rPr>
            </w:pPr>
            <w:r>
              <w:rPr>
                <w:rFonts w:ascii="Arial" w:hAnsi="Arial" w:cs="Arial"/>
                <w:sz w:val="14"/>
                <w:szCs w:val="14"/>
              </w:rPr>
              <w:t xml:space="preserve">BRRN.005, BRRN.030, 1.003.4.1.2, 3.003.4.2</w:t>
            </w:r>
          </w:p>
        </w:tc>
        <w:tc>
          <w:tcPr>
            <w:tcW w:w="6480" w:type="dxa"/>
          </w:tcPr>
          <w:p>
            <w:pPr>
              <w:spacing w:after="20" w:before="20"/>
              <w:rPr>
                <w:rFonts w:ascii="Arial" w:hAnsi="Arial" w:cs="Arial"/>
                <w:sz w:val="14"/>
                <w:szCs w:val="14"/>
              </w:rPr>
            </w:pPr>
            <w:r>
              <w:rPr>
                <w:rFonts w:ascii="Arial" w:hAnsi="Arial" w:cs="Arial"/>
                <w:sz w:val="14"/>
                <w:szCs w:val="14"/>
              </w:rPr>
              <w:t xml:space="preserve">TC-RN-010.1 to 010.7 (8 cases); TC-RN-021.1 to 021.3 (4 cases); TC-RN-015.1 to 015.4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FRRN.004.06</w:t>
            </w:r>
          </w:p>
        </w:tc>
        <w:tc>
          <w:tcPr>
            <w:tcW w:w="5760" w:type="dxa"/>
          </w:tcPr>
          <w:p>
            <w:pPr>
              <w:spacing w:after="20" w:before="20"/>
              <w:rPr>
                <w:rFonts w:ascii="Arial" w:hAnsi="Arial" w:cs="Arial"/>
                <w:sz w:val="14"/>
                <w:szCs w:val="14"/>
              </w:rPr>
            </w:pPr>
            <w:r>
              <w:rPr>
                <w:rFonts w:ascii="Arial" w:hAnsi="Arial" w:cs="Arial"/>
                <w:sz w:val="14"/>
                <w:szCs w:val="14"/>
              </w:rPr>
              <w:t xml:space="preserve">BRRN.007, BRRN.008, BRRN.011, BRRN.032, 1.008.1.4</w:t>
            </w:r>
          </w:p>
        </w:tc>
        <w:tc>
          <w:tcPr>
            <w:tcW w:w="6480" w:type="dxa"/>
          </w:tcPr>
          <w:p>
            <w:pPr>
              <w:spacing w:after="20" w:before="20"/>
              <w:rPr>
                <w:rFonts w:ascii="Arial" w:hAnsi="Arial" w:cs="Arial"/>
                <w:sz w:val="14"/>
                <w:szCs w:val="14"/>
              </w:rPr>
            </w:pPr>
            <w:r>
              <w:rPr>
                <w:rFonts w:ascii="Arial" w:hAnsi="Arial" w:cs="Arial"/>
                <w:sz w:val="14"/>
                <w:szCs w:val="14"/>
              </w:rPr>
              <w:t xml:space="preserve">TC-RN-027.1 to 027.3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FRRN.004.06 (2nd)</w:t>
            </w:r>
          </w:p>
        </w:tc>
        <w:tc>
          <w:tcPr>
            <w:tcW w:w="5760" w:type="dxa"/>
          </w:tcPr>
          <w:p>
            <w:pPr>
              <w:spacing w:after="20" w:before="20"/>
              <w:rPr>
                <w:rFonts w:ascii="Arial" w:hAnsi="Arial" w:cs="Arial"/>
                <w:sz w:val="14"/>
                <w:szCs w:val="14"/>
              </w:rPr>
            </w:pPr>
            <w:r>
              <w:rPr>
                <w:rFonts w:ascii="Arial" w:hAnsi="Arial" w:cs="Arial"/>
                <w:sz w:val="14"/>
                <w:szCs w:val="14"/>
              </w:rPr>
              <w:t xml:space="preserve">1.003.5 to 1.003.7.2 (5 lines), 3.003.5 to 3.003.7.2 (5 lines)</w:t>
            </w:r>
          </w:p>
        </w:tc>
        <w:tc>
          <w:tcPr>
            <w:tcW w:w="6480" w:type="dxa"/>
          </w:tcPr>
          <w:p>
            <w:pPr>
              <w:spacing w:after="20" w:before="20"/>
              <w:rPr>
                <w:rFonts w:ascii="Arial" w:hAnsi="Arial" w:cs="Arial"/>
                <w:sz w:val="14"/>
                <w:szCs w:val="14"/>
              </w:rPr>
            </w:pPr>
            <w:r>
              <w:rPr>
                <w:rFonts w:ascii="Arial" w:hAnsi="Arial" w:cs="Arial"/>
                <w:sz w:val="14"/>
                <w:szCs w:val="14"/>
              </w:rPr>
              <w:t xml:space="preserve">TC-RN-014.1 to 014.4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FRRN.004.07</w:t>
            </w:r>
          </w:p>
        </w:tc>
        <w:tc>
          <w:tcPr>
            <w:tcW w:w="5760" w:type="dxa"/>
          </w:tcPr>
          <w:p>
            <w:pPr>
              <w:spacing w:after="20" w:before="20"/>
              <w:rPr>
                <w:rFonts w:ascii="Arial" w:hAnsi="Arial" w:cs="Arial"/>
                <w:sz w:val="14"/>
                <w:szCs w:val="14"/>
              </w:rPr>
            </w:pPr>
            <w:r>
              <w:rPr>
                <w:rFonts w:ascii="Arial" w:hAnsi="Arial" w:cs="Arial"/>
                <w:sz w:val="14"/>
                <w:szCs w:val="14"/>
              </w:rPr>
              <w:t xml:space="preserve">BRRN.021</w:t>
            </w:r>
          </w:p>
        </w:tc>
        <w:tc>
          <w:tcPr>
            <w:tcW w:w="6480" w:type="dxa"/>
          </w:tcPr>
          <w:p>
            <w:pPr>
              <w:spacing w:after="20" w:before="20"/>
              <w:rPr>
                <w:rFonts w:ascii="Arial" w:hAnsi="Arial" w:cs="Arial"/>
                <w:sz w:val="14"/>
                <w:szCs w:val="14"/>
              </w:rPr>
            </w:pPr>
            <w:r>
              <w:rPr>
                <w:rFonts w:ascii="Arial" w:hAnsi="Arial" w:cs="Arial"/>
                <w:sz w:val="14"/>
                <w:szCs w:val="14"/>
              </w:rPr>
              <w:t xml:space="preserve">TC-RN-015.1 to 015.4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FRRN.005.01</w:t>
            </w:r>
          </w:p>
        </w:tc>
        <w:tc>
          <w:tcPr>
            <w:tcW w:w="5760" w:type="dxa"/>
          </w:tcPr>
          <w:p>
            <w:pPr>
              <w:spacing w:after="20" w:before="20"/>
              <w:rPr>
                <w:rFonts w:ascii="Arial" w:hAnsi="Arial" w:cs="Arial"/>
                <w:sz w:val="14"/>
                <w:szCs w:val="14"/>
              </w:rPr>
            </w:pPr>
            <w:r>
              <w:rPr>
                <w:rFonts w:ascii="Arial" w:hAnsi="Arial" w:cs="Arial"/>
                <w:sz w:val="14"/>
                <w:szCs w:val="14"/>
              </w:rPr>
              <w:t xml:space="preserve">3.007.1 to 3.007.3.4 (7 lines), 4.005.1 to 4.005.3.4 (7 lines)</w:t>
            </w:r>
          </w:p>
        </w:tc>
        <w:tc>
          <w:tcPr>
            <w:tcW w:w="6480" w:type="dxa"/>
          </w:tcPr>
          <w:p>
            <w:pPr>
              <w:spacing w:after="20" w:before="20"/>
              <w:rPr>
                <w:rFonts w:ascii="Arial" w:hAnsi="Arial" w:cs="Arial"/>
                <w:sz w:val="14"/>
                <w:szCs w:val="14"/>
              </w:rPr>
            </w:pPr>
            <w:r>
              <w:rPr>
                <w:rFonts w:ascii="Arial" w:hAnsi="Arial" w:cs="Arial"/>
                <w:sz w:val="14"/>
                <w:szCs w:val="14"/>
              </w:rPr>
              <w:t xml:space="preserve">TC-RN-063.1 to 063.4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FRRN.006.01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TC-RN-020.1 to 020.6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FRRN.007</w:t>
            </w:r>
          </w:p>
        </w:tc>
        <w:tc>
          <w:tcPr>
            <w:tcW w:w="5760" w:type="dxa"/>
          </w:tcPr>
          <w:p>
            <w:pPr>
              <w:spacing w:after="20" w:before="20"/>
              <w:rPr>
                <w:rFonts w:ascii="Arial" w:hAnsi="Arial" w:cs="Arial"/>
                <w:sz w:val="14"/>
                <w:szCs w:val="14"/>
              </w:rPr>
            </w:pPr>
            <w:r>
              <w:rPr>
                <w:rFonts w:ascii="Arial" w:hAnsi="Arial" w:cs="Arial"/>
                <w:sz w:val="14"/>
                <w:szCs w:val="14"/>
              </w:rPr>
              <w:t xml:space="preserve">BRRN.009, BRRN.020, BRRN.023, BRRN.031</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FRRN.007.01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TC-RN-020.1 to 020.6 (8 cases); TC-RN-112.1 to 112.4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FRRN.007.02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TC-RN-022.1 to 022.7 (9 cases); TC-RN-020.1 to 020.6 (8 cases); TC-RN-024.1 to 024.4 (6 cases); TC-RN-026.1 to 026.4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FRRN.08</w:t>
            </w:r>
          </w:p>
        </w:tc>
        <w:tc>
          <w:tcPr>
            <w:tcW w:w="5760" w:type="dxa"/>
          </w:tcPr>
          <w:p>
            <w:pPr>
              <w:spacing w:after="20" w:before="20"/>
              <w:rPr>
                <w:rFonts w:ascii="Arial" w:hAnsi="Arial" w:cs="Arial"/>
                <w:sz w:val="14"/>
                <w:szCs w:val="14"/>
              </w:rPr>
            </w:pPr>
            <w:r>
              <w:rPr>
                <w:rFonts w:ascii="Arial" w:hAnsi="Arial" w:cs="Arial"/>
                <w:sz w:val="14"/>
                <w:szCs w:val="14"/>
              </w:rPr>
              <w:t xml:space="preserve">BRRN.031</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FRRN.008</w:t>
            </w:r>
          </w:p>
        </w:tc>
        <w:tc>
          <w:tcPr>
            <w:tcW w:w="5760" w:type="dxa"/>
          </w:tcPr>
          <w:p>
            <w:pPr>
              <w:spacing w:after="20" w:before="20"/>
              <w:rPr>
                <w:rFonts w:ascii="Arial" w:hAnsi="Arial" w:cs="Arial"/>
                <w:sz w:val="14"/>
                <w:szCs w:val="14"/>
              </w:rPr>
            </w:pPr>
            <w:r>
              <w:rPr>
                <w:rFonts w:ascii="Arial" w:hAnsi="Arial" w:cs="Arial"/>
                <w:sz w:val="14"/>
                <w:szCs w:val="14"/>
              </w:rPr>
              <w:t xml:space="preserve">BRRN.023</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FRRN.008.01</w:t>
            </w:r>
          </w:p>
        </w:tc>
        <w:tc>
          <w:tcPr>
            <w:tcW w:w="5760" w:type="dxa"/>
          </w:tcPr>
          <w:p>
            <w:pPr>
              <w:spacing w:after="20" w:before="20"/>
              <w:rPr>
                <w:rFonts w:ascii="Arial" w:hAnsi="Arial" w:cs="Arial"/>
                <w:sz w:val="14"/>
                <w:szCs w:val="14"/>
              </w:rPr>
            </w:pPr>
            <w:r>
              <w:rPr>
                <w:rFonts w:ascii="Arial" w:hAnsi="Arial" w:cs="Arial"/>
                <w:sz w:val="14"/>
                <w:szCs w:val="14"/>
              </w:rPr>
              <w:t xml:space="preserve">BRRN.031</w:t>
            </w:r>
          </w:p>
        </w:tc>
        <w:tc>
          <w:tcPr>
            <w:tcW w:w="6480" w:type="dxa"/>
          </w:tcPr>
          <w:p>
            <w:pPr>
              <w:spacing w:after="20" w:before="20"/>
              <w:rPr>
                <w:rFonts w:ascii="Arial" w:hAnsi="Arial" w:cs="Arial"/>
                <w:sz w:val="14"/>
                <w:szCs w:val="14"/>
              </w:rPr>
            </w:pPr>
            <w:r>
              <w:rPr>
                <w:rFonts w:ascii="Arial" w:hAnsi="Arial" w:cs="Arial"/>
                <w:sz w:val="14"/>
                <w:szCs w:val="14"/>
              </w:rPr>
              <w:t xml:space="preserve">TC-RN-022.1 to 022.7 (9 cases); TC-RN-023.1 to 023.7 (9 cases); TC-RN-051.1 to 051.5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FRRN.009.01</w:t>
            </w:r>
          </w:p>
        </w:tc>
        <w:tc>
          <w:tcPr>
            <w:tcW w:w="5760" w:type="dxa"/>
          </w:tcPr>
          <w:p>
            <w:pPr>
              <w:spacing w:after="20" w:before="20"/>
              <w:rPr>
                <w:rFonts w:ascii="Arial" w:hAnsi="Arial" w:cs="Arial"/>
                <w:sz w:val="14"/>
                <w:szCs w:val="14"/>
              </w:rPr>
            </w:pPr>
            <w:r>
              <w:rPr>
                <w:rFonts w:ascii="Arial" w:hAnsi="Arial" w:cs="Arial"/>
                <w:sz w:val="14"/>
                <w:szCs w:val="14"/>
              </w:rPr>
              <w:t xml:space="preserve">BRRN.038, 3.007.1 to 3.007.3.4 (7 lines), 3.008.1 to 3.008.1.1 (2 lines), 4.005.1 to 4.005.3.4 (7 lines), 4.006.1 to 4.006.1.1 (2 lines)</w:t>
            </w:r>
          </w:p>
        </w:tc>
        <w:tc>
          <w:tcPr>
            <w:tcW w:w="6480" w:type="dxa"/>
          </w:tcPr>
          <w:p>
            <w:pPr>
              <w:spacing w:after="20" w:before="20"/>
              <w:rPr>
                <w:rFonts w:ascii="Arial" w:hAnsi="Arial" w:cs="Arial"/>
                <w:sz w:val="14"/>
                <w:szCs w:val="14"/>
              </w:rPr>
            </w:pPr>
            <w:r>
              <w:rPr>
                <w:rFonts w:ascii="Arial" w:hAnsi="Arial" w:cs="Arial"/>
                <w:sz w:val="14"/>
                <w:szCs w:val="14"/>
              </w:rPr>
              <w:t xml:space="preserve">TC-RN-063.1 to 063.4 (5 cases); TC-RN-064.1 to 064.3 (3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FRRN.010</w:t>
            </w:r>
          </w:p>
        </w:tc>
        <w:tc>
          <w:tcPr>
            <w:tcW w:w="5760" w:type="dxa"/>
          </w:tcPr>
          <w:p>
            <w:pPr>
              <w:spacing w:after="20" w:before="20"/>
              <w:rPr>
                <w:rFonts w:ascii="Arial" w:hAnsi="Arial" w:cs="Arial"/>
                <w:sz w:val="14"/>
                <w:szCs w:val="14"/>
              </w:rPr>
            </w:pPr>
            <w:r>
              <w:rPr>
                <w:rFonts w:ascii="Arial" w:hAnsi="Arial" w:cs="Arial"/>
                <w:sz w:val="14"/>
                <w:szCs w:val="14"/>
              </w:rPr>
              <w:t xml:space="preserve">BRRN.011</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FRRN.010.01</w:t>
            </w:r>
          </w:p>
        </w:tc>
        <w:tc>
          <w:tcPr>
            <w:tcW w:w="5760" w:type="dxa"/>
          </w:tcPr>
          <w:p>
            <w:pPr>
              <w:spacing w:after="20" w:before="20"/>
              <w:rPr>
                <w:rFonts w:ascii="Arial" w:hAnsi="Arial" w:cs="Arial"/>
                <w:sz w:val="14"/>
                <w:szCs w:val="14"/>
              </w:rPr>
            </w:pPr>
            <w:r>
              <w:rPr>
                <w:rFonts w:ascii="Arial" w:hAnsi="Arial" w:cs="Arial"/>
                <w:sz w:val="14"/>
                <w:szCs w:val="14"/>
              </w:rPr>
              <w:t xml:space="preserve">1.005.1 to 1.005.2 (10 lines), 3.005.1 to 3.005.1.6 (11 lines)</w:t>
            </w:r>
          </w:p>
        </w:tc>
        <w:tc>
          <w:tcPr>
            <w:tcW w:w="6480" w:type="dxa"/>
          </w:tcPr>
          <w:p>
            <w:pPr>
              <w:spacing w:after="20" w:before="20"/>
              <w:rPr>
                <w:rFonts w:ascii="Arial" w:hAnsi="Arial" w:cs="Arial"/>
                <w:sz w:val="14"/>
                <w:szCs w:val="14"/>
              </w:rPr>
            </w:pPr>
            <w:r>
              <w:rPr>
                <w:rFonts w:ascii="Arial" w:hAnsi="Arial" w:cs="Arial"/>
                <w:sz w:val="14"/>
                <w:szCs w:val="14"/>
              </w:rPr>
              <w:t xml:space="preserve">TC-RN-030.1 to 030.5 (7 cases); TC-RN-061.1 to 061.3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FRRN.010.02</w:t>
            </w:r>
          </w:p>
        </w:tc>
        <w:tc>
          <w:tcPr>
            <w:tcW w:w="5760" w:type="dxa"/>
          </w:tcPr>
          <w:p>
            <w:pPr>
              <w:spacing w:after="20" w:before="20"/>
              <w:rPr>
                <w:rFonts w:ascii="Arial" w:hAnsi="Arial" w:cs="Arial"/>
                <w:sz w:val="14"/>
                <w:szCs w:val="14"/>
              </w:rPr>
            </w:pPr>
            <w:r>
              <w:rPr>
                <w:rFonts w:ascii="Arial" w:hAnsi="Arial" w:cs="Arial"/>
                <w:sz w:val="14"/>
                <w:szCs w:val="14"/>
              </w:rPr>
              <w:t xml:space="preserve">1.005.1 to 1.005.2 (10 lines)</w:t>
            </w:r>
          </w:p>
        </w:tc>
        <w:tc>
          <w:tcPr>
            <w:tcW w:w="6480" w:type="dxa"/>
          </w:tcPr>
          <w:p>
            <w:pPr>
              <w:spacing w:after="20" w:before="20"/>
              <w:rPr>
                <w:rFonts w:ascii="Arial" w:hAnsi="Arial" w:cs="Arial"/>
                <w:sz w:val="14"/>
                <w:szCs w:val="14"/>
              </w:rPr>
            </w:pPr>
            <w:r>
              <w:rPr>
                <w:rFonts w:ascii="Arial" w:hAnsi="Arial" w:cs="Arial"/>
                <w:sz w:val="14"/>
                <w:szCs w:val="14"/>
              </w:rPr>
              <w:t xml:space="preserve">TC-RN-030.1 to 030.5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TC-RN-031.1 to 031.4 (7 cases); TC-RN-032.1 to 032.4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FRRN.011.01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TC-RN-031.1 to 031.4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FRRN.011.02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TC-RN-032.1 to 032.4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FRRN.011.04</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TC-RN-031.1 to 031.4 (7 cases); TC-RN-032.1 to 032.4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FRRN.011.05</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TC-RN-031.1 to 031.4 (7 cases); TC-RN-032.1 to 032.4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FRRN.011.06</w:t>
            </w:r>
          </w:p>
        </w:tc>
        <w:tc>
          <w:tcPr>
            <w:tcW w:w="5760" w:type="dxa"/>
          </w:tcPr>
          <w:p>
            <w:pPr>
              <w:spacing w:after="20" w:before="20"/>
              <w:rPr>
                <w:rFonts w:ascii="Arial" w:hAnsi="Arial" w:cs="Arial"/>
                <w:sz w:val="14"/>
                <w:szCs w:val="14"/>
              </w:rPr>
            </w:pPr>
            <w:r>
              <w:rPr>
                <w:rFonts w:ascii="Arial" w:hAnsi="Arial" w:cs="Arial"/>
                <w:sz w:val="14"/>
                <w:szCs w:val="14"/>
              </w:rPr>
              <w:t xml:space="preserve">1.006.1 to 1.006.5 (5 lines), 1.007.1 to 1.007.5 (8 lines), 2.004.4.8, 2.005.1 to 2.005.5 (7 lines)</w:t>
            </w:r>
          </w:p>
        </w:tc>
        <w:tc>
          <w:tcPr>
            <w:tcW w:w="6480" w:type="dxa"/>
          </w:tcPr>
          <w:p>
            <w:pPr>
              <w:spacing w:after="20" w:before="20"/>
              <w:rPr>
                <w:rFonts w:ascii="Arial" w:hAnsi="Arial" w:cs="Arial"/>
                <w:sz w:val="14"/>
                <w:szCs w:val="14"/>
              </w:rPr>
            </w:pPr>
            <w:r>
              <w:rPr>
                <w:rFonts w:ascii="Arial" w:hAnsi="Arial" w:cs="Arial"/>
                <w:sz w:val="14"/>
                <w:szCs w:val="14"/>
              </w:rPr>
              <w:t xml:space="preserve">TC-RN-031.1 to 031.4 (7 cases); TC-RN-032.1 to 032.4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FRRN.012</w:t>
            </w:r>
          </w:p>
        </w:tc>
        <w:tc>
          <w:tcPr>
            <w:tcW w:w="5760" w:type="dxa"/>
          </w:tcPr>
          <w:p>
            <w:pPr>
              <w:spacing w:after="20" w:before="20"/>
              <w:rPr>
                <w:rFonts w:ascii="Arial" w:hAnsi="Arial" w:cs="Arial"/>
                <w:sz w:val="14"/>
                <w:szCs w:val="14"/>
              </w:rPr>
            </w:pPr>
            <w:r>
              <w:rPr>
                <w:rFonts w:ascii="Arial" w:hAnsi="Arial" w:cs="Arial"/>
                <w:sz w:val="14"/>
                <w:szCs w:val="14"/>
              </w:rPr>
              <w:t xml:space="preserve">BRRN.024, BRRN.029, BRRN.039</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FRRN.012.01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TC-RN-025.1 to 025.5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FRRN.012.02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TC-RN-025.1 to 025.5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FRRN.012.03</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TC-RN-025.1 to 025.5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FRRN.012.03 (2nd)</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TC-RN-071.1 to 071.4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FRRN.012.04</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TC-RN-025.1 to 025.5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FRRN.012.04 (2nd)</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TC-RN-071.1 to 071.4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FRRN.012.05</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TC-RN-025.1 to 025.5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FRRN.013</w:t>
            </w:r>
          </w:p>
        </w:tc>
        <w:tc>
          <w:tcPr>
            <w:tcW w:w="5760" w:type="dxa"/>
          </w:tcPr>
          <w:p>
            <w:pPr>
              <w:spacing w:after="20" w:before="20"/>
              <w:rPr>
                <w:rFonts w:ascii="Arial" w:hAnsi="Arial" w:cs="Arial"/>
                <w:sz w:val="14"/>
                <w:szCs w:val="14"/>
              </w:rPr>
            </w:pPr>
            <w:r>
              <w:rPr>
                <w:rFonts w:ascii="Arial" w:hAnsi="Arial" w:cs="Arial"/>
                <w:sz w:val="14"/>
                <w:szCs w:val="14"/>
              </w:rPr>
              <w:t xml:space="preserve">BRRN.035</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FRRN.013.01</w:t>
            </w:r>
          </w:p>
        </w:tc>
        <w:tc>
          <w:tcPr>
            <w:tcW w:w="5760" w:type="dxa"/>
          </w:tcPr>
          <w:p>
            <w:pPr>
              <w:spacing w:after="20" w:before="20"/>
              <w:rPr>
                <w:rFonts w:ascii="Arial" w:hAnsi="Arial" w:cs="Arial"/>
                <w:sz w:val="14"/>
                <w:szCs w:val="14"/>
              </w:rPr>
            </w:pPr>
            <w:r>
              <w:rPr>
                <w:rFonts w:ascii="Arial" w:hAnsi="Arial" w:cs="Arial"/>
                <w:sz w:val="14"/>
                <w:szCs w:val="14"/>
              </w:rPr>
              <w:t xml:space="preserve">3.009.6 to 3.009.6.2 (3 lines), 4.007.6 to 4.007.6.2 (3 lines)</w:t>
            </w:r>
          </w:p>
        </w:tc>
        <w:tc>
          <w:tcPr>
            <w:tcW w:w="6480" w:type="dxa"/>
          </w:tcPr>
          <w:p>
            <w:pPr>
              <w:spacing w:after="20" w:before="20"/>
              <w:rPr>
                <w:rFonts w:ascii="Arial" w:hAnsi="Arial" w:cs="Arial"/>
                <w:sz w:val="14"/>
                <w:szCs w:val="14"/>
              </w:rPr>
            </w:pPr>
            <w:r>
              <w:rPr>
                <w:rFonts w:ascii="Arial" w:hAnsi="Arial" w:cs="Arial"/>
                <w:sz w:val="14"/>
                <w:szCs w:val="14"/>
              </w:rPr>
              <w:t xml:space="preserve">TC-RN-071.1 to 071.4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FRRN.013.02</w:t>
            </w:r>
          </w:p>
        </w:tc>
        <w:tc>
          <w:tcPr>
            <w:tcW w:w="5760" w:type="dxa"/>
          </w:tcPr>
          <w:p>
            <w:pPr>
              <w:spacing w:after="20" w:before="20"/>
              <w:rPr>
                <w:rFonts w:ascii="Arial" w:hAnsi="Arial" w:cs="Arial"/>
                <w:sz w:val="14"/>
                <w:szCs w:val="14"/>
              </w:rPr>
            </w:pPr>
            <w:r>
              <w:rPr>
                <w:rFonts w:ascii="Arial" w:hAnsi="Arial" w:cs="Arial"/>
                <w:sz w:val="14"/>
                <w:szCs w:val="14"/>
              </w:rPr>
              <w:t xml:space="preserve">3.009.6 to 3.009.6.2 (3 lines), 4.007.6 to 4.007.6.2 (3 lines)</w:t>
            </w:r>
          </w:p>
        </w:tc>
        <w:tc>
          <w:tcPr>
            <w:tcW w:w="6480" w:type="dxa"/>
          </w:tcPr>
          <w:p>
            <w:pPr>
              <w:spacing w:after="20" w:before="20"/>
              <w:rPr>
                <w:rFonts w:ascii="Arial" w:hAnsi="Arial" w:cs="Arial"/>
                <w:sz w:val="14"/>
                <w:szCs w:val="14"/>
              </w:rPr>
            </w:pPr>
            <w:r>
              <w:rPr>
                <w:rFonts w:ascii="Arial" w:hAnsi="Arial" w:cs="Arial"/>
                <w:sz w:val="14"/>
                <w:szCs w:val="14"/>
              </w:rPr>
              <w:t xml:space="preserve">TC-RN-071.1 to 071.4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FRRN.013.05</w:t>
            </w:r>
          </w:p>
        </w:tc>
        <w:tc>
          <w:tcPr>
            <w:tcW w:w="5760" w:type="dxa"/>
          </w:tcPr>
          <w:p>
            <w:pPr>
              <w:spacing w:after="20" w:before="20"/>
              <w:rPr>
                <w:rFonts w:ascii="Arial" w:hAnsi="Arial" w:cs="Arial"/>
                <w:sz w:val="14"/>
                <w:szCs w:val="14"/>
              </w:rPr>
            </w:pPr>
            <w:r>
              <w:rPr>
                <w:rFonts w:ascii="Arial" w:hAnsi="Arial" w:cs="Arial"/>
                <w:sz w:val="14"/>
                <w:szCs w:val="14"/>
              </w:rPr>
              <w:t xml:space="preserve">BRRN.035, 3.009.6 to 3.009.6.2 (3 lines), 4.007.6 to 4.007.6.2 (3 lines)</w:t>
            </w:r>
          </w:p>
        </w:tc>
        <w:tc>
          <w:tcPr>
            <w:tcW w:w="6480" w:type="dxa"/>
          </w:tcPr>
          <w:p>
            <w:pPr>
              <w:spacing w:after="20" w:before="20"/>
              <w:rPr>
                <w:rFonts w:ascii="Arial" w:hAnsi="Arial" w:cs="Arial"/>
                <w:sz w:val="14"/>
                <w:szCs w:val="14"/>
              </w:rPr>
            </w:pPr>
            <w:r>
              <w:rPr>
                <w:rFonts w:ascii="Arial" w:hAnsi="Arial" w:cs="Arial"/>
                <w:sz w:val="14"/>
                <w:szCs w:val="14"/>
              </w:rPr>
              <w:t xml:space="preserve">TC-RN-071.1 to 071.4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FRRN.014</w:t>
            </w:r>
          </w:p>
        </w:tc>
        <w:tc>
          <w:tcPr>
            <w:tcW w:w="5760" w:type="dxa"/>
          </w:tcPr>
          <w:p>
            <w:pPr>
              <w:spacing w:after="20" w:before="20"/>
              <w:rPr>
                <w:rFonts w:ascii="Arial" w:hAnsi="Arial" w:cs="Arial"/>
                <w:sz w:val="14"/>
                <w:szCs w:val="14"/>
              </w:rPr>
            </w:pPr>
            <w:r>
              <w:rPr>
                <w:rFonts w:ascii="Arial" w:hAnsi="Arial" w:cs="Arial"/>
                <w:sz w:val="14"/>
                <w:szCs w:val="14"/>
              </w:rPr>
              <w:t xml:space="preserve">BRRN.011, BRRN.012, BRRN.013, BRRN.027</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FRRN.014.01</w:t>
            </w:r>
          </w:p>
        </w:tc>
        <w:tc>
          <w:tcPr>
            <w:tcW w:w="5760" w:type="dxa"/>
          </w:tcPr>
          <w:p>
            <w:pPr>
              <w:spacing w:after="20" w:before="20"/>
              <w:rPr>
                <w:rFonts w:ascii="Arial" w:hAnsi="Arial" w:cs="Arial"/>
                <w:sz w:val="14"/>
                <w:szCs w:val="14"/>
              </w:rPr>
            </w:pPr>
            <w:r>
              <w:rPr>
                <w:rFonts w:ascii="Arial" w:hAnsi="Arial" w:cs="Arial"/>
                <w:sz w:val="14"/>
                <w:szCs w:val="14"/>
              </w:rPr>
              <w:t xml:space="preserve">1.004.1 to 1.004.1.5.2 (8 lines), 1.008.1.2 to 1.008.1.3 (2 lines), 2.003.1.2, 2.003.2 to 2.003.3.2 (4 lines), 3.006.1.1 to 3.006.1.2 (2 lines), 3.006.2 to 3.006.3.2 (4 lines), 4.003.1.1 to 4.003.1.2 (2 lines), 4.003.2 to 4.003.3.2 (4 lines)</w:t>
            </w:r>
          </w:p>
        </w:tc>
        <w:tc>
          <w:tcPr>
            <w:tcW w:w="6480" w:type="dxa"/>
          </w:tcPr>
          <w:p>
            <w:pPr>
              <w:spacing w:after="20" w:before="20"/>
              <w:rPr>
                <w:rFonts w:ascii="Arial" w:hAnsi="Arial" w:cs="Arial"/>
                <w:sz w:val="14"/>
                <w:szCs w:val="14"/>
              </w:rPr>
            </w:pPr>
            <w:r>
              <w:rPr>
                <w:rFonts w:ascii="Arial" w:hAnsi="Arial" w:cs="Arial"/>
                <w:sz w:val="14"/>
                <w:szCs w:val="14"/>
              </w:rPr>
              <w:t xml:space="preserve">TC-RN-041.1 to 041.4 (8 cases); TC-RN-042.1 to 042.3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FRRN.014.02</w:t>
            </w:r>
          </w:p>
        </w:tc>
        <w:tc>
          <w:tcPr>
            <w:tcW w:w="5760" w:type="dxa"/>
          </w:tcPr>
          <w:p>
            <w:pPr>
              <w:spacing w:after="20" w:before="20"/>
              <w:rPr>
                <w:rFonts w:ascii="Arial" w:hAnsi="Arial" w:cs="Arial"/>
                <w:sz w:val="14"/>
                <w:szCs w:val="14"/>
              </w:rPr>
            </w:pPr>
            <w:r>
              <w:rPr>
                <w:rFonts w:ascii="Arial" w:hAnsi="Arial" w:cs="Arial"/>
                <w:sz w:val="14"/>
                <w:szCs w:val="14"/>
              </w:rPr>
              <w:t xml:space="preserve">2.004.1 to 2.004.4.7 (16 lines), 2.004.4.8, 2.004.4.9 to 2.004.5.3 (6 lines), 2.004.6 to 2.004.8 (3 lines), 2.006.1.5 to 2.006.1.6 (5 lines)</w:t>
            </w:r>
          </w:p>
        </w:tc>
        <w:tc>
          <w:tcPr>
            <w:tcW w:w="6480" w:type="dxa"/>
          </w:tcPr>
          <w:p>
            <w:pPr>
              <w:spacing w:after="20" w:before="20"/>
              <w:rPr>
                <w:rFonts w:ascii="Arial" w:hAnsi="Arial" w:cs="Arial"/>
                <w:sz w:val="14"/>
                <w:szCs w:val="14"/>
              </w:rPr>
            </w:pPr>
            <w:r>
              <w:rPr>
                <w:rFonts w:ascii="Arial" w:hAnsi="Arial" w:cs="Arial"/>
                <w:sz w:val="14"/>
                <w:szCs w:val="14"/>
              </w:rPr>
              <w:t xml:space="preserve">TC-RN-043.1 to 043.5 (10 cases); TC-RN-044.1 to 044.2 (5 cases); TC-RN-080.1 to 080.5 (12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FRRN.014.04</w:t>
            </w:r>
          </w:p>
        </w:tc>
        <w:tc>
          <w:tcPr>
            <w:tcW w:w="5760" w:type="dxa"/>
          </w:tcPr>
          <w:p>
            <w:pPr>
              <w:spacing w:after="20" w:before="20"/>
              <w:rPr>
                <w:rFonts w:ascii="Arial" w:hAnsi="Arial" w:cs="Arial"/>
                <w:sz w:val="14"/>
                <w:szCs w:val="14"/>
              </w:rPr>
            </w:pPr>
            <w:r>
              <w:rPr>
                <w:rFonts w:ascii="Arial" w:hAnsi="Arial" w:cs="Arial"/>
                <w:sz w:val="14"/>
                <w:szCs w:val="14"/>
              </w:rPr>
              <w:t xml:space="preserve">1.011.1 to 1.011.1.3 (4 lines)</w:t>
            </w:r>
          </w:p>
        </w:tc>
        <w:tc>
          <w:tcPr>
            <w:tcW w:w="6480" w:type="dxa"/>
          </w:tcPr>
          <w:p>
            <w:pPr>
              <w:spacing w:after="20" w:before="20"/>
              <w:rPr>
                <w:rFonts w:ascii="Arial" w:hAnsi="Arial" w:cs="Arial"/>
                <w:sz w:val="14"/>
                <w:szCs w:val="14"/>
              </w:rPr>
            </w:pPr>
            <w:r>
              <w:rPr>
                <w:rFonts w:ascii="Arial" w:hAnsi="Arial" w:cs="Arial"/>
                <w:sz w:val="14"/>
                <w:szCs w:val="14"/>
              </w:rPr>
              <w:t xml:space="preserve">TC-RN-051.1 to 051.5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FRRN.014.06</w:t>
            </w:r>
          </w:p>
        </w:tc>
        <w:tc>
          <w:tcPr>
            <w:tcW w:w="5760" w:type="dxa"/>
          </w:tcPr>
          <w:p>
            <w:pPr>
              <w:spacing w:after="20" w:before="20"/>
              <w:rPr>
                <w:rFonts w:ascii="Arial" w:hAnsi="Arial" w:cs="Arial"/>
                <w:sz w:val="14"/>
                <w:szCs w:val="14"/>
              </w:rPr>
            </w:pPr>
            <w:r>
              <w:rPr>
                <w:rFonts w:ascii="Arial" w:hAnsi="Arial" w:cs="Arial"/>
                <w:sz w:val="14"/>
                <w:szCs w:val="14"/>
              </w:rPr>
              <w:t xml:space="preserve">1.004.1 to 1.004.1.5.2 (8 lines), 1.008.1.2 to 1.008.1.3 (2 lines), 2.003.1.2, 2.003.2 to 2.003.3.2 (4 lines), 3.006.1.1 to 3.006.1.2 (2 lines), 3.006.2 to 3.006.3.2 (4 lines), 4.003.1.1 to 4.003.1.2 (2 lines), 4.003.2 to 4.003.3.2 (4 lines)</w:t>
            </w:r>
          </w:p>
        </w:tc>
        <w:tc>
          <w:tcPr>
            <w:tcW w:w="6480" w:type="dxa"/>
          </w:tcPr>
          <w:p>
            <w:pPr>
              <w:spacing w:after="20" w:before="20"/>
              <w:rPr>
                <w:rFonts w:ascii="Arial" w:hAnsi="Arial" w:cs="Arial"/>
                <w:sz w:val="14"/>
                <w:szCs w:val="14"/>
              </w:rPr>
            </w:pPr>
            <w:r>
              <w:rPr>
                <w:rFonts w:ascii="Arial" w:hAnsi="Arial" w:cs="Arial"/>
                <w:sz w:val="14"/>
                <w:szCs w:val="14"/>
              </w:rPr>
              <w:t xml:space="preserve">TC-RN-041.1 to 041.4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FRRN.014.07</w:t>
            </w:r>
          </w:p>
        </w:tc>
        <w:tc>
          <w:tcPr>
            <w:tcW w:w="5760" w:type="dxa"/>
          </w:tcPr>
          <w:p>
            <w:pPr>
              <w:spacing w:after="20" w:before="20"/>
              <w:rPr>
                <w:rFonts w:ascii="Arial" w:hAnsi="Arial" w:cs="Arial"/>
                <w:sz w:val="14"/>
                <w:szCs w:val="14"/>
              </w:rPr>
            </w:pPr>
            <w:r>
              <w:rPr>
                <w:rFonts w:ascii="Arial" w:hAnsi="Arial" w:cs="Arial"/>
                <w:sz w:val="14"/>
                <w:szCs w:val="14"/>
              </w:rPr>
              <w:t xml:space="preserve">2.004.10, 3.004.5</w:t>
            </w:r>
          </w:p>
        </w:tc>
        <w:tc>
          <w:tcPr>
            <w:tcW w:w="6480" w:type="dxa"/>
          </w:tcPr>
          <w:p>
            <w:pPr>
              <w:spacing w:after="20" w:before="20"/>
              <w:rPr>
                <w:rFonts w:ascii="Arial" w:hAnsi="Arial" w:cs="Arial"/>
                <w:sz w:val="14"/>
                <w:szCs w:val="14"/>
              </w:rPr>
            </w:pPr>
            <w:r>
              <w:rPr>
                <w:rFonts w:ascii="Arial" w:hAnsi="Arial" w:cs="Arial"/>
                <w:sz w:val="14"/>
                <w:szCs w:val="14"/>
              </w:rPr>
              <w:t xml:space="preserve">TC-RN-047.1 to 047.3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FRRN.015</w:t>
            </w:r>
          </w:p>
        </w:tc>
        <w:tc>
          <w:tcPr>
            <w:tcW w:w="5760" w:type="dxa"/>
          </w:tcPr>
          <w:p>
            <w:pPr>
              <w:spacing w:after="20" w:before="20"/>
              <w:rPr>
                <w:rFonts w:ascii="Arial" w:hAnsi="Arial" w:cs="Arial"/>
                <w:sz w:val="14"/>
                <w:szCs w:val="14"/>
              </w:rPr>
            </w:pPr>
            <w:r>
              <w:rPr>
                <w:rFonts w:ascii="Arial" w:hAnsi="Arial" w:cs="Arial"/>
                <w:sz w:val="14"/>
                <w:szCs w:val="14"/>
              </w:rPr>
              <w:t xml:space="preserve">BRRN.018</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FRRN.015.03</w:t>
            </w:r>
          </w:p>
        </w:tc>
        <w:tc>
          <w:tcPr>
            <w:tcW w:w="5760" w:type="dxa"/>
          </w:tcPr>
          <w:p>
            <w:pPr>
              <w:spacing w:after="20" w:before="20"/>
              <w:rPr>
                <w:rFonts w:ascii="Arial" w:hAnsi="Arial" w:cs="Arial"/>
                <w:sz w:val="14"/>
                <w:szCs w:val="14"/>
              </w:rPr>
            </w:pPr>
            <w:r>
              <w:rPr>
                <w:rFonts w:ascii="Arial" w:hAnsi="Arial" w:cs="Arial"/>
                <w:sz w:val="14"/>
                <w:szCs w:val="14"/>
              </w:rPr>
              <w:t xml:space="preserve">3.004.1 to 3.004.4 (7 lines), 4.004.1 to 4.004.3.1 (6 lines)</w:t>
            </w:r>
          </w:p>
        </w:tc>
        <w:tc>
          <w:tcPr>
            <w:tcW w:w="6480" w:type="dxa"/>
          </w:tcPr>
          <w:p>
            <w:pPr>
              <w:spacing w:after="20" w:before="20"/>
              <w:rPr>
                <w:rFonts w:ascii="Arial" w:hAnsi="Arial" w:cs="Arial"/>
                <w:sz w:val="14"/>
                <w:szCs w:val="14"/>
              </w:rPr>
            </w:pPr>
            <w:r>
              <w:rPr>
                <w:rFonts w:ascii="Arial" w:hAnsi="Arial" w:cs="Arial"/>
                <w:sz w:val="14"/>
                <w:szCs w:val="14"/>
              </w:rPr>
              <w:t xml:space="preserve">TC-RN-060.1 to 060.4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FRRN.015.04</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TC-RN-021.1 to 021.3 (4 cases); TC-RN-060.1 to 060.4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FRRN.015.05</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TC-RN-060.1 to 060.4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FRRN.015.06</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TC-RN-060.1 to 060.4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FRRN.015.07</w:t>
            </w:r>
          </w:p>
        </w:tc>
        <w:tc>
          <w:tcPr>
            <w:tcW w:w="5760" w:type="dxa"/>
          </w:tcPr>
          <w:p>
            <w:pPr>
              <w:spacing w:after="20" w:before="20"/>
              <w:rPr>
                <w:rFonts w:ascii="Arial" w:hAnsi="Arial" w:cs="Arial"/>
                <w:sz w:val="14"/>
                <w:szCs w:val="14"/>
              </w:rPr>
            </w:pPr>
            <w:r>
              <w:rPr>
                <w:rFonts w:ascii="Arial" w:hAnsi="Arial" w:cs="Arial"/>
                <w:sz w:val="14"/>
                <w:szCs w:val="14"/>
              </w:rPr>
              <w:t xml:space="preserve">BRRN.018, 3.004.1 to 3.004.4 (7 lines), 4.004.1 to 4.004.3.1 (6 lines)</w:t>
            </w:r>
          </w:p>
        </w:tc>
        <w:tc>
          <w:tcPr>
            <w:tcW w:w="6480" w:type="dxa"/>
          </w:tcPr>
          <w:p>
            <w:pPr>
              <w:spacing w:after="20" w:before="20"/>
              <w:rPr>
                <w:rFonts w:ascii="Arial" w:hAnsi="Arial" w:cs="Arial"/>
                <w:sz w:val="14"/>
                <w:szCs w:val="14"/>
              </w:rPr>
            </w:pPr>
            <w:r>
              <w:rPr>
                <w:rFonts w:ascii="Arial" w:hAnsi="Arial" w:cs="Arial"/>
                <w:sz w:val="14"/>
                <w:szCs w:val="14"/>
              </w:rPr>
              <w:t xml:space="preserve">TC-RN-060.1 to 060.4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FRRN.016.01</w:t>
            </w:r>
          </w:p>
        </w:tc>
        <w:tc>
          <w:tcPr>
            <w:tcW w:w="5760" w:type="dxa"/>
          </w:tcPr>
          <w:p>
            <w:pPr>
              <w:spacing w:after="20" w:before="20"/>
              <w:rPr>
                <w:rFonts w:ascii="Arial" w:hAnsi="Arial" w:cs="Arial"/>
                <w:sz w:val="14"/>
                <w:szCs w:val="14"/>
              </w:rPr>
            </w:pPr>
            <w:r>
              <w:rPr>
                <w:rFonts w:ascii="Arial" w:hAnsi="Arial" w:cs="Arial"/>
                <w:sz w:val="14"/>
                <w:szCs w:val="14"/>
              </w:rPr>
              <w:t xml:space="preserve">2.004.1 to 2.004.4.7 (16 lines), 2.004.4.8, 2.004.4.9 to 2.004.5.3 (6 lines)</w:t>
            </w:r>
          </w:p>
        </w:tc>
        <w:tc>
          <w:tcPr>
            <w:tcW w:w="6480" w:type="dxa"/>
          </w:tcPr>
          <w:p>
            <w:pPr>
              <w:spacing w:after="20" w:before="20"/>
              <w:rPr>
                <w:rFonts w:ascii="Arial" w:hAnsi="Arial" w:cs="Arial"/>
                <w:sz w:val="14"/>
                <w:szCs w:val="14"/>
              </w:rPr>
            </w:pPr>
            <w:r>
              <w:rPr>
                <w:rFonts w:ascii="Arial" w:hAnsi="Arial" w:cs="Arial"/>
                <w:sz w:val="14"/>
                <w:szCs w:val="14"/>
              </w:rPr>
              <w:t xml:space="preserve">TC-RN-043.1 to 043.5 (10 cases); TC-RN-050.1 to 050.4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FRRN.017</w:t>
            </w:r>
          </w:p>
        </w:tc>
        <w:tc>
          <w:tcPr>
            <w:tcW w:w="5760" w:type="dxa"/>
          </w:tcPr>
          <w:p>
            <w:pPr>
              <w:spacing w:after="20" w:before="20"/>
              <w:rPr>
                <w:rFonts w:ascii="Arial" w:hAnsi="Arial" w:cs="Arial"/>
                <w:sz w:val="14"/>
                <w:szCs w:val="14"/>
              </w:rPr>
            </w:pPr>
            <w:r>
              <w:rPr>
                <w:rFonts w:ascii="Arial" w:hAnsi="Arial" w:cs="Arial"/>
                <w:sz w:val="14"/>
                <w:szCs w:val="14"/>
              </w:rPr>
              <w:t xml:space="preserve">BRRN.033, BRRN.038</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FRRN.017.01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TC-RN-048.1 to 048.4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FRRN.018</w:t>
            </w:r>
          </w:p>
        </w:tc>
        <w:tc>
          <w:tcPr>
            <w:tcW w:w="5760" w:type="dxa"/>
          </w:tcPr>
          <w:p>
            <w:pPr>
              <w:spacing w:after="20" w:before="20"/>
              <w:rPr>
                <w:rFonts w:ascii="Arial" w:hAnsi="Arial" w:cs="Arial"/>
                <w:sz w:val="14"/>
                <w:szCs w:val="14"/>
              </w:rPr>
            </w:pPr>
            <w:r>
              <w:rPr>
                <w:rFonts w:ascii="Arial" w:hAnsi="Arial" w:cs="Arial"/>
                <w:sz w:val="14"/>
                <w:szCs w:val="14"/>
              </w:rPr>
              <w:t xml:space="preserve">BRRN.033</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FRRN.018.01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TC-RN-048.1 to 048.4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FRRN.018.02</w:t>
            </w:r>
          </w:p>
        </w:tc>
        <w:tc>
          <w:tcPr>
            <w:tcW w:w="5760" w:type="dxa"/>
          </w:tcPr>
          <w:p>
            <w:pPr>
              <w:spacing w:after="20" w:before="20"/>
              <w:rPr>
                <w:rFonts w:ascii="Arial" w:hAnsi="Arial" w:cs="Arial"/>
                <w:sz w:val="14"/>
                <w:szCs w:val="14"/>
              </w:rPr>
            </w:pPr>
            <w:r>
              <w:rPr>
                <w:rFonts w:ascii="Arial" w:hAnsi="Arial" w:cs="Arial"/>
                <w:sz w:val="14"/>
                <w:szCs w:val="14"/>
              </w:rPr>
              <w:t xml:space="preserve">BRRN.033, BRRN.038</w:t>
            </w:r>
          </w:p>
        </w:tc>
        <w:tc>
          <w:tcPr>
            <w:tcW w:w="6480" w:type="dxa"/>
          </w:tcPr>
          <w:p>
            <w:pPr>
              <w:spacing w:after="20" w:before="20"/>
              <w:rPr>
                <w:rFonts w:ascii="Arial" w:hAnsi="Arial" w:cs="Arial"/>
                <w:sz w:val="14"/>
                <w:szCs w:val="14"/>
              </w:rPr>
            </w:pPr>
            <w:r>
              <w:rPr>
                <w:rFonts w:ascii="Arial" w:hAnsi="Arial" w:cs="Arial"/>
                <w:sz w:val="14"/>
                <w:szCs w:val="14"/>
              </w:rPr>
              <w:t xml:space="preserve">TC-RN-064.1 to 064.3 (3 cases); TC-RN-048.1 to 048.4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FRRN.019</w:t>
            </w:r>
          </w:p>
        </w:tc>
        <w:tc>
          <w:tcPr>
            <w:tcW w:w="5760" w:type="dxa"/>
          </w:tcPr>
          <w:p>
            <w:pPr>
              <w:spacing w:after="20" w:before="20"/>
              <w:rPr>
                <w:rFonts w:ascii="Arial" w:hAnsi="Arial" w:cs="Arial"/>
                <w:sz w:val="14"/>
                <w:szCs w:val="14"/>
              </w:rPr>
            </w:pPr>
            <w:r>
              <w:rPr>
                <w:rFonts w:ascii="Arial" w:hAnsi="Arial" w:cs="Arial"/>
                <w:sz w:val="14"/>
                <w:szCs w:val="14"/>
              </w:rPr>
              <w:t xml:space="preserve">BRRN.033</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FRRN.019.01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TC-RN-048.1 to 048.4 (6 cases); TC-RN-084.1 to 084.5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FRRN.020</w:t>
            </w:r>
          </w:p>
        </w:tc>
        <w:tc>
          <w:tcPr>
            <w:tcW w:w="5760" w:type="dxa"/>
          </w:tcPr>
          <w:p>
            <w:pPr>
              <w:spacing w:after="20" w:before="20"/>
              <w:rPr>
                <w:rFonts w:ascii="Arial" w:hAnsi="Arial" w:cs="Arial"/>
                <w:sz w:val="14"/>
                <w:szCs w:val="14"/>
              </w:rPr>
            </w:pPr>
            <w:r>
              <w:rPr>
                <w:rFonts w:ascii="Arial" w:hAnsi="Arial" w:cs="Arial"/>
                <w:sz w:val="14"/>
                <w:szCs w:val="14"/>
              </w:rPr>
              <w:t xml:space="preserve">BRRN.033</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FRRN.020.01</w:t>
            </w:r>
          </w:p>
        </w:tc>
        <w:tc>
          <w:tcPr>
            <w:tcW w:w="5760" w:type="dxa"/>
          </w:tcPr>
          <w:p>
            <w:pPr>
              <w:spacing w:after="20" w:before="20"/>
              <w:rPr>
                <w:rFonts w:ascii="Arial" w:hAnsi="Arial" w:cs="Arial"/>
                <w:sz w:val="14"/>
                <w:szCs w:val="14"/>
              </w:rPr>
            </w:pPr>
            <w:r>
              <w:rPr>
                <w:rFonts w:ascii="Arial" w:hAnsi="Arial" w:cs="Arial"/>
                <w:sz w:val="14"/>
                <w:szCs w:val="14"/>
              </w:rPr>
              <w:t xml:space="preserve">1.008.1 to 1.008.1.1 (2 lines), 1.008.1.2 to 1.008.1.3 (2 lines), 1.008.1.4, 1.008.2 to 1.008.3.4 (13 lines)</w:t>
            </w:r>
          </w:p>
        </w:tc>
        <w:tc>
          <w:tcPr>
            <w:tcW w:w="6480" w:type="dxa"/>
          </w:tcPr>
          <w:p>
            <w:pPr>
              <w:spacing w:after="20" w:before="20"/>
              <w:rPr>
                <w:rFonts w:ascii="Arial" w:hAnsi="Arial" w:cs="Arial"/>
                <w:sz w:val="14"/>
                <w:szCs w:val="14"/>
              </w:rPr>
            </w:pPr>
            <w:r>
              <w:rPr>
                <w:rFonts w:ascii="Arial" w:hAnsi="Arial" w:cs="Arial"/>
                <w:sz w:val="14"/>
                <w:szCs w:val="14"/>
              </w:rPr>
              <w:t xml:space="preserve">TC-RN-050.1 to 050.4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FRRN.020.02</w:t>
            </w:r>
          </w:p>
        </w:tc>
        <w:tc>
          <w:tcPr>
            <w:tcW w:w="5760" w:type="dxa"/>
          </w:tcPr>
          <w:p>
            <w:pPr>
              <w:spacing w:after="20" w:before="20"/>
              <w:rPr>
                <w:rFonts w:ascii="Arial" w:hAnsi="Arial" w:cs="Arial"/>
                <w:sz w:val="14"/>
                <w:szCs w:val="14"/>
              </w:rPr>
            </w:pPr>
            <w:r>
              <w:rPr>
                <w:rFonts w:ascii="Arial" w:hAnsi="Arial" w:cs="Arial"/>
                <w:sz w:val="14"/>
                <w:szCs w:val="14"/>
              </w:rPr>
              <w:t xml:space="preserve">1.008.1 to 1.008.1.1 (2 lines), 1.008.1.2 to 1.008.1.3 (2 lines), 1.008.1.4, 1.008.2 to 1.008.3.4 (13 lines)</w:t>
            </w:r>
          </w:p>
        </w:tc>
        <w:tc>
          <w:tcPr>
            <w:tcW w:w="6480" w:type="dxa"/>
          </w:tcPr>
          <w:p>
            <w:pPr>
              <w:spacing w:after="20" w:before="20"/>
              <w:rPr>
                <w:rFonts w:ascii="Arial" w:hAnsi="Arial" w:cs="Arial"/>
                <w:sz w:val="14"/>
                <w:szCs w:val="14"/>
              </w:rPr>
            </w:pPr>
            <w:r>
              <w:rPr>
                <w:rFonts w:ascii="Arial" w:hAnsi="Arial" w:cs="Arial"/>
                <w:sz w:val="14"/>
                <w:szCs w:val="14"/>
              </w:rPr>
              <w:t xml:space="preserve">TC-RN-065.1 to 065.2 (4 cases); TC-RN-050.1 to 050.4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FRRN.020.03</w:t>
            </w:r>
          </w:p>
        </w:tc>
        <w:tc>
          <w:tcPr>
            <w:tcW w:w="5760" w:type="dxa"/>
          </w:tcPr>
          <w:p>
            <w:pPr>
              <w:spacing w:after="20" w:before="20"/>
              <w:rPr>
                <w:rFonts w:ascii="Arial" w:hAnsi="Arial" w:cs="Arial"/>
                <w:sz w:val="14"/>
                <w:szCs w:val="14"/>
              </w:rPr>
            </w:pPr>
            <w:r>
              <w:rPr>
                <w:rFonts w:ascii="Arial" w:hAnsi="Arial" w:cs="Arial"/>
                <w:sz w:val="14"/>
                <w:szCs w:val="14"/>
              </w:rPr>
              <w:t xml:space="preserve">BRRN.023, BRRN.031, 1.011.1 to 1.011.1.3 (4 lines)</w:t>
            </w:r>
          </w:p>
        </w:tc>
        <w:tc>
          <w:tcPr>
            <w:tcW w:w="6480" w:type="dxa"/>
          </w:tcPr>
          <w:p>
            <w:pPr>
              <w:spacing w:after="20" w:before="20"/>
              <w:rPr>
                <w:rFonts w:ascii="Arial" w:hAnsi="Arial" w:cs="Arial"/>
                <w:sz w:val="14"/>
                <w:szCs w:val="14"/>
              </w:rPr>
            </w:pPr>
            <w:r>
              <w:rPr>
                <w:rFonts w:ascii="Arial" w:hAnsi="Arial" w:cs="Arial"/>
                <w:sz w:val="14"/>
                <w:szCs w:val="14"/>
              </w:rPr>
              <w:t xml:space="preserve">TC-RN-051.1 to 051.5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FRRN.021</w:t>
            </w:r>
          </w:p>
        </w:tc>
        <w:tc>
          <w:tcPr>
            <w:tcW w:w="5760" w:type="dxa"/>
          </w:tcPr>
          <w:p>
            <w:pPr>
              <w:spacing w:after="20" w:before="20"/>
              <w:rPr>
                <w:rFonts w:ascii="Arial" w:hAnsi="Arial" w:cs="Arial"/>
                <w:sz w:val="14"/>
                <w:szCs w:val="14"/>
              </w:rPr>
            </w:pPr>
            <w:r>
              <w:rPr>
                <w:rFonts w:ascii="Arial" w:hAnsi="Arial" w:cs="Arial"/>
                <w:sz w:val="14"/>
                <w:szCs w:val="14"/>
              </w:rPr>
              <w:t xml:space="preserve">3.009.1 to 3.009.1.4.28 (33 lines), 3.009.2 to 3.009.4.2 (5 lines), 3.009.5 to 3.009.5.1 (2 lines), 4.007.1 to 4.007.1.4.28 (33 lines), 4.007.2 to 4.007.4.2 (5 lines), 4.007.5 to 4.007.5.1 (2 lines)</w:t>
            </w:r>
          </w:p>
        </w:tc>
        <w:tc>
          <w:tcPr>
            <w:tcW w:w="6480" w:type="dxa"/>
          </w:tcPr>
          <w:p>
            <w:pPr>
              <w:spacing w:after="20" w:before="20"/>
              <w:rPr>
                <w:rFonts w:ascii="Arial" w:hAnsi="Arial" w:cs="Arial"/>
                <w:sz w:val="14"/>
                <w:szCs w:val="14"/>
              </w:rPr>
            </w:pPr>
            <w:r>
              <w:rPr>
                <w:rFonts w:ascii="Arial" w:hAnsi="Arial" w:cs="Arial"/>
                <w:sz w:val="14"/>
                <w:szCs w:val="14"/>
              </w:rPr>
              <w:t xml:space="preserve">TC-RN-070.1 to 070.5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FRRN.022</w:t>
            </w:r>
          </w:p>
        </w:tc>
        <w:tc>
          <w:tcPr>
            <w:tcW w:w="5760" w:type="dxa"/>
          </w:tcPr>
          <w:p>
            <w:pPr>
              <w:spacing w:after="20" w:before="20"/>
              <w:rPr>
                <w:rFonts w:ascii="Arial" w:hAnsi="Arial" w:cs="Arial"/>
                <w:sz w:val="14"/>
                <w:szCs w:val="14"/>
              </w:rPr>
            </w:pPr>
            <w:r>
              <w:rPr>
                <w:rFonts w:ascii="Arial" w:hAnsi="Arial" w:cs="Arial"/>
                <w:sz w:val="14"/>
                <w:szCs w:val="14"/>
              </w:rPr>
              <w:t xml:space="preserve">BRRN.001, BRRN.010</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FRRN.022.01</w:t>
            </w:r>
          </w:p>
        </w:tc>
        <w:tc>
          <w:tcPr>
            <w:tcW w:w="5760" w:type="dxa"/>
          </w:tcPr>
          <w:p>
            <w:pPr>
              <w:spacing w:after="20" w:before="20"/>
              <w:rPr>
                <w:rFonts w:ascii="Arial" w:hAnsi="Arial" w:cs="Arial"/>
                <w:sz w:val="14"/>
                <w:szCs w:val="14"/>
              </w:rPr>
            </w:pPr>
            <w:r>
              <w:rPr>
                <w:rFonts w:ascii="Arial" w:hAnsi="Arial" w:cs="Arial"/>
                <w:sz w:val="14"/>
                <w:szCs w:val="14"/>
              </w:rPr>
              <w:t xml:space="preserve">1.010.1 to 1.010.5.2 (14 lines), 2.004.9, 2.009.1 to 2.009.5.2 (14 lines), 3.011.1 to 3.011.5.2 (14 lines), 4.09.1 to 4.09.5.2 (14 lines)</w:t>
            </w:r>
          </w:p>
        </w:tc>
        <w:tc>
          <w:tcPr>
            <w:tcW w:w="6480" w:type="dxa"/>
          </w:tcPr>
          <w:p>
            <w:pPr>
              <w:spacing w:after="20" w:before="20"/>
              <w:rPr>
                <w:rFonts w:ascii="Arial" w:hAnsi="Arial" w:cs="Arial"/>
                <w:sz w:val="14"/>
                <w:szCs w:val="14"/>
              </w:rPr>
            </w:pPr>
            <w:r>
              <w:rPr>
                <w:rFonts w:ascii="Arial" w:hAnsi="Arial" w:cs="Arial"/>
                <w:sz w:val="14"/>
                <w:szCs w:val="14"/>
              </w:rPr>
              <w:t xml:space="preserve">TC-RN-080.1 to 080.5 (12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FRRN.022.02</w:t>
            </w:r>
          </w:p>
        </w:tc>
        <w:tc>
          <w:tcPr>
            <w:tcW w:w="5760" w:type="dxa"/>
          </w:tcPr>
          <w:p>
            <w:pPr>
              <w:spacing w:after="20" w:before="20"/>
              <w:rPr>
                <w:rFonts w:ascii="Arial" w:hAnsi="Arial" w:cs="Arial"/>
                <w:sz w:val="14"/>
                <w:szCs w:val="14"/>
              </w:rPr>
            </w:pPr>
            <w:r>
              <w:rPr>
                <w:rFonts w:ascii="Arial" w:hAnsi="Arial" w:cs="Arial"/>
                <w:sz w:val="14"/>
                <w:szCs w:val="14"/>
              </w:rPr>
              <w:t xml:space="preserve">1.010.6 to 1.010.7.1 (3 lines), 2.009.6 to 2.009.7.1 (3 lines), 3.011.6 to 3.011.7.1 (3 lines), 4.09.6 to 4.09.7 (2 lines)</w:t>
            </w:r>
          </w:p>
        </w:tc>
        <w:tc>
          <w:tcPr>
            <w:tcW w:w="6480" w:type="dxa"/>
          </w:tcPr>
          <w:p>
            <w:pPr>
              <w:spacing w:after="20" w:before="20"/>
              <w:rPr>
                <w:rFonts w:ascii="Arial" w:hAnsi="Arial" w:cs="Arial"/>
                <w:sz w:val="14"/>
                <w:szCs w:val="14"/>
              </w:rPr>
            </w:pPr>
            <w:r>
              <w:rPr>
                <w:rFonts w:ascii="Arial" w:hAnsi="Arial" w:cs="Arial"/>
                <w:sz w:val="14"/>
                <w:szCs w:val="14"/>
              </w:rPr>
              <w:t xml:space="preserve">TC-RN-081.1 to 081.4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FRRN.023</w:t>
            </w:r>
          </w:p>
        </w:tc>
        <w:tc>
          <w:tcPr>
            <w:tcW w:w="5760" w:type="dxa"/>
          </w:tcPr>
          <w:p>
            <w:pPr>
              <w:spacing w:after="20" w:before="20"/>
              <w:rPr>
                <w:rFonts w:ascii="Arial" w:hAnsi="Arial" w:cs="Arial"/>
                <w:sz w:val="14"/>
                <w:szCs w:val="14"/>
              </w:rPr>
            </w:pPr>
            <w:r>
              <w:rPr>
                <w:rFonts w:ascii="Arial" w:hAnsi="Arial" w:cs="Arial"/>
                <w:sz w:val="14"/>
                <w:szCs w:val="14"/>
              </w:rPr>
              <w:t xml:space="preserve">BRRN.001, BRRN.009, BRRN.025, BRRN.037</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FRRN.023.01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TC-RN-082.1 to 082.4 (5 cases); TC-RN-083.1 to 083.4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FRRN.023.02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TC-RN-082.1 to 082.4 (5 cases); TC-RN-111.1 to 111.2 (2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FRRN.023.03</w:t>
            </w:r>
          </w:p>
        </w:tc>
        <w:tc>
          <w:tcPr>
            <w:tcW w:w="5760" w:type="dxa"/>
          </w:tcPr>
          <w:p>
            <w:pPr>
              <w:spacing w:after="20" w:before="20"/>
              <w:rPr>
                <w:rFonts w:ascii="Arial" w:hAnsi="Arial" w:cs="Arial"/>
                <w:sz w:val="14"/>
                <w:szCs w:val="14"/>
              </w:rPr>
            </w:pPr>
            <w:r>
              <w:rPr>
                <w:rFonts w:ascii="Arial" w:hAnsi="Arial" w:cs="Arial"/>
                <w:sz w:val="14"/>
                <w:szCs w:val="14"/>
              </w:rPr>
              <w:t xml:space="preserve">BRRN.025, BRRN.037</w:t>
            </w:r>
          </w:p>
        </w:tc>
        <w:tc>
          <w:tcPr>
            <w:tcW w:w="6480" w:type="dxa"/>
          </w:tcPr>
          <w:p>
            <w:pPr>
              <w:spacing w:after="20" w:before="20"/>
              <w:rPr>
                <w:rFonts w:ascii="Arial" w:hAnsi="Arial" w:cs="Arial"/>
                <w:sz w:val="14"/>
                <w:szCs w:val="14"/>
              </w:rPr>
            </w:pPr>
            <w:r>
              <w:rPr>
                <w:rFonts w:ascii="Arial" w:hAnsi="Arial" w:cs="Arial"/>
                <w:sz w:val="14"/>
                <w:szCs w:val="14"/>
              </w:rPr>
              <w:t xml:space="preserve">TC-RN-083.1 to 083.4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FRRN.024.01</w:t>
            </w:r>
          </w:p>
        </w:tc>
        <w:tc>
          <w:tcPr>
            <w:tcW w:w="5760" w:type="dxa"/>
          </w:tcPr>
          <w:p>
            <w:pPr>
              <w:spacing w:after="20" w:before="20"/>
              <w:rPr>
                <w:rFonts w:ascii="Arial" w:hAnsi="Arial" w:cs="Arial"/>
                <w:sz w:val="14"/>
                <w:szCs w:val="14"/>
              </w:rPr>
            </w:pPr>
            <w:r>
              <w:rPr>
                <w:rFonts w:ascii="Arial" w:hAnsi="Arial" w:cs="Arial"/>
                <w:sz w:val="14"/>
                <w:szCs w:val="14"/>
              </w:rPr>
              <w:t xml:space="preserve">BRRN.010, 1.010.6 to 1.010.7.1 (3 lines), 2.009.6 to 2.009.7.1 (3 lines), 3.011.6 to 3.011.7.1 (3 lines), 4.09.6 to 4.09.7 (2 lines)</w:t>
            </w:r>
          </w:p>
        </w:tc>
        <w:tc>
          <w:tcPr>
            <w:tcW w:w="6480" w:type="dxa"/>
          </w:tcPr>
          <w:p>
            <w:pPr>
              <w:spacing w:after="20" w:before="20"/>
              <w:rPr>
                <w:rFonts w:ascii="Arial" w:hAnsi="Arial" w:cs="Arial"/>
                <w:sz w:val="14"/>
                <w:szCs w:val="14"/>
              </w:rPr>
            </w:pPr>
            <w:r>
              <w:rPr>
                <w:rFonts w:ascii="Arial" w:hAnsi="Arial" w:cs="Arial"/>
                <w:sz w:val="14"/>
                <w:szCs w:val="14"/>
              </w:rPr>
              <w:t xml:space="preserve">TC-RN-081.1 to 081.4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FRRN.025.01</w:t>
            </w:r>
          </w:p>
        </w:tc>
        <w:tc>
          <w:tcPr>
            <w:tcW w:w="5760" w:type="dxa"/>
          </w:tcPr>
          <w:p>
            <w:pPr>
              <w:spacing w:after="20" w:before="20"/>
              <w:rPr>
                <w:rFonts w:ascii="Arial" w:hAnsi="Arial" w:cs="Arial"/>
                <w:sz w:val="14"/>
                <w:szCs w:val="14"/>
              </w:rPr>
            </w:pPr>
            <w:r>
              <w:rPr>
                <w:rFonts w:ascii="Arial" w:hAnsi="Arial" w:cs="Arial"/>
                <w:sz w:val="14"/>
                <w:szCs w:val="14"/>
              </w:rPr>
              <w:t xml:space="preserve">BRRN.040</w:t>
            </w:r>
          </w:p>
        </w:tc>
        <w:tc>
          <w:tcPr>
            <w:tcW w:w="6480" w:type="dxa"/>
          </w:tcPr>
          <w:p>
            <w:pPr>
              <w:spacing w:after="20" w:before="20"/>
              <w:rPr>
                <w:rFonts w:ascii="Arial" w:hAnsi="Arial" w:cs="Arial"/>
                <w:sz w:val="14"/>
                <w:szCs w:val="14"/>
              </w:rPr>
            </w:pPr>
            <w:r>
              <w:rPr>
                <w:rFonts w:ascii="Arial" w:hAnsi="Arial" w:cs="Arial"/>
                <w:sz w:val="14"/>
                <w:szCs w:val="14"/>
              </w:rPr>
              <w:t xml:space="preserve">TC-RN-084.1 to 084.5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FRRN.025.02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TC-RN-084.1 to 084.5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FRRN.26.01</w:t>
            </w:r>
          </w:p>
        </w:tc>
        <w:tc>
          <w:tcPr>
            <w:tcW w:w="5760" w:type="dxa"/>
          </w:tcPr>
          <w:p>
            <w:pPr>
              <w:spacing w:after="20" w:before="20"/>
              <w:rPr>
                <w:rFonts w:ascii="Arial" w:hAnsi="Arial" w:cs="Arial"/>
                <w:sz w:val="14"/>
                <w:szCs w:val="14"/>
              </w:rPr>
            </w:pPr>
            <w:r>
              <w:rPr>
                <w:rFonts w:ascii="Arial" w:hAnsi="Arial" w:cs="Arial"/>
                <w:sz w:val="14"/>
                <w:szCs w:val="14"/>
              </w:rPr>
              <w:t xml:space="preserve">BRRN.040</w:t>
            </w:r>
          </w:p>
        </w:tc>
        <w:tc>
          <w:tcPr>
            <w:tcW w:w="6480" w:type="dxa"/>
          </w:tcPr>
          <w:p>
            <w:pPr>
              <w:spacing w:after="20" w:before="20"/>
              <w:rPr>
                <w:rFonts w:ascii="Arial" w:hAnsi="Arial" w:cs="Arial"/>
                <w:sz w:val="14"/>
                <w:szCs w:val="14"/>
              </w:rPr>
            </w:pPr>
            <w:r>
              <w:rPr>
                <w:rFonts w:ascii="Arial" w:hAnsi="Arial" w:cs="Arial"/>
                <w:sz w:val="14"/>
                <w:szCs w:val="14"/>
              </w:rPr>
              <w:t xml:space="preserve">TC-RN-084.1 to 084.5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FRRN.028.01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TC-RN-084.1 to 084.5 (7 cases); TC-RN-087.1 to 087.3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FRRN.028.02</w:t>
            </w:r>
          </w:p>
        </w:tc>
        <w:tc>
          <w:tcPr>
            <w:tcW w:w="5760" w:type="dxa"/>
          </w:tcPr>
          <w:p>
            <w:pPr>
              <w:spacing w:after="20" w:before="20"/>
              <w:rPr>
                <w:rFonts w:ascii="Arial" w:hAnsi="Arial" w:cs="Arial"/>
                <w:sz w:val="14"/>
                <w:szCs w:val="14"/>
              </w:rPr>
            </w:pPr>
            <w:r>
              <w:rPr>
                <w:rFonts w:ascii="Arial" w:hAnsi="Arial" w:cs="Arial"/>
                <w:sz w:val="14"/>
                <w:szCs w:val="14"/>
              </w:rPr>
              <w:t xml:space="preserve">BRRN.040</w:t>
            </w:r>
          </w:p>
        </w:tc>
        <w:tc>
          <w:tcPr>
            <w:tcW w:w="6480" w:type="dxa"/>
          </w:tcPr>
          <w:p>
            <w:pPr>
              <w:spacing w:after="20" w:before="20"/>
              <w:rPr>
                <w:rFonts w:ascii="Arial" w:hAnsi="Arial" w:cs="Arial"/>
                <w:sz w:val="14"/>
                <w:szCs w:val="14"/>
              </w:rPr>
            </w:pPr>
            <w:r>
              <w:rPr>
                <w:rFonts w:ascii="Arial" w:hAnsi="Arial" w:cs="Arial"/>
                <w:sz w:val="14"/>
                <w:szCs w:val="14"/>
              </w:rPr>
              <w:t xml:space="preserve">TC-RN-084.1 to 084.5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FRRN.029</w:t>
            </w:r>
          </w:p>
        </w:tc>
        <w:tc>
          <w:tcPr>
            <w:tcW w:w="5760" w:type="dxa"/>
          </w:tcPr>
          <w:p>
            <w:pPr>
              <w:spacing w:after="20" w:before="20"/>
              <w:rPr>
                <w:rFonts w:ascii="Arial" w:hAnsi="Arial" w:cs="Arial"/>
                <w:sz w:val="14"/>
                <w:szCs w:val="14"/>
              </w:rPr>
            </w:pPr>
            <w:r>
              <w:rPr>
                <w:rFonts w:ascii="Arial" w:hAnsi="Arial" w:cs="Arial"/>
                <w:sz w:val="14"/>
                <w:szCs w:val="14"/>
              </w:rPr>
              <w:t xml:space="preserve">BRRN.040</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FRRN.29.05</w:t>
            </w:r>
          </w:p>
        </w:tc>
        <w:tc>
          <w:tcPr>
            <w:tcW w:w="5760" w:type="dxa"/>
          </w:tcPr>
          <w:p>
            <w:pPr>
              <w:spacing w:after="20" w:before="20"/>
              <w:rPr>
                <w:rFonts w:ascii="Arial" w:hAnsi="Arial" w:cs="Arial"/>
                <w:sz w:val="14"/>
                <w:szCs w:val="14"/>
              </w:rPr>
            </w:pPr>
            <w:r>
              <w:rPr>
                <w:rFonts w:ascii="Arial" w:hAnsi="Arial" w:cs="Arial"/>
                <w:sz w:val="14"/>
                <w:szCs w:val="14"/>
              </w:rPr>
              <w:t xml:space="preserve">3.009.1 to 3.009.1.4.28 (33 lines), 3.009.2 to 3.009.4.2 (5 lines), 3.009.5 to 3.009.5.1 (2 lines), 4.007.1 to 4.007.1.4.28 (33 lines), 4.007.2 to 4.007.4.2 (5 lines), 4.007.5 to 4.007.5.1 (2 lines)</w:t>
            </w:r>
          </w:p>
        </w:tc>
        <w:tc>
          <w:tcPr>
            <w:tcW w:w="6480" w:type="dxa"/>
          </w:tcPr>
          <w:p>
            <w:pPr>
              <w:spacing w:after="20" w:before="20"/>
              <w:rPr>
                <w:rFonts w:ascii="Arial" w:hAnsi="Arial" w:cs="Arial"/>
                <w:sz w:val="14"/>
                <w:szCs w:val="14"/>
              </w:rPr>
            </w:pPr>
            <w:r>
              <w:rPr>
                <w:rFonts w:ascii="Arial" w:hAnsi="Arial" w:cs="Arial"/>
                <w:sz w:val="14"/>
                <w:szCs w:val="14"/>
              </w:rPr>
              <w:t xml:space="preserve">TC-RN-070.1 to 070.5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FRRN.031.01</w:t>
            </w:r>
          </w:p>
        </w:tc>
        <w:tc>
          <w:tcPr>
            <w:tcW w:w="5760" w:type="dxa"/>
          </w:tcPr>
          <w:p>
            <w:pPr>
              <w:spacing w:after="20" w:before="20"/>
              <w:rPr>
                <w:rFonts w:ascii="Arial" w:hAnsi="Arial" w:cs="Arial"/>
                <w:sz w:val="14"/>
                <w:szCs w:val="14"/>
              </w:rPr>
            </w:pPr>
            <w:r>
              <w:rPr>
                <w:rFonts w:ascii="Arial" w:hAnsi="Arial" w:cs="Arial"/>
                <w:sz w:val="14"/>
                <w:szCs w:val="14"/>
              </w:rPr>
              <w:t xml:space="preserve">3.008.2 to 3.008.2.7 (8 lines), 4.006.2 to 4.006.2.7 (8 lines)</w:t>
            </w:r>
          </w:p>
        </w:tc>
        <w:tc>
          <w:tcPr>
            <w:tcW w:w="6480" w:type="dxa"/>
          </w:tcPr>
          <w:p>
            <w:pPr>
              <w:spacing w:after="20" w:before="20"/>
              <w:rPr>
                <w:rFonts w:ascii="Arial" w:hAnsi="Arial" w:cs="Arial"/>
                <w:sz w:val="14"/>
                <w:szCs w:val="14"/>
              </w:rPr>
            </w:pPr>
            <w:r>
              <w:rPr>
                <w:rFonts w:ascii="Arial" w:hAnsi="Arial" w:cs="Arial"/>
                <w:sz w:val="14"/>
                <w:szCs w:val="14"/>
              </w:rPr>
              <w:t xml:space="preserve">TC-RN-065.1 to 065.2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FRRN.034</w:t>
            </w:r>
          </w:p>
        </w:tc>
        <w:tc>
          <w:tcPr>
            <w:tcW w:w="5760" w:type="dxa"/>
          </w:tcPr>
          <w:p>
            <w:pPr>
              <w:spacing w:after="20" w:before="20"/>
              <w:rPr>
                <w:rFonts w:ascii="Arial" w:hAnsi="Arial" w:cs="Arial"/>
                <w:sz w:val="14"/>
                <w:szCs w:val="14"/>
              </w:rPr>
            </w:pPr>
            <w:r>
              <w:rPr>
                <w:rFonts w:ascii="Arial" w:hAnsi="Arial" w:cs="Arial"/>
                <w:sz w:val="14"/>
                <w:szCs w:val="14"/>
              </w:rPr>
              <w:t xml:space="preserve">BRRN.041</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FRRN.034.01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TC-RN-087.1 to 087.3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FRRN.035.01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TC-RN-084.1 to 084.5 (7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FRRN.036</w:t>
            </w:r>
          </w:p>
        </w:tc>
        <w:tc>
          <w:tcPr>
            <w:tcW w:w="5760" w:type="dxa"/>
          </w:tcPr>
          <w:p>
            <w:pPr>
              <w:spacing w:after="20" w:before="20"/>
              <w:rPr>
                <w:rFonts w:ascii="Arial" w:hAnsi="Arial" w:cs="Arial"/>
                <w:sz w:val="14"/>
                <w:szCs w:val="14"/>
              </w:rPr>
            </w:pPr>
            <w:r>
              <w:rPr>
                <w:rFonts w:ascii="Arial" w:hAnsi="Arial" w:cs="Arial"/>
                <w:sz w:val="14"/>
                <w:szCs w:val="14"/>
              </w:rPr>
              <w:t xml:space="preserve">BRRN.042</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FRRN.036.01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TC-RN-086.1 to 086.3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FRRN.036.02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TC-RN-086.1 to 086.3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FRRN.036.06</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TC-RN-086.1 to 086.3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FRRN.037.01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TC-RN-086.1 to 086.3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FRRN.037.02</w:t>
            </w:r>
          </w:p>
        </w:tc>
        <w:tc>
          <w:tcPr>
            <w:tcW w:w="5760" w:type="dxa"/>
          </w:tcPr>
          <w:p>
            <w:pPr>
              <w:spacing w:after="20" w:before="20"/>
              <w:rPr>
                <w:rFonts w:ascii="Arial" w:hAnsi="Arial" w:cs="Arial"/>
                <w:sz w:val="14"/>
                <w:szCs w:val="14"/>
              </w:rPr>
            </w:pPr>
            <w:r>
              <w:rPr>
                <w:rFonts w:ascii="Arial" w:hAnsi="Arial" w:cs="Arial"/>
                <w:sz w:val="14"/>
                <w:szCs w:val="14"/>
              </w:rPr>
              <w:t xml:space="preserve">BRRN.037, BRRN.042</w:t>
            </w:r>
          </w:p>
        </w:tc>
        <w:tc>
          <w:tcPr>
            <w:tcW w:w="6480" w:type="dxa"/>
          </w:tcPr>
          <w:p>
            <w:pPr>
              <w:spacing w:after="20" w:before="20"/>
              <w:rPr>
                <w:rFonts w:ascii="Arial" w:hAnsi="Arial" w:cs="Arial"/>
                <w:sz w:val="14"/>
                <w:szCs w:val="14"/>
              </w:rPr>
            </w:pPr>
            <w:r>
              <w:rPr>
                <w:rFonts w:ascii="Arial" w:hAnsi="Arial" w:cs="Arial"/>
                <w:sz w:val="14"/>
                <w:szCs w:val="14"/>
              </w:rPr>
              <w:t xml:space="preserve">TC-RN-086.1 to 086.3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FRRN.037.05</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TC-RN-086.1 to 086.3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FRRN.038</w:t>
            </w:r>
          </w:p>
        </w:tc>
        <w:tc>
          <w:tcPr>
            <w:tcW w:w="5760" w:type="dxa"/>
          </w:tcPr>
          <w:p>
            <w:pPr>
              <w:spacing w:after="20" w:before="20"/>
              <w:rPr>
                <w:rFonts w:ascii="Arial" w:hAnsi="Arial" w:cs="Arial"/>
                <w:sz w:val="14"/>
                <w:szCs w:val="14"/>
              </w:rPr>
            </w:pPr>
            <w:r>
              <w:rPr>
                <w:rFonts w:ascii="Arial" w:hAnsi="Arial" w:cs="Arial"/>
                <w:sz w:val="14"/>
                <w:szCs w:val="14"/>
              </w:rPr>
              <w:t xml:space="preserve">BRRN.009</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FRRN.038.01</w:t>
            </w:r>
          </w:p>
        </w:tc>
        <w:tc>
          <w:tcPr>
            <w:tcW w:w="5760" w:type="dxa"/>
          </w:tcPr>
          <w:p>
            <w:pPr>
              <w:spacing w:after="20" w:before="20"/>
              <w:rPr>
                <w:rFonts w:ascii="Arial" w:hAnsi="Arial" w:cs="Arial"/>
                <w:sz w:val="14"/>
                <w:szCs w:val="14"/>
              </w:rPr>
            </w:pPr>
            <w:r>
              <w:rPr>
                <w:rFonts w:ascii="Arial" w:hAnsi="Arial" w:cs="Arial"/>
                <w:sz w:val="14"/>
                <w:szCs w:val="14"/>
              </w:rPr>
              <w:t xml:space="preserve">1.003.7.3 to 1.003.7.3.1 (2 lines)</w:t>
            </w:r>
          </w:p>
        </w:tc>
        <w:tc>
          <w:tcPr>
            <w:tcW w:w="6480" w:type="dxa"/>
          </w:tcPr>
          <w:p>
            <w:pPr>
              <w:spacing w:after="20" w:before="20"/>
              <w:rPr>
                <w:rFonts w:ascii="Arial" w:hAnsi="Arial" w:cs="Arial"/>
                <w:sz w:val="14"/>
                <w:szCs w:val="14"/>
              </w:rPr>
            </w:pPr>
            <w:r>
              <w:rPr>
                <w:rFonts w:ascii="Arial" w:hAnsi="Arial" w:cs="Arial"/>
                <w:sz w:val="14"/>
                <w:szCs w:val="14"/>
              </w:rPr>
              <w:t xml:space="preserve">TC-RN-112.1 to 112.4 (6 cases); TC-RN-024.1 to 024.4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FRRN.038.02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TC-RN-024.1 to 024.4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FRRN.038.03</w:t>
            </w:r>
          </w:p>
        </w:tc>
        <w:tc>
          <w:tcPr>
            <w:tcW w:w="5760" w:type="dxa"/>
          </w:tcPr>
          <w:p>
            <w:pPr>
              <w:spacing w:after="20" w:before="20"/>
              <w:rPr>
                <w:rFonts w:ascii="Arial" w:hAnsi="Arial" w:cs="Arial"/>
                <w:sz w:val="14"/>
                <w:szCs w:val="14"/>
              </w:rPr>
            </w:pPr>
            <w:r>
              <w:rPr>
                <w:rFonts w:ascii="Arial" w:hAnsi="Arial" w:cs="Arial"/>
                <w:sz w:val="14"/>
                <w:szCs w:val="14"/>
              </w:rPr>
              <w:t xml:space="preserve">1.003.7.3 to 1.003.7.3.1 (2 lines)</w:t>
            </w:r>
          </w:p>
        </w:tc>
        <w:tc>
          <w:tcPr>
            <w:tcW w:w="6480" w:type="dxa"/>
          </w:tcPr>
          <w:p>
            <w:pPr>
              <w:spacing w:after="20" w:before="20"/>
              <w:rPr>
                <w:rFonts w:ascii="Arial" w:hAnsi="Arial" w:cs="Arial"/>
                <w:sz w:val="14"/>
                <w:szCs w:val="14"/>
              </w:rPr>
            </w:pPr>
            <w:r>
              <w:rPr>
                <w:rFonts w:ascii="Arial" w:hAnsi="Arial" w:cs="Arial"/>
                <w:sz w:val="14"/>
                <w:szCs w:val="14"/>
              </w:rPr>
              <w:t xml:space="preserve">TC-RN-024.1 to 024.4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FRRN.038.03 (2nd)</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TC-RN-112.1 to 112.4 (6 cases); TC-RN-024.1 to 024.4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FRRN.039</w:t>
            </w:r>
          </w:p>
        </w:tc>
        <w:tc>
          <w:tcPr>
            <w:tcW w:w="5760" w:type="dxa"/>
          </w:tcPr>
          <w:p>
            <w:pPr>
              <w:spacing w:after="20" w:before="20"/>
              <w:rPr>
                <w:rFonts w:ascii="Arial" w:hAnsi="Arial" w:cs="Arial"/>
                <w:sz w:val="14"/>
                <w:szCs w:val="14"/>
              </w:rPr>
            </w:pPr>
            <w:r>
              <w:rPr>
                <w:rFonts w:ascii="Arial" w:hAnsi="Arial" w:cs="Arial"/>
                <w:sz w:val="14"/>
                <w:szCs w:val="14"/>
              </w:rPr>
              <w:t xml:space="preserve">BRRN.028</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FRRN.039.01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TC-RN-026.1 to 026.4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FRRN.039.02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TC-RN-026.1 to 026.4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FRRN.039.03</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TC-RN-026.1 to 026.4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FRRN.040</w:t>
            </w:r>
          </w:p>
        </w:tc>
        <w:tc>
          <w:tcPr>
            <w:tcW w:w="5760" w:type="dxa"/>
          </w:tcPr>
          <w:p>
            <w:pPr>
              <w:spacing w:after="20" w:before="20"/>
              <w:rPr>
                <w:rFonts w:ascii="Arial" w:hAnsi="Arial" w:cs="Arial"/>
                <w:sz w:val="14"/>
                <w:szCs w:val="14"/>
              </w:rPr>
            </w:pPr>
            <w:r>
              <w:rPr>
                <w:rFonts w:ascii="Arial" w:hAnsi="Arial" w:cs="Arial"/>
                <w:sz w:val="14"/>
                <w:szCs w:val="14"/>
              </w:rPr>
              <w:t xml:space="preserve">BRRN.034</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FRRN.040.01</w:t>
            </w:r>
          </w:p>
        </w:tc>
        <w:tc>
          <w:tcPr>
            <w:tcW w:w="5760" w:type="dxa"/>
          </w:tcPr>
          <w:p>
            <w:pPr>
              <w:spacing w:after="20" w:before="20"/>
              <w:rPr>
                <w:rFonts w:ascii="Arial" w:hAnsi="Arial" w:cs="Arial"/>
                <w:sz w:val="14"/>
                <w:szCs w:val="14"/>
              </w:rPr>
            </w:pPr>
            <w:r>
              <w:rPr>
                <w:rFonts w:ascii="Arial" w:hAnsi="Arial" w:cs="Arial"/>
                <w:sz w:val="14"/>
                <w:szCs w:val="14"/>
              </w:rPr>
              <w:t xml:space="preserve">BRRN.020</w:t>
            </w:r>
          </w:p>
        </w:tc>
        <w:tc>
          <w:tcPr>
            <w:tcW w:w="6480" w:type="dxa"/>
          </w:tcPr>
          <w:p>
            <w:pPr>
              <w:spacing w:after="20" w:before="20"/>
              <w:rPr>
                <w:rFonts w:ascii="Arial" w:hAnsi="Arial" w:cs="Arial"/>
                <w:sz w:val="14"/>
                <w:szCs w:val="14"/>
              </w:rPr>
            </w:pPr>
            <w:r>
              <w:rPr>
                <w:rFonts w:ascii="Arial" w:hAnsi="Arial" w:cs="Arial"/>
                <w:sz w:val="14"/>
                <w:szCs w:val="14"/>
              </w:rPr>
              <w:t xml:space="preserve">TC-RN-022.1 to 022.7 (9 cases); TC-RN-112.1 to 112.4 (6 cases); TC-RN-023.1 to 023.7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FRRN.040.02</w:t>
            </w:r>
          </w:p>
        </w:tc>
        <w:tc>
          <w:tcPr>
            <w:tcW w:w="5760" w:type="dxa"/>
          </w:tcPr>
          <w:p>
            <w:pPr>
              <w:spacing w:after="20" w:before="20"/>
              <w:rPr>
                <w:rFonts w:ascii="Arial" w:hAnsi="Arial" w:cs="Arial"/>
                <w:sz w:val="14"/>
                <w:szCs w:val="14"/>
              </w:rPr>
            </w:pPr>
            <w:r>
              <w:rPr>
                <w:rFonts w:ascii="Arial" w:hAnsi="Arial" w:cs="Arial"/>
                <w:sz w:val="14"/>
                <w:szCs w:val="14"/>
              </w:rPr>
              <w:t xml:space="preserve">BRRN.031, BRRN.034</w:t>
            </w:r>
          </w:p>
        </w:tc>
        <w:tc>
          <w:tcPr>
            <w:tcW w:w="6480" w:type="dxa"/>
          </w:tcPr>
          <w:p>
            <w:pPr>
              <w:spacing w:after="20" w:before="20"/>
              <w:rPr>
                <w:rFonts w:ascii="Arial" w:hAnsi="Arial" w:cs="Arial"/>
                <w:sz w:val="14"/>
                <w:szCs w:val="14"/>
              </w:rPr>
            </w:pPr>
            <w:r>
              <w:rPr>
                <w:rFonts w:ascii="Arial" w:hAnsi="Arial" w:cs="Arial"/>
                <w:sz w:val="14"/>
                <w:szCs w:val="14"/>
              </w:rPr>
              <w:t xml:space="preserve">TC-RN-023.1 to 023.7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FRRN.040.03</w:t>
            </w:r>
          </w:p>
        </w:tc>
        <w:tc>
          <w:tcPr>
            <w:tcW w:w="5760" w:type="dxa"/>
          </w:tcPr>
          <w:p>
            <w:pPr>
              <w:spacing w:after="20" w:before="20"/>
              <w:rPr>
                <w:rFonts w:ascii="Arial" w:hAnsi="Arial" w:cs="Arial"/>
                <w:sz w:val="14"/>
                <w:szCs w:val="14"/>
              </w:rPr>
            </w:pPr>
            <w:r>
              <w:rPr>
                <w:rFonts w:ascii="Arial" w:hAnsi="Arial" w:cs="Arial"/>
                <w:sz w:val="14"/>
                <w:szCs w:val="14"/>
              </w:rPr>
              <w:t xml:space="preserve">BRRN.030</w:t>
            </w:r>
          </w:p>
        </w:tc>
        <w:tc>
          <w:tcPr>
            <w:tcW w:w="6480" w:type="dxa"/>
          </w:tcPr>
          <w:p>
            <w:pPr>
              <w:spacing w:after="20" w:before="20"/>
              <w:rPr>
                <w:rFonts w:ascii="Arial" w:hAnsi="Arial" w:cs="Arial"/>
                <w:sz w:val="14"/>
                <w:szCs w:val="14"/>
              </w:rPr>
            </w:pPr>
            <w:r>
              <w:rPr>
                <w:rFonts w:ascii="Arial" w:hAnsi="Arial" w:cs="Arial"/>
                <w:sz w:val="14"/>
                <w:szCs w:val="14"/>
              </w:rPr>
              <w:t xml:space="preserve">TC-RN-112.1 to 112.4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FRRN.041.01</w:t>
            </w:r>
          </w:p>
        </w:tc>
        <w:tc>
          <w:tcPr>
            <w:tcW w:w="5760" w:type="dxa"/>
          </w:tcPr>
          <w:p>
            <w:pPr>
              <w:spacing w:after="20" w:before="20"/>
              <w:rPr>
                <w:rFonts w:ascii="Arial" w:hAnsi="Arial" w:cs="Arial"/>
                <w:sz w:val="14"/>
                <w:szCs w:val="14"/>
              </w:rPr>
            </w:pPr>
            <w:r>
              <w:rPr>
                <w:rFonts w:ascii="Arial" w:hAnsi="Arial" w:cs="Arial"/>
                <w:sz w:val="14"/>
                <w:szCs w:val="14"/>
              </w:rPr>
              <w:t xml:space="preserve">BRRN.029</w:t>
            </w:r>
          </w:p>
        </w:tc>
        <w:tc>
          <w:tcPr>
            <w:tcW w:w="6480" w:type="dxa"/>
          </w:tcPr>
          <w:p>
            <w:pPr>
              <w:spacing w:after="20" w:before="20"/>
              <w:rPr>
                <w:rFonts w:ascii="Arial" w:hAnsi="Arial" w:cs="Arial"/>
                <w:sz w:val="14"/>
                <w:szCs w:val="14"/>
              </w:rPr>
            </w:pPr>
            <w:r>
              <w:rPr>
                <w:rFonts w:ascii="Arial" w:hAnsi="Arial" w:cs="Arial"/>
                <w:sz w:val="14"/>
                <w:szCs w:val="14"/>
              </w:rPr>
              <w:t xml:space="preserve">TC-RN-025.1 to 025.5 (9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FRRN.043.01</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TC-RN-004.1 to 004.4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FRRN.043.02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TC-RN-004.1 to 004.4 (5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FRRN.044</w:t>
            </w:r>
          </w:p>
        </w:tc>
        <w:tc>
          <w:tcPr>
            <w:tcW w:w="5760" w:type="dxa"/>
          </w:tcPr>
          <w:p>
            <w:pPr>
              <w:spacing w:after="20" w:before="20"/>
              <w:rPr>
                <w:rFonts w:ascii="Arial" w:hAnsi="Arial" w:cs="Arial"/>
                <w:sz w:val="14"/>
                <w:szCs w:val="14"/>
              </w:rPr>
            </w:pPr>
            <w:r>
              <w:rPr>
                <w:rFonts w:ascii="Arial" w:hAnsi="Arial" w:cs="Arial"/>
                <w:sz w:val="14"/>
                <w:szCs w:val="14"/>
              </w:rPr>
              <w:t xml:space="preserve">BRRN.019</w:t>
            </w:r>
          </w:p>
        </w:tc>
        <w:tc>
          <w:tcPr>
            <w:tcW w:w="6480" w:type="dxa"/>
          </w:tcPr>
          <w:p>
            <w:pPr>
              <w:spacing w:after="20" w:before="20"/>
              <w:rPr>
                <w:rFonts w:ascii="Arial" w:hAnsi="Arial" w:cs="Arial"/>
                <w:sz w:val="14"/>
                <w:szCs w:val="14"/>
              </w:rPr>
            </w:pPr>
            <w:r>
              <w:rPr>
                <w:rFonts w:ascii="Arial" w:hAnsi="Arial" w:cs="Arial"/>
                <w:sz w:val="14"/>
                <w:szCs w:val="14"/>
              </w:rPr>
              <w:t xml:space="preserve">-</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FRRN.044.01</w:t>
            </w:r>
          </w:p>
        </w:tc>
        <w:tc>
          <w:tcPr>
            <w:tcW w:w="5760" w:type="dxa"/>
          </w:tcPr>
          <w:p>
            <w:pPr>
              <w:spacing w:after="20" w:before="20"/>
              <w:rPr>
                <w:rFonts w:ascii="Arial" w:hAnsi="Arial" w:cs="Arial"/>
                <w:sz w:val="14"/>
                <w:szCs w:val="14"/>
              </w:rPr>
            </w:pPr>
            <w:r>
              <w:rPr>
                <w:rFonts w:ascii="Arial" w:hAnsi="Arial" w:cs="Arial"/>
                <w:sz w:val="14"/>
                <w:szCs w:val="14"/>
              </w:rPr>
              <w:t xml:space="preserve">1.009.1 to 1.009.6 (125 lines), 2.008.1 to 2.008.6 (125 lines), 3.010.1 to 3.010.6 (128 lines), 4.008.1 to 4.008.6 (128 lines)</w:t>
            </w:r>
          </w:p>
        </w:tc>
        <w:tc>
          <w:tcPr>
            <w:tcW w:w="6480" w:type="dxa"/>
          </w:tcPr>
          <w:p>
            <w:pPr>
              <w:spacing w:after="20" w:before="20"/>
              <w:rPr>
                <w:rFonts w:ascii="Arial" w:hAnsi="Arial" w:cs="Arial"/>
                <w:sz w:val="14"/>
                <w:szCs w:val="14"/>
              </w:rPr>
            </w:pPr>
            <w:r>
              <w:rPr>
                <w:rFonts w:ascii="Arial" w:hAnsi="Arial" w:cs="Arial"/>
                <w:sz w:val="14"/>
                <w:szCs w:val="14"/>
              </w:rPr>
              <w:t xml:space="preserve">TC-RN-103.1 to 103.3 (8 cases); TC-RN-101.1 to 101.5 (8 cases); TC-RN-102.1 to 102.3 (3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FRRN.044.02</w:t>
            </w:r>
          </w:p>
        </w:tc>
        <w:tc>
          <w:tcPr>
            <w:tcW w:w="5760" w:type="dxa"/>
          </w:tcPr>
          <w:p>
            <w:pPr>
              <w:spacing w:after="20" w:before="20"/>
              <w:rPr>
                <w:rFonts w:ascii="Arial" w:hAnsi="Arial" w:cs="Arial"/>
                <w:sz w:val="14"/>
                <w:szCs w:val="14"/>
              </w:rPr>
            </w:pPr>
            <w:r>
              <w:rPr>
                <w:rFonts w:ascii="Arial" w:hAnsi="Arial" w:cs="Arial"/>
                <w:sz w:val="14"/>
                <w:szCs w:val="14"/>
              </w:rPr>
              <w:t xml:space="preserve">BRRN.019, 1.009.1 to 1.009.6 (125 lines), 2.008.1 to 2.008.6 (125 lines), 3.010.1 to 3.010.6 (128 lines), 4.008.1 to 4.008.6 (128 lines)</w:t>
            </w:r>
          </w:p>
        </w:tc>
        <w:tc>
          <w:tcPr>
            <w:tcW w:w="6480" w:type="dxa"/>
          </w:tcPr>
          <w:p>
            <w:pPr>
              <w:spacing w:after="20" w:before="20"/>
              <w:rPr>
                <w:rFonts w:ascii="Arial" w:hAnsi="Arial" w:cs="Arial"/>
                <w:sz w:val="14"/>
                <w:szCs w:val="14"/>
              </w:rPr>
            </w:pPr>
            <w:r>
              <w:rPr>
                <w:rFonts w:ascii="Arial" w:hAnsi="Arial" w:cs="Arial"/>
                <w:sz w:val="14"/>
                <w:szCs w:val="14"/>
              </w:rPr>
              <w:t xml:space="preserve">TC-RN-101.1 to 101.5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FRRN.044.03</w:t>
            </w:r>
          </w:p>
        </w:tc>
        <w:tc>
          <w:tcPr>
            <w:tcW w:w="5760" w:type="dxa"/>
          </w:tcPr>
          <w:p>
            <w:pPr>
              <w:spacing w:after="20" w:before="20"/>
              <w:rPr>
                <w:rFonts w:ascii="Arial" w:hAnsi="Arial" w:cs="Arial"/>
                <w:sz w:val="14"/>
                <w:szCs w:val="14"/>
              </w:rPr>
            </w:pPr>
            <w:r>
              <w:rPr>
                <w:rFonts w:ascii="Arial" w:hAnsi="Arial" w:cs="Arial"/>
                <w:sz w:val="14"/>
                <w:szCs w:val="14"/>
              </w:rPr>
              <w:t xml:space="preserve">BRRN.036</w:t>
            </w:r>
          </w:p>
        </w:tc>
        <w:tc>
          <w:tcPr>
            <w:tcW w:w="6480" w:type="dxa"/>
          </w:tcPr>
          <w:p>
            <w:pPr>
              <w:spacing w:after="20" w:before="20"/>
              <w:rPr>
                <w:rFonts w:ascii="Arial" w:hAnsi="Arial" w:cs="Arial"/>
                <w:sz w:val="14"/>
                <w:szCs w:val="14"/>
              </w:rPr>
            </w:pPr>
            <w:r>
              <w:rPr>
                <w:rFonts w:ascii="Arial" w:hAnsi="Arial" w:cs="Arial"/>
                <w:sz w:val="14"/>
                <w:szCs w:val="14"/>
              </w:rPr>
              <w:t xml:space="preserve">TC-RN-102.1 to 102.3 (3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FRRN.044.04</w:t>
            </w:r>
          </w:p>
        </w:tc>
        <w:tc>
          <w:tcPr>
            <w:tcW w:w="5760" w:type="dxa"/>
          </w:tcPr>
          <w:p>
            <w:pPr>
              <w:spacing w:after="20" w:before="20"/>
              <w:rPr>
                <w:rFonts w:ascii="Arial" w:hAnsi="Arial" w:cs="Arial"/>
                <w:sz w:val="14"/>
                <w:szCs w:val="14"/>
              </w:rPr>
            </w:pPr>
            <w:r>
              <w:rPr>
                <w:rFonts w:ascii="Arial" w:hAnsi="Arial" w:cs="Arial"/>
                <w:sz w:val="14"/>
                <w:szCs w:val="14"/>
              </w:rPr>
              <w:t xml:space="preserve">3.009.2 to 3.009.4.2 (5 lines), 4.007.2 to 4.007.4.2 (5 lines)</w:t>
            </w:r>
          </w:p>
        </w:tc>
        <w:tc>
          <w:tcPr>
            <w:tcW w:w="6480" w:type="dxa"/>
          </w:tcPr>
          <w:p>
            <w:pPr>
              <w:spacing w:after="20" w:before="20"/>
              <w:rPr>
                <w:rFonts w:ascii="Arial" w:hAnsi="Arial" w:cs="Arial"/>
                <w:sz w:val="14"/>
                <w:szCs w:val="14"/>
              </w:rPr>
            </w:pPr>
            <w:r>
              <w:rPr>
                <w:rFonts w:ascii="Arial" w:hAnsi="Arial" w:cs="Arial"/>
                <w:sz w:val="14"/>
                <w:szCs w:val="14"/>
              </w:rPr>
              <w:t xml:space="preserve">TC-RN-103.1 to 103.3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FRRN.045.01</w:t>
            </w:r>
          </w:p>
        </w:tc>
        <w:tc>
          <w:tcPr>
            <w:tcW w:w="5760" w:type="dxa"/>
          </w:tcPr>
          <w:p>
            <w:pPr>
              <w:spacing w:after="20" w:before="20"/>
              <w:rPr>
                <w:rFonts w:ascii="Arial" w:hAnsi="Arial" w:cs="Arial"/>
                <w:sz w:val="14"/>
                <w:szCs w:val="14"/>
              </w:rPr>
            </w:pPr>
            <w:r>
              <w:rPr>
                <w:rFonts w:ascii="Arial" w:hAnsi="Arial" w:cs="Arial"/>
                <w:sz w:val="14"/>
                <w:szCs w:val="14"/>
              </w:rPr>
              <w:t xml:space="preserve">BRRN.005</w:t>
            </w:r>
          </w:p>
        </w:tc>
        <w:tc>
          <w:tcPr>
            <w:tcW w:w="6480" w:type="dxa"/>
          </w:tcPr>
          <w:p>
            <w:pPr>
              <w:spacing w:after="20" w:before="20"/>
              <w:rPr>
                <w:rFonts w:ascii="Arial" w:hAnsi="Arial" w:cs="Arial"/>
                <w:sz w:val="14"/>
                <w:szCs w:val="14"/>
              </w:rPr>
            </w:pPr>
            <w:r>
              <w:rPr>
                <w:rFonts w:ascii="Arial" w:hAnsi="Arial" w:cs="Arial"/>
                <w:sz w:val="14"/>
                <w:szCs w:val="14"/>
              </w:rPr>
              <w:t xml:space="preserve">TC-RN-016.1 to 016.5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FRRN.045.02</w:t>
            </w:r>
          </w:p>
        </w:tc>
        <w:tc>
          <w:tcPr>
            <w:tcW w:w="5760" w:type="dxa"/>
          </w:tcPr>
          <w:p>
            <w:pPr>
              <w:spacing w:after="20" w:before="20"/>
              <w:rPr>
                <w:rFonts w:ascii="Arial" w:hAnsi="Arial" w:cs="Arial"/>
                <w:sz w:val="14"/>
                <w:szCs w:val="14"/>
              </w:rPr>
            </w:pPr>
            <w:r>
              <w:rPr>
                <w:rFonts w:ascii="Arial" w:hAnsi="Arial" w:cs="Arial"/>
                <w:sz w:val="14"/>
                <w:szCs w:val="14"/>
              </w:rPr>
              <w:t xml:space="preserve">-</w:t>
            </w:r>
          </w:p>
        </w:tc>
        <w:tc>
          <w:tcPr>
            <w:tcW w:w="6480" w:type="dxa"/>
          </w:tcPr>
          <w:p>
            <w:pPr>
              <w:spacing w:after="20" w:before="20"/>
              <w:rPr>
                <w:rFonts w:ascii="Arial" w:hAnsi="Arial" w:cs="Arial"/>
                <w:sz w:val="14"/>
                <w:szCs w:val="14"/>
              </w:rPr>
            </w:pPr>
            <w:r>
              <w:rPr>
                <w:rFonts w:ascii="Arial" w:hAnsi="Arial" w:cs="Arial"/>
                <w:sz w:val="14"/>
                <w:szCs w:val="14"/>
              </w:rPr>
              <w:t xml:space="preserve">TC-RN-016.1 to 016.5 (8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FRRN.046.01</w:t>
            </w:r>
          </w:p>
        </w:tc>
        <w:tc>
          <w:tcPr>
            <w:tcW w:w="5760" w:type="dxa"/>
          </w:tcPr>
          <w:p>
            <w:pPr>
              <w:spacing w:after="20" w:before="20"/>
              <w:rPr>
                <w:rFonts w:ascii="Arial" w:hAnsi="Arial" w:cs="Arial"/>
                <w:sz w:val="14"/>
                <w:szCs w:val="14"/>
              </w:rPr>
            </w:pPr>
            <w:r>
              <w:rPr>
                <w:rFonts w:ascii="Arial" w:hAnsi="Arial" w:cs="Arial"/>
                <w:sz w:val="14"/>
                <w:szCs w:val="14"/>
              </w:rPr>
              <w:t xml:space="preserve">BRRN.020</w:t>
            </w:r>
          </w:p>
        </w:tc>
        <w:tc>
          <w:tcPr>
            <w:tcW w:w="6480" w:type="dxa"/>
          </w:tcPr>
          <w:p>
            <w:pPr>
              <w:spacing w:after="20" w:before="20"/>
              <w:rPr>
                <w:rFonts w:ascii="Arial" w:hAnsi="Arial" w:cs="Arial"/>
                <w:sz w:val="14"/>
                <w:szCs w:val="14"/>
              </w:rPr>
            </w:pPr>
            <w:r>
              <w:rPr>
                <w:rFonts w:ascii="Arial" w:hAnsi="Arial" w:cs="Arial"/>
                <w:sz w:val="14"/>
                <w:szCs w:val="14"/>
              </w:rPr>
              <w:t xml:space="preserve">TC-RN-028.1 to 028.4 (6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FRRN.047.01</w:t>
            </w:r>
          </w:p>
        </w:tc>
        <w:tc>
          <w:tcPr>
            <w:tcW w:w="5760" w:type="dxa"/>
          </w:tcPr>
          <w:p>
            <w:pPr>
              <w:spacing w:after="20" w:before="20"/>
              <w:rPr>
                <w:rFonts w:ascii="Arial" w:hAnsi="Arial" w:cs="Arial"/>
                <w:sz w:val="14"/>
                <w:szCs w:val="14"/>
              </w:rPr>
            </w:pPr>
            <w:r>
              <w:rPr>
                <w:rFonts w:ascii="Arial" w:hAnsi="Arial" w:cs="Arial"/>
                <w:sz w:val="14"/>
                <w:szCs w:val="14"/>
              </w:rPr>
              <w:t xml:space="preserve">BRRN.026</w:t>
            </w:r>
          </w:p>
        </w:tc>
        <w:tc>
          <w:tcPr>
            <w:tcW w:w="6480" w:type="dxa"/>
          </w:tcPr>
          <w:p>
            <w:pPr>
              <w:spacing w:after="20" w:before="20"/>
              <w:rPr>
                <w:rFonts w:ascii="Arial" w:hAnsi="Arial" w:cs="Arial"/>
                <w:sz w:val="14"/>
                <w:szCs w:val="14"/>
              </w:rPr>
            </w:pPr>
            <w:r>
              <w:rPr>
                <w:rFonts w:ascii="Arial" w:hAnsi="Arial" w:cs="Arial"/>
                <w:sz w:val="14"/>
                <w:szCs w:val="14"/>
              </w:rPr>
              <w:t xml:space="preserve">TC-RN-085.1 to 085.3 (4 cases)</w:t>
            </w:r>
          </w:p>
        </w:tc>
      </w:tr>
      <w:tr>
        <w:trPr>
          <w:cantSplit/>
        </w:trPr>
        <w:tc>
          <w:tcPr>
            <w:tcW w:w="2160" w:type="dxa"/>
          </w:tcPr>
          <w:p>
            <w:pPr>
              <w:keepNext/>
              <w:spacing w:after="20" w:before="20"/>
              <w:rPr>
                <w:rFonts w:ascii="Arial" w:hAnsi="Arial" w:cs="Arial"/>
                <w:sz w:val="14"/>
                <w:szCs w:val="14"/>
              </w:rPr>
            </w:pPr>
            <w:r>
              <w:rPr>
                <w:rFonts w:ascii="Arial" w:hAnsi="Arial" w:cs="Arial"/>
                <w:sz w:val="14"/>
                <w:szCs w:val="14"/>
              </w:rPr>
              <w:t xml:space="preserve">FRRN.048.01</w:t>
            </w:r>
          </w:p>
        </w:tc>
        <w:tc>
          <w:tcPr>
            <w:tcW w:w="5760" w:type="dxa"/>
          </w:tcPr>
          <w:p>
            <w:pPr>
              <w:keepNext/>
              <w:spacing w:after="20" w:before="20"/>
              <w:rPr>
                <w:rFonts w:ascii="Arial" w:hAnsi="Arial" w:cs="Arial"/>
                <w:sz w:val="14"/>
                <w:szCs w:val="14"/>
              </w:rPr>
            </w:pPr>
            <w:r>
              <w:rPr>
                <w:rFonts w:ascii="Arial" w:hAnsi="Arial" w:cs="Arial"/>
                <w:sz w:val="14"/>
                <w:szCs w:val="14"/>
              </w:rPr>
              <w:t xml:space="preserve">-</w:t>
            </w:r>
          </w:p>
        </w:tc>
        <w:tc>
          <w:tcPr>
            <w:tcW w:w="6480" w:type="dxa"/>
          </w:tcPr>
          <w:p>
            <w:pPr>
              <w:keepNext/>
              <w:spacing w:after="20" w:before="20"/>
              <w:rPr>
                <w:rFonts w:ascii="Arial" w:hAnsi="Arial" w:cs="Arial"/>
                <w:sz w:val="14"/>
                <w:szCs w:val="14"/>
              </w:rPr>
            </w:pPr>
            <w:r>
              <w:rPr>
                <w:rFonts w:ascii="Arial" w:hAnsi="Arial" w:cs="Arial"/>
                <w:sz w:val="14"/>
                <w:szCs w:val="14"/>
              </w:rPr>
              <w:t xml:space="preserve">TC-RN-090.1 to 090.5 (6 cases)</w:t>
            </w:r>
          </w:p>
        </w:tc>
      </w:tr>
      <w:tr>
        <w:trPr>
          <w:cantSplit/>
        </w:trPr>
        <w:tc>
          <w:tcPr>
            <w:tcW w:w="2160" w:type="dxa"/>
          </w:tcPr>
          <w:p>
            <w:pPr>
              <w:keepNext/>
              <w:spacing w:after="20" w:before="20"/>
              <w:rPr>
                <w:rFonts w:ascii="Arial" w:hAnsi="Arial" w:cs="Arial"/>
                <w:sz w:val="14"/>
                <w:szCs w:val="14"/>
              </w:rPr>
            </w:pPr>
            <w:r>
              <w:rPr>
                <w:rFonts w:ascii="Arial" w:hAnsi="Arial" w:cs="Arial"/>
                <w:sz w:val="14"/>
                <w:szCs w:val="14"/>
              </w:rPr>
              <w:t xml:space="preserve">FRRN.049.01</w:t>
            </w:r>
          </w:p>
        </w:tc>
        <w:tc>
          <w:tcPr>
            <w:tcW w:w="5760" w:type="dxa"/>
          </w:tcPr>
          <w:p>
            <w:pPr>
              <w:keepNext/>
              <w:spacing w:after="20" w:before="20"/>
              <w:rPr>
                <w:rFonts w:ascii="Arial" w:hAnsi="Arial" w:cs="Arial"/>
                <w:sz w:val="14"/>
                <w:szCs w:val="14"/>
              </w:rPr>
            </w:pPr>
            <w:r>
              <w:rPr>
                <w:rFonts w:ascii="Arial" w:hAnsi="Arial" w:cs="Arial"/>
                <w:sz w:val="14"/>
                <w:szCs w:val="14"/>
              </w:rPr>
              <w:t xml:space="preserve">5.003.1 to 5.003.5 (5 lines), 6.002.2.23</w:t>
            </w:r>
          </w:p>
        </w:tc>
        <w:tc>
          <w:tcPr>
            <w:tcW w:w="6480" w:type="dxa"/>
          </w:tcPr>
          <w:p>
            <w:pPr>
              <w:keepNext/>
              <w:spacing w:after="20" w:before="20"/>
              <w:rPr>
                <w:rFonts w:ascii="Arial" w:hAnsi="Arial" w:cs="Arial"/>
                <w:sz w:val="14"/>
                <w:szCs w:val="14"/>
              </w:rPr>
            </w:pPr>
            <w:r>
              <w:rPr>
                <w:rFonts w:ascii="Arial" w:hAnsi="Arial" w:cs="Arial"/>
                <w:sz w:val="14"/>
                <w:szCs w:val="14"/>
              </w:rPr>
              <w:t xml:space="preserve">TC-RN-110.1 to 110.4 (4 cases)</w:t>
            </w:r>
          </w:p>
        </w:tc>
      </w:tr>
      <w:tr>
        <w:trPr>
          <w:cantSplit/>
        </w:trPr>
        <w:tc>
          <w:tcPr>
            <w:tcW w:w="2160" w:type="dxa"/>
          </w:tcPr>
          <w:p>
            <w:pPr>
              <w:spacing w:after="20" w:before="20"/>
              <w:rPr>
                <w:rFonts w:ascii="Arial" w:hAnsi="Arial" w:cs="Arial"/>
                <w:sz w:val="14"/>
                <w:szCs w:val="14"/>
              </w:rPr>
            </w:pPr>
            <w:r>
              <w:rPr>
                <w:rFonts w:ascii="Arial" w:hAnsi="Arial" w:cs="Arial"/>
                <w:sz w:val="14"/>
                <w:szCs w:val="14"/>
              </w:rPr>
              <w:t xml:space="preserve">FRRN.049.02</w:t>
            </w:r>
          </w:p>
        </w:tc>
        <w:tc>
          <w:tcPr>
            <w:tcW w:w="5760" w:type="dxa"/>
          </w:tcPr>
          <w:p>
            <w:pPr>
              <w:spacing w:after="20" w:before="20"/>
              <w:rPr>
                <w:rFonts w:ascii="Arial" w:hAnsi="Arial" w:cs="Arial"/>
                <w:sz w:val="14"/>
                <w:szCs w:val="14"/>
              </w:rPr>
            </w:pPr>
            <w:r>
              <w:rPr>
                <w:rFonts w:ascii="Arial" w:hAnsi="Arial" w:cs="Arial"/>
                <w:sz w:val="14"/>
                <w:szCs w:val="14"/>
              </w:rPr>
              <w:t xml:space="preserve">5.005.1, 6.002.2.25</w:t>
            </w:r>
          </w:p>
        </w:tc>
        <w:tc>
          <w:tcPr>
            <w:tcW w:w="6480" w:type="dxa"/>
          </w:tcPr>
          <w:p>
            <w:pPr>
              <w:spacing w:after="20" w:before="20"/>
              <w:rPr>
                <w:rFonts w:ascii="Arial" w:hAnsi="Arial" w:cs="Arial"/>
                <w:sz w:val="14"/>
                <w:szCs w:val="14"/>
              </w:rPr>
            </w:pPr>
            <w:r>
              <w:rPr>
                <w:rFonts w:ascii="Arial" w:hAnsi="Arial" w:cs="Arial"/>
                <w:sz w:val="14"/>
                <w:szCs w:val="14"/>
              </w:rPr>
              <w:t xml:space="preserve">TC-RN-111.1 to 111.2 (2 cases)</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shd w:val="clear" w:color="auto" w:fill="FFF59D"/>
        </w:rPr>
        <w:t xml:space="preserve">AM.4 Signed Concept Paper (Advance Implementation of Renewal Processing v1.0)</w:t>
      </w:r>
    </w:p>
    <w:p>
      <w:pPr>
        <w:keepNext/>
        <w:rPr>
          <w:rFonts w:ascii="Arial" w:hAnsi="Arial" w:cs="Arial"/>
        </w:rPr>
      </w:pPr>
      <w:r>
        <w:rPr>
          <w:rFonts w:ascii="Arial" w:hAnsi="Arial" w:cs="Arial"/>
          <w:shd w:val="clear" w:color="auto" w:fill="FFF59D"/>
        </w:rPr>
        <w:t xml:space="preserve">The signed Concept Paper proposed an early release of Renewal before the core cut-over. BDOI decided on 26-Sep-2026 that every module goes live together in January 2028; the points of the Concept Paper are traced below with that decision.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6048"/>
        <w:gridCol w:w="4896"/>
        <w:gridCol w:w="3456"/>
      </w:tblGrid>
      <w:tr>
        <w:trPr>
          <w:cantSplit/>
          <w:tblHeader/>
        </w:trPr>
        <w:tc>
          <w:tcPr>
            <w:tcW w:w="60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Concept Paper point</w:t>
            </w:r>
          </w:p>
        </w:tc>
        <w:tc>
          <w:tcPr>
            <w:tcW w:w="48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Where in this FRS</w:t>
            </w:r>
          </w:p>
        </w:tc>
        <w:tc>
          <w:tcPr>
            <w:tcW w:w="345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w:t>
            </w:r>
          </w:p>
        </w:tc>
      </w:tr>
      <w:tr>
        <w:trPr>
          <w:cantSplit/>
        </w:trPr>
        <w:tc>
          <w:tcPr>
            <w:tcW w:w="6048" w:type="dxa"/>
            <w:shd w:val="clear" w:color="auto" w:fill="FFF59D"/>
          </w:tcPr>
          <w:p>
            <w:pPr>
              <w:spacing w:after="20" w:before="20"/>
              <w:rPr>
                <w:rFonts w:ascii="Arial" w:hAnsi="Arial" w:cs="Arial"/>
                <w:sz w:val="15"/>
                <w:szCs w:val="15"/>
              </w:rPr>
            </w:pPr>
            <w:r>
              <w:rPr>
                <w:rFonts w:ascii="Arial" w:hAnsi="Arial" w:cs="Arial"/>
                <w:sz w:val="15"/>
                <w:szCs w:val="15"/>
              </w:rPr>
              <w:t xml:space="preserve">Renewal intake and pipeline tracking; RMEL extract ingestion and validation</w:t>
            </w:r>
          </w:p>
        </w:tc>
        <w:tc>
          <w:tcPr>
            <w:tcW w:w="4896" w:type="dxa"/>
            <w:shd w:val="clear" w:color="auto" w:fill="FFF59D"/>
          </w:tcPr>
          <w:p>
            <w:pPr>
              <w:spacing w:after="20" w:before="20"/>
              <w:rPr>
                <w:rFonts w:ascii="Arial" w:hAnsi="Arial" w:cs="Arial"/>
                <w:sz w:val="15"/>
                <w:szCs w:val="15"/>
              </w:rPr>
            </w:pPr>
            <w:r>
              <w:rPr>
                <w:rFonts w:ascii="Arial" w:hAnsi="Arial" w:cs="Arial"/>
                <w:sz w:val="15"/>
                <w:szCs w:val="15"/>
              </w:rPr>
              <w:t xml:space="preserve">FRRN.002, FRRN.004, FRRN.045</w:t>
            </w:r>
          </w:p>
        </w:tc>
        <w:tc>
          <w:tcPr>
            <w:tcW w:w="3456" w:type="dxa"/>
            <w:shd w:val="clear" w:color="auto" w:fill="FFF59D"/>
          </w:tcPr>
          <w:p>
            <w:pPr>
              <w:spacing w:after="20" w:before="20"/>
              <w:rPr>
                <w:rFonts w:ascii="Arial" w:hAnsi="Arial" w:cs="Arial"/>
                <w:sz w:val="15"/>
                <w:szCs w:val="15"/>
              </w:rPr>
            </w:pPr>
            <w:r>
              <w:rPr>
                <w:rFonts w:ascii="Arial" w:hAnsi="Arial" w:cs="Arial"/>
                <w:sz w:val="15"/>
                <w:szCs w:val="15"/>
              </w:rPr>
              <w:t xml:space="preserve">Covered</w:t>
            </w:r>
          </w:p>
        </w:tc>
      </w:tr>
      <w:tr>
        <w:trPr>
          <w:cantSplit/>
        </w:trPr>
        <w:tc>
          <w:tcPr>
            <w:tcW w:w="6048" w:type="dxa"/>
            <w:shd w:val="clear" w:color="auto" w:fill="FFF59D"/>
          </w:tcPr>
          <w:p>
            <w:pPr>
              <w:spacing w:after="20" w:before="20"/>
              <w:rPr>
                <w:rFonts w:ascii="Arial" w:hAnsi="Arial" w:cs="Arial"/>
                <w:sz w:val="15"/>
                <w:szCs w:val="15"/>
              </w:rPr>
            </w:pPr>
            <w:r>
              <w:rPr>
                <w:rFonts w:ascii="Arial" w:hAnsi="Arial" w:cs="Arial"/>
                <w:sz w:val="15"/>
                <w:szCs w:val="15"/>
              </w:rPr>
              <w:t xml:space="preserve">Data sanitation and enrichment; RMEL data quality with exception handling (Annex C risk)</w:t>
            </w:r>
          </w:p>
        </w:tc>
        <w:tc>
          <w:tcPr>
            <w:tcW w:w="4896" w:type="dxa"/>
            <w:shd w:val="clear" w:color="auto" w:fill="FFF59D"/>
          </w:tcPr>
          <w:p>
            <w:pPr>
              <w:spacing w:after="20" w:before="20"/>
              <w:rPr>
                <w:rFonts w:ascii="Arial" w:hAnsi="Arial" w:cs="Arial"/>
                <w:sz w:val="15"/>
                <w:szCs w:val="15"/>
              </w:rPr>
            </w:pPr>
            <w:r>
              <w:rPr>
                <w:rFonts w:ascii="Arial" w:hAnsi="Arial" w:cs="Arial"/>
                <w:sz w:val="15"/>
                <w:szCs w:val="15"/>
              </w:rPr>
              <w:t xml:space="preserve">FRRN.006 to FRRN.009, FRRN.040.02; Annex AC.4</w:t>
            </w:r>
          </w:p>
        </w:tc>
        <w:tc>
          <w:tcPr>
            <w:tcW w:w="3456" w:type="dxa"/>
            <w:shd w:val="clear" w:color="auto" w:fill="FFF59D"/>
          </w:tcPr>
          <w:p>
            <w:pPr>
              <w:spacing w:after="20" w:before="20"/>
              <w:rPr>
                <w:rFonts w:ascii="Arial" w:hAnsi="Arial" w:cs="Arial"/>
                <w:sz w:val="15"/>
                <w:szCs w:val="15"/>
              </w:rPr>
            </w:pPr>
            <w:r>
              <w:rPr>
                <w:rFonts w:ascii="Arial" w:hAnsi="Arial" w:cs="Arial"/>
                <w:sz w:val="15"/>
                <w:szCs w:val="15"/>
              </w:rPr>
              <w:t xml:space="preserve">Covered</w:t>
            </w:r>
          </w:p>
        </w:tc>
      </w:tr>
      <w:tr>
        <w:trPr>
          <w:cantSplit/>
        </w:trPr>
        <w:tc>
          <w:tcPr>
            <w:tcW w:w="6048" w:type="dxa"/>
            <w:shd w:val="clear" w:color="auto" w:fill="FFF59D"/>
          </w:tcPr>
          <w:p>
            <w:pPr>
              <w:spacing w:after="20" w:before="20"/>
              <w:rPr>
                <w:rFonts w:ascii="Arial" w:hAnsi="Arial" w:cs="Arial"/>
                <w:sz w:val="15"/>
                <w:szCs w:val="15"/>
              </w:rPr>
            </w:pPr>
            <w:r>
              <w:rPr>
                <w:rFonts w:ascii="Arial" w:hAnsi="Arial" w:cs="Arial"/>
                <w:sz w:val="15"/>
                <w:szCs w:val="15"/>
              </w:rPr>
              <w:t xml:space="preserve">Disposition management</w:t>
            </w:r>
          </w:p>
        </w:tc>
        <w:tc>
          <w:tcPr>
            <w:tcW w:w="4896" w:type="dxa"/>
            <w:shd w:val="clear" w:color="auto" w:fill="FFF59D"/>
          </w:tcPr>
          <w:p>
            <w:pPr>
              <w:spacing w:after="20" w:before="20"/>
              <w:rPr>
                <w:rFonts w:ascii="Arial" w:hAnsi="Arial" w:cs="Arial"/>
                <w:sz w:val="15"/>
                <w:szCs w:val="15"/>
              </w:rPr>
            </w:pPr>
            <w:r>
              <w:rPr>
                <w:rFonts w:ascii="Arial" w:hAnsi="Arial" w:cs="Arial"/>
                <w:sz w:val="15"/>
                <w:szCs w:val="15"/>
              </w:rPr>
              <w:t xml:space="preserve">FRRN.014 to FRRN.016, FRRN.020</w:t>
            </w:r>
          </w:p>
        </w:tc>
        <w:tc>
          <w:tcPr>
            <w:tcW w:w="3456" w:type="dxa"/>
            <w:shd w:val="clear" w:color="auto" w:fill="FFF59D"/>
          </w:tcPr>
          <w:p>
            <w:pPr>
              <w:spacing w:after="20" w:before="20"/>
              <w:rPr>
                <w:rFonts w:ascii="Arial" w:hAnsi="Arial" w:cs="Arial"/>
                <w:sz w:val="15"/>
                <w:szCs w:val="15"/>
              </w:rPr>
            </w:pPr>
            <w:r>
              <w:rPr>
                <w:rFonts w:ascii="Arial" w:hAnsi="Arial" w:cs="Arial"/>
                <w:sz w:val="15"/>
                <w:szCs w:val="15"/>
              </w:rPr>
              <w:t xml:space="preserve">Covered</w:t>
            </w:r>
          </w:p>
        </w:tc>
      </w:tr>
      <w:tr>
        <w:trPr>
          <w:cantSplit/>
        </w:trPr>
        <w:tc>
          <w:tcPr>
            <w:tcW w:w="6048" w:type="dxa"/>
            <w:shd w:val="clear" w:color="auto" w:fill="FFF59D"/>
          </w:tcPr>
          <w:p>
            <w:pPr>
              <w:spacing w:after="20" w:before="20"/>
              <w:rPr>
                <w:rFonts w:ascii="Arial" w:hAnsi="Arial" w:cs="Arial"/>
                <w:sz w:val="15"/>
                <w:szCs w:val="15"/>
              </w:rPr>
            </w:pPr>
            <w:r>
              <w:rPr>
                <w:rFonts w:ascii="Arial" w:hAnsi="Arial" w:cs="Arial"/>
                <w:sz w:val="15"/>
                <w:szCs w:val="15"/>
              </w:rPr>
              <w:t xml:space="preserve">Proposal / quotation generation; TSU quotation capability</w:t>
            </w:r>
          </w:p>
        </w:tc>
        <w:tc>
          <w:tcPr>
            <w:tcW w:w="4896" w:type="dxa"/>
            <w:shd w:val="clear" w:color="auto" w:fill="FFF59D"/>
          </w:tcPr>
          <w:p>
            <w:pPr>
              <w:spacing w:after="20" w:before="20"/>
              <w:rPr>
                <w:rFonts w:ascii="Arial" w:hAnsi="Arial" w:cs="Arial"/>
                <w:sz w:val="15"/>
                <w:szCs w:val="15"/>
              </w:rPr>
            </w:pPr>
            <w:r>
              <w:rPr>
                <w:rFonts w:ascii="Arial" w:hAnsi="Arial" w:cs="Arial"/>
                <w:sz w:val="15"/>
                <w:szCs w:val="15"/>
              </w:rPr>
              <w:t xml:space="preserve">FRRN.017 to FRRN.019 (Product Maintenance and New Business FRS for the quotation)</w:t>
            </w:r>
          </w:p>
        </w:tc>
        <w:tc>
          <w:tcPr>
            <w:tcW w:w="3456" w:type="dxa"/>
            <w:shd w:val="clear" w:color="auto" w:fill="FFF59D"/>
          </w:tcPr>
          <w:p>
            <w:pPr>
              <w:spacing w:after="20" w:before="20"/>
              <w:rPr>
                <w:rFonts w:ascii="Arial" w:hAnsi="Arial" w:cs="Arial"/>
                <w:sz w:val="15"/>
                <w:szCs w:val="15"/>
              </w:rPr>
            </w:pPr>
            <w:r>
              <w:rPr>
                <w:rFonts w:ascii="Arial" w:hAnsi="Arial" w:cs="Arial"/>
                <w:sz w:val="15"/>
                <w:szCs w:val="15"/>
              </w:rPr>
              <w:t xml:space="preserve">Covered; TSU functions in their own FRS</w:t>
            </w:r>
          </w:p>
        </w:tc>
      </w:tr>
      <w:tr>
        <w:trPr>
          <w:cantSplit/>
        </w:trPr>
        <w:tc>
          <w:tcPr>
            <w:tcW w:w="6048" w:type="dxa"/>
            <w:shd w:val="clear" w:color="auto" w:fill="FFF59D"/>
          </w:tcPr>
          <w:p>
            <w:pPr>
              <w:spacing w:after="20" w:before="20"/>
              <w:rPr>
                <w:rFonts w:ascii="Arial" w:hAnsi="Arial" w:cs="Arial"/>
                <w:sz w:val="15"/>
                <w:szCs w:val="15"/>
              </w:rPr>
            </w:pPr>
            <w:r>
              <w:rPr>
                <w:rFonts w:ascii="Arial" w:hAnsi="Arial" w:cs="Arial"/>
                <w:sz w:val="15"/>
                <w:szCs w:val="15"/>
              </w:rPr>
              <w:t xml:space="preserve">Insurer engagement and approval tracking</w:t>
            </w:r>
          </w:p>
        </w:tc>
        <w:tc>
          <w:tcPr>
            <w:tcW w:w="4896" w:type="dxa"/>
            <w:shd w:val="clear" w:color="auto" w:fill="FFF59D"/>
          </w:tcPr>
          <w:p>
            <w:pPr>
              <w:spacing w:after="20" w:before="20"/>
              <w:rPr>
                <w:rFonts w:ascii="Arial" w:hAnsi="Arial" w:cs="Arial"/>
                <w:sz w:val="15"/>
                <w:szCs w:val="15"/>
              </w:rPr>
            </w:pPr>
            <w:r>
              <w:rPr>
                <w:rFonts w:ascii="Arial" w:hAnsi="Arial" w:cs="Arial"/>
                <w:sz w:val="15"/>
                <w:szCs w:val="15"/>
              </w:rPr>
              <w:t xml:space="preserve">FRRN.013, FRRN.021, FRRN.029</w:t>
            </w:r>
          </w:p>
        </w:tc>
        <w:tc>
          <w:tcPr>
            <w:tcW w:w="3456" w:type="dxa"/>
            <w:shd w:val="clear" w:color="auto" w:fill="FFF59D"/>
          </w:tcPr>
          <w:p>
            <w:pPr>
              <w:spacing w:after="20" w:before="20"/>
              <w:rPr>
                <w:rFonts w:ascii="Arial" w:hAnsi="Arial" w:cs="Arial"/>
                <w:sz w:val="15"/>
                <w:szCs w:val="15"/>
              </w:rPr>
            </w:pPr>
            <w:r>
              <w:rPr>
                <w:rFonts w:ascii="Arial" w:hAnsi="Arial" w:cs="Arial"/>
                <w:sz w:val="15"/>
                <w:szCs w:val="15"/>
              </w:rPr>
              <w:t xml:space="preserve">Covered</w:t>
            </w:r>
          </w:p>
        </w:tc>
      </w:tr>
      <w:tr>
        <w:trPr>
          <w:cantSplit/>
        </w:trPr>
        <w:tc>
          <w:tcPr>
            <w:tcW w:w="6048" w:type="dxa"/>
            <w:shd w:val="clear" w:color="auto" w:fill="FFF59D"/>
          </w:tcPr>
          <w:p>
            <w:pPr>
              <w:spacing w:after="20" w:before="20"/>
              <w:rPr>
                <w:rFonts w:ascii="Arial" w:hAnsi="Arial" w:cs="Arial"/>
                <w:sz w:val="15"/>
                <w:szCs w:val="15"/>
              </w:rPr>
            </w:pPr>
            <w:r>
              <w:rPr>
                <w:rFonts w:ascii="Arial" w:hAnsi="Arial" w:cs="Arial"/>
                <w:sz w:val="15"/>
                <w:szCs w:val="15"/>
              </w:rPr>
              <w:t xml:space="preserve">Renewal Advice generation; NAL and NRL processing</w:t>
            </w:r>
          </w:p>
        </w:tc>
        <w:tc>
          <w:tcPr>
            <w:tcW w:w="4896" w:type="dxa"/>
            <w:shd w:val="clear" w:color="auto" w:fill="FFF59D"/>
          </w:tcPr>
          <w:p>
            <w:pPr>
              <w:spacing w:after="20" w:before="20"/>
              <w:rPr>
                <w:rFonts w:ascii="Arial" w:hAnsi="Arial" w:cs="Arial"/>
                <w:sz w:val="15"/>
                <w:szCs w:val="15"/>
              </w:rPr>
            </w:pPr>
            <w:r>
              <w:rPr>
                <w:rFonts w:ascii="Arial" w:hAnsi="Arial" w:cs="Arial"/>
                <w:sz w:val="15"/>
                <w:szCs w:val="15"/>
              </w:rPr>
              <w:t xml:space="preserve">FRRN.022 to FRRN.024; Annex AE</w:t>
            </w:r>
          </w:p>
        </w:tc>
        <w:tc>
          <w:tcPr>
            <w:tcW w:w="3456" w:type="dxa"/>
            <w:shd w:val="clear" w:color="auto" w:fill="FFF59D"/>
          </w:tcPr>
          <w:p>
            <w:pPr>
              <w:spacing w:after="20" w:before="20"/>
              <w:rPr>
                <w:rFonts w:ascii="Arial" w:hAnsi="Arial" w:cs="Arial"/>
                <w:sz w:val="15"/>
                <w:szCs w:val="15"/>
              </w:rPr>
            </w:pPr>
            <w:r>
              <w:rPr>
                <w:rFonts w:ascii="Arial" w:hAnsi="Arial" w:cs="Arial"/>
                <w:sz w:val="15"/>
                <w:szCs w:val="15"/>
              </w:rPr>
              <w:t xml:space="preserve">Covered</w:t>
            </w:r>
          </w:p>
        </w:tc>
      </w:tr>
      <w:tr>
        <w:trPr>
          <w:cantSplit/>
        </w:trPr>
        <w:tc>
          <w:tcPr>
            <w:tcW w:w="6048" w:type="dxa"/>
            <w:shd w:val="clear" w:color="auto" w:fill="FFF59D"/>
          </w:tcPr>
          <w:p>
            <w:pPr>
              <w:spacing w:after="20" w:before="20"/>
              <w:rPr>
                <w:rFonts w:ascii="Arial" w:hAnsi="Arial" w:cs="Arial"/>
                <w:sz w:val="15"/>
                <w:szCs w:val="15"/>
              </w:rPr>
            </w:pPr>
            <w:r>
              <w:rPr>
                <w:rFonts w:ascii="Arial" w:hAnsi="Arial" w:cs="Arial"/>
                <w:sz w:val="15"/>
                <w:szCs w:val="15"/>
              </w:rPr>
              <w:t xml:space="preserve">Pre-placement adjustments</w:t>
            </w:r>
          </w:p>
        </w:tc>
        <w:tc>
          <w:tcPr>
            <w:tcW w:w="4896" w:type="dxa"/>
            <w:shd w:val="clear" w:color="auto" w:fill="FFF59D"/>
          </w:tcPr>
          <w:p>
            <w:pPr>
              <w:spacing w:after="20" w:before="20"/>
              <w:rPr>
                <w:rFonts w:ascii="Arial" w:hAnsi="Arial" w:cs="Arial"/>
                <w:sz w:val="15"/>
                <w:szCs w:val="15"/>
              </w:rPr>
            </w:pPr>
            <w:r>
              <w:rPr>
                <w:rFonts w:ascii="Arial" w:hAnsi="Arial" w:cs="Arial"/>
                <w:sz w:val="15"/>
                <w:szCs w:val="15"/>
              </w:rPr>
              <w:t xml:space="preserve">FRRN.018.02, FRRN.025</w:t>
            </w:r>
          </w:p>
        </w:tc>
        <w:tc>
          <w:tcPr>
            <w:tcW w:w="3456" w:type="dxa"/>
            <w:shd w:val="clear" w:color="auto" w:fill="FFF59D"/>
          </w:tcPr>
          <w:p>
            <w:pPr>
              <w:spacing w:after="20" w:before="20"/>
              <w:rPr>
                <w:rFonts w:ascii="Arial" w:hAnsi="Arial" w:cs="Arial"/>
                <w:sz w:val="15"/>
                <w:szCs w:val="15"/>
              </w:rPr>
            </w:pPr>
            <w:r>
              <w:rPr>
                <w:rFonts w:ascii="Arial" w:hAnsi="Arial" w:cs="Arial"/>
                <w:sz w:val="15"/>
                <w:szCs w:val="15"/>
              </w:rPr>
              <w:t xml:space="preserve">Covered</w:t>
            </w:r>
          </w:p>
        </w:tc>
      </w:tr>
      <w:tr>
        <w:trPr>
          <w:cantSplit/>
        </w:trPr>
        <w:tc>
          <w:tcPr>
            <w:tcW w:w="6048" w:type="dxa"/>
            <w:shd w:val="clear" w:color="auto" w:fill="FFF59D"/>
          </w:tcPr>
          <w:p>
            <w:pPr>
              <w:spacing w:after="20" w:before="20"/>
              <w:rPr>
                <w:rFonts w:ascii="Arial" w:hAnsi="Arial" w:cs="Arial"/>
                <w:sz w:val="15"/>
                <w:szCs w:val="15"/>
              </w:rPr>
            </w:pPr>
            <w:r>
              <w:rPr>
                <w:rFonts w:ascii="Arial" w:hAnsi="Arial" w:cs="Arial"/>
                <w:sz w:val="15"/>
                <w:szCs w:val="15"/>
              </w:rPr>
              <w:t xml:space="preserve">Submitted Policy and Free First Year renewal processing</w:t>
            </w:r>
          </w:p>
        </w:tc>
        <w:tc>
          <w:tcPr>
            <w:tcW w:w="4896" w:type="dxa"/>
            <w:shd w:val="clear" w:color="auto" w:fill="FFF59D"/>
          </w:tcPr>
          <w:p>
            <w:pPr>
              <w:spacing w:after="20" w:before="20"/>
              <w:rPr>
                <w:rFonts w:ascii="Arial" w:hAnsi="Arial" w:cs="Arial"/>
                <w:sz w:val="15"/>
                <w:szCs w:val="15"/>
              </w:rPr>
            </w:pPr>
            <w:r>
              <w:rPr>
                <w:rFonts w:ascii="Arial" w:hAnsi="Arial" w:cs="Arial"/>
                <w:sz w:val="15"/>
                <w:szCs w:val="15"/>
              </w:rPr>
              <w:t xml:space="preserve">FRRN.048.01; FRRN.27.01</w:t>
            </w:r>
          </w:p>
        </w:tc>
        <w:tc>
          <w:tcPr>
            <w:tcW w:w="3456" w:type="dxa"/>
            <w:shd w:val="clear" w:color="auto" w:fill="FFF59D"/>
          </w:tcPr>
          <w:p>
            <w:pPr>
              <w:spacing w:after="20" w:before="20"/>
              <w:rPr>
                <w:rFonts w:ascii="Arial" w:hAnsi="Arial" w:cs="Arial"/>
                <w:sz w:val="15"/>
                <w:szCs w:val="15"/>
              </w:rPr>
            </w:pPr>
            <w:r>
              <w:rPr>
                <w:rFonts w:ascii="Arial" w:hAnsi="Arial" w:cs="Arial"/>
                <w:sz w:val="15"/>
                <w:szCs w:val="15"/>
              </w:rPr>
              <w:t xml:space="preserve">Covered</w:t>
            </w:r>
          </w:p>
        </w:tc>
      </w:tr>
      <w:tr>
        <w:trPr>
          <w:cantSplit/>
        </w:trPr>
        <w:tc>
          <w:tcPr>
            <w:tcW w:w="6048" w:type="dxa"/>
            <w:shd w:val="clear" w:color="auto" w:fill="FFF59D"/>
          </w:tcPr>
          <w:p>
            <w:pPr>
              <w:spacing w:after="20" w:before="20"/>
              <w:rPr>
                <w:rFonts w:ascii="Arial" w:hAnsi="Arial" w:cs="Arial"/>
                <w:sz w:val="15"/>
                <w:szCs w:val="15"/>
              </w:rPr>
            </w:pPr>
            <w:r>
              <w:rPr>
                <w:rFonts w:ascii="Arial" w:hAnsi="Arial" w:cs="Arial"/>
                <w:sz w:val="15"/>
                <w:szCs w:val="15"/>
              </w:rPr>
              <w:t xml:space="preserve">Package remapping: design decision on upload or sanitation</w:t>
            </w:r>
          </w:p>
        </w:tc>
        <w:tc>
          <w:tcPr>
            <w:tcW w:w="4896" w:type="dxa"/>
            <w:shd w:val="clear" w:color="auto" w:fill="FFF59D"/>
          </w:tcPr>
          <w:p>
            <w:pPr>
              <w:spacing w:after="20" w:before="20"/>
              <w:rPr>
                <w:rFonts w:ascii="Arial" w:hAnsi="Arial" w:cs="Arial"/>
                <w:sz w:val="15"/>
                <w:szCs w:val="15"/>
              </w:rPr>
            </w:pPr>
            <w:r>
              <w:rPr>
                <w:rFonts w:ascii="Arial" w:hAnsi="Arial" w:cs="Arial"/>
                <w:sz w:val="15"/>
                <w:szCs w:val="15"/>
              </w:rPr>
              <w:t xml:space="preserve">FRRN.046.01 (at sanitation); Annex AO</w:t>
            </w:r>
          </w:p>
        </w:tc>
        <w:tc>
          <w:tcPr>
            <w:tcW w:w="3456" w:type="dxa"/>
            <w:shd w:val="clear" w:color="auto" w:fill="FFF59D"/>
          </w:tcPr>
          <w:p>
            <w:pPr>
              <w:spacing w:after="20" w:before="20"/>
              <w:rPr>
                <w:rFonts w:ascii="Arial" w:hAnsi="Arial" w:cs="Arial"/>
                <w:sz w:val="15"/>
                <w:szCs w:val="15"/>
              </w:rPr>
            </w:pPr>
            <w:r>
              <w:rPr>
                <w:rFonts w:ascii="Arial" w:hAnsi="Arial" w:cs="Arial"/>
                <w:sz w:val="15"/>
                <w:szCs w:val="15"/>
              </w:rPr>
              <w:t xml:space="preserve">Covered; BDOI confirms (Concept Paper decision owner)</w:t>
            </w:r>
          </w:p>
        </w:tc>
      </w:tr>
      <w:tr>
        <w:trPr>
          <w:cantSplit/>
        </w:trPr>
        <w:tc>
          <w:tcPr>
            <w:tcW w:w="6048" w:type="dxa"/>
            <w:shd w:val="clear" w:color="auto" w:fill="FFF59D"/>
          </w:tcPr>
          <w:p>
            <w:pPr>
              <w:keepNext/>
              <w:spacing w:after="20" w:before="20"/>
              <w:rPr>
                <w:rFonts w:ascii="Arial" w:hAnsi="Arial" w:cs="Arial"/>
                <w:sz w:val="15"/>
                <w:szCs w:val="15"/>
              </w:rPr>
            </w:pPr>
            <w:r>
              <w:rPr>
                <w:rFonts w:ascii="Arial" w:hAnsi="Arial" w:cs="Arial"/>
                <w:sz w:val="15"/>
                <w:szCs w:val="15"/>
              </w:rPr>
              <w:t xml:space="preserve">Early migration of the Client Master and reference data (LOV, MIS, insurer, branch, product)</w:t>
            </w:r>
          </w:p>
        </w:tc>
        <w:tc>
          <w:tcPr>
            <w:tcW w:w="4896" w:type="dxa"/>
            <w:shd w:val="clear" w:color="auto" w:fill="FFF59D"/>
          </w:tcPr>
          <w:p>
            <w:pPr>
              <w:keepNext/>
              <w:spacing w:after="20" w:before="20"/>
              <w:rPr>
                <w:rFonts w:ascii="Arial" w:hAnsi="Arial" w:cs="Arial"/>
                <w:sz w:val="15"/>
                <w:szCs w:val="15"/>
              </w:rPr>
            </w:pPr>
            <w:r>
              <w:rPr>
                <w:rFonts w:ascii="Arial" w:hAnsi="Arial" w:cs="Arial"/>
                <w:sz w:val="15"/>
                <w:szCs w:val="15"/>
              </w:rPr>
              <w:t xml:space="preserve">Annex AK</w:t>
            </w:r>
          </w:p>
        </w:tc>
        <w:tc>
          <w:tcPr>
            <w:tcW w:w="3456" w:type="dxa"/>
            <w:shd w:val="clear" w:color="auto" w:fill="FFF59D"/>
          </w:tcPr>
          <w:p>
            <w:pPr>
              <w:keepNext/>
              <w:spacing w:after="20" w:before="20"/>
              <w:rPr>
                <w:rFonts w:ascii="Arial" w:hAnsi="Arial" w:cs="Arial"/>
                <w:sz w:val="15"/>
                <w:szCs w:val="15"/>
              </w:rPr>
            </w:pPr>
            <w:r>
              <w:rPr>
                <w:rFonts w:ascii="Arial" w:hAnsi="Arial" w:cs="Arial"/>
                <w:sz w:val="15"/>
                <w:szCs w:val="15"/>
              </w:rPr>
              <w:t xml:space="preserve">Covered</w:t>
            </w:r>
          </w:p>
        </w:tc>
      </w:tr>
      <w:tr>
        <w:trPr>
          <w:cantSplit/>
        </w:trPr>
        <w:tc>
          <w:tcPr>
            <w:tcW w:w="6048" w:type="dxa"/>
            <w:shd w:val="clear" w:color="auto" w:fill="FFF59D"/>
          </w:tcPr>
          <w:p>
            <w:pPr>
              <w:keepNext/>
              <w:spacing w:after="20" w:before="20"/>
              <w:rPr>
                <w:rFonts w:ascii="Arial" w:hAnsi="Arial" w:cs="Arial"/>
                <w:sz w:val="15"/>
                <w:szCs w:val="15"/>
              </w:rPr>
            </w:pPr>
            <w:r>
              <w:rPr>
                <w:rFonts w:ascii="Arial" w:hAnsi="Arial" w:cs="Arial"/>
                <w:sz w:val="15"/>
                <w:szCs w:val="15"/>
              </w:rPr>
              <w:t xml:space="preserve">User readiness: role-based training and a pilot or batch dry run</w:t>
            </w:r>
          </w:p>
        </w:tc>
        <w:tc>
          <w:tcPr>
            <w:tcW w:w="4896" w:type="dxa"/>
            <w:shd w:val="clear" w:color="auto" w:fill="FFF59D"/>
          </w:tcPr>
          <w:p>
            <w:pPr>
              <w:keepNext/>
              <w:spacing w:after="20" w:before="20"/>
              <w:rPr>
                <w:rFonts w:ascii="Arial" w:hAnsi="Arial" w:cs="Arial"/>
                <w:sz w:val="15"/>
                <w:szCs w:val="15"/>
              </w:rPr>
            </w:pPr>
            <w:r>
              <w:rPr>
                <w:rFonts w:ascii="Arial" w:hAnsi="Arial" w:cs="Arial"/>
                <w:sz w:val="15"/>
                <w:szCs w:val="15"/>
              </w:rPr>
              <w:t xml:space="preserve">Annex AQ; walkthrough users workbook (Annex AL)</w:t>
            </w:r>
          </w:p>
        </w:tc>
        <w:tc>
          <w:tcPr>
            <w:tcW w:w="3456" w:type="dxa"/>
            <w:shd w:val="clear" w:color="auto" w:fill="FFF59D"/>
          </w:tcPr>
          <w:p>
            <w:pPr>
              <w:keepNext/>
              <w:spacing w:after="20" w:before="20"/>
              <w:rPr>
                <w:rFonts w:ascii="Arial" w:hAnsi="Arial" w:cs="Arial"/>
                <w:sz w:val="15"/>
                <w:szCs w:val="15"/>
              </w:rPr>
            </w:pPr>
            <w:r>
              <w:rPr>
                <w:rFonts w:ascii="Arial" w:hAnsi="Arial" w:cs="Arial"/>
                <w:sz w:val="15"/>
                <w:szCs w:val="15"/>
              </w:rPr>
              <w:t xml:space="preserve">Covered by the programme's training and UAT plan</w:t>
            </w:r>
          </w:p>
        </w:tc>
      </w:tr>
      <w:tr>
        <w:trPr>
          <w:cantSplit/>
        </w:trPr>
        <w:tc>
          <w:tcPr>
            <w:tcW w:w="6048" w:type="dxa"/>
            <w:shd w:val="clear" w:color="auto" w:fill="FFF59D"/>
          </w:tcPr>
          <w:p>
            <w:pPr>
              <w:spacing w:after="20" w:before="20"/>
              <w:rPr>
                <w:rFonts w:ascii="Arial" w:hAnsi="Arial" w:cs="Arial"/>
                <w:sz w:val="15"/>
                <w:szCs w:val="15"/>
              </w:rPr>
            </w:pPr>
            <w:r>
              <w:rPr>
                <w:rFonts w:ascii="Arial" w:hAnsi="Arial" w:cs="Arial"/>
                <w:sz w:val="15"/>
                <w:szCs w:val="15"/>
              </w:rPr>
              <w:t xml:space="preserve">Early release by 15-Aug-2027 for January to May 2028 expiries; no placement or booking before the January 2028 cut-over</w:t>
            </w:r>
          </w:p>
        </w:tc>
        <w:tc>
          <w:tcPr>
            <w:tcW w:w="4896" w:type="dxa"/>
            <w:shd w:val="clear" w:color="auto" w:fill="FFF59D"/>
          </w:tcPr>
          <w:p>
            <w:pPr>
              <w:spacing w:after="20" w:before="20"/>
              <w:rPr>
                <w:rFonts w:ascii="Arial" w:hAnsi="Arial" w:cs="Arial"/>
                <w:sz w:val="15"/>
                <w:szCs w:val="15"/>
              </w:rPr>
            </w:pPr>
            <w:r>
              <w:rPr>
                <w:rFonts w:ascii="Arial" w:hAnsi="Arial" w:cs="Arial"/>
                <w:sz w:val="15"/>
                <w:szCs w:val="15"/>
              </w:rPr>
              <w:t xml:space="preserve">FRRN.045 (go-live take-over of expiries to 31-May-2028)</w:t>
            </w:r>
          </w:p>
        </w:tc>
        <w:tc>
          <w:tcPr>
            <w:tcW w:w="3456" w:type="dxa"/>
            <w:shd w:val="clear" w:color="auto" w:fill="FFF59D"/>
          </w:tcPr>
          <w:p>
            <w:pPr>
              <w:spacing w:after="20" w:before="20"/>
              <w:rPr>
                <w:rFonts w:ascii="Arial" w:hAnsi="Arial" w:cs="Arial"/>
                <w:sz w:val="15"/>
                <w:szCs w:val="15"/>
              </w:rPr>
            </w:pPr>
            <w:r>
              <w:rPr>
                <w:rFonts w:ascii="Arial" w:hAnsi="Arial" w:cs="Arial"/>
                <w:sz w:val="15"/>
                <w:szCs w:val="15"/>
              </w:rPr>
              <w:t xml:space="preserve">Superseded by BDOI's decision of 26-Sep-2026: single go-live in January 2028, so no pre-cut-over placement rule is needed</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AN – Assumptions, Dependencies and Open Questions</w:t>
      </w:r>
    </w:p>
    <w:p>
      <w:pPr>
        <w:rPr>
          <w:rFonts w:ascii="Arial" w:hAnsi="Arial" w:cs="Arial"/>
        </w:rPr>
      </w:pPr>
      <w:r>
        <w:rPr>
          <w:rFonts w:ascii="Arial" w:hAnsi="Arial" w:cs="Arial"/>
        </w:rPr>
        <w:t xml:space="preserve">Only the points that BDOI's FRS does not answer. Every open question, assumption and clarification of the earlier reviews of Renewal (references RQ, CLR-RN, A-RN, D-RN, DMQ) and every Renewal row of the BDOI Requirements and Inputs by BRD v1.2 was checked against BDOI's FRS: a point BDOI's FRS answers is not repeated here and is listed, with BDOI's clause, in the sheet "Answered in the BDOI FRS" of the Test Cases and Traceability workbook; where BDOI's answer differs from the BRD, the decision is in Annex AO. Values and data the Business Unit provides are in the requirements collection workbook. The reference numbers keep the link to the earlier decisions.</w:t>
      </w:r>
    </w:p>
    <w:p>
      <w:pPr>
        <w:keepNext/>
        <w:spacing w:after="80" w:before="200"/>
        <w:rPr>
          <w:rFonts w:ascii="Arial" w:hAnsi="Arial" w:cs="Arial"/>
          <w:sz w:val="22"/>
          <w:szCs w:val="22"/>
        </w:rPr>
      </w:pPr>
      <w:r>
        <w:rPr>
          <w:rFonts w:ascii="Arial" w:hAnsi="Arial" w:cs="Arial"/>
          <w:b/>
          <w:bCs/>
          <w:color w:val="014EA9"/>
          <w:sz w:val="22"/>
          <w:szCs w:val="22"/>
        </w:rPr>
        <w:t xml:space="preserve">AN.1 Assumptions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296"/>
        <w:gridCol w:w="6192"/>
        <w:gridCol w:w="2304"/>
      </w:tblGrid>
      <w:tr>
        <w:trPr>
          <w:cantSplit/>
          <w:tblHeader/>
        </w:trPr>
        <w:tc>
          <w:tcPr>
            <w:tcW w:w="86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12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Our reference</w:t>
            </w:r>
          </w:p>
        </w:tc>
        <w:tc>
          <w:tcPr>
            <w:tcW w:w="61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Assumption</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Related</w:t>
            </w:r>
          </w:p>
        </w:tc>
      </w:tr>
      <w:tr>
        <w:trPr>
          <w:cantSplit/>
        </w:trPr>
        <w:tc>
          <w:tcPr>
            <w:tcW w:w="864" w:type="dxa"/>
          </w:tcPr>
          <w:p>
            <w:pPr>
              <w:spacing w:after="20" w:before="20"/>
              <w:rPr>
                <w:rFonts w:ascii="Arial" w:hAnsi="Arial" w:cs="Arial"/>
                <w:sz w:val="16"/>
                <w:szCs w:val="16"/>
              </w:rPr>
            </w:pPr>
            <w:r>
              <w:rPr>
                <w:rFonts w:ascii="Arial" w:hAnsi="Arial" w:cs="Arial"/>
                <w:sz w:val="16"/>
                <w:szCs w:val="16"/>
              </w:rPr>
              <w:t xml:space="preserve">AN.1.1</w:t>
            </w:r>
          </w:p>
        </w:tc>
        <w:tc>
          <w:tcPr>
            <w:tcW w:w="1296" w:type="dxa"/>
          </w:tcPr>
          <w:p>
            <w:pPr>
              <w:spacing w:after="20" w:before="20"/>
              <w:rPr>
                <w:rFonts w:ascii="Arial" w:hAnsi="Arial" w:cs="Arial"/>
                <w:sz w:val="16"/>
                <w:szCs w:val="16"/>
              </w:rPr>
            </w:pPr>
            <w:r>
              <w:rPr>
                <w:rFonts w:ascii="Arial" w:hAnsi="Arial" w:cs="Arial"/>
                <w:sz w:val="16"/>
                <w:szCs w:val="16"/>
              </w:rPr>
              <w:t xml:space="preserve">A-RN-01</w:t>
            </w:r>
          </w:p>
        </w:tc>
        <w:tc>
          <w:tcPr>
            <w:tcW w:w="6192" w:type="dxa"/>
          </w:tcPr>
          <w:p>
            <w:pPr>
              <w:spacing w:after="20" w:before="20"/>
              <w:rPr>
                <w:rFonts w:ascii="Arial" w:hAnsi="Arial" w:cs="Arial"/>
                <w:sz w:val="16"/>
                <w:szCs w:val="16"/>
              </w:rPr>
            </w:pPr>
            <w:r>
              <w:rPr>
                <w:rFonts w:ascii="Arial" w:hAnsi="Arial" w:cs="Arial"/>
                <w:sz w:val="16"/>
                <w:szCs w:val="16"/>
              </w:rPr>
              <w:t xml:space="preserve">The Walkthrough addendum is the latest layer and governs the BRRN it restates; the Workshop addendum governs the other BRRN.020-040; a BRRN of Addendum 1 governs the main-BRD IDs it restates; the main BRD governs the rest.</w:t>
            </w:r>
          </w:p>
        </w:tc>
        <w:tc>
          <w:tcPr>
            <w:tcW w:w="2304" w:type="dxa"/>
          </w:tcPr>
          <w:p>
            <w:pPr>
              <w:spacing w:after="20" w:before="20"/>
              <w:rPr>
                <w:rFonts w:ascii="Arial" w:hAnsi="Arial" w:cs="Arial"/>
                <w:sz w:val="16"/>
                <w:szCs w:val="16"/>
              </w:rPr>
            </w:pPr>
            <w:r>
              <w:rPr>
                <w:rFonts w:ascii="Arial" w:hAnsi="Arial" w:cs="Arial"/>
                <w:sz w:val="16"/>
                <w:szCs w:val="16"/>
              </w:rPr>
              <w:t xml:space="preserve">BRD of 8-Oct-2026</w:t>
            </w:r>
          </w:p>
        </w:tc>
      </w:tr>
      <w:tr>
        <w:trPr>
          <w:cantSplit/>
        </w:trPr>
        <w:tc>
          <w:tcPr>
            <w:tcW w:w="864" w:type="dxa"/>
          </w:tcPr>
          <w:p>
            <w:pPr>
              <w:spacing w:after="20" w:before="20"/>
              <w:rPr>
                <w:rFonts w:ascii="Arial" w:hAnsi="Arial" w:cs="Arial"/>
                <w:sz w:val="16"/>
                <w:szCs w:val="16"/>
              </w:rPr>
            </w:pPr>
            <w:r>
              <w:rPr>
                <w:rFonts w:ascii="Arial" w:hAnsi="Arial" w:cs="Arial"/>
                <w:sz w:val="16"/>
                <w:szCs w:val="16"/>
              </w:rPr>
              <w:t xml:space="preserve">AN.1.2</w:t>
            </w:r>
          </w:p>
        </w:tc>
        <w:tc>
          <w:tcPr>
            <w:tcW w:w="1296" w:type="dxa"/>
          </w:tcPr>
          <w:p>
            <w:pPr>
              <w:spacing w:after="20" w:before="20"/>
              <w:rPr>
                <w:rFonts w:ascii="Arial" w:hAnsi="Arial" w:cs="Arial"/>
                <w:sz w:val="16"/>
                <w:szCs w:val="16"/>
              </w:rPr>
            </w:pPr>
            <w:r>
              <w:rPr>
                <w:rFonts w:ascii="Arial" w:hAnsi="Arial" w:cs="Arial"/>
                <w:sz w:val="16"/>
                <w:szCs w:val="16"/>
              </w:rPr>
              <w:t xml:space="preserve">A-RN-08</w:t>
            </w:r>
          </w:p>
        </w:tc>
        <w:tc>
          <w:tcPr>
            <w:tcW w:w="6192" w:type="dxa"/>
          </w:tcPr>
          <w:p>
            <w:pPr>
              <w:spacing w:after="20" w:before="20"/>
              <w:rPr>
                <w:rFonts w:ascii="Arial" w:hAnsi="Arial" w:cs="Arial"/>
                <w:sz w:val="16"/>
                <w:szCs w:val="16"/>
              </w:rPr>
            </w:pPr>
            <w:r>
              <w:rPr>
                <w:rFonts w:ascii="Arial" w:hAnsi="Arial" w:cs="Arial"/>
                <w:sz w:val="16"/>
                <w:szCs w:val="16"/>
              </w:rPr>
              <w:t xml:space="preserve">The renewal is a new account of business type Renewal; the expiring account is never endorsed to renew it.</w:t>
            </w:r>
          </w:p>
        </w:tc>
        <w:tc>
          <w:tcPr>
            <w:tcW w:w="2304" w:type="dxa"/>
          </w:tcPr>
          <w:p>
            <w:pPr>
              <w:spacing w:after="20" w:before="20"/>
              <w:rPr>
                <w:rFonts w:ascii="Arial" w:hAnsi="Arial" w:cs="Arial"/>
                <w:sz w:val="16"/>
                <w:szCs w:val="16"/>
              </w:rPr>
            </w:pPr>
            <w:r>
              <w:rPr>
                <w:rFonts w:ascii="Arial" w:hAnsi="Arial" w:cs="Arial"/>
                <w:sz w:val="16"/>
                <w:szCs w:val="16"/>
              </w:rPr>
              <w:t xml:space="preserve">Decision D1; FRRN.005.01</w:t>
            </w:r>
          </w:p>
        </w:tc>
      </w:tr>
      <w:tr>
        <w:trPr>
          <w:cantSplit/>
        </w:trPr>
        <w:tc>
          <w:tcPr>
            <w:tcW w:w="864" w:type="dxa"/>
          </w:tcPr>
          <w:p>
            <w:pPr>
              <w:keepNext/>
              <w:spacing w:after="20" w:before="20"/>
              <w:rPr>
                <w:rFonts w:ascii="Arial" w:hAnsi="Arial" w:cs="Arial"/>
                <w:sz w:val="16"/>
                <w:szCs w:val="16"/>
              </w:rPr>
            </w:pPr>
            <w:r>
              <w:rPr>
                <w:rFonts w:ascii="Arial" w:hAnsi="Arial" w:cs="Arial"/>
                <w:sz w:val="16"/>
                <w:szCs w:val="16"/>
              </w:rPr>
              <w:t xml:space="preserve">AN.1.3</w:t>
            </w:r>
          </w:p>
        </w:tc>
        <w:tc>
          <w:tcPr>
            <w:tcW w:w="1296" w:type="dxa"/>
          </w:tcPr>
          <w:p>
            <w:pPr>
              <w:keepNext/>
              <w:spacing w:after="20" w:before="20"/>
              <w:rPr>
                <w:rFonts w:ascii="Arial" w:hAnsi="Arial" w:cs="Arial"/>
                <w:sz w:val="16"/>
                <w:szCs w:val="16"/>
              </w:rPr>
            </w:pPr>
            <w:r>
              <w:rPr>
                <w:rFonts w:ascii="Arial" w:hAnsi="Arial" w:cs="Arial"/>
                <w:sz w:val="16"/>
                <w:szCs w:val="16"/>
              </w:rPr>
              <w:t xml:space="preserve">A-RN-09</w:t>
            </w:r>
          </w:p>
        </w:tc>
        <w:tc>
          <w:tcPr>
            <w:tcW w:w="6192" w:type="dxa"/>
          </w:tcPr>
          <w:p>
            <w:pPr>
              <w:keepNext/>
              <w:spacing w:after="20" w:before="20"/>
              <w:rPr>
                <w:rFonts w:ascii="Arial" w:hAnsi="Arial" w:cs="Arial"/>
                <w:sz w:val="16"/>
                <w:szCs w:val="16"/>
              </w:rPr>
            </w:pPr>
            <w:r>
              <w:rPr>
                <w:rFonts w:ascii="Arial" w:hAnsi="Arial" w:cs="Arial"/>
                <w:sz w:val="16"/>
                <w:szCs w:val="16"/>
              </w:rPr>
              <w:t xml:space="preserve">The payment rules of BRRN.040 and BRRN.041 are those of the payment gate of New Business and Cashiering.</w:t>
            </w:r>
          </w:p>
        </w:tc>
        <w:tc>
          <w:tcPr>
            <w:tcW w:w="2304" w:type="dxa"/>
          </w:tcPr>
          <w:p>
            <w:pPr>
              <w:keepNext/>
              <w:spacing w:after="20" w:before="20"/>
              <w:rPr>
                <w:rFonts w:ascii="Arial" w:hAnsi="Arial" w:cs="Arial"/>
                <w:sz w:val="16"/>
                <w:szCs w:val="16"/>
              </w:rPr>
            </w:pPr>
            <w:r>
              <w:rPr>
                <w:rFonts w:ascii="Arial" w:hAnsi="Arial" w:cs="Arial"/>
                <w:sz w:val="16"/>
                <w:szCs w:val="16"/>
              </w:rPr>
              <w:t xml:space="preserve">FRRN.028; FRRN.034</w:t>
            </w:r>
          </w:p>
        </w:tc>
      </w:tr>
      <w:tr>
        <w:trPr>
          <w:cantSplit/>
        </w:trPr>
        <w:tc>
          <w:tcPr>
            <w:tcW w:w="864" w:type="dxa"/>
          </w:tcPr>
          <w:p>
            <w:pPr>
              <w:keepNext/>
              <w:spacing w:after="20" w:before="20"/>
              <w:rPr>
                <w:rFonts w:ascii="Arial" w:hAnsi="Arial" w:cs="Arial"/>
                <w:sz w:val="16"/>
                <w:szCs w:val="16"/>
              </w:rPr>
            </w:pPr>
            <w:r>
              <w:rPr>
                <w:rFonts w:ascii="Arial" w:hAnsi="Arial" w:cs="Arial"/>
                <w:sz w:val="16"/>
                <w:szCs w:val="16"/>
              </w:rPr>
              <w:t xml:space="preserve">AN.1.4</w:t>
            </w:r>
          </w:p>
        </w:tc>
        <w:tc>
          <w:tcPr>
            <w:tcW w:w="1296" w:type="dxa"/>
          </w:tcPr>
          <w:p>
            <w:pPr>
              <w:keepNext/>
              <w:spacing w:after="20" w:before="20"/>
              <w:rPr>
                <w:rFonts w:ascii="Arial" w:hAnsi="Arial" w:cs="Arial"/>
                <w:sz w:val="16"/>
                <w:szCs w:val="16"/>
              </w:rPr>
            </w:pPr>
            <w:r>
              <w:rPr>
                <w:rFonts w:ascii="Arial" w:hAnsi="Arial" w:cs="Arial"/>
                <w:sz w:val="16"/>
                <w:szCs w:val="16"/>
              </w:rPr>
              <w:t xml:space="preserve">A-RN-11</w:t>
            </w:r>
          </w:p>
        </w:tc>
        <w:tc>
          <w:tcPr>
            <w:tcW w:w="6192" w:type="dxa"/>
          </w:tcPr>
          <w:p>
            <w:pPr>
              <w:keepNext/>
              <w:spacing w:after="20" w:before="20"/>
              <w:rPr>
                <w:rFonts w:ascii="Arial" w:hAnsi="Arial" w:cs="Arial"/>
                <w:sz w:val="16"/>
                <w:szCs w:val="16"/>
              </w:rPr>
            </w:pPr>
            <w:r>
              <w:rPr>
                <w:rFonts w:ascii="Arial" w:hAnsi="Arial" w:cs="Arial"/>
                <w:sz w:val="16"/>
                <w:szCs w:val="16"/>
              </w:rPr>
              <w:t xml:space="preserve">Renewal volume is 25,800 transactions a month per process, growing 20% a year.</w:t>
            </w:r>
          </w:p>
        </w:tc>
        <w:tc>
          <w:tcPr>
            <w:tcW w:w="2304" w:type="dxa"/>
          </w:tcPr>
          <w:p>
            <w:pPr>
              <w:keepNext/>
              <w:spacing w:after="20" w:before="20"/>
              <w:rPr>
                <w:rFonts w:ascii="Arial" w:hAnsi="Arial" w:cs="Arial"/>
                <w:sz w:val="16"/>
                <w:szCs w:val="16"/>
              </w:rPr>
            </w:pPr>
            <w:r>
              <w:rPr>
                <w:rFonts w:ascii="Arial" w:hAnsi="Arial" w:cs="Arial"/>
                <w:sz w:val="16"/>
                <w:szCs w:val="16"/>
              </w:rPr>
              <w:t xml:space="preserve">BRD p.212; Annex AJ</w:t>
            </w:r>
          </w:p>
        </w:tc>
      </w:tr>
      <w:tr>
        <w:trPr>
          <w:cantSplit/>
        </w:trPr>
        <w:tc>
          <w:tcPr>
            <w:tcW w:w="864" w:type="dxa"/>
          </w:tcPr>
          <w:p>
            <w:pPr>
              <w:spacing w:after="20" w:before="20"/>
              <w:rPr>
                <w:rFonts w:ascii="Arial" w:hAnsi="Arial" w:cs="Arial"/>
                <w:sz w:val="16"/>
                <w:szCs w:val="16"/>
              </w:rPr>
            </w:pPr>
            <w:r>
              <w:rPr>
                <w:rFonts w:ascii="Arial" w:hAnsi="Arial" w:cs="Arial"/>
                <w:sz w:val="16"/>
                <w:szCs w:val="16"/>
              </w:rPr>
              <w:t xml:space="preserve">AN.1.5</w:t>
            </w:r>
          </w:p>
        </w:tc>
        <w:tc>
          <w:tcPr>
            <w:tcW w:w="1296" w:type="dxa"/>
          </w:tcPr>
          <w:p>
            <w:pPr>
              <w:spacing w:after="20" w:before="20"/>
              <w:rPr>
                <w:rFonts w:ascii="Arial" w:hAnsi="Arial" w:cs="Arial"/>
                <w:sz w:val="16"/>
                <w:szCs w:val="16"/>
              </w:rPr>
            </w:pPr>
            <w:r>
              <w:rPr>
                <w:rFonts w:ascii="Arial" w:hAnsi="Arial" w:cs="Arial"/>
                <w:sz w:val="16"/>
                <w:szCs w:val="16"/>
              </w:rPr>
              <w:t xml:space="preserve">A-RN-13</w:t>
            </w:r>
          </w:p>
        </w:tc>
        <w:tc>
          <w:tcPr>
            <w:tcW w:w="6192" w:type="dxa"/>
          </w:tcPr>
          <w:p>
            <w:pPr>
              <w:spacing w:after="20" w:before="20"/>
              <w:rPr>
                <w:rFonts w:ascii="Arial" w:hAnsi="Arial" w:cs="Arial"/>
                <w:sz w:val="16"/>
                <w:szCs w:val="16"/>
              </w:rPr>
            </w:pPr>
            <w:r>
              <w:rPr>
                <w:rFonts w:ascii="Arial" w:hAnsi="Arial" w:cs="Arial"/>
                <w:sz w:val="16"/>
                <w:szCs w:val="16"/>
              </w:rPr>
              <w:t xml:space="preserve">The hold cover of a renewal uses the hold cover request and confirmation of New Business on the renewal account.</w:t>
            </w:r>
          </w:p>
        </w:tc>
        <w:tc>
          <w:tcPr>
            <w:tcW w:w="2304" w:type="dxa"/>
          </w:tcPr>
          <w:p>
            <w:pPr>
              <w:spacing w:after="20" w:before="20"/>
              <w:rPr>
                <w:rFonts w:ascii="Arial" w:hAnsi="Arial" w:cs="Arial"/>
                <w:sz w:val="16"/>
                <w:szCs w:val="16"/>
              </w:rPr>
            </w:pPr>
            <w:r>
              <w:rPr>
                <w:rFonts w:ascii="Arial" w:hAnsi="Arial" w:cs="Arial"/>
                <w:sz w:val="16"/>
                <w:szCs w:val="16"/>
              </w:rPr>
              <w:t xml:space="preserve">BRRN.042; FRRN.036</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AN.2 Dependencies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296"/>
        <w:gridCol w:w="6192"/>
        <w:gridCol w:w="2304"/>
      </w:tblGrid>
      <w:tr>
        <w:trPr>
          <w:cantSplit/>
          <w:tblHeader/>
        </w:trPr>
        <w:tc>
          <w:tcPr>
            <w:tcW w:w="86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12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Our reference</w:t>
            </w:r>
          </w:p>
        </w:tc>
        <w:tc>
          <w:tcPr>
            <w:tcW w:w="61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Dependency</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Needed for</w:t>
            </w:r>
          </w:p>
        </w:tc>
      </w:tr>
      <w:tr>
        <w:trPr>
          <w:cantSplit/>
        </w:trPr>
        <w:tc>
          <w:tcPr>
            <w:tcW w:w="864" w:type="dxa"/>
          </w:tcPr>
          <w:p>
            <w:pPr>
              <w:spacing w:after="20" w:before="20"/>
              <w:rPr>
                <w:rFonts w:ascii="Arial" w:hAnsi="Arial" w:cs="Arial"/>
                <w:sz w:val="16"/>
                <w:szCs w:val="16"/>
              </w:rPr>
            </w:pPr>
            <w:r>
              <w:rPr>
                <w:rFonts w:ascii="Arial" w:hAnsi="Arial" w:cs="Arial"/>
                <w:sz w:val="16"/>
                <w:szCs w:val="16"/>
              </w:rPr>
              <w:t xml:space="preserve">AN.2.1</w:t>
            </w:r>
          </w:p>
        </w:tc>
        <w:tc>
          <w:tcPr>
            <w:tcW w:w="1296" w:type="dxa"/>
          </w:tcPr>
          <w:p>
            <w:pPr>
              <w:spacing w:after="20" w:before="20"/>
              <w:rPr>
                <w:rFonts w:ascii="Arial" w:hAnsi="Arial" w:cs="Arial"/>
                <w:sz w:val="16"/>
                <w:szCs w:val="16"/>
              </w:rPr>
            </w:pPr>
            <w:r>
              <w:rPr>
                <w:rFonts w:ascii="Arial" w:hAnsi="Arial" w:cs="Arial"/>
                <w:sz w:val="16"/>
                <w:szCs w:val="16"/>
              </w:rPr>
              <w:t xml:space="preserve">D-RN-01</w:t>
            </w:r>
          </w:p>
        </w:tc>
        <w:tc>
          <w:tcPr>
            <w:tcW w:w="6192" w:type="dxa"/>
          </w:tcPr>
          <w:p>
            <w:pPr>
              <w:spacing w:after="20" w:before="20"/>
              <w:rPr>
                <w:rFonts w:ascii="Arial" w:hAnsi="Arial" w:cs="Arial"/>
                <w:sz w:val="16"/>
                <w:szCs w:val="16"/>
              </w:rPr>
            </w:pPr>
            <w:r>
              <w:rPr>
                <w:rFonts w:ascii="Arial" w:hAnsi="Arial" w:cs="Arial"/>
                <w:sz w:val="16"/>
                <w:szCs w:val="16"/>
              </w:rPr>
              <w:t xml:space="preserve">The business type Renewal of the account is shared with the New Business booking.</w:t>
            </w:r>
          </w:p>
        </w:tc>
        <w:tc>
          <w:tcPr>
            <w:tcW w:w="2304" w:type="dxa"/>
          </w:tcPr>
          <w:p>
            <w:pPr>
              <w:spacing w:after="20" w:before="20"/>
              <w:rPr>
                <w:rFonts w:ascii="Arial" w:hAnsi="Arial" w:cs="Arial"/>
                <w:sz w:val="16"/>
                <w:szCs w:val="16"/>
              </w:rPr>
            </w:pPr>
            <w:r>
              <w:rPr>
                <w:rFonts w:ascii="Arial" w:hAnsi="Arial" w:cs="Arial"/>
                <w:sz w:val="16"/>
                <w:szCs w:val="16"/>
              </w:rPr>
              <w:t xml:space="preserve">FRRN.005.01, 018.02, 035.01</w:t>
            </w:r>
          </w:p>
        </w:tc>
      </w:tr>
      <w:tr>
        <w:trPr>
          <w:cantSplit/>
        </w:trPr>
        <w:tc>
          <w:tcPr>
            <w:tcW w:w="864" w:type="dxa"/>
          </w:tcPr>
          <w:p>
            <w:pPr>
              <w:spacing w:after="20" w:before="20"/>
              <w:rPr>
                <w:rFonts w:ascii="Arial" w:hAnsi="Arial" w:cs="Arial"/>
                <w:sz w:val="16"/>
                <w:szCs w:val="16"/>
              </w:rPr>
            </w:pPr>
            <w:r>
              <w:rPr>
                <w:rFonts w:ascii="Arial" w:hAnsi="Arial" w:cs="Arial"/>
                <w:sz w:val="16"/>
                <w:szCs w:val="16"/>
              </w:rPr>
              <w:t xml:space="preserve">AN.2.2</w:t>
            </w:r>
          </w:p>
        </w:tc>
        <w:tc>
          <w:tcPr>
            <w:tcW w:w="1296" w:type="dxa"/>
          </w:tcPr>
          <w:p>
            <w:pPr>
              <w:spacing w:after="20" w:before="20"/>
              <w:rPr>
                <w:rFonts w:ascii="Arial" w:hAnsi="Arial" w:cs="Arial"/>
                <w:sz w:val="16"/>
                <w:szCs w:val="16"/>
              </w:rPr>
            </w:pPr>
            <w:r>
              <w:rPr>
                <w:rFonts w:ascii="Arial" w:hAnsi="Arial" w:cs="Arial"/>
                <w:sz w:val="16"/>
                <w:szCs w:val="16"/>
              </w:rPr>
              <w:t xml:space="preserve">D-RN-02</w:t>
            </w:r>
          </w:p>
        </w:tc>
        <w:tc>
          <w:tcPr>
            <w:tcW w:w="6192" w:type="dxa"/>
          </w:tcPr>
          <w:p>
            <w:pPr>
              <w:spacing w:after="20" w:before="20"/>
              <w:rPr>
                <w:rFonts w:ascii="Arial" w:hAnsi="Arial" w:cs="Arial"/>
                <w:sz w:val="16"/>
                <w:szCs w:val="16"/>
              </w:rPr>
            </w:pPr>
            <w:r>
              <w:rPr>
                <w:rFonts w:ascii="Arial" w:hAnsi="Arial" w:cs="Arial"/>
                <w:sz w:val="16"/>
                <w:szCs w:val="16"/>
              </w:rPr>
              <w:t xml:space="preserve">The Claims module gives the claims of the expiring term and the total-loss settlement tag.</w:t>
            </w:r>
          </w:p>
        </w:tc>
        <w:tc>
          <w:tcPr>
            <w:tcW w:w="2304" w:type="dxa"/>
          </w:tcPr>
          <w:p>
            <w:pPr>
              <w:spacing w:after="20" w:before="20"/>
              <w:rPr>
                <w:rFonts w:ascii="Arial" w:hAnsi="Arial" w:cs="Arial"/>
                <w:sz w:val="16"/>
                <w:szCs w:val="16"/>
              </w:rPr>
            </w:pPr>
            <w:r>
              <w:rPr>
                <w:rFonts w:ascii="Arial" w:hAnsi="Arial" w:cs="Arial"/>
                <w:sz w:val="16"/>
                <w:szCs w:val="16"/>
              </w:rPr>
              <w:t xml:space="preserve">FRRN.007.02, 014.01</w:t>
            </w:r>
          </w:p>
        </w:tc>
      </w:tr>
      <w:tr>
        <w:trPr>
          <w:cantSplit/>
        </w:trPr>
        <w:tc>
          <w:tcPr>
            <w:tcW w:w="864" w:type="dxa"/>
          </w:tcPr>
          <w:p>
            <w:pPr>
              <w:keepNext/>
              <w:spacing w:after="20" w:before="20"/>
              <w:rPr>
                <w:rFonts w:ascii="Arial" w:hAnsi="Arial" w:cs="Arial"/>
                <w:sz w:val="16"/>
                <w:szCs w:val="16"/>
              </w:rPr>
            </w:pPr>
            <w:r>
              <w:rPr>
                <w:rFonts w:ascii="Arial" w:hAnsi="Arial" w:cs="Arial"/>
                <w:sz w:val="16"/>
                <w:szCs w:val="16"/>
              </w:rPr>
              <w:t xml:space="preserve">AN.2.3</w:t>
            </w:r>
          </w:p>
        </w:tc>
        <w:tc>
          <w:tcPr>
            <w:tcW w:w="1296" w:type="dxa"/>
          </w:tcPr>
          <w:p>
            <w:pPr>
              <w:keepNext/>
              <w:spacing w:after="20" w:before="20"/>
              <w:rPr>
                <w:rFonts w:ascii="Arial" w:hAnsi="Arial" w:cs="Arial"/>
                <w:sz w:val="16"/>
                <w:szCs w:val="16"/>
              </w:rPr>
            </w:pPr>
            <w:r>
              <w:rPr>
                <w:rFonts w:ascii="Arial" w:hAnsi="Arial" w:cs="Arial"/>
                <w:sz w:val="16"/>
                <w:szCs w:val="16"/>
              </w:rPr>
              <w:t xml:space="preserve">D-RN-03</w:t>
            </w:r>
          </w:p>
        </w:tc>
        <w:tc>
          <w:tcPr>
            <w:tcW w:w="6192" w:type="dxa"/>
          </w:tcPr>
          <w:p>
            <w:pPr>
              <w:keepNext/>
              <w:spacing w:after="20" w:before="20"/>
              <w:rPr>
                <w:rFonts w:ascii="Arial" w:hAnsi="Arial" w:cs="Arial"/>
                <w:sz w:val="16"/>
                <w:szCs w:val="16"/>
              </w:rPr>
            </w:pPr>
            <w:r>
              <w:rPr>
                <w:rFonts w:ascii="Arial" w:hAnsi="Arial" w:cs="Arial"/>
                <w:sz w:val="16"/>
                <w:szCs w:val="16"/>
              </w:rPr>
              <w:t xml:space="preserve">Submitted Policies hands its expiring records over to Renewal.</w:t>
            </w:r>
          </w:p>
        </w:tc>
        <w:tc>
          <w:tcPr>
            <w:tcW w:w="2304" w:type="dxa"/>
          </w:tcPr>
          <w:p>
            <w:pPr>
              <w:keepNext/>
              <w:spacing w:after="20" w:before="20"/>
              <w:rPr>
                <w:rFonts w:ascii="Arial" w:hAnsi="Arial" w:cs="Arial"/>
                <w:sz w:val="16"/>
                <w:szCs w:val="16"/>
              </w:rPr>
            </w:pPr>
            <w:r>
              <w:rPr>
                <w:rFonts w:ascii="Arial" w:hAnsi="Arial" w:cs="Arial"/>
                <w:sz w:val="16"/>
                <w:szCs w:val="16"/>
              </w:rPr>
              <w:t xml:space="preserve">FRRN.048</w:t>
            </w:r>
          </w:p>
        </w:tc>
      </w:tr>
      <w:tr>
        <w:trPr>
          <w:cantSplit/>
        </w:trPr>
        <w:tc>
          <w:tcPr>
            <w:tcW w:w="864" w:type="dxa"/>
          </w:tcPr>
          <w:p>
            <w:pPr>
              <w:keepNext/>
              <w:spacing w:after="20" w:before="20"/>
              <w:rPr>
                <w:rFonts w:ascii="Arial" w:hAnsi="Arial" w:cs="Arial"/>
                <w:sz w:val="16"/>
                <w:szCs w:val="16"/>
              </w:rPr>
            </w:pPr>
            <w:r>
              <w:rPr>
                <w:rFonts w:ascii="Arial" w:hAnsi="Arial" w:cs="Arial"/>
                <w:sz w:val="16"/>
                <w:szCs w:val="16"/>
              </w:rPr>
              <w:t xml:space="preserve">AN.2.4</w:t>
            </w:r>
          </w:p>
        </w:tc>
        <w:tc>
          <w:tcPr>
            <w:tcW w:w="1296" w:type="dxa"/>
          </w:tcPr>
          <w:p>
            <w:pPr>
              <w:keepNext/>
              <w:spacing w:after="20" w:before="20"/>
              <w:rPr>
                <w:rFonts w:ascii="Arial" w:hAnsi="Arial" w:cs="Arial"/>
                <w:sz w:val="16"/>
                <w:szCs w:val="16"/>
              </w:rPr>
            </w:pPr>
            <w:r>
              <w:rPr>
                <w:rFonts w:ascii="Arial" w:hAnsi="Arial" w:cs="Arial"/>
                <w:sz w:val="16"/>
                <w:szCs w:val="16"/>
              </w:rPr>
              <w:t xml:space="preserve">D-RN-06</w:t>
            </w:r>
          </w:p>
        </w:tc>
        <w:tc>
          <w:tcPr>
            <w:tcW w:w="6192" w:type="dxa"/>
          </w:tcPr>
          <w:p>
            <w:pPr>
              <w:keepNext/>
              <w:spacing w:after="20" w:before="20"/>
              <w:rPr>
                <w:rFonts w:ascii="Arial" w:hAnsi="Arial" w:cs="Arial"/>
                <w:sz w:val="16"/>
                <w:szCs w:val="16"/>
              </w:rPr>
            </w:pPr>
            <w:r>
              <w:rPr>
                <w:rFonts w:ascii="Arial" w:hAnsi="Arial" w:cs="Arial"/>
                <w:sz w:val="16"/>
                <w:szCs w:val="16"/>
              </w:rPr>
              <w:t xml:space="preserve">The e-mail relay (or CCM) of the BDOI environment is available for client and insurer e-mails.</w:t>
            </w:r>
          </w:p>
        </w:tc>
        <w:tc>
          <w:tcPr>
            <w:tcW w:w="2304" w:type="dxa"/>
          </w:tcPr>
          <w:p>
            <w:pPr>
              <w:keepNext/>
              <w:spacing w:after="20" w:before="20"/>
              <w:rPr>
                <w:rFonts w:ascii="Arial" w:hAnsi="Arial" w:cs="Arial"/>
                <w:sz w:val="16"/>
                <w:szCs w:val="16"/>
              </w:rPr>
            </w:pPr>
            <w:r>
              <w:rPr>
                <w:rFonts w:ascii="Arial" w:hAnsi="Arial" w:cs="Arial"/>
                <w:sz w:val="16"/>
                <w:szCs w:val="16"/>
              </w:rPr>
              <w:t xml:space="preserve">FRRN.021, 022.02</w:t>
            </w:r>
          </w:p>
        </w:tc>
      </w:tr>
      <w:tr>
        <w:trPr>
          <w:cantSplit/>
        </w:trPr>
        <w:tc>
          <w:tcPr>
            <w:tcW w:w="864" w:type="dxa"/>
          </w:tcPr>
          <w:p>
            <w:pPr>
              <w:spacing w:after="20" w:before="20"/>
              <w:rPr>
                <w:rFonts w:ascii="Arial" w:hAnsi="Arial" w:cs="Arial"/>
                <w:sz w:val="16"/>
                <w:szCs w:val="16"/>
              </w:rPr>
            </w:pPr>
            <w:r>
              <w:rPr>
                <w:rFonts w:ascii="Arial" w:hAnsi="Arial" w:cs="Arial"/>
                <w:sz w:val="16"/>
                <w:szCs w:val="16"/>
              </w:rPr>
              <w:t xml:space="preserve">AN.2.5</w:t>
            </w:r>
          </w:p>
        </w:tc>
        <w:tc>
          <w:tcPr>
            <w:tcW w:w="1296" w:type="dxa"/>
          </w:tcPr>
          <w:p>
            <w:pPr>
              <w:spacing w:after="20" w:before="20"/>
              <w:rPr>
                <w:rFonts w:ascii="Arial" w:hAnsi="Arial" w:cs="Arial"/>
                <w:sz w:val="16"/>
                <w:szCs w:val="16"/>
              </w:rPr>
            </w:pPr>
            <w:r>
              <w:rPr>
                <w:rFonts w:ascii="Arial" w:hAnsi="Arial" w:cs="Arial"/>
                <w:sz w:val="16"/>
                <w:szCs w:val="16"/>
              </w:rPr>
              <w:t xml:space="preserve">D-RN-08</w:t>
            </w:r>
          </w:p>
        </w:tc>
        <w:tc>
          <w:tcPr>
            <w:tcW w:w="6192" w:type="dxa"/>
          </w:tcPr>
          <w:p>
            <w:pPr>
              <w:spacing w:after="20" w:before="20"/>
              <w:rPr>
                <w:rFonts w:ascii="Arial" w:hAnsi="Arial" w:cs="Arial"/>
                <w:sz w:val="16"/>
                <w:szCs w:val="16"/>
              </w:rPr>
            </w:pPr>
            <w:r>
              <w:rPr>
                <w:rFonts w:ascii="Arial" w:hAnsi="Arial" w:cs="Arial"/>
                <w:sz w:val="16"/>
                <w:szCs w:val="16"/>
              </w:rPr>
              <w:t xml:space="preserve">The incentive criteria of Product Maintenance are given.</w:t>
            </w:r>
          </w:p>
        </w:tc>
        <w:tc>
          <w:tcPr>
            <w:tcW w:w="2304" w:type="dxa"/>
          </w:tcPr>
          <w:p>
            <w:pPr>
              <w:spacing w:after="20" w:before="20"/>
              <w:rPr>
                <w:rFonts w:ascii="Arial" w:hAnsi="Arial" w:cs="Arial"/>
                <w:sz w:val="16"/>
                <w:szCs w:val="16"/>
              </w:rPr>
            </w:pPr>
            <w:r>
              <w:rPr>
                <w:rFonts w:ascii="Arial" w:hAnsi="Arial" w:cs="Arial"/>
                <w:sz w:val="16"/>
                <w:szCs w:val="16"/>
              </w:rPr>
              <w:t xml:space="preserve">FRRN.034.01</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AN.3 Open questions not answered in BDOI's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1232" w:type="dxa"/>
      </w:tblPr>
      <w:tblGrid>
        <w:gridCol w:w="864"/>
        <w:gridCol w:w="1296"/>
        <w:gridCol w:w="3024"/>
        <w:gridCol w:w="2304"/>
        <w:gridCol w:w="1584"/>
        <w:gridCol w:w="1152"/>
        <w:gridCol w:w="1007"/>
      </w:tblGrid>
      <w:tr>
        <w:trPr>
          <w:cantSplit/>
          <w:tblHeader/>
        </w:trPr>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29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Our reference</w:t>
            </w:r>
          </w:p>
        </w:tc>
        <w:tc>
          <w:tcPr>
            <w:tcW w:w="302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Question</w:t>
            </w:r>
          </w:p>
        </w:tc>
        <w:tc>
          <w:tcPr>
            <w:tcW w:w="230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Why (BDOI's FRS)</w:t>
            </w:r>
          </w:p>
        </w:tc>
        <w:tc>
          <w:tcPr>
            <w:tcW w:w="158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Format of the answer</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Owner</w:t>
            </w:r>
          </w:p>
        </w:tc>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Needed by</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w:t>
            </w:r>
          </w:p>
        </w:tc>
        <w:tc>
          <w:tcPr>
            <w:tcW w:w="1296" w:type="dxa"/>
          </w:tcPr>
          <w:p>
            <w:pPr>
              <w:spacing w:after="20" w:before="20"/>
              <w:rPr>
                <w:rFonts w:ascii="Arial" w:hAnsi="Arial" w:cs="Arial"/>
                <w:sz w:val="14"/>
                <w:szCs w:val="14"/>
              </w:rPr>
            </w:pPr>
            <w:r>
              <w:rPr>
                <w:rFonts w:ascii="Arial" w:hAnsi="Arial" w:cs="Arial"/>
                <w:sz w:val="14"/>
                <w:szCs w:val="14"/>
              </w:rPr>
              <w:t xml:space="preserve">RQ04</w:t>
            </w:r>
          </w:p>
        </w:tc>
        <w:tc>
          <w:tcPr>
            <w:tcW w:w="3024" w:type="dxa"/>
          </w:tcPr>
          <w:p>
            <w:pPr>
              <w:spacing w:after="20" w:before="20"/>
              <w:rPr>
                <w:rFonts w:ascii="Arial" w:hAnsi="Arial" w:cs="Arial"/>
                <w:sz w:val="14"/>
                <w:szCs w:val="14"/>
              </w:rPr>
            </w:pPr>
            <w:r>
              <w:rPr>
                <w:rFonts w:ascii="Arial" w:hAnsi="Arial" w:cs="Arial"/>
                <w:sz w:val="14"/>
                <w:szCs w:val="14"/>
              </w:rPr>
              <w:t xml:space="preserve">Lead days of the daily extraction per segment or line (140 proposed), in addition to the generation by date range of FRRN.004.</w:t>
            </w:r>
          </w:p>
        </w:tc>
        <w:tc>
          <w:tcPr>
            <w:tcW w:w="2304" w:type="dxa"/>
          </w:tcPr>
          <w:p>
            <w:pPr>
              <w:spacing w:after="20" w:before="20"/>
              <w:rPr>
                <w:rFonts w:ascii="Arial" w:hAnsi="Arial" w:cs="Arial"/>
                <w:sz w:val="14"/>
                <w:szCs w:val="14"/>
              </w:rPr>
            </w:pPr>
            <w:r>
              <w:rPr>
                <w:rFonts w:ascii="Arial" w:hAnsi="Arial" w:cs="Arial"/>
                <w:sz w:val="14"/>
                <w:szCs w:val="14"/>
              </w:rPr>
              <w:t xml:space="preserve">BDOI's FRS has the generation by date range only; BRRN.030 asks for configurable lead days (Annex AO C08).</w:t>
            </w:r>
          </w:p>
        </w:tc>
        <w:tc>
          <w:tcPr>
            <w:tcW w:w="1584" w:type="dxa"/>
          </w:tcPr>
          <w:p>
            <w:pPr>
              <w:spacing w:after="20" w:before="20"/>
              <w:rPr>
                <w:rFonts w:ascii="Arial" w:hAnsi="Arial" w:cs="Arial"/>
                <w:sz w:val="14"/>
                <w:szCs w:val="14"/>
              </w:rPr>
            </w:pPr>
            <w:r>
              <w:rPr>
                <w:rFonts w:ascii="Arial" w:hAnsi="Arial" w:cs="Arial"/>
                <w:sz w:val="14"/>
                <w:szCs w:val="14"/>
              </w:rPr>
              <w:t xml:space="preserve">Days per market segment (Non-CBG, CBG Motor, CBG Home)</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AN.3.2</w:t>
            </w:r>
          </w:p>
        </w:tc>
        <w:tc>
          <w:tcPr>
            <w:tcW w:w="1296" w:type="dxa"/>
          </w:tcPr>
          <w:p>
            <w:pPr>
              <w:spacing w:after="20" w:before="20"/>
              <w:rPr>
                <w:rFonts w:ascii="Arial" w:hAnsi="Arial" w:cs="Arial"/>
                <w:sz w:val="14"/>
                <w:szCs w:val="14"/>
              </w:rPr>
            </w:pPr>
            <w:r>
              <w:rPr>
                <w:rFonts w:ascii="Arial" w:hAnsi="Arial" w:cs="Arial"/>
                <w:sz w:val="14"/>
                <w:szCs w:val="14"/>
              </w:rPr>
              <w:t xml:space="preserve">RQ09</w:t>
            </w:r>
          </w:p>
        </w:tc>
        <w:tc>
          <w:tcPr>
            <w:tcW w:w="3024" w:type="dxa"/>
          </w:tcPr>
          <w:p>
            <w:pPr>
              <w:spacing w:after="20" w:before="20"/>
              <w:rPr>
                <w:rFonts w:ascii="Arial" w:hAnsi="Arial" w:cs="Arial"/>
                <w:sz w:val="14"/>
                <w:szCs w:val="14"/>
              </w:rPr>
            </w:pPr>
            <w:r>
              <w:rPr>
                <w:rFonts w:ascii="Arial" w:hAnsi="Arial" w:cs="Arial"/>
                <w:sz w:val="14"/>
                <w:szCs w:val="14"/>
              </w:rPr>
              <w:t xml:space="preserve">Outstanding balance: which balances count (the expiring invoice only, the client, all years), the threshold, and who may override.</w:t>
            </w:r>
          </w:p>
        </w:tc>
        <w:tc>
          <w:tcPr>
            <w:tcW w:w="2304" w:type="dxa"/>
          </w:tcPr>
          <w:p>
            <w:pPr>
              <w:spacing w:after="20" w:before="20"/>
              <w:rPr>
                <w:rFonts w:ascii="Arial" w:hAnsi="Arial" w:cs="Arial"/>
                <w:sz w:val="14"/>
                <w:szCs w:val="14"/>
              </w:rPr>
            </w:pPr>
            <w:r>
              <w:rPr>
                <w:rFonts w:ascii="Arial" w:hAnsi="Arial" w:cs="Arial"/>
                <w:sz w:val="14"/>
                <w:szCs w:val="14"/>
              </w:rPr>
              <w:t xml:space="preserve">Annex C routes an outstanding balance to Review without threshold or override (BRD 1.011).</w:t>
            </w:r>
          </w:p>
        </w:tc>
        <w:tc>
          <w:tcPr>
            <w:tcW w:w="1584" w:type="dxa"/>
          </w:tcPr>
          <w:p>
            <w:pPr>
              <w:spacing w:after="20" w:before="20"/>
              <w:rPr>
                <w:rFonts w:ascii="Arial" w:hAnsi="Arial" w:cs="Arial"/>
                <w:sz w:val="14"/>
                <w:szCs w:val="14"/>
              </w:rPr>
            </w:pPr>
            <w:r>
              <w:rPr>
                <w:rFonts w:ascii="Arial" w:hAnsi="Arial" w:cs="Arial"/>
                <w:sz w:val="14"/>
                <w:szCs w:val="14"/>
              </w:rPr>
              <w:t xml:space="preserve">Scope; amount; role</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AN.3.3</w:t>
            </w:r>
          </w:p>
        </w:tc>
        <w:tc>
          <w:tcPr>
            <w:tcW w:w="1296" w:type="dxa"/>
          </w:tcPr>
          <w:p>
            <w:pPr>
              <w:spacing w:after="20" w:before="20"/>
              <w:rPr>
                <w:rFonts w:ascii="Arial" w:hAnsi="Arial" w:cs="Arial"/>
                <w:sz w:val="14"/>
                <w:szCs w:val="14"/>
              </w:rPr>
            </w:pPr>
            <w:r>
              <w:rPr>
                <w:rFonts w:ascii="Arial" w:hAnsi="Arial" w:cs="Arial"/>
                <w:sz w:val="14"/>
                <w:szCs w:val="14"/>
              </w:rPr>
              <w:t xml:space="preserve">RQ10</w:t>
            </w:r>
          </w:p>
        </w:tc>
        <w:tc>
          <w:tcPr>
            <w:tcW w:w="3024" w:type="dxa"/>
          </w:tcPr>
          <w:p>
            <w:pPr>
              <w:spacing w:after="20" w:before="20"/>
              <w:rPr>
                <w:rFonts w:ascii="Arial" w:hAnsi="Arial" w:cs="Arial"/>
                <w:sz w:val="14"/>
                <w:szCs w:val="14"/>
              </w:rPr>
            </w:pPr>
            <w:r>
              <w:rPr>
                <w:rFonts w:ascii="Arial" w:hAnsi="Arial" w:cs="Arial"/>
                <w:sz w:val="14"/>
                <w:szCs w:val="14"/>
              </w:rPr>
              <w:t xml:space="preserve">Definition of the 34 summary counters of the Renewal Status Report, including For ARF, Renew to TSU, Disapproved and to Other Bank.</w:t>
            </w:r>
          </w:p>
        </w:tc>
        <w:tc>
          <w:tcPr>
            <w:tcW w:w="2304" w:type="dxa"/>
          </w:tcPr>
          <w:p>
            <w:pPr>
              <w:spacing w:after="20" w:before="20"/>
              <w:rPr>
                <w:rFonts w:ascii="Arial" w:hAnsi="Arial" w:cs="Arial"/>
                <w:sz w:val="14"/>
                <w:szCs w:val="14"/>
              </w:rPr>
            </w:pPr>
            <w:r>
              <w:rPr>
                <w:rFonts w:ascii="Arial" w:hAnsi="Arial" w:cs="Arial"/>
                <w:sz w:val="14"/>
                <w:szCs w:val="14"/>
              </w:rPr>
              <w:t xml:space="preserve">BDOI's FRS does not specify the Renewal Status Report.</w:t>
            </w:r>
          </w:p>
        </w:tc>
        <w:tc>
          <w:tcPr>
            <w:tcW w:w="1584" w:type="dxa"/>
          </w:tcPr>
          <w:p>
            <w:pPr>
              <w:spacing w:after="20" w:before="20"/>
              <w:rPr>
                <w:rFonts w:ascii="Arial" w:hAnsi="Arial" w:cs="Arial"/>
                <w:sz w:val="14"/>
                <w:szCs w:val="14"/>
              </w:rPr>
            </w:pPr>
            <w:r>
              <w:rPr>
                <w:rFonts w:ascii="Arial" w:hAnsi="Arial" w:cs="Arial"/>
                <w:sz w:val="14"/>
                <w:szCs w:val="14"/>
              </w:rPr>
              <w:t xml:space="preserve">Rule per counter (status, disposition, reason)</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AN.3.4</w:t>
            </w:r>
          </w:p>
        </w:tc>
        <w:tc>
          <w:tcPr>
            <w:tcW w:w="1296" w:type="dxa"/>
          </w:tcPr>
          <w:p>
            <w:pPr>
              <w:spacing w:after="20" w:before="20"/>
              <w:rPr>
                <w:rFonts w:ascii="Arial" w:hAnsi="Arial" w:cs="Arial"/>
                <w:sz w:val="14"/>
                <w:szCs w:val="14"/>
              </w:rPr>
            </w:pPr>
            <w:r>
              <w:rPr>
                <w:rFonts w:ascii="Arial" w:hAnsi="Arial" w:cs="Arial"/>
                <w:sz w:val="14"/>
                <w:szCs w:val="14"/>
              </w:rPr>
              <w:t xml:space="preserve">RQ11; CLR-RN-35</w:t>
            </w:r>
          </w:p>
        </w:tc>
        <w:tc>
          <w:tcPr>
            <w:tcW w:w="3024" w:type="dxa"/>
          </w:tcPr>
          <w:p>
            <w:pPr>
              <w:spacing w:after="20" w:before="20"/>
              <w:rPr>
                <w:rFonts w:ascii="Arial" w:hAnsi="Arial" w:cs="Arial"/>
                <w:sz w:val="14"/>
                <w:szCs w:val="14"/>
              </w:rPr>
            </w:pPr>
            <w:r>
              <w:rPr>
                <w:rFonts w:ascii="Arial" w:hAnsi="Arial" w:cs="Arial"/>
                <w:sz w:val="14"/>
                <w:szCs w:val="14"/>
              </w:rPr>
              <w:t xml:space="preserve">Ageing, overdue and high-risk criteria of the renewal listing, and whether the Account Officer may be notified.</w:t>
            </w:r>
          </w:p>
        </w:tc>
        <w:tc>
          <w:tcPr>
            <w:tcW w:w="2304" w:type="dxa"/>
          </w:tcPr>
          <w:p>
            <w:pPr>
              <w:spacing w:after="20" w:before="20"/>
              <w:rPr>
                <w:rFonts w:ascii="Arial" w:hAnsi="Arial" w:cs="Arial"/>
                <w:sz w:val="14"/>
                <w:szCs w:val="14"/>
              </w:rPr>
            </w:pPr>
            <w:r>
              <w:rPr>
                <w:rFonts w:ascii="Arial" w:hAnsi="Arial" w:cs="Arial"/>
                <w:sz w:val="14"/>
                <w:szCs w:val="14"/>
              </w:rPr>
              <w:t xml:space="preserve">BDOI's FRS has no listing with attention flags (BRRN.036).</w:t>
            </w:r>
          </w:p>
        </w:tc>
        <w:tc>
          <w:tcPr>
            <w:tcW w:w="1584" w:type="dxa"/>
          </w:tcPr>
          <w:p>
            <w:pPr>
              <w:spacing w:after="20" w:before="20"/>
              <w:rPr>
                <w:rFonts w:ascii="Arial" w:hAnsi="Arial" w:cs="Arial"/>
                <w:sz w:val="14"/>
                <w:szCs w:val="14"/>
              </w:rPr>
            </w:pPr>
            <w:r>
              <w:rPr>
                <w:rFonts w:ascii="Arial" w:hAnsi="Arial" w:cs="Arial"/>
                <w:sz w:val="14"/>
                <w:szCs w:val="14"/>
              </w:rPr>
              <w:t xml:space="preserve">Days per segment; criteria; Yes / No</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AN.3.5</w:t>
            </w:r>
          </w:p>
        </w:tc>
        <w:tc>
          <w:tcPr>
            <w:tcW w:w="1296" w:type="dxa"/>
          </w:tcPr>
          <w:p>
            <w:pPr>
              <w:spacing w:after="20" w:before="20"/>
              <w:rPr>
                <w:rFonts w:ascii="Arial" w:hAnsi="Arial" w:cs="Arial"/>
                <w:sz w:val="14"/>
                <w:szCs w:val="14"/>
              </w:rPr>
            </w:pPr>
            <w:r>
              <w:rPr>
                <w:rFonts w:ascii="Arial" w:hAnsi="Arial" w:cs="Arial"/>
                <w:sz w:val="14"/>
                <w:szCs w:val="14"/>
              </w:rPr>
              <w:t xml:space="preserve">RQ16; CLR-RN-12</w:t>
            </w:r>
          </w:p>
        </w:tc>
        <w:tc>
          <w:tcPr>
            <w:tcW w:w="3024" w:type="dxa"/>
          </w:tcPr>
          <w:p>
            <w:pPr>
              <w:spacing w:after="20" w:before="20"/>
              <w:rPr>
                <w:rFonts w:ascii="Arial" w:hAnsi="Arial" w:cs="Arial"/>
                <w:sz w:val="14"/>
                <w:szCs w:val="14"/>
              </w:rPr>
            </w:pPr>
            <w:r>
              <w:rPr>
                <w:rFonts w:ascii="Arial" w:hAnsi="Arial" w:cs="Arial"/>
                <w:sz w:val="14"/>
                <w:szCs w:val="14"/>
              </w:rPr>
              <w:t xml:space="preserve">Approved recipient domains for the Renewal Advice e-mails, if any.</w:t>
            </w:r>
          </w:p>
        </w:tc>
        <w:tc>
          <w:tcPr>
            <w:tcW w:w="2304" w:type="dxa"/>
          </w:tcPr>
          <w:p>
            <w:pPr>
              <w:spacing w:after="20" w:before="20"/>
              <w:rPr>
                <w:rFonts w:ascii="Arial" w:hAnsi="Arial" w:cs="Arial"/>
                <w:sz w:val="14"/>
                <w:szCs w:val="14"/>
              </w:rPr>
            </w:pPr>
            <w:r>
              <w:rPr>
                <w:rFonts w:ascii="Arial" w:hAnsi="Arial" w:cs="Arial"/>
                <w:sz w:val="14"/>
                <w:szCs w:val="14"/>
              </w:rPr>
              <w:t xml:space="preserve">BDOI's FRS gives the password rule (FRRN.024.01) but not the approved domains of the BRD.</w:t>
            </w:r>
          </w:p>
        </w:tc>
        <w:tc>
          <w:tcPr>
            <w:tcW w:w="1584" w:type="dxa"/>
          </w:tcPr>
          <w:p>
            <w:pPr>
              <w:spacing w:after="20" w:before="20"/>
              <w:rPr>
                <w:rFonts w:ascii="Arial" w:hAnsi="Arial" w:cs="Arial"/>
                <w:sz w:val="14"/>
                <w:szCs w:val="14"/>
              </w:rPr>
            </w:pPr>
            <w:r>
              <w:rPr>
                <w:rFonts w:ascii="Arial" w:hAnsi="Arial" w:cs="Arial"/>
                <w:sz w:val="14"/>
                <w:szCs w:val="14"/>
              </w:rPr>
              <w:t xml:space="preserve">List of domains, or None</w:t>
            </w:r>
          </w:p>
        </w:tc>
        <w:tc>
          <w:tcPr>
            <w:tcW w:w="1152" w:type="dxa"/>
          </w:tcPr>
          <w:p>
            <w:pPr>
              <w:spacing w:after="20" w:before="20"/>
              <w:rPr>
                <w:rFonts w:ascii="Arial" w:hAnsi="Arial" w:cs="Arial"/>
                <w:sz w:val="14"/>
                <w:szCs w:val="14"/>
              </w:rPr>
            </w:pPr>
            <w:r>
              <w:rPr>
                <w:rFonts w:ascii="Arial" w:hAnsi="Arial" w:cs="Arial"/>
                <w:sz w:val="14"/>
                <w:szCs w:val="14"/>
              </w:rPr>
              <w:t xml:space="preserve">BDOI IT</w:t>
            </w:r>
          </w:p>
        </w:tc>
        <w:tc>
          <w:tcPr>
            <w:tcW w:w="1007" w:type="dxa"/>
          </w:tcPr>
          <w:p>
            <w:pPr>
              <w:spacing w:after="20" w:before="20"/>
              <w:rPr>
                <w:rFonts w:ascii="Arial" w:hAnsi="Arial" w:cs="Arial"/>
                <w:sz w:val="14"/>
                <w:szCs w:val="14"/>
              </w:rPr>
            </w:pPr>
            <w:r>
              <w:rPr>
                <w:rFonts w:ascii="Arial" w:hAnsi="Arial" w:cs="Arial"/>
                <w:sz w:val="14"/>
                <w:szCs w:val="14"/>
              </w:rPr>
              <w:t xml:space="preserve">31-Jan-2027</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AN.3.6</w:t>
            </w:r>
          </w:p>
        </w:tc>
        <w:tc>
          <w:tcPr>
            <w:tcW w:w="1296" w:type="dxa"/>
          </w:tcPr>
          <w:p>
            <w:pPr>
              <w:spacing w:after="20" w:before="20"/>
              <w:rPr>
                <w:rFonts w:ascii="Arial" w:hAnsi="Arial" w:cs="Arial"/>
                <w:sz w:val="14"/>
                <w:szCs w:val="14"/>
              </w:rPr>
            </w:pPr>
            <w:r>
              <w:rPr>
                <w:rFonts w:ascii="Arial" w:hAnsi="Arial" w:cs="Arial"/>
                <w:sz w:val="14"/>
                <w:szCs w:val="14"/>
              </w:rPr>
              <w:t xml:space="preserve">RQ21</w:t>
            </w:r>
          </w:p>
        </w:tc>
        <w:tc>
          <w:tcPr>
            <w:tcW w:w="3024" w:type="dxa"/>
          </w:tcPr>
          <w:p>
            <w:pPr>
              <w:spacing w:after="20" w:before="20"/>
              <w:rPr>
                <w:rFonts w:ascii="Arial" w:hAnsi="Arial" w:cs="Arial"/>
                <w:sz w:val="14"/>
                <w:szCs w:val="14"/>
              </w:rPr>
            </w:pPr>
            <w:r>
              <w:rPr>
                <w:rFonts w:ascii="Arial" w:hAnsi="Arial" w:cs="Arial"/>
                <w:sz w:val="14"/>
                <w:szCs w:val="14"/>
              </w:rPr>
              <w:t xml:space="preserve">Contact Center follow-up outcomes and the lists the Contact Center sees.</w:t>
            </w:r>
          </w:p>
        </w:tc>
        <w:tc>
          <w:tcPr>
            <w:tcW w:w="2304" w:type="dxa"/>
          </w:tcPr>
          <w:p>
            <w:pPr>
              <w:spacing w:after="20" w:before="20"/>
              <w:rPr>
                <w:rFonts w:ascii="Arial" w:hAnsi="Arial" w:cs="Arial"/>
                <w:sz w:val="14"/>
                <w:szCs w:val="14"/>
              </w:rPr>
            </w:pPr>
            <w:r>
              <w:rPr>
                <w:rFonts w:ascii="Arial" w:hAnsi="Arial" w:cs="Arial"/>
                <w:sz w:val="14"/>
                <w:szCs w:val="14"/>
              </w:rPr>
              <w:t xml:space="preserve">BDOI's FRS refers to the User Access Matrix only (BRRN.026).</w:t>
            </w:r>
          </w:p>
        </w:tc>
        <w:tc>
          <w:tcPr>
            <w:tcW w:w="1584" w:type="dxa"/>
          </w:tcPr>
          <w:p>
            <w:pPr>
              <w:spacing w:after="20" w:before="20"/>
              <w:rPr>
                <w:rFonts w:ascii="Arial" w:hAnsi="Arial" w:cs="Arial"/>
                <w:sz w:val="14"/>
                <w:szCs w:val="14"/>
              </w:rPr>
            </w:pPr>
            <w:r>
              <w:rPr>
                <w:rFonts w:ascii="Arial" w:hAnsi="Arial" w:cs="Arial"/>
                <w:sz w:val="14"/>
                <w:szCs w:val="14"/>
              </w:rPr>
              <w:t xml:space="preserve">List of outcomes; lists</w:t>
            </w:r>
          </w:p>
        </w:tc>
        <w:tc>
          <w:tcPr>
            <w:tcW w:w="1152" w:type="dxa"/>
          </w:tcPr>
          <w:p>
            <w:pPr>
              <w:spacing w:after="20" w:before="20"/>
              <w:rPr>
                <w:rFonts w:ascii="Arial" w:hAnsi="Arial" w:cs="Arial"/>
                <w:sz w:val="14"/>
                <w:szCs w:val="14"/>
              </w:rPr>
            </w:pPr>
            <w:r>
              <w:rPr>
                <w:rFonts w:ascii="Arial" w:hAnsi="Arial" w:cs="Arial"/>
                <w:sz w:val="14"/>
                <w:szCs w:val="14"/>
              </w:rPr>
              <w:t xml:space="preserve">Contact Center Head</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AN.3.7</w:t>
            </w:r>
          </w:p>
        </w:tc>
        <w:tc>
          <w:tcPr>
            <w:tcW w:w="1296" w:type="dxa"/>
          </w:tcPr>
          <w:p>
            <w:pPr>
              <w:spacing w:after="20" w:before="20"/>
              <w:rPr>
                <w:rFonts w:ascii="Arial" w:hAnsi="Arial" w:cs="Arial"/>
                <w:sz w:val="14"/>
                <w:szCs w:val="14"/>
              </w:rPr>
            </w:pPr>
            <w:r>
              <w:rPr>
                <w:rFonts w:ascii="Arial" w:hAnsi="Arial" w:cs="Arial"/>
                <w:sz w:val="14"/>
                <w:szCs w:val="14"/>
              </w:rPr>
              <w:t xml:space="preserve">RQ22</w:t>
            </w:r>
          </w:p>
        </w:tc>
        <w:tc>
          <w:tcPr>
            <w:tcW w:w="3024" w:type="dxa"/>
          </w:tcPr>
          <w:p>
            <w:pPr>
              <w:spacing w:after="20" w:before="20"/>
              <w:rPr>
                <w:rFonts w:ascii="Arial" w:hAnsi="Arial" w:cs="Arial"/>
                <w:sz w:val="14"/>
                <w:szCs w:val="14"/>
              </w:rPr>
            </w:pPr>
            <w:r>
              <w:rPr>
                <w:rFonts w:ascii="Arial" w:hAnsi="Arial" w:cs="Arial"/>
                <w:sz w:val="14"/>
                <w:szCs w:val="14"/>
              </w:rPr>
              <w:t xml:space="preserve">Source of the KYC data of bank clients and the KYC review dates.</w:t>
            </w:r>
          </w:p>
        </w:tc>
        <w:tc>
          <w:tcPr>
            <w:tcW w:w="2304" w:type="dxa"/>
          </w:tcPr>
          <w:p>
            <w:pPr>
              <w:spacing w:after="20" w:before="20"/>
              <w:rPr>
                <w:rFonts w:ascii="Arial" w:hAnsi="Arial" w:cs="Arial"/>
                <w:sz w:val="14"/>
                <w:szCs w:val="14"/>
              </w:rPr>
            </w:pPr>
            <w:r>
              <w:rPr>
                <w:rFonts w:ascii="Arial" w:hAnsi="Arial" w:cs="Arial"/>
                <w:sz w:val="14"/>
                <w:szCs w:val="14"/>
              </w:rPr>
              <w:t xml:space="preserve">FRRN.039.01 makes the criteria configurable without naming the source.</w:t>
            </w:r>
          </w:p>
        </w:tc>
        <w:tc>
          <w:tcPr>
            <w:tcW w:w="1584" w:type="dxa"/>
          </w:tcPr>
          <w:p>
            <w:pPr>
              <w:spacing w:after="20" w:before="20"/>
              <w:rPr>
                <w:rFonts w:ascii="Arial" w:hAnsi="Arial" w:cs="Arial"/>
                <w:sz w:val="14"/>
                <w:szCs w:val="14"/>
              </w:rPr>
            </w:pPr>
            <w:r>
              <w:rPr>
                <w:rFonts w:ascii="Arial" w:hAnsi="Arial" w:cs="Arial"/>
                <w:sz w:val="14"/>
                <w:szCs w:val="14"/>
              </w:rPr>
              <w:t xml:space="preserve">Source system; field</w:t>
            </w:r>
          </w:p>
        </w:tc>
        <w:tc>
          <w:tcPr>
            <w:tcW w:w="1152" w:type="dxa"/>
          </w:tcPr>
          <w:p>
            <w:pPr>
              <w:spacing w:after="20" w:before="20"/>
              <w:rPr>
                <w:rFonts w:ascii="Arial" w:hAnsi="Arial" w:cs="Arial"/>
                <w:sz w:val="14"/>
                <w:szCs w:val="14"/>
              </w:rPr>
            </w:pPr>
            <w:r>
              <w:rPr>
                <w:rFonts w:ascii="Arial" w:hAnsi="Arial" w:cs="Arial"/>
                <w:sz w:val="14"/>
                <w:szCs w:val="14"/>
              </w:rPr>
              <w:t xml:space="preserve">Compliance</w:t>
            </w:r>
          </w:p>
        </w:tc>
        <w:tc>
          <w:tcPr>
            <w:tcW w:w="1007" w:type="dxa"/>
          </w:tcPr>
          <w:p>
            <w:pPr>
              <w:spacing w:after="20" w:before="20"/>
              <w:rPr>
                <w:rFonts w:ascii="Arial" w:hAnsi="Arial" w:cs="Arial"/>
                <w:sz w:val="14"/>
                <w:szCs w:val="14"/>
              </w:rPr>
            </w:pPr>
            <w:r>
              <w:rPr>
                <w:rFonts w:ascii="Arial" w:hAnsi="Arial" w:cs="Arial"/>
                <w:sz w:val="14"/>
                <w:szCs w:val="14"/>
              </w:rPr>
              <w:t xml:space="preserve">31-Jan-2027</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AN.3.8</w:t>
            </w:r>
          </w:p>
        </w:tc>
        <w:tc>
          <w:tcPr>
            <w:tcW w:w="1296" w:type="dxa"/>
          </w:tcPr>
          <w:p>
            <w:pPr>
              <w:spacing w:after="20" w:before="20"/>
              <w:rPr>
                <w:rFonts w:ascii="Arial" w:hAnsi="Arial" w:cs="Arial"/>
                <w:sz w:val="14"/>
                <w:szCs w:val="14"/>
              </w:rPr>
            </w:pPr>
            <w:r>
              <w:rPr>
                <w:rFonts w:ascii="Arial" w:hAnsi="Arial" w:cs="Arial"/>
                <w:sz w:val="14"/>
                <w:szCs w:val="14"/>
              </w:rPr>
              <w:t xml:space="preserve">RQ25</w:t>
            </w:r>
          </w:p>
        </w:tc>
        <w:tc>
          <w:tcPr>
            <w:tcW w:w="3024" w:type="dxa"/>
          </w:tcPr>
          <w:p>
            <w:pPr>
              <w:spacing w:after="20" w:before="20"/>
              <w:rPr>
                <w:rFonts w:ascii="Arial" w:hAnsi="Arial" w:cs="Arial"/>
                <w:sz w:val="14"/>
                <w:szCs w:val="14"/>
              </w:rPr>
            </w:pPr>
            <w:r>
              <w:rPr>
                <w:rFonts w:ascii="Arial" w:hAnsi="Arial" w:cs="Arial"/>
                <w:sz w:val="14"/>
                <w:szCs w:val="14"/>
              </w:rPr>
              <w:t xml:space="preserve">Financial-impact tolerance (any change, or an amount or %) for the routing to the New Business path.</w:t>
            </w:r>
          </w:p>
        </w:tc>
        <w:tc>
          <w:tcPr>
            <w:tcW w:w="2304" w:type="dxa"/>
          </w:tcPr>
          <w:p>
            <w:pPr>
              <w:spacing w:after="20" w:before="20"/>
              <w:rPr>
                <w:rFonts w:ascii="Arial" w:hAnsi="Arial" w:cs="Arial"/>
                <w:sz w:val="14"/>
                <w:szCs w:val="14"/>
              </w:rPr>
            </w:pPr>
            <w:r>
              <w:rPr>
                <w:rFonts w:ascii="Arial" w:hAnsi="Arial" w:cs="Arial"/>
                <w:sz w:val="14"/>
                <w:szCs w:val="14"/>
              </w:rPr>
              <w:t xml:space="preserve">BDOI's FRS has no financial-impact rule (BRRN.038).</w:t>
            </w:r>
          </w:p>
        </w:tc>
        <w:tc>
          <w:tcPr>
            <w:tcW w:w="1584" w:type="dxa"/>
          </w:tcPr>
          <w:p>
            <w:pPr>
              <w:spacing w:after="20" w:before="20"/>
              <w:rPr>
                <w:rFonts w:ascii="Arial" w:hAnsi="Arial" w:cs="Arial"/>
                <w:sz w:val="14"/>
                <w:szCs w:val="14"/>
              </w:rPr>
            </w:pPr>
            <w:r>
              <w:rPr>
                <w:rFonts w:ascii="Arial" w:hAnsi="Arial" w:cs="Arial"/>
                <w:sz w:val="14"/>
                <w:szCs w:val="14"/>
              </w:rPr>
              <w:t xml:space="preserve">Amount or %</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AN.3.9</w:t>
            </w:r>
          </w:p>
        </w:tc>
        <w:tc>
          <w:tcPr>
            <w:tcW w:w="1296" w:type="dxa"/>
          </w:tcPr>
          <w:p>
            <w:pPr>
              <w:spacing w:after="20" w:before="20"/>
              <w:rPr>
                <w:rFonts w:ascii="Arial" w:hAnsi="Arial" w:cs="Arial"/>
                <w:sz w:val="14"/>
                <w:szCs w:val="14"/>
              </w:rPr>
            </w:pPr>
            <w:r>
              <w:rPr>
                <w:rFonts w:ascii="Arial" w:hAnsi="Arial" w:cs="Arial"/>
                <w:sz w:val="14"/>
                <w:szCs w:val="14"/>
              </w:rPr>
              <w:t xml:space="preserve">RQ28</w:t>
            </w:r>
          </w:p>
        </w:tc>
        <w:tc>
          <w:tcPr>
            <w:tcW w:w="3024" w:type="dxa"/>
          </w:tcPr>
          <w:p>
            <w:pPr>
              <w:spacing w:after="20" w:before="20"/>
              <w:rPr>
                <w:rFonts w:ascii="Arial" w:hAnsi="Arial" w:cs="Arial"/>
                <w:sz w:val="14"/>
                <w:szCs w:val="14"/>
              </w:rPr>
            </w:pPr>
            <w:r>
              <w:rPr>
                <w:rFonts w:ascii="Arial" w:hAnsi="Arial" w:cs="Arial"/>
                <w:sz w:val="14"/>
                <w:szCs w:val="14"/>
              </w:rPr>
              <w:t xml:space="preserve">Availability, maintenance window, recovery and retention values (the BRD says "follow existing QPS set up").</w:t>
            </w:r>
          </w:p>
        </w:tc>
        <w:tc>
          <w:tcPr>
            <w:tcW w:w="2304" w:type="dxa"/>
          </w:tcPr>
          <w:p>
            <w:pPr>
              <w:spacing w:after="20" w:before="20"/>
              <w:rPr>
                <w:rFonts w:ascii="Arial" w:hAnsi="Arial" w:cs="Arial"/>
                <w:sz w:val="14"/>
                <w:szCs w:val="14"/>
              </w:rPr>
            </w:pPr>
            <w:r>
              <w:rPr>
                <w:rFonts w:ascii="Arial" w:hAnsi="Arial" w:cs="Arial"/>
                <w:sz w:val="14"/>
                <w:szCs w:val="14"/>
              </w:rPr>
              <w:t xml:space="preserve">BDOI's FRS has no non-functional section.</w:t>
            </w:r>
          </w:p>
        </w:tc>
        <w:tc>
          <w:tcPr>
            <w:tcW w:w="1584" w:type="dxa"/>
          </w:tcPr>
          <w:p>
            <w:pPr>
              <w:spacing w:after="20" w:before="20"/>
              <w:rPr>
                <w:rFonts w:ascii="Arial" w:hAnsi="Arial" w:cs="Arial"/>
                <w:sz w:val="14"/>
                <w:szCs w:val="14"/>
              </w:rPr>
            </w:pPr>
            <w:r>
              <w:rPr>
                <w:rFonts w:ascii="Arial" w:hAnsi="Arial" w:cs="Arial"/>
                <w:sz w:val="14"/>
                <w:szCs w:val="14"/>
              </w:rPr>
              <w:t xml:space="preserve">Values per item of Annex AJ</w:t>
            </w:r>
          </w:p>
        </w:tc>
        <w:tc>
          <w:tcPr>
            <w:tcW w:w="1152" w:type="dxa"/>
          </w:tcPr>
          <w:p>
            <w:pPr>
              <w:spacing w:after="20" w:before="20"/>
              <w:rPr>
                <w:rFonts w:ascii="Arial" w:hAnsi="Arial" w:cs="Arial"/>
                <w:sz w:val="14"/>
                <w:szCs w:val="14"/>
              </w:rPr>
            </w:pPr>
            <w:r>
              <w:rPr>
                <w:rFonts w:ascii="Arial" w:hAnsi="Arial" w:cs="Arial"/>
                <w:sz w:val="14"/>
                <w:szCs w:val="14"/>
              </w:rPr>
              <w:t xml:space="preserve">BDOI IT</w:t>
            </w:r>
          </w:p>
        </w:tc>
        <w:tc>
          <w:tcPr>
            <w:tcW w:w="1007" w:type="dxa"/>
          </w:tcPr>
          <w:p>
            <w:pPr>
              <w:spacing w:after="20" w:before="20"/>
              <w:rPr>
                <w:rFonts w:ascii="Arial" w:hAnsi="Arial" w:cs="Arial"/>
                <w:sz w:val="14"/>
                <w:szCs w:val="14"/>
              </w:rPr>
            </w:pPr>
            <w:r>
              <w:rPr>
                <w:rFonts w:ascii="Arial" w:hAnsi="Arial" w:cs="Arial"/>
                <w:sz w:val="14"/>
                <w:szCs w:val="14"/>
              </w:rPr>
              <w:t xml:space="preserve">31-Jan-2027</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AN.3.10</w:t>
            </w:r>
          </w:p>
        </w:tc>
        <w:tc>
          <w:tcPr>
            <w:tcW w:w="1296" w:type="dxa"/>
          </w:tcPr>
          <w:p>
            <w:pPr>
              <w:spacing w:after="20" w:before="20"/>
              <w:rPr>
                <w:rFonts w:ascii="Arial" w:hAnsi="Arial" w:cs="Arial"/>
                <w:sz w:val="14"/>
                <w:szCs w:val="14"/>
              </w:rPr>
            </w:pPr>
            <w:r>
              <w:rPr>
                <w:rFonts w:ascii="Arial" w:hAnsi="Arial" w:cs="Arial"/>
                <w:sz w:val="14"/>
                <w:szCs w:val="14"/>
              </w:rPr>
              <w:t xml:space="preserve">RQ29</w:t>
            </w:r>
          </w:p>
        </w:tc>
        <w:tc>
          <w:tcPr>
            <w:tcW w:w="3024" w:type="dxa"/>
          </w:tcPr>
          <w:p>
            <w:pPr>
              <w:spacing w:after="20" w:before="20"/>
              <w:rPr>
                <w:rFonts w:ascii="Arial" w:hAnsi="Arial" w:cs="Arial"/>
                <w:sz w:val="14"/>
                <w:szCs w:val="14"/>
              </w:rPr>
            </w:pPr>
            <w:r>
              <w:rPr>
                <w:rFonts w:ascii="Arial" w:hAnsi="Arial" w:cs="Arial"/>
                <w:sz w:val="14"/>
                <w:szCs w:val="14"/>
              </w:rPr>
              <w:t xml:space="preserve">Late Renewal Requests Report: needed as a variant of the renewal listing?</w:t>
            </w:r>
          </w:p>
        </w:tc>
        <w:tc>
          <w:tcPr>
            <w:tcW w:w="2304" w:type="dxa"/>
          </w:tcPr>
          <w:p>
            <w:pPr>
              <w:spacing w:after="20" w:before="20"/>
              <w:rPr>
                <w:rFonts w:ascii="Arial" w:hAnsi="Arial" w:cs="Arial"/>
                <w:sz w:val="14"/>
                <w:szCs w:val="14"/>
              </w:rPr>
            </w:pPr>
            <w:r>
              <w:rPr>
                <w:rFonts w:ascii="Arial" w:hAnsi="Arial" w:cs="Arial"/>
                <w:sz w:val="14"/>
                <w:szCs w:val="14"/>
              </w:rPr>
              <w:t xml:space="preserve">Not among the reports of FRRN.044.01.</w:t>
            </w:r>
          </w:p>
        </w:tc>
        <w:tc>
          <w:tcPr>
            <w:tcW w:w="1584" w:type="dxa"/>
          </w:tcPr>
          <w:p>
            <w:pPr>
              <w:spacing w:after="20" w:before="20"/>
              <w:rPr>
                <w:rFonts w:ascii="Arial" w:hAnsi="Arial" w:cs="Arial"/>
                <w:sz w:val="14"/>
                <w:szCs w:val="14"/>
              </w:rPr>
            </w:pPr>
            <w:r>
              <w:rPr>
                <w:rFonts w:ascii="Arial" w:hAnsi="Arial" w:cs="Arial"/>
                <w:sz w:val="14"/>
                <w:szCs w:val="14"/>
              </w:rPr>
              <w:t xml:space="preserve">Yes / No; columns</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AN.3.11</w:t>
            </w:r>
          </w:p>
        </w:tc>
        <w:tc>
          <w:tcPr>
            <w:tcW w:w="1296" w:type="dxa"/>
          </w:tcPr>
          <w:p>
            <w:pPr>
              <w:spacing w:after="20" w:before="20"/>
              <w:rPr>
                <w:rFonts w:ascii="Arial" w:hAnsi="Arial" w:cs="Arial"/>
                <w:sz w:val="14"/>
                <w:szCs w:val="14"/>
              </w:rPr>
            </w:pPr>
            <w:r>
              <w:rPr>
                <w:rFonts w:ascii="Arial" w:hAnsi="Arial" w:cs="Arial"/>
                <w:sz w:val="14"/>
                <w:szCs w:val="14"/>
              </w:rPr>
              <w:t xml:space="preserve">RQ30</w:t>
            </w:r>
          </w:p>
        </w:tc>
        <w:tc>
          <w:tcPr>
            <w:tcW w:w="3024" w:type="dxa"/>
          </w:tcPr>
          <w:p>
            <w:pPr>
              <w:spacing w:after="20" w:before="20"/>
              <w:rPr>
                <w:rFonts w:ascii="Arial" w:hAnsi="Arial" w:cs="Arial"/>
                <w:sz w:val="14"/>
                <w:szCs w:val="14"/>
              </w:rPr>
            </w:pPr>
            <w:r>
              <w:rPr>
                <w:rFonts w:ascii="Arial" w:hAnsi="Arial" w:cs="Arial"/>
                <w:sz w:val="14"/>
                <w:szCs w:val="14"/>
              </w:rPr>
              <w:t xml:space="preserve">Renewal of an account whose package version has expired with no current version.</w:t>
            </w:r>
          </w:p>
        </w:tc>
        <w:tc>
          <w:tcPr>
            <w:tcW w:w="2304" w:type="dxa"/>
          </w:tcPr>
          <w:p>
            <w:pPr>
              <w:spacing w:after="20" w:before="20"/>
              <w:rPr>
                <w:rFonts w:ascii="Arial" w:hAnsi="Arial" w:cs="Arial"/>
                <w:sz w:val="14"/>
                <w:szCs w:val="14"/>
              </w:rPr>
            </w:pPr>
            <w:r>
              <w:rPr>
                <w:rFonts w:ascii="Arial" w:hAnsi="Arial" w:cs="Arial"/>
                <w:sz w:val="14"/>
                <w:szCs w:val="14"/>
              </w:rPr>
              <w:t xml:space="preserve">BDOI's FRS does not treat it.</w:t>
            </w:r>
          </w:p>
        </w:tc>
        <w:tc>
          <w:tcPr>
            <w:tcW w:w="1584" w:type="dxa"/>
          </w:tcPr>
          <w:p>
            <w:pPr>
              <w:spacing w:after="20" w:before="20"/>
              <w:rPr>
                <w:rFonts w:ascii="Arial" w:hAnsi="Arial" w:cs="Arial"/>
                <w:sz w:val="14"/>
                <w:szCs w:val="14"/>
              </w:rPr>
            </w:pPr>
            <w:r>
              <w:rPr>
                <w:rFonts w:ascii="Arial" w:hAnsi="Arial" w:cs="Arial"/>
                <w:sz w:val="14"/>
                <w:szCs w:val="14"/>
              </w:rPr>
              <w:t xml:space="preserve">Rule</w:t>
            </w:r>
          </w:p>
        </w:tc>
        <w:tc>
          <w:tcPr>
            <w:tcW w:w="1152" w:type="dxa"/>
          </w:tcPr>
          <w:p>
            <w:pPr>
              <w:spacing w:after="20" w:before="20"/>
              <w:rPr>
                <w:rFonts w:ascii="Arial" w:hAnsi="Arial" w:cs="Arial"/>
                <w:sz w:val="14"/>
                <w:szCs w:val="14"/>
              </w:rPr>
            </w:pPr>
            <w:r>
              <w:rPr>
                <w:rFonts w:ascii="Arial" w:hAnsi="Arial" w:cs="Arial"/>
                <w:sz w:val="14"/>
                <w:szCs w:val="14"/>
              </w:rPr>
              <w:t xml:space="preserve">MBS</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AN.3.12</w:t>
            </w:r>
          </w:p>
        </w:tc>
        <w:tc>
          <w:tcPr>
            <w:tcW w:w="1296" w:type="dxa"/>
          </w:tcPr>
          <w:p>
            <w:pPr>
              <w:spacing w:after="20" w:before="20"/>
              <w:rPr>
                <w:rFonts w:ascii="Arial" w:hAnsi="Arial" w:cs="Arial"/>
                <w:sz w:val="14"/>
                <w:szCs w:val="14"/>
              </w:rPr>
            </w:pPr>
            <w:r>
              <w:rPr>
                <w:rFonts w:ascii="Arial" w:hAnsi="Arial" w:cs="Arial"/>
                <w:sz w:val="14"/>
                <w:szCs w:val="14"/>
              </w:rPr>
              <w:t xml:space="preserve">RQ33; CLR-RN-37</w:t>
            </w:r>
          </w:p>
        </w:tc>
        <w:tc>
          <w:tcPr>
            <w:tcW w:w="3024" w:type="dxa"/>
          </w:tcPr>
          <w:p>
            <w:pPr>
              <w:spacing w:after="20" w:before="20"/>
              <w:rPr>
                <w:rFonts w:ascii="Arial" w:hAnsi="Arial" w:cs="Arial"/>
                <w:sz w:val="14"/>
                <w:szCs w:val="14"/>
              </w:rPr>
            </w:pPr>
            <w:r>
              <w:rPr>
                <w:rFonts w:ascii="Arial" w:hAnsi="Arial" w:cs="Arial"/>
                <w:sz w:val="14"/>
                <w:szCs w:val="14"/>
              </w:rPr>
              <w:t xml:space="preserve">The incentive criteria and whether the evaluation is shared with New Business.</w:t>
            </w:r>
          </w:p>
        </w:tc>
        <w:tc>
          <w:tcPr>
            <w:tcW w:w="2304" w:type="dxa"/>
          </w:tcPr>
          <w:p>
            <w:pPr>
              <w:spacing w:after="20" w:before="20"/>
              <w:rPr>
                <w:rFonts w:ascii="Arial" w:hAnsi="Arial" w:cs="Arial"/>
                <w:sz w:val="14"/>
                <w:szCs w:val="14"/>
              </w:rPr>
            </w:pPr>
            <w:r>
              <w:rPr>
                <w:rFonts w:ascii="Arial" w:hAnsi="Arial" w:cs="Arial"/>
                <w:sz w:val="14"/>
                <w:szCs w:val="14"/>
              </w:rPr>
              <w:t xml:space="preserve">FRRN.034.01 refers to configured rules without giving them.</w:t>
            </w:r>
          </w:p>
        </w:tc>
        <w:tc>
          <w:tcPr>
            <w:tcW w:w="1584" w:type="dxa"/>
          </w:tcPr>
          <w:p>
            <w:pPr>
              <w:spacing w:after="20" w:before="20"/>
              <w:rPr>
                <w:rFonts w:ascii="Arial" w:hAnsi="Arial" w:cs="Arial"/>
                <w:sz w:val="14"/>
                <w:szCs w:val="14"/>
              </w:rPr>
            </w:pPr>
            <w:r>
              <w:rPr>
                <w:rFonts w:ascii="Arial" w:hAnsi="Arial" w:cs="Arial"/>
                <w:sz w:val="14"/>
                <w:szCs w:val="14"/>
              </w:rPr>
              <w:t xml:space="preserve">Criteria (line, product, segment, conditions)</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 MBS</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AN.3.13</w:t>
            </w:r>
          </w:p>
        </w:tc>
        <w:tc>
          <w:tcPr>
            <w:tcW w:w="1296" w:type="dxa"/>
          </w:tcPr>
          <w:p>
            <w:pPr>
              <w:spacing w:after="20" w:before="20"/>
              <w:rPr>
                <w:rFonts w:ascii="Arial" w:hAnsi="Arial" w:cs="Arial"/>
                <w:sz w:val="14"/>
                <w:szCs w:val="14"/>
              </w:rPr>
            </w:pPr>
            <w:r>
              <w:rPr>
                <w:rFonts w:ascii="Arial" w:hAnsi="Arial" w:cs="Arial"/>
                <w:sz w:val="14"/>
                <w:szCs w:val="14"/>
              </w:rPr>
              <w:t xml:space="preserve">CLR-RN-31</w:t>
            </w:r>
          </w:p>
        </w:tc>
        <w:tc>
          <w:tcPr>
            <w:tcW w:w="3024" w:type="dxa"/>
          </w:tcPr>
          <w:p>
            <w:pPr>
              <w:spacing w:after="20" w:before="20"/>
              <w:rPr>
                <w:rFonts w:ascii="Arial" w:hAnsi="Arial" w:cs="Arial"/>
                <w:sz w:val="14"/>
                <w:szCs w:val="14"/>
              </w:rPr>
            </w:pPr>
            <w:r>
              <w:rPr>
                <w:rFonts w:ascii="Arial" w:hAnsi="Arial" w:cs="Arial"/>
                <w:sz w:val="14"/>
                <w:szCs w:val="14"/>
              </w:rPr>
              <w:t xml:space="preserve">What is a structural change that routes a renewal to the New Business path, and is the routing automatic?</w:t>
            </w:r>
          </w:p>
        </w:tc>
        <w:tc>
          <w:tcPr>
            <w:tcW w:w="2304" w:type="dxa"/>
          </w:tcPr>
          <w:p>
            <w:pPr>
              <w:spacing w:after="20" w:before="20"/>
              <w:rPr>
                <w:rFonts w:ascii="Arial" w:hAnsi="Arial" w:cs="Arial"/>
                <w:sz w:val="14"/>
                <w:szCs w:val="14"/>
              </w:rPr>
            </w:pPr>
            <w:r>
              <w:rPr>
                <w:rFonts w:ascii="Arial" w:hAnsi="Arial" w:cs="Arial"/>
                <w:sz w:val="14"/>
                <w:szCs w:val="14"/>
              </w:rPr>
              <w:t xml:space="preserve">BRRN.033 names structural changes without defining them; BDOI's FRS routes by disposition only.</w:t>
            </w:r>
          </w:p>
        </w:tc>
        <w:tc>
          <w:tcPr>
            <w:tcW w:w="1584" w:type="dxa"/>
          </w:tcPr>
          <w:p>
            <w:pPr>
              <w:spacing w:after="20" w:before="20"/>
              <w:rPr>
                <w:rFonts w:ascii="Arial" w:hAnsi="Arial" w:cs="Arial"/>
                <w:sz w:val="14"/>
                <w:szCs w:val="14"/>
              </w:rPr>
            </w:pPr>
            <w:r>
              <w:rPr>
                <w:rFonts w:ascii="Arial" w:hAnsi="Arial" w:cs="Arial"/>
                <w:sz w:val="14"/>
                <w:szCs w:val="14"/>
              </w:rPr>
              <w:t xml:space="preserve">Definition; Automatic / Manual</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AN.3.14</w:t>
            </w:r>
          </w:p>
        </w:tc>
        <w:tc>
          <w:tcPr>
            <w:tcW w:w="1296" w:type="dxa"/>
          </w:tcPr>
          <w:p>
            <w:pPr>
              <w:spacing w:after="20" w:before="20"/>
              <w:rPr>
                <w:rFonts w:ascii="Arial" w:hAnsi="Arial" w:cs="Arial"/>
                <w:sz w:val="14"/>
                <w:szCs w:val="14"/>
              </w:rPr>
            </w:pPr>
            <w:r>
              <w:rPr>
                <w:rFonts w:ascii="Arial" w:hAnsi="Arial" w:cs="Arial"/>
                <w:sz w:val="14"/>
                <w:szCs w:val="14"/>
              </w:rPr>
              <w:t xml:space="preserve">CLR-RN-38</w:t>
            </w:r>
          </w:p>
        </w:tc>
        <w:tc>
          <w:tcPr>
            <w:tcW w:w="3024" w:type="dxa"/>
          </w:tcPr>
          <w:p>
            <w:pPr>
              <w:spacing w:after="20" w:before="20"/>
              <w:rPr>
                <w:rFonts w:ascii="Arial" w:hAnsi="Arial" w:cs="Arial"/>
                <w:sz w:val="14"/>
                <w:szCs w:val="14"/>
              </w:rPr>
            </w:pPr>
            <w:r>
              <w:rPr>
                <w:rFonts w:ascii="Arial" w:hAnsi="Arial" w:cs="Arial"/>
                <w:sz w:val="14"/>
                <w:szCs w:val="14"/>
              </w:rPr>
              <w:t xml:space="preserve">How the insurers give their renewable lists and who maintains them.</w:t>
            </w:r>
          </w:p>
        </w:tc>
        <w:tc>
          <w:tcPr>
            <w:tcW w:w="2304" w:type="dxa"/>
          </w:tcPr>
          <w:p>
            <w:pPr>
              <w:spacing w:after="20" w:before="20"/>
              <w:rPr>
                <w:rFonts w:ascii="Arial" w:hAnsi="Arial" w:cs="Arial"/>
                <w:sz w:val="14"/>
                <w:szCs w:val="14"/>
              </w:rPr>
            </w:pPr>
            <w:r>
              <w:rPr>
                <w:rFonts w:ascii="Arial" w:hAnsi="Arial" w:cs="Arial"/>
                <w:sz w:val="14"/>
                <w:szCs w:val="14"/>
              </w:rPr>
              <w:t xml:space="preserve">BDOI's FRS does not have the insurer's renewable list (Walkthrough SC-10).</w:t>
            </w:r>
          </w:p>
        </w:tc>
        <w:tc>
          <w:tcPr>
            <w:tcW w:w="1584" w:type="dxa"/>
          </w:tcPr>
          <w:p>
            <w:pPr>
              <w:spacing w:after="20" w:before="20"/>
              <w:rPr>
                <w:rFonts w:ascii="Arial" w:hAnsi="Arial" w:cs="Arial"/>
                <w:sz w:val="14"/>
                <w:szCs w:val="14"/>
              </w:rPr>
            </w:pPr>
            <w:r>
              <w:rPr>
                <w:rFonts w:ascii="Arial" w:hAnsi="Arial" w:cs="Arial"/>
                <w:sz w:val="14"/>
                <w:szCs w:val="14"/>
              </w:rPr>
              <w:t xml:space="preserve">Channel; owner</w:t>
            </w:r>
          </w:p>
        </w:tc>
        <w:tc>
          <w:tcPr>
            <w:tcW w:w="1152" w:type="dxa"/>
          </w:tcPr>
          <w:p>
            <w:pPr>
              <w:spacing w:after="20" w:before="20"/>
              <w:rPr>
                <w:rFonts w:ascii="Arial" w:hAnsi="Arial" w:cs="Arial"/>
                <w:sz w:val="14"/>
                <w:szCs w:val="14"/>
              </w:rPr>
            </w:pPr>
            <w:r>
              <w:rPr>
                <w:rFonts w:ascii="Arial" w:hAnsi="Arial" w:cs="Arial"/>
                <w:sz w:val="14"/>
                <w:szCs w:val="14"/>
              </w:rPr>
              <w:t xml:space="preserve">BDOI IT; Processing Head</w:t>
            </w:r>
          </w:p>
        </w:tc>
        <w:tc>
          <w:tcPr>
            <w:tcW w:w="1007" w:type="dxa"/>
          </w:tcPr>
          <w:p>
            <w:pPr>
              <w:spacing w:after="20" w:before="20"/>
              <w:rPr>
                <w:rFonts w:ascii="Arial" w:hAnsi="Arial" w:cs="Arial"/>
                <w:sz w:val="14"/>
                <w:szCs w:val="14"/>
              </w:rPr>
            </w:pPr>
            <w:r>
              <w:rPr>
                <w:rFonts w:ascii="Arial" w:hAnsi="Arial" w:cs="Arial"/>
                <w:sz w:val="14"/>
                <w:szCs w:val="14"/>
              </w:rPr>
              <w:t xml:space="preserve">31-Jan-2027</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AN.3.15</w:t>
            </w:r>
          </w:p>
        </w:tc>
        <w:tc>
          <w:tcPr>
            <w:tcW w:w="1296" w:type="dxa"/>
          </w:tcPr>
          <w:p>
            <w:pPr>
              <w:spacing w:after="20" w:before="20"/>
              <w:rPr>
                <w:rFonts w:ascii="Arial" w:hAnsi="Arial" w:cs="Arial"/>
                <w:sz w:val="14"/>
                <w:szCs w:val="14"/>
              </w:rPr>
            </w:pPr>
            <w:r>
              <w:rPr>
                <w:rFonts w:ascii="Arial" w:hAnsi="Arial" w:cs="Arial"/>
                <w:sz w:val="14"/>
                <w:szCs w:val="14"/>
              </w:rPr>
              <w:t xml:space="preserve">CLR-RN-28; RQ13</w:t>
            </w:r>
          </w:p>
        </w:tc>
        <w:tc>
          <w:tcPr>
            <w:tcW w:w="3024" w:type="dxa"/>
          </w:tcPr>
          <w:p>
            <w:pPr>
              <w:spacing w:after="20" w:before="20"/>
              <w:rPr>
                <w:rFonts w:ascii="Arial" w:hAnsi="Arial" w:cs="Arial"/>
                <w:sz w:val="14"/>
                <w:szCs w:val="14"/>
              </w:rPr>
            </w:pPr>
            <w:r>
              <w:rPr>
                <w:rFonts w:ascii="Arial" w:hAnsi="Arial" w:cs="Arial"/>
                <w:sz w:val="14"/>
                <w:szCs w:val="14"/>
              </w:rPr>
              <w:t xml:space="preserve">How the claims of migrated policies are found at sanitation (migrated claims or a manual flag).</w:t>
            </w:r>
          </w:p>
        </w:tc>
        <w:tc>
          <w:tcPr>
            <w:tcW w:w="2304" w:type="dxa"/>
          </w:tcPr>
          <w:p>
            <w:pPr>
              <w:spacing w:after="20" w:before="20"/>
              <w:rPr>
                <w:rFonts w:ascii="Arial" w:hAnsi="Arial" w:cs="Arial"/>
                <w:sz w:val="14"/>
                <w:szCs w:val="14"/>
              </w:rPr>
            </w:pPr>
            <w:r>
              <w:rPr>
                <w:rFonts w:ascii="Arial" w:hAnsi="Arial" w:cs="Arial"/>
                <w:sz w:val="14"/>
                <w:szCs w:val="14"/>
              </w:rPr>
              <w:t xml:space="preserve">FRRN.007.02 reads the claims of the expiring policy; migrated policies have no claims in the system.</w:t>
            </w:r>
          </w:p>
        </w:tc>
        <w:tc>
          <w:tcPr>
            <w:tcW w:w="1584" w:type="dxa"/>
          </w:tcPr>
          <w:p>
            <w:pPr>
              <w:spacing w:after="20" w:before="20"/>
              <w:rPr>
                <w:rFonts w:ascii="Arial" w:hAnsi="Arial" w:cs="Arial"/>
                <w:sz w:val="14"/>
                <w:szCs w:val="14"/>
              </w:rPr>
            </w:pPr>
            <w:r>
              <w:rPr>
                <w:rFonts w:ascii="Arial" w:hAnsi="Arial" w:cs="Arial"/>
                <w:sz w:val="14"/>
                <w:szCs w:val="14"/>
              </w:rPr>
              <w:t xml:space="preserve">Choice</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 Claims</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AN.3.16</w:t>
            </w:r>
          </w:p>
        </w:tc>
        <w:tc>
          <w:tcPr>
            <w:tcW w:w="1296" w:type="dxa"/>
          </w:tcPr>
          <w:p>
            <w:pPr>
              <w:spacing w:after="20" w:before="20"/>
              <w:rPr>
                <w:rFonts w:ascii="Arial" w:hAnsi="Arial" w:cs="Arial"/>
                <w:sz w:val="14"/>
                <w:szCs w:val="14"/>
              </w:rPr>
            </w:pPr>
            <w:r>
              <w:rPr>
                <w:rFonts w:ascii="Arial" w:hAnsi="Arial" w:cs="Arial"/>
                <w:sz w:val="14"/>
                <w:szCs w:val="14"/>
              </w:rPr>
              <w:t xml:space="preserve">CLR-RN-17</w:t>
            </w:r>
          </w:p>
        </w:tc>
        <w:tc>
          <w:tcPr>
            <w:tcW w:w="3024" w:type="dxa"/>
          </w:tcPr>
          <w:p>
            <w:pPr>
              <w:spacing w:after="20" w:before="20"/>
              <w:rPr>
                <w:rFonts w:ascii="Arial" w:hAnsi="Arial" w:cs="Arial"/>
                <w:sz w:val="14"/>
                <w:szCs w:val="14"/>
              </w:rPr>
            </w:pPr>
            <w:r>
              <w:rPr>
                <w:rFonts w:ascii="Arial" w:hAnsi="Arial" w:cs="Arial"/>
                <w:sz w:val="14"/>
                <w:szCs w:val="14"/>
              </w:rPr>
              <w:t xml:space="preserve">Place of the upload of dispositioned files (Processing Worklist proposed).</w:t>
            </w:r>
          </w:p>
        </w:tc>
        <w:tc>
          <w:tcPr>
            <w:tcW w:w="2304" w:type="dxa"/>
          </w:tcPr>
          <w:p>
            <w:pPr>
              <w:spacing w:after="20" w:before="20"/>
              <w:rPr>
                <w:rFonts w:ascii="Arial" w:hAnsi="Arial" w:cs="Arial"/>
                <w:sz w:val="14"/>
                <w:szCs w:val="14"/>
              </w:rPr>
            </w:pPr>
            <w:r>
              <w:rPr>
                <w:rFonts w:ascii="Arial" w:hAnsi="Arial" w:cs="Arial"/>
                <w:sz w:val="14"/>
                <w:szCs w:val="14"/>
              </w:rPr>
              <w:t xml:space="preserve">BDOI places the Renewal Update upload on the landing page.</w:t>
            </w:r>
          </w:p>
        </w:tc>
        <w:tc>
          <w:tcPr>
            <w:tcW w:w="1584" w:type="dxa"/>
          </w:tcPr>
          <w:p>
            <w:pPr>
              <w:spacing w:after="20" w:before="20"/>
              <w:rPr>
                <w:rFonts w:ascii="Arial" w:hAnsi="Arial" w:cs="Arial"/>
                <w:sz w:val="14"/>
                <w:szCs w:val="14"/>
              </w:rPr>
            </w:pPr>
            <w:r>
              <w:rPr>
                <w:rFonts w:ascii="Arial" w:hAnsi="Arial" w:cs="Arial"/>
                <w:sz w:val="14"/>
                <w:szCs w:val="14"/>
              </w:rPr>
              <w:t xml:space="preserve">Confirm / other place</w:t>
            </w:r>
          </w:p>
        </w:tc>
        <w:tc>
          <w:tcPr>
            <w:tcW w:w="1152" w:type="dxa"/>
          </w:tcPr>
          <w:p>
            <w:pPr>
              <w:spacing w:after="20" w:before="20"/>
              <w:rPr>
                <w:rFonts w:ascii="Arial" w:hAnsi="Arial" w:cs="Arial"/>
                <w:sz w:val="14"/>
                <w:szCs w:val="14"/>
              </w:rPr>
            </w:pPr>
            <w:r>
              <w:rPr>
                <w:rFonts w:ascii="Arial" w:hAnsi="Arial" w:cs="Arial"/>
                <w:sz w:val="14"/>
                <w:szCs w:val="14"/>
              </w:rPr>
              <w:t xml:space="preserve">Processing Head</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AN.3.17</w:t>
            </w:r>
          </w:p>
        </w:tc>
        <w:tc>
          <w:tcPr>
            <w:tcW w:w="1296" w:type="dxa"/>
          </w:tcPr>
          <w:p>
            <w:pPr>
              <w:spacing w:after="20" w:before="20"/>
              <w:rPr>
                <w:rFonts w:ascii="Arial" w:hAnsi="Arial" w:cs="Arial"/>
                <w:sz w:val="14"/>
                <w:szCs w:val="14"/>
              </w:rPr>
            </w:pPr>
            <w:r>
              <w:rPr>
                <w:rFonts w:ascii="Arial" w:hAnsi="Arial" w:cs="Arial"/>
                <w:sz w:val="14"/>
                <w:szCs w:val="14"/>
              </w:rPr>
              <w:t xml:space="preserve">CLR-RN-19</w:t>
            </w:r>
          </w:p>
        </w:tc>
        <w:tc>
          <w:tcPr>
            <w:tcW w:w="3024" w:type="dxa"/>
          </w:tcPr>
          <w:p>
            <w:pPr>
              <w:spacing w:after="20" w:before="20"/>
              <w:rPr>
                <w:rFonts w:ascii="Arial" w:hAnsi="Arial" w:cs="Arial"/>
                <w:sz w:val="14"/>
                <w:szCs w:val="14"/>
              </w:rPr>
            </w:pPr>
            <w:r>
              <w:rPr>
                <w:rFonts w:ascii="Arial" w:hAnsi="Arial" w:cs="Arial"/>
                <w:sz w:val="14"/>
                <w:szCs w:val="14"/>
              </w:rPr>
              <w:t xml:space="preserve">What the Contact Center and LAMD users see on the renewal account.</w:t>
            </w:r>
          </w:p>
        </w:tc>
        <w:tc>
          <w:tcPr>
            <w:tcW w:w="2304" w:type="dxa"/>
          </w:tcPr>
          <w:p>
            <w:pPr>
              <w:spacing w:after="20" w:before="20"/>
              <w:rPr>
                <w:rFonts w:ascii="Arial" w:hAnsi="Arial" w:cs="Arial"/>
                <w:sz w:val="14"/>
                <w:szCs w:val="14"/>
              </w:rPr>
            </w:pPr>
            <w:r>
              <w:rPr>
                <w:rFonts w:ascii="Arial" w:hAnsi="Arial" w:cs="Arial"/>
                <w:sz w:val="14"/>
                <w:szCs w:val="14"/>
              </w:rPr>
              <w:t xml:space="preserve">BDOI's FRS does not say.</w:t>
            </w:r>
          </w:p>
        </w:tc>
        <w:tc>
          <w:tcPr>
            <w:tcW w:w="1584" w:type="dxa"/>
          </w:tcPr>
          <w:p>
            <w:pPr>
              <w:spacing w:after="20" w:before="20"/>
              <w:rPr>
                <w:rFonts w:ascii="Arial" w:hAnsi="Arial" w:cs="Arial"/>
                <w:sz w:val="14"/>
                <w:szCs w:val="14"/>
              </w:rPr>
            </w:pPr>
            <w:r>
              <w:rPr>
                <w:rFonts w:ascii="Arial" w:hAnsi="Arial" w:cs="Arial"/>
                <w:sz w:val="14"/>
                <w:szCs w:val="14"/>
              </w:rPr>
              <w:t xml:space="preserve">Confirm the proposal of FRRN.001.02</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AN.3.18</w:t>
            </w:r>
          </w:p>
        </w:tc>
        <w:tc>
          <w:tcPr>
            <w:tcW w:w="1296" w:type="dxa"/>
          </w:tcPr>
          <w:p>
            <w:pPr>
              <w:spacing w:after="20" w:before="20"/>
              <w:rPr>
                <w:rFonts w:ascii="Arial" w:hAnsi="Arial" w:cs="Arial"/>
                <w:sz w:val="14"/>
                <w:szCs w:val="14"/>
              </w:rPr>
            </w:pPr>
            <w:r>
              <w:rPr>
                <w:rFonts w:ascii="Arial" w:hAnsi="Arial" w:cs="Arial"/>
                <w:sz w:val="14"/>
                <w:szCs w:val="14"/>
              </w:rPr>
              <w:t xml:space="preserve">CLR-RN-21</w:t>
            </w:r>
          </w:p>
        </w:tc>
        <w:tc>
          <w:tcPr>
            <w:tcW w:w="3024" w:type="dxa"/>
          </w:tcPr>
          <w:p>
            <w:pPr>
              <w:spacing w:after="20" w:before="20"/>
              <w:rPr>
                <w:rFonts w:ascii="Arial" w:hAnsi="Arial" w:cs="Arial"/>
                <w:sz w:val="14"/>
                <w:szCs w:val="14"/>
              </w:rPr>
            </w:pPr>
            <w:r>
              <w:rPr>
                <w:rFonts w:ascii="Arial" w:hAnsi="Arial" w:cs="Arial"/>
                <w:sz w:val="14"/>
                <w:szCs w:val="14"/>
              </w:rPr>
              <w:t xml:space="preserve">Codes typed in Renewal Setup, or drop-downs by name.</w:t>
            </w:r>
          </w:p>
        </w:tc>
        <w:tc>
          <w:tcPr>
            <w:tcW w:w="2304" w:type="dxa"/>
          </w:tcPr>
          <w:p>
            <w:pPr>
              <w:spacing w:after="20" w:before="20"/>
              <w:rPr>
                <w:rFonts w:ascii="Arial" w:hAnsi="Arial" w:cs="Arial"/>
                <w:sz w:val="14"/>
                <w:szCs w:val="14"/>
              </w:rPr>
            </w:pPr>
            <w:r>
              <w:rPr>
                <w:rFonts w:ascii="Arial" w:hAnsi="Arial" w:cs="Arial"/>
                <w:sz w:val="14"/>
                <w:szCs w:val="14"/>
              </w:rPr>
              <w:t xml:space="preserve">Screen behaviour not in BDOI's FRS.</w:t>
            </w:r>
          </w:p>
        </w:tc>
        <w:tc>
          <w:tcPr>
            <w:tcW w:w="1584" w:type="dxa"/>
          </w:tcPr>
          <w:p>
            <w:pPr>
              <w:spacing w:after="20" w:before="20"/>
              <w:rPr>
                <w:rFonts w:ascii="Arial" w:hAnsi="Arial" w:cs="Arial"/>
                <w:sz w:val="14"/>
                <w:szCs w:val="14"/>
              </w:rPr>
            </w:pPr>
            <w:r>
              <w:rPr>
                <w:rFonts w:ascii="Arial" w:hAnsi="Arial" w:cs="Arial"/>
                <w:sz w:val="14"/>
                <w:szCs w:val="14"/>
              </w:rPr>
              <w:t xml:space="preserve">Confirm / drop-downs</w:t>
            </w:r>
          </w:p>
        </w:tc>
        <w:tc>
          <w:tcPr>
            <w:tcW w:w="1152" w:type="dxa"/>
          </w:tcPr>
          <w:p>
            <w:pPr>
              <w:spacing w:after="20" w:before="20"/>
              <w:rPr>
                <w:rFonts w:ascii="Arial" w:hAnsi="Arial" w:cs="Arial"/>
                <w:sz w:val="14"/>
                <w:szCs w:val="14"/>
              </w:rPr>
            </w:pPr>
            <w:r>
              <w:rPr>
                <w:rFonts w:ascii="Arial" w:hAnsi="Arial" w:cs="Arial"/>
                <w:sz w:val="14"/>
                <w:szCs w:val="14"/>
              </w:rPr>
              <w:t xml:space="preserve">Business Administrator</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AN.3.19</w:t>
            </w:r>
          </w:p>
        </w:tc>
        <w:tc>
          <w:tcPr>
            <w:tcW w:w="1296" w:type="dxa"/>
          </w:tcPr>
          <w:p>
            <w:pPr>
              <w:spacing w:after="20" w:before="20"/>
              <w:rPr>
                <w:rFonts w:ascii="Arial" w:hAnsi="Arial" w:cs="Arial"/>
                <w:sz w:val="14"/>
                <w:szCs w:val="14"/>
              </w:rPr>
            </w:pPr>
            <w:r>
              <w:rPr>
                <w:rFonts w:ascii="Arial" w:hAnsi="Arial" w:cs="Arial"/>
                <w:sz w:val="14"/>
                <w:szCs w:val="14"/>
              </w:rPr>
              <w:t xml:space="preserve">CLR-RN-22; CLR-RN-24</w:t>
            </w:r>
          </w:p>
        </w:tc>
        <w:tc>
          <w:tcPr>
            <w:tcW w:w="3024" w:type="dxa"/>
          </w:tcPr>
          <w:p>
            <w:pPr>
              <w:spacing w:after="20" w:before="20"/>
              <w:rPr>
                <w:rFonts w:ascii="Arial" w:hAnsi="Arial" w:cs="Arial"/>
                <w:sz w:val="14"/>
                <w:szCs w:val="14"/>
              </w:rPr>
            </w:pPr>
            <w:r>
              <w:rPr>
                <w:rFonts w:ascii="Arial" w:hAnsi="Arial" w:cs="Arial"/>
                <w:sz w:val="14"/>
                <w:szCs w:val="14"/>
              </w:rPr>
              <w:t xml:space="preserve">Side stages on the step bar and the short status labels in the lists.</w:t>
            </w:r>
          </w:p>
        </w:tc>
        <w:tc>
          <w:tcPr>
            <w:tcW w:w="2304" w:type="dxa"/>
          </w:tcPr>
          <w:p>
            <w:pPr>
              <w:spacing w:after="20" w:before="20"/>
              <w:rPr>
                <w:rFonts w:ascii="Arial" w:hAnsi="Arial" w:cs="Arial"/>
                <w:sz w:val="14"/>
                <w:szCs w:val="14"/>
              </w:rPr>
            </w:pPr>
            <w:r>
              <w:rPr>
                <w:rFonts w:ascii="Arial" w:hAnsi="Arial" w:cs="Arial"/>
                <w:sz w:val="14"/>
                <w:szCs w:val="14"/>
              </w:rPr>
              <w:t xml:space="preserve">Screen behaviour not in BDOI's FRS.</w:t>
            </w:r>
          </w:p>
        </w:tc>
        <w:tc>
          <w:tcPr>
            <w:tcW w:w="1584" w:type="dxa"/>
          </w:tcPr>
          <w:p>
            <w:pPr>
              <w:spacing w:after="20" w:before="20"/>
              <w:rPr>
                <w:rFonts w:ascii="Arial" w:hAnsi="Arial" w:cs="Arial"/>
                <w:sz w:val="14"/>
                <w:szCs w:val="14"/>
              </w:rPr>
            </w:pPr>
            <w:r>
              <w:rPr>
                <w:rFonts w:ascii="Arial" w:hAnsi="Arial" w:cs="Arial"/>
                <w:sz w:val="14"/>
                <w:szCs w:val="14"/>
              </w:rPr>
              <w:t xml:space="preserve">Confirm</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AN.3.20</w:t>
            </w:r>
          </w:p>
        </w:tc>
        <w:tc>
          <w:tcPr>
            <w:tcW w:w="1296" w:type="dxa"/>
          </w:tcPr>
          <w:p>
            <w:pPr>
              <w:spacing w:after="20" w:before="20"/>
              <w:rPr>
                <w:rFonts w:ascii="Arial" w:hAnsi="Arial" w:cs="Arial"/>
                <w:sz w:val="14"/>
                <w:szCs w:val="14"/>
              </w:rPr>
            </w:pPr>
            <w:r>
              <w:rPr>
                <w:rFonts w:ascii="Arial" w:hAnsi="Arial" w:cs="Arial"/>
                <w:sz w:val="14"/>
                <w:szCs w:val="14"/>
              </w:rPr>
              <w:t xml:space="preserve">CLR-RN-23</w:t>
            </w:r>
          </w:p>
        </w:tc>
        <w:tc>
          <w:tcPr>
            <w:tcW w:w="3024" w:type="dxa"/>
          </w:tcPr>
          <w:p>
            <w:pPr>
              <w:spacing w:after="20" w:before="20"/>
              <w:rPr>
                <w:rFonts w:ascii="Arial" w:hAnsi="Arial" w:cs="Arial"/>
                <w:sz w:val="14"/>
                <w:szCs w:val="14"/>
              </w:rPr>
            </w:pPr>
            <w:r>
              <w:rPr>
                <w:rFonts w:ascii="Arial" w:hAnsi="Arial" w:cs="Arial"/>
                <w:sz w:val="14"/>
                <w:szCs w:val="14"/>
              </w:rPr>
              <w:t xml:space="preserve">Processing completes the missing mandatory fields of a migrated policy before the Renewal Advice.</w:t>
            </w:r>
          </w:p>
        </w:tc>
        <w:tc>
          <w:tcPr>
            <w:tcW w:w="2304" w:type="dxa"/>
          </w:tcPr>
          <w:p>
            <w:pPr>
              <w:spacing w:after="20" w:before="20"/>
              <w:rPr>
                <w:rFonts w:ascii="Arial" w:hAnsi="Arial" w:cs="Arial"/>
                <w:sz w:val="14"/>
                <w:szCs w:val="14"/>
              </w:rPr>
            </w:pPr>
            <w:r>
              <w:rPr>
                <w:rFonts w:ascii="Arial" w:hAnsi="Arial" w:cs="Arial"/>
                <w:sz w:val="14"/>
                <w:szCs w:val="14"/>
              </w:rPr>
              <w:t xml:space="preserve">Not in BDOI's FRS.</w:t>
            </w:r>
          </w:p>
        </w:tc>
        <w:tc>
          <w:tcPr>
            <w:tcW w:w="1584" w:type="dxa"/>
          </w:tcPr>
          <w:p>
            <w:pPr>
              <w:spacing w:after="20" w:before="20"/>
              <w:rPr>
                <w:rFonts w:ascii="Arial" w:hAnsi="Arial" w:cs="Arial"/>
                <w:sz w:val="14"/>
                <w:szCs w:val="14"/>
              </w:rPr>
            </w:pPr>
            <w:r>
              <w:rPr>
                <w:rFonts w:ascii="Arial" w:hAnsi="Arial" w:cs="Arial"/>
                <w:sz w:val="14"/>
                <w:szCs w:val="14"/>
              </w:rPr>
              <w:t xml:space="preserve">Confirm</w:t>
            </w:r>
          </w:p>
        </w:tc>
        <w:tc>
          <w:tcPr>
            <w:tcW w:w="1152" w:type="dxa"/>
          </w:tcPr>
          <w:p>
            <w:pPr>
              <w:spacing w:after="20" w:before="20"/>
              <w:rPr>
                <w:rFonts w:ascii="Arial" w:hAnsi="Arial" w:cs="Arial"/>
                <w:sz w:val="14"/>
                <w:szCs w:val="14"/>
              </w:rPr>
            </w:pPr>
            <w:r>
              <w:rPr>
                <w:rFonts w:ascii="Arial" w:hAnsi="Arial" w:cs="Arial"/>
                <w:sz w:val="14"/>
                <w:szCs w:val="14"/>
              </w:rPr>
              <w:t xml:space="preserve">Processing Head</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AN.3.21</w:t>
            </w:r>
          </w:p>
        </w:tc>
        <w:tc>
          <w:tcPr>
            <w:tcW w:w="1296" w:type="dxa"/>
          </w:tcPr>
          <w:p>
            <w:pPr>
              <w:spacing w:after="20" w:before="20"/>
              <w:rPr>
                <w:rFonts w:ascii="Arial" w:hAnsi="Arial" w:cs="Arial"/>
                <w:sz w:val="14"/>
                <w:szCs w:val="14"/>
              </w:rPr>
            </w:pPr>
            <w:r>
              <w:rPr>
                <w:rFonts w:ascii="Arial" w:hAnsi="Arial" w:cs="Arial"/>
                <w:sz w:val="14"/>
                <w:szCs w:val="14"/>
              </w:rPr>
              <w:t xml:space="preserve">CLR-RN-26</w:t>
            </w:r>
          </w:p>
        </w:tc>
        <w:tc>
          <w:tcPr>
            <w:tcW w:w="3024" w:type="dxa"/>
          </w:tcPr>
          <w:p>
            <w:pPr>
              <w:spacing w:after="20" w:before="20"/>
              <w:rPr>
                <w:rFonts w:ascii="Arial" w:hAnsi="Arial" w:cs="Arial"/>
                <w:sz w:val="14"/>
                <w:szCs w:val="14"/>
              </w:rPr>
            </w:pPr>
            <w:r>
              <w:rPr>
                <w:rFonts w:ascii="Arial" w:hAnsi="Arial" w:cs="Arial"/>
                <w:sz w:val="14"/>
                <w:szCs w:val="14"/>
              </w:rPr>
              <w:t xml:space="preserve">Landing page of the Renewal users after sign-in (Renewal Home or the common dashboard).</w:t>
            </w:r>
          </w:p>
        </w:tc>
        <w:tc>
          <w:tcPr>
            <w:tcW w:w="2304" w:type="dxa"/>
          </w:tcPr>
          <w:p>
            <w:pPr>
              <w:spacing w:after="20" w:before="20"/>
              <w:rPr>
                <w:rFonts w:ascii="Arial" w:hAnsi="Arial" w:cs="Arial"/>
                <w:sz w:val="14"/>
                <w:szCs w:val="14"/>
              </w:rPr>
            </w:pPr>
            <w:r>
              <w:rPr>
                <w:rFonts w:ascii="Arial" w:hAnsi="Arial" w:cs="Arial"/>
                <w:sz w:val="14"/>
                <w:szCs w:val="14"/>
              </w:rPr>
              <w:t xml:space="preserve">BDOI's FRS has a Renewal landing page (FRRN.002.01) without saying it is the first page.</w:t>
            </w:r>
          </w:p>
        </w:tc>
        <w:tc>
          <w:tcPr>
            <w:tcW w:w="1584" w:type="dxa"/>
          </w:tcPr>
          <w:p>
            <w:pPr>
              <w:spacing w:after="20" w:before="20"/>
              <w:rPr>
                <w:rFonts w:ascii="Arial" w:hAnsi="Arial" w:cs="Arial"/>
                <w:sz w:val="14"/>
                <w:szCs w:val="14"/>
              </w:rPr>
            </w:pPr>
            <w:r>
              <w:rPr>
                <w:rFonts w:ascii="Arial" w:hAnsi="Arial" w:cs="Arial"/>
                <w:sz w:val="14"/>
                <w:szCs w:val="14"/>
              </w:rPr>
              <w:t xml:space="preserve">Choice</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AN.3.22</w:t>
            </w:r>
          </w:p>
        </w:tc>
        <w:tc>
          <w:tcPr>
            <w:tcW w:w="1296" w:type="dxa"/>
          </w:tcPr>
          <w:p>
            <w:pPr>
              <w:spacing w:after="20" w:before="20"/>
              <w:rPr>
                <w:rFonts w:ascii="Arial" w:hAnsi="Arial" w:cs="Arial"/>
                <w:sz w:val="14"/>
                <w:szCs w:val="14"/>
              </w:rPr>
            </w:pPr>
            <w:r>
              <w:rPr>
                <w:rFonts w:ascii="Arial" w:hAnsi="Arial" w:cs="Arial"/>
                <w:sz w:val="14"/>
                <w:szCs w:val="14"/>
              </w:rPr>
              <w:t xml:space="preserve">CLR-RN-39</w:t>
            </w:r>
          </w:p>
        </w:tc>
        <w:tc>
          <w:tcPr>
            <w:tcW w:w="3024" w:type="dxa"/>
          </w:tcPr>
          <w:p>
            <w:pPr>
              <w:spacing w:after="20" w:before="20"/>
              <w:rPr>
                <w:rFonts w:ascii="Arial" w:hAnsi="Arial" w:cs="Arial"/>
                <w:sz w:val="14"/>
                <w:szCs w:val="14"/>
              </w:rPr>
            </w:pPr>
            <w:r>
              <w:rPr>
                <w:rFonts w:ascii="Arial" w:hAnsi="Arial" w:cs="Arial"/>
                <w:sz w:val="14"/>
                <w:szCs w:val="14"/>
              </w:rPr>
              <w:t xml:space="preserve">The classification filter and the export by classification stay on the RMEL.</w:t>
            </w:r>
          </w:p>
        </w:tc>
        <w:tc>
          <w:tcPr>
            <w:tcW w:w="2304" w:type="dxa"/>
          </w:tcPr>
          <w:p>
            <w:pPr>
              <w:spacing w:after="20" w:before="20"/>
              <w:rPr>
                <w:rFonts w:ascii="Arial" w:hAnsi="Arial" w:cs="Arial"/>
                <w:sz w:val="14"/>
                <w:szCs w:val="14"/>
              </w:rPr>
            </w:pPr>
            <w:r>
              <w:rPr>
                <w:rFonts w:ascii="Arial" w:hAnsi="Arial" w:cs="Arial"/>
                <w:sz w:val="14"/>
                <w:szCs w:val="14"/>
              </w:rPr>
              <w:t xml:space="preserve">The Walkthrough addendum no longer lists them; BDOI's panels show the buckets.</w:t>
            </w:r>
          </w:p>
        </w:tc>
        <w:tc>
          <w:tcPr>
            <w:tcW w:w="1584" w:type="dxa"/>
          </w:tcPr>
          <w:p>
            <w:pPr>
              <w:spacing w:after="20" w:before="20"/>
              <w:rPr>
                <w:rFonts w:ascii="Arial" w:hAnsi="Arial" w:cs="Arial"/>
                <w:sz w:val="14"/>
                <w:szCs w:val="14"/>
              </w:rPr>
            </w:pPr>
            <w:r>
              <w:rPr>
                <w:rFonts w:ascii="Arial" w:hAnsi="Arial" w:cs="Arial"/>
                <w:sz w:val="14"/>
                <w:szCs w:val="14"/>
              </w:rPr>
              <w:t xml:space="preserve">Confirm</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AN.3.23</w:t>
            </w:r>
          </w:p>
        </w:tc>
        <w:tc>
          <w:tcPr>
            <w:tcW w:w="1296" w:type="dxa"/>
          </w:tcPr>
          <w:p>
            <w:pPr>
              <w:spacing w:after="20" w:before="20"/>
              <w:rPr>
                <w:rFonts w:ascii="Arial" w:hAnsi="Arial" w:cs="Arial"/>
                <w:sz w:val="14"/>
                <w:szCs w:val="14"/>
              </w:rPr>
            </w:pPr>
            <w:r>
              <w:rPr>
                <w:rFonts w:ascii="Arial" w:hAnsi="Arial" w:cs="Arial"/>
                <w:sz w:val="14"/>
                <w:szCs w:val="14"/>
              </w:rPr>
              <w:t xml:space="preserve">New in v1.1</w:t>
            </w:r>
          </w:p>
        </w:tc>
        <w:tc>
          <w:tcPr>
            <w:tcW w:w="3024" w:type="dxa"/>
          </w:tcPr>
          <w:p>
            <w:pPr>
              <w:spacing w:after="20" w:before="20"/>
              <w:rPr>
                <w:rFonts w:ascii="Arial" w:hAnsi="Arial" w:cs="Arial"/>
                <w:sz w:val="14"/>
                <w:szCs w:val="14"/>
              </w:rPr>
            </w:pPr>
            <w:r>
              <w:rPr>
                <w:rFonts w:ascii="Arial" w:hAnsi="Arial" w:cs="Arial"/>
                <w:sz w:val="14"/>
                <w:szCs w:val="14"/>
              </w:rPr>
              <w:t xml:space="preserve">What a BDOFC or SOLD match changes on the renewal account (FRRN.012.07).</w:t>
            </w:r>
          </w:p>
        </w:tc>
        <w:tc>
          <w:tcPr>
            <w:tcW w:w="2304" w:type="dxa"/>
          </w:tcPr>
          <w:p>
            <w:pPr>
              <w:spacing w:after="20" w:before="20"/>
              <w:rPr>
                <w:rFonts w:ascii="Arial" w:hAnsi="Arial" w:cs="Arial"/>
                <w:sz w:val="14"/>
                <w:szCs w:val="14"/>
              </w:rPr>
            </w:pPr>
            <w:r>
              <w:rPr>
                <w:rFonts w:ascii="Arial" w:hAnsi="Arial" w:cs="Arial"/>
                <w:sz w:val="14"/>
                <w:szCs w:val="14"/>
              </w:rPr>
              <w:t xml:space="preserve">FRRN.012.07 evaluates matched records without stating the outcome.</w:t>
            </w:r>
          </w:p>
        </w:tc>
        <w:tc>
          <w:tcPr>
            <w:tcW w:w="1584" w:type="dxa"/>
          </w:tcPr>
          <w:p>
            <w:pPr>
              <w:spacing w:after="20" w:before="20"/>
              <w:rPr>
                <w:rFonts w:ascii="Arial" w:hAnsi="Arial" w:cs="Arial"/>
                <w:sz w:val="14"/>
                <w:szCs w:val="14"/>
              </w:rPr>
            </w:pPr>
            <w:r>
              <w:rPr>
                <w:rFonts w:ascii="Arial" w:hAnsi="Arial" w:cs="Arial"/>
                <w:sz w:val="14"/>
                <w:szCs w:val="14"/>
              </w:rPr>
              <w:t xml:space="preserve">Rule per report type</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keepNext/>
              <w:spacing w:after="20" w:before="20"/>
              <w:rPr>
                <w:rFonts w:ascii="Arial" w:hAnsi="Arial" w:cs="Arial"/>
                <w:sz w:val="14"/>
                <w:szCs w:val="14"/>
              </w:rPr>
            </w:pPr>
            <w:r>
              <w:rPr>
                <w:rFonts w:ascii="Arial" w:hAnsi="Arial" w:cs="Arial"/>
                <w:sz w:val="14"/>
                <w:szCs w:val="14"/>
              </w:rPr>
              <w:t xml:space="preserve">AN.3.24</w:t>
            </w:r>
          </w:p>
        </w:tc>
        <w:tc>
          <w:tcPr>
            <w:tcW w:w="1296" w:type="dxa"/>
          </w:tcPr>
          <w:p>
            <w:pPr>
              <w:keepNext/>
              <w:spacing w:after="20" w:before="20"/>
              <w:rPr>
                <w:rFonts w:ascii="Arial" w:hAnsi="Arial" w:cs="Arial"/>
                <w:sz w:val="14"/>
                <w:szCs w:val="14"/>
              </w:rPr>
            </w:pPr>
            <w:r>
              <w:rPr>
                <w:rFonts w:ascii="Arial" w:hAnsi="Arial" w:cs="Arial"/>
                <w:sz w:val="14"/>
                <w:szCs w:val="14"/>
              </w:rPr>
              <w:t xml:space="preserve">New in v1.1</w:t>
            </w:r>
          </w:p>
        </w:tc>
        <w:tc>
          <w:tcPr>
            <w:tcW w:w="3024" w:type="dxa"/>
          </w:tcPr>
          <w:p>
            <w:pPr>
              <w:keepNext/>
              <w:spacing w:after="20" w:before="20"/>
              <w:rPr>
                <w:rFonts w:ascii="Arial" w:hAnsi="Arial" w:cs="Arial"/>
                <w:sz w:val="14"/>
                <w:szCs w:val="14"/>
              </w:rPr>
            </w:pPr>
            <w:r>
              <w:rPr>
                <w:rFonts w:ascii="Arial" w:hAnsi="Arial" w:cs="Arial"/>
                <w:sz w:val="14"/>
                <w:szCs w:val="14"/>
              </w:rPr>
              <w:t xml:space="preserve">The sanitation rules of CBG Home (Annex C) and the fields updated automatically for CBG Home and Non-CBG (FRRN.009.01).</w:t>
            </w:r>
          </w:p>
        </w:tc>
        <w:tc>
          <w:tcPr>
            <w:tcW w:w="2304" w:type="dxa"/>
          </w:tcPr>
          <w:p>
            <w:pPr>
              <w:keepNext/>
              <w:spacing w:after="20" w:before="20"/>
              <w:rPr>
                <w:rFonts w:ascii="Arial" w:hAnsi="Arial" w:cs="Arial"/>
                <w:sz w:val="14"/>
                <w:szCs w:val="14"/>
              </w:rPr>
            </w:pPr>
            <w:r>
              <w:rPr>
                <w:rFonts w:ascii="Arial" w:hAnsi="Arial" w:cs="Arial"/>
                <w:sz w:val="14"/>
                <w:szCs w:val="14"/>
              </w:rPr>
              <w:t xml:space="preserve">Both are empty in BDOI's FRS.</w:t>
            </w:r>
          </w:p>
        </w:tc>
        <w:tc>
          <w:tcPr>
            <w:tcW w:w="1584" w:type="dxa"/>
          </w:tcPr>
          <w:p>
            <w:pPr>
              <w:keepNext/>
              <w:spacing w:after="20" w:before="20"/>
              <w:rPr>
                <w:rFonts w:ascii="Arial" w:hAnsi="Arial" w:cs="Arial"/>
                <w:sz w:val="14"/>
                <w:szCs w:val="14"/>
              </w:rPr>
            </w:pPr>
            <w:r>
              <w:rPr>
                <w:rFonts w:ascii="Arial" w:hAnsi="Arial" w:cs="Arial"/>
                <w:sz w:val="14"/>
                <w:szCs w:val="14"/>
              </w:rPr>
              <w:t xml:space="preserve">Rules as Annex C; field list</w:t>
            </w:r>
          </w:p>
        </w:tc>
        <w:tc>
          <w:tcPr>
            <w:tcW w:w="1152" w:type="dxa"/>
          </w:tcPr>
          <w:p>
            <w:pPr>
              <w:keepNext/>
              <w:spacing w:after="20" w:before="20"/>
              <w:rPr>
                <w:rFonts w:ascii="Arial" w:hAnsi="Arial" w:cs="Arial"/>
                <w:sz w:val="14"/>
                <w:szCs w:val="14"/>
              </w:rPr>
            </w:pPr>
            <w:r>
              <w:rPr>
                <w:rFonts w:ascii="Arial" w:hAnsi="Arial" w:cs="Arial"/>
                <w:sz w:val="14"/>
                <w:szCs w:val="14"/>
              </w:rPr>
              <w:t xml:space="preserve">Product Owner, Renewal; CBG</w:t>
            </w:r>
          </w:p>
        </w:tc>
        <w:tc>
          <w:tcPr>
            <w:tcW w:w="1007" w:type="dxa"/>
          </w:tcPr>
          <w:p>
            <w:pPr>
              <w:keepNext/>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keepNext/>
              <w:spacing w:after="20" w:before="20"/>
              <w:rPr>
                <w:rFonts w:ascii="Arial" w:hAnsi="Arial" w:cs="Arial"/>
                <w:sz w:val="14"/>
                <w:szCs w:val="14"/>
              </w:rPr>
            </w:pPr>
            <w:r>
              <w:rPr>
                <w:rFonts w:ascii="Arial" w:hAnsi="Arial" w:cs="Arial"/>
                <w:sz w:val="14"/>
                <w:szCs w:val="14"/>
              </w:rPr>
              <w:t xml:space="preserve">AN.3.25</w:t>
            </w:r>
          </w:p>
        </w:tc>
        <w:tc>
          <w:tcPr>
            <w:tcW w:w="1296" w:type="dxa"/>
          </w:tcPr>
          <w:p>
            <w:pPr>
              <w:keepNext/>
              <w:spacing w:after="20" w:before="20"/>
              <w:rPr>
                <w:rFonts w:ascii="Arial" w:hAnsi="Arial" w:cs="Arial"/>
                <w:sz w:val="14"/>
                <w:szCs w:val="14"/>
              </w:rPr>
            </w:pPr>
            <w:r>
              <w:rPr>
                <w:rFonts w:ascii="Arial" w:hAnsi="Arial" w:cs="Arial"/>
                <w:sz w:val="14"/>
                <w:szCs w:val="14"/>
              </w:rPr>
              <w:t xml:space="preserve">DCR-065; DCR-076; DCR-077</w:t>
            </w:r>
          </w:p>
        </w:tc>
        <w:tc>
          <w:tcPr>
            <w:tcW w:w="3024" w:type="dxa"/>
          </w:tcPr>
          <w:p>
            <w:pPr>
              <w:keepNext/>
              <w:spacing w:after="20" w:before="20"/>
              <w:rPr>
                <w:rFonts w:ascii="Arial" w:hAnsi="Arial" w:cs="Arial"/>
                <w:sz w:val="14"/>
                <w:szCs w:val="14"/>
              </w:rPr>
            </w:pPr>
            <w:r>
              <w:rPr>
                <w:rFonts w:ascii="Arial" w:hAnsi="Arial" w:cs="Arial"/>
                <w:sz w:val="14"/>
                <w:szCs w:val="14"/>
              </w:rPr>
              <w:t xml:space="preserve">Slips of the BRD text: labels of 1.003.4.1.1.21-24 all read 1.21; RA IDs 4.09.x; the workshop table titled for New Business; the source IDs of BRRN.020-040.</w:t>
            </w:r>
          </w:p>
        </w:tc>
        <w:tc>
          <w:tcPr>
            <w:tcW w:w="2304" w:type="dxa"/>
          </w:tcPr>
          <w:p>
            <w:pPr>
              <w:keepNext/>
              <w:spacing w:after="20" w:before="20"/>
              <w:rPr>
                <w:rFonts w:ascii="Arial" w:hAnsi="Arial" w:cs="Arial"/>
                <w:sz w:val="14"/>
                <w:szCs w:val="14"/>
              </w:rPr>
            </w:pPr>
            <w:r>
              <w:rPr>
                <w:rFonts w:ascii="Arial" w:hAnsi="Arial" w:cs="Arial"/>
                <w:sz w:val="14"/>
                <w:szCs w:val="14"/>
              </w:rPr>
              <w:t xml:space="preserve">Corrections of the BRD, not of the FRS.</w:t>
            </w:r>
          </w:p>
        </w:tc>
        <w:tc>
          <w:tcPr>
            <w:tcW w:w="1584" w:type="dxa"/>
          </w:tcPr>
          <w:p>
            <w:pPr>
              <w:keepNext/>
              <w:spacing w:after="20" w:before="20"/>
              <w:rPr>
                <w:rFonts w:ascii="Arial" w:hAnsi="Arial" w:cs="Arial"/>
                <w:sz w:val="14"/>
                <w:szCs w:val="14"/>
              </w:rPr>
            </w:pPr>
            <w:r>
              <w:rPr>
                <w:rFonts w:ascii="Arial" w:hAnsi="Arial" w:cs="Arial"/>
                <w:sz w:val="14"/>
                <w:szCs w:val="14"/>
              </w:rPr>
              <w:t xml:space="preserve">Corrected BRD pages or confirmation</w:t>
            </w:r>
          </w:p>
        </w:tc>
        <w:tc>
          <w:tcPr>
            <w:tcW w:w="1152" w:type="dxa"/>
          </w:tcPr>
          <w:p>
            <w:pPr>
              <w:keepNext/>
              <w:spacing w:after="20" w:before="20"/>
              <w:rPr>
                <w:rFonts w:ascii="Arial" w:hAnsi="Arial" w:cs="Arial"/>
                <w:sz w:val="14"/>
                <w:szCs w:val="14"/>
              </w:rPr>
            </w:pPr>
            <w:r>
              <w:rPr>
                <w:rFonts w:ascii="Arial" w:hAnsi="Arial" w:cs="Arial"/>
                <w:sz w:val="14"/>
                <w:szCs w:val="14"/>
              </w:rPr>
              <w:t xml:space="preserve">BRD owner (ESG - Business Project Services)</w:t>
            </w:r>
          </w:p>
        </w:tc>
        <w:tc>
          <w:tcPr>
            <w:tcW w:w="1007" w:type="dxa"/>
          </w:tcPr>
          <w:p>
            <w:pPr>
              <w:keepNext/>
              <w:spacing w:after="20" w:before="20"/>
              <w:rPr>
                <w:rFonts w:ascii="Arial" w:hAnsi="Arial" w:cs="Arial"/>
                <w:sz w:val="14"/>
                <w:szCs w:val="14"/>
              </w:rPr>
            </w:pPr>
            <w:r>
              <w:rPr>
                <w:rFonts w:ascii="Arial" w:hAnsi="Arial" w:cs="Arial"/>
                <w:sz w:val="14"/>
                <w:szCs w:val="14"/>
              </w:rPr>
              <w:t xml:space="preserve">30-Nov-2026</w:t>
            </w:r>
          </w:p>
        </w:tc>
      </w:tr>
      <w:tr>
        <w:trPr>
          <w:cantSplit/>
        </w:trPr>
        <w:tc>
          <w:tcPr>
            <w:tcW w:w="864" w:type="dxa"/>
          </w:tcPr>
          <w:p>
            <w:pPr>
              <w:spacing w:after="20" w:before="20"/>
              <w:rPr>
                <w:rFonts w:ascii="Arial" w:hAnsi="Arial" w:cs="Arial"/>
                <w:sz w:val="14"/>
                <w:szCs w:val="14"/>
              </w:rPr>
            </w:pPr>
            <w:r>
              <w:rPr>
                <w:rFonts w:ascii="Arial" w:hAnsi="Arial" w:cs="Arial"/>
                <w:sz w:val="14"/>
                <w:szCs w:val="14"/>
              </w:rPr>
              <w:t xml:space="preserve">AN.3.26</w:t>
            </w:r>
          </w:p>
        </w:tc>
        <w:tc>
          <w:tcPr>
            <w:tcW w:w="1296" w:type="dxa"/>
          </w:tcPr>
          <w:p>
            <w:pPr>
              <w:spacing w:after="20" w:before="20"/>
              <w:rPr>
                <w:rFonts w:ascii="Arial" w:hAnsi="Arial" w:cs="Arial"/>
                <w:sz w:val="14"/>
                <w:szCs w:val="14"/>
              </w:rPr>
            </w:pPr>
            <w:r>
              <w:rPr>
                <w:rFonts w:ascii="Arial" w:hAnsi="Arial" w:cs="Arial"/>
                <w:sz w:val="14"/>
                <w:szCs w:val="14"/>
              </w:rPr>
              <w:t xml:space="preserve">DCR-061; DCR-066; DCR-068; DCR-069</w:t>
            </w:r>
          </w:p>
        </w:tc>
        <w:tc>
          <w:tcPr>
            <w:tcW w:w="3024" w:type="dxa"/>
          </w:tcPr>
          <w:p>
            <w:pPr>
              <w:spacing w:after="20" w:before="20"/>
              <w:rPr>
                <w:rFonts w:ascii="Arial" w:hAnsi="Arial" w:cs="Arial"/>
                <w:sz w:val="14"/>
                <w:szCs w:val="14"/>
              </w:rPr>
            </w:pPr>
            <w:r>
              <w:rPr>
                <w:rFonts w:ascii="Arial" w:hAnsi="Arial" w:cs="Arial"/>
                <w:sz w:val="14"/>
                <w:szCs w:val="14"/>
              </w:rPr>
              <w:t xml:space="preserve">Confirm the signed BRD text is final; the Processing Officer profile (BRD 4.001.1.1 reads Operations Team Leader); the recipient of an account returned by Processing (3.008.2.5); the approval e-mail of the addenda.</w:t>
            </w:r>
          </w:p>
        </w:tc>
        <w:tc>
          <w:tcPr>
            <w:tcW w:w="2304" w:type="dxa"/>
          </w:tcPr>
          <w:p>
            <w:pPr>
              <w:spacing w:after="20" w:before="20"/>
              <w:rPr>
                <w:rFonts w:ascii="Arial" w:hAnsi="Arial" w:cs="Arial"/>
                <w:sz w:val="14"/>
                <w:szCs w:val="14"/>
              </w:rPr>
            </w:pPr>
            <w:r>
              <w:rPr>
                <w:rFonts w:ascii="Arial" w:hAnsi="Arial" w:cs="Arial"/>
                <w:sz w:val="14"/>
                <w:szCs w:val="14"/>
              </w:rPr>
              <w:t xml:space="preserve">Points on the BRD document.</w:t>
            </w:r>
          </w:p>
        </w:tc>
        <w:tc>
          <w:tcPr>
            <w:tcW w:w="1584" w:type="dxa"/>
          </w:tcPr>
          <w:p>
            <w:pPr>
              <w:spacing w:after="20" w:before="20"/>
              <w:rPr>
                <w:rFonts w:ascii="Arial" w:hAnsi="Arial" w:cs="Arial"/>
                <w:sz w:val="14"/>
                <w:szCs w:val="14"/>
              </w:rPr>
            </w:pPr>
            <w:r>
              <w:rPr>
                <w:rFonts w:ascii="Arial" w:hAnsi="Arial" w:cs="Arial"/>
                <w:sz w:val="14"/>
                <w:szCs w:val="14"/>
              </w:rPr>
              <w:t xml:space="preserve">Confirmation</w:t>
            </w:r>
          </w:p>
        </w:tc>
        <w:tc>
          <w:tcPr>
            <w:tcW w:w="1152"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1007" w:type="dxa"/>
          </w:tcPr>
          <w:p>
            <w:pPr>
              <w:spacing w:after="20" w:before="20"/>
              <w:rPr>
                <w:rFonts w:ascii="Arial" w:hAnsi="Arial" w:cs="Arial"/>
                <w:sz w:val="14"/>
                <w:szCs w:val="14"/>
              </w:rPr>
            </w:pPr>
            <w:r>
              <w:rPr>
                <w:rFonts w:ascii="Arial" w:hAnsi="Arial" w:cs="Arial"/>
                <w:sz w:val="14"/>
                <w:szCs w:val="14"/>
              </w:rPr>
              <w:t xml:space="preserve">30-Nov-2026</w:t>
            </w:r>
          </w:p>
        </w:tc>
      </w:tr>
    </w:tbl>
    <w:p>
      <w:pPr>
        <w:spacing w:after="0"/>
        <w:rPr>
          <w:rFonts w:ascii="Arial" w:hAnsi="Arial" w:cs="Arial"/>
        </w:rPr>
      </w:pPr>
    </w:p>
    <w:p>
      <w:pPr>
        <w:rPr>
          <w:rFonts w:ascii="Arial" w:hAnsi="Arial" w:cs="Arial"/>
          <w:sz w:val="18"/>
          <w:szCs w:val="18"/>
        </w:rPr>
      </w:pPr>
      <w:r>
        <w:rPr>
          <w:rFonts w:ascii="Arial" w:hAnsi="Arial" w:cs="Arial"/>
          <w:i/>
          <w:sz w:val="18"/>
          <w:szCs w:val="18"/>
        </w:rPr>
        <w:t xml:space="preserve">60 earlier questions, clarifications and assumptions are answered by BDOI's FRS and are not repeated here (sheet Answered in the BDOI FRS of the Test Cases and Traceability workbook); 10 items are values, templates, data or signatures the Business Unit provides (requirements collection workbook).</w:t>
      </w:r>
    </w:p>
    <w:p>
      <w:pPr>
        <w:pStyle w:val="Heading1"/>
        <w:keepNext/>
        <w:keepLines/>
        <w:pageBreakBefore/>
        <w:spacing w:line="259" w:lineRule="auto"/>
      </w:pPr>
      <w:r>
        <w:rPr>
          <w:rFonts w:ascii="Arial" w:hAnsi="Arial" w:cs="Arial"/>
        </w:rPr>
        <w:t xml:space="preserve">Annex AO – Observations and Points for BDOI Decision</w:t>
      </w:r>
    </w:p>
    <w:p>
      <w:pPr>
        <w:rPr>
          <w:rFonts w:ascii="Arial" w:hAnsi="Arial" w:cs="Arial"/>
        </w:rPr>
      </w:pPr>
      <w:r>
        <w:rPr>
          <w:rFonts w:ascii="Arial" w:hAnsi="Arial" w:cs="Arial"/>
        </w:rPr>
        <w:t xml:space="preserve">Every point where the proposed behaviour differs from the original text of this FRS or from the BRD of 8-Oct-2026, the slips noticed in BDOI's text, the changes made to the Business Requirements Mapping, the rows added to BDOI's annexes and the other observations of this version. BDOI's text is kept in the body of the document; this annex gives both readings, the BRD text, what version 1.1 proposes, the impact and who decides. Every point starts as Open; a point offered both ways, chosen by a system setting, reads Configurable - BDOI to confirm the setting. The Business Unit records its decision in the Change Request Register workbook (sheet Decisions log).</w:t>
      </w:r>
    </w:p>
    <w:p>
      <w:pPr>
        <w:keepNext/>
        <w:spacing w:after="80" w:before="200"/>
        <w:rPr>
          <w:rFonts w:ascii="Arial" w:hAnsi="Arial" w:cs="Arial"/>
          <w:sz w:val="22"/>
          <w:szCs w:val="22"/>
        </w:rPr>
      </w:pPr>
      <w:r>
        <w:rPr>
          <w:rFonts w:ascii="Arial" w:hAnsi="Arial" w:cs="Arial"/>
          <w:b/>
          <w:bCs/>
          <w:color w:val="014EA9"/>
          <w:sz w:val="22"/>
          <w:szCs w:val="22"/>
        </w:rPr>
        <w:t xml:space="preserve">AO.1 Points where the proposed behaviour differs from the original text of this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cantSplit/>
          <w:tblHeader/>
        </w:trPr>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58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311"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v1.1</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c>
          <w:tcPr>
            <w:tcW w:w="1007" w:type="dxa"/>
          </w:tcPr>
          <w:p>
            <w:pPr>
              <w:spacing w:after="20" w:before="20"/>
              <w:rPr>
                <w:rFonts w:ascii="Arial" w:hAnsi="Arial" w:cs="Arial"/>
                <w:sz w:val="14"/>
                <w:szCs w:val="14"/>
              </w:rPr>
            </w:pPr>
            <w:r>
              <w:rPr>
                <w:rFonts w:ascii="Arial" w:hAnsi="Arial" w:cs="Arial"/>
                <w:sz w:val="14"/>
                <w:szCs w:val="14"/>
              </w:rPr>
              <w:t xml:space="preserve">AO-01 (C01)</w:t>
            </w:r>
          </w:p>
        </w:tc>
        <w:tc>
          <w:tcPr>
            <w:tcW w:w="1584" w:type="dxa"/>
          </w:tcPr>
          <w:p>
            <w:pPr>
              <w:spacing w:after="20" w:before="20"/>
              <w:rPr>
                <w:rFonts w:ascii="Arial" w:hAnsi="Arial" w:cs="Arial"/>
                <w:sz w:val="14"/>
                <w:szCs w:val="14"/>
              </w:rPr>
            </w:pPr>
            <w:r>
              <w:rPr>
                <w:rFonts w:ascii="Arial" w:hAnsi="Arial" w:cs="Arial"/>
                <w:sz w:val="14"/>
                <w:szCs w:val="14"/>
              </w:rPr>
              <w:t xml:space="preserve">Third bucket and missing data (Rule)</w:t>
            </w:r>
          </w:p>
        </w:tc>
        <w:tc>
          <w:tcPr>
            <w:tcW w:w="2736" w:type="dxa"/>
          </w:tcPr>
          <w:p>
            <w:pPr>
              <w:spacing w:after="20" w:before="20"/>
              <w:rPr>
                <w:rFonts w:ascii="Arial" w:hAnsi="Arial" w:cs="Arial"/>
                <w:sz w:val="14"/>
                <w:szCs w:val="14"/>
              </w:rPr>
            </w:pPr>
            <w:r>
              <w:rPr>
                <w:rFonts w:ascii="Arial" w:hAnsi="Arial" w:cs="Arial"/>
                <w:sz w:val="14"/>
                <w:szCs w:val="14"/>
              </w:rPr>
              <w:t xml:space="preserve">FRRN.008.01: "Clean... Review... Non-Renewable"; FRRN.007.02: missing mandatory fields "flag as Review Record".</w:t>
            </w:r>
          </w:p>
        </w:tc>
        <w:tc>
          <w:tcPr>
            <w:tcW w:w="2160" w:type="dxa"/>
          </w:tcPr>
          <w:p>
            <w:pPr>
              <w:spacing w:after="20" w:before="20"/>
              <w:rPr>
                <w:rFonts w:ascii="Arial" w:hAnsi="Arial" w:cs="Arial"/>
                <w:sz w:val="14"/>
                <w:szCs w:val="14"/>
              </w:rPr>
            </w:pPr>
            <w:r>
              <w:rPr>
                <w:rFonts w:ascii="Arial" w:hAnsi="Arial" w:cs="Arial"/>
                <w:sz w:val="14"/>
                <w:szCs w:val="14"/>
              </w:rPr>
              <w:t xml:space="preserve">BRRN.023: "Clean, Review, Exception"; the Walkthrough annex rules R23 (p.21) make missing mandatory data a sanitation failure.</w:t>
            </w:r>
          </w:p>
        </w:tc>
        <w:tc>
          <w:tcPr>
            <w:tcW w:w="3311" w:type="dxa"/>
          </w:tcPr>
          <w:p>
            <w:pPr>
              <w:spacing w:after="20" w:before="20"/>
              <w:rPr>
                <w:rFonts w:ascii="Arial" w:hAnsi="Arial" w:cs="Arial"/>
                <w:sz w:val="14"/>
                <w:szCs w:val="14"/>
              </w:rPr>
            </w:pPr>
            <w:r>
              <w:rPr>
                <w:rFonts w:ascii="Arial" w:hAnsi="Arial" w:cs="Arial"/>
                <w:sz w:val="14"/>
                <w:szCs w:val="14"/>
              </w:rPr>
              <w:t xml:space="preserve">Keep Clean / Review / Exception as the BRD says; show the Not for Renewal accounts as BDOI's "Non-Renewable" panel (a filter on the disposition). Proposed (setting): the third panel of the renewal accounts is Non-Renewable (default, BDOI's panels Clean, Review, Non-Renewable and All, the Exception accounts shown under Review) or Exception (the BRD's Clean, Review and Exception).</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and platform)</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AO-02 (C02)</w:t>
            </w:r>
          </w:p>
        </w:tc>
        <w:tc>
          <w:tcPr>
            <w:tcW w:w="1584" w:type="dxa"/>
          </w:tcPr>
          <w:p>
            <w:pPr>
              <w:spacing w:after="20" w:before="20"/>
              <w:rPr>
                <w:rFonts w:ascii="Arial" w:hAnsi="Arial" w:cs="Arial"/>
                <w:sz w:val="14"/>
                <w:szCs w:val="14"/>
              </w:rPr>
            </w:pPr>
            <w:r>
              <w:rPr>
                <w:rFonts w:ascii="Arial" w:hAnsi="Arial" w:cs="Arial"/>
                <w:sz w:val="14"/>
                <w:szCs w:val="14"/>
              </w:rPr>
              <w:t xml:space="preserve">TSI above PHP 250M (Rule)</w:t>
            </w:r>
          </w:p>
        </w:tc>
        <w:tc>
          <w:tcPr>
            <w:tcW w:w="2736" w:type="dxa"/>
          </w:tcPr>
          <w:p>
            <w:pPr>
              <w:spacing w:after="20" w:before="20"/>
              <w:rPr>
                <w:rFonts w:ascii="Arial" w:hAnsi="Arial" w:cs="Arial"/>
                <w:sz w:val="14"/>
                <w:szCs w:val="14"/>
              </w:rPr>
            </w:pPr>
            <w:r>
              <w:rPr>
                <w:rFonts w:ascii="Arial" w:hAnsi="Arial" w:cs="Arial"/>
                <w:sz w:val="14"/>
                <w:szCs w:val="14"/>
              </w:rPr>
              <w:t xml:space="preserve">FRRN.007.02: above the threshold "Clean Record with 'For Quotation' disposition", routed to the TSU queue, "Review" once the quotation is available.</w:t>
            </w:r>
          </w:p>
        </w:tc>
        <w:tc>
          <w:tcPr>
            <w:tcW w:w="2160" w:type="dxa"/>
          </w:tcPr>
          <w:p>
            <w:pPr>
              <w:spacing w:after="20" w:before="20"/>
              <w:rPr>
                <w:rFonts w:ascii="Arial" w:hAnsi="Arial" w:cs="Arial"/>
                <w:sz w:val="14"/>
                <w:szCs w:val="14"/>
              </w:rPr>
            </w:pPr>
            <w:r>
              <w:rPr>
                <w:rFonts w:ascii="Arial" w:hAnsi="Arial" w:cs="Arial"/>
                <w:sz w:val="14"/>
                <w:szCs w:val="14"/>
              </w:rPr>
              <w:t xml:space="preserve">Walkthrough SC-12, SC-13: above the threshold the renewal goes to TSU or proposal handling.</w:t>
            </w:r>
          </w:p>
        </w:tc>
        <w:tc>
          <w:tcPr>
            <w:tcW w:w="3311" w:type="dxa"/>
          </w:tcPr>
          <w:p>
            <w:pPr>
              <w:spacing w:after="20" w:before="20"/>
              <w:rPr>
                <w:rFonts w:ascii="Arial" w:hAnsi="Arial" w:cs="Arial"/>
                <w:sz w:val="14"/>
                <w:szCs w:val="14"/>
              </w:rPr>
            </w:pPr>
            <w:r>
              <w:rPr>
                <w:rFonts w:ascii="Arial" w:hAnsi="Arial" w:cs="Arial"/>
                <w:sz w:val="14"/>
                <w:szCs w:val="14"/>
              </w:rPr>
              <w:t xml:space="preserve">Keep the Review bucket (the TSU route is manual work) and use BDOI's disposition word once the For Quotation / For Proposal meaning is settled. Proposed (setting): an account above the sum insured threshold is Clean For Quotation and goes to the TSU (default, BDOI's rule) or Review with a proposal for the TSU.</w:t>
            </w:r>
          </w:p>
        </w:tc>
        <w:tc>
          <w:tcPr>
            <w:tcW w:w="1440" w:type="dxa"/>
          </w:tcPr>
          <w:p>
            <w:pPr>
              <w:spacing w:after="20" w:before="20"/>
              <w:rPr>
                <w:rFonts w:ascii="Arial" w:hAnsi="Arial" w:cs="Arial"/>
                <w:sz w:val="14"/>
                <w:szCs w:val="14"/>
              </w:rPr>
            </w:pPr>
            <w:r>
              <w:rPr>
                <w:rFonts w:ascii="Arial" w:hAnsi="Arial" w:cs="Arial"/>
                <w:sz w:val="14"/>
                <w:szCs w:val="14"/>
              </w:rPr>
              <w:t xml:space="preserve">Matches: Both partly</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AO-03 (C03)</w:t>
            </w:r>
          </w:p>
        </w:tc>
        <w:tc>
          <w:tcPr>
            <w:tcW w:w="1584" w:type="dxa"/>
          </w:tcPr>
          <w:p>
            <w:pPr>
              <w:spacing w:after="20" w:before="20"/>
              <w:rPr>
                <w:rFonts w:ascii="Arial" w:hAnsi="Arial" w:cs="Arial"/>
                <w:sz w:val="14"/>
                <w:szCs w:val="14"/>
              </w:rPr>
            </w:pPr>
            <w:r>
              <w:rPr>
                <w:rFonts w:ascii="Arial" w:hAnsi="Arial" w:cs="Arial"/>
                <w:sz w:val="14"/>
                <w:szCs w:val="14"/>
              </w:rPr>
              <w:t xml:space="preserve">Meaning of For Quotation and For Proposal (Naming and routing)</w:t>
            </w:r>
          </w:p>
        </w:tc>
        <w:tc>
          <w:tcPr>
            <w:tcW w:w="2736" w:type="dxa"/>
          </w:tcPr>
          <w:p>
            <w:pPr>
              <w:spacing w:after="20" w:before="20"/>
              <w:rPr>
                <w:rFonts w:ascii="Arial" w:hAnsi="Arial" w:cs="Arial"/>
                <w:sz w:val="14"/>
                <w:szCs w:val="14"/>
              </w:rPr>
            </w:pPr>
            <w:r>
              <w:rPr>
                <w:rFonts w:ascii="Arial" w:hAnsi="Arial" w:cs="Arial"/>
                <w:sz w:val="14"/>
                <w:szCs w:val="14"/>
              </w:rPr>
              <w:t xml:space="preserve">FRRN.017: Quick and Full Proposal only for "For Proposal"; FRRN.018: "For Quotation" goes to a TSU request (non-package quotation, Annex K).</w:t>
            </w:r>
          </w:p>
        </w:tc>
        <w:tc>
          <w:tcPr>
            <w:tcW w:w="2160" w:type="dxa"/>
          </w:tcPr>
          <w:p>
            <w:pPr>
              <w:spacing w:after="20" w:before="20"/>
              <w:rPr>
                <w:rFonts w:ascii="Arial" w:hAnsi="Arial" w:cs="Arial"/>
                <w:sz w:val="14"/>
                <w:szCs w:val="14"/>
              </w:rPr>
            </w:pPr>
            <w:r>
              <w:rPr>
                <w:rFonts w:ascii="Arial" w:hAnsi="Arial" w:cs="Arial"/>
                <w:sz w:val="14"/>
                <w:szCs w:val="14"/>
              </w:rPr>
              <w:t xml:space="preserve">BRD 2.004.3 lists both dispositions without defining the route.</w:t>
            </w:r>
          </w:p>
        </w:tc>
        <w:tc>
          <w:tcPr>
            <w:tcW w:w="3311" w:type="dxa"/>
          </w:tcPr>
          <w:p>
            <w:pPr>
              <w:spacing w:after="20" w:before="20"/>
              <w:rPr>
                <w:rFonts w:ascii="Arial" w:hAnsi="Arial" w:cs="Arial"/>
                <w:sz w:val="14"/>
                <w:szCs w:val="14"/>
              </w:rPr>
            </w:pPr>
            <w:r>
              <w:rPr>
                <w:rFonts w:ascii="Arial" w:hAnsi="Arial" w:cs="Arial"/>
                <w:sz w:val="14"/>
                <w:szCs w:val="14"/>
              </w:rPr>
              <w:t xml:space="preserve">Adopt BDOI's meaning (BDOI's process vocabulary) after Marketing confirms it; the change to the system is the routing of the two values.</w:t>
            </w:r>
          </w:p>
        </w:tc>
        <w:tc>
          <w:tcPr>
            <w:tcW w:w="1440" w:type="dxa"/>
          </w:tcPr>
          <w:p>
            <w:pPr>
              <w:spacing w:after="20" w:before="20"/>
              <w:rPr>
                <w:rFonts w:ascii="Arial" w:hAnsi="Arial" w:cs="Arial"/>
                <w:sz w:val="14"/>
                <w:szCs w:val="14"/>
              </w:rPr>
            </w:pPr>
            <w:r>
              <w:rPr>
                <w:rFonts w:ascii="Arial" w:hAnsi="Arial" w:cs="Arial"/>
                <w:sz w:val="14"/>
                <w:szCs w:val="14"/>
              </w:rPr>
              <w:t xml:space="preserve">Matches: Not stated</w:t>
            </w:r>
          </w:p>
        </w:tc>
        <w:tc>
          <w:tcPr>
            <w:tcW w:w="1440" w:type="dxa"/>
          </w:tcPr>
          <w:p>
            <w:pPr>
              <w:spacing w:after="20" w:before="20"/>
              <w:rPr>
                <w:rFonts w:ascii="Arial" w:hAnsi="Arial" w:cs="Arial"/>
                <w:sz w:val="14"/>
                <w:szCs w:val="14"/>
              </w:rPr>
            </w:pPr>
            <w:r>
              <w:rPr>
                <w:rFonts w:ascii="Arial" w:hAnsi="Arial" w:cs="Arial"/>
                <w:sz w:val="14"/>
                <w:szCs w:val="14"/>
              </w:rPr>
              <w:t xml:space="preserve">Marketing; TSU</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AO-04 (C04)</w:t>
            </w:r>
          </w:p>
        </w:tc>
        <w:tc>
          <w:tcPr>
            <w:tcW w:w="1584" w:type="dxa"/>
          </w:tcPr>
          <w:p>
            <w:pPr>
              <w:spacing w:after="20" w:before="20"/>
              <w:rPr>
                <w:rFonts w:ascii="Arial" w:hAnsi="Arial" w:cs="Arial"/>
                <w:sz w:val="14"/>
                <w:szCs w:val="14"/>
              </w:rPr>
            </w:pPr>
            <w:r>
              <w:rPr>
                <w:rFonts w:ascii="Arial" w:hAnsi="Arial" w:cs="Arial"/>
                <w:sz w:val="14"/>
                <w:szCs w:val="14"/>
              </w:rPr>
              <w:t xml:space="preserve">Paid-off loans (Loan Fully Paid) (Rule)</w:t>
            </w:r>
          </w:p>
        </w:tc>
        <w:tc>
          <w:tcPr>
            <w:tcW w:w="2736" w:type="dxa"/>
          </w:tcPr>
          <w:p>
            <w:pPr>
              <w:spacing w:after="20" w:before="20"/>
              <w:rPr>
                <w:rFonts w:ascii="Arial" w:hAnsi="Arial" w:cs="Arial"/>
                <w:sz w:val="14"/>
                <w:szCs w:val="14"/>
              </w:rPr>
            </w:pPr>
            <w:r>
              <w:rPr>
                <w:rFonts w:ascii="Arial" w:hAnsi="Arial" w:cs="Arial"/>
                <w:sz w:val="14"/>
                <w:szCs w:val="14"/>
              </w:rPr>
              <w:t xml:space="preserve">Annex C CBG Motor: "Loan Fully Paid... Renew As Is... Clean / For renewal" (account type becomes CLG Auto Open Market, Annex D); Process Flow: Paid goes to "Not For Renewal" and "Flag as Exception".</w:t>
            </w:r>
          </w:p>
        </w:tc>
        <w:tc>
          <w:tcPr>
            <w:tcW w:w="2160" w:type="dxa"/>
          </w:tcPr>
          <w:p>
            <w:pPr>
              <w:spacing w:after="20" w:before="20"/>
              <w:rPr>
                <w:rFonts w:ascii="Arial" w:hAnsi="Arial" w:cs="Arial"/>
                <w:sz w:val="14"/>
                <w:szCs w:val="14"/>
              </w:rPr>
            </w:pPr>
            <w:r>
              <w:rPr>
                <w:rFonts w:ascii="Arial" w:hAnsi="Arial" w:cs="Arial"/>
                <w:sz w:val="14"/>
                <w:szCs w:val="14"/>
              </w:rPr>
              <w:t xml:space="preserve">BRRN.029: match paid-off loans "to determine renewal eligibility and proper routing".</w:t>
            </w:r>
          </w:p>
        </w:tc>
        <w:tc>
          <w:tcPr>
            <w:tcW w:w="3311" w:type="dxa"/>
          </w:tcPr>
          <w:p>
            <w:pPr>
              <w:spacing w:after="20" w:before="20"/>
              <w:rPr>
                <w:rFonts w:ascii="Arial" w:hAnsi="Arial" w:cs="Arial"/>
                <w:sz w:val="14"/>
                <w:szCs w:val="14"/>
              </w:rPr>
            </w:pPr>
            <w:r>
              <w:rPr>
                <w:rFonts w:ascii="Arial" w:hAnsi="Arial" w:cs="Arial"/>
                <w:sz w:val="14"/>
                <w:szCs w:val="14"/>
              </w:rPr>
              <w:t xml:space="preserve">Ask BDOI which of its two rules applies; we recommend Annex C (renew in the open market) as the detailed rule, with the change of account type.</w:t>
            </w:r>
          </w:p>
        </w:tc>
        <w:tc>
          <w:tcPr>
            <w:tcW w:w="1440" w:type="dxa"/>
          </w:tcPr>
          <w:p>
            <w:pPr>
              <w:spacing w:after="20" w:before="20"/>
              <w:rPr>
                <w:rFonts w:ascii="Arial" w:hAnsi="Arial" w:cs="Arial"/>
                <w:sz w:val="14"/>
                <w:szCs w:val="14"/>
              </w:rPr>
            </w:pPr>
            <w:r>
              <w:rPr>
                <w:rFonts w:ascii="Arial" w:hAnsi="Arial" w:cs="Arial"/>
                <w:sz w:val="14"/>
                <w:szCs w:val="14"/>
              </w:rPr>
              <w:t xml:space="preserve">Matches: Ours and BDOI's flow; not BDOI's Annex C</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 CBG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AO-05 (C05)</w:t>
            </w:r>
          </w:p>
        </w:tc>
        <w:tc>
          <w:tcPr>
            <w:tcW w:w="1584" w:type="dxa"/>
          </w:tcPr>
          <w:p>
            <w:pPr>
              <w:spacing w:after="20" w:before="20"/>
              <w:rPr>
                <w:rFonts w:ascii="Arial" w:hAnsi="Arial" w:cs="Arial"/>
                <w:sz w:val="14"/>
                <w:szCs w:val="14"/>
              </w:rPr>
            </w:pPr>
            <w:r>
              <w:rPr>
                <w:rFonts w:ascii="Arial" w:hAnsi="Arial" w:cs="Arial"/>
                <w:sz w:val="14"/>
                <w:szCs w:val="14"/>
              </w:rPr>
              <w:t xml:space="preserve">RMU loans (Rule)</w:t>
            </w:r>
          </w:p>
        </w:tc>
        <w:tc>
          <w:tcPr>
            <w:tcW w:w="2736" w:type="dxa"/>
          </w:tcPr>
          <w:p>
            <w:pPr>
              <w:spacing w:after="20" w:before="20"/>
              <w:rPr>
                <w:rFonts w:ascii="Arial" w:hAnsi="Arial" w:cs="Arial"/>
                <w:sz w:val="14"/>
                <w:szCs w:val="14"/>
              </w:rPr>
            </w:pPr>
            <w:r>
              <w:rPr>
                <w:rFonts w:ascii="Arial" w:hAnsi="Arial" w:cs="Arial"/>
                <w:sz w:val="14"/>
                <w:szCs w:val="14"/>
              </w:rPr>
              <w:t xml:space="preserve">Annex C: RMU with Renew As Is is "Clean / For renewal"; Process Flow: RMU goes to "Not For Renewal"; RMU is derived from the AO code in the RMU list (FRRN.041).</w:t>
            </w:r>
          </w:p>
        </w:tc>
        <w:tc>
          <w:tcPr>
            <w:tcW w:w="2160" w:type="dxa"/>
          </w:tcPr>
          <w:p>
            <w:pPr>
              <w:spacing w:after="20" w:before="20"/>
              <w:rPr>
                <w:rFonts w:ascii="Arial" w:hAnsi="Arial" w:cs="Arial"/>
                <w:sz w:val="14"/>
                <w:szCs w:val="14"/>
              </w:rPr>
            </w:pPr>
            <w:r>
              <w:rPr>
                <w:rFonts w:ascii="Arial" w:hAnsi="Arial" w:cs="Arial"/>
                <w:sz w:val="14"/>
                <w:szCs w:val="14"/>
              </w:rPr>
              <w:t xml:space="preserve">BRRN.029, BRD 2.004.4.1 (reason RMU).</w:t>
            </w:r>
          </w:p>
        </w:tc>
        <w:tc>
          <w:tcPr>
            <w:tcW w:w="3311" w:type="dxa"/>
          </w:tcPr>
          <w:p>
            <w:pPr>
              <w:spacing w:after="20" w:before="20"/>
              <w:rPr>
                <w:rFonts w:ascii="Arial" w:hAnsi="Arial" w:cs="Arial"/>
                <w:sz w:val="14"/>
                <w:szCs w:val="14"/>
              </w:rPr>
            </w:pPr>
            <w:r>
              <w:rPr>
                <w:rFonts w:ascii="Arial" w:hAnsi="Arial" w:cs="Arial"/>
                <w:sz w:val="14"/>
                <w:szCs w:val="14"/>
              </w:rPr>
              <w:t xml:space="preserve">Ask BDOI; take RMU from the AO code list if LAMD sends the full loan list (FRRN.012).</w:t>
            </w:r>
          </w:p>
        </w:tc>
        <w:tc>
          <w:tcPr>
            <w:tcW w:w="1440" w:type="dxa"/>
          </w:tcPr>
          <w:p>
            <w:pPr>
              <w:spacing w:after="20" w:before="20"/>
              <w:rPr>
                <w:rFonts w:ascii="Arial" w:hAnsi="Arial" w:cs="Arial"/>
                <w:sz w:val="14"/>
                <w:szCs w:val="14"/>
              </w:rPr>
            </w:pPr>
            <w:r>
              <w:rPr>
                <w:rFonts w:ascii="Arial" w:hAnsi="Arial" w:cs="Arial"/>
                <w:sz w:val="14"/>
                <w:szCs w:val="14"/>
              </w:rPr>
              <w:t xml:space="preserve">Matches: Ours and BDOI's flow; not BDOI's Annex C</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 CBG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c>
          <w:tcPr>
            <w:tcW w:w="1007" w:type="dxa"/>
          </w:tcPr>
          <w:p>
            <w:pPr>
              <w:spacing w:after="20" w:before="20"/>
              <w:rPr>
                <w:rFonts w:ascii="Arial" w:hAnsi="Arial" w:cs="Arial"/>
                <w:sz w:val="14"/>
                <w:szCs w:val="14"/>
              </w:rPr>
            </w:pPr>
            <w:r>
              <w:rPr>
                <w:rFonts w:ascii="Arial" w:hAnsi="Arial" w:cs="Arial"/>
                <w:sz w:val="14"/>
                <w:szCs w:val="14"/>
              </w:rPr>
              <w:t xml:space="preserve">AO-06 (C06)</w:t>
            </w:r>
          </w:p>
        </w:tc>
        <w:tc>
          <w:tcPr>
            <w:tcW w:w="1584" w:type="dxa"/>
          </w:tcPr>
          <w:p>
            <w:pPr>
              <w:spacing w:after="20" w:before="20"/>
              <w:rPr>
                <w:rFonts w:ascii="Arial" w:hAnsi="Arial" w:cs="Arial"/>
                <w:sz w:val="14"/>
                <w:szCs w:val="14"/>
              </w:rPr>
            </w:pPr>
            <w:r>
              <w:rPr>
                <w:rFonts w:ascii="Arial" w:hAnsi="Arial" w:cs="Arial"/>
                <w:sz w:val="14"/>
                <w:szCs w:val="14"/>
              </w:rPr>
              <w:t xml:space="preserve">Assignment of accounts (Rule)</w:t>
            </w:r>
          </w:p>
        </w:tc>
        <w:tc>
          <w:tcPr>
            <w:tcW w:w="2736" w:type="dxa"/>
          </w:tcPr>
          <w:p>
            <w:pPr>
              <w:spacing w:after="20" w:before="20"/>
              <w:rPr>
                <w:rFonts w:ascii="Arial" w:hAnsi="Arial" w:cs="Arial"/>
                <w:sz w:val="14"/>
                <w:szCs w:val="14"/>
              </w:rPr>
            </w:pPr>
            <w:r>
              <w:rPr>
                <w:rFonts w:ascii="Arial" w:hAnsi="Arial" w:cs="Arial"/>
                <w:sz w:val="14"/>
                <w:szCs w:val="14"/>
              </w:rPr>
              <w:t xml:space="preserve">FRRN.010.01: "automatic assignment... based on teams and sub teams", round robin, for Marketing and Processing.</w:t>
            </w:r>
          </w:p>
        </w:tc>
        <w:tc>
          <w:tcPr>
            <w:tcW w:w="2160" w:type="dxa"/>
          </w:tcPr>
          <w:p>
            <w:pPr>
              <w:spacing w:after="20" w:before="20"/>
              <w:rPr>
                <w:rFonts w:ascii="Arial" w:hAnsi="Arial" w:cs="Arial"/>
                <w:sz w:val="14"/>
                <w:szCs w:val="14"/>
              </w:rPr>
            </w:pPr>
            <w:r>
              <w:rPr>
                <w:rFonts w:ascii="Arial" w:hAnsi="Arial" w:cs="Arial"/>
                <w:sz w:val="14"/>
                <w:szCs w:val="14"/>
              </w:rPr>
              <w:t xml:space="preserve">BRD 1.005, 3.005: the Team Lead assigns accounts to the AO or Processing Officer.</w:t>
            </w:r>
          </w:p>
        </w:tc>
        <w:tc>
          <w:tcPr>
            <w:tcW w:w="3311" w:type="dxa"/>
          </w:tcPr>
          <w:p>
            <w:pPr>
              <w:spacing w:after="20" w:before="20"/>
              <w:rPr>
                <w:rFonts w:ascii="Arial" w:hAnsi="Arial" w:cs="Arial"/>
                <w:sz w:val="14"/>
                <w:szCs w:val="14"/>
              </w:rPr>
            </w:pPr>
            <w:r>
              <w:rPr>
                <w:rFonts w:ascii="Arial" w:hAnsi="Arial" w:cs="Arial"/>
                <w:sz w:val="14"/>
                <w:szCs w:val="14"/>
              </w:rPr>
              <w:t xml:space="preserve">Keep the Team Lead assignment of the BRD and add automatic assignment as an option per segment (change to the system), if BDOI confirms. Proposed (setting): the renewal accounts of the market segments chosen are assigned automatically to an Account Officer of the team, fewest open accounts first and then in turn, and the accounts routed to Processing to a Processing Officer when a second setting is on; with no segment chosen (default, the BRD) the Team Leader assigns.</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and platform)</w:t>
            </w:r>
          </w:p>
        </w:tc>
        <w:tc>
          <w:tcPr>
            <w:tcW w:w="1440" w:type="dxa"/>
          </w:tcPr>
          <w:p>
            <w:pPr>
              <w:spacing w:after="20" w:before="20"/>
              <w:rPr>
                <w:rFonts w:ascii="Arial" w:hAnsi="Arial" w:cs="Arial"/>
                <w:sz w:val="14"/>
                <w:szCs w:val="14"/>
              </w:rPr>
            </w:pPr>
            <w:r>
              <w:rPr>
                <w:rFonts w:ascii="Arial" w:hAnsi="Arial" w:cs="Arial"/>
                <w:sz w:val="14"/>
                <w:szCs w:val="14"/>
              </w:rPr>
              <w:t xml:space="preserve">Marketing and Processing Heads</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AO-07 (C07)</w:t>
            </w:r>
          </w:p>
        </w:tc>
        <w:tc>
          <w:tcPr>
            <w:tcW w:w="1584" w:type="dxa"/>
          </w:tcPr>
          <w:p>
            <w:pPr>
              <w:spacing w:after="20" w:before="20"/>
              <w:rPr>
                <w:rFonts w:ascii="Arial" w:hAnsi="Arial" w:cs="Arial"/>
                <w:sz w:val="14"/>
                <w:szCs w:val="14"/>
              </w:rPr>
            </w:pPr>
            <w:r>
              <w:rPr>
                <w:rFonts w:ascii="Arial" w:hAnsi="Arial" w:cs="Arial"/>
                <w:sz w:val="14"/>
                <w:szCs w:val="14"/>
              </w:rPr>
              <w:t xml:space="preserve">Transfer to another unit (Rule)</w:t>
            </w:r>
          </w:p>
        </w:tc>
        <w:tc>
          <w:tcPr>
            <w:tcW w:w="2736" w:type="dxa"/>
          </w:tcPr>
          <w:p>
            <w:pPr>
              <w:spacing w:after="20" w:before="20"/>
              <w:rPr>
                <w:rFonts w:ascii="Arial" w:hAnsi="Arial" w:cs="Arial"/>
                <w:sz w:val="14"/>
                <w:szCs w:val="14"/>
              </w:rPr>
            </w:pPr>
            <w:r>
              <w:rPr>
                <w:rFonts w:ascii="Arial" w:hAnsi="Arial" w:cs="Arial"/>
                <w:sz w:val="14"/>
                <w:szCs w:val="14"/>
              </w:rPr>
              <w:t xml:space="preserve">FRRN.011: "the original renewal account shall remain under the ownership of the current Marketing Unit"; the receiving unit creates a New Business account.</w:t>
            </w:r>
          </w:p>
        </w:tc>
        <w:tc>
          <w:tcPr>
            <w:tcW w:w="2160" w:type="dxa"/>
          </w:tcPr>
          <w:p>
            <w:pPr>
              <w:spacing w:after="20" w:before="20"/>
              <w:rPr>
                <w:rFonts w:ascii="Arial" w:hAnsi="Arial" w:cs="Arial"/>
                <w:sz w:val="14"/>
                <w:szCs w:val="14"/>
              </w:rPr>
            </w:pPr>
            <w:r>
              <w:rPr>
                <w:rFonts w:ascii="Arial" w:hAnsi="Arial" w:cs="Arial"/>
                <w:sz w:val="14"/>
                <w:szCs w:val="14"/>
              </w:rPr>
              <w:t xml:space="preserve">BRD 1.006, 1.007, 2.005: transfer the account to another unit; the receiving unit accepts or declines.</w:t>
            </w:r>
          </w:p>
        </w:tc>
        <w:tc>
          <w:tcPr>
            <w:tcW w:w="3311" w:type="dxa"/>
          </w:tcPr>
          <w:p>
            <w:pPr>
              <w:spacing w:after="20" w:before="20"/>
              <w:rPr>
                <w:rFonts w:ascii="Arial" w:hAnsi="Arial" w:cs="Arial"/>
                <w:sz w:val="14"/>
                <w:szCs w:val="14"/>
              </w:rPr>
            </w:pPr>
            <w:r>
              <w:rPr>
                <w:rFonts w:ascii="Arial" w:hAnsi="Arial" w:cs="Arial"/>
                <w:sz w:val="14"/>
                <w:szCs w:val="14"/>
              </w:rPr>
              <w:t xml:space="preserve">Keep the BRD transfer; add BDOI's referral as a second action (New Business opportunity) if BDOI wants both. Proposed (setting): a transfer to another Marketing unit is a referral (the receiving unit opens a New Business account and the renewal keeps its owner, BDOI's text), a move of the account (the BRD), or both offered to the user (default).</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and platform)</w:t>
            </w:r>
          </w:p>
        </w:tc>
        <w:tc>
          <w:tcPr>
            <w:tcW w:w="1440" w:type="dxa"/>
          </w:tcPr>
          <w:p>
            <w:pPr>
              <w:spacing w:after="20" w:before="20"/>
              <w:rPr>
                <w:rFonts w:ascii="Arial" w:hAnsi="Arial" w:cs="Arial"/>
                <w:sz w:val="14"/>
                <w:szCs w:val="14"/>
              </w:rPr>
            </w:pPr>
            <w:r>
              <w:rPr>
                <w:rFonts w:ascii="Arial" w:hAnsi="Arial" w:cs="Arial"/>
                <w:sz w:val="14"/>
                <w:szCs w:val="14"/>
              </w:rPr>
              <w:t xml:space="preserve">Marketing Heads</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AO-08 (C08)</w:t>
            </w:r>
          </w:p>
        </w:tc>
        <w:tc>
          <w:tcPr>
            <w:tcW w:w="1584" w:type="dxa"/>
          </w:tcPr>
          <w:p>
            <w:pPr>
              <w:spacing w:after="20" w:before="20"/>
              <w:rPr>
                <w:rFonts w:ascii="Arial" w:hAnsi="Arial" w:cs="Arial"/>
                <w:sz w:val="14"/>
                <w:szCs w:val="14"/>
              </w:rPr>
            </w:pPr>
            <w:r>
              <w:rPr>
                <w:rFonts w:ascii="Arial" w:hAnsi="Arial" w:cs="Arial"/>
                <w:sz w:val="14"/>
                <w:szCs w:val="14"/>
              </w:rPr>
              <w:t xml:space="preserve">Extraction trigger (Schedule)</w:t>
            </w:r>
          </w:p>
        </w:tc>
        <w:tc>
          <w:tcPr>
            <w:tcW w:w="2736" w:type="dxa"/>
          </w:tcPr>
          <w:p>
            <w:pPr>
              <w:spacing w:after="20" w:before="20"/>
              <w:rPr>
                <w:rFonts w:ascii="Arial" w:hAnsi="Arial" w:cs="Arial"/>
                <w:sz w:val="14"/>
                <w:szCs w:val="14"/>
              </w:rPr>
            </w:pPr>
            <w:r>
              <w:rPr>
                <w:rFonts w:ascii="Arial" w:hAnsi="Arial" w:cs="Arial"/>
                <w:sz w:val="14"/>
                <w:szCs w:val="14"/>
              </w:rPr>
              <w:t xml:space="preserve">Mapping of BRRN.030: "User will select date range to generate RMEL".</w:t>
            </w:r>
          </w:p>
        </w:tc>
        <w:tc>
          <w:tcPr>
            <w:tcW w:w="2160" w:type="dxa"/>
          </w:tcPr>
          <w:p>
            <w:pPr>
              <w:spacing w:after="20" w:before="20"/>
              <w:rPr>
                <w:rFonts w:ascii="Arial" w:hAnsi="Arial" w:cs="Arial"/>
                <w:sz w:val="14"/>
                <w:szCs w:val="14"/>
              </w:rPr>
            </w:pPr>
            <w:r>
              <w:rPr>
                <w:rFonts w:ascii="Arial" w:hAnsi="Arial" w:cs="Arial"/>
                <w:sz w:val="14"/>
                <w:szCs w:val="14"/>
              </w:rPr>
              <w:t xml:space="preserve">BRRN.030: "automatically extract renewal renewal accounts... using configurable lead days (e.g., -140 days)".</w:t>
            </w:r>
          </w:p>
        </w:tc>
        <w:tc>
          <w:tcPr>
            <w:tcW w:w="3311" w:type="dxa"/>
          </w:tcPr>
          <w:p>
            <w:pPr>
              <w:spacing w:after="20" w:before="20"/>
              <w:rPr>
                <w:rFonts w:ascii="Arial" w:hAnsi="Arial" w:cs="Arial"/>
                <w:sz w:val="14"/>
                <w:szCs w:val="14"/>
              </w:rPr>
            </w:pPr>
            <w:r>
              <w:rPr>
                <w:rFonts w:ascii="Arial" w:hAnsi="Arial" w:cs="Arial"/>
                <w:sz w:val="14"/>
                <w:szCs w:val="14"/>
              </w:rPr>
              <w:t xml:space="preserve">Keep both triggers; BDOI confirms the lead days per segment.</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and platform)</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AO-09 (C09)</w:t>
            </w:r>
          </w:p>
        </w:tc>
        <w:tc>
          <w:tcPr>
            <w:tcW w:w="1584" w:type="dxa"/>
          </w:tcPr>
          <w:p>
            <w:pPr>
              <w:spacing w:after="20" w:before="20"/>
              <w:rPr>
                <w:rFonts w:ascii="Arial" w:hAnsi="Arial" w:cs="Arial"/>
                <w:sz w:val="14"/>
                <w:szCs w:val="14"/>
              </w:rPr>
            </w:pPr>
            <w:r>
              <w:rPr>
                <w:rFonts w:ascii="Arial" w:hAnsi="Arial" w:cs="Arial"/>
                <w:sz w:val="14"/>
                <w:szCs w:val="14"/>
              </w:rPr>
              <w:t xml:space="preserve">When the renewal account is created (Status)</w:t>
            </w:r>
          </w:p>
        </w:tc>
        <w:tc>
          <w:tcPr>
            <w:tcW w:w="2736" w:type="dxa"/>
          </w:tcPr>
          <w:p>
            <w:pPr>
              <w:spacing w:after="20" w:before="20"/>
              <w:rPr>
                <w:rFonts w:ascii="Arial" w:hAnsi="Arial" w:cs="Arial"/>
                <w:sz w:val="14"/>
                <w:szCs w:val="14"/>
              </w:rPr>
            </w:pPr>
            <w:r>
              <w:rPr>
                <w:rFonts w:ascii="Arial" w:hAnsi="Arial" w:cs="Arial"/>
                <w:sz w:val="14"/>
                <w:szCs w:val="14"/>
              </w:rPr>
              <w:t xml:space="preserve">FRRN.004.04: generation creates a renewal account per listed account with "For Disposition" and "In Process Renewal".</w:t>
            </w:r>
          </w:p>
        </w:tc>
        <w:tc>
          <w:tcPr>
            <w:tcW w:w="2160" w:type="dxa"/>
          </w:tcPr>
          <w:p>
            <w:pPr>
              <w:spacing w:after="20" w:before="20"/>
              <w:rPr>
                <w:rFonts w:ascii="Arial" w:hAnsi="Arial" w:cs="Arial"/>
                <w:sz w:val="14"/>
                <w:szCs w:val="14"/>
              </w:rPr>
            </w:pPr>
            <w:r>
              <w:rPr>
                <w:rFonts w:ascii="Arial" w:hAnsi="Arial" w:cs="Arial"/>
                <w:sz w:val="14"/>
                <w:szCs w:val="14"/>
              </w:rPr>
              <w:t xml:space="preserve">BRRN.021: renewal processing starts "only upon explicit user initiation".</w:t>
            </w:r>
          </w:p>
        </w:tc>
        <w:tc>
          <w:tcPr>
            <w:tcW w:w="3311" w:type="dxa"/>
          </w:tcPr>
          <w:p>
            <w:pPr>
              <w:spacing w:after="20" w:before="20"/>
              <w:rPr>
                <w:rFonts w:ascii="Arial" w:hAnsi="Arial" w:cs="Arial"/>
                <w:sz w:val="14"/>
                <w:szCs w:val="14"/>
              </w:rPr>
            </w:pPr>
            <w:r>
              <w:rPr>
                <w:rFonts w:ascii="Arial" w:hAnsi="Arial" w:cs="Arial"/>
                <w:sz w:val="14"/>
                <w:szCs w:val="14"/>
              </w:rPr>
              <w:t xml:space="preserve">Keep ours; use BDOI's status names on the renewal record (In Process Renewal for an initiated renewal).</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and platform)</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AO-10 (C10)</w:t>
            </w:r>
          </w:p>
        </w:tc>
        <w:tc>
          <w:tcPr>
            <w:tcW w:w="1584" w:type="dxa"/>
          </w:tcPr>
          <w:p>
            <w:pPr>
              <w:spacing w:after="20" w:before="20"/>
              <w:rPr>
                <w:rFonts w:ascii="Arial" w:hAnsi="Arial" w:cs="Arial"/>
                <w:sz w:val="14"/>
                <w:szCs w:val="14"/>
              </w:rPr>
            </w:pPr>
            <w:r>
              <w:rPr>
                <w:rFonts w:ascii="Arial" w:hAnsi="Arial" w:cs="Arial"/>
                <w:sz w:val="14"/>
                <w:szCs w:val="14"/>
              </w:rPr>
              <w:t xml:space="preserve">Insurer disposition values (Rule)</w:t>
            </w:r>
          </w:p>
        </w:tc>
        <w:tc>
          <w:tcPr>
            <w:tcW w:w="2736" w:type="dxa"/>
          </w:tcPr>
          <w:p>
            <w:pPr>
              <w:spacing w:after="20" w:before="20"/>
              <w:rPr>
                <w:rFonts w:ascii="Arial" w:hAnsi="Arial" w:cs="Arial"/>
                <w:sz w:val="14"/>
                <w:szCs w:val="14"/>
              </w:rPr>
            </w:pPr>
            <w:r>
              <w:rPr>
                <w:rFonts w:ascii="Arial" w:hAnsi="Arial" w:cs="Arial"/>
                <w:sz w:val="14"/>
                <w:szCs w:val="14"/>
              </w:rPr>
              <w:t xml:space="preserve">FRRN.013.02: nine values (Renew As Is / Approved, Rejected, Total Loss, Renew with surcharge, Renew under another package, three non-renewal causes, Apply minimum premium); Rejected goes to Review / For Disposition.</w:t>
            </w:r>
          </w:p>
        </w:tc>
        <w:tc>
          <w:tcPr>
            <w:tcW w:w="2160" w:type="dxa"/>
          </w:tcPr>
          <w:p>
            <w:pPr>
              <w:spacing w:after="20" w:before="20"/>
              <w:rPr>
                <w:rFonts w:ascii="Arial" w:hAnsi="Arial" w:cs="Arial"/>
                <w:sz w:val="14"/>
                <w:szCs w:val="14"/>
              </w:rPr>
            </w:pPr>
            <w:r>
              <w:rPr>
                <w:rFonts w:ascii="Arial" w:hAnsi="Arial" w:cs="Arial"/>
                <w:sz w:val="14"/>
                <w:szCs w:val="14"/>
              </w:rPr>
              <w:t xml:space="preserve">BRRN.035: insurer responses Approve / Renew As-Is, Reject and Revise.</w:t>
            </w:r>
          </w:p>
        </w:tc>
        <w:tc>
          <w:tcPr>
            <w:tcW w:w="3311" w:type="dxa"/>
          </w:tcPr>
          <w:p>
            <w:pPr>
              <w:spacing w:after="20" w:before="20"/>
              <w:rPr>
                <w:rFonts w:ascii="Arial" w:hAnsi="Arial" w:cs="Arial"/>
                <w:sz w:val="14"/>
                <w:szCs w:val="14"/>
              </w:rPr>
            </w:pPr>
            <w:r>
              <w:rPr>
                <w:rFonts w:ascii="Arial" w:hAnsi="Arial" w:cs="Arial"/>
                <w:sz w:val="14"/>
                <w:szCs w:val="14"/>
              </w:rPr>
              <w:t xml:space="preserve">Adopt BDOI's nine values as a list mapped to the three BRD outcomes, with BDOI's bucket and disposition per value (change to the system).</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wording); BDOI more detailed</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c>
          <w:tcPr>
            <w:tcW w:w="1007" w:type="dxa"/>
          </w:tcPr>
          <w:p>
            <w:pPr>
              <w:spacing w:after="20" w:before="20"/>
              <w:rPr>
                <w:rFonts w:ascii="Arial" w:hAnsi="Arial" w:cs="Arial"/>
                <w:sz w:val="14"/>
                <w:szCs w:val="14"/>
              </w:rPr>
            </w:pPr>
            <w:r>
              <w:rPr>
                <w:rFonts w:ascii="Arial" w:hAnsi="Arial" w:cs="Arial"/>
                <w:sz w:val="14"/>
                <w:szCs w:val="14"/>
              </w:rPr>
              <w:t xml:space="preserve">AO-11 (C11)</w:t>
            </w:r>
          </w:p>
        </w:tc>
        <w:tc>
          <w:tcPr>
            <w:tcW w:w="1584" w:type="dxa"/>
          </w:tcPr>
          <w:p>
            <w:pPr>
              <w:spacing w:after="20" w:before="20"/>
              <w:rPr>
                <w:rFonts w:ascii="Arial" w:hAnsi="Arial" w:cs="Arial"/>
                <w:sz w:val="14"/>
                <w:szCs w:val="14"/>
              </w:rPr>
            </w:pPr>
            <w:r>
              <w:rPr>
                <w:rFonts w:ascii="Arial" w:hAnsi="Arial" w:cs="Arial"/>
                <w:sz w:val="14"/>
                <w:szCs w:val="14"/>
              </w:rPr>
              <w:t xml:space="preserve">Lock of the account (Status)</w:t>
            </w:r>
          </w:p>
        </w:tc>
        <w:tc>
          <w:tcPr>
            <w:tcW w:w="2736" w:type="dxa"/>
          </w:tcPr>
          <w:p>
            <w:pPr>
              <w:spacing w:after="20" w:before="20"/>
              <w:rPr>
                <w:rFonts w:ascii="Arial" w:hAnsi="Arial" w:cs="Arial"/>
                <w:sz w:val="14"/>
                <w:szCs w:val="14"/>
              </w:rPr>
            </w:pPr>
            <w:r>
              <w:rPr>
                <w:rFonts w:ascii="Arial" w:hAnsi="Arial" w:cs="Arial"/>
                <w:sz w:val="14"/>
                <w:szCs w:val="14"/>
              </w:rPr>
              <w:t xml:space="preserve">FRRN.014.02: lock "when already posted and placement has been completed"; FRRN.022.01: RA generation disabled for locked accounts.</w:t>
            </w:r>
          </w:p>
        </w:tc>
        <w:tc>
          <w:tcPr>
            <w:tcW w:w="2160" w:type="dxa"/>
          </w:tcPr>
          <w:p>
            <w:pPr>
              <w:spacing w:after="20" w:before="20"/>
              <w:rPr>
                <w:rFonts w:ascii="Arial" w:hAnsi="Arial" w:cs="Arial"/>
                <w:sz w:val="14"/>
                <w:szCs w:val="14"/>
              </w:rPr>
            </w:pPr>
            <w:r>
              <w:rPr>
                <w:rFonts w:ascii="Arial" w:hAnsi="Arial" w:cs="Arial"/>
                <w:sz w:val="14"/>
                <w:szCs w:val="14"/>
              </w:rPr>
              <w:t xml:space="preserve">BRD 2.004.9: the account is locked once the RA is generated.</w:t>
            </w:r>
          </w:p>
        </w:tc>
        <w:tc>
          <w:tcPr>
            <w:tcW w:w="3311" w:type="dxa"/>
          </w:tcPr>
          <w:p>
            <w:pPr>
              <w:spacing w:after="20" w:before="20"/>
              <w:rPr>
                <w:rFonts w:ascii="Arial" w:hAnsi="Arial" w:cs="Arial"/>
                <w:sz w:val="14"/>
                <w:szCs w:val="14"/>
              </w:rPr>
            </w:pPr>
            <w:r>
              <w:rPr>
                <w:rFonts w:ascii="Arial" w:hAnsi="Arial" w:cs="Arial"/>
                <w:sz w:val="14"/>
                <w:szCs w:val="14"/>
              </w:rPr>
              <w:t xml:space="preserve">Keep the RA lock of the BRD and add BDOI's lock after placement (edits after placement are already refused by the account). Proposed (setting): Marketing can no longer change the account once the Renewal Advice is generated (default, BDOI's text) or once it is posted and the placement is sent.</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and platform)</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AO-12 (C12)</w:t>
            </w:r>
          </w:p>
        </w:tc>
        <w:tc>
          <w:tcPr>
            <w:tcW w:w="1584" w:type="dxa"/>
          </w:tcPr>
          <w:p>
            <w:pPr>
              <w:spacing w:after="20" w:before="20"/>
              <w:rPr>
                <w:rFonts w:ascii="Arial" w:hAnsi="Arial" w:cs="Arial"/>
                <w:sz w:val="14"/>
                <w:szCs w:val="14"/>
              </w:rPr>
            </w:pPr>
            <w:r>
              <w:rPr>
                <w:rFonts w:ascii="Arial" w:hAnsi="Arial" w:cs="Arial"/>
                <w:sz w:val="14"/>
                <w:szCs w:val="14"/>
              </w:rPr>
              <w:t xml:space="preserve">Hold cover duration and trigger (Rule)</w:t>
            </w:r>
          </w:p>
        </w:tc>
        <w:tc>
          <w:tcPr>
            <w:tcW w:w="2736" w:type="dxa"/>
          </w:tcPr>
          <w:p>
            <w:pPr>
              <w:spacing w:after="20" w:before="20"/>
              <w:rPr>
                <w:rFonts w:ascii="Arial" w:hAnsi="Arial" w:cs="Arial"/>
                <w:sz w:val="14"/>
                <w:szCs w:val="14"/>
              </w:rPr>
            </w:pPr>
            <w:r>
              <w:rPr>
                <w:rFonts w:ascii="Arial" w:hAnsi="Arial" w:cs="Arial"/>
                <w:sz w:val="14"/>
                <w:szCs w:val="14"/>
              </w:rPr>
              <w:t xml:space="preserve">FRRN.036: default 30 days Non-CBG, 90 days CBG; transferred 30 (CBG Home) or 60 (CBG Motor); automatic request after RA acceptance (Non-CBG) and at 75 days before expiry (CBG Clean); extensions.</w:t>
            </w:r>
          </w:p>
        </w:tc>
        <w:tc>
          <w:tcPr>
            <w:tcW w:w="2160" w:type="dxa"/>
          </w:tcPr>
          <w:p>
            <w:pPr>
              <w:spacing w:after="20" w:before="20"/>
              <w:rPr>
                <w:rFonts w:ascii="Arial" w:hAnsi="Arial" w:cs="Arial"/>
                <w:sz w:val="14"/>
                <w:szCs w:val="14"/>
              </w:rPr>
            </w:pPr>
            <w:r>
              <w:rPr>
                <w:rFonts w:ascii="Arial" w:hAnsi="Arial" w:cs="Arial"/>
                <w:sz w:val="14"/>
                <w:szCs w:val="14"/>
              </w:rPr>
              <w:t xml:space="preserve">BRRN.042: "send request for Hold Cover to insurer/s and... record the Hold Cover confirmation".</w:t>
            </w:r>
          </w:p>
        </w:tc>
        <w:tc>
          <w:tcPr>
            <w:tcW w:w="3311" w:type="dxa"/>
          </w:tcPr>
          <w:p>
            <w:pPr>
              <w:spacing w:after="20" w:before="20"/>
              <w:rPr>
                <w:rFonts w:ascii="Arial" w:hAnsi="Arial" w:cs="Arial"/>
                <w:sz w:val="14"/>
                <w:szCs w:val="14"/>
              </w:rPr>
            </w:pPr>
            <w:r>
              <w:rPr>
                <w:rFonts w:ascii="Arial" w:hAnsi="Arial" w:cs="Arial"/>
                <w:sz w:val="14"/>
                <w:szCs w:val="14"/>
              </w:rPr>
              <w:t xml:space="preserve">Adopt BDOI's durations as parameters now; automatic requests and extensions are a change to the system for BDOI to prioritise. Proposed (setting): hold cover durations of 30 days (Non-CBG), 90 days (CBG), 60 days (CBG Motor after an insurer's rejection) and 30 days (CBG Home), extensions of 15 or 30 days from 7 days before the end, automatic requests for Non-CBG accounts after the client's confirmation and for Clean CBG accounts 75 days before expiry, and the monthly CBG Home extension on the 15th; each value is a setting.</w:t>
            </w:r>
          </w:p>
        </w:tc>
        <w:tc>
          <w:tcPr>
            <w:tcW w:w="1440" w:type="dxa"/>
          </w:tcPr>
          <w:p>
            <w:pPr>
              <w:spacing w:after="20" w:before="20"/>
              <w:rPr>
                <w:rFonts w:ascii="Arial" w:hAnsi="Arial" w:cs="Arial"/>
                <w:sz w:val="14"/>
                <w:szCs w:val="14"/>
              </w:rPr>
            </w:pPr>
            <w:r>
              <w:rPr>
                <w:rFonts w:ascii="Arial" w:hAnsi="Arial" w:cs="Arial"/>
                <w:sz w:val="14"/>
                <w:szCs w:val="14"/>
              </w:rPr>
              <w:t xml:space="preserve">Matches: Both meet the BRD; BDOI more specific</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AO-13 (C13)</w:t>
            </w:r>
          </w:p>
        </w:tc>
        <w:tc>
          <w:tcPr>
            <w:tcW w:w="1584" w:type="dxa"/>
          </w:tcPr>
          <w:p>
            <w:pPr>
              <w:spacing w:after="20" w:before="20"/>
              <w:rPr>
                <w:rFonts w:ascii="Arial" w:hAnsi="Arial" w:cs="Arial"/>
                <w:sz w:val="14"/>
                <w:szCs w:val="14"/>
              </w:rPr>
            </w:pPr>
            <w:r>
              <w:rPr>
                <w:rFonts w:ascii="Arial" w:hAnsi="Arial" w:cs="Arial"/>
                <w:sz w:val="14"/>
                <w:szCs w:val="14"/>
              </w:rPr>
              <w:t xml:space="preserve">Renewal Advice notices (Schedule)</w:t>
            </w:r>
          </w:p>
        </w:tc>
        <w:tc>
          <w:tcPr>
            <w:tcW w:w="2736" w:type="dxa"/>
          </w:tcPr>
          <w:p>
            <w:pPr>
              <w:spacing w:after="20" w:before="20"/>
              <w:rPr>
                <w:rFonts w:ascii="Arial" w:hAnsi="Arial" w:cs="Arial"/>
                <w:sz w:val="14"/>
                <w:szCs w:val="14"/>
              </w:rPr>
            </w:pPr>
            <w:r>
              <w:rPr>
                <w:rFonts w:ascii="Arial" w:hAnsi="Arial" w:cs="Arial"/>
                <w:sz w:val="14"/>
                <w:szCs w:val="14"/>
              </w:rPr>
              <w:t xml:space="preserve">Annex M: first notice 75 days and last notice 45 days before expiry, automatic; FRRN.022.01: the system determines First or Second Notice; templates print "FINAL NOTICE".</w:t>
            </w:r>
          </w:p>
        </w:tc>
        <w:tc>
          <w:tcPr>
            <w:tcW w:w="2160" w:type="dxa"/>
          </w:tcPr>
          <w:p>
            <w:pPr>
              <w:spacing w:after="20" w:before="20"/>
              <w:rPr>
                <w:rFonts w:ascii="Arial" w:hAnsi="Arial" w:cs="Arial"/>
                <w:sz w:val="14"/>
                <w:szCs w:val="14"/>
              </w:rPr>
            </w:pPr>
            <w:r>
              <w:rPr>
                <w:rFonts w:ascii="Arial" w:hAnsi="Arial" w:cs="Arial"/>
                <w:sz w:val="14"/>
                <w:szCs w:val="14"/>
              </w:rPr>
              <w:t xml:space="preserve">BRRN.010: "Identify if RA is for first or second notice".</w:t>
            </w:r>
          </w:p>
        </w:tc>
        <w:tc>
          <w:tcPr>
            <w:tcW w:w="3311" w:type="dxa"/>
          </w:tcPr>
          <w:p>
            <w:pPr>
              <w:spacing w:after="20" w:before="20"/>
              <w:rPr>
                <w:rFonts w:ascii="Arial" w:hAnsi="Arial" w:cs="Arial"/>
                <w:sz w:val="14"/>
                <w:szCs w:val="14"/>
              </w:rPr>
            </w:pPr>
            <w:r>
              <w:rPr>
                <w:rFonts w:ascii="Arial" w:hAnsi="Arial" w:cs="Arial"/>
                <w:sz w:val="14"/>
                <w:szCs w:val="14"/>
              </w:rPr>
              <w:t xml:space="preserve">Adopt BDOI's 75 / 45 days and the automatic determination; name the notices First and Final as in the approved templates. Proposed (setting): the Renewal Advice notice follows the expiry, First Notice from 75 days and Last Notice from 45 days before expiry (default, BDOI's text), or is chosen by the user.</w:t>
            </w:r>
          </w:p>
        </w:tc>
        <w:tc>
          <w:tcPr>
            <w:tcW w:w="1440" w:type="dxa"/>
          </w:tcPr>
          <w:p>
            <w:pPr>
              <w:spacing w:after="20" w:before="20"/>
              <w:rPr>
                <w:rFonts w:ascii="Arial" w:hAnsi="Arial" w:cs="Arial"/>
                <w:sz w:val="14"/>
                <w:szCs w:val="14"/>
              </w:rPr>
            </w:pPr>
            <w:r>
              <w:rPr>
                <w:rFonts w:ascii="Arial" w:hAnsi="Arial" w:cs="Arial"/>
                <w:sz w:val="14"/>
                <w:szCs w:val="14"/>
              </w:rPr>
              <w:t xml:space="preserve">Matches: Both meet the BRD</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AO-14 (C14)</w:t>
            </w:r>
          </w:p>
        </w:tc>
        <w:tc>
          <w:tcPr>
            <w:tcW w:w="1584" w:type="dxa"/>
          </w:tcPr>
          <w:p>
            <w:pPr>
              <w:spacing w:after="20" w:before="20"/>
              <w:rPr>
                <w:rFonts w:ascii="Arial" w:hAnsi="Arial" w:cs="Arial"/>
                <w:sz w:val="14"/>
                <w:szCs w:val="14"/>
              </w:rPr>
            </w:pPr>
            <w:r>
              <w:rPr>
                <w:rFonts w:ascii="Arial" w:hAnsi="Arial" w:cs="Arial"/>
                <w:sz w:val="14"/>
                <w:szCs w:val="14"/>
              </w:rPr>
              <w:t xml:space="preserve">NRNS reminder (Schedule)</w:t>
            </w:r>
          </w:p>
        </w:tc>
        <w:tc>
          <w:tcPr>
            <w:tcW w:w="2736" w:type="dxa"/>
          </w:tcPr>
          <w:p>
            <w:pPr>
              <w:spacing w:after="20" w:before="20"/>
              <w:rPr>
                <w:rFonts w:ascii="Arial" w:hAnsi="Arial" w:cs="Arial"/>
                <w:sz w:val="14"/>
                <w:szCs w:val="14"/>
              </w:rPr>
            </w:pPr>
            <w:r>
              <w:rPr>
                <w:rFonts w:ascii="Arial" w:hAnsi="Arial" w:cs="Arial"/>
                <w:sz w:val="14"/>
                <w:szCs w:val="14"/>
              </w:rPr>
              <w:t xml:space="preserve">Annex M: NRNS Reminder for CBG Motor with an active loan and no policy in BDOI, 75 days before expiry.</w:t>
            </w:r>
          </w:p>
        </w:tc>
        <w:tc>
          <w:tcPr>
            <w:tcW w:w="2160" w:type="dxa"/>
          </w:tcPr>
          <w:p>
            <w:pPr>
              <w:spacing w:after="20" w:before="20"/>
              <w:rPr>
                <w:rFonts w:ascii="Arial" w:hAnsi="Arial" w:cs="Arial"/>
                <w:sz w:val="14"/>
                <w:szCs w:val="14"/>
              </w:rPr>
            </w:pPr>
            <w:r>
              <w:rPr>
                <w:rFonts w:ascii="Arial" w:hAnsi="Arial" w:cs="Arial"/>
                <w:sz w:val="14"/>
                <w:szCs w:val="14"/>
              </w:rPr>
              <w:t xml:space="preserve">BRRN.025: "at the defined follow-up checkpoint (e.g., +90 days)"; BRRN.037.</w:t>
            </w:r>
          </w:p>
        </w:tc>
        <w:tc>
          <w:tcPr>
            <w:tcW w:w="3311" w:type="dxa"/>
          </w:tcPr>
          <w:p>
            <w:pPr>
              <w:spacing w:after="20" w:before="20"/>
              <w:rPr>
                <w:rFonts w:ascii="Arial" w:hAnsi="Arial" w:cs="Arial"/>
                <w:sz w:val="14"/>
                <w:szCs w:val="14"/>
              </w:rPr>
            </w:pPr>
            <w:r>
              <w:rPr>
                <w:rFonts w:ascii="Arial" w:hAnsi="Arial" w:cs="Arial"/>
                <w:sz w:val="14"/>
                <w:szCs w:val="14"/>
              </w:rPr>
              <w:t xml:space="preserve">Adopt BDOI's definition and 75 days (parameter value).</w:t>
            </w:r>
          </w:p>
        </w:tc>
        <w:tc>
          <w:tcPr>
            <w:tcW w:w="1440" w:type="dxa"/>
          </w:tcPr>
          <w:p>
            <w:pPr>
              <w:spacing w:after="20" w:before="20"/>
              <w:rPr>
                <w:rFonts w:ascii="Arial" w:hAnsi="Arial" w:cs="Arial"/>
                <w:sz w:val="14"/>
                <w:szCs w:val="14"/>
              </w:rPr>
            </w:pPr>
            <w:r>
              <w:rPr>
                <w:rFonts w:ascii="Arial" w:hAnsi="Arial" w:cs="Arial"/>
                <w:sz w:val="14"/>
                <w:szCs w:val="14"/>
              </w:rPr>
              <w:t xml:space="preserve">Matches: Both (example value)</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c>
          <w:tcPr>
            <w:tcW w:w="1007" w:type="dxa"/>
          </w:tcPr>
          <w:p>
            <w:pPr>
              <w:spacing w:after="20" w:before="20"/>
              <w:rPr>
                <w:rFonts w:ascii="Arial" w:hAnsi="Arial" w:cs="Arial"/>
                <w:sz w:val="14"/>
                <w:szCs w:val="14"/>
              </w:rPr>
            </w:pPr>
            <w:r>
              <w:rPr>
                <w:rFonts w:ascii="Arial" w:hAnsi="Arial" w:cs="Arial"/>
                <w:sz w:val="14"/>
                <w:szCs w:val="14"/>
              </w:rPr>
              <w:t xml:space="preserve">AO-15 (C15)</w:t>
            </w:r>
          </w:p>
        </w:tc>
        <w:tc>
          <w:tcPr>
            <w:tcW w:w="1584" w:type="dxa"/>
          </w:tcPr>
          <w:p>
            <w:pPr>
              <w:spacing w:after="20" w:before="20"/>
              <w:rPr>
                <w:rFonts w:ascii="Arial" w:hAnsi="Arial" w:cs="Arial"/>
                <w:sz w:val="14"/>
                <w:szCs w:val="14"/>
              </w:rPr>
            </w:pPr>
            <w:r>
              <w:rPr>
                <w:rFonts w:ascii="Arial" w:hAnsi="Arial" w:cs="Arial"/>
                <w:sz w:val="14"/>
                <w:szCs w:val="14"/>
              </w:rPr>
              <w:t xml:space="preserve">NAL and Non-Renewal Letter (Rule and schedule)</w:t>
            </w:r>
          </w:p>
        </w:tc>
        <w:tc>
          <w:tcPr>
            <w:tcW w:w="2736" w:type="dxa"/>
          </w:tcPr>
          <w:p>
            <w:pPr>
              <w:spacing w:after="20" w:before="20"/>
              <w:rPr>
                <w:rFonts w:ascii="Arial" w:hAnsi="Arial" w:cs="Arial"/>
                <w:sz w:val="14"/>
                <w:szCs w:val="14"/>
              </w:rPr>
            </w:pPr>
            <w:r>
              <w:rPr>
                <w:rFonts w:ascii="Arial" w:hAnsi="Arial" w:cs="Arial"/>
                <w:sz w:val="14"/>
                <w:szCs w:val="14"/>
              </w:rPr>
              <w:t xml:space="preserve">Annex M: NAL 1 day after expiry when an RA was issued and not answered; NRL 1 day (CBG Motor) or 3 days (Non-CBG) after expiry, the Non-CBG NRL after an NAL was sent.</w:t>
            </w:r>
          </w:p>
        </w:tc>
        <w:tc>
          <w:tcPr>
            <w:tcW w:w="2160" w:type="dxa"/>
          </w:tcPr>
          <w:p>
            <w:pPr>
              <w:spacing w:after="20" w:before="20"/>
              <w:rPr>
                <w:rFonts w:ascii="Arial" w:hAnsi="Arial" w:cs="Arial"/>
                <w:sz w:val="14"/>
                <w:szCs w:val="14"/>
              </w:rPr>
            </w:pPr>
            <w:r>
              <w:rPr>
                <w:rFonts w:ascii="Arial" w:hAnsi="Arial" w:cs="Arial"/>
                <w:sz w:val="14"/>
                <w:szCs w:val="14"/>
              </w:rPr>
              <w:t xml:space="preserve">Walkthrough R37-HC-05 to 10: no letter before the effective expiry date; NAL and NRL are mutually exclusive.</w:t>
            </w:r>
          </w:p>
        </w:tc>
        <w:tc>
          <w:tcPr>
            <w:tcW w:w="3311" w:type="dxa"/>
          </w:tcPr>
          <w:p>
            <w:pPr>
              <w:spacing w:after="20" w:before="20"/>
              <w:rPr>
                <w:rFonts w:ascii="Arial" w:hAnsi="Arial" w:cs="Arial"/>
                <w:sz w:val="14"/>
                <w:szCs w:val="14"/>
              </w:rPr>
            </w:pPr>
            <w:r>
              <w:rPr>
                <w:rFonts w:ascii="Arial" w:hAnsi="Arial" w:cs="Arial"/>
                <w:sz w:val="14"/>
                <w:szCs w:val="14"/>
              </w:rPr>
              <w:t xml:space="preserve">Keep the mutual exclusion and the effective expiry date of the BRD; adopt BDOI's day offsets (1 and 3 days) as parameters. Proposed (setting): the No Advice Letter 1 day and the Non-Renewal Letter 1 day (CBG Motor) or 3 days (Non-CBG) after the effective expiry date, each a setting; the two letters exclude each other.</w:t>
            </w:r>
          </w:p>
        </w:tc>
        <w:tc>
          <w:tcPr>
            <w:tcW w:w="1440" w:type="dxa"/>
          </w:tcPr>
          <w:p>
            <w:pPr>
              <w:spacing w:after="20" w:before="20"/>
              <w:rPr>
                <w:rFonts w:ascii="Arial" w:hAnsi="Arial" w:cs="Arial"/>
                <w:sz w:val="14"/>
                <w:szCs w:val="14"/>
              </w:rPr>
            </w:pPr>
            <w:r>
              <w:rPr>
                <w:rFonts w:ascii="Arial" w:hAnsi="Arial" w:cs="Arial"/>
                <w:sz w:val="14"/>
                <w:szCs w:val="14"/>
              </w:rPr>
              <w:t xml:space="preserve">Matches: Ours (BRD)</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AO-16 (C16)</w:t>
            </w:r>
          </w:p>
        </w:tc>
        <w:tc>
          <w:tcPr>
            <w:tcW w:w="1584" w:type="dxa"/>
          </w:tcPr>
          <w:p>
            <w:pPr>
              <w:spacing w:after="20" w:before="20"/>
              <w:rPr>
                <w:rFonts w:ascii="Arial" w:hAnsi="Arial" w:cs="Arial"/>
                <w:sz w:val="14"/>
                <w:szCs w:val="14"/>
              </w:rPr>
            </w:pPr>
            <w:r>
              <w:rPr>
                <w:rFonts w:ascii="Arial" w:hAnsi="Arial" w:cs="Arial"/>
                <w:sz w:val="14"/>
                <w:szCs w:val="14"/>
              </w:rPr>
              <w:t xml:space="preserve">Password of protected files (Rule)</w:t>
            </w:r>
          </w:p>
        </w:tc>
        <w:tc>
          <w:tcPr>
            <w:tcW w:w="2736" w:type="dxa"/>
          </w:tcPr>
          <w:p>
            <w:pPr>
              <w:spacing w:after="20" w:before="20"/>
              <w:rPr>
                <w:rFonts w:ascii="Arial" w:hAnsi="Arial" w:cs="Arial"/>
                <w:sz w:val="14"/>
                <w:szCs w:val="14"/>
              </w:rPr>
            </w:pPr>
            <w:r>
              <w:rPr>
                <w:rFonts w:ascii="Arial" w:hAnsi="Arial" w:cs="Arial"/>
                <w:sz w:val="14"/>
                <w:szCs w:val="14"/>
              </w:rPr>
              <w:t xml:space="preserve">FRRN.024.01: individuals - first three letters of first and last name in capitals; corporate - one lower case, one upper case, one special character and five digits; approved e-mail templates BDOI-009 to 011 explain it to clients.</w:t>
            </w:r>
          </w:p>
        </w:tc>
        <w:tc>
          <w:tcPr>
            <w:tcW w:w="2160" w:type="dxa"/>
          </w:tcPr>
          <w:p>
            <w:pPr>
              <w:spacing w:after="20" w:before="20"/>
              <w:rPr>
                <w:rFonts w:ascii="Arial" w:hAnsi="Arial" w:cs="Arial"/>
                <w:sz w:val="14"/>
                <w:szCs w:val="14"/>
              </w:rPr>
            </w:pPr>
            <w:r>
              <w:rPr>
                <w:rFonts w:ascii="Arial" w:hAnsi="Arial" w:cs="Arial"/>
                <w:sz w:val="14"/>
                <w:szCs w:val="14"/>
              </w:rPr>
              <w:t xml:space="preserve">BRRN.010: send RA "with encryption and password protection".</w:t>
            </w:r>
          </w:p>
        </w:tc>
        <w:tc>
          <w:tcPr>
            <w:tcW w:w="3311" w:type="dxa"/>
          </w:tcPr>
          <w:p>
            <w:pPr>
              <w:spacing w:after="20" w:before="20"/>
              <w:rPr>
                <w:rFonts w:ascii="Arial" w:hAnsi="Arial" w:cs="Arial"/>
                <w:sz w:val="14"/>
                <w:szCs w:val="14"/>
              </w:rPr>
            </w:pPr>
            <w:r>
              <w:rPr>
                <w:rFonts w:ascii="Arial" w:hAnsi="Arial" w:cs="Arial"/>
                <w:sz w:val="14"/>
                <w:szCs w:val="14"/>
              </w:rPr>
              <w:t xml:space="preserve">Adopt BDOI's convention (answers Q07); change to the system of the password rule. Proposed (setting): protected files use BDOI's password convention (default: the first three letters of the first and last names in capitals for an individual client, eight random characters for a corporate client) or a random password per file.</w:t>
            </w:r>
          </w:p>
        </w:tc>
        <w:tc>
          <w:tcPr>
            <w:tcW w:w="1440" w:type="dxa"/>
          </w:tcPr>
          <w:p>
            <w:pPr>
              <w:spacing w:after="20" w:before="20"/>
              <w:rPr>
                <w:rFonts w:ascii="Arial" w:hAnsi="Arial" w:cs="Arial"/>
                <w:sz w:val="14"/>
                <w:szCs w:val="14"/>
              </w:rPr>
            </w:pPr>
            <w:r>
              <w:rPr>
                <w:rFonts w:ascii="Arial" w:hAnsi="Arial" w:cs="Arial"/>
                <w:sz w:val="14"/>
                <w:szCs w:val="14"/>
              </w:rPr>
              <w:t xml:space="preserve">Matches: Both meet the BRD; BDOI's is the approved convention</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 Information Security</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AO-17 (C17)</w:t>
            </w:r>
          </w:p>
        </w:tc>
        <w:tc>
          <w:tcPr>
            <w:tcW w:w="1584" w:type="dxa"/>
          </w:tcPr>
          <w:p>
            <w:pPr>
              <w:spacing w:after="20" w:before="20"/>
              <w:rPr>
                <w:rFonts w:ascii="Arial" w:hAnsi="Arial" w:cs="Arial"/>
                <w:sz w:val="14"/>
                <w:szCs w:val="14"/>
              </w:rPr>
            </w:pPr>
            <w:r>
              <w:rPr>
                <w:rFonts w:ascii="Arial" w:hAnsi="Arial" w:cs="Arial"/>
                <w:sz w:val="14"/>
                <w:szCs w:val="14"/>
              </w:rPr>
              <w:t xml:space="preserve">Delivery channel to clients and insurers (Integration)</w:t>
            </w:r>
          </w:p>
        </w:tc>
        <w:tc>
          <w:tcPr>
            <w:tcW w:w="2736" w:type="dxa"/>
          </w:tcPr>
          <w:p>
            <w:pPr>
              <w:spacing w:after="20" w:before="20"/>
              <w:rPr>
                <w:rFonts w:ascii="Arial" w:hAnsi="Arial" w:cs="Arial"/>
                <w:sz w:val="14"/>
                <w:szCs w:val="14"/>
              </w:rPr>
            </w:pPr>
            <w:r>
              <w:rPr>
                <w:rFonts w:ascii="Arial" w:hAnsi="Arial" w:cs="Arial"/>
                <w:sz w:val="14"/>
                <w:szCs w:val="14"/>
              </w:rPr>
              <w:t xml:space="preserve">CCM for proposals, RA, letters, Insurance Advice, e-policies and placement files; MFT for placement, hold cover and e-policy files.</w:t>
            </w:r>
          </w:p>
        </w:tc>
        <w:tc>
          <w:tcPr>
            <w:tcW w:w="2160" w:type="dxa"/>
          </w:tcPr>
          <w:p>
            <w:pPr>
              <w:spacing w:after="20" w:before="20"/>
              <w:rPr>
                <w:rFonts w:ascii="Arial" w:hAnsi="Arial" w:cs="Arial"/>
                <w:sz w:val="14"/>
                <w:szCs w:val="14"/>
              </w:rPr>
            </w:pPr>
            <w:r>
              <w:rPr>
                <w:rFonts w:ascii="Arial" w:hAnsi="Arial" w:cs="Arial"/>
                <w:sz w:val="14"/>
                <w:szCs w:val="14"/>
              </w:rPr>
              <w:t xml:space="preserve">The BRD asks for sending; it does not name CCM or MFT.</w:t>
            </w:r>
          </w:p>
        </w:tc>
        <w:tc>
          <w:tcPr>
            <w:tcW w:w="3311" w:type="dxa"/>
          </w:tcPr>
          <w:p>
            <w:pPr>
              <w:spacing w:after="20" w:before="20"/>
              <w:rPr>
                <w:rFonts w:ascii="Arial" w:hAnsi="Arial" w:cs="Arial"/>
                <w:sz w:val="14"/>
                <w:szCs w:val="14"/>
              </w:rPr>
            </w:pPr>
            <w:r>
              <w:rPr>
                <w:rFonts w:ascii="Arial" w:hAnsi="Arial" w:cs="Arial"/>
                <w:sz w:val="14"/>
                <w:szCs w:val="14"/>
              </w:rPr>
              <w:t xml:space="preserve">BDO ITG decides whether CCM and MFT are in scope for go-live; the system keeps e-mail as the fallback channel. Proposed (setting): client documents are sent through CCM (default) or by protected e-mail with the password in a separate e-mail; insurers receive their files through MFT when enrolled, otherwise by e-mail.</w:t>
            </w:r>
          </w:p>
        </w:tc>
        <w:tc>
          <w:tcPr>
            <w:tcW w:w="1440" w:type="dxa"/>
          </w:tcPr>
          <w:p>
            <w:pPr>
              <w:spacing w:after="20" w:before="20"/>
              <w:rPr>
                <w:rFonts w:ascii="Arial" w:hAnsi="Arial" w:cs="Arial"/>
                <w:sz w:val="14"/>
                <w:szCs w:val="14"/>
              </w:rPr>
            </w:pPr>
            <w:r>
              <w:rPr>
                <w:rFonts w:ascii="Arial" w:hAnsi="Arial" w:cs="Arial"/>
                <w:sz w:val="14"/>
                <w:szCs w:val="14"/>
              </w:rPr>
              <w:t xml:space="preserve">Matches: Neither stated in the BRD</w:t>
            </w:r>
          </w:p>
        </w:tc>
        <w:tc>
          <w:tcPr>
            <w:tcW w:w="1440" w:type="dxa"/>
          </w:tcPr>
          <w:p>
            <w:pPr>
              <w:spacing w:after="20" w:before="20"/>
              <w:rPr>
                <w:rFonts w:ascii="Arial" w:hAnsi="Arial" w:cs="Arial"/>
                <w:sz w:val="14"/>
                <w:szCs w:val="14"/>
              </w:rPr>
            </w:pPr>
            <w:r>
              <w:rPr>
                <w:rFonts w:ascii="Arial" w:hAnsi="Arial" w:cs="Arial"/>
                <w:sz w:val="14"/>
                <w:szCs w:val="14"/>
              </w:rPr>
              <w:t xml:space="preserve">BDO ITG</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AO-18 (C18)</w:t>
            </w:r>
          </w:p>
        </w:tc>
        <w:tc>
          <w:tcPr>
            <w:tcW w:w="1584" w:type="dxa"/>
          </w:tcPr>
          <w:p>
            <w:pPr>
              <w:spacing w:after="20" w:before="20"/>
              <w:rPr>
                <w:rFonts w:ascii="Arial" w:hAnsi="Arial" w:cs="Arial"/>
                <w:sz w:val="14"/>
                <w:szCs w:val="14"/>
              </w:rPr>
            </w:pPr>
            <w:r>
              <w:rPr>
                <w:rFonts w:ascii="Arial" w:hAnsi="Arial" w:cs="Arial"/>
                <w:sz w:val="14"/>
                <w:szCs w:val="14"/>
              </w:rPr>
              <w:t xml:space="preserve">Incentive timing (Rule)</w:t>
            </w:r>
          </w:p>
        </w:tc>
        <w:tc>
          <w:tcPr>
            <w:tcW w:w="2736" w:type="dxa"/>
          </w:tcPr>
          <w:p>
            <w:pPr>
              <w:spacing w:after="20" w:before="20"/>
              <w:rPr>
                <w:rFonts w:ascii="Arial" w:hAnsi="Arial" w:cs="Arial"/>
                <w:sz w:val="14"/>
                <w:szCs w:val="14"/>
              </w:rPr>
            </w:pPr>
            <w:r>
              <w:rPr>
                <w:rFonts w:ascii="Arial" w:hAnsi="Arial" w:cs="Arial"/>
                <w:sz w:val="14"/>
                <w:szCs w:val="14"/>
              </w:rPr>
              <w:t xml:space="preserve">FRRN.034.01: "Upon booking, the system shall evaluate whether the renewal account is eligible".</w:t>
            </w:r>
          </w:p>
        </w:tc>
        <w:tc>
          <w:tcPr>
            <w:tcW w:w="2160" w:type="dxa"/>
          </w:tcPr>
          <w:p>
            <w:pPr>
              <w:spacing w:after="20" w:before="20"/>
              <w:rPr>
                <w:rFonts w:ascii="Arial" w:hAnsi="Arial" w:cs="Arial"/>
                <w:sz w:val="14"/>
                <w:szCs w:val="14"/>
              </w:rPr>
            </w:pPr>
            <w:r>
              <w:rPr>
                <w:rFonts w:ascii="Arial" w:hAnsi="Arial" w:cs="Arial"/>
                <w:sz w:val="14"/>
                <w:szCs w:val="14"/>
              </w:rPr>
              <w:t xml:space="preserve">BRRN.041: "after successful placement, booking, and full payment confirmation".</w:t>
            </w:r>
          </w:p>
        </w:tc>
        <w:tc>
          <w:tcPr>
            <w:tcW w:w="3311" w:type="dxa"/>
          </w:tcPr>
          <w:p>
            <w:pPr>
              <w:spacing w:after="20" w:before="20"/>
              <w:rPr>
                <w:rFonts w:ascii="Arial" w:hAnsi="Arial" w:cs="Arial"/>
                <w:sz w:val="14"/>
                <w:szCs w:val="14"/>
              </w:rPr>
            </w:pPr>
            <w:r>
              <w:rPr>
                <w:rFonts w:ascii="Arial" w:hAnsi="Arial" w:cs="Arial"/>
                <w:sz w:val="14"/>
                <w:szCs w:val="14"/>
              </w:rPr>
              <w:t xml:space="preserve">Keep ours; align BDOI's wording with BRRN.041.</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and platform)</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AO-19 (C19)</w:t>
            </w:r>
          </w:p>
        </w:tc>
        <w:tc>
          <w:tcPr>
            <w:tcW w:w="1584" w:type="dxa"/>
          </w:tcPr>
          <w:p>
            <w:pPr>
              <w:spacing w:after="20" w:before="20"/>
              <w:rPr>
                <w:rFonts w:ascii="Arial" w:hAnsi="Arial" w:cs="Arial"/>
                <w:sz w:val="14"/>
                <w:szCs w:val="14"/>
              </w:rPr>
            </w:pPr>
            <w:r>
              <w:rPr>
                <w:rFonts w:ascii="Arial" w:hAnsi="Arial" w:cs="Arial"/>
                <w:sz w:val="14"/>
                <w:szCs w:val="14"/>
              </w:rPr>
              <w:t xml:space="preserve">Session timeout (Rule)</w:t>
            </w:r>
          </w:p>
        </w:tc>
        <w:tc>
          <w:tcPr>
            <w:tcW w:w="2736" w:type="dxa"/>
          </w:tcPr>
          <w:p>
            <w:pPr>
              <w:spacing w:after="20" w:before="20"/>
              <w:rPr>
                <w:rFonts w:ascii="Arial" w:hAnsi="Arial" w:cs="Arial"/>
                <w:sz w:val="14"/>
                <w:szCs w:val="14"/>
              </w:rPr>
            </w:pPr>
            <w:r>
              <w:rPr>
                <w:rFonts w:ascii="Arial" w:hAnsi="Arial" w:cs="Arial"/>
                <w:sz w:val="14"/>
                <w:szCs w:val="14"/>
              </w:rPr>
              <w:t xml:space="preserve">FRRN.001.04: notify "30 minutes after inactivity that the session automatically ended".</w:t>
            </w:r>
          </w:p>
        </w:tc>
        <w:tc>
          <w:tcPr>
            <w:tcW w:w="2160" w:type="dxa"/>
          </w:tcPr>
          <w:p>
            <w:pPr>
              <w:spacing w:after="20" w:before="20"/>
              <w:rPr>
                <w:rFonts w:ascii="Arial" w:hAnsi="Arial" w:cs="Arial"/>
                <w:sz w:val="14"/>
                <w:szCs w:val="14"/>
              </w:rPr>
            </w:pPr>
            <w:r>
              <w:rPr>
                <w:rFonts w:ascii="Arial" w:hAnsi="Arial" w:cs="Arial"/>
                <w:sz w:val="14"/>
                <w:szCs w:val="14"/>
              </w:rPr>
              <w:t xml:space="preserve">BRD x.001: warning after 15 minutes of inactivity and 30 minutes before the system-triggered log-out.</w:t>
            </w:r>
          </w:p>
        </w:tc>
        <w:tc>
          <w:tcPr>
            <w:tcW w:w="3311" w:type="dxa"/>
          </w:tcPr>
          <w:p>
            <w:pPr>
              <w:spacing w:after="20" w:before="20"/>
              <w:rPr>
                <w:rFonts w:ascii="Arial" w:hAnsi="Arial" w:cs="Arial"/>
                <w:sz w:val="14"/>
                <w:szCs w:val="14"/>
              </w:rPr>
            </w:pPr>
            <w:r>
              <w:rPr>
                <w:rFonts w:ascii="Arial" w:hAnsi="Arial" w:cs="Arial"/>
                <w:sz w:val="14"/>
                <w:szCs w:val="14"/>
              </w:rPr>
              <w:t xml:space="preserve">Ask BDOI which timing it means; both are parameter values.</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wording)</w:t>
            </w:r>
          </w:p>
        </w:tc>
        <w:tc>
          <w:tcPr>
            <w:tcW w:w="1440" w:type="dxa"/>
          </w:tcPr>
          <w:p>
            <w:pPr>
              <w:spacing w:after="20" w:before="20"/>
              <w:rPr>
                <w:rFonts w:ascii="Arial" w:hAnsi="Arial" w:cs="Arial"/>
                <w:sz w:val="14"/>
                <w:szCs w:val="14"/>
              </w:rPr>
            </w:pPr>
            <w:r>
              <w:rPr>
                <w:rFonts w:ascii="Arial" w:hAnsi="Arial" w:cs="Arial"/>
                <w:sz w:val="14"/>
                <w:szCs w:val="14"/>
              </w:rPr>
              <w:t xml:space="preserve">Information Security;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AO-20 (C20)</w:t>
            </w:r>
          </w:p>
        </w:tc>
        <w:tc>
          <w:tcPr>
            <w:tcW w:w="1584" w:type="dxa"/>
          </w:tcPr>
          <w:p>
            <w:pPr>
              <w:spacing w:after="20" w:before="20"/>
              <w:rPr>
                <w:rFonts w:ascii="Arial" w:hAnsi="Arial" w:cs="Arial"/>
                <w:sz w:val="14"/>
                <w:szCs w:val="14"/>
              </w:rPr>
            </w:pPr>
            <w:r>
              <w:rPr>
                <w:rFonts w:ascii="Arial" w:hAnsi="Arial" w:cs="Arial"/>
                <w:sz w:val="14"/>
                <w:szCs w:val="14"/>
              </w:rPr>
              <w:t xml:space="preserve">Booking on the insurer's approval (Status)</w:t>
            </w:r>
          </w:p>
        </w:tc>
        <w:tc>
          <w:tcPr>
            <w:tcW w:w="2736" w:type="dxa"/>
          </w:tcPr>
          <w:p>
            <w:pPr>
              <w:spacing w:after="20" w:before="20"/>
              <w:rPr>
                <w:rFonts w:ascii="Arial" w:hAnsi="Arial" w:cs="Arial"/>
                <w:sz w:val="14"/>
                <w:szCs w:val="14"/>
              </w:rPr>
            </w:pPr>
            <w:r>
              <w:rPr>
                <w:rFonts w:ascii="Arial" w:hAnsi="Arial" w:cs="Arial"/>
                <w:sz w:val="14"/>
                <w:szCs w:val="14"/>
              </w:rPr>
              <w:t xml:space="preserve">FRRN.030.01.01: on "Approved" the system shall "Update the status to 'Booked'" and lock the account.</w:t>
            </w:r>
          </w:p>
        </w:tc>
        <w:tc>
          <w:tcPr>
            <w:tcW w:w="2160" w:type="dxa"/>
          </w:tcPr>
          <w:p>
            <w:pPr>
              <w:spacing w:after="20" w:before="20"/>
              <w:rPr>
                <w:rFonts w:ascii="Arial" w:hAnsi="Arial" w:cs="Arial"/>
                <w:sz w:val="14"/>
                <w:szCs w:val="14"/>
              </w:rPr>
            </w:pPr>
            <w:r>
              <w:rPr>
                <w:rFonts w:ascii="Arial" w:hAnsi="Arial" w:cs="Arial"/>
                <w:sz w:val="14"/>
                <w:szCs w:val="14"/>
              </w:rPr>
              <w:t xml:space="preserve">Walkthrough addendum p.4: client confirmation, placement and booking stay under manual control.</w:t>
            </w:r>
          </w:p>
        </w:tc>
        <w:tc>
          <w:tcPr>
            <w:tcW w:w="3311" w:type="dxa"/>
          </w:tcPr>
          <w:p>
            <w:pPr>
              <w:spacing w:after="20" w:before="20"/>
              <w:rPr>
                <w:rFonts w:ascii="Arial" w:hAnsi="Arial" w:cs="Arial"/>
                <w:sz w:val="14"/>
                <w:szCs w:val="14"/>
              </w:rPr>
            </w:pPr>
            <w:r>
              <w:rPr>
                <w:rFonts w:ascii="Arial" w:hAnsi="Arial" w:cs="Arial"/>
                <w:sz w:val="14"/>
                <w:szCs w:val="14"/>
              </w:rPr>
              <w:t xml:space="preserve">Keep the booking a user action as the Walkthrough addendum says, unless BDOI changes it. Proposed (setting): the insurer's approval of the placement leaves the account For Booking for the Processing Officer (default, the BRD) or books and locks it (BDOI's text).</w:t>
            </w:r>
          </w:p>
        </w:tc>
        <w:tc>
          <w:tcPr>
            <w:tcW w:w="1440" w:type="dxa"/>
          </w:tcPr>
          <w:p>
            <w:pPr>
              <w:spacing w:after="20" w:before="20"/>
              <w:rPr>
                <w:rFonts w:ascii="Arial" w:hAnsi="Arial" w:cs="Arial"/>
                <w:sz w:val="14"/>
                <w:szCs w:val="14"/>
              </w:rPr>
            </w:pPr>
            <w:r>
              <w:rPr>
                <w:rFonts w:ascii="Arial" w:hAnsi="Arial" w:cs="Arial"/>
                <w:sz w:val="14"/>
                <w:szCs w:val="14"/>
              </w:rPr>
              <w:t xml:space="preserve">Matches: Ours (BRD)</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AO-21 (C21)</w:t>
            </w:r>
          </w:p>
        </w:tc>
        <w:tc>
          <w:tcPr>
            <w:tcW w:w="1584" w:type="dxa"/>
          </w:tcPr>
          <w:p>
            <w:pPr>
              <w:spacing w:after="20" w:before="20"/>
              <w:rPr>
                <w:rFonts w:ascii="Arial" w:hAnsi="Arial" w:cs="Arial"/>
                <w:sz w:val="14"/>
                <w:szCs w:val="14"/>
              </w:rPr>
            </w:pPr>
            <w:r>
              <w:rPr>
                <w:rFonts w:ascii="Arial" w:hAnsi="Arial" w:cs="Arial"/>
                <w:sz w:val="14"/>
                <w:szCs w:val="14"/>
              </w:rPr>
              <w:t xml:space="preserve">Endorsements at sanitation (Rule)</w:t>
            </w:r>
          </w:p>
        </w:tc>
        <w:tc>
          <w:tcPr>
            <w:tcW w:w="2736" w:type="dxa"/>
          </w:tcPr>
          <w:p>
            <w:pPr>
              <w:spacing w:after="20" w:before="20"/>
              <w:rPr>
                <w:rFonts w:ascii="Arial" w:hAnsi="Arial" w:cs="Arial"/>
                <w:sz w:val="14"/>
                <w:szCs w:val="14"/>
              </w:rPr>
            </w:pPr>
            <w:r>
              <w:rPr>
                <w:rFonts w:ascii="Arial" w:hAnsi="Arial" w:cs="Arial"/>
                <w:sz w:val="14"/>
                <w:szCs w:val="14"/>
              </w:rPr>
              <w:t xml:space="preserve">FRRN.007.02: "Records with endorsements shall be routed to the Review bucket".</w:t>
            </w:r>
          </w:p>
        </w:tc>
        <w:tc>
          <w:tcPr>
            <w:tcW w:w="2160" w:type="dxa"/>
          </w:tcPr>
          <w:p>
            <w:pPr>
              <w:spacing w:after="20" w:before="20"/>
              <w:rPr>
                <w:rFonts w:ascii="Arial" w:hAnsi="Arial" w:cs="Arial"/>
                <w:sz w:val="14"/>
                <w:szCs w:val="14"/>
              </w:rPr>
            </w:pPr>
            <w:r>
              <w:rPr>
                <w:rFonts w:ascii="Arial" w:hAnsi="Arial" w:cs="Arial"/>
                <w:sz w:val="14"/>
                <w:szCs w:val="14"/>
              </w:rPr>
              <w:t xml:space="preserve">BRRN.032: endorsements must be reflected on the mother policy before renewal approval.</w:t>
            </w:r>
          </w:p>
        </w:tc>
        <w:tc>
          <w:tcPr>
            <w:tcW w:w="3311" w:type="dxa"/>
          </w:tcPr>
          <w:p>
            <w:pPr>
              <w:spacing w:after="20" w:before="20"/>
              <w:rPr>
                <w:rFonts w:ascii="Arial" w:hAnsi="Arial" w:cs="Arial"/>
                <w:sz w:val="14"/>
                <w:szCs w:val="14"/>
              </w:rPr>
            </w:pPr>
            <w:r>
              <w:rPr>
                <w:rFonts w:ascii="Arial" w:hAnsi="Arial" w:cs="Arial"/>
                <w:sz w:val="14"/>
                <w:szCs w:val="14"/>
              </w:rPr>
              <w:t xml:space="preserve">Keep ours and add BDOI's Review routing for endorsements of the term if Marketing wants to see them. Proposed (setting): every endorsement of the expiring term routes the account to Review (default, BDOI's text) or only an endorsement in progress.</w:t>
            </w:r>
          </w:p>
        </w:tc>
        <w:tc>
          <w:tcPr>
            <w:tcW w:w="1440" w:type="dxa"/>
          </w:tcPr>
          <w:p>
            <w:pPr>
              <w:spacing w:after="20" w:before="20"/>
              <w:rPr>
                <w:rFonts w:ascii="Arial" w:hAnsi="Arial" w:cs="Arial"/>
                <w:sz w:val="14"/>
                <w:szCs w:val="14"/>
              </w:rPr>
            </w:pPr>
            <w:r>
              <w:rPr>
                <w:rFonts w:ascii="Arial" w:hAnsi="Arial" w:cs="Arial"/>
                <w:sz w:val="14"/>
                <w:szCs w:val="14"/>
              </w:rPr>
              <w:t xml:space="preserve">Matches: Both meet the BRD</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AO-22 (C22)</w:t>
            </w:r>
          </w:p>
        </w:tc>
        <w:tc>
          <w:tcPr>
            <w:tcW w:w="1584" w:type="dxa"/>
          </w:tcPr>
          <w:p>
            <w:pPr>
              <w:spacing w:after="20" w:before="20"/>
              <w:rPr>
                <w:rFonts w:ascii="Arial" w:hAnsi="Arial" w:cs="Arial"/>
                <w:sz w:val="14"/>
                <w:szCs w:val="14"/>
              </w:rPr>
            </w:pPr>
            <w:r>
              <w:rPr>
                <w:rFonts w:ascii="Arial" w:hAnsi="Arial" w:cs="Arial"/>
                <w:sz w:val="14"/>
                <w:szCs w:val="14"/>
              </w:rPr>
              <w:t xml:space="preserve">Dispositions and non-renewal reasons (Naming)</w:t>
            </w:r>
          </w:p>
        </w:tc>
        <w:tc>
          <w:tcPr>
            <w:tcW w:w="2736" w:type="dxa"/>
          </w:tcPr>
          <w:p>
            <w:pPr>
              <w:spacing w:after="20" w:before="20"/>
              <w:rPr>
                <w:rFonts w:ascii="Arial" w:hAnsi="Arial" w:cs="Arial"/>
                <w:sz w:val="14"/>
                <w:szCs w:val="14"/>
              </w:rPr>
            </w:pPr>
            <w:r>
              <w:rPr>
                <w:rFonts w:ascii="Arial" w:hAnsi="Arial" w:cs="Arial"/>
                <w:sz w:val="14"/>
                <w:szCs w:val="14"/>
              </w:rPr>
              <w:t xml:space="preserve">FRRN.014.02: four dispositions and 21 non-renewal reasons; FRRN.019.01: "Lost Business" is a reason.</w:t>
            </w:r>
          </w:p>
        </w:tc>
        <w:tc>
          <w:tcPr>
            <w:tcW w:w="2160" w:type="dxa"/>
          </w:tcPr>
          <w:p>
            <w:pPr>
              <w:spacing w:after="20" w:before="20"/>
              <w:rPr>
                <w:rFonts w:ascii="Arial" w:hAnsi="Arial" w:cs="Arial"/>
                <w:sz w:val="14"/>
                <w:szCs w:val="14"/>
              </w:rPr>
            </w:pPr>
            <w:r>
              <w:rPr>
                <w:rFonts w:ascii="Arial" w:hAnsi="Arial" w:cs="Arial"/>
                <w:sz w:val="14"/>
                <w:szCs w:val="14"/>
              </w:rPr>
              <w:t xml:space="preserve">BRD 2.004.3 (dispositions) and 2.004.4.1-10 (ten reasons).</w:t>
            </w:r>
          </w:p>
        </w:tc>
        <w:tc>
          <w:tcPr>
            <w:tcW w:w="3311" w:type="dxa"/>
          </w:tcPr>
          <w:p>
            <w:pPr>
              <w:spacing w:after="20" w:before="20"/>
              <w:rPr>
                <w:rFonts w:ascii="Arial" w:hAnsi="Arial" w:cs="Arial"/>
                <w:sz w:val="14"/>
                <w:szCs w:val="14"/>
              </w:rPr>
            </w:pPr>
            <w:r>
              <w:rPr>
                <w:rFonts w:ascii="Arial" w:hAnsi="Arial" w:cs="Arial"/>
                <w:sz w:val="14"/>
                <w:szCs w:val="14"/>
              </w:rPr>
              <w:t xml:space="preserve">Keep the five dispositions of the BRD and add BDOI's eleven extra reasons as list values. Proposed (setting): the dispositions offered to Marketing are For Renewal, Not for Renewal, For Quotation, For Proposal and Lost Business (default, the BRD) or the first four with Lost Business as a reason of Not for Renewal (BDOI's text); BDOI's non-renewal reasons are in the list of values.</w:t>
            </w:r>
          </w:p>
        </w:tc>
        <w:tc>
          <w:tcPr>
            <w:tcW w:w="1440" w:type="dxa"/>
          </w:tcPr>
          <w:p>
            <w:pPr>
              <w:spacing w:after="20" w:before="20"/>
              <w:rPr>
                <w:rFonts w:ascii="Arial" w:hAnsi="Arial" w:cs="Arial"/>
                <w:sz w:val="14"/>
                <w:szCs w:val="14"/>
              </w:rPr>
            </w:pPr>
            <w:r>
              <w:rPr>
                <w:rFonts w:ascii="Arial" w:hAnsi="Arial" w:cs="Arial"/>
                <w:sz w:val="14"/>
                <w:szCs w:val="14"/>
              </w:rPr>
              <w:t xml:space="preserve">Matches: Ours (BRD); BDOI's reasons extend the list</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AO-23 (C23)</w:t>
            </w:r>
          </w:p>
        </w:tc>
        <w:tc>
          <w:tcPr>
            <w:tcW w:w="1584" w:type="dxa"/>
          </w:tcPr>
          <w:p>
            <w:pPr>
              <w:spacing w:after="20" w:before="20"/>
              <w:rPr>
                <w:rFonts w:ascii="Arial" w:hAnsi="Arial" w:cs="Arial"/>
                <w:sz w:val="14"/>
                <w:szCs w:val="14"/>
              </w:rPr>
            </w:pPr>
            <w:r>
              <w:rPr>
                <w:rFonts w:ascii="Arial" w:hAnsi="Arial" w:cs="Arial"/>
                <w:sz w:val="14"/>
                <w:szCs w:val="14"/>
              </w:rPr>
              <w:t xml:space="preserve">Second approval after acceptance (Approval)</w:t>
            </w:r>
          </w:p>
        </w:tc>
        <w:tc>
          <w:tcPr>
            <w:tcW w:w="2736" w:type="dxa"/>
          </w:tcPr>
          <w:p>
            <w:pPr>
              <w:spacing w:after="20" w:before="20"/>
              <w:rPr>
                <w:rFonts w:ascii="Arial" w:hAnsi="Arial" w:cs="Arial"/>
                <w:sz w:val="14"/>
                <w:szCs w:val="14"/>
              </w:rPr>
            </w:pPr>
            <w:r>
              <w:rPr>
                <w:rFonts w:ascii="Arial" w:hAnsi="Arial" w:cs="Arial"/>
                <w:sz w:val="14"/>
                <w:szCs w:val="14"/>
              </w:rPr>
              <w:t xml:space="preserve">FRRN.025, 026: accepted accounts go to "Submitted for Approval" and are approved again before placement.</w:t>
            </w:r>
          </w:p>
        </w:tc>
        <w:tc>
          <w:tcPr>
            <w:tcW w:w="2160" w:type="dxa"/>
          </w:tcPr>
          <w:p>
            <w:pPr>
              <w:spacing w:after="20" w:before="20"/>
              <w:rPr>
                <w:rFonts w:ascii="Arial" w:hAnsi="Arial" w:cs="Arial"/>
                <w:sz w:val="14"/>
                <w:szCs w:val="14"/>
              </w:rPr>
            </w:pPr>
            <w:r>
              <w:rPr>
                <w:rFonts w:ascii="Arial" w:hAnsi="Arial" w:cs="Arial"/>
                <w:sz w:val="14"/>
                <w:szCs w:val="14"/>
              </w:rPr>
              <w:t xml:space="preserve">BRRN.040: proceed to placement and booking "without delay, duplicate handling, or manual re initiation".</w:t>
            </w:r>
          </w:p>
        </w:tc>
        <w:tc>
          <w:tcPr>
            <w:tcW w:w="3311" w:type="dxa"/>
          </w:tcPr>
          <w:p>
            <w:pPr>
              <w:spacing w:after="20" w:before="20"/>
              <w:rPr>
                <w:rFonts w:ascii="Arial" w:hAnsi="Arial" w:cs="Arial"/>
                <w:sz w:val="14"/>
                <w:szCs w:val="14"/>
              </w:rPr>
            </w:pPr>
            <w:r>
              <w:rPr>
                <w:rFonts w:ascii="Arial" w:hAnsi="Arial" w:cs="Arial"/>
                <w:sz w:val="14"/>
                <w:szCs w:val="14"/>
              </w:rPr>
              <w:t xml:space="preserve">Ask BDOI; a second approval is a change to the system and slows BRRN.040. Proposed (setting): an accepted account goes to the payment check and placement at once (default, the BRD) or is Submitted for Approval and goes to placement once an approver approves it (BDOI's text).</w:t>
            </w:r>
          </w:p>
        </w:tc>
        <w:tc>
          <w:tcPr>
            <w:tcW w:w="1440" w:type="dxa"/>
          </w:tcPr>
          <w:p>
            <w:pPr>
              <w:spacing w:after="20" w:before="20"/>
              <w:rPr>
                <w:rFonts w:ascii="Arial" w:hAnsi="Arial" w:cs="Arial"/>
                <w:sz w:val="14"/>
                <w:szCs w:val="14"/>
              </w:rPr>
            </w:pPr>
            <w:r>
              <w:rPr>
                <w:rFonts w:ascii="Arial" w:hAnsi="Arial" w:cs="Arial"/>
                <w:sz w:val="14"/>
                <w:szCs w:val="14"/>
              </w:rPr>
              <w:t xml:space="preserve">Matches: Ours (BRD)</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 Processing Head</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AO-24 (C24)</w:t>
            </w:r>
          </w:p>
        </w:tc>
        <w:tc>
          <w:tcPr>
            <w:tcW w:w="1584" w:type="dxa"/>
          </w:tcPr>
          <w:p>
            <w:pPr>
              <w:spacing w:after="20" w:before="20"/>
              <w:rPr>
                <w:rFonts w:ascii="Arial" w:hAnsi="Arial" w:cs="Arial"/>
                <w:sz w:val="14"/>
                <w:szCs w:val="14"/>
              </w:rPr>
            </w:pPr>
            <w:r>
              <w:rPr>
                <w:rFonts w:ascii="Arial" w:hAnsi="Arial" w:cs="Arial"/>
                <w:sz w:val="14"/>
                <w:szCs w:val="14"/>
              </w:rPr>
              <w:t xml:space="preserve">Clean accounts and posting (Status)</w:t>
            </w:r>
          </w:p>
        </w:tc>
        <w:tc>
          <w:tcPr>
            <w:tcW w:w="2736" w:type="dxa"/>
          </w:tcPr>
          <w:p>
            <w:pPr>
              <w:spacing w:after="20" w:before="20"/>
              <w:rPr>
                <w:rFonts w:ascii="Arial" w:hAnsi="Arial" w:cs="Arial"/>
                <w:sz w:val="14"/>
                <w:szCs w:val="14"/>
              </w:rPr>
            </w:pPr>
            <w:r>
              <w:rPr>
                <w:rFonts w:ascii="Arial" w:hAnsi="Arial" w:cs="Arial"/>
                <w:sz w:val="14"/>
                <w:szCs w:val="14"/>
              </w:rPr>
              <w:t xml:space="preserve">FRRN.008.01: Clean accounts get "For Renewal" and status "For RA Generation" (CBG) or "Posted" (Non-CBG).</w:t>
            </w:r>
          </w:p>
        </w:tc>
        <w:tc>
          <w:tcPr>
            <w:tcW w:w="2160" w:type="dxa"/>
          </w:tcPr>
          <w:p>
            <w:pPr>
              <w:spacing w:after="20" w:before="20"/>
              <w:rPr>
                <w:rFonts w:ascii="Arial" w:hAnsi="Arial" w:cs="Arial"/>
                <w:sz w:val="14"/>
                <w:szCs w:val="14"/>
              </w:rPr>
            </w:pPr>
            <w:r>
              <w:rPr>
                <w:rFonts w:ascii="Arial" w:hAnsi="Arial" w:cs="Arial"/>
                <w:sz w:val="14"/>
                <w:szCs w:val="14"/>
              </w:rPr>
              <w:t xml:space="preserve">BRRN.031, 034: rule-based disposition and a matrix of automated versus manual scenarios.</w:t>
            </w:r>
          </w:p>
        </w:tc>
        <w:tc>
          <w:tcPr>
            <w:tcW w:w="3311" w:type="dxa"/>
          </w:tcPr>
          <w:p>
            <w:pPr>
              <w:spacing w:after="20" w:before="20"/>
              <w:rPr>
                <w:rFonts w:ascii="Arial" w:hAnsi="Arial" w:cs="Arial"/>
                <w:sz w:val="14"/>
                <w:szCs w:val="14"/>
              </w:rPr>
            </w:pPr>
            <w:r>
              <w:rPr>
                <w:rFonts w:ascii="Arial" w:hAnsi="Arial" w:cs="Arial"/>
                <w:sz w:val="14"/>
                <w:szCs w:val="14"/>
              </w:rPr>
              <w:t xml:space="preserve">Keep the matrix and load BDOI's rule (Clean is automatic For Renewal) as its first content. Proposed (setting): Clean accounts are disposed For Renewal automatically (default, BDOI's rule) or wait for the disposition of Marketing.</w:t>
            </w:r>
          </w:p>
        </w:tc>
        <w:tc>
          <w:tcPr>
            <w:tcW w:w="1440" w:type="dxa"/>
          </w:tcPr>
          <w:p>
            <w:pPr>
              <w:spacing w:after="20" w:before="20"/>
              <w:rPr>
                <w:rFonts w:ascii="Arial" w:hAnsi="Arial" w:cs="Arial"/>
                <w:sz w:val="14"/>
                <w:szCs w:val="14"/>
              </w:rPr>
            </w:pPr>
            <w:r>
              <w:rPr>
                <w:rFonts w:ascii="Arial" w:hAnsi="Arial" w:cs="Arial"/>
                <w:sz w:val="14"/>
                <w:szCs w:val="14"/>
              </w:rPr>
              <w:t xml:space="preserve">Matches: Both meet the BRD</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07" w:type="dxa"/>
          </w:tcPr>
          <w:p>
            <w:pPr>
              <w:spacing w:after="20" w:before="20"/>
              <w:rPr>
                <w:rFonts w:ascii="Arial" w:hAnsi="Arial" w:cs="Arial"/>
                <w:sz w:val="14"/>
                <w:szCs w:val="14"/>
              </w:rPr>
            </w:pPr>
            <w:r>
              <w:rPr>
                <w:rFonts w:ascii="Arial" w:hAnsi="Arial" w:cs="Arial"/>
                <w:sz w:val="14"/>
                <w:szCs w:val="14"/>
              </w:rPr>
              <w:t xml:space="preserve">AO-25 (C25)</w:t>
            </w:r>
          </w:p>
        </w:tc>
        <w:tc>
          <w:tcPr>
            <w:tcW w:w="1584" w:type="dxa"/>
          </w:tcPr>
          <w:p>
            <w:pPr>
              <w:spacing w:after="20" w:before="20"/>
              <w:rPr>
                <w:rFonts w:ascii="Arial" w:hAnsi="Arial" w:cs="Arial"/>
                <w:sz w:val="14"/>
                <w:szCs w:val="14"/>
              </w:rPr>
            </w:pPr>
            <w:r>
              <w:rPr>
                <w:rFonts w:ascii="Arial" w:hAnsi="Arial" w:cs="Arial"/>
                <w:sz w:val="14"/>
                <w:szCs w:val="14"/>
              </w:rPr>
              <w:t xml:space="preserve">Status names (Naming)</w:t>
            </w:r>
          </w:p>
        </w:tc>
        <w:tc>
          <w:tcPr>
            <w:tcW w:w="2736" w:type="dxa"/>
          </w:tcPr>
          <w:p>
            <w:pPr>
              <w:spacing w:after="20" w:before="20"/>
              <w:rPr>
                <w:rFonts w:ascii="Arial" w:hAnsi="Arial" w:cs="Arial"/>
                <w:sz w:val="14"/>
                <w:szCs w:val="14"/>
              </w:rPr>
            </w:pPr>
            <w:r>
              <w:rPr>
                <w:rFonts w:ascii="Arial" w:hAnsi="Arial" w:cs="Arial"/>
                <w:sz w:val="14"/>
                <w:szCs w:val="14"/>
              </w:rPr>
              <w:t xml:space="preserve">In Process Renewal, Submitted for Posting, Posted, Submitted for Approval, Submitted for Placement, For Booking, Booked, Returned - Renewal, Rejected Placement, For Billing Generation, For E-Policy Sending.</w:t>
            </w:r>
          </w:p>
        </w:tc>
        <w:tc>
          <w:tcPr>
            <w:tcW w:w="2160" w:type="dxa"/>
          </w:tcPr>
          <w:p>
            <w:pPr>
              <w:spacing w:after="20" w:before="20"/>
              <w:rPr>
                <w:rFonts w:ascii="Arial" w:hAnsi="Arial" w:cs="Arial"/>
                <w:sz w:val="14"/>
                <w:szCs w:val="14"/>
              </w:rPr>
            </w:pPr>
            <w:r>
              <w:rPr>
                <w:rFonts w:ascii="Arial" w:hAnsi="Arial" w:cs="Arial"/>
                <w:sz w:val="14"/>
                <w:szCs w:val="14"/>
              </w:rPr>
              <w:t xml:space="preserve">The main BRD uses Review in progress, Returned and the RA statuses.</w:t>
            </w:r>
          </w:p>
        </w:tc>
        <w:tc>
          <w:tcPr>
            <w:tcW w:w="3311" w:type="dxa"/>
          </w:tcPr>
          <w:p>
            <w:pPr>
              <w:spacing w:after="20" w:before="20"/>
              <w:rPr>
                <w:rFonts w:ascii="Arial" w:hAnsi="Arial" w:cs="Arial"/>
                <w:sz w:val="14"/>
                <w:szCs w:val="14"/>
              </w:rPr>
            </w:pPr>
            <w:r>
              <w:rPr>
                <w:rFonts w:ascii="Arial" w:hAnsi="Arial" w:cs="Arial"/>
                <w:sz w:val="14"/>
                <w:szCs w:val="14"/>
              </w:rPr>
              <w:t xml:space="preserve">Map the two lists one to one in the status model annex and use BDOI's names where the BRD is silent. Proposed (setting): the statuses read with BDOI's names (default: In Process Renewal, Submitted for Posting, Posted and the others) or with the workflow status names.</w:t>
            </w:r>
          </w:p>
        </w:tc>
        <w:tc>
          <w:tcPr>
            <w:tcW w:w="1440" w:type="dxa"/>
          </w:tcPr>
          <w:p>
            <w:pPr>
              <w:spacing w:after="20" w:before="20"/>
              <w:rPr>
                <w:rFonts w:ascii="Arial" w:hAnsi="Arial" w:cs="Arial"/>
                <w:sz w:val="14"/>
                <w:szCs w:val="14"/>
              </w:rPr>
            </w:pPr>
            <w:r>
              <w:rPr>
                <w:rFonts w:ascii="Arial" w:hAnsi="Arial" w:cs="Arial"/>
                <w:sz w:val="14"/>
                <w:szCs w:val="14"/>
              </w:rPr>
              <w:t xml:space="preserve">Matches: Ours (main BRD terms)</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AO-26 (C26)</w:t>
            </w:r>
          </w:p>
        </w:tc>
        <w:tc>
          <w:tcPr>
            <w:tcW w:w="1584" w:type="dxa"/>
          </w:tcPr>
          <w:p>
            <w:pPr>
              <w:keepNext/>
              <w:spacing w:after="20" w:before="20"/>
              <w:rPr>
                <w:rFonts w:ascii="Arial" w:hAnsi="Arial" w:cs="Arial"/>
                <w:sz w:val="14"/>
                <w:szCs w:val="14"/>
              </w:rPr>
            </w:pPr>
            <w:r>
              <w:rPr>
                <w:rFonts w:ascii="Arial" w:hAnsi="Arial" w:cs="Arial"/>
                <w:sz w:val="14"/>
                <w:szCs w:val="14"/>
              </w:rPr>
              <w:t xml:space="preserve">Name of the expiring list and letters (Naming)</w:t>
            </w:r>
          </w:p>
        </w:tc>
        <w:tc>
          <w:tcPr>
            <w:tcW w:w="2736" w:type="dxa"/>
          </w:tcPr>
          <w:p>
            <w:pPr>
              <w:keepNext/>
              <w:spacing w:after="20" w:before="20"/>
              <w:rPr>
                <w:rFonts w:ascii="Arial" w:hAnsi="Arial" w:cs="Arial"/>
                <w:sz w:val="14"/>
                <w:szCs w:val="14"/>
              </w:rPr>
            </w:pPr>
            <w:r>
              <w:rPr>
                <w:rFonts w:ascii="Arial" w:hAnsi="Arial" w:cs="Arial"/>
                <w:sz w:val="14"/>
                <w:szCs w:val="14"/>
              </w:rPr>
              <w:t xml:space="preserve">RMEL (Renewal Master Expiry List); NRL (Non-Renewal Letter).</w:t>
            </w:r>
          </w:p>
        </w:tc>
        <w:tc>
          <w:tcPr>
            <w:tcW w:w="2160" w:type="dxa"/>
          </w:tcPr>
          <w:p>
            <w:pPr>
              <w:keepNext/>
              <w:spacing w:after="20" w:before="20"/>
              <w:rPr>
                <w:rFonts w:ascii="Arial" w:hAnsi="Arial" w:cs="Arial"/>
                <w:sz w:val="14"/>
                <w:szCs w:val="14"/>
              </w:rPr>
            </w:pPr>
            <w:r>
              <w:rPr>
                <w:rFonts w:ascii="Arial" w:hAnsi="Arial" w:cs="Arial"/>
                <w:sz w:val="14"/>
                <w:szCs w:val="14"/>
              </w:rPr>
              <w:t xml:space="preserve">RMEL in the BRD title; NFR in BRRN.009, NRL in the Walkthrough addendum.</w:t>
            </w:r>
          </w:p>
        </w:tc>
        <w:tc>
          <w:tcPr>
            <w:tcW w:w="3311" w:type="dxa"/>
          </w:tcPr>
          <w:p>
            <w:pPr>
              <w:keepNext/>
              <w:spacing w:after="20" w:before="20"/>
              <w:rPr>
                <w:rFonts w:ascii="Arial" w:hAnsi="Arial" w:cs="Arial"/>
                <w:sz w:val="14"/>
                <w:szCs w:val="14"/>
              </w:rPr>
            </w:pPr>
            <w:r>
              <w:rPr>
                <w:rFonts w:ascii="Arial" w:hAnsi="Arial" w:cs="Arial"/>
                <w:sz w:val="14"/>
                <w:szCs w:val="14"/>
              </w:rPr>
              <w:t xml:space="preserve">Use BDOI's names RMEL and NRL in the merged FRS and on the screens. Proposed (setting): generated files are named with BDOI's convention &lt;Product&gt;_&lt;Letter&gt;_&lt;Reference&gt;_MMDDYYYY.pdf (default) or with the letter number.</w:t>
            </w:r>
          </w:p>
        </w:tc>
        <w:tc>
          <w:tcPr>
            <w:tcW w:w="1440" w:type="dxa"/>
          </w:tcPr>
          <w:p>
            <w:pPr>
              <w:keepNext/>
              <w:spacing w:after="20" w:before="20"/>
              <w:rPr>
                <w:rFonts w:ascii="Arial" w:hAnsi="Arial" w:cs="Arial"/>
                <w:sz w:val="14"/>
                <w:szCs w:val="14"/>
              </w:rPr>
            </w:pPr>
            <w:r>
              <w:rPr>
                <w:rFonts w:ascii="Arial" w:hAnsi="Arial" w:cs="Arial"/>
                <w:sz w:val="14"/>
                <w:szCs w:val="14"/>
              </w:rPr>
              <w:t xml:space="preserve">Matches: Both used in the BRD</w:t>
            </w:r>
          </w:p>
        </w:tc>
        <w:tc>
          <w:tcPr>
            <w:tcW w:w="1440" w:type="dxa"/>
          </w:tcPr>
          <w:p>
            <w:pPr>
              <w:keepNext/>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keepNext/>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AO-27 (C27)</w:t>
            </w:r>
          </w:p>
        </w:tc>
        <w:tc>
          <w:tcPr>
            <w:tcW w:w="1584" w:type="dxa"/>
          </w:tcPr>
          <w:p>
            <w:pPr>
              <w:keepNext/>
              <w:spacing w:after="20" w:before="20"/>
              <w:rPr>
                <w:rFonts w:ascii="Arial" w:hAnsi="Arial" w:cs="Arial"/>
                <w:sz w:val="14"/>
                <w:szCs w:val="14"/>
              </w:rPr>
            </w:pPr>
            <w:r>
              <w:rPr>
                <w:rFonts w:ascii="Arial" w:hAnsi="Arial" w:cs="Arial"/>
                <w:sz w:val="14"/>
                <w:szCs w:val="14"/>
              </w:rPr>
              <w:t xml:space="preserve">Reason of a non-renewable risk code (Naming)</w:t>
            </w:r>
          </w:p>
        </w:tc>
        <w:tc>
          <w:tcPr>
            <w:tcW w:w="2736" w:type="dxa"/>
          </w:tcPr>
          <w:p>
            <w:pPr>
              <w:keepNext/>
              <w:spacing w:after="20" w:before="20"/>
              <w:rPr>
                <w:rFonts w:ascii="Arial" w:hAnsi="Arial" w:cs="Arial"/>
                <w:sz w:val="14"/>
                <w:szCs w:val="14"/>
              </w:rPr>
            </w:pPr>
            <w:r>
              <w:rPr>
                <w:rFonts w:ascii="Arial" w:hAnsi="Arial" w:cs="Arial"/>
                <w:sz w:val="14"/>
                <w:szCs w:val="14"/>
              </w:rPr>
              <w:t xml:space="preserve">FRRN.007.02: "Non-Renewable Account"; FRRN.038.03: "Non-Renewable Risk Code".</w:t>
            </w:r>
          </w:p>
        </w:tc>
        <w:tc>
          <w:tcPr>
            <w:tcW w:w="2160" w:type="dxa"/>
          </w:tcPr>
          <w:p>
            <w:pPr>
              <w:keepNext/>
              <w:spacing w:after="20" w:before="20"/>
              <w:rPr>
                <w:rFonts w:ascii="Arial" w:hAnsi="Arial" w:cs="Arial"/>
                <w:sz w:val="14"/>
                <w:szCs w:val="14"/>
              </w:rPr>
            </w:pPr>
            <w:r>
              <w:rPr>
                <w:rFonts w:ascii="Arial" w:hAnsi="Arial" w:cs="Arial"/>
                <w:sz w:val="14"/>
                <w:szCs w:val="14"/>
              </w:rPr>
              <w:t xml:space="preserve">BRD 2.004.4.9: Non-renewable Accounts.</w:t>
            </w:r>
          </w:p>
        </w:tc>
        <w:tc>
          <w:tcPr>
            <w:tcW w:w="3311" w:type="dxa"/>
          </w:tcPr>
          <w:p>
            <w:pPr>
              <w:keepNext/>
              <w:spacing w:after="20" w:before="20"/>
              <w:rPr>
                <w:rFonts w:ascii="Arial" w:hAnsi="Arial" w:cs="Arial"/>
                <w:sz w:val="14"/>
                <w:szCs w:val="14"/>
              </w:rPr>
            </w:pPr>
            <w:r>
              <w:rPr>
                <w:rFonts w:ascii="Arial" w:hAnsi="Arial" w:cs="Arial"/>
                <w:sz w:val="14"/>
                <w:szCs w:val="14"/>
              </w:rPr>
              <w:t xml:space="preserve">Keep the BRD label and correct BDOI's two variants. Proposed (setting): the reason recorded for a non-renewable risk code is Non-renewable Accounts (default, the BRD) or Non-Renewable Risk Code (BDOI's text).</w:t>
            </w:r>
          </w:p>
        </w:tc>
        <w:tc>
          <w:tcPr>
            <w:tcW w:w="1440" w:type="dxa"/>
          </w:tcPr>
          <w:p>
            <w:pPr>
              <w:keepNext/>
              <w:spacing w:after="20" w:before="20"/>
              <w:rPr>
                <w:rFonts w:ascii="Arial" w:hAnsi="Arial" w:cs="Arial"/>
                <w:sz w:val="14"/>
                <w:szCs w:val="14"/>
              </w:rPr>
            </w:pPr>
            <w:r>
              <w:rPr>
                <w:rFonts w:ascii="Arial" w:hAnsi="Arial" w:cs="Arial"/>
                <w:sz w:val="14"/>
                <w:szCs w:val="14"/>
              </w:rPr>
              <w:t xml:space="preserve">Matches: Ours (BRD)</w:t>
            </w:r>
          </w:p>
        </w:tc>
        <w:tc>
          <w:tcPr>
            <w:tcW w:w="1440" w:type="dxa"/>
          </w:tcPr>
          <w:p>
            <w:pPr>
              <w:keepNext/>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keepNext/>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AO-28 (C28)</w:t>
            </w:r>
          </w:p>
        </w:tc>
        <w:tc>
          <w:tcPr>
            <w:tcW w:w="1584" w:type="dxa"/>
          </w:tcPr>
          <w:p>
            <w:pPr>
              <w:spacing w:after="20" w:before="20"/>
              <w:rPr>
                <w:rFonts w:ascii="Arial" w:hAnsi="Arial" w:cs="Arial"/>
                <w:sz w:val="14"/>
                <w:szCs w:val="14"/>
              </w:rPr>
            </w:pPr>
            <w:r>
              <w:rPr>
                <w:rFonts w:ascii="Arial" w:hAnsi="Arial" w:cs="Arial"/>
                <w:sz w:val="14"/>
                <w:szCs w:val="14"/>
              </w:rPr>
              <w:t xml:space="preserve">Automatic placement status for paid CBG renewals (Status)</w:t>
            </w:r>
          </w:p>
        </w:tc>
        <w:tc>
          <w:tcPr>
            <w:tcW w:w="2736" w:type="dxa"/>
          </w:tcPr>
          <w:p>
            <w:pPr>
              <w:spacing w:after="20" w:before="20"/>
              <w:rPr>
                <w:rFonts w:ascii="Arial" w:hAnsi="Arial" w:cs="Arial"/>
                <w:sz w:val="14"/>
                <w:szCs w:val="14"/>
              </w:rPr>
            </w:pPr>
            <w:r>
              <w:rPr>
                <w:rFonts w:ascii="Arial" w:hAnsi="Arial" w:cs="Arial"/>
                <w:sz w:val="14"/>
                <w:szCs w:val="14"/>
              </w:rPr>
              <w:t xml:space="preserve">FRRN.028.02: a paid CBG renewal automatically becomes "Submitted for Placement"; FRRN.026.01 for CBG Motor.</w:t>
            </w:r>
          </w:p>
        </w:tc>
        <w:tc>
          <w:tcPr>
            <w:tcW w:w="2160" w:type="dxa"/>
          </w:tcPr>
          <w:p>
            <w:pPr>
              <w:spacing w:after="20" w:before="20"/>
              <w:rPr>
                <w:rFonts w:ascii="Arial" w:hAnsi="Arial" w:cs="Arial"/>
                <w:sz w:val="14"/>
                <w:szCs w:val="14"/>
              </w:rPr>
            </w:pPr>
            <w:r>
              <w:rPr>
                <w:rFonts w:ascii="Arial" w:hAnsi="Arial" w:cs="Arial"/>
                <w:sz w:val="14"/>
                <w:szCs w:val="14"/>
              </w:rPr>
              <w:t xml:space="preserve">BRRN.040 (automatic progression) and the Walkthrough addendum p.4 (manual placement).</w:t>
            </w:r>
          </w:p>
        </w:tc>
        <w:tc>
          <w:tcPr>
            <w:tcW w:w="3311" w:type="dxa"/>
          </w:tcPr>
          <w:p>
            <w:pPr>
              <w:spacing w:after="20" w:before="20"/>
              <w:rPr>
                <w:rFonts w:ascii="Arial" w:hAnsi="Arial" w:cs="Arial"/>
                <w:sz w:val="14"/>
                <w:szCs w:val="14"/>
              </w:rPr>
            </w:pPr>
            <w:r>
              <w:rPr>
                <w:rFonts w:ascii="Arial" w:hAnsi="Arial" w:cs="Arial"/>
                <w:sz w:val="14"/>
                <w:szCs w:val="14"/>
              </w:rPr>
              <w:t xml:space="preserve">Adopt BDOI's automatic status change; the placement itself stays a user action.</w:t>
            </w:r>
          </w:p>
        </w:tc>
        <w:tc>
          <w:tcPr>
            <w:tcW w:w="1440" w:type="dxa"/>
          </w:tcPr>
          <w:p>
            <w:pPr>
              <w:spacing w:after="20" w:before="20"/>
              <w:rPr>
                <w:rFonts w:ascii="Arial" w:hAnsi="Arial" w:cs="Arial"/>
                <w:sz w:val="14"/>
                <w:szCs w:val="14"/>
              </w:rPr>
            </w:pPr>
            <w:r>
              <w:rPr>
                <w:rFonts w:ascii="Arial" w:hAnsi="Arial" w:cs="Arial"/>
                <w:sz w:val="14"/>
                <w:szCs w:val="14"/>
              </w:rPr>
              <w:t xml:space="preserve">Matches: Both</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AO.2 Slips noticed in BDOI's FRS (proposed corrections; BDOI's text is not changed)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cantSplit/>
          <w:tblHeader/>
        </w:trPr>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58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311"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v1.1</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AO-29 (S01)</w:t>
            </w:r>
          </w:p>
        </w:tc>
        <w:tc>
          <w:tcPr>
            <w:tcW w:w="1584" w:type="dxa"/>
          </w:tcPr>
          <w:p>
            <w:pPr>
              <w:spacing w:after="20" w:before="20"/>
              <w:rPr>
                <w:rFonts w:ascii="Arial" w:hAnsi="Arial" w:cs="Arial"/>
                <w:sz w:val="14"/>
                <w:szCs w:val="14"/>
              </w:rPr>
            </w:pPr>
            <w:r>
              <w:rPr>
                <w:rFonts w:ascii="Arial" w:hAnsi="Arial" w:cs="Arial"/>
                <w:sz w:val="14"/>
                <w:szCs w:val="14"/>
              </w:rPr>
              <w:t xml:space="preserve">Item number used twice</w:t>
            </w:r>
          </w:p>
        </w:tc>
        <w:tc>
          <w:tcPr>
            <w:tcW w:w="2736" w:type="dxa"/>
          </w:tcPr>
          <w:p>
            <w:pPr>
              <w:spacing w:after="20" w:before="20"/>
              <w:rPr>
                <w:rFonts w:ascii="Arial" w:hAnsi="Arial" w:cs="Arial"/>
                <w:sz w:val="14"/>
                <w:szCs w:val="14"/>
              </w:rPr>
            </w:pPr>
            <w:r>
              <w:rPr>
                <w:rFonts w:ascii="Arial" w:hAnsi="Arial" w:cs="Arial"/>
                <w:sz w:val="14"/>
                <w:szCs w:val="14"/>
              </w:rPr>
              <w:t xml:space="preserve">FRRN.004.06 is used for Endorsement Synchronization and for Export, Save, and Print.</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Renumber the second item FRRN.004.07 in BDOI's next revision; this version refers to it as FRRN.004.06 (2nd).</w:t>
            </w:r>
          </w:p>
        </w:tc>
        <w:tc>
          <w:tcPr>
            <w:tcW w:w="1440" w:type="dxa"/>
          </w:tcPr>
          <w:p>
            <w:pPr>
              <w:spacing w:after="20" w:before="20"/>
              <w:rPr>
                <w:rFonts w:ascii="Arial" w:hAnsi="Arial" w:cs="Arial"/>
                <w:sz w:val="14"/>
                <w:szCs w:val="14"/>
              </w:rPr>
            </w:pPr>
            <w:r>
              <w:rPr>
                <w:rFonts w:ascii="Arial" w:hAnsi="Arial" w:cs="Arial"/>
                <w:sz w:val="14"/>
                <w:szCs w:val="14"/>
              </w:rPr>
              <w:t xml:space="preserve">References to FRRN.004.06 are ambiguous (BRRN.007, 008, 011, 032).</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AO-30 (S02)</w:t>
            </w:r>
          </w:p>
        </w:tc>
        <w:tc>
          <w:tcPr>
            <w:tcW w:w="1584" w:type="dxa"/>
          </w:tcPr>
          <w:p>
            <w:pPr>
              <w:spacing w:after="20" w:before="20"/>
              <w:rPr>
                <w:rFonts w:ascii="Arial" w:hAnsi="Arial" w:cs="Arial"/>
                <w:sz w:val="14"/>
                <w:szCs w:val="14"/>
              </w:rPr>
            </w:pPr>
            <w:r>
              <w:rPr>
                <w:rFonts w:ascii="Arial" w:hAnsi="Arial" w:cs="Arial"/>
                <w:sz w:val="14"/>
                <w:szCs w:val="14"/>
              </w:rPr>
              <w:t xml:space="preserve">Item number used twice</w:t>
            </w:r>
          </w:p>
        </w:tc>
        <w:tc>
          <w:tcPr>
            <w:tcW w:w="2736" w:type="dxa"/>
          </w:tcPr>
          <w:p>
            <w:pPr>
              <w:spacing w:after="20" w:before="20"/>
              <w:rPr>
                <w:rFonts w:ascii="Arial" w:hAnsi="Arial" w:cs="Arial"/>
                <w:sz w:val="14"/>
                <w:szCs w:val="14"/>
              </w:rPr>
            </w:pPr>
            <w:r>
              <w:rPr>
                <w:rFonts w:ascii="Arial" w:hAnsi="Arial" w:cs="Arial"/>
                <w:sz w:val="14"/>
                <w:szCs w:val="14"/>
              </w:rPr>
              <w:t xml:space="preserve">FRRN.038.03 is used for Add Risk Code and for Update of Existing Risk Code Entries.</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Renumber the second item FRRN.038.04.</w:t>
            </w:r>
          </w:p>
        </w:tc>
        <w:tc>
          <w:tcPr>
            <w:tcW w:w="1440" w:type="dxa"/>
          </w:tcPr>
          <w:p>
            <w:pPr>
              <w:spacing w:after="20" w:before="20"/>
              <w:rPr>
                <w:rFonts w:ascii="Arial" w:hAnsi="Arial" w:cs="Arial"/>
                <w:sz w:val="14"/>
                <w:szCs w:val="14"/>
              </w:rPr>
            </w:pPr>
            <w:r>
              <w:rPr>
                <w:rFonts w:ascii="Arial" w:hAnsi="Arial" w:cs="Arial"/>
                <w:sz w:val="14"/>
                <w:szCs w:val="14"/>
              </w:rPr>
              <w:t xml:space="preserve">References are ambiguous.</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AO-31 (S03)</w:t>
            </w:r>
          </w:p>
        </w:tc>
        <w:tc>
          <w:tcPr>
            <w:tcW w:w="1584" w:type="dxa"/>
          </w:tcPr>
          <w:p>
            <w:pPr>
              <w:spacing w:after="20" w:before="20"/>
              <w:rPr>
                <w:rFonts w:ascii="Arial" w:hAnsi="Arial" w:cs="Arial"/>
                <w:sz w:val="14"/>
                <w:szCs w:val="14"/>
              </w:rPr>
            </w:pPr>
            <w:r>
              <w:rPr>
                <w:rFonts w:ascii="Arial" w:hAnsi="Arial" w:cs="Arial"/>
                <w:sz w:val="14"/>
                <w:szCs w:val="14"/>
              </w:rPr>
              <w:t xml:space="preserve">Items of another entry</w:t>
            </w:r>
          </w:p>
        </w:tc>
        <w:tc>
          <w:tcPr>
            <w:tcW w:w="2736" w:type="dxa"/>
          </w:tcPr>
          <w:p>
            <w:pPr>
              <w:spacing w:after="20" w:before="20"/>
              <w:rPr>
                <w:rFonts w:ascii="Arial" w:hAnsi="Arial" w:cs="Arial"/>
                <w:sz w:val="14"/>
                <w:szCs w:val="14"/>
              </w:rPr>
            </w:pPr>
            <w:r>
              <w:rPr>
                <w:rFonts w:ascii="Arial" w:hAnsi="Arial" w:cs="Arial"/>
                <w:sz w:val="14"/>
                <w:szCs w:val="14"/>
              </w:rPr>
              <w:t xml:space="preserve">Under FRRN.013 the upload summary and the record-level view are numbered FRRN.012.03 and FRRN.012.04.</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Renumber them FRRN.013.03 and FRRN.013.04.</w:t>
            </w:r>
          </w:p>
        </w:tc>
        <w:tc>
          <w:tcPr>
            <w:tcW w:w="1440" w:type="dxa"/>
          </w:tcPr>
          <w:p>
            <w:pPr>
              <w:spacing w:after="20" w:before="20"/>
              <w:rPr>
                <w:rFonts w:ascii="Arial" w:hAnsi="Arial" w:cs="Arial"/>
                <w:sz w:val="14"/>
                <w:szCs w:val="14"/>
              </w:rPr>
            </w:pPr>
            <w:r>
              <w:rPr>
                <w:rFonts w:ascii="Arial" w:hAnsi="Arial" w:cs="Arial"/>
                <w:sz w:val="14"/>
                <w:szCs w:val="14"/>
              </w:rPr>
              <w:t xml:space="preserve">They repeat the numbers of the LAMD items.</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AO-32 (S04)</w:t>
            </w:r>
          </w:p>
        </w:tc>
        <w:tc>
          <w:tcPr>
            <w:tcW w:w="1584" w:type="dxa"/>
          </w:tcPr>
          <w:p>
            <w:pPr>
              <w:spacing w:after="20" w:before="20"/>
              <w:rPr>
                <w:rFonts w:ascii="Arial" w:hAnsi="Arial" w:cs="Arial"/>
                <w:sz w:val="14"/>
                <w:szCs w:val="14"/>
              </w:rPr>
            </w:pPr>
            <w:r>
              <w:rPr>
                <w:rFonts w:ascii="Arial" w:hAnsi="Arial" w:cs="Arial"/>
                <w:sz w:val="14"/>
                <w:szCs w:val="14"/>
              </w:rPr>
              <w:t xml:space="preserve">Numbering starts at .03</w:t>
            </w:r>
          </w:p>
        </w:tc>
        <w:tc>
          <w:tcPr>
            <w:tcW w:w="2736" w:type="dxa"/>
          </w:tcPr>
          <w:p>
            <w:pPr>
              <w:spacing w:after="20" w:before="20"/>
              <w:rPr>
                <w:rFonts w:ascii="Arial" w:hAnsi="Arial" w:cs="Arial"/>
                <w:sz w:val="14"/>
                <w:szCs w:val="14"/>
              </w:rPr>
            </w:pPr>
            <w:r>
              <w:rPr>
                <w:rFonts w:ascii="Arial" w:hAnsi="Arial" w:cs="Arial"/>
                <w:sz w:val="14"/>
                <w:szCs w:val="14"/>
              </w:rPr>
              <w:t xml:space="preserve">FRRN.015 starts at FRRN.015.03; FRRN.002 goes from FRRN.002.02.09 to FRRN.002.05.</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Keep the numbers (they may be referred to); state in the entry that .01, .02, .03 and .04 are not used.</w:t>
            </w:r>
          </w:p>
        </w:tc>
        <w:tc>
          <w:tcPr>
            <w:tcW w:w="1440" w:type="dxa"/>
          </w:tcPr>
          <w:p>
            <w:pPr>
              <w:spacing w:after="20" w:before="20"/>
              <w:rPr>
                <w:rFonts w:ascii="Arial" w:hAnsi="Arial" w:cs="Arial"/>
                <w:sz w:val="14"/>
                <w:szCs w:val="14"/>
              </w:rPr>
            </w:pPr>
            <w:r>
              <w:rPr>
                <w:rFonts w:ascii="Arial" w:hAnsi="Arial" w:cs="Arial"/>
                <w:sz w:val="14"/>
                <w:szCs w:val="14"/>
              </w:rPr>
              <w:t xml:space="preserve">Readers look for the missing items.</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AO-33 (S05)</w:t>
            </w:r>
          </w:p>
        </w:tc>
        <w:tc>
          <w:tcPr>
            <w:tcW w:w="1584" w:type="dxa"/>
          </w:tcPr>
          <w:p>
            <w:pPr>
              <w:spacing w:after="20" w:before="20"/>
              <w:rPr>
                <w:rFonts w:ascii="Arial" w:hAnsi="Arial" w:cs="Arial"/>
                <w:sz w:val="14"/>
                <w:szCs w:val="14"/>
              </w:rPr>
            </w:pPr>
            <w:r>
              <w:rPr>
                <w:rFonts w:ascii="Arial" w:hAnsi="Arial" w:cs="Arial"/>
                <w:sz w:val="14"/>
                <w:szCs w:val="14"/>
              </w:rPr>
              <w:t xml:space="preserve">Numbers without the leading zero</w:t>
            </w:r>
          </w:p>
        </w:tc>
        <w:tc>
          <w:tcPr>
            <w:tcW w:w="2736" w:type="dxa"/>
          </w:tcPr>
          <w:p>
            <w:pPr>
              <w:spacing w:after="20" w:before="20"/>
              <w:rPr>
                <w:rFonts w:ascii="Arial" w:hAnsi="Arial" w:cs="Arial"/>
                <w:sz w:val="14"/>
                <w:szCs w:val="14"/>
              </w:rPr>
            </w:pPr>
            <w:r>
              <w:rPr>
                <w:rFonts w:ascii="Arial" w:hAnsi="Arial" w:cs="Arial"/>
                <w:sz w:val="14"/>
                <w:szCs w:val="14"/>
              </w:rPr>
              <w:t xml:space="preserve">FRRN.26.01, FRRN.27.01 to FRRN.27.03 and FRRN.29.03 to FRRN.29.05.</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Write FRRN.026.01, FRRN.027.01-03 and FRRN.029.03-05.</w:t>
            </w:r>
          </w:p>
        </w:tc>
        <w:tc>
          <w:tcPr>
            <w:tcW w:w="1440" w:type="dxa"/>
          </w:tcPr>
          <w:p>
            <w:pPr>
              <w:spacing w:after="20" w:before="20"/>
              <w:rPr>
                <w:rFonts w:ascii="Arial" w:hAnsi="Arial" w:cs="Arial"/>
                <w:sz w:val="14"/>
                <w:szCs w:val="14"/>
              </w:rPr>
            </w:pPr>
            <w:r>
              <w:rPr>
                <w:rFonts w:ascii="Arial" w:hAnsi="Arial" w:cs="Arial"/>
                <w:sz w:val="14"/>
                <w:szCs w:val="14"/>
              </w:rPr>
              <w:t xml:space="preserve">Searches for FRRN.026, 027 and 029 miss them.</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AO-34 (S06)</w:t>
            </w:r>
          </w:p>
        </w:tc>
        <w:tc>
          <w:tcPr>
            <w:tcW w:w="1584" w:type="dxa"/>
          </w:tcPr>
          <w:p>
            <w:pPr>
              <w:spacing w:after="20" w:before="20"/>
              <w:rPr>
                <w:rFonts w:ascii="Arial" w:hAnsi="Arial" w:cs="Arial"/>
                <w:sz w:val="14"/>
                <w:szCs w:val="14"/>
              </w:rPr>
            </w:pPr>
            <w:r>
              <w:rPr>
                <w:rFonts w:ascii="Arial" w:hAnsi="Arial" w:cs="Arial"/>
                <w:sz w:val="14"/>
                <w:szCs w:val="14"/>
              </w:rPr>
              <w:t xml:space="preserve">Mapping reference mistyped</w:t>
            </w:r>
          </w:p>
        </w:tc>
        <w:tc>
          <w:tcPr>
            <w:tcW w:w="2736" w:type="dxa"/>
          </w:tcPr>
          <w:p>
            <w:pPr>
              <w:spacing w:after="20" w:before="20"/>
              <w:rPr>
                <w:rFonts w:ascii="Arial" w:hAnsi="Arial" w:cs="Arial"/>
                <w:sz w:val="14"/>
                <w:szCs w:val="14"/>
              </w:rPr>
            </w:pPr>
            <w:r>
              <w:rPr>
                <w:rFonts w:ascii="Arial" w:hAnsi="Arial" w:cs="Arial"/>
                <w:sz w:val="14"/>
                <w:szCs w:val="14"/>
              </w:rPr>
              <w:t xml:space="preserve">BRRN.020 maps to "RRN.040"; BRRN.031 maps to "FRRN.08".</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Read FRRN.040 and FRRN.008; this version adds the items (Annex AP.3).</w:t>
            </w:r>
          </w:p>
        </w:tc>
        <w:tc>
          <w:tcPr>
            <w:tcW w:w="1440" w:type="dxa"/>
          </w:tcPr>
          <w:p>
            <w:pPr>
              <w:spacing w:after="20" w:before="20"/>
              <w:rPr>
                <w:rFonts w:ascii="Arial" w:hAnsi="Arial" w:cs="Arial"/>
                <w:sz w:val="14"/>
                <w:szCs w:val="14"/>
              </w:rPr>
            </w:pPr>
            <w:r>
              <w:rPr>
                <w:rFonts w:ascii="Arial" w:hAnsi="Arial" w:cs="Arial"/>
                <w:sz w:val="14"/>
                <w:szCs w:val="14"/>
              </w:rPr>
              <w:t xml:space="preserve">Two BRRN rows point to no item.</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AO-35 (S07)</w:t>
            </w:r>
          </w:p>
        </w:tc>
        <w:tc>
          <w:tcPr>
            <w:tcW w:w="1584" w:type="dxa"/>
          </w:tcPr>
          <w:p>
            <w:pPr>
              <w:spacing w:after="20" w:before="20"/>
              <w:rPr>
                <w:rFonts w:ascii="Arial" w:hAnsi="Arial" w:cs="Arial"/>
                <w:sz w:val="14"/>
                <w:szCs w:val="14"/>
              </w:rPr>
            </w:pPr>
            <w:r>
              <w:rPr>
                <w:rFonts w:ascii="Arial" w:hAnsi="Arial" w:cs="Arial"/>
                <w:sz w:val="14"/>
                <w:szCs w:val="14"/>
              </w:rPr>
              <w:t xml:space="preserve">Example file names</w:t>
            </w:r>
          </w:p>
        </w:tc>
        <w:tc>
          <w:tcPr>
            <w:tcW w:w="2736" w:type="dxa"/>
          </w:tcPr>
          <w:p>
            <w:pPr>
              <w:spacing w:after="20" w:before="20"/>
              <w:rPr>
                <w:rFonts w:ascii="Arial" w:hAnsi="Arial" w:cs="Arial"/>
                <w:sz w:val="14"/>
                <w:szCs w:val="14"/>
              </w:rPr>
            </w:pPr>
            <w:r>
              <w:rPr>
                <w:rFonts w:ascii="Arial" w:hAnsi="Arial" w:cs="Arial"/>
                <w:sz w:val="14"/>
                <w:szCs w:val="14"/>
              </w:rPr>
              <w:t xml:space="preserve">FRRN.029.02.01: "PGAI_MTR_FIP_PlacementSlip_..." carries two product codes; FRRN.029.02.02: the example of the .xlsx placement file is "MTR_FIP_PlacementFile_1234567890_07172026.pdf".</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Use one product code in the slip example; the placement file example ends in .xlsx without a reference number.</w:t>
            </w:r>
          </w:p>
        </w:tc>
        <w:tc>
          <w:tcPr>
            <w:tcW w:w="1440" w:type="dxa"/>
          </w:tcPr>
          <w:p>
            <w:pPr>
              <w:spacing w:after="20" w:before="20"/>
              <w:rPr>
                <w:rFonts w:ascii="Arial" w:hAnsi="Arial" w:cs="Arial"/>
                <w:sz w:val="14"/>
                <w:szCs w:val="14"/>
              </w:rPr>
            </w:pPr>
            <w:r>
              <w:rPr>
                <w:rFonts w:ascii="Arial" w:hAnsi="Arial" w:cs="Arial"/>
                <w:sz w:val="14"/>
                <w:szCs w:val="14"/>
              </w:rPr>
              <w:t xml:space="preserve">The examples contradict the naming conventions they illustrate.</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AO-36 (S08)</w:t>
            </w:r>
          </w:p>
        </w:tc>
        <w:tc>
          <w:tcPr>
            <w:tcW w:w="1584" w:type="dxa"/>
          </w:tcPr>
          <w:p>
            <w:pPr>
              <w:spacing w:after="20" w:before="20"/>
              <w:rPr>
                <w:rFonts w:ascii="Arial" w:hAnsi="Arial" w:cs="Arial"/>
                <w:sz w:val="14"/>
                <w:szCs w:val="14"/>
              </w:rPr>
            </w:pPr>
            <w:r>
              <w:rPr>
                <w:rFonts w:ascii="Arial" w:hAnsi="Arial" w:cs="Arial"/>
                <w:sz w:val="14"/>
                <w:szCs w:val="14"/>
              </w:rPr>
              <w:t xml:space="preserve">Annex C rows 2 and 3</w:t>
            </w:r>
          </w:p>
        </w:tc>
        <w:tc>
          <w:tcPr>
            <w:tcW w:w="2736" w:type="dxa"/>
          </w:tcPr>
          <w:p>
            <w:pPr>
              <w:spacing w:after="20" w:before="20"/>
              <w:rPr>
                <w:rFonts w:ascii="Arial" w:hAnsi="Arial" w:cs="Arial"/>
                <w:sz w:val="14"/>
                <w:szCs w:val="14"/>
              </w:rPr>
            </w:pPr>
            <w:r>
              <w:rPr>
                <w:rFonts w:ascii="Arial" w:hAnsi="Arial" w:cs="Arial"/>
                <w:sz w:val="14"/>
                <w:szCs w:val="14"/>
              </w:rPr>
              <w:t xml:space="preserve">The same criterion (dollar-denominated TSI above PHP 250M) gives For Quotation in row 2 and For Proposal in row 3.</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BDOI states the distinguishing condition (for example package and non-package).</w:t>
            </w:r>
          </w:p>
        </w:tc>
        <w:tc>
          <w:tcPr>
            <w:tcW w:w="1440" w:type="dxa"/>
          </w:tcPr>
          <w:p>
            <w:pPr>
              <w:spacing w:after="20" w:before="20"/>
              <w:rPr>
                <w:rFonts w:ascii="Arial" w:hAnsi="Arial" w:cs="Arial"/>
                <w:sz w:val="14"/>
                <w:szCs w:val="14"/>
              </w:rPr>
            </w:pPr>
            <w:r>
              <w:rPr>
                <w:rFonts w:ascii="Arial" w:hAnsi="Arial" w:cs="Arial"/>
                <w:sz w:val="14"/>
                <w:szCs w:val="14"/>
              </w:rPr>
              <w:t xml:space="preserve">The rule cannot be applied as written.</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AO-37 (S09)</w:t>
            </w:r>
          </w:p>
        </w:tc>
        <w:tc>
          <w:tcPr>
            <w:tcW w:w="1584" w:type="dxa"/>
          </w:tcPr>
          <w:p>
            <w:pPr>
              <w:spacing w:after="20" w:before="20"/>
              <w:rPr>
                <w:rFonts w:ascii="Arial" w:hAnsi="Arial" w:cs="Arial"/>
                <w:sz w:val="14"/>
                <w:szCs w:val="14"/>
              </w:rPr>
            </w:pPr>
            <w:r>
              <w:rPr>
                <w:rFonts w:ascii="Arial" w:hAnsi="Arial" w:cs="Arial"/>
                <w:sz w:val="14"/>
                <w:szCs w:val="14"/>
              </w:rPr>
              <w:t xml:space="preserve">Annex D multi-year expiry</w:t>
            </w:r>
          </w:p>
        </w:tc>
        <w:tc>
          <w:tcPr>
            <w:tcW w:w="2736" w:type="dxa"/>
          </w:tcPr>
          <w:p>
            <w:pPr>
              <w:spacing w:after="20" w:before="20"/>
              <w:rPr>
                <w:rFonts w:ascii="Arial" w:hAnsi="Arial" w:cs="Arial"/>
                <w:sz w:val="14"/>
                <w:szCs w:val="14"/>
              </w:rPr>
            </w:pPr>
            <w:r>
              <w:rPr>
                <w:rFonts w:ascii="Arial" w:hAnsi="Arial" w:cs="Arial"/>
                <w:sz w:val="14"/>
                <w:szCs w:val="14"/>
              </w:rPr>
              <w:t xml:space="preserve">Annex D gives the expiry of the 2-year policy as +730 days and of the 3, 4 and 5-year policies as +365 days.</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Confirm +1,095, +1,460 and +1,825 days, or the one-year renewal of a multi-year policy.</w:t>
            </w:r>
          </w:p>
        </w:tc>
        <w:tc>
          <w:tcPr>
            <w:tcW w:w="1440" w:type="dxa"/>
          </w:tcPr>
          <w:p>
            <w:pPr>
              <w:spacing w:after="20" w:before="20"/>
              <w:rPr>
                <w:rFonts w:ascii="Arial" w:hAnsi="Arial" w:cs="Arial"/>
                <w:sz w:val="14"/>
                <w:szCs w:val="14"/>
              </w:rPr>
            </w:pPr>
            <w:r>
              <w:rPr>
                <w:rFonts w:ascii="Arial" w:hAnsi="Arial" w:cs="Arial"/>
                <w:sz w:val="14"/>
                <w:szCs w:val="14"/>
              </w:rPr>
              <w:t xml:space="preserve">The renewal period of multi-year policies.</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AO-38 (S10)</w:t>
            </w:r>
          </w:p>
        </w:tc>
        <w:tc>
          <w:tcPr>
            <w:tcW w:w="1584" w:type="dxa"/>
          </w:tcPr>
          <w:p>
            <w:pPr>
              <w:spacing w:after="20" w:before="20"/>
              <w:rPr>
                <w:rFonts w:ascii="Arial" w:hAnsi="Arial" w:cs="Arial"/>
                <w:sz w:val="14"/>
                <w:szCs w:val="14"/>
              </w:rPr>
            </w:pPr>
            <w:r>
              <w:rPr>
                <w:rFonts w:ascii="Arial" w:hAnsi="Arial" w:cs="Arial"/>
                <w:sz w:val="14"/>
                <w:szCs w:val="14"/>
              </w:rPr>
              <w:t xml:space="preserve">Empty list</w:t>
            </w:r>
          </w:p>
        </w:tc>
        <w:tc>
          <w:tcPr>
            <w:tcW w:w="2736" w:type="dxa"/>
          </w:tcPr>
          <w:p>
            <w:pPr>
              <w:spacing w:after="20" w:before="20"/>
              <w:rPr>
                <w:rFonts w:ascii="Arial" w:hAnsi="Arial" w:cs="Arial"/>
                <w:sz w:val="14"/>
                <w:szCs w:val="14"/>
              </w:rPr>
            </w:pPr>
            <w:r>
              <w:rPr>
                <w:rFonts w:ascii="Arial" w:hAnsi="Arial" w:cs="Arial"/>
                <w:sz w:val="14"/>
                <w:szCs w:val="14"/>
              </w:rPr>
              <w:t xml:space="preserve">FRRN.009.01: "For CBG Home and Non-CBG accounts, the system shall automatically update the following fields." is followed by no field.</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BDOI gives the fields (requirements collection workbook), or the sentence is removed.</w:t>
            </w:r>
          </w:p>
        </w:tc>
        <w:tc>
          <w:tcPr>
            <w:tcW w:w="1440" w:type="dxa"/>
          </w:tcPr>
          <w:p>
            <w:pPr>
              <w:spacing w:after="20" w:before="20"/>
              <w:rPr>
                <w:rFonts w:ascii="Arial" w:hAnsi="Arial" w:cs="Arial"/>
                <w:sz w:val="14"/>
                <w:szCs w:val="14"/>
              </w:rPr>
            </w:pPr>
            <w:r>
              <w:rPr>
                <w:rFonts w:ascii="Arial" w:hAnsi="Arial" w:cs="Arial"/>
                <w:sz w:val="14"/>
                <w:szCs w:val="14"/>
              </w:rPr>
              <w:t xml:space="preserve">No automatic update can be specified for CBG Home and Non-CBG.</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AO-39 (S11)</w:t>
            </w:r>
          </w:p>
        </w:tc>
        <w:tc>
          <w:tcPr>
            <w:tcW w:w="1584" w:type="dxa"/>
          </w:tcPr>
          <w:p>
            <w:pPr>
              <w:spacing w:after="20" w:before="20"/>
              <w:rPr>
                <w:rFonts w:ascii="Arial" w:hAnsi="Arial" w:cs="Arial"/>
                <w:sz w:val="14"/>
                <w:szCs w:val="14"/>
              </w:rPr>
            </w:pPr>
            <w:r>
              <w:rPr>
                <w:rFonts w:ascii="Arial" w:hAnsi="Arial" w:cs="Arial"/>
                <w:sz w:val="14"/>
                <w:szCs w:val="14"/>
              </w:rPr>
              <w:t xml:space="preserve">Report specifications</w:t>
            </w:r>
          </w:p>
        </w:tc>
        <w:tc>
          <w:tcPr>
            <w:tcW w:w="2736" w:type="dxa"/>
          </w:tcPr>
          <w:p>
            <w:pPr>
              <w:spacing w:after="20" w:before="20"/>
              <w:rPr>
                <w:rFonts w:ascii="Arial" w:hAnsi="Arial" w:cs="Arial"/>
                <w:sz w:val="14"/>
                <w:szCs w:val="14"/>
              </w:rPr>
            </w:pPr>
            <w:r>
              <w:rPr>
                <w:rFonts w:ascii="Arial" w:hAnsi="Arial" w:cs="Arial"/>
                <w:sz w:val="14"/>
                <w:szCs w:val="14"/>
              </w:rPr>
              <w:t xml:space="preserve">FRRN.044.01: "The detailed specifications for each report shall be documented in the Annex." No annex holds them.</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The reports of Annex AG carry the specifications of the reports of the system; BDOI gives the layouts of its other reports (requirements collection workbook).</w:t>
            </w:r>
          </w:p>
        </w:tc>
        <w:tc>
          <w:tcPr>
            <w:tcW w:w="1440" w:type="dxa"/>
          </w:tcPr>
          <w:p>
            <w:pPr>
              <w:spacing w:after="20" w:before="20"/>
              <w:rPr>
                <w:rFonts w:ascii="Arial" w:hAnsi="Arial" w:cs="Arial"/>
                <w:sz w:val="14"/>
                <w:szCs w:val="14"/>
              </w:rPr>
            </w:pPr>
            <w:r>
              <w:rPr>
                <w:rFonts w:ascii="Arial" w:hAnsi="Arial" w:cs="Arial"/>
                <w:sz w:val="14"/>
                <w:szCs w:val="14"/>
              </w:rPr>
              <w:t xml:space="preserve">13 named reports have no columns or filters.</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AO-40 (S12)</w:t>
            </w:r>
          </w:p>
        </w:tc>
        <w:tc>
          <w:tcPr>
            <w:tcW w:w="1584" w:type="dxa"/>
          </w:tcPr>
          <w:p>
            <w:pPr>
              <w:spacing w:after="20" w:before="20"/>
              <w:rPr>
                <w:rFonts w:ascii="Arial" w:hAnsi="Arial" w:cs="Arial"/>
                <w:sz w:val="14"/>
                <w:szCs w:val="14"/>
              </w:rPr>
            </w:pPr>
            <w:r>
              <w:rPr>
                <w:rFonts w:ascii="Arial" w:hAnsi="Arial" w:cs="Arial"/>
                <w:sz w:val="14"/>
                <w:szCs w:val="14"/>
              </w:rPr>
              <w:t xml:space="preserve">Annexes with a heading only</w:t>
            </w:r>
          </w:p>
        </w:tc>
        <w:tc>
          <w:tcPr>
            <w:tcW w:w="2736" w:type="dxa"/>
          </w:tcPr>
          <w:p>
            <w:pPr>
              <w:spacing w:after="20" w:before="20"/>
              <w:rPr>
                <w:rFonts w:ascii="Arial" w:hAnsi="Arial" w:cs="Arial"/>
                <w:sz w:val="14"/>
                <w:szCs w:val="14"/>
              </w:rPr>
            </w:pPr>
            <w:r>
              <w:rPr>
                <w:rFonts w:ascii="Arial" w:hAnsi="Arial" w:cs="Arial"/>
                <w:sz w:val="14"/>
                <w:szCs w:val="14"/>
              </w:rPr>
              <w:t xml:space="preserve">Annexes I, J, N, O, P, Q, R, T and Z (proposal templates, NRNS, No Advice, Non-Renewal, SFU and FFY letters, placement slip, hold cover) and the CBG Home rules of Annex C hold a heading only.</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BDOI provides the templates (requirements collection workbook); until then the proposed layouts of Annex AF apply.</w:t>
            </w:r>
          </w:p>
        </w:tc>
        <w:tc>
          <w:tcPr>
            <w:tcW w:w="1440" w:type="dxa"/>
          </w:tcPr>
          <w:p>
            <w:pPr>
              <w:spacing w:after="20" w:before="20"/>
              <w:rPr>
                <w:rFonts w:ascii="Arial" w:hAnsi="Arial" w:cs="Arial"/>
                <w:sz w:val="14"/>
                <w:szCs w:val="14"/>
              </w:rPr>
            </w:pPr>
            <w:r>
              <w:rPr>
                <w:rFonts w:ascii="Arial" w:hAnsi="Arial" w:cs="Arial"/>
                <w:sz w:val="14"/>
                <w:szCs w:val="14"/>
              </w:rPr>
              <w:t xml:space="preserve">The wording of nine documents is not agreed.</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AO-41 (S13)</w:t>
            </w:r>
          </w:p>
        </w:tc>
        <w:tc>
          <w:tcPr>
            <w:tcW w:w="1584" w:type="dxa"/>
          </w:tcPr>
          <w:p>
            <w:pPr>
              <w:spacing w:after="20" w:before="20"/>
              <w:rPr>
                <w:rFonts w:ascii="Arial" w:hAnsi="Arial" w:cs="Arial"/>
                <w:sz w:val="14"/>
                <w:szCs w:val="14"/>
              </w:rPr>
            </w:pPr>
            <w:r>
              <w:rPr>
                <w:rFonts w:ascii="Arial" w:hAnsi="Arial" w:cs="Arial"/>
                <w:sz w:val="14"/>
                <w:szCs w:val="14"/>
              </w:rPr>
              <w:t xml:space="preserve">QPS reference in a file name</w:t>
            </w:r>
          </w:p>
        </w:tc>
        <w:tc>
          <w:tcPr>
            <w:tcW w:w="2736" w:type="dxa"/>
          </w:tcPr>
          <w:p>
            <w:pPr>
              <w:spacing w:after="20" w:before="20"/>
              <w:rPr>
                <w:rFonts w:ascii="Arial" w:hAnsi="Arial" w:cs="Arial"/>
                <w:sz w:val="14"/>
                <w:szCs w:val="14"/>
              </w:rPr>
            </w:pPr>
            <w:r>
              <w:rPr>
                <w:rFonts w:ascii="Arial" w:hAnsi="Arial" w:cs="Arial"/>
                <w:sz w:val="14"/>
                <w:szCs w:val="14"/>
              </w:rPr>
              <w:t xml:space="preserve">FRRN.017.01: the Full Proposal file name uses the "BDOI QPS Reference Number".</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Use the renewal reference (QPS references are out of scope, BRD Addendum 1 p.60).</w:t>
            </w:r>
          </w:p>
        </w:tc>
        <w:tc>
          <w:tcPr>
            <w:tcW w:w="1440" w:type="dxa"/>
          </w:tcPr>
          <w:p>
            <w:pPr>
              <w:spacing w:after="20" w:before="20"/>
              <w:rPr>
                <w:rFonts w:ascii="Arial" w:hAnsi="Arial" w:cs="Arial"/>
                <w:sz w:val="14"/>
                <w:szCs w:val="14"/>
              </w:rPr>
            </w:pPr>
            <w:r>
              <w:rPr>
                <w:rFonts w:ascii="Arial" w:hAnsi="Arial" w:cs="Arial"/>
                <w:sz w:val="14"/>
                <w:szCs w:val="14"/>
              </w:rPr>
              <w:t xml:space="preserve">The file name cannot be formed.</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AO-42 (S14)</w:t>
            </w:r>
          </w:p>
        </w:tc>
        <w:tc>
          <w:tcPr>
            <w:tcW w:w="1584" w:type="dxa"/>
          </w:tcPr>
          <w:p>
            <w:pPr>
              <w:spacing w:after="20" w:before="20"/>
              <w:rPr>
                <w:rFonts w:ascii="Arial" w:hAnsi="Arial" w:cs="Arial"/>
                <w:sz w:val="14"/>
                <w:szCs w:val="14"/>
              </w:rPr>
            </w:pPr>
            <w:r>
              <w:rPr>
                <w:rFonts w:ascii="Arial" w:hAnsi="Arial" w:cs="Arial"/>
                <w:sz w:val="14"/>
                <w:szCs w:val="14"/>
              </w:rPr>
              <w:t xml:space="preserve">Quotation words in the proposal item</w:t>
            </w:r>
          </w:p>
        </w:tc>
        <w:tc>
          <w:tcPr>
            <w:tcW w:w="2736" w:type="dxa"/>
          </w:tcPr>
          <w:p>
            <w:pPr>
              <w:spacing w:after="20" w:before="20"/>
              <w:rPr>
                <w:rFonts w:ascii="Arial" w:hAnsi="Arial" w:cs="Arial"/>
                <w:sz w:val="14"/>
                <w:szCs w:val="14"/>
              </w:rPr>
            </w:pPr>
            <w:r>
              <w:rPr>
                <w:rFonts w:ascii="Arial" w:hAnsi="Arial" w:cs="Arial"/>
                <w:sz w:val="14"/>
                <w:szCs w:val="14"/>
              </w:rPr>
              <w:t xml:space="preserve">FRRN.017.01 speaks of "Full Quotation (Package)" and "Full Quote" in the proposal item.</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Write Full Proposal throughout, once the meaning of For Quotation and For Proposal is decided (Annex AP.1).</w:t>
            </w:r>
          </w:p>
        </w:tc>
        <w:tc>
          <w:tcPr>
            <w:tcW w:w="1440" w:type="dxa"/>
          </w:tcPr>
          <w:p>
            <w:pPr>
              <w:spacing w:after="20" w:before="20"/>
              <w:rPr>
                <w:rFonts w:ascii="Arial" w:hAnsi="Arial" w:cs="Arial"/>
                <w:sz w:val="14"/>
                <w:szCs w:val="14"/>
              </w:rPr>
            </w:pPr>
            <w:r>
              <w:rPr>
                <w:rFonts w:ascii="Arial" w:hAnsi="Arial" w:cs="Arial"/>
                <w:sz w:val="14"/>
                <w:szCs w:val="14"/>
              </w:rPr>
              <w:t xml:space="preserve">Wording only.</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AO-43 (S15)</w:t>
            </w:r>
          </w:p>
        </w:tc>
        <w:tc>
          <w:tcPr>
            <w:tcW w:w="1584" w:type="dxa"/>
          </w:tcPr>
          <w:p>
            <w:pPr>
              <w:spacing w:after="20" w:before="20"/>
              <w:rPr>
                <w:rFonts w:ascii="Arial" w:hAnsi="Arial" w:cs="Arial"/>
                <w:sz w:val="14"/>
                <w:szCs w:val="14"/>
              </w:rPr>
            </w:pPr>
            <w:r>
              <w:rPr>
                <w:rFonts w:ascii="Arial" w:hAnsi="Arial" w:cs="Arial"/>
                <w:sz w:val="14"/>
                <w:szCs w:val="14"/>
              </w:rPr>
              <w:t xml:space="preserve">Two wordings of one reason</w:t>
            </w:r>
          </w:p>
        </w:tc>
        <w:tc>
          <w:tcPr>
            <w:tcW w:w="2736" w:type="dxa"/>
          </w:tcPr>
          <w:p>
            <w:pPr>
              <w:spacing w:after="20" w:before="20"/>
              <w:rPr>
                <w:rFonts w:ascii="Arial" w:hAnsi="Arial" w:cs="Arial"/>
                <w:sz w:val="14"/>
                <w:szCs w:val="14"/>
              </w:rPr>
            </w:pPr>
            <w:r>
              <w:rPr>
                <w:rFonts w:ascii="Arial" w:hAnsi="Arial" w:cs="Arial"/>
                <w:sz w:val="14"/>
                <w:szCs w:val="14"/>
              </w:rPr>
              <w:t xml:space="preserve">FRRN.007.02: "Non-Renewable Account"; FRRN.038.03: "Non-Renewable Risk Code"; the BRD: "Non-renewable Accounts" (BRD 2.004.4.9).</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Use the BRD label in both items.</w:t>
            </w:r>
          </w:p>
        </w:tc>
        <w:tc>
          <w:tcPr>
            <w:tcW w:w="1440" w:type="dxa"/>
          </w:tcPr>
          <w:p>
            <w:pPr>
              <w:spacing w:after="20" w:before="20"/>
              <w:rPr>
                <w:rFonts w:ascii="Arial" w:hAnsi="Arial" w:cs="Arial"/>
                <w:sz w:val="14"/>
                <w:szCs w:val="14"/>
              </w:rPr>
            </w:pPr>
            <w:r>
              <w:rPr>
                <w:rFonts w:ascii="Arial" w:hAnsi="Arial" w:cs="Arial"/>
                <w:sz w:val="14"/>
                <w:szCs w:val="14"/>
              </w:rPr>
              <w:t xml:space="preserve">Reports count two reasons for one cause.</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AO-44 (S16)</w:t>
            </w:r>
          </w:p>
        </w:tc>
        <w:tc>
          <w:tcPr>
            <w:tcW w:w="1584" w:type="dxa"/>
          </w:tcPr>
          <w:p>
            <w:pPr>
              <w:keepNext/>
              <w:spacing w:after="20" w:before="20"/>
              <w:rPr>
                <w:rFonts w:ascii="Arial" w:hAnsi="Arial" w:cs="Arial"/>
                <w:sz w:val="14"/>
                <w:szCs w:val="14"/>
              </w:rPr>
            </w:pPr>
            <w:r>
              <w:rPr>
                <w:rFonts w:ascii="Arial" w:hAnsi="Arial" w:cs="Arial"/>
                <w:sz w:val="14"/>
                <w:szCs w:val="14"/>
              </w:rPr>
              <w:t xml:space="preserve">Title of FRRN.011</w:t>
            </w:r>
          </w:p>
        </w:tc>
        <w:tc>
          <w:tcPr>
            <w:tcW w:w="2736" w:type="dxa"/>
          </w:tcPr>
          <w:p>
            <w:pPr>
              <w:keepNext/>
              <w:spacing w:after="20" w:before="20"/>
              <w:rPr>
                <w:rFonts w:ascii="Arial" w:hAnsi="Arial" w:cs="Arial"/>
                <w:sz w:val="14"/>
                <w:szCs w:val="14"/>
              </w:rPr>
            </w:pPr>
            <w:r>
              <w:rPr>
                <w:rFonts w:ascii="Arial" w:hAnsi="Arial" w:cs="Arial"/>
                <w:sz w:val="14"/>
                <w:szCs w:val="14"/>
              </w:rPr>
              <w:t xml:space="preserve">The entry FRRN.011 is titled Account Transfer Request although the request is a referral that keeps the account in its unit.</w:t>
            </w:r>
          </w:p>
        </w:tc>
        <w:tc>
          <w:tcPr>
            <w:tcW w:w="2160" w:type="dxa"/>
          </w:tcPr>
          <w:p>
            <w:pPr>
              <w:keepNext/>
              <w:spacing w:after="20" w:before="20"/>
              <w:rPr>
                <w:rFonts w:ascii="Arial" w:hAnsi="Arial" w:cs="Arial"/>
                <w:sz w:val="14"/>
                <w:szCs w:val="14"/>
              </w:rPr>
            </w:pPr>
            <w:r>
              <w:rPr>
                <w:rFonts w:ascii="Arial" w:hAnsi="Arial" w:cs="Arial"/>
                <w:sz w:val="14"/>
                <w:szCs w:val="14"/>
              </w:rPr>
              <w:t xml:space="preserve">-</w:t>
            </w:r>
          </w:p>
        </w:tc>
        <w:tc>
          <w:tcPr>
            <w:tcW w:w="3311" w:type="dxa"/>
          </w:tcPr>
          <w:p>
            <w:pPr>
              <w:keepNext/>
              <w:spacing w:after="20" w:before="20"/>
              <w:rPr>
                <w:rFonts w:ascii="Arial" w:hAnsi="Arial" w:cs="Arial"/>
                <w:sz w:val="14"/>
                <w:szCs w:val="14"/>
              </w:rPr>
            </w:pPr>
            <w:r>
              <w:rPr>
                <w:rFonts w:ascii="Arial" w:hAnsi="Arial" w:cs="Arial"/>
                <w:sz w:val="14"/>
                <w:szCs w:val="14"/>
              </w:rPr>
              <w:t xml:space="preserve">Title it Referral to Another Marketing Unit, if BDOI keeps the referral (Annex AP.1).</w:t>
            </w:r>
          </w:p>
        </w:tc>
        <w:tc>
          <w:tcPr>
            <w:tcW w:w="1440" w:type="dxa"/>
          </w:tcPr>
          <w:p>
            <w:pPr>
              <w:keepNext/>
              <w:spacing w:after="20" w:before="20"/>
              <w:rPr>
                <w:rFonts w:ascii="Arial" w:hAnsi="Arial" w:cs="Arial"/>
                <w:sz w:val="14"/>
                <w:szCs w:val="14"/>
              </w:rPr>
            </w:pPr>
            <w:r>
              <w:rPr>
                <w:rFonts w:ascii="Arial" w:hAnsi="Arial" w:cs="Arial"/>
                <w:sz w:val="14"/>
                <w:szCs w:val="14"/>
              </w:rPr>
              <w:t xml:space="preserve">Readers expect the transfer of BRD 1.006.</w:t>
            </w:r>
          </w:p>
        </w:tc>
        <w:tc>
          <w:tcPr>
            <w:tcW w:w="1440" w:type="dxa"/>
          </w:tcPr>
          <w:p>
            <w:pPr>
              <w:keepNext/>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AO-45 (S17)</w:t>
            </w:r>
          </w:p>
        </w:tc>
        <w:tc>
          <w:tcPr>
            <w:tcW w:w="1584" w:type="dxa"/>
          </w:tcPr>
          <w:p>
            <w:pPr>
              <w:keepNext/>
              <w:spacing w:after="20" w:before="20"/>
              <w:rPr>
                <w:rFonts w:ascii="Arial" w:hAnsi="Arial" w:cs="Arial"/>
                <w:sz w:val="14"/>
                <w:szCs w:val="14"/>
              </w:rPr>
            </w:pPr>
            <w:r>
              <w:rPr>
                <w:rFonts w:ascii="Arial" w:hAnsi="Arial" w:cs="Arial"/>
                <w:sz w:val="14"/>
                <w:szCs w:val="14"/>
              </w:rPr>
              <w:t xml:space="preserve">Mapping of BRRN.011</w:t>
            </w:r>
          </w:p>
        </w:tc>
        <w:tc>
          <w:tcPr>
            <w:tcW w:w="2736" w:type="dxa"/>
          </w:tcPr>
          <w:p>
            <w:pPr>
              <w:keepNext/>
              <w:spacing w:after="20" w:before="20"/>
              <w:rPr>
                <w:rFonts w:ascii="Arial" w:hAnsi="Arial" w:cs="Arial"/>
                <w:sz w:val="14"/>
                <w:szCs w:val="14"/>
              </w:rPr>
            </w:pPr>
            <w:r>
              <w:rPr>
                <w:rFonts w:ascii="Arial" w:hAnsi="Arial" w:cs="Arial"/>
                <w:sz w:val="14"/>
                <w:szCs w:val="14"/>
              </w:rPr>
              <w:t xml:space="preserve">BRRN.011 maps to FRRN.004.06, which is the endorsement or the export item.</w:t>
            </w:r>
          </w:p>
        </w:tc>
        <w:tc>
          <w:tcPr>
            <w:tcW w:w="2160" w:type="dxa"/>
          </w:tcPr>
          <w:p>
            <w:pPr>
              <w:keepNext/>
              <w:spacing w:after="20" w:before="20"/>
              <w:rPr>
                <w:rFonts w:ascii="Arial" w:hAnsi="Arial" w:cs="Arial"/>
                <w:sz w:val="14"/>
                <w:szCs w:val="14"/>
              </w:rPr>
            </w:pPr>
            <w:r>
              <w:rPr>
                <w:rFonts w:ascii="Arial" w:hAnsi="Arial" w:cs="Arial"/>
                <w:sz w:val="14"/>
                <w:szCs w:val="14"/>
              </w:rPr>
              <w:t xml:space="preserve">-</w:t>
            </w:r>
          </w:p>
        </w:tc>
        <w:tc>
          <w:tcPr>
            <w:tcW w:w="3311" w:type="dxa"/>
          </w:tcPr>
          <w:p>
            <w:pPr>
              <w:keepNext/>
              <w:spacing w:after="20" w:before="20"/>
              <w:rPr>
                <w:rFonts w:ascii="Arial" w:hAnsi="Arial" w:cs="Arial"/>
                <w:sz w:val="14"/>
                <w:szCs w:val="14"/>
              </w:rPr>
            </w:pPr>
            <w:r>
              <w:rPr>
                <w:rFonts w:ascii="Arial" w:hAnsi="Arial" w:cs="Arial"/>
                <w:sz w:val="14"/>
                <w:szCs w:val="14"/>
              </w:rPr>
              <w:t xml:space="preserve">Keep FRRN.004.06 (endorsements reflected on the mother policy); this version adds FRRN.002.08.</w:t>
            </w:r>
          </w:p>
        </w:tc>
        <w:tc>
          <w:tcPr>
            <w:tcW w:w="1440" w:type="dxa"/>
          </w:tcPr>
          <w:p>
            <w:pPr>
              <w:keepNext/>
              <w:spacing w:after="20" w:before="20"/>
              <w:rPr>
                <w:rFonts w:ascii="Arial" w:hAnsi="Arial" w:cs="Arial"/>
                <w:sz w:val="14"/>
                <w:szCs w:val="14"/>
              </w:rPr>
            </w:pPr>
            <w:r>
              <w:rPr>
                <w:rFonts w:ascii="Arial" w:hAnsi="Arial" w:cs="Arial"/>
                <w:sz w:val="14"/>
                <w:szCs w:val="14"/>
              </w:rPr>
              <w:t xml:space="preserve">Ambiguous reference (S01).</w:t>
            </w:r>
          </w:p>
        </w:tc>
        <w:tc>
          <w:tcPr>
            <w:tcW w:w="1440" w:type="dxa"/>
          </w:tcPr>
          <w:p>
            <w:pPr>
              <w:keepNext/>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AO-46 (S18)</w:t>
            </w:r>
          </w:p>
        </w:tc>
        <w:tc>
          <w:tcPr>
            <w:tcW w:w="1584" w:type="dxa"/>
          </w:tcPr>
          <w:p>
            <w:pPr>
              <w:spacing w:after="20" w:before="20"/>
              <w:rPr>
                <w:rFonts w:ascii="Arial" w:hAnsi="Arial" w:cs="Arial"/>
                <w:sz w:val="14"/>
                <w:szCs w:val="14"/>
              </w:rPr>
            </w:pPr>
            <w:r>
              <w:rPr>
                <w:rFonts w:ascii="Arial" w:hAnsi="Arial" w:cs="Arial"/>
                <w:sz w:val="14"/>
                <w:szCs w:val="14"/>
              </w:rPr>
              <w:t xml:space="preserve">Process flow and Annex C</w:t>
            </w:r>
          </w:p>
        </w:tc>
        <w:tc>
          <w:tcPr>
            <w:tcW w:w="2736" w:type="dxa"/>
          </w:tcPr>
          <w:p>
            <w:pPr>
              <w:spacing w:after="20" w:before="20"/>
              <w:rPr>
                <w:rFonts w:ascii="Arial" w:hAnsi="Arial" w:cs="Arial"/>
                <w:sz w:val="14"/>
                <w:szCs w:val="14"/>
              </w:rPr>
            </w:pPr>
            <w:r>
              <w:rPr>
                <w:rFonts w:ascii="Arial" w:hAnsi="Arial" w:cs="Arial"/>
                <w:sz w:val="14"/>
                <w:szCs w:val="14"/>
              </w:rPr>
              <w:t xml:space="preserve">The process flow sends paid-off and RMU loans to Not for Renewal; Annex C makes them Clean / For Renewal when the insurer renews as is.</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See conflicts C04 and C05 of Annex AP.1.</w:t>
            </w:r>
          </w:p>
        </w:tc>
        <w:tc>
          <w:tcPr>
            <w:tcW w:w="1440" w:type="dxa"/>
          </w:tcPr>
          <w:p>
            <w:pPr>
              <w:spacing w:after="20" w:before="20"/>
              <w:rPr>
                <w:rFonts w:ascii="Arial" w:hAnsi="Arial" w:cs="Arial"/>
                <w:sz w:val="14"/>
                <w:szCs w:val="14"/>
              </w:rPr>
            </w:pPr>
            <w:r>
              <w:rPr>
                <w:rFonts w:ascii="Arial" w:hAnsi="Arial" w:cs="Arial"/>
                <w:sz w:val="14"/>
                <w:szCs w:val="14"/>
              </w:rPr>
              <w:t xml:space="preserve">Two rules for one case.</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AO.3 Changes to the Business Requirements Mapping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cantSplit/>
          <w:tblHeader/>
        </w:trPr>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58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311"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v1.1</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AO-47 (BRRN.005)</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FRRN.004</w:t>
            </w:r>
          </w:p>
        </w:tc>
        <w:tc>
          <w:tcPr>
            <w:tcW w:w="2160" w:type="dxa"/>
          </w:tcPr>
          <w:p>
            <w:pPr>
              <w:spacing w:after="20" w:before="20"/>
              <w:rPr>
                <w:rFonts w:ascii="Arial" w:hAnsi="Arial" w:cs="Arial"/>
                <w:sz w:val="14"/>
                <w:szCs w:val="14"/>
              </w:rPr>
            </w:pPr>
            <w:r>
              <w:rPr>
                <w:rFonts w:ascii="Arial" w:hAnsi="Arial" w:cs="Arial"/>
                <w:sz w:val="14"/>
                <w:szCs w:val="14"/>
              </w:rPr>
              <w:t xml:space="preserve">System captures expired/expiring and unbooked accounts.</w:t>
            </w:r>
          </w:p>
        </w:tc>
        <w:tc>
          <w:tcPr>
            <w:tcW w:w="3311" w:type="dxa"/>
          </w:tcPr>
          <w:p>
            <w:pPr>
              <w:spacing w:after="20" w:before="20"/>
              <w:rPr>
                <w:rFonts w:ascii="Arial" w:hAnsi="Arial" w:cs="Arial"/>
                <w:sz w:val="14"/>
                <w:szCs w:val="14"/>
              </w:rPr>
            </w:pPr>
            <w:r>
              <w:rPr>
                <w:rFonts w:ascii="Arial" w:hAnsi="Arial" w:cs="Arial"/>
                <w:sz w:val="14"/>
                <w:szCs w:val="14"/>
              </w:rPr>
              <w:t xml:space="preserve">Mapped to: FRRN.004; added in v1.1: FRRN.004.04, FRRN.045.01. The daily extraction at the lead days and the go-live take-over list every expired, expiring and unbooked account.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AO-48 (BRRN.010)</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FRRN.022</w:t>
            </w:r>
          </w:p>
        </w:tc>
        <w:tc>
          <w:tcPr>
            <w:tcW w:w="2160" w:type="dxa"/>
          </w:tcPr>
          <w:p>
            <w:pPr>
              <w:spacing w:after="20" w:before="20"/>
              <w:rPr>
                <w:rFonts w:ascii="Arial" w:hAnsi="Arial" w:cs="Arial"/>
                <w:sz w:val="14"/>
                <w:szCs w:val="14"/>
              </w:rPr>
            </w:pPr>
            <w:r>
              <w:rPr>
                <w:rFonts w:ascii="Arial" w:hAnsi="Arial" w:cs="Arial"/>
                <w:sz w:val="14"/>
                <w:szCs w:val="14"/>
              </w:rPr>
              <w:t xml:space="preserve">- Generate Renewal Advice (RA) - Ability to select accounts for RA generation (single, multiple, all, all except) - Generate RA for selected accounts - Prevent RA generation for locked accounts - Identify if RA is for first or second notice - View, preview, and close RA details - Download and save R</w:t>
            </w:r>
          </w:p>
        </w:tc>
        <w:tc>
          <w:tcPr>
            <w:tcW w:w="3311" w:type="dxa"/>
          </w:tcPr>
          <w:p>
            <w:pPr>
              <w:spacing w:after="20" w:before="20"/>
              <w:rPr>
                <w:rFonts w:ascii="Arial" w:hAnsi="Arial" w:cs="Arial"/>
                <w:sz w:val="14"/>
                <w:szCs w:val="14"/>
              </w:rPr>
            </w:pPr>
            <w:r>
              <w:rPr>
                <w:rFonts w:ascii="Arial" w:hAnsi="Arial" w:cs="Arial"/>
                <w:sz w:val="14"/>
                <w:szCs w:val="14"/>
              </w:rPr>
              <w:t xml:space="preserve">Mapped to: FRRN.022; added in v1.1: FRRN.024.01. BRRN.010 asks to send the RA encrypted and password protected; FRRN.024.01 holds the password rule.</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AO-49 (BRRN.011)</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FRRN.014 / FRRN.004.06 / FRRN.010</w:t>
            </w:r>
          </w:p>
        </w:tc>
        <w:tc>
          <w:tcPr>
            <w:tcW w:w="2160" w:type="dxa"/>
          </w:tcPr>
          <w:p>
            <w:pPr>
              <w:spacing w:after="20" w:before="20"/>
              <w:rPr>
                <w:rFonts w:ascii="Arial" w:hAnsi="Arial" w:cs="Arial"/>
                <w:sz w:val="14"/>
                <w:szCs w:val="14"/>
              </w:rPr>
            </w:pPr>
            <w:r>
              <w:rPr>
                <w:rFonts w:ascii="Arial" w:hAnsi="Arial" w:cs="Arial"/>
                <w:sz w:val="14"/>
                <w:szCs w:val="14"/>
              </w:rPr>
              <w:t xml:space="preserve">System allows users to view all accounts assigned to them in a single, scrollable view. Any updates or endorsements made to an account are automatically reflected on the mother policy.</w:t>
            </w:r>
          </w:p>
        </w:tc>
        <w:tc>
          <w:tcPr>
            <w:tcW w:w="3311" w:type="dxa"/>
          </w:tcPr>
          <w:p>
            <w:pPr>
              <w:spacing w:after="20" w:before="20"/>
              <w:rPr>
                <w:rFonts w:ascii="Arial" w:hAnsi="Arial" w:cs="Arial"/>
                <w:sz w:val="14"/>
                <w:szCs w:val="14"/>
              </w:rPr>
            </w:pPr>
            <w:r>
              <w:rPr>
                <w:rFonts w:ascii="Arial" w:hAnsi="Arial" w:cs="Arial"/>
                <w:sz w:val="14"/>
                <w:szCs w:val="14"/>
              </w:rPr>
              <w:t xml:space="preserve">Mapped to: FRRN.014 / FRRN.004.06 / FRRN.010; added in v1.1: FRRN.002.08. The list of the Account Officer (BRD 2.003.1) is specified in the new sub-item.</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AO-50 (BRRN.012)</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FRRN.014</w:t>
            </w:r>
          </w:p>
        </w:tc>
        <w:tc>
          <w:tcPr>
            <w:tcW w:w="2160" w:type="dxa"/>
          </w:tcPr>
          <w:p>
            <w:pPr>
              <w:spacing w:after="20" w:before="20"/>
              <w:rPr>
                <w:rFonts w:ascii="Arial" w:hAnsi="Arial" w:cs="Arial"/>
                <w:sz w:val="14"/>
                <w:szCs w:val="14"/>
              </w:rPr>
            </w:pPr>
            <w:r>
              <w:rPr>
                <w:rFonts w:ascii="Arial" w:hAnsi="Arial" w:cs="Arial"/>
                <w:sz w:val="14"/>
                <w:szCs w:val="14"/>
              </w:rPr>
              <w:t xml:space="preserve">System allows users to select any account from the displayed list for further action or review.</w:t>
            </w:r>
          </w:p>
        </w:tc>
        <w:tc>
          <w:tcPr>
            <w:tcW w:w="3311" w:type="dxa"/>
          </w:tcPr>
          <w:p>
            <w:pPr>
              <w:spacing w:after="20" w:before="20"/>
              <w:rPr>
                <w:rFonts w:ascii="Arial" w:hAnsi="Arial" w:cs="Arial"/>
                <w:sz w:val="14"/>
                <w:szCs w:val="14"/>
              </w:rPr>
            </w:pPr>
            <w:r>
              <w:rPr>
                <w:rFonts w:ascii="Arial" w:hAnsi="Arial" w:cs="Arial"/>
                <w:sz w:val="14"/>
                <w:szCs w:val="14"/>
              </w:rPr>
              <w:t xml:space="preserve">Mapped to: FRRN.014; added in v1.1: FRRN.002.08. Selecting an account from the Account Officer's list.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AO-51 (BRRN.014)</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FRRN.002</w:t>
            </w:r>
          </w:p>
        </w:tc>
        <w:tc>
          <w:tcPr>
            <w:tcW w:w="2160" w:type="dxa"/>
          </w:tcPr>
          <w:p>
            <w:pPr>
              <w:spacing w:after="20" w:before="20"/>
              <w:rPr>
                <w:rFonts w:ascii="Arial" w:hAnsi="Arial" w:cs="Arial"/>
                <w:sz w:val="14"/>
                <w:szCs w:val="14"/>
              </w:rPr>
            </w:pPr>
            <w:r>
              <w:rPr>
                <w:rFonts w:ascii="Arial" w:hAnsi="Arial" w:cs="Arial"/>
                <w:sz w:val="14"/>
                <w:szCs w:val="14"/>
              </w:rPr>
              <w:t xml:space="preserve">System provides filtering options for each column in the account list, allowing users to narrow down results.</w:t>
            </w:r>
          </w:p>
        </w:tc>
        <w:tc>
          <w:tcPr>
            <w:tcW w:w="3311" w:type="dxa"/>
          </w:tcPr>
          <w:p>
            <w:pPr>
              <w:spacing w:after="20" w:before="20"/>
              <w:rPr>
                <w:rFonts w:ascii="Arial" w:hAnsi="Arial" w:cs="Arial"/>
                <w:sz w:val="14"/>
                <w:szCs w:val="14"/>
              </w:rPr>
            </w:pPr>
            <w:r>
              <w:rPr>
                <w:rFonts w:ascii="Arial" w:hAnsi="Arial" w:cs="Arial"/>
                <w:sz w:val="14"/>
                <w:szCs w:val="14"/>
              </w:rPr>
              <w:t xml:space="preserve">Mapped to: FRRN.002; added in v1.1: FRRN.002.08. Column filters of the Account Officer's list.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AO-52 (BRRN.015)</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FRRN.002</w:t>
            </w:r>
          </w:p>
        </w:tc>
        <w:tc>
          <w:tcPr>
            <w:tcW w:w="2160" w:type="dxa"/>
          </w:tcPr>
          <w:p>
            <w:pPr>
              <w:spacing w:after="20" w:before="20"/>
              <w:rPr>
                <w:rFonts w:ascii="Arial" w:hAnsi="Arial" w:cs="Arial"/>
                <w:sz w:val="14"/>
                <w:szCs w:val="14"/>
              </w:rPr>
            </w:pPr>
            <w:r>
              <w:rPr>
                <w:rFonts w:ascii="Arial" w:hAnsi="Arial" w:cs="Arial"/>
                <w:sz w:val="14"/>
                <w:szCs w:val="14"/>
              </w:rPr>
              <w:t xml:space="preserve">System provides sorting options for the account list, allowing users to order accounts by any column.</w:t>
            </w:r>
          </w:p>
        </w:tc>
        <w:tc>
          <w:tcPr>
            <w:tcW w:w="3311" w:type="dxa"/>
          </w:tcPr>
          <w:p>
            <w:pPr>
              <w:spacing w:after="20" w:before="20"/>
              <w:rPr>
                <w:rFonts w:ascii="Arial" w:hAnsi="Arial" w:cs="Arial"/>
                <w:sz w:val="14"/>
                <w:szCs w:val="14"/>
              </w:rPr>
            </w:pPr>
            <w:r>
              <w:rPr>
                <w:rFonts w:ascii="Arial" w:hAnsi="Arial" w:cs="Arial"/>
                <w:sz w:val="14"/>
                <w:szCs w:val="14"/>
              </w:rPr>
              <w:t xml:space="preserve">Mapped to: FRRN.002; added in v1.1: FRRN.002.08. Sorting of the Account Officer's list.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AO-53 (BRRN.016)</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FRRN.002</w:t>
            </w:r>
          </w:p>
        </w:tc>
        <w:tc>
          <w:tcPr>
            <w:tcW w:w="2160" w:type="dxa"/>
          </w:tcPr>
          <w:p>
            <w:pPr>
              <w:spacing w:after="20" w:before="20"/>
              <w:rPr>
                <w:rFonts w:ascii="Arial" w:hAnsi="Arial" w:cs="Arial"/>
                <w:sz w:val="14"/>
                <w:szCs w:val="14"/>
              </w:rPr>
            </w:pPr>
            <w:r>
              <w:rPr>
                <w:rFonts w:ascii="Arial" w:hAnsi="Arial" w:cs="Arial"/>
                <w:sz w:val="14"/>
                <w:szCs w:val="14"/>
              </w:rPr>
              <w:t xml:space="preserve">System provides a search function that allows users to find specific information within the account list, similar to a Ctrl+F feature.</w:t>
            </w:r>
          </w:p>
        </w:tc>
        <w:tc>
          <w:tcPr>
            <w:tcW w:w="3311" w:type="dxa"/>
          </w:tcPr>
          <w:p>
            <w:pPr>
              <w:spacing w:after="20" w:before="20"/>
              <w:rPr>
                <w:rFonts w:ascii="Arial" w:hAnsi="Arial" w:cs="Arial"/>
                <w:sz w:val="14"/>
                <w:szCs w:val="14"/>
              </w:rPr>
            </w:pPr>
            <w:r>
              <w:rPr>
                <w:rFonts w:ascii="Arial" w:hAnsi="Arial" w:cs="Arial"/>
                <w:sz w:val="14"/>
                <w:szCs w:val="14"/>
              </w:rPr>
              <w:t xml:space="preserve">Mapped to: FRRN.002; added in v1.1: FRRN.002.08. Search of the Account Officer's list.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AO-54 (BRRN.017)</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FRRN.002</w:t>
            </w:r>
          </w:p>
        </w:tc>
        <w:tc>
          <w:tcPr>
            <w:tcW w:w="2160" w:type="dxa"/>
          </w:tcPr>
          <w:p>
            <w:pPr>
              <w:spacing w:after="20" w:before="20"/>
              <w:rPr>
                <w:rFonts w:ascii="Arial" w:hAnsi="Arial" w:cs="Arial"/>
                <w:sz w:val="14"/>
                <w:szCs w:val="14"/>
              </w:rPr>
            </w:pPr>
            <w:r>
              <w:rPr>
                <w:rFonts w:ascii="Arial" w:hAnsi="Arial" w:cs="Arial"/>
                <w:sz w:val="14"/>
                <w:szCs w:val="14"/>
              </w:rPr>
              <w:t xml:space="preserve">System allows users to search for a particular account using name or unique reference number.</w:t>
            </w:r>
          </w:p>
        </w:tc>
        <w:tc>
          <w:tcPr>
            <w:tcW w:w="3311" w:type="dxa"/>
          </w:tcPr>
          <w:p>
            <w:pPr>
              <w:spacing w:after="20" w:before="20"/>
              <w:rPr>
                <w:rFonts w:ascii="Arial" w:hAnsi="Arial" w:cs="Arial"/>
                <w:sz w:val="14"/>
                <w:szCs w:val="14"/>
              </w:rPr>
            </w:pPr>
            <w:r>
              <w:rPr>
                <w:rFonts w:ascii="Arial" w:hAnsi="Arial" w:cs="Arial"/>
                <w:sz w:val="14"/>
                <w:szCs w:val="14"/>
              </w:rPr>
              <w:t xml:space="preserve">Mapped to: FRRN.002; added in v1.1: FRRN.002.08. Search by name or reference in the Account Officer's list.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AO-55 (BRRN.018)</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FRRN.015</w:t>
            </w:r>
          </w:p>
        </w:tc>
        <w:tc>
          <w:tcPr>
            <w:tcW w:w="2160" w:type="dxa"/>
          </w:tcPr>
          <w:p>
            <w:pPr>
              <w:spacing w:after="20" w:before="20"/>
              <w:rPr>
                <w:rFonts w:ascii="Arial" w:hAnsi="Arial" w:cs="Arial"/>
                <w:sz w:val="14"/>
                <w:szCs w:val="14"/>
              </w:rPr>
            </w:pPr>
            <w:r>
              <w:rPr>
                <w:rFonts w:ascii="Arial" w:hAnsi="Arial" w:cs="Arial"/>
                <w:sz w:val="14"/>
                <w:szCs w:val="14"/>
              </w:rPr>
              <w:t xml:space="preserve">Upload file(s) Select the source path Select the file(s) for upload System allows users to select a source path and upload one or more dispositioned files to update account details in the system.</w:t>
            </w:r>
          </w:p>
        </w:tc>
        <w:tc>
          <w:tcPr>
            <w:tcW w:w="3311" w:type="dxa"/>
          </w:tcPr>
          <w:p>
            <w:pPr>
              <w:spacing w:after="20" w:before="20"/>
              <w:rPr>
                <w:rFonts w:ascii="Arial" w:hAnsi="Arial" w:cs="Arial"/>
                <w:sz w:val="14"/>
                <w:szCs w:val="14"/>
              </w:rPr>
            </w:pPr>
            <w:r>
              <w:rPr>
                <w:rFonts w:ascii="Arial" w:hAnsi="Arial" w:cs="Arial"/>
                <w:sz w:val="14"/>
                <w:szCs w:val="14"/>
              </w:rPr>
              <w:t xml:space="preserve">Mapped to: FRRN.015; added in v1.1: FRRN.015.07. The complete dispositioned file of BRD 3.004.4.</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AO-56 (BRRN.019)</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FRRN.044</w:t>
            </w:r>
          </w:p>
        </w:tc>
        <w:tc>
          <w:tcPr>
            <w:tcW w:w="2160" w:type="dxa"/>
          </w:tcPr>
          <w:p>
            <w:pPr>
              <w:spacing w:after="20" w:before="20"/>
              <w:rPr>
                <w:rFonts w:ascii="Arial" w:hAnsi="Arial" w:cs="Arial"/>
                <w:sz w:val="14"/>
                <w:szCs w:val="14"/>
              </w:rPr>
            </w:pPr>
            <w:r>
              <w:rPr>
                <w:rFonts w:ascii="Arial" w:hAnsi="Arial" w:cs="Arial"/>
                <w:sz w:val="14"/>
                <w:szCs w:val="14"/>
              </w:rPr>
              <w:t xml:space="preserve">The system must allow users to generate comprehensive reports on accounts and transactions relevant to their role. - Users should be able to define the report scope using flexible filters (such as invoice number, date range, unit, region, product, account type, status, and other relevant fields). - </w:t>
            </w:r>
          </w:p>
        </w:tc>
        <w:tc>
          <w:tcPr>
            <w:tcW w:w="3311" w:type="dxa"/>
          </w:tcPr>
          <w:p>
            <w:pPr>
              <w:spacing w:after="20" w:before="20"/>
              <w:rPr>
                <w:rFonts w:ascii="Arial" w:hAnsi="Arial" w:cs="Arial"/>
                <w:sz w:val="14"/>
                <w:szCs w:val="14"/>
              </w:rPr>
            </w:pPr>
            <w:r>
              <w:rPr>
                <w:rFonts w:ascii="Arial" w:hAnsi="Arial" w:cs="Arial"/>
                <w:sz w:val="14"/>
                <w:szCs w:val="14"/>
              </w:rPr>
              <w:t xml:space="preserve">Mapped to: FRRN.044; added in v1.1: FRRN.044.02. The Renewal Status Report with its columns and summary counters.</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AO-57 (BRRN.020)</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FRRN.007 / RRN.040</w:t>
            </w:r>
          </w:p>
        </w:tc>
        <w:tc>
          <w:tcPr>
            <w:tcW w:w="2160" w:type="dxa"/>
          </w:tcPr>
          <w:p>
            <w:pPr>
              <w:spacing w:after="20" w:before="20"/>
              <w:rPr>
                <w:rFonts w:ascii="Arial" w:hAnsi="Arial" w:cs="Arial"/>
                <w:sz w:val="14"/>
                <w:szCs w:val="14"/>
              </w:rPr>
            </w:pPr>
            <w:r>
              <w:rPr>
                <w:rFonts w:ascii="Arial" w:hAnsi="Arial" w:cs="Arial"/>
                <w:sz w:val="14"/>
                <w:szCs w:val="14"/>
              </w:rPr>
              <w:t xml:space="preserve">As a renewal processor, I want data sanitation to occur within the system after extraction or upload, so that renewal eligibility is determined consistently and not dependent on manual pre-cleaning.</w:t>
            </w:r>
          </w:p>
        </w:tc>
        <w:tc>
          <w:tcPr>
            <w:tcW w:w="3311" w:type="dxa"/>
          </w:tcPr>
          <w:p>
            <w:pPr>
              <w:spacing w:after="20" w:before="20"/>
              <w:rPr>
                <w:rFonts w:ascii="Arial" w:hAnsi="Arial" w:cs="Arial"/>
                <w:sz w:val="14"/>
                <w:szCs w:val="14"/>
              </w:rPr>
            </w:pPr>
            <w:r>
              <w:rPr>
                <w:rFonts w:ascii="Arial" w:hAnsi="Arial" w:cs="Arial"/>
                <w:sz w:val="14"/>
                <w:szCs w:val="14"/>
              </w:rPr>
              <w:t xml:space="preserve">Mapped to: FRRN.007 / RRN.040; added in v1.1: FRRN.040.01, FRRN.046.01. BDOI's cell reads "RRN.040" (slip, Annex AP.2); the package remapping of migrated policies at sanitation.</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AO-58 (BRRN.021)</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FRRN.004 / FRRN.003</w:t>
            </w:r>
          </w:p>
        </w:tc>
        <w:tc>
          <w:tcPr>
            <w:tcW w:w="2160" w:type="dxa"/>
          </w:tcPr>
          <w:p>
            <w:pPr>
              <w:spacing w:after="20" w:before="20"/>
              <w:rPr>
                <w:rFonts w:ascii="Arial" w:hAnsi="Arial" w:cs="Arial"/>
                <w:sz w:val="14"/>
                <w:szCs w:val="14"/>
              </w:rPr>
            </w:pPr>
            <w:r>
              <w:rPr>
                <w:rFonts w:ascii="Arial" w:hAnsi="Arial" w:cs="Arial"/>
                <w:sz w:val="14"/>
                <w:szCs w:val="14"/>
              </w:rPr>
              <w:t xml:space="preserve">As an authorized user, I want expiring accounts to be extracted (e.g. within the system and displayed on the screen/dashboard), with renewal processing starting only upon explicit user initiation, so that accounts do not renew prematurely and proper governance is maintained.</w:t>
            </w:r>
          </w:p>
        </w:tc>
        <w:tc>
          <w:tcPr>
            <w:tcW w:w="3311" w:type="dxa"/>
          </w:tcPr>
          <w:p>
            <w:pPr>
              <w:spacing w:after="20" w:before="20"/>
              <w:rPr>
                <w:rFonts w:ascii="Arial" w:hAnsi="Arial" w:cs="Arial"/>
                <w:sz w:val="14"/>
                <w:szCs w:val="14"/>
              </w:rPr>
            </w:pPr>
            <w:r>
              <w:rPr>
                <w:rFonts w:ascii="Arial" w:hAnsi="Arial" w:cs="Arial"/>
                <w:sz w:val="14"/>
                <w:szCs w:val="14"/>
              </w:rPr>
              <w:t xml:space="preserve">Mapped to: FRRN.004 / FRRN.003; added in v1.1: FRRN.004.07. The explicit initiation of renewal processing.</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AO-59 (BRRN.023)</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FRRN.007 / FRRN.008</w:t>
            </w:r>
          </w:p>
        </w:tc>
        <w:tc>
          <w:tcPr>
            <w:tcW w:w="2160" w:type="dxa"/>
          </w:tcPr>
          <w:p>
            <w:pPr>
              <w:spacing w:after="20" w:before="20"/>
              <w:rPr>
                <w:rFonts w:ascii="Arial" w:hAnsi="Arial" w:cs="Arial"/>
                <w:sz w:val="14"/>
                <w:szCs w:val="14"/>
              </w:rPr>
            </w:pPr>
            <w:r>
              <w:rPr>
                <w:rFonts w:ascii="Arial" w:hAnsi="Arial" w:cs="Arial"/>
                <w:sz w:val="14"/>
                <w:szCs w:val="14"/>
              </w:rPr>
              <w:t xml:space="preserve">I want the system to automatically classify renewal records into rule-based buckets (i.e. Clean, Review, Exception), so that renewal work is prioritized, straight through cases are processed efficiently, and exceptions are controlled and isolated.</w:t>
            </w:r>
          </w:p>
        </w:tc>
        <w:tc>
          <w:tcPr>
            <w:tcW w:w="3311" w:type="dxa"/>
          </w:tcPr>
          <w:p>
            <w:pPr>
              <w:spacing w:after="20" w:before="20"/>
              <w:rPr>
                <w:rFonts w:ascii="Arial" w:hAnsi="Arial" w:cs="Arial"/>
                <w:sz w:val="14"/>
                <w:szCs w:val="14"/>
              </w:rPr>
            </w:pPr>
            <w:r>
              <w:rPr>
                <w:rFonts w:ascii="Arial" w:hAnsi="Arial" w:cs="Arial"/>
                <w:sz w:val="14"/>
                <w:szCs w:val="14"/>
              </w:rPr>
              <w:t xml:space="preserve">Mapped to: FRRN.007 / FRRN.008; added in v1.1: FRRN.020.03. The controlled override of BRRN.023 (acceptance criterion 5).</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AO-60 (BRRN.024)</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FRRN.012 / Refer to User access matrix for access restriction</w:t>
            </w:r>
          </w:p>
        </w:tc>
        <w:tc>
          <w:tcPr>
            <w:tcW w:w="2160" w:type="dxa"/>
          </w:tcPr>
          <w:p>
            <w:pPr>
              <w:spacing w:after="20" w:before="20"/>
              <w:rPr>
                <w:rFonts w:ascii="Arial" w:hAnsi="Arial" w:cs="Arial"/>
                <w:sz w:val="14"/>
                <w:szCs w:val="14"/>
              </w:rPr>
            </w:pPr>
            <w:r>
              <w:rPr>
                <w:rFonts w:ascii="Arial" w:hAnsi="Arial" w:cs="Arial"/>
                <w:sz w:val="14"/>
                <w:szCs w:val="14"/>
              </w:rPr>
              <w:t xml:space="preserve">As an authorized user, I want the LAMD role limited to early validation only, so that booking, placement, and customer communications remain role-appropriate and controlled.</w:t>
            </w:r>
          </w:p>
        </w:tc>
        <w:tc>
          <w:tcPr>
            <w:tcW w:w="3311" w:type="dxa"/>
          </w:tcPr>
          <w:p>
            <w:pPr>
              <w:spacing w:after="20" w:before="20"/>
              <w:rPr>
                <w:rFonts w:ascii="Arial" w:hAnsi="Arial" w:cs="Arial"/>
                <w:sz w:val="14"/>
                <w:szCs w:val="14"/>
              </w:rPr>
            </w:pPr>
            <w:r>
              <w:rPr>
                <w:rFonts w:ascii="Arial" w:hAnsi="Arial" w:cs="Arial"/>
                <w:sz w:val="14"/>
                <w:szCs w:val="14"/>
              </w:rPr>
              <w:t xml:space="preserve">Mapped to: FRRN.012 / Refer to User access matrix for access restriction; added in v1.1: FRRN.001.02. The limits of the LAMD profile are stated in FRRN.001.02; BDOI's reference to the User Access Matrix is kept.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AO-61 (BRRN.025)</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FRRN.023</w:t>
            </w:r>
          </w:p>
        </w:tc>
        <w:tc>
          <w:tcPr>
            <w:tcW w:w="2160" w:type="dxa"/>
          </w:tcPr>
          <w:p>
            <w:pPr>
              <w:spacing w:after="20" w:before="20"/>
              <w:rPr>
                <w:rFonts w:ascii="Arial" w:hAnsi="Arial" w:cs="Arial"/>
                <w:sz w:val="14"/>
                <w:szCs w:val="14"/>
              </w:rPr>
            </w:pPr>
            <w:r>
              <w:rPr>
                <w:rFonts w:ascii="Arial" w:hAnsi="Arial" w:cs="Arial"/>
                <w:sz w:val="14"/>
                <w:szCs w:val="14"/>
              </w:rPr>
              <w:t xml:space="preserve">I want expiry-driven reminder letters generated for expiring policies that are not yet submitted at the defined follow-up checkpoint (e.g., +90 days), so that follow-ups are standardized and time-bound.</w:t>
            </w:r>
          </w:p>
        </w:tc>
        <w:tc>
          <w:tcPr>
            <w:tcW w:w="3311" w:type="dxa"/>
          </w:tcPr>
          <w:p>
            <w:pPr>
              <w:spacing w:after="20" w:before="20"/>
              <w:rPr>
                <w:rFonts w:ascii="Arial" w:hAnsi="Arial" w:cs="Arial"/>
                <w:sz w:val="14"/>
                <w:szCs w:val="14"/>
              </w:rPr>
            </w:pPr>
            <w:r>
              <w:rPr>
                <w:rFonts w:ascii="Arial" w:hAnsi="Arial" w:cs="Arial"/>
                <w:sz w:val="14"/>
                <w:szCs w:val="14"/>
              </w:rPr>
              <w:t xml:space="preserve">Mapped to: FRRN.023; added in v1.1: FRRN.023.03. The NRNS reminders and the non-acceptance letters.</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AO-62 (BRRN.026)</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Refer to User access matrix for access restriction</w:t>
            </w:r>
          </w:p>
        </w:tc>
        <w:tc>
          <w:tcPr>
            <w:tcW w:w="2160" w:type="dxa"/>
          </w:tcPr>
          <w:p>
            <w:pPr>
              <w:spacing w:after="20" w:before="20"/>
              <w:rPr>
                <w:rFonts w:ascii="Arial" w:hAnsi="Arial" w:cs="Arial"/>
                <w:sz w:val="14"/>
                <w:szCs w:val="14"/>
              </w:rPr>
            </w:pPr>
            <w:r>
              <w:rPr>
                <w:rFonts w:ascii="Arial" w:hAnsi="Arial" w:cs="Arial"/>
                <w:sz w:val="14"/>
                <w:szCs w:val="14"/>
              </w:rPr>
              <w:t xml:space="preserve">As a Contact Center user, I want system access to renewal lists and the ability to update renewal statuses, so that follow-ups are done via system.</w:t>
            </w:r>
          </w:p>
        </w:tc>
        <w:tc>
          <w:tcPr>
            <w:tcW w:w="3311" w:type="dxa"/>
          </w:tcPr>
          <w:p>
            <w:pPr>
              <w:spacing w:after="20" w:before="20"/>
              <w:rPr>
                <w:rFonts w:ascii="Arial" w:hAnsi="Arial" w:cs="Arial"/>
                <w:sz w:val="14"/>
                <w:szCs w:val="14"/>
              </w:rPr>
            </w:pPr>
            <w:r>
              <w:rPr>
                <w:rFonts w:ascii="Arial" w:hAnsi="Arial" w:cs="Arial"/>
                <w:sz w:val="14"/>
                <w:szCs w:val="14"/>
              </w:rPr>
              <w:t xml:space="preserve">Mapped to: Refer to User access matrix for access restriction; added in v1.1: FRRN.047.01. BDOI's cell refers to the User Access Matrix only; the Contact Center follow-up is specified in FRRN.047.</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AO-63 (BRRN.029)</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FRRN.012</w:t>
            </w:r>
          </w:p>
        </w:tc>
        <w:tc>
          <w:tcPr>
            <w:tcW w:w="2160" w:type="dxa"/>
          </w:tcPr>
          <w:p>
            <w:pPr>
              <w:spacing w:after="20" w:before="20"/>
              <w:rPr>
                <w:rFonts w:ascii="Arial" w:hAnsi="Arial" w:cs="Arial"/>
                <w:sz w:val="14"/>
                <w:szCs w:val="14"/>
              </w:rPr>
            </w:pPr>
            <w:r>
              <w:rPr>
                <w:rFonts w:ascii="Arial" w:hAnsi="Arial" w:cs="Arial"/>
                <w:sz w:val="14"/>
                <w:szCs w:val="14"/>
              </w:rPr>
              <w:t xml:space="preserve">The system shall ingest LAMD-provided reports and match paid-off loan records against RMEL policies to determine renewal eligibility and proper routing.</w:t>
            </w:r>
          </w:p>
        </w:tc>
        <w:tc>
          <w:tcPr>
            <w:tcW w:w="3311" w:type="dxa"/>
          </w:tcPr>
          <w:p>
            <w:pPr>
              <w:spacing w:after="20" w:before="20"/>
              <w:rPr>
                <w:rFonts w:ascii="Arial" w:hAnsi="Arial" w:cs="Arial"/>
                <w:sz w:val="14"/>
                <w:szCs w:val="14"/>
              </w:rPr>
            </w:pPr>
            <w:r>
              <w:rPr>
                <w:rFonts w:ascii="Arial" w:hAnsi="Arial" w:cs="Arial"/>
                <w:sz w:val="14"/>
                <w:szCs w:val="14"/>
              </w:rPr>
              <w:t xml:space="preserve">Mapped to: FRRN.012; added in v1.1: FRRN.041.01. The RMU accounts are identified from the RMU Account Officer codes.</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AO-64 (BRRN.030)</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User will select date range to generate RMEL / FRRN.004</w:t>
            </w:r>
          </w:p>
        </w:tc>
        <w:tc>
          <w:tcPr>
            <w:tcW w:w="2160" w:type="dxa"/>
          </w:tcPr>
          <w:p>
            <w:pPr>
              <w:spacing w:after="20" w:before="20"/>
              <w:rPr>
                <w:rFonts w:ascii="Arial" w:hAnsi="Arial" w:cs="Arial"/>
                <w:sz w:val="14"/>
                <w:szCs w:val="14"/>
              </w:rPr>
            </w:pPr>
            <w:r>
              <w:rPr>
                <w:rFonts w:ascii="Arial" w:hAnsi="Arial" w:cs="Arial"/>
                <w:sz w:val="14"/>
                <w:szCs w:val="14"/>
              </w:rPr>
              <w:t xml:space="preserve">The system shall automatically extract renewal candidates based on policy expiry date using configurable lead days (e.g., -140 days).</w:t>
            </w:r>
          </w:p>
        </w:tc>
        <w:tc>
          <w:tcPr>
            <w:tcW w:w="3311" w:type="dxa"/>
          </w:tcPr>
          <w:p>
            <w:pPr>
              <w:spacing w:after="20" w:before="20"/>
              <w:rPr>
                <w:rFonts w:ascii="Arial" w:hAnsi="Arial" w:cs="Arial"/>
                <w:sz w:val="14"/>
                <w:szCs w:val="14"/>
              </w:rPr>
            </w:pPr>
            <w:r>
              <w:rPr>
                <w:rFonts w:ascii="Arial" w:hAnsi="Arial" w:cs="Arial"/>
                <w:sz w:val="14"/>
                <w:szCs w:val="14"/>
              </w:rPr>
              <w:t xml:space="preserve">Mapped to: User will select date range to generate RMEL / FRRN.004; added in v1.1: FRRN.004.04, FRRN.040.03. BRRN.030 asks for an automatic extraction at configurable lead days (Annex AO, conflict on the extraction trigger).</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AO-65 (BRRN.031)</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FRRN.007 / FRRN.08</w:t>
            </w:r>
          </w:p>
        </w:tc>
        <w:tc>
          <w:tcPr>
            <w:tcW w:w="2160" w:type="dxa"/>
          </w:tcPr>
          <w:p>
            <w:pPr>
              <w:spacing w:after="20" w:before="20"/>
              <w:rPr>
                <w:rFonts w:ascii="Arial" w:hAnsi="Arial" w:cs="Arial"/>
                <w:sz w:val="14"/>
                <w:szCs w:val="14"/>
              </w:rPr>
            </w:pPr>
            <w:r>
              <w:rPr>
                <w:rFonts w:ascii="Arial" w:hAnsi="Arial" w:cs="Arial"/>
                <w:sz w:val="14"/>
                <w:szCs w:val="14"/>
              </w:rPr>
              <w:t xml:space="preserve">I want the system to apply rule-based disposition automatically and isolate exceptions, so that straight-through renewals proceed without manual effort and manual handling is focused only on high-impact or non-standard cases.</w:t>
            </w:r>
          </w:p>
        </w:tc>
        <w:tc>
          <w:tcPr>
            <w:tcW w:w="3311" w:type="dxa"/>
          </w:tcPr>
          <w:p>
            <w:pPr>
              <w:spacing w:after="20" w:before="20"/>
              <w:rPr>
                <w:rFonts w:ascii="Arial" w:hAnsi="Arial" w:cs="Arial"/>
                <w:sz w:val="14"/>
                <w:szCs w:val="14"/>
              </w:rPr>
            </w:pPr>
            <w:r>
              <w:rPr>
                <w:rFonts w:ascii="Arial" w:hAnsi="Arial" w:cs="Arial"/>
                <w:sz w:val="14"/>
                <w:szCs w:val="14"/>
              </w:rPr>
              <w:t xml:space="preserve">Mapped to: FRRN.007 / FRRN.08; added in v1.1: FRRN.008.01, FRRN.040.02, FRRN.020.03. BDOI's cell reads "FRRN.08" (slip, Annex AP.2); the decision matrix and the controlled overrides.</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AO-66 (BRRN.033)</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FRRN.017 / FRRN.018 / FRRN.019 / FRRN.020</w:t>
            </w:r>
          </w:p>
        </w:tc>
        <w:tc>
          <w:tcPr>
            <w:tcW w:w="2160" w:type="dxa"/>
          </w:tcPr>
          <w:p>
            <w:pPr>
              <w:spacing w:after="20" w:before="20"/>
              <w:rPr>
                <w:rFonts w:ascii="Arial" w:hAnsi="Arial" w:cs="Arial"/>
                <w:sz w:val="14"/>
                <w:szCs w:val="14"/>
              </w:rPr>
            </w:pPr>
            <w:r>
              <w:rPr>
                <w:rFonts w:ascii="Arial" w:hAnsi="Arial" w:cs="Arial"/>
                <w:sz w:val="14"/>
                <w:szCs w:val="14"/>
              </w:rPr>
              <w:t xml:space="preserve">The system shall allow renewal-identified accounts to follow the New Business flow when financial or structural changes require repricing or restructuring.</w:t>
            </w:r>
          </w:p>
        </w:tc>
        <w:tc>
          <w:tcPr>
            <w:tcW w:w="3311" w:type="dxa"/>
          </w:tcPr>
          <w:p>
            <w:pPr>
              <w:spacing w:after="20" w:before="20"/>
              <w:rPr>
                <w:rFonts w:ascii="Arial" w:hAnsi="Arial" w:cs="Arial"/>
                <w:sz w:val="14"/>
                <w:szCs w:val="14"/>
              </w:rPr>
            </w:pPr>
            <w:r>
              <w:rPr>
                <w:rFonts w:ascii="Arial" w:hAnsi="Arial" w:cs="Arial"/>
                <w:sz w:val="14"/>
                <w:szCs w:val="14"/>
              </w:rPr>
              <w:t xml:space="preserve">Mapped to: FRRN.017 / FRRN.018 / FRRN.019 / FRRN.020; added in v1.1: FRRN.018.02. The routing of renewals with financial or structural changes to the New Business path.</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AO-67 (BRRN.034)</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FRRN.040</w:t>
            </w:r>
          </w:p>
        </w:tc>
        <w:tc>
          <w:tcPr>
            <w:tcW w:w="2160" w:type="dxa"/>
          </w:tcPr>
          <w:p>
            <w:pPr>
              <w:spacing w:after="20" w:before="20"/>
              <w:rPr>
                <w:rFonts w:ascii="Arial" w:hAnsi="Arial" w:cs="Arial"/>
                <w:sz w:val="14"/>
                <w:szCs w:val="14"/>
              </w:rPr>
            </w:pPr>
            <w:r>
              <w:rPr>
                <w:rFonts w:ascii="Arial" w:hAnsi="Arial" w:cs="Arial"/>
                <w:sz w:val="14"/>
                <w:szCs w:val="14"/>
              </w:rPr>
              <w:t xml:space="preserve">The system shall provide a configurable decision matrix defining which renewal scenarios are automated versus manual.</w:t>
            </w:r>
          </w:p>
        </w:tc>
        <w:tc>
          <w:tcPr>
            <w:tcW w:w="3311" w:type="dxa"/>
          </w:tcPr>
          <w:p>
            <w:pPr>
              <w:spacing w:after="20" w:before="20"/>
              <w:rPr>
                <w:rFonts w:ascii="Arial" w:hAnsi="Arial" w:cs="Arial"/>
                <w:sz w:val="14"/>
                <w:szCs w:val="14"/>
              </w:rPr>
            </w:pPr>
            <w:r>
              <w:rPr>
                <w:rFonts w:ascii="Arial" w:hAnsi="Arial" w:cs="Arial"/>
                <w:sz w:val="14"/>
                <w:szCs w:val="14"/>
              </w:rPr>
              <w:t xml:space="preserve">Mapped to: FRRN.040; added in v1.1: FRRN.040.02. The decision matrix of automated and manual scenarios.</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AO-68 (BRRN.035)</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FRRN.013</w:t>
            </w:r>
          </w:p>
        </w:tc>
        <w:tc>
          <w:tcPr>
            <w:tcW w:w="2160" w:type="dxa"/>
          </w:tcPr>
          <w:p>
            <w:pPr>
              <w:spacing w:after="20" w:before="20"/>
              <w:rPr>
                <w:rFonts w:ascii="Arial" w:hAnsi="Arial" w:cs="Arial"/>
                <w:sz w:val="14"/>
                <w:szCs w:val="14"/>
              </w:rPr>
            </w:pPr>
            <w:r>
              <w:rPr>
                <w:rFonts w:ascii="Arial" w:hAnsi="Arial" w:cs="Arial"/>
                <w:sz w:val="14"/>
                <w:szCs w:val="14"/>
              </w:rPr>
              <w:t xml:space="preserve">As a renewal user, I want the system to capture insurer responses (e.g., Approve/ Renew As-ls, Reject, Revise) and automatically apply them to the renewal workflow, so that renewal status progression is accurate, controlled, and does not rely on manual re-encoding or interpretation.</w:t>
            </w:r>
          </w:p>
        </w:tc>
        <w:tc>
          <w:tcPr>
            <w:tcW w:w="3311" w:type="dxa"/>
          </w:tcPr>
          <w:p>
            <w:pPr>
              <w:spacing w:after="20" w:before="20"/>
              <w:rPr>
                <w:rFonts w:ascii="Arial" w:hAnsi="Arial" w:cs="Arial"/>
                <w:sz w:val="14"/>
                <w:szCs w:val="14"/>
              </w:rPr>
            </w:pPr>
            <w:r>
              <w:rPr>
                <w:rFonts w:ascii="Arial" w:hAnsi="Arial" w:cs="Arial"/>
                <w:sz w:val="14"/>
                <w:szCs w:val="14"/>
              </w:rPr>
              <w:t xml:space="preserve">Mapped to: FRRN.013; added in v1.1: FRRN.013.05. The insurer's disposition recorded on a single account.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AO-69 (BRRN.036)</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FRRN.002.05</w:t>
            </w:r>
          </w:p>
        </w:tc>
        <w:tc>
          <w:tcPr>
            <w:tcW w:w="2160" w:type="dxa"/>
          </w:tcPr>
          <w:p>
            <w:pPr>
              <w:spacing w:after="20" w:before="20"/>
              <w:rPr>
                <w:rFonts w:ascii="Arial" w:hAnsi="Arial" w:cs="Arial"/>
                <w:sz w:val="14"/>
                <w:szCs w:val="14"/>
              </w:rPr>
            </w:pPr>
            <w:r>
              <w:rPr>
                <w:rFonts w:ascii="Arial" w:hAnsi="Arial" w:cs="Arial"/>
                <w:sz w:val="14"/>
                <w:szCs w:val="14"/>
              </w:rPr>
              <w:t xml:space="preserve">I want the system to generate customizable, centralized renewal listings (e.g., by unit, segment, UH, IBG, Leasing), expiry window, and current status, so that renewal exposure is clearly visible, proactively monitored, and escalated appropriately without relying on manual tracking.</w:t>
            </w:r>
          </w:p>
        </w:tc>
        <w:tc>
          <w:tcPr>
            <w:tcW w:w="3311" w:type="dxa"/>
          </w:tcPr>
          <w:p>
            <w:pPr>
              <w:spacing w:after="20" w:before="20"/>
              <w:rPr>
                <w:rFonts w:ascii="Arial" w:hAnsi="Arial" w:cs="Arial"/>
                <w:sz w:val="14"/>
                <w:szCs w:val="14"/>
              </w:rPr>
            </w:pPr>
            <w:r>
              <w:rPr>
                <w:rFonts w:ascii="Arial" w:hAnsi="Arial" w:cs="Arial"/>
                <w:sz w:val="14"/>
                <w:szCs w:val="14"/>
              </w:rPr>
              <w:t xml:space="preserve">Mapped to: FRRN.002.05; added in v1.1: FRRN.044.03. The renewal listing with the attention flags, without automatic escalation.</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AO-70 (BRRN.037)</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FRRN.023</w:t>
            </w:r>
          </w:p>
        </w:tc>
        <w:tc>
          <w:tcPr>
            <w:tcW w:w="2160" w:type="dxa"/>
          </w:tcPr>
          <w:p>
            <w:pPr>
              <w:spacing w:after="20" w:before="20"/>
              <w:rPr>
                <w:rFonts w:ascii="Arial" w:hAnsi="Arial" w:cs="Arial"/>
                <w:sz w:val="14"/>
                <w:szCs w:val="14"/>
              </w:rPr>
            </w:pPr>
            <w:r>
              <w:rPr>
                <w:rFonts w:ascii="Arial" w:hAnsi="Arial" w:cs="Arial"/>
                <w:sz w:val="14"/>
                <w:szCs w:val="14"/>
              </w:rPr>
              <w:t xml:space="preserve">I want the system to identify NRNS (No Renew/ No Submit) accounts and trigger reminder or non-acceptance letters to manage lapse risk.</w:t>
            </w:r>
          </w:p>
        </w:tc>
        <w:tc>
          <w:tcPr>
            <w:tcW w:w="3311" w:type="dxa"/>
          </w:tcPr>
          <w:p>
            <w:pPr>
              <w:spacing w:after="20" w:before="20"/>
              <w:rPr>
                <w:rFonts w:ascii="Arial" w:hAnsi="Arial" w:cs="Arial"/>
                <w:sz w:val="14"/>
                <w:szCs w:val="14"/>
              </w:rPr>
            </w:pPr>
            <w:r>
              <w:rPr>
                <w:rFonts w:ascii="Arial" w:hAnsi="Arial" w:cs="Arial"/>
                <w:sz w:val="14"/>
                <w:szCs w:val="14"/>
              </w:rPr>
              <w:t xml:space="preserve">Mapped to: FRRN.023; added in v1.1: FRRN.023.03, FRRN.037.02. NRNS on the effective expiry date, which a confirmed hold cover sets.</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AO-71 (BRRN.038)</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FRRN.017</w:t>
            </w:r>
          </w:p>
        </w:tc>
        <w:tc>
          <w:tcPr>
            <w:tcW w:w="2160" w:type="dxa"/>
          </w:tcPr>
          <w:p>
            <w:pPr>
              <w:spacing w:after="20" w:before="20"/>
              <w:rPr>
                <w:rFonts w:ascii="Arial" w:hAnsi="Arial" w:cs="Arial"/>
                <w:sz w:val="14"/>
                <w:szCs w:val="14"/>
              </w:rPr>
            </w:pPr>
            <w:r>
              <w:rPr>
                <w:rFonts w:ascii="Arial" w:hAnsi="Arial" w:cs="Arial"/>
                <w:sz w:val="14"/>
                <w:szCs w:val="14"/>
              </w:rPr>
              <w:t xml:space="preserve">The system shall enforce routing of renewal changes based on financial impact, ensuring proper approval and proposal handling.</w:t>
            </w:r>
          </w:p>
        </w:tc>
        <w:tc>
          <w:tcPr>
            <w:tcW w:w="3311" w:type="dxa"/>
          </w:tcPr>
          <w:p>
            <w:pPr>
              <w:spacing w:after="20" w:before="20"/>
              <w:rPr>
                <w:rFonts w:ascii="Arial" w:hAnsi="Arial" w:cs="Arial"/>
                <w:sz w:val="14"/>
                <w:szCs w:val="14"/>
              </w:rPr>
            </w:pPr>
            <w:r>
              <w:rPr>
                <w:rFonts w:ascii="Arial" w:hAnsi="Arial" w:cs="Arial"/>
                <w:sz w:val="14"/>
                <w:szCs w:val="14"/>
              </w:rPr>
              <w:t xml:space="preserve">Mapped to: FRRN.017; added in v1.1: FRRN.009.01, FRRN.018.02. The financial-impact check and the New Business path.</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c>
          <w:tcPr>
            <w:tcW w:w="1007" w:type="dxa"/>
          </w:tcPr>
          <w:p>
            <w:pPr>
              <w:spacing w:after="20" w:before="20"/>
              <w:rPr>
                <w:rFonts w:ascii="Arial" w:hAnsi="Arial" w:cs="Arial"/>
                <w:sz w:val="14"/>
                <w:szCs w:val="14"/>
              </w:rPr>
            </w:pPr>
            <w:r>
              <w:rPr>
                <w:rFonts w:ascii="Arial" w:hAnsi="Arial" w:cs="Arial"/>
                <w:sz w:val="14"/>
                <w:szCs w:val="14"/>
              </w:rPr>
              <w:t xml:space="preserve">AO-72 (BRRN.040)</w:t>
            </w:r>
          </w:p>
        </w:tc>
        <w:tc>
          <w:tcPr>
            <w:tcW w:w="1584"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FRRN.029</w:t>
            </w:r>
          </w:p>
        </w:tc>
        <w:tc>
          <w:tcPr>
            <w:tcW w:w="2160" w:type="dxa"/>
          </w:tcPr>
          <w:p>
            <w:pPr>
              <w:spacing w:after="20" w:before="20"/>
              <w:rPr>
                <w:rFonts w:ascii="Arial" w:hAnsi="Arial" w:cs="Arial"/>
                <w:sz w:val="14"/>
                <w:szCs w:val="14"/>
              </w:rPr>
            </w:pPr>
            <w:r>
              <w:rPr>
                <w:rFonts w:ascii="Arial" w:hAnsi="Arial" w:cs="Arial"/>
                <w:sz w:val="14"/>
                <w:szCs w:val="14"/>
              </w:rPr>
              <w:t xml:space="preserve">I want the system to automatically proceed to placement and booking once the client has accepted the Renewal Advice (RA) and applicable payment rules are satisfied, so that the renewal process is completed without delay, duplicate handling, or manual re initiation, and the policy can be issued on ti</w:t>
            </w:r>
          </w:p>
        </w:tc>
        <w:tc>
          <w:tcPr>
            <w:tcW w:w="3311" w:type="dxa"/>
          </w:tcPr>
          <w:p>
            <w:pPr>
              <w:spacing w:after="20" w:before="20"/>
              <w:rPr>
                <w:rFonts w:ascii="Arial" w:hAnsi="Arial" w:cs="Arial"/>
                <w:sz w:val="14"/>
                <w:szCs w:val="14"/>
              </w:rPr>
            </w:pPr>
            <w:r>
              <w:rPr>
                <w:rFonts w:ascii="Arial" w:hAnsi="Arial" w:cs="Arial"/>
                <w:sz w:val="14"/>
                <w:szCs w:val="14"/>
              </w:rPr>
              <w:t xml:space="preserve">Mapped to: FRRN.029; added in v1.1: FRRN.025.01, FRRN.26.01, FRRN.028.02. The client acceptance, its approval and the progression to placement (Annex AO, conflicts on the second approval and on placement).</w:t>
            </w:r>
          </w:p>
        </w:tc>
        <w:tc>
          <w:tcPr>
            <w:tcW w:w="1440"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AO-73 (BRRN.042)</w:t>
            </w:r>
          </w:p>
        </w:tc>
        <w:tc>
          <w:tcPr>
            <w:tcW w:w="1584" w:type="dxa"/>
          </w:tcPr>
          <w:p>
            <w:pPr>
              <w:keepNext/>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keepNext/>
              <w:spacing w:after="20" w:before="20"/>
              <w:rPr>
                <w:rFonts w:ascii="Arial" w:hAnsi="Arial" w:cs="Arial"/>
                <w:sz w:val="14"/>
                <w:szCs w:val="14"/>
              </w:rPr>
            </w:pPr>
            <w:r>
              <w:rPr>
                <w:rFonts w:ascii="Arial" w:hAnsi="Arial" w:cs="Arial"/>
                <w:sz w:val="14"/>
                <w:szCs w:val="14"/>
              </w:rPr>
              <w:t xml:space="preserve">Mapped to: FRRN.036</w:t>
            </w:r>
          </w:p>
        </w:tc>
        <w:tc>
          <w:tcPr>
            <w:tcW w:w="2160" w:type="dxa"/>
          </w:tcPr>
          <w:p>
            <w:pPr>
              <w:keepNext/>
              <w:spacing w:after="20" w:before="20"/>
              <w:rPr>
                <w:rFonts w:ascii="Arial" w:hAnsi="Arial" w:cs="Arial"/>
                <w:sz w:val="14"/>
                <w:szCs w:val="14"/>
              </w:rPr>
            </w:pPr>
            <w:r>
              <w:rPr>
                <w:rFonts w:ascii="Arial" w:hAnsi="Arial" w:cs="Arial"/>
                <w:sz w:val="14"/>
                <w:szCs w:val="14"/>
              </w:rPr>
              <w:t xml:space="preserve">As a renewal user, I want to be able to send request for Hold Cover to insurer/s and to record the Hold Cover confirmation details received from the insurer.</w:t>
            </w:r>
          </w:p>
        </w:tc>
        <w:tc>
          <w:tcPr>
            <w:tcW w:w="3311" w:type="dxa"/>
          </w:tcPr>
          <w:p>
            <w:pPr>
              <w:keepNext/>
              <w:spacing w:after="20" w:before="20"/>
              <w:rPr>
                <w:rFonts w:ascii="Arial" w:hAnsi="Arial" w:cs="Arial"/>
                <w:sz w:val="14"/>
                <w:szCs w:val="14"/>
              </w:rPr>
            </w:pPr>
            <w:r>
              <w:rPr>
                <w:rFonts w:ascii="Arial" w:hAnsi="Arial" w:cs="Arial"/>
                <w:sz w:val="14"/>
                <w:szCs w:val="14"/>
              </w:rPr>
              <w:t xml:space="preserve">Mapped to: FRRN.036; added in v1.1: FRRN.037.02. The hold cover confirmation and the effective expiry date.</w:t>
            </w:r>
          </w:p>
        </w:tc>
        <w:tc>
          <w:tcPr>
            <w:tcW w:w="1440" w:type="dxa"/>
          </w:tcPr>
          <w:p>
            <w:pPr>
              <w:keepNext/>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keepNext/>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AO-74</w:t>
            </w:r>
          </w:p>
        </w:tc>
        <w:tc>
          <w:tcPr>
            <w:tcW w:w="1584" w:type="dxa"/>
          </w:tcPr>
          <w:p>
            <w:pPr>
              <w:spacing w:after="20" w:before="20"/>
              <w:rPr>
                <w:rFonts w:ascii="Arial" w:hAnsi="Arial" w:cs="Arial"/>
                <w:sz w:val="14"/>
                <w:szCs w:val="14"/>
              </w:rPr>
            </w:pPr>
            <w:r>
              <w:rPr>
                <w:rFonts w:ascii="Arial" w:hAnsi="Arial" w:cs="Arial"/>
                <w:sz w:val="14"/>
                <w:szCs w:val="14"/>
              </w:rPr>
              <w:t xml:space="preserve">BRD lines added</w:t>
            </w:r>
          </w:p>
        </w:tc>
        <w:tc>
          <w:tcPr>
            <w:tcW w:w="2736" w:type="dxa"/>
          </w:tcPr>
          <w:p>
            <w:pPr>
              <w:spacing w:after="20" w:before="20"/>
              <w:rPr>
                <w:rFonts w:ascii="Arial" w:hAnsi="Arial" w:cs="Arial"/>
                <w:sz w:val="14"/>
                <w:szCs w:val="14"/>
              </w:rPr>
            </w:pPr>
            <w:r>
              <w:rPr>
                <w:rFonts w:ascii="Arial" w:hAnsi="Arial" w:cs="Arial"/>
                <w:sz w:val="14"/>
                <w:szCs w:val="14"/>
              </w:rPr>
              <w:t xml:space="preserve">42 rows, one per BRRN requirement</w:t>
            </w:r>
          </w:p>
        </w:tc>
        <w:tc>
          <w:tcPr>
            <w:tcW w:w="2160" w:type="dxa"/>
          </w:tcPr>
          <w:p>
            <w:pPr>
              <w:spacing w:after="20" w:before="20"/>
              <w:rPr>
                <w:rFonts w:ascii="Arial" w:hAnsi="Arial" w:cs="Arial"/>
                <w:sz w:val="14"/>
                <w:szCs w:val="14"/>
              </w:rPr>
            </w:pPr>
            <w:r>
              <w:rPr>
                <w:rFonts w:ascii="Arial" w:hAnsi="Arial" w:cs="Arial"/>
                <w:sz w:val="14"/>
                <w:szCs w:val="14"/>
              </w:rPr>
              <w:t xml:space="preserve">1033 requirement lines of the main BRD</w:t>
            </w:r>
          </w:p>
        </w:tc>
        <w:tc>
          <w:tcPr>
            <w:tcW w:w="3311" w:type="dxa"/>
          </w:tcPr>
          <w:p>
            <w:pPr>
              <w:spacing w:after="20" w:before="20"/>
              <w:rPr>
                <w:rFonts w:ascii="Arial" w:hAnsi="Arial" w:cs="Arial"/>
                <w:sz w:val="14"/>
                <w:szCs w:val="14"/>
              </w:rPr>
            </w:pPr>
            <w:r>
              <w:rPr>
                <w:rFonts w:ascii="Arial" w:hAnsi="Arial" w:cs="Arial"/>
                <w:sz w:val="14"/>
                <w:szCs w:val="14"/>
              </w:rPr>
              <w:t xml:space="preserve">The 1033 lines are added under the heading of their BRD function (47 functions), each with its BRD text and the FRRN items that cover it; 9 are out of scope by Addendum 1 (p.60). BDOI's rows are kept as they are.</w:t>
            </w:r>
          </w:p>
        </w:tc>
        <w:tc>
          <w:tcPr>
            <w:tcW w:w="1440" w:type="dxa"/>
          </w:tcPr>
          <w:p>
            <w:pPr>
              <w:spacing w:after="20" w:before="20"/>
              <w:rPr>
                <w:rFonts w:ascii="Arial" w:hAnsi="Arial" w:cs="Arial"/>
                <w:sz w:val="14"/>
                <w:szCs w:val="14"/>
              </w:rPr>
            </w:pPr>
            <w:r>
              <w:rPr>
                <w:rFonts w:ascii="Arial" w:hAnsi="Arial" w:cs="Arial"/>
                <w:sz w:val="14"/>
                <w:szCs w:val="14"/>
              </w:rPr>
              <w:t xml:space="preserve">Coverage of every BRD ID.</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AO.4 Rows added to BDOI's annexes and other observations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cantSplit/>
          <w:tblHeader/>
        </w:trPr>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58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311"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v1.1</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AO-75 (Annex B)</w:t>
            </w:r>
          </w:p>
        </w:tc>
        <w:tc>
          <w:tcPr>
            <w:tcW w:w="1584" w:type="dxa"/>
          </w:tcPr>
          <w:p>
            <w:pPr>
              <w:spacing w:after="20" w:before="20"/>
              <w:rPr>
                <w:rFonts w:ascii="Arial" w:hAnsi="Arial" w:cs="Arial"/>
                <w:sz w:val="14"/>
                <w:szCs w:val="14"/>
              </w:rPr>
            </w:pPr>
            <w:r>
              <w:rPr>
                <w:rFonts w:ascii="Arial" w:hAnsi="Arial" w:cs="Arial"/>
                <w:sz w:val="14"/>
                <w:szCs w:val="14"/>
              </w:rPr>
              <w:t xml:space="preserve">Row added to Annex B</w:t>
            </w:r>
          </w:p>
        </w:tc>
        <w:tc>
          <w:tcPr>
            <w:tcW w:w="2736" w:type="dxa"/>
          </w:tcPr>
          <w:p>
            <w:pPr>
              <w:spacing w:after="20" w:before="20"/>
              <w:rPr>
                <w:rFonts w:ascii="Arial" w:hAnsi="Arial" w:cs="Arial"/>
                <w:sz w:val="14"/>
                <w:szCs w:val="14"/>
              </w:rPr>
            </w:pPr>
            <w:r>
              <w:rPr>
                <w:rFonts w:ascii="Arial" w:hAnsi="Arial" w:cs="Arial"/>
                <w:sz w:val="14"/>
                <w:szCs w:val="14"/>
              </w:rPr>
              <w:t xml:space="preserve">Annex B as issued</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Row added: All lines (generated renewal accounts). BRRN.005 asks that the list has no duplicates; the rule applies to every line on top of the criteria per line.</w:t>
            </w:r>
          </w:p>
        </w:tc>
        <w:tc>
          <w:tcPr>
            <w:tcW w:w="1440" w:type="dxa"/>
          </w:tcPr>
          <w:p>
            <w:pPr>
              <w:spacing w:after="20" w:before="20"/>
              <w:rPr>
                <w:rFonts w:ascii="Arial" w:hAnsi="Arial" w:cs="Arial"/>
                <w:sz w:val="14"/>
                <w:szCs w:val="14"/>
              </w:rPr>
            </w:pPr>
            <w:r>
              <w:rPr>
                <w:rFonts w:ascii="Arial" w:hAnsi="Arial" w:cs="Arial"/>
                <w:sz w:val="14"/>
                <w:szCs w:val="14"/>
              </w:rPr>
              <w:t xml:space="preserve">Annex B.</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AO-76 (Annex M)</w:t>
            </w:r>
          </w:p>
        </w:tc>
        <w:tc>
          <w:tcPr>
            <w:tcW w:w="1584" w:type="dxa"/>
          </w:tcPr>
          <w:p>
            <w:pPr>
              <w:spacing w:after="20" w:before="20"/>
              <w:rPr>
                <w:rFonts w:ascii="Arial" w:hAnsi="Arial" w:cs="Arial"/>
                <w:sz w:val="14"/>
                <w:szCs w:val="14"/>
              </w:rPr>
            </w:pPr>
            <w:r>
              <w:rPr>
                <w:rFonts w:ascii="Arial" w:hAnsi="Arial" w:cs="Arial"/>
                <w:sz w:val="14"/>
                <w:szCs w:val="14"/>
              </w:rPr>
              <w:t xml:space="preserve">Row added to Annex M</w:t>
            </w:r>
          </w:p>
        </w:tc>
        <w:tc>
          <w:tcPr>
            <w:tcW w:w="2736" w:type="dxa"/>
          </w:tcPr>
          <w:p>
            <w:pPr>
              <w:spacing w:after="20" w:before="20"/>
              <w:rPr>
                <w:rFonts w:ascii="Arial" w:hAnsi="Arial" w:cs="Arial"/>
                <w:sz w:val="14"/>
                <w:szCs w:val="14"/>
              </w:rPr>
            </w:pPr>
            <w:r>
              <w:rPr>
                <w:rFonts w:ascii="Arial" w:hAnsi="Arial" w:cs="Arial"/>
                <w:sz w:val="14"/>
                <w:szCs w:val="14"/>
              </w:rPr>
              <w:t xml:space="preserve">Annex M as issued</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Row added: Non-Acceptance Letter. BRRN.025 asks for non-acceptance letters, which the matrix does not list.</w:t>
            </w:r>
          </w:p>
        </w:tc>
        <w:tc>
          <w:tcPr>
            <w:tcW w:w="1440" w:type="dxa"/>
          </w:tcPr>
          <w:p>
            <w:pPr>
              <w:spacing w:after="20" w:before="20"/>
              <w:rPr>
                <w:rFonts w:ascii="Arial" w:hAnsi="Arial" w:cs="Arial"/>
                <w:sz w:val="14"/>
                <w:szCs w:val="14"/>
              </w:rPr>
            </w:pPr>
            <w:r>
              <w:rPr>
                <w:rFonts w:ascii="Arial" w:hAnsi="Arial" w:cs="Arial"/>
                <w:sz w:val="14"/>
                <w:szCs w:val="14"/>
              </w:rPr>
              <w:t xml:space="preserve">Annex M.</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AO-77 (Annex V)</w:t>
            </w:r>
          </w:p>
        </w:tc>
        <w:tc>
          <w:tcPr>
            <w:tcW w:w="1584" w:type="dxa"/>
          </w:tcPr>
          <w:p>
            <w:pPr>
              <w:spacing w:after="20" w:before="20"/>
              <w:rPr>
                <w:rFonts w:ascii="Arial" w:hAnsi="Arial" w:cs="Arial"/>
                <w:sz w:val="14"/>
                <w:szCs w:val="14"/>
              </w:rPr>
            </w:pPr>
            <w:r>
              <w:rPr>
                <w:rFonts w:ascii="Arial" w:hAnsi="Arial" w:cs="Arial"/>
                <w:sz w:val="14"/>
                <w:szCs w:val="14"/>
              </w:rPr>
              <w:t xml:space="preserve">Row added to Annex V</w:t>
            </w:r>
          </w:p>
        </w:tc>
        <w:tc>
          <w:tcPr>
            <w:tcW w:w="2736" w:type="dxa"/>
          </w:tcPr>
          <w:p>
            <w:pPr>
              <w:spacing w:after="20" w:before="20"/>
              <w:rPr>
                <w:rFonts w:ascii="Arial" w:hAnsi="Arial" w:cs="Arial"/>
                <w:sz w:val="14"/>
                <w:szCs w:val="14"/>
              </w:rPr>
            </w:pPr>
            <w:r>
              <w:rPr>
                <w:rFonts w:ascii="Arial" w:hAnsi="Arial" w:cs="Arial"/>
                <w:sz w:val="14"/>
                <w:szCs w:val="14"/>
              </w:rPr>
              <w:t xml:space="preserve">Annex V as issued</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Row added: Disapproved. The Renewal Status Report counts the disapproved accounts (BRD 1.009.3.2), which needs this return reason.</w:t>
            </w:r>
          </w:p>
        </w:tc>
        <w:tc>
          <w:tcPr>
            <w:tcW w:w="1440" w:type="dxa"/>
          </w:tcPr>
          <w:p>
            <w:pPr>
              <w:spacing w:after="20" w:before="20"/>
              <w:rPr>
                <w:rFonts w:ascii="Arial" w:hAnsi="Arial" w:cs="Arial"/>
                <w:sz w:val="14"/>
                <w:szCs w:val="14"/>
              </w:rPr>
            </w:pPr>
            <w:r>
              <w:rPr>
                <w:rFonts w:ascii="Arial" w:hAnsi="Arial" w:cs="Arial"/>
                <w:sz w:val="14"/>
                <w:szCs w:val="14"/>
              </w:rPr>
              <w:t xml:space="preserve">Annex V.</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AO-78</w:t>
            </w:r>
          </w:p>
        </w:tc>
        <w:tc>
          <w:tcPr>
            <w:tcW w:w="1584" w:type="dxa"/>
          </w:tcPr>
          <w:p>
            <w:pPr>
              <w:spacing w:after="20" w:before="20"/>
              <w:rPr>
                <w:rFonts w:ascii="Arial" w:hAnsi="Arial" w:cs="Arial"/>
                <w:sz w:val="14"/>
                <w:szCs w:val="14"/>
              </w:rPr>
            </w:pPr>
            <w:r>
              <w:rPr>
                <w:rFonts w:ascii="Arial" w:hAnsi="Arial" w:cs="Arial"/>
                <w:sz w:val="14"/>
                <w:szCs w:val="14"/>
              </w:rPr>
              <w:t xml:space="preserve">Fields not in Annex A</w:t>
            </w:r>
          </w:p>
        </w:tc>
        <w:tc>
          <w:tcPr>
            <w:tcW w:w="2736" w:type="dxa"/>
          </w:tcPr>
          <w:p>
            <w:pPr>
              <w:spacing w:after="20" w:before="20"/>
              <w:rPr>
                <w:rFonts w:ascii="Arial" w:hAnsi="Arial" w:cs="Arial"/>
                <w:sz w:val="14"/>
                <w:szCs w:val="14"/>
              </w:rPr>
            </w:pPr>
            <w:r>
              <w:rPr>
                <w:rFonts w:ascii="Arial" w:hAnsi="Arial" w:cs="Arial"/>
                <w:sz w:val="14"/>
                <w:szCs w:val="14"/>
              </w:rPr>
              <w:t xml:space="preserve">Annex A (embedded catalogue of 224 renewal fields) is kept as issued.</w:t>
            </w:r>
          </w:p>
        </w:tc>
        <w:tc>
          <w:tcPr>
            <w:tcW w:w="2160" w:type="dxa"/>
          </w:tcPr>
          <w:p>
            <w:pPr>
              <w:spacing w:after="20" w:before="20"/>
              <w:rPr>
                <w:rFonts w:ascii="Arial" w:hAnsi="Arial" w:cs="Arial"/>
                <w:sz w:val="14"/>
                <w:szCs w:val="14"/>
              </w:rPr>
            </w:pPr>
            <w:r>
              <w:rPr>
                <w:rFonts w:ascii="Arial" w:hAnsi="Arial" w:cs="Arial"/>
                <w:sz w:val="14"/>
                <w:szCs w:val="14"/>
              </w:rPr>
              <w:t xml:space="preserve">BRRN.004, 022, 023; BRD 2.006</w:t>
            </w:r>
          </w:p>
        </w:tc>
        <w:tc>
          <w:tcPr>
            <w:tcW w:w="3311" w:type="dxa"/>
          </w:tcPr>
          <w:p>
            <w:pPr>
              <w:spacing w:after="20" w:before="20"/>
              <w:rPr>
                <w:rFonts w:ascii="Arial" w:hAnsi="Arial" w:cs="Arial"/>
                <w:sz w:val="14"/>
                <w:szCs w:val="14"/>
              </w:rPr>
            </w:pPr>
            <w:r>
              <w:rPr>
                <w:rFonts w:ascii="Arial" w:hAnsi="Arial" w:cs="Arial"/>
                <w:sz w:val="14"/>
                <w:szCs w:val="14"/>
              </w:rPr>
              <w:t xml:space="preserve">The fields the BRD adds (renewal reference, classification, flags Returned, Transferred, Endorsed, Claims, Outstanding, KYC due, NRNS, Hold Cover confirmed, effective expiry date) are specified with the screens in Annex AA; BDOI adds them to Annex A in its next revision.</w:t>
            </w:r>
          </w:p>
        </w:tc>
        <w:tc>
          <w:tcPr>
            <w:tcW w:w="1440" w:type="dxa"/>
          </w:tcPr>
          <w:p>
            <w:pPr>
              <w:spacing w:after="20" w:before="20"/>
              <w:rPr>
                <w:rFonts w:ascii="Arial" w:hAnsi="Arial" w:cs="Arial"/>
                <w:sz w:val="14"/>
                <w:szCs w:val="14"/>
              </w:rPr>
            </w:pPr>
            <w:r>
              <w:rPr>
                <w:rFonts w:ascii="Arial" w:hAnsi="Arial" w:cs="Arial"/>
                <w:sz w:val="14"/>
                <w:szCs w:val="14"/>
              </w:rPr>
              <w:t xml:space="preserve">Annex A as issued cannot be extended in this document (embedded object).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AO-79</w:t>
            </w:r>
          </w:p>
        </w:tc>
        <w:tc>
          <w:tcPr>
            <w:tcW w:w="1584" w:type="dxa"/>
          </w:tcPr>
          <w:p>
            <w:pPr>
              <w:spacing w:after="20" w:before="20"/>
              <w:rPr>
                <w:rFonts w:ascii="Arial" w:hAnsi="Arial" w:cs="Arial"/>
                <w:sz w:val="14"/>
                <w:szCs w:val="14"/>
              </w:rPr>
            </w:pPr>
            <w:r>
              <w:rPr>
                <w:rFonts w:ascii="Arial" w:hAnsi="Arial" w:cs="Arial"/>
                <w:sz w:val="14"/>
                <w:szCs w:val="14"/>
              </w:rPr>
              <w:t xml:space="preserve">Signatories of the Business Unit</w:t>
            </w:r>
          </w:p>
        </w:tc>
        <w:tc>
          <w:tcPr>
            <w:tcW w:w="2736" w:type="dxa"/>
          </w:tcPr>
          <w:p>
            <w:pPr>
              <w:spacing w:after="20" w:before="20"/>
              <w:rPr>
                <w:rFonts w:ascii="Arial" w:hAnsi="Arial" w:cs="Arial"/>
                <w:sz w:val="14"/>
                <w:szCs w:val="14"/>
              </w:rPr>
            </w:pPr>
            <w:r>
              <w:rPr>
                <w:rFonts w:ascii="Arial" w:hAnsi="Arial" w:cs="Arial"/>
                <w:sz w:val="14"/>
                <w:szCs w:val="14"/>
              </w:rPr>
              <w:t xml:space="preserve">Signoff Sheet: "Project Owner / Project Sponsor (add BU signatories, as applicable)".</w:t>
            </w:r>
          </w:p>
        </w:tc>
        <w:tc>
          <w:tcPr>
            <w:tcW w:w="2160" w:type="dxa"/>
          </w:tcPr>
          <w:p>
            <w:pPr>
              <w:spacing w:after="20" w:before="20"/>
              <w:rPr>
                <w:rFonts w:ascii="Arial" w:hAnsi="Arial" w:cs="Arial"/>
                <w:sz w:val="14"/>
                <w:szCs w:val="14"/>
              </w:rPr>
            </w:pPr>
            <w:r>
              <w:rPr>
                <w:rFonts w:ascii="Arial" w:hAnsi="Arial" w:cs="Arial"/>
                <w:sz w:val="14"/>
                <w:szCs w:val="14"/>
              </w:rPr>
              <w:t xml:space="preserve">Approval sheets of the Renewal BRD and its addenda</w:t>
            </w:r>
          </w:p>
        </w:tc>
        <w:tc>
          <w:tcPr>
            <w:tcW w:w="3311" w:type="dxa"/>
          </w:tcPr>
          <w:p>
            <w:pPr>
              <w:spacing w:after="20" w:before="20"/>
              <w:rPr>
                <w:rFonts w:ascii="Arial" w:hAnsi="Arial" w:cs="Arial"/>
                <w:sz w:val="14"/>
                <w:szCs w:val="14"/>
              </w:rPr>
            </w:pPr>
            <w:r>
              <w:rPr>
                <w:rFonts w:ascii="Arial" w:hAnsi="Arial" w:cs="Arial"/>
                <w:sz w:val="14"/>
                <w:szCs w:val="14"/>
              </w:rPr>
              <w:t xml:space="preserve">Add the approvers of the BRD: Shellah Marie C. Miranda (AVP, Product Owner), Jose Melvin Jarin (AVP, Product Owner), Mark Joseph C. Makalintal (SAVP, Unit Head - Combank and Corbank), Edmundante F. Ramirez (VP, Head - Retail Marketing), Roderick Lim (FVP, Head - Corporate and Retail Marketing).</w:t>
            </w:r>
          </w:p>
        </w:tc>
        <w:tc>
          <w:tcPr>
            <w:tcW w:w="1440" w:type="dxa"/>
          </w:tcPr>
          <w:p>
            <w:pPr>
              <w:spacing w:after="20" w:before="20"/>
              <w:rPr>
                <w:rFonts w:ascii="Arial" w:hAnsi="Arial" w:cs="Arial"/>
                <w:sz w:val="14"/>
                <w:szCs w:val="14"/>
              </w:rPr>
            </w:pPr>
            <w:r>
              <w:rPr>
                <w:rFonts w:ascii="Arial" w:hAnsi="Arial" w:cs="Arial"/>
                <w:sz w:val="14"/>
                <w:szCs w:val="14"/>
              </w:rPr>
              <w:t xml:space="preserve">Business sign-off of the FRS.</w:t>
            </w:r>
          </w:p>
        </w:tc>
        <w:tc>
          <w:tcPr>
            <w:tcW w:w="1440" w:type="dxa"/>
          </w:tcPr>
          <w:p>
            <w:pPr>
              <w:spacing w:after="20" w:before="20"/>
              <w:rPr>
                <w:rFonts w:ascii="Arial" w:hAnsi="Arial" w:cs="Arial"/>
                <w:sz w:val="14"/>
                <w:szCs w:val="14"/>
              </w:rPr>
            </w:pPr>
            <w:r>
              <w:rPr>
                <w:rFonts w:ascii="Arial" w:hAnsi="Arial" w:cs="Arial"/>
                <w:sz w:val="14"/>
                <w:szCs w:val="14"/>
              </w:rPr>
              <w:t xml:space="preserve">Project Owner; PMO</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AO-80</w:t>
            </w:r>
          </w:p>
        </w:tc>
        <w:tc>
          <w:tcPr>
            <w:tcW w:w="1584" w:type="dxa"/>
          </w:tcPr>
          <w:p>
            <w:pPr>
              <w:spacing w:after="20" w:before="20"/>
              <w:rPr>
                <w:rFonts w:ascii="Arial" w:hAnsi="Arial" w:cs="Arial"/>
                <w:sz w:val="14"/>
                <w:szCs w:val="14"/>
              </w:rPr>
            </w:pPr>
            <w:r>
              <w:rPr>
                <w:rFonts w:ascii="Arial" w:hAnsi="Arial" w:cs="Arial"/>
                <w:sz w:val="14"/>
                <w:szCs w:val="14"/>
              </w:rPr>
              <w:t xml:space="preserve">Delivery channel CCM and MFT</w:t>
            </w:r>
          </w:p>
        </w:tc>
        <w:tc>
          <w:tcPr>
            <w:tcW w:w="2736" w:type="dxa"/>
          </w:tcPr>
          <w:p>
            <w:pPr>
              <w:spacing w:after="20" w:before="20"/>
              <w:rPr>
                <w:rFonts w:ascii="Arial" w:hAnsi="Arial" w:cs="Arial"/>
                <w:sz w:val="14"/>
                <w:szCs w:val="14"/>
              </w:rPr>
            </w:pPr>
            <w:r>
              <w:rPr>
                <w:rFonts w:ascii="Arial" w:hAnsi="Arial" w:cs="Arial"/>
                <w:sz w:val="14"/>
                <w:szCs w:val="14"/>
              </w:rPr>
              <w:t xml:space="preserve">FRRN.017.02, 022.02, 023.02, 029.03-04, 032.02, 033.01, 033.04, 036.06, 037.01 send through CCM and receive through MFT.</w:t>
            </w:r>
          </w:p>
        </w:tc>
        <w:tc>
          <w:tcPr>
            <w:tcW w:w="2160" w:type="dxa"/>
          </w:tcPr>
          <w:p>
            <w:pPr>
              <w:spacing w:after="20" w:before="20"/>
              <w:rPr>
                <w:rFonts w:ascii="Arial" w:hAnsi="Arial" w:cs="Arial"/>
                <w:sz w:val="14"/>
                <w:szCs w:val="14"/>
              </w:rPr>
            </w:pPr>
            <w:r>
              <w:rPr>
                <w:rFonts w:ascii="Arial" w:hAnsi="Arial" w:cs="Arial"/>
                <w:sz w:val="14"/>
                <w:szCs w:val="14"/>
              </w:rPr>
              <w:t xml:space="preserve">The BRD asks for sending; it does not name CCM or MFT.</w:t>
            </w:r>
          </w:p>
        </w:tc>
        <w:tc>
          <w:tcPr>
            <w:tcW w:w="3311" w:type="dxa"/>
          </w:tcPr>
          <w:p>
            <w:pPr>
              <w:spacing w:after="20" w:before="20"/>
              <w:rPr>
                <w:rFonts w:ascii="Arial" w:hAnsi="Arial" w:cs="Arial"/>
                <w:sz w:val="14"/>
                <w:szCs w:val="14"/>
              </w:rPr>
            </w:pPr>
            <w:r>
              <w:rPr>
                <w:rFonts w:ascii="Arial" w:hAnsi="Arial" w:cs="Arial"/>
                <w:sz w:val="14"/>
                <w:szCs w:val="14"/>
              </w:rPr>
              <w:t xml:space="preserve">BDO ITG decides whether CCM and MFT are in scope for go-live; the system's e-mail, with the protection of FRRN.024, and manual uploads are the fall-back (Annex AH).</w:t>
            </w:r>
          </w:p>
        </w:tc>
        <w:tc>
          <w:tcPr>
            <w:tcW w:w="1440" w:type="dxa"/>
          </w:tcPr>
          <w:p>
            <w:pPr>
              <w:spacing w:after="20" w:before="20"/>
              <w:rPr>
                <w:rFonts w:ascii="Arial" w:hAnsi="Arial" w:cs="Arial"/>
                <w:sz w:val="14"/>
                <w:szCs w:val="14"/>
              </w:rPr>
            </w:pPr>
            <w:r>
              <w:rPr>
                <w:rFonts w:ascii="Arial" w:hAnsi="Arial" w:cs="Arial"/>
                <w:sz w:val="14"/>
                <w:szCs w:val="14"/>
              </w:rPr>
              <w:t xml:space="preserve">Two integrations for BDOI IT; the delivery statuses of BDOI's items depend on them.</w:t>
            </w:r>
          </w:p>
        </w:tc>
        <w:tc>
          <w:tcPr>
            <w:tcW w:w="1440" w:type="dxa"/>
          </w:tcPr>
          <w:p>
            <w:pPr>
              <w:spacing w:after="20" w:before="20"/>
              <w:rPr>
                <w:rFonts w:ascii="Arial" w:hAnsi="Arial" w:cs="Arial"/>
                <w:sz w:val="14"/>
                <w:szCs w:val="14"/>
              </w:rPr>
            </w:pPr>
            <w:r>
              <w:rPr>
                <w:rFonts w:ascii="Arial" w:hAnsi="Arial" w:cs="Arial"/>
                <w:sz w:val="14"/>
                <w:szCs w:val="14"/>
              </w:rPr>
              <w:t xml:space="preserve">BDO ITG; 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c>
          <w:tcPr>
            <w:tcW w:w="1007" w:type="dxa"/>
          </w:tcPr>
          <w:p>
            <w:pPr>
              <w:spacing w:after="20" w:before="20"/>
              <w:rPr>
                <w:rFonts w:ascii="Arial" w:hAnsi="Arial" w:cs="Arial"/>
                <w:sz w:val="14"/>
                <w:szCs w:val="14"/>
              </w:rPr>
            </w:pPr>
            <w:r>
              <w:rPr>
                <w:rFonts w:ascii="Arial" w:hAnsi="Arial" w:cs="Arial"/>
                <w:sz w:val="14"/>
                <w:szCs w:val="14"/>
              </w:rPr>
              <w:t xml:space="preserve">AO-81</w:t>
            </w:r>
          </w:p>
        </w:tc>
        <w:tc>
          <w:tcPr>
            <w:tcW w:w="1584" w:type="dxa"/>
          </w:tcPr>
          <w:p>
            <w:pPr>
              <w:spacing w:after="20" w:before="20"/>
              <w:rPr>
                <w:rFonts w:ascii="Arial" w:hAnsi="Arial" w:cs="Arial"/>
                <w:sz w:val="14"/>
                <w:szCs w:val="14"/>
              </w:rPr>
            </w:pPr>
            <w:r>
              <w:rPr>
                <w:rFonts w:ascii="Arial" w:hAnsi="Arial" w:cs="Arial"/>
                <w:sz w:val="14"/>
                <w:szCs w:val="14"/>
              </w:rPr>
              <w:t xml:space="preserve">Scope beyond the BRD in BDOI's FRS</w:t>
            </w:r>
          </w:p>
        </w:tc>
        <w:tc>
          <w:tcPr>
            <w:tcW w:w="2736" w:type="dxa"/>
          </w:tcPr>
          <w:p>
            <w:pPr>
              <w:spacing w:after="20" w:before="20"/>
              <w:rPr>
                <w:rFonts w:ascii="Arial" w:hAnsi="Arial" w:cs="Arial"/>
                <w:sz w:val="14"/>
                <w:szCs w:val="14"/>
              </w:rPr>
            </w:pPr>
            <w:r>
              <w:rPr>
                <w:rFonts w:ascii="Arial" w:hAnsi="Arial" w:cs="Arial"/>
                <w:sz w:val="14"/>
                <w:szCs w:val="14"/>
              </w:rPr>
              <w:t xml:space="preserve">Dashboards of FRRN.002.02.01-07 (budget, pipeline, closing ratio, top deals, persistency, product mix), FRRN.042 budget maintenance, FRRN.033 e-policy, FRRN.027 billing, FRRN.029-030 placement.</w:t>
            </w:r>
          </w:p>
        </w:tc>
        <w:tc>
          <w:tcPr>
            <w:tcW w:w="2160" w:type="dxa"/>
          </w:tcPr>
          <w:p>
            <w:pPr>
              <w:spacing w:after="20" w:before="20"/>
              <w:rPr>
                <w:rFonts w:ascii="Arial" w:hAnsi="Arial" w:cs="Arial"/>
                <w:sz w:val="14"/>
                <w:szCs w:val="14"/>
              </w:rPr>
            </w:pPr>
            <w:r>
              <w:rPr>
                <w:rFonts w:ascii="Arial" w:hAnsi="Arial" w:cs="Arial"/>
                <w:sz w:val="14"/>
                <w:szCs w:val="14"/>
              </w:rPr>
              <w:t xml:space="preserve">BRD 1.009.7 and 3.010.7 ask for dashboards of the accounts per officer; placement, billing and issuance are New Business (BRD-01) and Cashiering (BRD-02).</w:t>
            </w:r>
          </w:p>
        </w:tc>
        <w:tc>
          <w:tcPr>
            <w:tcW w:w="3311" w:type="dxa"/>
          </w:tcPr>
          <w:p>
            <w:pPr>
              <w:spacing w:after="20" w:before="20"/>
              <w:rPr>
                <w:rFonts w:ascii="Arial" w:hAnsi="Arial" w:cs="Arial"/>
                <w:sz w:val="14"/>
                <w:szCs w:val="14"/>
              </w:rPr>
            </w:pPr>
            <w:r>
              <w:rPr>
                <w:rFonts w:ascii="Arial" w:hAnsi="Arial" w:cs="Arial"/>
                <w:sz w:val="14"/>
                <w:szCs w:val="14"/>
              </w:rPr>
              <w:t xml:space="preserve">Kept as BDOI's requirements. The dashboard metrics elaborate BRD 1.009.7 and 3.010.7 and the e-policy batch elaborates BR-040 to BR-042 of the programme BRD: BRD items to deliver (Annex AP.1). The budget maintenance (FRRN.042) is in no BRD and stays a change request; the New Business FRS specifies the shared placement, issuance and billing.</w:t>
            </w:r>
          </w:p>
        </w:tc>
        <w:tc>
          <w:tcPr>
            <w:tcW w:w="1440" w:type="dxa"/>
          </w:tcPr>
          <w:p>
            <w:pPr>
              <w:spacing w:after="20" w:before="20"/>
              <w:rPr>
                <w:rFonts w:ascii="Arial" w:hAnsi="Arial" w:cs="Arial"/>
                <w:sz w:val="14"/>
                <w:szCs w:val="14"/>
              </w:rPr>
            </w:pPr>
            <w:r>
              <w:rPr>
                <w:rFonts w:ascii="Arial" w:hAnsi="Arial" w:cs="Arial"/>
                <w:sz w:val="14"/>
                <w:szCs w:val="14"/>
              </w:rPr>
              <w:t xml:space="preserve">Scope and schedule of Drop 1.</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 PMO</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AO-82</w:t>
            </w:r>
          </w:p>
        </w:tc>
        <w:tc>
          <w:tcPr>
            <w:tcW w:w="1584" w:type="dxa"/>
          </w:tcPr>
          <w:p>
            <w:pPr>
              <w:keepNext/>
              <w:spacing w:after="20" w:before="20"/>
              <w:rPr>
                <w:rFonts w:ascii="Arial" w:hAnsi="Arial" w:cs="Arial"/>
                <w:sz w:val="14"/>
                <w:szCs w:val="14"/>
              </w:rPr>
            </w:pPr>
            <w:r>
              <w:rPr>
                <w:rFonts w:ascii="Arial" w:hAnsi="Arial" w:cs="Arial"/>
                <w:sz w:val="14"/>
                <w:szCs w:val="14"/>
              </w:rPr>
              <w:t xml:space="preserve">Main BRD line IDs in the mapping</w:t>
            </w:r>
          </w:p>
        </w:tc>
        <w:tc>
          <w:tcPr>
            <w:tcW w:w="2736" w:type="dxa"/>
          </w:tcPr>
          <w:p>
            <w:pPr>
              <w:keepNext/>
              <w:spacing w:after="20" w:before="20"/>
              <w:rPr>
                <w:rFonts w:ascii="Arial" w:hAnsi="Arial" w:cs="Arial"/>
                <w:sz w:val="14"/>
                <w:szCs w:val="14"/>
              </w:rPr>
            </w:pPr>
            <w:r>
              <w:rPr>
                <w:rFonts w:ascii="Arial" w:hAnsi="Arial" w:cs="Arial"/>
                <w:sz w:val="14"/>
                <w:szCs w:val="14"/>
              </w:rPr>
              <w:t xml:space="preserve">The mapping lists the 42 BRRN requirements of the addenda.</w:t>
            </w:r>
          </w:p>
        </w:tc>
        <w:tc>
          <w:tcPr>
            <w:tcW w:w="2160" w:type="dxa"/>
          </w:tcPr>
          <w:p>
            <w:pPr>
              <w:keepNext/>
              <w:spacing w:after="20" w:before="20"/>
              <w:rPr>
                <w:rFonts w:ascii="Arial" w:hAnsi="Arial" w:cs="Arial"/>
                <w:sz w:val="14"/>
                <w:szCs w:val="14"/>
              </w:rPr>
            </w:pPr>
            <w:r>
              <w:rPr>
                <w:rFonts w:ascii="Arial" w:hAnsi="Arial" w:cs="Arial"/>
                <w:sz w:val="14"/>
                <w:szCs w:val="14"/>
              </w:rPr>
              <w:t xml:space="preserve">The main BRD holds 1,033 requirement lines (BRD 1.001.1 to 6.002.2.25).</w:t>
            </w:r>
          </w:p>
        </w:tc>
        <w:tc>
          <w:tcPr>
            <w:tcW w:w="3311" w:type="dxa"/>
          </w:tcPr>
          <w:p>
            <w:pPr>
              <w:keepNext/>
              <w:spacing w:after="20" w:before="20"/>
              <w:rPr>
                <w:rFonts w:ascii="Arial" w:hAnsi="Arial" w:cs="Arial"/>
                <w:sz w:val="14"/>
                <w:szCs w:val="14"/>
              </w:rPr>
            </w:pPr>
            <w:r>
              <w:rPr>
                <w:rFonts w:ascii="Arial" w:hAnsi="Arial" w:cs="Arial"/>
                <w:sz w:val="14"/>
                <w:szCs w:val="14"/>
              </w:rPr>
              <w:t xml:space="preserve">The 1,033 lines are added to the mapping under the heading of their BRD function, each with its BRD text and its FRRN items; 9 lines are out of scope by Addendum 1 (p.60).</w:t>
            </w:r>
          </w:p>
        </w:tc>
        <w:tc>
          <w:tcPr>
            <w:tcW w:w="1440" w:type="dxa"/>
          </w:tcPr>
          <w:p>
            <w:pPr>
              <w:keepNext/>
              <w:spacing w:after="20" w:before="20"/>
              <w:rPr>
                <w:rFonts w:ascii="Arial" w:hAnsi="Arial" w:cs="Arial"/>
                <w:sz w:val="14"/>
                <w:szCs w:val="14"/>
              </w:rPr>
            </w:pPr>
            <w:r>
              <w:rPr>
                <w:rFonts w:ascii="Arial" w:hAnsi="Arial" w:cs="Arial"/>
                <w:sz w:val="14"/>
                <w:szCs w:val="14"/>
              </w:rPr>
              <w:t xml:space="preserve">Full coverage of the BRD.</w:t>
            </w:r>
          </w:p>
        </w:tc>
        <w:tc>
          <w:tcPr>
            <w:tcW w:w="1440" w:type="dxa"/>
          </w:tcPr>
          <w:p>
            <w:pPr>
              <w:keepNext/>
              <w:spacing w:after="20" w:before="20"/>
              <w:rPr>
                <w:rFonts w:ascii="Arial" w:hAnsi="Arial" w:cs="Arial"/>
                <w:sz w:val="14"/>
                <w:szCs w:val="14"/>
              </w:rPr>
            </w:pPr>
            <w:r>
              <w:rPr>
                <w:rFonts w:ascii="Arial" w:hAnsi="Arial" w:cs="Arial"/>
                <w:sz w:val="14"/>
                <w:szCs w:val="14"/>
              </w:rPr>
              <w:t xml:space="preserve">System Analyst (BDO ITG)</w:t>
            </w:r>
          </w:p>
        </w:tc>
        <w:tc>
          <w:tcPr>
            <w:tcW w:w="720"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AO-83</w:t>
            </w:r>
          </w:p>
        </w:tc>
        <w:tc>
          <w:tcPr>
            <w:tcW w:w="1584" w:type="dxa"/>
          </w:tcPr>
          <w:p>
            <w:pPr>
              <w:spacing w:after="20" w:before="20"/>
              <w:rPr>
                <w:rFonts w:ascii="Arial" w:hAnsi="Arial" w:cs="Arial"/>
                <w:sz w:val="14"/>
                <w:szCs w:val="14"/>
              </w:rPr>
            </w:pPr>
            <w:r>
              <w:rPr>
                <w:rFonts w:ascii="Arial" w:hAnsi="Arial" w:cs="Arial"/>
                <w:sz w:val="14"/>
                <w:szCs w:val="14"/>
              </w:rPr>
              <w:t xml:space="preserve">Acceptance criteria</w:t>
            </w:r>
          </w:p>
        </w:tc>
        <w:tc>
          <w:tcPr>
            <w:tcW w:w="2736" w:type="dxa"/>
          </w:tcPr>
          <w:p>
            <w:pPr>
              <w:spacing w:after="20" w:before="20"/>
              <w:rPr>
                <w:rFonts w:ascii="Arial" w:hAnsi="Arial" w:cs="Arial"/>
                <w:sz w:val="14"/>
                <w:szCs w:val="14"/>
              </w:rPr>
            </w:pPr>
            <w:r>
              <w:rPr>
                <w:rFonts w:ascii="Arial" w:hAnsi="Arial" w:cs="Arial"/>
                <w:sz w:val="14"/>
                <w:szCs w:val="14"/>
              </w:rPr>
              <w:t xml:space="preserve">BDOI's items have no acceptance criteria.</w:t>
            </w:r>
          </w:p>
        </w:tc>
        <w:tc>
          <w:tcPr>
            <w:tcW w:w="2160" w:type="dxa"/>
          </w:tcPr>
          <w:p>
            <w:pPr>
              <w:spacing w:after="20" w:before="20"/>
              <w:rPr>
                <w:rFonts w:ascii="Arial" w:hAnsi="Arial" w:cs="Arial"/>
                <w:sz w:val="14"/>
                <w:szCs w:val="14"/>
              </w:rPr>
            </w:pPr>
            <w:r>
              <w:rPr>
                <w:rFonts w:ascii="Arial" w:hAnsi="Arial" w:cs="Arial"/>
                <w:sz w:val="14"/>
                <w:szCs w:val="14"/>
              </w:rPr>
              <w:t xml:space="preserve">Each BRD line gives a result and a negative scenario.</w:t>
            </w:r>
          </w:p>
        </w:tc>
        <w:tc>
          <w:tcPr>
            <w:tcW w:w="3311" w:type="dxa"/>
          </w:tcPr>
          <w:p>
            <w:pPr>
              <w:spacing w:after="20" w:before="20"/>
              <w:rPr>
                <w:rFonts w:ascii="Arial" w:hAnsi="Arial" w:cs="Arial"/>
                <w:sz w:val="14"/>
                <w:szCs w:val="14"/>
              </w:rPr>
            </w:pPr>
            <w:r>
              <w:rPr>
                <w:rFonts w:ascii="Arial" w:hAnsi="Arial" w:cs="Arial"/>
                <w:sz w:val="14"/>
                <w:szCs w:val="14"/>
              </w:rPr>
              <w:t xml:space="preserve">Each item carries numbered acceptance criteria, the basis of the test cases (Test Cases and Traceability workbook).</w:t>
            </w:r>
          </w:p>
        </w:tc>
        <w:tc>
          <w:tcPr>
            <w:tcW w:w="1440" w:type="dxa"/>
          </w:tcPr>
          <w:p>
            <w:pPr>
              <w:spacing w:after="20" w:before="20"/>
              <w:rPr>
                <w:rFonts w:ascii="Arial" w:hAnsi="Arial" w:cs="Arial"/>
                <w:sz w:val="14"/>
                <w:szCs w:val="14"/>
              </w:rPr>
            </w:pPr>
            <w:r>
              <w:rPr>
                <w:rFonts w:ascii="Arial" w:hAnsi="Arial" w:cs="Arial"/>
                <w:sz w:val="14"/>
                <w:szCs w:val="14"/>
              </w:rPr>
              <w:t xml:space="preserve">UAT is run against the signed criteria.</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Business Unit</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rPr>
        <w:t xml:space="preserve">AO.5 Observations of the Business Unit review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400" w:type="dxa"/>
      </w:tblPr>
      <w:tblGrid>
        <w:gridCol w:w="1007"/>
        <w:gridCol w:w="1584"/>
        <w:gridCol w:w="2736"/>
        <w:gridCol w:w="2160"/>
        <w:gridCol w:w="3311"/>
        <w:gridCol w:w="1440"/>
        <w:gridCol w:w="1440"/>
        <w:gridCol w:w="720"/>
      </w:tblGrid>
      <w:tr>
        <w:trPr>
          <w:cantSplit/>
          <w:tblHeader/>
        </w:trPr>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58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311"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v1.1</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72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AO-84</w:t>
            </w:r>
          </w:p>
        </w:tc>
        <w:tc>
          <w:tcPr>
            <w:tcW w:w="1584" w:type="dxa"/>
          </w:tcPr>
          <w:p>
            <w:pPr>
              <w:spacing w:after="20" w:before="20"/>
              <w:rPr>
                <w:rFonts w:ascii="Arial" w:hAnsi="Arial" w:cs="Arial"/>
                <w:sz w:val="14"/>
                <w:szCs w:val="14"/>
              </w:rPr>
            </w:pPr>
            <w:r>
              <w:rPr>
                <w:rFonts w:ascii="Arial" w:hAnsi="Arial" w:cs="Arial"/>
                <w:sz w:val="14"/>
                <w:szCs w:val="14"/>
              </w:rPr>
              <w:t xml:space="preserve">Renewal Advice wording</w:t>
            </w:r>
          </w:p>
        </w:tc>
        <w:tc>
          <w:tcPr>
            <w:tcW w:w="2736" w:type="dxa"/>
          </w:tcPr>
          <w:p>
            <w:pPr>
              <w:spacing w:after="20" w:before="20"/>
              <w:rPr>
                <w:rFonts w:ascii="Arial" w:hAnsi="Arial" w:cs="Arial"/>
                <w:sz w:val="14"/>
                <w:szCs w:val="14"/>
              </w:rPr>
            </w:pPr>
            <w:r>
              <w:rPr>
                <w:rFonts w:ascii="Arial" w:hAnsi="Arial" w:cs="Arial"/>
                <w:sz w:val="14"/>
                <w:szCs w:val="14"/>
              </w:rPr>
              <w:t xml:space="preserve">Annex L: approved templates BDOI-005 to BDOI-008 per line, with the bills payment slip, the FINAL NOTICE marker, the conforme and the data privacy consent; e-mails BDOI-009 to BDOI-011.</w:t>
            </w:r>
          </w:p>
        </w:tc>
        <w:tc>
          <w:tcPr>
            <w:tcW w:w="2160" w:type="dxa"/>
          </w:tcPr>
          <w:p>
            <w:pPr>
              <w:spacing w:after="20" w:before="20"/>
              <w:rPr>
                <w:rFonts w:ascii="Arial" w:hAnsi="Arial" w:cs="Arial"/>
                <w:sz w:val="14"/>
                <w:szCs w:val="14"/>
              </w:rPr>
            </w:pPr>
            <w:r>
              <w:rPr>
                <w:rFonts w:ascii="Arial" w:hAnsi="Arial" w:cs="Arial"/>
                <w:sz w:val="14"/>
                <w:szCs w:val="14"/>
              </w:rPr>
              <w:t xml:space="preserve">BRRN.010: "using the latest BDOI-approved RA template"</w:t>
            </w:r>
          </w:p>
        </w:tc>
        <w:tc>
          <w:tcPr>
            <w:tcW w:w="3311" w:type="dxa"/>
          </w:tcPr>
          <w:p>
            <w:pPr>
              <w:spacing w:after="20" w:before="20"/>
              <w:rPr>
                <w:rFonts w:ascii="Arial" w:hAnsi="Arial" w:cs="Arial"/>
                <w:sz w:val="14"/>
                <w:szCs w:val="14"/>
              </w:rPr>
            </w:pPr>
            <w:r>
              <w:rPr>
                <w:rFonts w:ascii="Arial" w:hAnsi="Arial" w:cs="Arial"/>
                <w:sz w:val="14"/>
                <w:szCs w:val="14"/>
              </w:rPr>
              <w:t xml:space="preserve">The system's two draft templates (first and second notice, Annex AE.22-23) are replaced by BDOI's four templates and three e-mails; the notice is First or Final as BDOI writes.</w:t>
            </w:r>
          </w:p>
        </w:tc>
        <w:tc>
          <w:tcPr>
            <w:tcW w:w="1440" w:type="dxa"/>
          </w:tcPr>
          <w:p>
            <w:pPr>
              <w:spacing w:after="20" w:before="20"/>
              <w:rPr>
                <w:rFonts w:ascii="Arial" w:hAnsi="Arial" w:cs="Arial"/>
                <w:sz w:val="14"/>
                <w:szCs w:val="14"/>
              </w:rPr>
            </w:pPr>
            <w:r>
              <w:rPr>
                <w:rFonts w:ascii="Arial" w:hAnsi="Arial" w:cs="Arial"/>
                <w:sz w:val="14"/>
                <w:szCs w:val="14"/>
              </w:rPr>
              <w:t xml:space="preserve">Template set-up before UAT (Annex AK).</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 Compliance</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AO-85</w:t>
            </w:r>
          </w:p>
        </w:tc>
        <w:tc>
          <w:tcPr>
            <w:tcW w:w="1584" w:type="dxa"/>
          </w:tcPr>
          <w:p>
            <w:pPr>
              <w:spacing w:after="20" w:before="20"/>
              <w:rPr>
                <w:rFonts w:ascii="Arial" w:hAnsi="Arial" w:cs="Arial"/>
                <w:sz w:val="14"/>
                <w:szCs w:val="14"/>
              </w:rPr>
            </w:pPr>
            <w:r>
              <w:rPr>
                <w:rFonts w:ascii="Arial" w:hAnsi="Arial" w:cs="Arial"/>
                <w:sz w:val="14"/>
                <w:szCs w:val="14"/>
              </w:rPr>
              <w:t xml:space="preserve">Separate password e-mail</w:t>
            </w:r>
          </w:p>
        </w:tc>
        <w:tc>
          <w:tcPr>
            <w:tcW w:w="2736" w:type="dxa"/>
          </w:tcPr>
          <w:p>
            <w:pPr>
              <w:spacing w:after="20" w:before="20"/>
              <w:rPr>
                <w:rFonts w:ascii="Arial" w:hAnsi="Arial" w:cs="Arial"/>
                <w:sz w:val="14"/>
                <w:szCs w:val="14"/>
              </w:rPr>
            </w:pPr>
            <w:r>
              <w:rPr>
                <w:rFonts w:ascii="Arial" w:hAnsi="Arial" w:cs="Arial"/>
                <w:sz w:val="14"/>
                <w:szCs w:val="14"/>
              </w:rPr>
              <w:t xml:space="preserve">FRRN.024.01 derives the password of individuals from their names and BDOI's e-mails explain it to the client.</w:t>
            </w:r>
          </w:p>
        </w:tc>
        <w:tc>
          <w:tcPr>
            <w:tcW w:w="2160" w:type="dxa"/>
          </w:tcPr>
          <w:p>
            <w:pPr>
              <w:spacing w:after="20" w:before="20"/>
              <w:rPr>
                <w:rFonts w:ascii="Arial" w:hAnsi="Arial" w:cs="Arial"/>
                <w:sz w:val="14"/>
                <w:szCs w:val="14"/>
              </w:rPr>
            </w:pPr>
            <w:r>
              <w:rPr>
                <w:rFonts w:ascii="Arial" w:hAnsi="Arial" w:cs="Arial"/>
                <w:sz w:val="14"/>
                <w:szCs w:val="14"/>
              </w:rPr>
              <w:t xml:space="preserve">BRD 1.010.7.1: "Encrypt and add password prior to sending"</w:t>
            </w:r>
          </w:p>
        </w:tc>
        <w:tc>
          <w:tcPr>
            <w:tcW w:w="3311" w:type="dxa"/>
          </w:tcPr>
          <w:p>
            <w:pPr>
              <w:spacing w:after="20" w:before="20"/>
              <w:rPr>
                <w:rFonts w:ascii="Arial" w:hAnsi="Arial" w:cs="Arial"/>
                <w:sz w:val="14"/>
                <w:szCs w:val="14"/>
              </w:rPr>
            </w:pPr>
            <w:r>
              <w:rPr>
                <w:rFonts w:ascii="Arial" w:hAnsi="Arial" w:cs="Arial"/>
                <w:sz w:val="14"/>
                <w:szCs w:val="14"/>
              </w:rPr>
              <w:t xml:space="preserve">Keep BDOI's convention; the separate password e-mail (Annex AE.24) is sent only for corporate clients, whose password is random, unless BDOI decides otherwise.</w:t>
            </w:r>
          </w:p>
        </w:tc>
        <w:tc>
          <w:tcPr>
            <w:tcW w:w="1440" w:type="dxa"/>
          </w:tcPr>
          <w:p>
            <w:pPr>
              <w:spacing w:after="20" w:before="20"/>
              <w:rPr>
                <w:rFonts w:ascii="Arial" w:hAnsi="Arial" w:cs="Arial"/>
                <w:sz w:val="14"/>
                <w:szCs w:val="14"/>
              </w:rPr>
            </w:pPr>
            <w:r>
              <w:rPr>
                <w:rFonts w:ascii="Arial" w:hAnsi="Arial" w:cs="Arial"/>
                <w:sz w:val="14"/>
                <w:szCs w:val="14"/>
              </w:rPr>
              <w:t xml:space="preserve">One e-mail less per individual client.</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 Information Security</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AO-86</w:t>
            </w:r>
          </w:p>
        </w:tc>
        <w:tc>
          <w:tcPr>
            <w:tcW w:w="1584" w:type="dxa"/>
          </w:tcPr>
          <w:p>
            <w:pPr>
              <w:spacing w:after="20" w:before="20"/>
              <w:rPr>
                <w:rFonts w:ascii="Arial" w:hAnsi="Arial" w:cs="Arial"/>
                <w:sz w:val="14"/>
                <w:szCs w:val="14"/>
              </w:rPr>
            </w:pPr>
            <w:r>
              <w:rPr>
                <w:rFonts w:ascii="Arial" w:hAnsi="Arial" w:cs="Arial"/>
                <w:sz w:val="14"/>
                <w:szCs w:val="14"/>
              </w:rPr>
              <w:t xml:space="preserve">Hold cover request text</w:t>
            </w:r>
          </w:p>
        </w:tc>
        <w:tc>
          <w:tcPr>
            <w:tcW w:w="2736" w:type="dxa"/>
          </w:tcPr>
          <w:p>
            <w:pPr>
              <w:spacing w:after="20" w:before="20"/>
              <w:rPr>
                <w:rFonts w:ascii="Arial" w:hAnsi="Arial" w:cs="Arial"/>
                <w:sz w:val="14"/>
                <w:szCs w:val="14"/>
              </w:rPr>
            </w:pPr>
            <w:r>
              <w:rPr>
                <w:rFonts w:ascii="Arial" w:hAnsi="Arial" w:cs="Arial"/>
                <w:sz w:val="14"/>
                <w:szCs w:val="14"/>
              </w:rPr>
              <w:t xml:space="preserve">FRRN.036.01: durations of 30, 60 and 90 days; Annex Z: heading only.</w:t>
            </w:r>
          </w:p>
        </w:tc>
        <w:tc>
          <w:tcPr>
            <w:tcW w:w="2160" w:type="dxa"/>
          </w:tcPr>
          <w:p>
            <w:pPr>
              <w:spacing w:after="20" w:before="20"/>
              <w:rPr>
                <w:rFonts w:ascii="Arial" w:hAnsi="Arial" w:cs="Arial"/>
                <w:sz w:val="14"/>
                <w:szCs w:val="14"/>
              </w:rPr>
            </w:pPr>
            <w:r>
              <w:rPr>
                <w:rFonts w:ascii="Arial" w:hAnsi="Arial" w:cs="Arial"/>
                <w:sz w:val="14"/>
                <w:szCs w:val="14"/>
              </w:rPr>
              <w:t xml:space="preserve">BRRN.042</w:t>
            </w:r>
          </w:p>
        </w:tc>
        <w:tc>
          <w:tcPr>
            <w:tcW w:w="3311" w:type="dxa"/>
          </w:tcPr>
          <w:p>
            <w:pPr>
              <w:spacing w:after="20" w:before="20"/>
              <w:rPr>
                <w:rFonts w:ascii="Arial" w:hAnsi="Arial" w:cs="Arial"/>
                <w:sz w:val="14"/>
                <w:szCs w:val="14"/>
              </w:rPr>
            </w:pPr>
            <w:r>
              <w:rPr>
                <w:rFonts w:ascii="Arial" w:hAnsi="Arial" w:cs="Arial"/>
                <w:sz w:val="14"/>
                <w:szCs w:val="14"/>
              </w:rPr>
              <w:t xml:space="preserve">The request text of the system names thirty days whatever the duration (Annex AE.32); the text takes the duration of the request, and BDOI gives its template.</w:t>
            </w:r>
          </w:p>
        </w:tc>
        <w:tc>
          <w:tcPr>
            <w:tcW w:w="1440" w:type="dxa"/>
          </w:tcPr>
          <w:p>
            <w:pPr>
              <w:spacing w:after="20" w:before="20"/>
              <w:rPr>
                <w:rFonts w:ascii="Arial" w:hAnsi="Arial" w:cs="Arial"/>
                <w:sz w:val="14"/>
                <w:szCs w:val="14"/>
              </w:rPr>
            </w:pPr>
            <w:r>
              <w:rPr>
                <w:rFonts w:ascii="Arial" w:hAnsi="Arial" w:cs="Arial"/>
                <w:sz w:val="14"/>
                <w:szCs w:val="14"/>
              </w:rPr>
              <w:t xml:space="preserve">Wording of a document sent to insurers.</w:t>
            </w:r>
          </w:p>
        </w:tc>
        <w:tc>
          <w:tcPr>
            <w:tcW w:w="1440" w:type="dxa"/>
          </w:tcPr>
          <w:p>
            <w:pPr>
              <w:spacing w:after="20" w:before="20"/>
              <w:rPr>
                <w:rFonts w:ascii="Arial" w:hAnsi="Arial" w:cs="Arial"/>
                <w:sz w:val="14"/>
                <w:szCs w:val="14"/>
              </w:rPr>
            </w:pPr>
            <w:r>
              <w:rPr>
                <w:rFonts w:ascii="Arial" w:hAnsi="Arial" w:cs="Arial"/>
                <w:sz w:val="14"/>
                <w:szCs w:val="14"/>
              </w:rPr>
              <w:t xml:space="preserve">Processing Head</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AO-87</w:t>
            </w:r>
          </w:p>
        </w:tc>
        <w:tc>
          <w:tcPr>
            <w:tcW w:w="1584" w:type="dxa"/>
          </w:tcPr>
          <w:p>
            <w:pPr>
              <w:spacing w:after="20" w:before="20"/>
              <w:rPr>
                <w:rFonts w:ascii="Arial" w:hAnsi="Arial" w:cs="Arial"/>
                <w:sz w:val="14"/>
                <w:szCs w:val="14"/>
              </w:rPr>
            </w:pPr>
            <w:r>
              <w:rPr>
                <w:rFonts w:ascii="Arial" w:hAnsi="Arial" w:cs="Arial"/>
                <w:sz w:val="14"/>
                <w:szCs w:val="14"/>
              </w:rPr>
              <w:t xml:space="preserve">Insurance Advice and e-policy wording</w:t>
            </w:r>
          </w:p>
        </w:tc>
        <w:tc>
          <w:tcPr>
            <w:tcW w:w="2736" w:type="dxa"/>
          </w:tcPr>
          <w:p>
            <w:pPr>
              <w:spacing w:after="20" w:before="20"/>
              <w:rPr>
                <w:rFonts w:ascii="Arial" w:hAnsi="Arial" w:cs="Arial"/>
                <w:sz w:val="14"/>
                <w:szCs w:val="14"/>
              </w:rPr>
            </w:pPr>
            <w:r>
              <w:rPr>
                <w:rFonts w:ascii="Arial" w:hAnsi="Arial" w:cs="Arial"/>
                <w:sz w:val="14"/>
                <w:szCs w:val="14"/>
              </w:rPr>
              <w:t xml:space="preserve">Annexes W and X: approved templates IA-001 to IA-004 and BDOI-012 to BDOI-014.</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The system's Insurance Advice and e-policy texts of New Business are replaced by BDOI's templates for renewals.</w:t>
            </w:r>
          </w:p>
        </w:tc>
        <w:tc>
          <w:tcPr>
            <w:tcW w:w="1440" w:type="dxa"/>
          </w:tcPr>
          <w:p>
            <w:pPr>
              <w:spacing w:after="20" w:before="20"/>
              <w:rPr>
                <w:rFonts w:ascii="Arial" w:hAnsi="Arial" w:cs="Arial"/>
                <w:sz w:val="14"/>
                <w:szCs w:val="14"/>
              </w:rPr>
            </w:pPr>
            <w:r>
              <w:rPr>
                <w:rFonts w:ascii="Arial" w:hAnsi="Arial" w:cs="Arial"/>
                <w:sz w:val="14"/>
                <w:szCs w:val="14"/>
              </w:rPr>
              <w:t xml:space="preserve">Template set-up.</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AO-88</w:t>
            </w:r>
          </w:p>
        </w:tc>
        <w:tc>
          <w:tcPr>
            <w:tcW w:w="1584" w:type="dxa"/>
          </w:tcPr>
          <w:p>
            <w:pPr>
              <w:spacing w:after="20" w:before="20"/>
              <w:rPr>
                <w:rFonts w:ascii="Arial" w:hAnsi="Arial" w:cs="Arial"/>
                <w:sz w:val="14"/>
                <w:szCs w:val="14"/>
              </w:rPr>
            </w:pPr>
            <w:r>
              <w:rPr>
                <w:rFonts w:ascii="Arial" w:hAnsi="Arial" w:cs="Arial"/>
                <w:sz w:val="14"/>
                <w:szCs w:val="14"/>
              </w:rPr>
              <w:t xml:space="preserve">Renewal at risk</w:t>
            </w:r>
          </w:p>
        </w:tc>
        <w:tc>
          <w:tcPr>
            <w:tcW w:w="2736" w:type="dxa"/>
          </w:tcPr>
          <w:p>
            <w:pPr>
              <w:spacing w:after="20" w:before="20"/>
              <w:rPr>
                <w:rFonts w:ascii="Arial" w:hAnsi="Arial" w:cs="Arial"/>
                <w:sz w:val="14"/>
                <w:szCs w:val="14"/>
              </w:rPr>
            </w:pPr>
            <w:r>
              <w:rPr>
                <w:rFonts w:ascii="Arial" w:hAnsi="Arial" w:cs="Arial"/>
                <w:sz w:val="14"/>
                <w:szCs w:val="14"/>
              </w:rPr>
              <w:t xml:space="preserve">-</w:t>
            </w:r>
          </w:p>
        </w:tc>
        <w:tc>
          <w:tcPr>
            <w:tcW w:w="2160" w:type="dxa"/>
          </w:tcPr>
          <w:p>
            <w:pPr>
              <w:spacing w:after="20" w:before="20"/>
              <w:rPr>
                <w:rFonts w:ascii="Arial" w:hAnsi="Arial" w:cs="Arial"/>
                <w:sz w:val="14"/>
                <w:szCs w:val="14"/>
              </w:rPr>
            </w:pPr>
            <w:r>
              <w:rPr>
                <w:rFonts w:ascii="Arial" w:hAnsi="Arial" w:cs="Arial"/>
                <w:sz w:val="14"/>
                <w:szCs w:val="14"/>
              </w:rPr>
              <w:t xml:space="preserve">BRRN.036: no automatic escalation</w:t>
            </w:r>
          </w:p>
        </w:tc>
        <w:tc>
          <w:tcPr>
            <w:tcW w:w="3311" w:type="dxa"/>
          </w:tcPr>
          <w:p>
            <w:pPr>
              <w:spacing w:after="20" w:before="20"/>
              <w:rPr>
                <w:rFonts w:ascii="Arial" w:hAnsi="Arial" w:cs="Arial"/>
                <w:sz w:val="14"/>
                <w:szCs w:val="14"/>
              </w:rPr>
            </w:pPr>
            <w:r>
              <w:rPr>
                <w:rFonts w:ascii="Arial" w:hAnsi="Arial" w:cs="Arial"/>
                <w:sz w:val="14"/>
                <w:szCs w:val="14"/>
              </w:rPr>
              <w:t xml:space="preserve">The at-risk accounts are shown by the ageing flag and the dashboard; no message is sent (Annex AE).</w:t>
            </w:r>
          </w:p>
        </w:tc>
        <w:tc>
          <w:tcPr>
            <w:tcW w:w="1440" w:type="dxa"/>
          </w:tcPr>
          <w:p>
            <w:pPr>
              <w:spacing w:after="20" w:before="20"/>
              <w:rPr>
                <w:rFonts w:ascii="Arial" w:hAnsi="Arial" w:cs="Arial"/>
                <w:sz w:val="14"/>
                <w:szCs w:val="14"/>
              </w:rPr>
            </w:pPr>
            <w:r>
              <w:rPr>
                <w:rFonts w:ascii="Arial" w:hAnsi="Arial" w:cs="Arial"/>
                <w:sz w:val="14"/>
                <w:szCs w:val="14"/>
              </w:rPr>
              <w:t xml:space="preserve">None; to be confirmed with RQ11.</w:t>
            </w:r>
          </w:p>
        </w:tc>
        <w:tc>
          <w:tcPr>
            <w:tcW w:w="1440" w:type="dxa"/>
          </w:tcPr>
          <w:p>
            <w:pPr>
              <w:spacing w:after="20" w:before="20"/>
              <w:rPr>
                <w:rFonts w:ascii="Arial" w:hAnsi="Arial" w:cs="Arial"/>
                <w:sz w:val="14"/>
                <w:szCs w:val="14"/>
              </w:rPr>
            </w:pPr>
            <w:r>
              <w:rPr>
                <w:rFonts w:ascii="Arial" w:hAnsi="Arial" w:cs="Arial"/>
                <w:sz w:val="14"/>
                <w:szCs w:val="14"/>
              </w:rPr>
              <w:t xml:space="preserve">Product Owner, Renewal</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AO-89</w:t>
            </w:r>
          </w:p>
        </w:tc>
        <w:tc>
          <w:tcPr>
            <w:tcW w:w="1584" w:type="dxa"/>
          </w:tcPr>
          <w:p>
            <w:pPr>
              <w:keepNext/>
              <w:spacing w:after="20" w:before="20"/>
              <w:rPr>
                <w:rFonts w:ascii="Arial" w:hAnsi="Arial" w:cs="Arial"/>
                <w:sz w:val="14"/>
                <w:szCs w:val="14"/>
              </w:rPr>
            </w:pPr>
            <w:r>
              <w:rPr>
                <w:rFonts w:ascii="Arial" w:hAnsi="Arial" w:cs="Arial"/>
                <w:sz w:val="14"/>
                <w:szCs w:val="14"/>
              </w:rPr>
              <w:t xml:space="preserve">E-mail channel in the programme</w:t>
            </w:r>
          </w:p>
        </w:tc>
        <w:tc>
          <w:tcPr>
            <w:tcW w:w="2736" w:type="dxa"/>
          </w:tcPr>
          <w:p>
            <w:pPr>
              <w:keepNext/>
              <w:spacing w:after="20" w:before="20"/>
              <w:rPr>
                <w:rFonts w:ascii="Arial" w:hAnsi="Arial" w:cs="Arial"/>
                <w:sz w:val="14"/>
                <w:szCs w:val="14"/>
              </w:rPr>
            </w:pPr>
            <w:r>
              <w:rPr>
                <w:rFonts w:ascii="Arial" w:hAnsi="Arial" w:cs="Arial"/>
                <w:sz w:val="14"/>
                <w:szCs w:val="14"/>
              </w:rPr>
              <w:t xml:space="preserve">CCM for every client communication.</w:t>
            </w:r>
          </w:p>
        </w:tc>
        <w:tc>
          <w:tcPr>
            <w:tcW w:w="2160" w:type="dxa"/>
          </w:tcPr>
          <w:p>
            <w:pPr>
              <w:keepNext/>
              <w:spacing w:after="20" w:before="20"/>
              <w:rPr>
                <w:rFonts w:ascii="Arial" w:hAnsi="Arial" w:cs="Arial"/>
                <w:sz w:val="14"/>
                <w:szCs w:val="14"/>
              </w:rPr>
            </w:pPr>
            <w:r>
              <w:rPr>
                <w:rFonts w:ascii="Arial" w:hAnsi="Arial" w:cs="Arial"/>
                <w:sz w:val="14"/>
                <w:szCs w:val="14"/>
              </w:rPr>
              <w:t xml:space="preserve">-</w:t>
            </w:r>
          </w:p>
        </w:tc>
        <w:tc>
          <w:tcPr>
            <w:tcW w:w="3311" w:type="dxa"/>
          </w:tcPr>
          <w:p>
            <w:pPr>
              <w:keepNext/>
              <w:spacing w:after="20" w:before="20"/>
              <w:rPr>
                <w:rFonts w:ascii="Arial" w:hAnsi="Arial" w:cs="Arial"/>
                <w:sz w:val="14"/>
                <w:szCs w:val="14"/>
              </w:rPr>
            </w:pPr>
            <w:r>
              <w:rPr>
                <w:rFonts w:ascii="Arial" w:hAnsi="Arial" w:cs="Arial"/>
                <w:sz w:val="14"/>
                <w:szCs w:val="14"/>
              </w:rPr>
              <w:t xml:space="preserve">The programme register of non-functional requirements also sends all outbound e-mail through CCM (NFR-INT-05); BDO ITG confirms the go-live date of CCM for Renewal, and the system's e-mail stays the fall-back.</w:t>
            </w:r>
          </w:p>
        </w:tc>
        <w:tc>
          <w:tcPr>
            <w:tcW w:w="1440" w:type="dxa"/>
          </w:tcPr>
          <w:p>
            <w:pPr>
              <w:keepNext/>
              <w:spacing w:after="20" w:before="20"/>
              <w:rPr>
                <w:rFonts w:ascii="Arial" w:hAnsi="Arial" w:cs="Arial"/>
                <w:sz w:val="14"/>
                <w:szCs w:val="14"/>
              </w:rPr>
            </w:pPr>
            <w:r>
              <w:rPr>
                <w:rFonts w:ascii="Arial" w:hAnsi="Arial" w:cs="Arial"/>
                <w:sz w:val="14"/>
                <w:szCs w:val="14"/>
              </w:rPr>
              <w:t xml:space="preserve">Integration plan.</w:t>
            </w:r>
          </w:p>
        </w:tc>
        <w:tc>
          <w:tcPr>
            <w:tcW w:w="1440" w:type="dxa"/>
          </w:tcPr>
          <w:p>
            <w:pPr>
              <w:keepNext/>
              <w:spacing w:after="20" w:before="20"/>
              <w:rPr>
                <w:rFonts w:ascii="Arial" w:hAnsi="Arial" w:cs="Arial"/>
                <w:sz w:val="14"/>
                <w:szCs w:val="14"/>
              </w:rPr>
            </w:pPr>
            <w:r>
              <w:rPr>
                <w:rFonts w:ascii="Arial" w:hAnsi="Arial" w:cs="Arial"/>
                <w:sz w:val="14"/>
                <w:szCs w:val="14"/>
              </w:rPr>
              <w:t xml:space="preserve">BDO ITG</w:t>
            </w:r>
          </w:p>
        </w:tc>
        <w:tc>
          <w:tcPr>
            <w:tcW w:w="720"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AO-90</w:t>
            </w:r>
          </w:p>
        </w:tc>
        <w:tc>
          <w:tcPr>
            <w:tcW w:w="1584" w:type="dxa"/>
          </w:tcPr>
          <w:p>
            <w:pPr>
              <w:keepNext/>
              <w:spacing w:after="20" w:before="20"/>
              <w:rPr>
                <w:rFonts w:ascii="Arial" w:hAnsi="Arial" w:cs="Arial"/>
                <w:sz w:val="14"/>
                <w:szCs w:val="14"/>
              </w:rPr>
            </w:pPr>
            <w:r>
              <w:rPr>
                <w:rFonts w:ascii="Arial" w:hAnsi="Arial" w:cs="Arial"/>
                <w:sz w:val="14"/>
                <w:szCs w:val="14"/>
              </w:rPr>
              <w:t xml:space="preserve">Reports without layout</w:t>
            </w:r>
          </w:p>
        </w:tc>
        <w:tc>
          <w:tcPr>
            <w:tcW w:w="2736" w:type="dxa"/>
          </w:tcPr>
          <w:p>
            <w:pPr>
              <w:keepNext/>
              <w:spacing w:after="20" w:before="20"/>
              <w:rPr>
                <w:rFonts w:ascii="Arial" w:hAnsi="Arial" w:cs="Arial"/>
                <w:sz w:val="14"/>
                <w:szCs w:val="14"/>
              </w:rPr>
            </w:pPr>
            <w:r>
              <w:rPr>
                <w:rFonts w:ascii="Arial" w:hAnsi="Arial" w:cs="Arial"/>
                <w:sz w:val="14"/>
                <w:szCs w:val="14"/>
              </w:rPr>
              <w:t xml:space="preserve">FRRN.044.01 names 13 reports without columns.</w:t>
            </w:r>
          </w:p>
        </w:tc>
        <w:tc>
          <w:tcPr>
            <w:tcW w:w="2160" w:type="dxa"/>
          </w:tcPr>
          <w:p>
            <w:pPr>
              <w:keepNext/>
              <w:spacing w:after="20" w:before="20"/>
              <w:rPr>
                <w:rFonts w:ascii="Arial" w:hAnsi="Arial" w:cs="Arial"/>
                <w:sz w:val="14"/>
                <w:szCs w:val="14"/>
              </w:rPr>
            </w:pPr>
            <w:r>
              <w:rPr>
                <w:rFonts w:ascii="Arial" w:hAnsi="Arial" w:cs="Arial"/>
                <w:sz w:val="14"/>
                <w:szCs w:val="14"/>
              </w:rPr>
              <w:t xml:space="preserve">BRRN.019</w:t>
            </w:r>
          </w:p>
        </w:tc>
        <w:tc>
          <w:tcPr>
            <w:tcW w:w="3311" w:type="dxa"/>
          </w:tcPr>
          <w:p>
            <w:pPr>
              <w:keepNext/>
              <w:spacing w:after="20" w:before="20"/>
              <w:rPr>
                <w:rFonts w:ascii="Arial" w:hAnsi="Arial" w:cs="Arial"/>
                <w:sz w:val="14"/>
                <w:szCs w:val="14"/>
              </w:rPr>
            </w:pPr>
            <w:r>
              <w:rPr>
                <w:rFonts w:ascii="Arial" w:hAnsi="Arial" w:cs="Arial"/>
                <w:sz w:val="14"/>
                <w:szCs w:val="14"/>
              </w:rPr>
              <w:t xml:space="preserve">The layouts are requested in the requirements collection workbook (RC-RPT-01 to 06); until given they are produced as listings with the columns of the Renewal Status Report.</w:t>
            </w:r>
          </w:p>
        </w:tc>
        <w:tc>
          <w:tcPr>
            <w:tcW w:w="1440" w:type="dxa"/>
          </w:tcPr>
          <w:p>
            <w:pPr>
              <w:keepNext/>
              <w:spacing w:after="20" w:before="20"/>
              <w:rPr>
                <w:rFonts w:ascii="Arial" w:hAnsi="Arial" w:cs="Arial"/>
                <w:sz w:val="14"/>
                <w:szCs w:val="14"/>
              </w:rPr>
            </w:pPr>
            <w:r>
              <w:rPr>
                <w:rFonts w:ascii="Arial" w:hAnsi="Arial" w:cs="Arial"/>
                <w:sz w:val="14"/>
                <w:szCs w:val="14"/>
              </w:rPr>
              <w:t xml:space="preserve">Report set-up and test.</w:t>
            </w:r>
          </w:p>
        </w:tc>
        <w:tc>
          <w:tcPr>
            <w:tcW w:w="1440" w:type="dxa"/>
          </w:tcPr>
          <w:p>
            <w:pPr>
              <w:keepNext/>
              <w:spacing w:after="20" w:before="20"/>
              <w:rPr>
                <w:rFonts w:ascii="Arial" w:hAnsi="Arial" w:cs="Arial"/>
                <w:sz w:val="14"/>
                <w:szCs w:val="14"/>
              </w:rPr>
            </w:pPr>
            <w:r>
              <w:rPr>
                <w:rFonts w:ascii="Arial" w:hAnsi="Arial" w:cs="Arial"/>
                <w:sz w:val="14"/>
                <w:szCs w:val="14"/>
              </w:rPr>
              <w:t xml:space="preserve">Marketing and Processing Heads</w:t>
            </w:r>
          </w:p>
        </w:tc>
        <w:tc>
          <w:tcPr>
            <w:tcW w:w="720"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AO-91</w:t>
            </w:r>
          </w:p>
        </w:tc>
        <w:tc>
          <w:tcPr>
            <w:tcW w:w="1584" w:type="dxa"/>
          </w:tcPr>
          <w:p>
            <w:pPr>
              <w:spacing w:after="20" w:before="20"/>
              <w:rPr>
                <w:rFonts w:ascii="Arial" w:hAnsi="Arial" w:cs="Arial"/>
                <w:sz w:val="14"/>
                <w:szCs w:val="14"/>
              </w:rPr>
            </w:pPr>
            <w:r>
              <w:rPr>
                <w:rFonts w:ascii="Arial" w:hAnsi="Arial" w:cs="Arial"/>
                <w:sz w:val="14"/>
                <w:szCs w:val="14"/>
              </w:rPr>
              <w:t xml:space="preserve">Sender and footer of e-mails</w:t>
            </w:r>
          </w:p>
        </w:tc>
        <w:tc>
          <w:tcPr>
            <w:tcW w:w="2736" w:type="dxa"/>
          </w:tcPr>
          <w:p>
            <w:pPr>
              <w:spacing w:after="20" w:before="20"/>
              <w:rPr>
                <w:rFonts w:ascii="Arial" w:hAnsi="Arial" w:cs="Arial"/>
                <w:sz w:val="14"/>
                <w:szCs w:val="14"/>
              </w:rPr>
            </w:pPr>
            <w:r>
              <w:rPr>
                <w:rFonts w:ascii="Arial" w:hAnsi="Arial" w:cs="Arial"/>
                <w:sz w:val="14"/>
                <w:szCs w:val="14"/>
              </w:rPr>
              <w:t xml:space="preserve">-</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311" w:type="dxa"/>
          </w:tcPr>
          <w:p>
            <w:pPr>
              <w:spacing w:after="20" w:before="20"/>
              <w:rPr>
                <w:rFonts w:ascii="Arial" w:hAnsi="Arial" w:cs="Arial"/>
                <w:sz w:val="14"/>
                <w:szCs w:val="14"/>
              </w:rPr>
            </w:pPr>
            <w:r>
              <w:rPr>
                <w:rFonts w:ascii="Arial" w:hAnsi="Arial" w:cs="Arial"/>
                <w:sz w:val="14"/>
                <w:szCs w:val="14"/>
              </w:rPr>
              <w:t xml:space="preserve">BDO ITG gives the sender address per environment and the standard footer or disclaimer of BDOI's e-mails.</w:t>
            </w:r>
          </w:p>
        </w:tc>
        <w:tc>
          <w:tcPr>
            <w:tcW w:w="1440" w:type="dxa"/>
          </w:tcPr>
          <w:p>
            <w:pPr>
              <w:spacing w:after="20" w:before="20"/>
              <w:rPr>
                <w:rFonts w:ascii="Arial" w:hAnsi="Arial" w:cs="Arial"/>
                <w:sz w:val="14"/>
                <w:szCs w:val="14"/>
              </w:rPr>
            </w:pPr>
            <w:r>
              <w:rPr>
                <w:rFonts w:ascii="Arial" w:hAnsi="Arial" w:cs="Arial"/>
                <w:sz w:val="14"/>
                <w:szCs w:val="14"/>
              </w:rPr>
              <w:t xml:space="preserve">Every e-mail of Annex AE.</w:t>
            </w:r>
          </w:p>
        </w:tc>
        <w:tc>
          <w:tcPr>
            <w:tcW w:w="1440" w:type="dxa"/>
          </w:tcPr>
          <w:p>
            <w:pPr>
              <w:spacing w:after="20" w:before="20"/>
              <w:rPr>
                <w:rFonts w:ascii="Arial" w:hAnsi="Arial" w:cs="Arial"/>
                <w:sz w:val="14"/>
                <w:szCs w:val="14"/>
              </w:rPr>
            </w:pPr>
            <w:r>
              <w:rPr>
                <w:rFonts w:ascii="Arial" w:hAnsi="Arial" w:cs="Arial"/>
                <w:sz w:val="14"/>
                <w:szCs w:val="14"/>
              </w:rPr>
              <w:t xml:space="preserve">BDO ITG</w:t>
            </w:r>
          </w:p>
        </w:tc>
        <w:tc>
          <w:tcPr>
            <w:tcW w:w="720"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before="0" w:line="20" w:lineRule="exact"/>
        <w:rPr>
          <w:rFonts w:ascii="Arial" w:hAnsi="Arial" w:cs="Arial"/>
          <w:sz w:val="2"/>
        </w:rPr>
      </w:pPr>
    </w:p>
    <w:p>
      <w:pPr>
        <w:sectPr w:rsidR="3C7F3FD4" w:rsidSect="004243A4">
          <w:pgSz w:w="15840" w:h="12240" w:orient="landscape"/>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AP – Change Control after Sign-off</w:t>
      </w:r>
    </w:p>
    <w:p>
      <w:pPr>
        <w:rPr>
          <w:rFonts w:ascii="Arial" w:hAnsi="Arial" w:cs="Arial"/>
        </w:rPr>
      </w:pPr>
      <w:r>
        <w:rPr>
          <w:rFonts w:ascii="Arial" w:hAnsi="Arial" w:cs="Arial"/>
        </w:rPr>
        <w:t xml:space="preserve">Once BDOI signs this FRS, it is the baseline of the Renewal Module. A change is raised, assessed, approved, scheduled, tested and closed through the Change Request Register workbook, under the project's change management process stated in the Introduction.</w:t>
      </w:r>
    </w:p>
    <w:p>
      <w:pPr>
        <w:keepNext/>
        <w:rPr>
          <w:rFonts w:ascii="Arial" w:hAnsi="Arial" w:cs="Arial"/>
        </w:rPr>
      </w:pPr>
      <w:r>
        <w:rPr>
          <w:rFonts w:ascii="Arial" w:hAnsi="Arial" w:cs="Arial"/>
          <w:b/>
          <w:bCs/>
        </w:rPr>
        <w:t xml:space="preserve">What signing freezes</w:t>
      </w:r>
    </w:p>
    <w:p>
      <w:pPr>
        <w:pStyle w:val="ListParagraph"/>
        <w:numPr>
          <w:ilvl w:val="0"/>
          <w:numId w:val="348"/>
        </w:numPr>
        <w:spacing w:after="60"/>
        <w:contextualSpacing/>
        <w:rPr>
          <w:rFonts w:ascii="Arial" w:hAnsi="Arial" w:cs="Arial"/>
        </w:rPr>
      </w:pPr>
      <w:r>
        <w:rPr>
          <w:rFonts w:ascii="Arial" w:hAnsi="Arial" w:cs="Arial"/>
        </w:rPr>
        <w:t xml:space="preserve">The FR items, their statements and acceptance criteria, and the Business Requirements Mapping.</w:t>
      </w:r>
    </w:p>
    <w:p>
      <w:pPr>
        <w:pStyle w:val="ListParagraph"/>
        <w:numPr>
          <w:ilvl w:val="0"/>
          <w:numId w:val="348"/>
        </w:numPr>
        <w:spacing w:after="60"/>
        <w:contextualSpacing/>
        <w:rPr>
          <w:rFonts w:ascii="Arial" w:hAnsi="Arial" w:cs="Arial"/>
        </w:rPr>
      </w:pPr>
      <w:r>
        <w:rPr>
          <w:rFonts w:ascii="Arial" w:hAnsi="Arial" w:cs="Arial"/>
        </w:rPr>
        <w:t xml:space="preserve">The screens, fields, messages, e-mail and letter texts, documents, reports and uploads of Annexes AA to AG.</w:t>
      </w:r>
    </w:p>
    <w:p>
      <w:pPr>
        <w:pStyle w:val="ListParagraph"/>
        <w:numPr>
          <w:ilvl w:val="0"/>
          <w:numId w:val="348"/>
        </w:numPr>
        <w:spacing w:after="60"/>
        <w:contextualSpacing/>
        <w:rPr>
          <w:rFonts w:ascii="Arial" w:hAnsi="Arial" w:cs="Arial"/>
        </w:rPr>
      </w:pPr>
      <w:r>
        <w:rPr>
          <w:rFonts w:ascii="Arial" w:hAnsi="Arial" w:cs="Arial"/>
        </w:rPr>
        <w:t xml:space="preserve">The workflow and approvals of Annex AD and the interfaces of Annex AH.</w:t>
      </w:r>
    </w:p>
    <w:p>
      <w:pPr>
        <w:rPr>
          <w:rFonts w:ascii="Arial" w:hAnsi="Arial" w:cs="Arial"/>
        </w:rPr>
      </w:pPr>
      <w:r>
        <w:rPr>
          <w:rFonts w:ascii="Arial" w:hAnsi="Arial" w:cs="Arial"/>
        </w:rPr>
        <w:t xml:space="preserve">Not frozen: the values the Business Administrator maintains in the system (parameters, lists of values, rules and the decision matrix, risk codes, templates) - they are changed in the system with four eyes, without a change request - and the answers to the open questions of Annex AN, which are applied as configuration or, where they change a frozen item, through a change request.</w:t>
      </w:r>
    </w:p>
    <w:p>
      <w:pPr>
        <w:keepNext/>
        <w:rPr>
          <w:rFonts w:ascii="Arial" w:hAnsi="Arial" w:cs="Arial"/>
        </w:rPr>
      </w:pPr>
      <w:r>
        <w:rPr>
          <w:rFonts w:ascii="Arial" w:hAnsi="Arial" w:cs="Arial"/>
          <w:b/>
          <w:bCs/>
        </w:rPr>
        <w:t xml:space="preserve">How a change is raised and decided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920"/>
        <w:gridCol w:w="4510"/>
        <w:gridCol w:w="2792"/>
        <w:gridCol w:w="2577"/>
      </w:tblGrid>
      <w:tr>
        <w:trPr>
          <w:cantSplit/>
          <w:tblHeader/>
        </w:trPr>
        <w:tc>
          <w:tcPr>
            <w:tcW w:w="9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Step</w:t>
            </w:r>
          </w:p>
        </w:tc>
        <w:tc>
          <w:tcPr>
            <w:tcW w:w="451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What happens</w:t>
            </w:r>
          </w:p>
        </w:tc>
        <w:tc>
          <w:tcPr>
            <w:tcW w:w="27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Who</w:t>
            </w:r>
          </w:p>
        </w:tc>
        <w:tc>
          <w:tcPr>
            <w:tcW w:w="2577"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Record</w:t>
            </w:r>
          </w:p>
        </w:tc>
      </w:tr>
      <w:tr>
        <w:trPr>
          <w:cantSplit/>
        </w:trPr>
        <w:tc>
          <w:tcPr>
            <w:tcW w:w="920" w:type="dxa"/>
          </w:tcPr>
          <w:p>
            <w:pPr>
              <w:spacing w:after="20" w:before="20"/>
              <w:rPr>
                <w:rFonts w:ascii="Arial" w:hAnsi="Arial" w:cs="Arial"/>
                <w:sz w:val="16"/>
                <w:szCs w:val="16"/>
              </w:rPr>
            </w:pPr>
            <w:r>
              <w:rPr>
                <w:rFonts w:ascii="Arial" w:hAnsi="Arial" w:cs="Arial"/>
                <w:sz w:val="16"/>
                <w:szCs w:val="16"/>
              </w:rPr>
              <w:t xml:space="preserve">Raise</w:t>
            </w:r>
          </w:p>
        </w:tc>
        <w:tc>
          <w:tcPr>
            <w:tcW w:w="4510" w:type="dxa"/>
          </w:tcPr>
          <w:p>
            <w:pPr>
              <w:spacing w:after="20" w:before="20"/>
              <w:rPr>
                <w:rFonts w:ascii="Arial" w:hAnsi="Arial" w:cs="Arial"/>
                <w:sz w:val="16"/>
                <w:szCs w:val="16"/>
              </w:rPr>
            </w:pPr>
            <w:r>
              <w:rPr>
                <w:rFonts w:ascii="Arial" w:hAnsi="Arial" w:cs="Arial"/>
                <w:sz w:val="16"/>
                <w:szCs w:val="16"/>
              </w:rPr>
              <w:t xml:space="preserve">The requester describes the change, the reason, the BRD ID and the FR item.</w:t>
            </w:r>
          </w:p>
        </w:tc>
        <w:tc>
          <w:tcPr>
            <w:tcW w:w="2792" w:type="dxa"/>
          </w:tcPr>
          <w:p>
            <w:pPr>
              <w:spacing w:after="20" w:before="20"/>
              <w:rPr>
                <w:rFonts w:ascii="Arial" w:hAnsi="Arial" w:cs="Arial"/>
                <w:sz w:val="16"/>
                <w:szCs w:val="16"/>
              </w:rPr>
            </w:pPr>
            <w:r>
              <w:rPr>
                <w:rFonts w:ascii="Arial" w:hAnsi="Arial" w:cs="Arial"/>
                <w:sz w:val="16"/>
                <w:szCs w:val="16"/>
              </w:rPr>
              <w:t xml:space="preserve">Any Business Unit or BDO ITG member</w:t>
            </w:r>
          </w:p>
        </w:tc>
        <w:tc>
          <w:tcPr>
            <w:tcW w:w="2577" w:type="dxa"/>
          </w:tcPr>
          <w:p>
            <w:pPr>
              <w:spacing w:after="20" w:before="20"/>
              <w:rPr>
                <w:rFonts w:ascii="Arial" w:hAnsi="Arial" w:cs="Arial"/>
                <w:sz w:val="16"/>
                <w:szCs w:val="16"/>
              </w:rPr>
            </w:pPr>
            <w:r>
              <w:rPr>
                <w:rFonts w:ascii="Arial" w:hAnsi="Arial" w:cs="Arial"/>
                <w:sz w:val="16"/>
                <w:szCs w:val="16"/>
              </w:rPr>
              <w:t xml:space="preserve">Register, status Raised</w:t>
            </w:r>
          </w:p>
        </w:tc>
      </w:tr>
      <w:tr>
        <w:trPr>
          <w:cantSplit/>
        </w:trPr>
        <w:tc>
          <w:tcPr>
            <w:tcW w:w="920" w:type="dxa"/>
          </w:tcPr>
          <w:p>
            <w:pPr>
              <w:spacing w:after="20" w:before="20"/>
              <w:rPr>
                <w:rFonts w:ascii="Arial" w:hAnsi="Arial" w:cs="Arial"/>
                <w:sz w:val="16"/>
                <w:szCs w:val="16"/>
              </w:rPr>
            </w:pPr>
            <w:r>
              <w:rPr>
                <w:rFonts w:ascii="Arial" w:hAnsi="Arial" w:cs="Arial"/>
                <w:sz w:val="16"/>
                <w:szCs w:val="16"/>
              </w:rPr>
              <w:t xml:space="preserve">Assess</w:t>
            </w:r>
          </w:p>
        </w:tc>
        <w:tc>
          <w:tcPr>
            <w:tcW w:w="4510" w:type="dxa"/>
          </w:tcPr>
          <w:p>
            <w:pPr>
              <w:spacing w:after="20" w:before="20"/>
              <w:rPr>
                <w:rFonts w:ascii="Arial" w:hAnsi="Arial" w:cs="Arial"/>
                <w:sz w:val="16"/>
                <w:szCs w:val="16"/>
              </w:rPr>
            </w:pPr>
            <w:r>
              <w:rPr>
                <w:rFonts w:ascii="Arial" w:hAnsi="Arial" w:cs="Arial"/>
                <w:sz w:val="16"/>
                <w:szCs w:val="16"/>
              </w:rPr>
              <w:t xml:space="preserve">The project assesses the impact on scope, schedule, cost, other BRDs and the tests.</w:t>
            </w:r>
          </w:p>
        </w:tc>
        <w:tc>
          <w:tcPr>
            <w:tcW w:w="2792" w:type="dxa"/>
          </w:tcPr>
          <w:p>
            <w:pPr>
              <w:spacing w:after="20" w:before="20"/>
              <w:rPr>
                <w:rFonts w:ascii="Arial" w:hAnsi="Arial" w:cs="Arial"/>
                <w:sz w:val="16"/>
                <w:szCs w:val="16"/>
              </w:rPr>
            </w:pPr>
            <w:r>
              <w:rPr>
                <w:rFonts w:ascii="Arial" w:hAnsi="Arial" w:cs="Arial"/>
                <w:sz w:val="16"/>
                <w:szCs w:val="16"/>
              </w:rPr>
              <w:t xml:space="preserve">iorta TechNXT Project Team with the System Analyst</w:t>
            </w:r>
          </w:p>
        </w:tc>
        <w:tc>
          <w:tcPr>
            <w:tcW w:w="2577" w:type="dxa"/>
          </w:tcPr>
          <w:p>
            <w:pPr>
              <w:spacing w:after="20" w:before="20"/>
              <w:rPr>
                <w:rFonts w:ascii="Arial" w:hAnsi="Arial" w:cs="Arial"/>
                <w:sz w:val="16"/>
                <w:szCs w:val="16"/>
              </w:rPr>
            </w:pPr>
            <w:r>
              <w:rPr>
                <w:rFonts w:ascii="Arial" w:hAnsi="Arial" w:cs="Arial"/>
                <w:sz w:val="16"/>
                <w:szCs w:val="16"/>
              </w:rPr>
              <w:t xml:space="preserve">Impact assessment form</w:t>
            </w:r>
          </w:p>
        </w:tc>
      </w:tr>
      <w:tr>
        <w:trPr>
          <w:cantSplit/>
        </w:trPr>
        <w:tc>
          <w:tcPr>
            <w:tcW w:w="920" w:type="dxa"/>
          </w:tcPr>
          <w:p>
            <w:pPr>
              <w:spacing w:after="20" w:before="20"/>
              <w:rPr>
                <w:rFonts w:ascii="Arial" w:hAnsi="Arial" w:cs="Arial"/>
                <w:sz w:val="16"/>
                <w:szCs w:val="16"/>
              </w:rPr>
            </w:pPr>
            <w:r>
              <w:rPr>
                <w:rFonts w:ascii="Arial" w:hAnsi="Arial" w:cs="Arial"/>
                <w:sz w:val="16"/>
                <w:szCs w:val="16"/>
              </w:rPr>
              <w:t xml:space="preserve">Approve</w:t>
            </w:r>
          </w:p>
        </w:tc>
        <w:tc>
          <w:tcPr>
            <w:tcW w:w="4510" w:type="dxa"/>
          </w:tcPr>
          <w:p>
            <w:pPr>
              <w:spacing w:after="20" w:before="20"/>
              <w:rPr>
                <w:rFonts w:ascii="Arial" w:hAnsi="Arial" w:cs="Arial"/>
                <w:sz w:val="16"/>
                <w:szCs w:val="16"/>
              </w:rPr>
            </w:pPr>
            <w:r>
              <w:rPr>
                <w:rFonts w:ascii="Arial" w:hAnsi="Arial" w:cs="Arial"/>
                <w:sz w:val="16"/>
                <w:szCs w:val="16"/>
              </w:rPr>
              <w:t xml:space="preserve">The owners of every BRD the change touches approve or reject it.</w:t>
            </w:r>
          </w:p>
        </w:tc>
        <w:tc>
          <w:tcPr>
            <w:tcW w:w="2792" w:type="dxa"/>
          </w:tcPr>
          <w:p>
            <w:pPr>
              <w:spacing w:after="20" w:before="20"/>
              <w:rPr>
                <w:rFonts w:ascii="Arial" w:hAnsi="Arial" w:cs="Arial"/>
                <w:sz w:val="16"/>
                <w:szCs w:val="16"/>
              </w:rPr>
            </w:pPr>
            <w:r>
              <w:rPr>
                <w:rFonts w:ascii="Arial" w:hAnsi="Arial" w:cs="Arial"/>
                <w:sz w:val="16"/>
                <w:szCs w:val="16"/>
              </w:rPr>
              <w:t xml:space="preserve">Product Owner, Renewal; Project Owner; BDO ITG</w:t>
            </w:r>
          </w:p>
        </w:tc>
        <w:tc>
          <w:tcPr>
            <w:tcW w:w="2577" w:type="dxa"/>
          </w:tcPr>
          <w:p>
            <w:pPr>
              <w:spacing w:after="20" w:before="20"/>
              <w:rPr>
                <w:rFonts w:ascii="Arial" w:hAnsi="Arial" w:cs="Arial"/>
                <w:sz w:val="16"/>
                <w:szCs w:val="16"/>
              </w:rPr>
            </w:pPr>
            <w:r>
              <w:rPr>
                <w:rFonts w:ascii="Arial" w:hAnsi="Arial" w:cs="Arial"/>
                <w:sz w:val="16"/>
                <w:szCs w:val="16"/>
              </w:rPr>
              <w:t xml:space="preserve">Register, decision and date</w:t>
            </w:r>
          </w:p>
        </w:tc>
      </w:tr>
      <w:tr>
        <w:trPr>
          <w:cantSplit/>
        </w:trPr>
        <w:tc>
          <w:tcPr>
            <w:tcW w:w="920" w:type="dxa"/>
          </w:tcPr>
          <w:p>
            <w:pPr>
              <w:keepNext/>
              <w:spacing w:after="20" w:before="20"/>
              <w:rPr>
                <w:rFonts w:ascii="Arial" w:hAnsi="Arial" w:cs="Arial"/>
                <w:sz w:val="16"/>
                <w:szCs w:val="16"/>
              </w:rPr>
            </w:pPr>
            <w:r>
              <w:rPr>
                <w:rFonts w:ascii="Arial" w:hAnsi="Arial" w:cs="Arial"/>
                <w:sz w:val="16"/>
                <w:szCs w:val="16"/>
              </w:rPr>
              <w:t xml:space="preserve">Schedule</w:t>
            </w:r>
          </w:p>
        </w:tc>
        <w:tc>
          <w:tcPr>
            <w:tcW w:w="4510" w:type="dxa"/>
          </w:tcPr>
          <w:p>
            <w:pPr>
              <w:keepNext/>
              <w:spacing w:after="20" w:before="20"/>
              <w:rPr>
                <w:rFonts w:ascii="Arial" w:hAnsi="Arial" w:cs="Arial"/>
                <w:sz w:val="16"/>
                <w:szCs w:val="16"/>
              </w:rPr>
            </w:pPr>
            <w:r>
              <w:rPr>
                <w:rFonts w:ascii="Arial" w:hAnsi="Arial" w:cs="Arial"/>
                <w:sz w:val="16"/>
                <w:szCs w:val="16"/>
              </w:rPr>
              <w:t xml:space="preserve">The approved change gets its drop.</w:t>
            </w:r>
          </w:p>
        </w:tc>
        <w:tc>
          <w:tcPr>
            <w:tcW w:w="2792" w:type="dxa"/>
          </w:tcPr>
          <w:p>
            <w:pPr>
              <w:keepNext/>
              <w:spacing w:after="20" w:before="20"/>
              <w:rPr>
                <w:rFonts w:ascii="Arial" w:hAnsi="Arial" w:cs="Arial"/>
                <w:sz w:val="16"/>
                <w:szCs w:val="16"/>
              </w:rPr>
            </w:pPr>
            <w:r>
              <w:rPr>
                <w:rFonts w:ascii="Arial" w:hAnsi="Arial" w:cs="Arial"/>
                <w:sz w:val="16"/>
                <w:szCs w:val="16"/>
              </w:rPr>
              <w:t xml:space="preserve">PMO</w:t>
            </w:r>
          </w:p>
        </w:tc>
        <w:tc>
          <w:tcPr>
            <w:tcW w:w="2577" w:type="dxa"/>
          </w:tcPr>
          <w:p>
            <w:pPr>
              <w:keepNext/>
              <w:spacing w:after="20" w:before="20"/>
              <w:rPr>
                <w:rFonts w:ascii="Arial" w:hAnsi="Arial" w:cs="Arial"/>
                <w:sz w:val="16"/>
                <w:szCs w:val="16"/>
              </w:rPr>
            </w:pPr>
            <w:r>
              <w:rPr>
                <w:rFonts w:ascii="Arial" w:hAnsi="Arial" w:cs="Arial"/>
                <w:sz w:val="16"/>
                <w:szCs w:val="16"/>
              </w:rPr>
              <w:t xml:space="preserve">Register, target drop</w:t>
            </w:r>
          </w:p>
        </w:tc>
      </w:tr>
      <w:tr>
        <w:trPr>
          <w:cantSplit/>
        </w:trPr>
        <w:tc>
          <w:tcPr>
            <w:tcW w:w="920" w:type="dxa"/>
          </w:tcPr>
          <w:p>
            <w:pPr>
              <w:keepNext/>
              <w:spacing w:after="20" w:before="20"/>
              <w:rPr>
                <w:rFonts w:ascii="Arial" w:hAnsi="Arial" w:cs="Arial"/>
                <w:sz w:val="16"/>
                <w:szCs w:val="16"/>
              </w:rPr>
            </w:pPr>
            <w:r>
              <w:rPr>
                <w:rFonts w:ascii="Arial" w:hAnsi="Arial" w:cs="Arial"/>
                <w:sz w:val="16"/>
                <w:szCs w:val="16"/>
              </w:rPr>
              <w:t xml:space="preserve">Test</w:t>
            </w:r>
          </w:p>
        </w:tc>
        <w:tc>
          <w:tcPr>
            <w:tcW w:w="4510" w:type="dxa"/>
          </w:tcPr>
          <w:p>
            <w:pPr>
              <w:keepNext/>
              <w:spacing w:after="20" w:before="20"/>
              <w:rPr>
                <w:rFonts w:ascii="Arial" w:hAnsi="Arial" w:cs="Arial"/>
                <w:sz w:val="16"/>
                <w:szCs w:val="16"/>
              </w:rPr>
            </w:pPr>
            <w:r>
              <w:rPr>
                <w:rFonts w:ascii="Arial" w:hAnsi="Arial" w:cs="Arial"/>
                <w:sz w:val="16"/>
                <w:szCs w:val="16"/>
              </w:rPr>
              <w:t xml:space="preserve">The test cases are added or changed and run.</w:t>
            </w:r>
          </w:p>
        </w:tc>
        <w:tc>
          <w:tcPr>
            <w:tcW w:w="2792" w:type="dxa"/>
          </w:tcPr>
          <w:p>
            <w:pPr>
              <w:keepNext/>
              <w:spacing w:after="20" w:before="20"/>
              <w:rPr>
                <w:rFonts w:ascii="Arial" w:hAnsi="Arial" w:cs="Arial"/>
                <w:sz w:val="16"/>
                <w:szCs w:val="16"/>
              </w:rPr>
            </w:pPr>
            <w:r>
              <w:rPr>
                <w:rFonts w:ascii="Arial" w:hAnsi="Arial" w:cs="Arial"/>
                <w:sz w:val="16"/>
                <w:szCs w:val="16"/>
              </w:rPr>
              <w:t xml:space="preserve">Test lead; Business Unit</w:t>
            </w:r>
          </w:p>
        </w:tc>
        <w:tc>
          <w:tcPr>
            <w:tcW w:w="2577" w:type="dxa"/>
          </w:tcPr>
          <w:p>
            <w:pPr>
              <w:keepNext/>
              <w:spacing w:after="20" w:before="20"/>
              <w:rPr>
                <w:rFonts w:ascii="Arial" w:hAnsi="Arial" w:cs="Arial"/>
                <w:sz w:val="16"/>
                <w:szCs w:val="16"/>
              </w:rPr>
            </w:pPr>
            <w:r>
              <w:rPr>
                <w:rFonts w:ascii="Arial" w:hAnsi="Arial" w:cs="Arial"/>
                <w:sz w:val="16"/>
                <w:szCs w:val="16"/>
              </w:rPr>
              <w:t xml:space="preserve">Linked test cases</w:t>
            </w:r>
          </w:p>
        </w:tc>
      </w:tr>
      <w:tr>
        <w:trPr>
          <w:cantSplit/>
        </w:trPr>
        <w:tc>
          <w:tcPr>
            <w:tcW w:w="920" w:type="dxa"/>
          </w:tcPr>
          <w:p>
            <w:pPr>
              <w:spacing w:after="20" w:before="20"/>
              <w:rPr>
                <w:rFonts w:ascii="Arial" w:hAnsi="Arial" w:cs="Arial"/>
                <w:sz w:val="16"/>
                <w:szCs w:val="16"/>
              </w:rPr>
            </w:pPr>
            <w:r>
              <w:rPr>
                <w:rFonts w:ascii="Arial" w:hAnsi="Arial" w:cs="Arial"/>
                <w:sz w:val="16"/>
                <w:szCs w:val="16"/>
              </w:rPr>
              <w:t xml:space="preserve">Close</w:t>
            </w:r>
          </w:p>
        </w:tc>
        <w:tc>
          <w:tcPr>
            <w:tcW w:w="4510" w:type="dxa"/>
          </w:tcPr>
          <w:p>
            <w:pPr>
              <w:spacing w:after="20" w:before="20"/>
              <w:rPr>
                <w:rFonts w:ascii="Arial" w:hAnsi="Arial" w:cs="Arial"/>
                <w:sz w:val="16"/>
                <w:szCs w:val="16"/>
              </w:rPr>
            </w:pPr>
            <w:r>
              <w:rPr>
                <w:rFonts w:ascii="Arial" w:hAnsi="Arial" w:cs="Arial"/>
                <w:sz w:val="16"/>
                <w:szCs w:val="16"/>
              </w:rPr>
              <w:t xml:space="preserve">The FRS is revised (next version) and the change is closed.</w:t>
            </w:r>
          </w:p>
        </w:tc>
        <w:tc>
          <w:tcPr>
            <w:tcW w:w="2792" w:type="dxa"/>
          </w:tcPr>
          <w:p>
            <w:pPr>
              <w:spacing w:after="20" w:before="20"/>
              <w:rPr>
                <w:rFonts w:ascii="Arial" w:hAnsi="Arial" w:cs="Arial"/>
                <w:sz w:val="16"/>
                <w:szCs w:val="16"/>
              </w:rPr>
            </w:pPr>
            <w:r>
              <w:rPr>
                <w:rFonts w:ascii="Arial" w:hAnsi="Arial" w:cs="Arial"/>
                <w:sz w:val="16"/>
                <w:szCs w:val="16"/>
              </w:rPr>
              <w:t xml:space="preserve">System Analyst</w:t>
            </w:r>
          </w:p>
        </w:tc>
        <w:tc>
          <w:tcPr>
            <w:tcW w:w="2577" w:type="dxa"/>
          </w:tcPr>
          <w:p>
            <w:pPr>
              <w:spacing w:after="20" w:before="20"/>
              <w:rPr>
                <w:rFonts w:ascii="Arial" w:hAnsi="Arial" w:cs="Arial"/>
                <w:sz w:val="16"/>
                <w:szCs w:val="16"/>
              </w:rPr>
            </w:pPr>
            <w:r>
              <w:rPr>
                <w:rFonts w:ascii="Arial" w:hAnsi="Arial" w:cs="Arial"/>
                <w:sz w:val="16"/>
                <w:szCs w:val="16"/>
              </w:rPr>
              <w:t xml:space="preserve">Register, status Closed</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shd w:val="clear" w:color="auto" w:fill="FFF59D"/>
        </w:rPr>
        <w:t xml:space="preserve">AP.1 Points beyond the BRD: out of the box and change requests</w:t>
      </w:r>
    </w:p>
    <w:p>
      <w:pPr>
        <w:rPr>
          <w:rFonts w:ascii="Arial" w:hAnsi="Arial" w:cs="Arial"/>
        </w:rPr>
      </w:pPr>
      <w:r>
        <w:rPr>
          <w:rFonts w:ascii="Arial" w:hAnsi="Arial" w:cs="Arial"/>
          <w:shd w:val="clear" w:color="auto" w:fill="FFF59D"/>
        </w:rPr>
        <w:t xml:space="preserve">The points of this FRS that are not in the Renewal BRD or the signed Concept Paper are coloured where they are stated (see How to read this document). Out of the box means the iNXT BrokerVerse platform edition: its code and manual, cross-checked with the Feature List vs OOTB and Best Practice workbook (column OOTB platform). Green points are offered by the platform and cost nothing. Orange points are in no BRD (only the part no BRD line covers) and not in the platform, or only in part: each is a change request whose effort (for the missing part) is in the CR Effort Estimate workbook (one man-day = 8 hours, estimate within plus or minus 20 percent). Interfaces with external systems are delivered in the Integration scope and are not change requests. All of them stay in the Change Request Register for BDOI's decision.</w:t>
      </w:r>
    </w:p>
    <w:p>
      <w:pPr>
        <w:keepNext/>
        <w:rPr>
          <w:rFonts w:ascii="Arial" w:hAnsi="Arial" w:cs="Arial"/>
        </w:rPr>
      </w:pPr>
      <w:r>
        <w:rPr>
          <w:rFonts w:ascii="Arial" w:hAnsi="Arial" w:cs="Arial"/>
          <w:b/>
          <w:bCs/>
          <w:color w:val="2E7D32"/>
          <w:shd w:val="clear" w:color="auto" w:fill="FFF59D"/>
        </w:rPr>
        <w:t xml:space="preserve">Green - beyond the BRD, out of the box</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720"/>
        <w:gridCol w:w="1130"/>
        <w:gridCol w:w="2148"/>
        <w:gridCol w:w="1357"/>
        <w:gridCol w:w="1582"/>
        <w:gridCol w:w="2940"/>
        <w:gridCol w:w="920"/>
      </w:tblGrid>
      <w:tr>
        <w:trPr>
          <w:tblHeader/>
        </w:trPr>
        <w:tc>
          <w:tcPr>
            <w:tcW w:w="7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w:t>
            </w:r>
          </w:p>
        </w:tc>
        <w:tc>
          <w:tcPr>
            <w:tcW w:w="113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 item</w:t>
            </w:r>
          </w:p>
        </w:tc>
        <w:tc>
          <w:tcPr>
            <w:tcW w:w="21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Point</w:t>
            </w:r>
          </w:p>
        </w:tc>
        <w:tc>
          <w:tcPr>
            <w:tcW w:w="1357"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Feature List / OOTB</w:t>
            </w:r>
          </w:p>
        </w:tc>
        <w:tc>
          <w:tcPr>
            <w:tcW w:w="158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 (what it asks)</w:t>
            </w:r>
          </w:p>
        </w:tc>
        <w:tc>
          <w:tcPr>
            <w:tcW w:w="29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Offered by iNXT BrokerVerse (screen)</w:t>
            </w:r>
          </w:p>
        </w:tc>
        <w:tc>
          <w:tcPr>
            <w:tcW w:w="9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Register</w:t>
            </w:r>
          </w:p>
        </w:tc>
      </w:tr>
      <w:tr>
        <w:tc>
          <w:tcPr>
            <w:tcW w:w="720" w:type="dxa"/>
            <w:shd w:val="clear" w:color="auto" w:fill="FFF59D"/>
          </w:tcPr>
          <w:p>
            <w:pPr>
              <w:spacing w:after="20" w:before="20"/>
              <w:rPr>
                <w:rFonts w:ascii="Arial" w:hAnsi="Arial" w:cs="Arial"/>
                <w:sz w:val="15"/>
                <w:szCs w:val="15"/>
              </w:rPr>
            </w:pPr>
            <w:r>
              <w:rPr>
                <w:rFonts w:ascii="Arial" w:hAnsi="Arial" w:cs="Arial"/>
                <w:color w:val="2E7D32"/>
                <w:sz w:val="15"/>
                <w:szCs w:val="15"/>
              </w:rPr>
              <w:t xml:space="preserve">G-09</w:t>
            </w:r>
          </w:p>
        </w:tc>
        <w:tc>
          <w:tcPr>
            <w:tcW w:w="1130" w:type="dxa"/>
            <w:shd w:val="clear" w:color="auto" w:fill="FFF59D"/>
          </w:tcPr>
          <w:p>
            <w:pPr>
              <w:spacing w:after="20" w:before="20"/>
              <w:rPr>
                <w:rFonts w:ascii="Arial" w:hAnsi="Arial" w:cs="Arial"/>
                <w:sz w:val="15"/>
                <w:szCs w:val="15"/>
              </w:rPr>
            </w:pPr>
            <w:r>
              <w:rPr>
                <w:rFonts w:ascii="Arial" w:hAnsi="Arial" w:cs="Arial"/>
                <w:color w:val="2E7D32"/>
                <w:sz w:val="15"/>
                <w:szCs w:val="15"/>
              </w:rPr>
              <w:t xml:space="preserve">FRRN.014.03</w:t>
            </w:r>
          </w:p>
        </w:tc>
        <w:tc>
          <w:tcPr>
            <w:tcW w:w="2148" w:type="dxa"/>
            <w:shd w:val="clear" w:color="auto" w:fill="FFF59D"/>
          </w:tcPr>
          <w:p>
            <w:pPr>
              <w:spacing w:after="20" w:before="20"/>
              <w:rPr>
                <w:rFonts w:ascii="Arial" w:hAnsi="Arial" w:cs="Arial"/>
                <w:sz w:val="15"/>
                <w:szCs w:val="15"/>
              </w:rPr>
            </w:pPr>
            <w:r>
              <w:rPr>
                <w:rFonts w:ascii="Arial" w:hAnsi="Arial" w:cs="Arial"/>
                <w:color w:val="2E7D32"/>
                <w:sz w:val="15"/>
                <w:szCs w:val="15"/>
              </w:rPr>
              <w:t xml:space="preserve">Allocation to several insurers by percentage or amount</w:t>
            </w:r>
          </w:p>
        </w:tc>
        <w:tc>
          <w:tcPr>
            <w:tcW w:w="1357" w:type="dxa"/>
            <w:shd w:val="clear" w:color="auto" w:fill="FFF59D"/>
          </w:tcPr>
          <w:p>
            <w:pPr>
              <w:spacing w:after="20" w:before="20"/>
              <w:rPr>
                <w:rFonts w:ascii="Arial" w:hAnsi="Arial" w:cs="Arial"/>
                <w:sz w:val="15"/>
                <w:szCs w:val="15"/>
              </w:rPr>
            </w:pPr>
            <w:r>
              <w:rPr>
                <w:rFonts w:ascii="Arial" w:hAnsi="Arial" w:cs="Arial"/>
                <w:color w:val="2E7D32"/>
                <w:sz w:val="15"/>
                <w:szCs w:val="15"/>
              </w:rPr>
              <w:t xml:space="preserve">QPL-016: Available</w:t>
            </w:r>
          </w:p>
        </w:tc>
        <w:tc>
          <w:tcPr>
            <w:tcW w:w="1582" w:type="dxa"/>
            <w:shd w:val="clear" w:color="auto" w:fill="FFF59D"/>
          </w:tcPr>
          <w:p>
            <w:pPr>
              <w:spacing w:after="20" w:before="20"/>
              <w:rPr>
                <w:rFonts w:ascii="Arial" w:hAnsi="Arial" w:cs="Arial"/>
                <w:sz w:val="15"/>
                <w:szCs w:val="15"/>
              </w:rPr>
            </w:pPr>
            <w:r>
              <w:rPr>
                <w:rFonts w:ascii="Arial" w:hAnsi="Arial" w:cs="Arial"/>
                <w:color w:val="2E7D32"/>
                <w:sz w:val="15"/>
                <w:szCs w:val="15"/>
              </w:rPr>
              <w:t xml:space="preserve">BRRN.040</w:t>
            </w:r>
          </w:p>
        </w:tc>
        <w:tc>
          <w:tcPr>
            <w:tcW w:w="2940" w:type="dxa"/>
            <w:shd w:val="clear" w:color="auto" w:fill="FFF59D"/>
          </w:tcPr>
          <w:p>
            <w:pPr>
              <w:spacing w:after="20" w:before="20"/>
              <w:rPr>
                <w:rFonts w:ascii="Arial" w:hAnsi="Arial" w:cs="Arial"/>
                <w:sz w:val="15"/>
                <w:szCs w:val="15"/>
              </w:rPr>
            </w:pPr>
            <w:r>
              <w:rPr>
                <w:rFonts w:ascii="Arial" w:hAnsi="Arial" w:cs="Arial"/>
                <w:color w:val="2E7D32"/>
                <w:sz w:val="15"/>
                <w:szCs w:val="15"/>
              </w:rPr>
              <w:t xml:space="preserve">Placement participants with insurer shares (Placement)</w:t>
            </w:r>
          </w:p>
        </w:tc>
        <w:tc>
          <w:tcPr>
            <w:tcW w:w="920" w:type="dxa"/>
            <w:shd w:val="clear" w:color="auto" w:fill="FFF59D"/>
          </w:tcPr>
          <w:p>
            <w:pPr>
              <w:spacing w:after="20" w:before="20"/>
              <w:rPr>
                <w:rFonts w:ascii="Arial" w:hAnsi="Arial" w:cs="Arial"/>
                <w:sz w:val="15"/>
                <w:szCs w:val="15"/>
              </w:rPr>
            </w:pPr>
            <w:r>
              <w:rPr>
                <w:rFonts w:ascii="Arial" w:hAnsi="Arial" w:cs="Arial"/>
                <w:color w:val="2E7D32"/>
                <w:sz w:val="15"/>
                <w:szCs w:val="15"/>
              </w:rPr>
              <w:t xml:space="preserve">CR-RN-009</w:t>
            </w:r>
          </w:p>
        </w:tc>
      </w:tr>
    </w:tbl>
    <w:p>
      <w:pPr>
        <w:spacing w:after="0"/>
        <w:rPr>
          <w:rFonts w:ascii="Arial" w:hAnsi="Arial" w:cs="Arial"/>
        </w:rPr>
      </w:pPr>
    </w:p>
    <w:p>
      <w:pPr>
        <w:keepNext/>
        <w:rPr>
          <w:rFonts w:ascii="Arial" w:hAnsi="Arial" w:cs="Arial"/>
        </w:rPr>
      </w:pPr>
      <w:r>
        <w:rPr>
          <w:rFonts w:ascii="Arial" w:hAnsi="Arial" w:cs="Arial"/>
          <w:b/>
          <w:bCs/>
          <w:color w:val="E65100"/>
          <w:shd w:val="clear" w:color="auto" w:fill="FFF59D"/>
        </w:rPr>
        <w:t xml:space="preserve">Orange - change requests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920"/>
        <w:gridCol w:w="1058"/>
        <w:gridCol w:w="2011"/>
        <w:gridCol w:w="1376"/>
        <w:gridCol w:w="3705"/>
        <w:gridCol w:w="864"/>
        <w:gridCol w:w="864"/>
      </w:tblGrid>
      <w:tr>
        <w:trPr>
          <w:cantSplit/>
          <w:tblHeader/>
        </w:trPr>
        <w:tc>
          <w:tcPr>
            <w:tcW w:w="9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CR No.</w:t>
            </w:r>
          </w:p>
        </w:tc>
        <w:tc>
          <w:tcPr>
            <w:tcW w:w="105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FRS reference</w:t>
            </w:r>
          </w:p>
        </w:tc>
        <w:tc>
          <w:tcPr>
            <w:tcW w:w="20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Change</w:t>
            </w:r>
          </w:p>
        </w:tc>
        <w:tc>
          <w:tcPr>
            <w:tcW w:w="137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Feature List / OOTB</w:t>
            </w:r>
          </w:p>
        </w:tc>
        <w:tc>
          <w:tcPr>
            <w:tcW w:w="370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is missing in the platform edition</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Man-days</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Priority</w:t>
            </w:r>
          </w:p>
        </w:tc>
      </w:tr>
      <w:tr>
        <w:trPr>
          <w:cantSplit/>
        </w:trPr>
        <w:tc>
          <w:tcPr>
            <w:tcW w:w="920"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CR-RN-005</w:t>
            </w:r>
          </w:p>
        </w:tc>
        <w:tc>
          <w:tcPr>
            <w:tcW w:w="1058"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FRRN.042.01</w:t>
            </w:r>
          </w:p>
        </w:tc>
        <w:tc>
          <w:tcPr>
            <w:tcW w:w="2011"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Annual renewal budget maintenance, upload, inquiry and history</w:t>
            </w:r>
          </w:p>
        </w:tc>
        <w:tc>
          <w:tcPr>
            <w:tcW w:w="1376"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ACC-023: Not available</w:t>
            </w:r>
          </w:p>
        </w:tc>
        <w:tc>
          <w:tcPr>
            <w:tcW w:w="3705"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Not available: No budget maintenance, upload, inquiry or history.</w:t>
            </w:r>
          </w:p>
        </w:tc>
        <w:tc>
          <w:tcPr>
            <w:tcW w:w="864"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11.0</w:t>
            </w:r>
          </w:p>
        </w:tc>
        <w:tc>
          <w:tcPr>
            <w:tcW w:w="864"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Medium</w:t>
            </w:r>
          </w:p>
        </w:tc>
      </w:tr>
      <w:tr>
        <w:trPr>
          <w:cantSplit/>
        </w:trPr>
        <w:tc>
          <w:tcPr>
            <w:tcW w:w="920"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CR-RN-008</w:t>
            </w:r>
          </w:p>
        </w:tc>
        <w:tc>
          <w:tcPr>
            <w:tcW w:w="1058"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FRRN.009.01</w:t>
            </w:r>
          </w:p>
        </w:tc>
        <w:tc>
          <w:tcPr>
            <w:tcW w:w="2011"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CBG Motor rules of Annexes D and E only: depreciation schedule of the sum insured, BI / PD tier table and the Auto Promo to Regular conversion</w:t>
            </w:r>
          </w:p>
        </w:tc>
        <w:tc>
          <w:tcPr>
            <w:tcW w:w="1376"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Not in the feature list: BDOI-specific</w:t>
            </w:r>
          </w:p>
        </w:tc>
        <w:tc>
          <w:tcPr>
            <w:tcW w:w="3705"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BDOI-specific: no depreciation schedule, BI / PD tier table or Auto Promo to Regular rule (Annexes D, E); the field update itself is a BRD item to deliver.</w:t>
            </w:r>
          </w:p>
        </w:tc>
        <w:tc>
          <w:tcPr>
            <w:tcW w:w="864"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6.5</w:t>
            </w:r>
          </w:p>
        </w:tc>
        <w:tc>
          <w:tcPr>
            <w:tcW w:w="864"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High</w:t>
            </w:r>
          </w:p>
        </w:tc>
      </w:tr>
      <w:tr>
        <w:trPr>
          <w:cantSplit/>
        </w:trPr>
        <w:tc>
          <w:tcPr>
            <w:tcW w:w="920"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CR-RN-015</w:t>
            </w:r>
          </w:p>
        </w:tc>
        <w:tc>
          <w:tcPr>
            <w:tcW w:w="1058"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FRRN.29.05</w:t>
            </w:r>
          </w:p>
        </w:tc>
        <w:tc>
          <w:tcPr>
            <w:tcW w:w="2011"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Placement turnaround time (business days, With Issue, resolution date)</w:t>
            </w:r>
          </w:p>
        </w:tc>
        <w:tc>
          <w:tcPr>
            <w:tcW w:w="1376"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QPL-032 (no TAT feature): Not available</w:t>
            </w:r>
          </w:p>
        </w:tc>
        <w:tc>
          <w:tcPr>
            <w:tcW w:w="3705"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Not available: No placement turnaround time in business days with With Issue and resolution date.</w:t>
            </w:r>
          </w:p>
        </w:tc>
        <w:tc>
          <w:tcPr>
            <w:tcW w:w="864"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8.0</w:t>
            </w:r>
          </w:p>
        </w:tc>
        <w:tc>
          <w:tcPr>
            <w:tcW w:w="864"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Medium</w:t>
            </w:r>
          </w:p>
        </w:tc>
      </w:tr>
      <w:tr>
        <w:trPr>
          <w:cantSplit/>
        </w:trPr>
        <w:tc>
          <w:tcPr>
            <w:tcW w:w="920"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CR-RN-024</w:t>
            </w:r>
          </w:p>
        </w:tc>
        <w:tc>
          <w:tcPr>
            <w:tcW w:w="1058"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Annex AJ RN-NFR-16</w:t>
            </w:r>
          </w:p>
        </w:tc>
        <w:tc>
          <w:tcPr>
            <w:tcW w:w="2011"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Accessibility conformance (WCAG 2.2 level AA) of the Renewal screens</w:t>
            </w:r>
          </w:p>
        </w:tc>
        <w:tc>
          <w:tcPr>
            <w:tcW w:w="1376"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NFR-021: Partial</w:t>
            </w:r>
          </w:p>
        </w:tc>
        <w:tc>
          <w:tcPr>
            <w:tcW w:w="3705"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Partly: the screens have labelled fields, keyboard navigation and the programme colours; no conformance check of the Renewal screens against WCAG 2.2 AA and no conformance statement.</w:t>
            </w:r>
          </w:p>
        </w:tc>
        <w:tc>
          <w:tcPr>
            <w:tcW w:w="864"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20.0</w:t>
            </w:r>
          </w:p>
        </w:tc>
        <w:tc>
          <w:tcPr>
            <w:tcW w:w="864"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Medium</w:t>
            </w:r>
          </w:p>
        </w:tc>
      </w:tr>
    </w:tbl>
    <w:p>
      <w:pPr>
        <w:spacing w:after="0"/>
        <w:rPr>
          <w:rFonts w:ascii="Arial" w:hAnsi="Arial" w:cs="Arial"/>
        </w:rPr>
      </w:pPr>
    </w:p>
    <w:p>
      <w:pPr>
        <w:rPr>
          <w:rFonts w:ascii="Arial" w:hAnsi="Arial" w:cs="Arial"/>
          <w:sz w:val="18"/>
          <w:szCs w:val="18"/>
        </w:rPr>
      </w:pPr>
      <w:r>
        <w:rPr>
          <w:rFonts w:ascii="Arial" w:hAnsi="Arial" w:cs="Arial"/>
          <w:sz w:val="18"/>
          <w:szCs w:val="18"/>
          <w:shd w:val="clear" w:color="auto" w:fill="FFF59D"/>
        </w:rPr>
        <w:t xml:space="preserve">Total of the change requests: 45.5 man-days (4 change requests). The requirements of other BRDs of the programme that also apply to Renewal (Annex AJ, RN-NFR-17 and RN-NFR-18) are BRD requirements and are not change requests of Renewal.</w:t>
      </w:r>
    </w:p>
    <w:p>
      <w:pPr>
        <w:keepNext/>
        <w:rPr>
          <w:rFonts w:ascii="Arial" w:hAnsi="Arial" w:cs="Arial"/>
        </w:rPr>
      </w:pPr>
      <w:r>
        <w:rPr>
          <w:rFonts w:ascii="Arial" w:hAnsi="Arial" w:cs="Arial"/>
          <w:b/>
          <w:bCs/>
          <w:shd w:val="clear" w:color="auto" w:fill="FFF59D"/>
        </w:rPr>
        <w:t xml:space="preserve">Black - BRD requirements to deliver (first listed as change requests; not change requests)</w:t>
      </w:r>
    </w:p>
    <w:p>
      <w:pPr>
        <w:rPr>
          <w:rFonts w:ascii="Arial" w:hAnsi="Arial" w:cs="Arial"/>
          <w:sz w:val="18"/>
          <w:szCs w:val="18"/>
        </w:rPr>
      </w:pPr>
      <w:r>
        <w:rPr>
          <w:rFonts w:ascii="Arial" w:hAnsi="Arial" w:cs="Arial"/>
          <w:sz w:val="18"/>
          <w:szCs w:val="18"/>
          <w:shd w:val="clear" w:color="auto" w:fill="FFF59D"/>
        </w:rPr>
        <w:t xml:space="preserve">These points are in the BRD: fully, or as a BRD line that BDOI's FRS elaborates (the FRS defines the metrics of a dashboard the BRD asks for, automates a step the BRD names, or adds the rule of a value the BRD lists). They are black, in scope, and their gap against the iNXT BrokerVerse platform edition is delivery work, planned in the sheet BRD items to deliver of the CR Effort Estimate workbook. Where only a part of a point is beyond the BRD, that part alone stays orange above.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004"/>
        <w:gridCol w:w="1004"/>
        <w:gridCol w:w="1786"/>
        <w:gridCol w:w="3349"/>
        <w:gridCol w:w="2791"/>
        <w:gridCol w:w="864"/>
      </w:tblGrid>
      <w:tr>
        <w:trPr>
          <w:cantSplit/>
          <w:tblHeader/>
        </w:trPr>
        <w:tc>
          <w:tcPr>
            <w:tcW w:w="10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Former CR No.</w:t>
            </w:r>
          </w:p>
        </w:tc>
        <w:tc>
          <w:tcPr>
            <w:tcW w:w="10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FRS reference</w:t>
            </w:r>
          </w:p>
        </w:tc>
        <w:tc>
          <w:tcPr>
            <w:tcW w:w="178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Point</w:t>
            </w:r>
          </w:p>
        </w:tc>
        <w:tc>
          <w:tcPr>
            <w:tcW w:w="3349"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 line (quoted)</w:t>
            </w:r>
          </w:p>
        </w:tc>
        <w:tc>
          <w:tcPr>
            <w:tcW w:w="279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Gap against the platform edition</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Man-days</w:t>
            </w:r>
          </w:p>
        </w:tc>
      </w:tr>
      <w:tr>
        <w:trPr>
          <w:cantSplit/>
        </w:trPr>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CR-RN-008 (BRD part)</w:t>
            </w:r>
          </w:p>
        </w:tc>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FRRN.009.01</w:t>
            </w:r>
          </w:p>
        </w:tc>
        <w:tc>
          <w:tcPr>
            <w:tcW w:w="1786" w:type="dxa"/>
            <w:shd w:val="clear" w:color="auto" w:fill="FFF59D"/>
          </w:tcPr>
          <w:p>
            <w:pPr>
              <w:spacing w:after="20" w:before="20"/>
              <w:rPr>
                <w:rFonts w:ascii="Arial" w:hAnsi="Arial" w:cs="Arial"/>
                <w:sz w:val="15"/>
                <w:szCs w:val="15"/>
              </w:rPr>
            </w:pPr>
            <w:r>
              <w:rPr>
                <w:rFonts w:ascii="Arial" w:hAnsi="Arial" w:cs="Arial"/>
                <w:sz w:val="15"/>
                <w:szCs w:val="15"/>
              </w:rPr>
              <w:t xml:space="preserve">Automatic update of the CBG Motor renewal account fields (straight-through renewal)</w:t>
            </w:r>
          </w:p>
        </w:tc>
        <w:tc>
          <w:tcPr>
            <w:tcW w:w="3349" w:type="dxa"/>
            <w:shd w:val="clear" w:color="auto" w:fill="FFF59D"/>
          </w:tcPr>
          <w:p>
            <w:pPr>
              <w:spacing w:after="20" w:before="20"/>
              <w:rPr>
                <w:rFonts w:ascii="Arial" w:hAnsi="Arial" w:cs="Arial"/>
                <w:sz w:val="15"/>
                <w:szCs w:val="15"/>
              </w:rPr>
            </w:pPr>
            <w:r>
              <w:rPr>
                <w:rFonts w:ascii="Arial" w:hAnsi="Arial" w:cs="Arial"/>
                <w:sz w:val="15"/>
                <w:szCs w:val="15"/>
              </w:rPr>
              <w:t xml:space="preserve">BRRN.039 "support LAMD-driven matching and categorization for CBG Motor and Fire renewals, including straight-through processing"; BRD 3.009.1.4.24 "Bodily Injury and Property Damage for Motor Accounts value"</w:t>
            </w:r>
          </w:p>
        </w:tc>
        <w:tc>
          <w:tcPr>
            <w:tcW w:w="2791" w:type="dxa"/>
            <w:shd w:val="clear" w:color="auto" w:fill="FFF59D"/>
          </w:tcPr>
          <w:p>
            <w:pPr>
              <w:spacing w:after="20" w:before="20"/>
              <w:rPr>
                <w:rFonts w:ascii="Arial" w:hAnsi="Arial" w:cs="Arial"/>
                <w:sz w:val="15"/>
                <w:szCs w:val="15"/>
              </w:rPr>
            </w:pPr>
            <w:r>
              <w:rPr>
                <w:rFonts w:ascii="Arial" w:hAnsi="Arial" w:cs="Arial"/>
                <w:sz w:val="15"/>
                <w:szCs w:val="15"/>
              </w:rPr>
              <w:t xml:space="preserve">Not available: the renewal account fields of FRRN.009.01 (risk code and rate, insurer, dates, OD / theft, BI and PD coverages and premiums, taxes, total premium) are not set by the system for a straight-through CBG Motor renewal.</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5.0</w:t>
            </w:r>
          </w:p>
        </w:tc>
      </w:tr>
      <w:tr>
        <w:trPr>
          <w:cantSplit/>
        </w:trPr>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CR-RN-001</w:t>
            </w:r>
          </w:p>
        </w:tc>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FRRN.010.01</w:t>
            </w:r>
          </w:p>
        </w:tc>
        <w:tc>
          <w:tcPr>
            <w:tcW w:w="1786" w:type="dxa"/>
            <w:shd w:val="clear" w:color="auto" w:fill="FFF59D"/>
          </w:tcPr>
          <w:p>
            <w:pPr>
              <w:spacing w:after="20" w:before="20"/>
              <w:rPr>
                <w:rFonts w:ascii="Arial" w:hAnsi="Arial" w:cs="Arial"/>
                <w:sz w:val="15"/>
                <w:szCs w:val="15"/>
              </w:rPr>
            </w:pPr>
            <w:r>
              <w:rPr>
                <w:rFonts w:ascii="Arial" w:hAnsi="Arial" w:cs="Arial"/>
                <w:sz w:val="15"/>
                <w:szCs w:val="15"/>
              </w:rPr>
              <w:t xml:space="preserve">Automatic assignment by team and sub-team (Annex F)</w:t>
            </w:r>
          </w:p>
        </w:tc>
        <w:tc>
          <w:tcPr>
            <w:tcW w:w="3349" w:type="dxa"/>
            <w:shd w:val="clear" w:color="auto" w:fill="FFF59D"/>
          </w:tcPr>
          <w:p>
            <w:pPr>
              <w:spacing w:after="20" w:before="20"/>
              <w:rPr>
                <w:rFonts w:ascii="Arial" w:hAnsi="Arial" w:cs="Arial"/>
                <w:sz w:val="15"/>
                <w:szCs w:val="15"/>
              </w:rPr>
            </w:pPr>
            <w:r>
              <w:rPr>
                <w:rFonts w:ascii="Arial" w:hAnsi="Arial" w:cs="Arial"/>
                <w:sz w:val="15"/>
                <w:szCs w:val="15"/>
              </w:rPr>
              <w:t xml:space="preserve">BRD 1.005.1 "a. Assign account to Marketing Account Officers (AO)"; BRD 3.005 (assignment to the Processing Officer); BRRN.031 "apply rule-based disposition automatically ... so that straight-through renewals proceed without manual effort"</w:t>
            </w:r>
          </w:p>
        </w:tc>
        <w:tc>
          <w:tcPr>
            <w:tcW w:w="2791" w:type="dxa"/>
            <w:shd w:val="clear" w:color="auto" w:fill="FFF59D"/>
          </w:tcPr>
          <w:p>
            <w:pPr>
              <w:spacing w:after="20" w:before="20"/>
              <w:rPr>
                <w:rFonts w:ascii="Arial" w:hAnsi="Arial" w:cs="Arial"/>
                <w:sz w:val="15"/>
                <w:szCs w:val="15"/>
              </w:rPr>
            </w:pPr>
            <w:r>
              <w:rPr>
                <w:rFonts w:ascii="Arial" w:hAnsi="Arial" w:cs="Arial"/>
                <w:sz w:val="15"/>
                <w:szCs w:val="15"/>
              </w:rPr>
              <w:t xml:space="preserve">Partial: Assignment and reassignment exist; automatic round-robin assignment of renewals by team and sub-team (Annex F) is the missing part.</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6.0</w:t>
            </w:r>
          </w:p>
        </w:tc>
      </w:tr>
      <w:tr>
        <w:trPr>
          <w:cantSplit/>
        </w:trPr>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CR-RN-002</w:t>
            </w:r>
          </w:p>
        </w:tc>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FRRN.011.03</w:t>
            </w:r>
          </w:p>
        </w:tc>
        <w:tc>
          <w:tcPr>
            <w:tcW w:w="1786" w:type="dxa"/>
            <w:shd w:val="clear" w:color="auto" w:fill="FFF59D"/>
          </w:tcPr>
          <w:p>
            <w:pPr>
              <w:spacing w:after="20" w:before="20"/>
              <w:rPr>
                <w:rFonts w:ascii="Arial" w:hAnsi="Arial" w:cs="Arial"/>
                <w:sz w:val="15"/>
                <w:szCs w:val="15"/>
              </w:rPr>
            </w:pPr>
            <w:r>
              <w:rPr>
                <w:rFonts w:ascii="Arial" w:hAnsi="Arial" w:cs="Arial"/>
                <w:sz w:val="15"/>
                <w:szCs w:val="15"/>
              </w:rPr>
              <w:t xml:space="preserve">New Business account from an accepted referral</w:t>
            </w:r>
          </w:p>
        </w:tc>
        <w:tc>
          <w:tcPr>
            <w:tcW w:w="3349" w:type="dxa"/>
            <w:shd w:val="clear" w:color="auto" w:fill="FFF59D"/>
          </w:tcPr>
          <w:p>
            <w:pPr>
              <w:spacing w:after="20" w:before="20"/>
              <w:rPr>
                <w:rFonts w:ascii="Arial" w:hAnsi="Arial" w:cs="Arial"/>
                <w:sz w:val="15"/>
                <w:szCs w:val="15"/>
              </w:rPr>
            </w:pPr>
            <w:r>
              <w:rPr>
                <w:rFonts w:ascii="Arial" w:hAnsi="Arial" w:cs="Arial"/>
                <w:sz w:val="15"/>
                <w:szCs w:val="15"/>
              </w:rPr>
              <w:t xml:space="preserve">BRD 1.006 "Transfer account to other units" (1.006.3 "Select from the drop-down the Marketing unit where the account will be transferred to", 1.006.4 "Submit transfer request"); BRD 1.007.3 "Accept transferred account/s"; BRRN.033 "allow renewal-identified accounts to follow the New Business flow"</w:t>
            </w:r>
          </w:p>
        </w:tc>
        <w:tc>
          <w:tcPr>
            <w:tcW w:w="2791" w:type="dxa"/>
            <w:shd w:val="clear" w:color="auto" w:fill="FFF59D"/>
          </w:tcPr>
          <w:p>
            <w:pPr>
              <w:spacing w:after="20" w:before="20"/>
              <w:rPr>
                <w:rFonts w:ascii="Arial" w:hAnsi="Arial" w:cs="Arial"/>
                <w:sz w:val="15"/>
                <w:szCs w:val="15"/>
              </w:rPr>
            </w:pPr>
            <w:r>
              <w:rPr>
                <w:rFonts w:ascii="Arial" w:hAnsi="Arial" w:cs="Arial"/>
                <w:sz w:val="15"/>
                <w:szCs w:val="15"/>
              </w:rPr>
              <w:t xml:space="preserve">Not available: No transfer or referral of renewal accounts between units with acceptance.</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10.0</w:t>
            </w:r>
          </w:p>
        </w:tc>
      </w:tr>
      <w:tr>
        <w:trPr>
          <w:cantSplit/>
        </w:trPr>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CR-RN-003</w:t>
            </w:r>
          </w:p>
        </w:tc>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FRRN.002.02.01</w:t>
            </w:r>
          </w:p>
        </w:tc>
        <w:tc>
          <w:tcPr>
            <w:tcW w:w="1786" w:type="dxa"/>
            <w:shd w:val="clear" w:color="auto" w:fill="FFF59D"/>
          </w:tcPr>
          <w:p>
            <w:pPr>
              <w:spacing w:after="20" w:before="20"/>
              <w:rPr>
                <w:rFonts w:ascii="Arial" w:hAnsi="Arial" w:cs="Arial"/>
                <w:sz w:val="15"/>
                <w:szCs w:val="15"/>
              </w:rPr>
            </w:pPr>
            <w:r>
              <w:rPr>
                <w:rFonts w:ascii="Arial" w:hAnsi="Arial" w:cs="Arial"/>
                <w:sz w:val="15"/>
                <w:szCs w:val="15"/>
              </w:rPr>
              <w:t xml:space="preserve">Marketing dashboard metrics (budget, pipeline, closing ratio, top deals, persistency, product mix)</w:t>
            </w:r>
          </w:p>
        </w:tc>
        <w:tc>
          <w:tcPr>
            <w:tcW w:w="3349" w:type="dxa"/>
            <w:shd w:val="clear" w:color="auto" w:fill="FFF59D"/>
          </w:tcPr>
          <w:p>
            <w:pPr>
              <w:spacing w:after="20" w:before="20"/>
              <w:rPr>
                <w:rFonts w:ascii="Arial" w:hAnsi="Arial" w:cs="Arial"/>
                <w:sz w:val="15"/>
                <w:szCs w:val="15"/>
              </w:rPr>
            </w:pPr>
            <w:r>
              <w:rPr>
                <w:rFonts w:ascii="Arial" w:hAnsi="Arial" w:cs="Arial"/>
                <w:sz w:val="15"/>
                <w:szCs w:val="15"/>
              </w:rPr>
              <w:t xml:space="preserve">BRD 1.009.7 "g. View the assigned accounts per Marketing AO in a dashboard"; BRRN.021 "displayed on the screen/dashboard"; BRD-00 BR-203 "Dashboards and reports for real-time tracking and reporting"</w:t>
            </w:r>
          </w:p>
        </w:tc>
        <w:tc>
          <w:tcPr>
            <w:tcW w:w="2791" w:type="dxa"/>
            <w:shd w:val="clear" w:color="auto" w:fill="FFF59D"/>
          </w:tcPr>
          <w:p>
            <w:pPr>
              <w:spacing w:after="20" w:before="20"/>
              <w:rPr>
                <w:rFonts w:ascii="Arial" w:hAnsi="Arial" w:cs="Arial"/>
                <w:sz w:val="15"/>
                <w:szCs w:val="15"/>
              </w:rPr>
            </w:pPr>
            <w:r>
              <w:rPr>
                <w:rFonts w:ascii="Arial" w:hAnsi="Arial" w:cs="Arial"/>
                <w:sz w:val="15"/>
                <w:szCs w:val="15"/>
              </w:rPr>
              <w:t xml:space="preserve">Partial: Renewal dashboards are standard; the budget, closing ratio, top deals, persistency and product mix metrics of BDOI are not.</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9.5</w:t>
            </w:r>
          </w:p>
        </w:tc>
      </w:tr>
      <w:tr>
        <w:trPr>
          <w:cantSplit/>
        </w:trPr>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CR-RN-004</w:t>
            </w:r>
          </w:p>
        </w:tc>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FRRN.003.02</w:t>
            </w:r>
          </w:p>
        </w:tc>
        <w:tc>
          <w:tcPr>
            <w:tcW w:w="1786" w:type="dxa"/>
            <w:shd w:val="clear" w:color="auto" w:fill="FFF59D"/>
          </w:tcPr>
          <w:p>
            <w:pPr>
              <w:spacing w:after="20" w:before="20"/>
              <w:rPr>
                <w:rFonts w:ascii="Arial" w:hAnsi="Arial" w:cs="Arial"/>
                <w:sz w:val="15"/>
                <w:szCs w:val="15"/>
              </w:rPr>
            </w:pPr>
            <w:r>
              <w:rPr>
                <w:rFonts w:ascii="Arial" w:hAnsi="Arial" w:cs="Arial"/>
                <w:sz w:val="15"/>
                <w:szCs w:val="15"/>
              </w:rPr>
              <w:t xml:space="preserve">Processing dashboard cards and drill-downs</w:t>
            </w:r>
          </w:p>
        </w:tc>
        <w:tc>
          <w:tcPr>
            <w:tcW w:w="3349" w:type="dxa"/>
            <w:shd w:val="clear" w:color="auto" w:fill="FFF59D"/>
          </w:tcPr>
          <w:p>
            <w:pPr>
              <w:spacing w:after="20" w:before="20"/>
              <w:rPr>
                <w:rFonts w:ascii="Arial" w:hAnsi="Arial" w:cs="Arial"/>
                <w:sz w:val="15"/>
                <w:szCs w:val="15"/>
              </w:rPr>
            </w:pPr>
            <w:r>
              <w:rPr>
                <w:rFonts w:ascii="Arial" w:hAnsi="Arial" w:cs="Arial"/>
                <w:sz w:val="15"/>
                <w:szCs w:val="15"/>
              </w:rPr>
              <w:t xml:space="preserve">BRD 3.010.7 "g. View the assigned accounts per Processing Officer in a dashboard"; BRD-00 BR-203 "Dashboards and reports for real-time tracking and reporting"</w:t>
            </w:r>
          </w:p>
        </w:tc>
        <w:tc>
          <w:tcPr>
            <w:tcW w:w="2791" w:type="dxa"/>
            <w:shd w:val="clear" w:color="auto" w:fill="FFF59D"/>
          </w:tcPr>
          <w:p>
            <w:pPr>
              <w:spacing w:after="20" w:before="20"/>
              <w:rPr>
                <w:rFonts w:ascii="Arial" w:hAnsi="Arial" w:cs="Arial"/>
                <w:sz w:val="15"/>
                <w:szCs w:val="15"/>
              </w:rPr>
            </w:pPr>
            <w:r>
              <w:rPr>
                <w:rFonts w:ascii="Arial" w:hAnsi="Arial" w:cs="Arial"/>
                <w:sz w:val="15"/>
                <w:szCs w:val="15"/>
              </w:rPr>
              <w:t xml:space="preserve">Partial: Placement reports exist; the processing cards and drill-downs of BDOI are not.</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9.5</w:t>
            </w:r>
          </w:p>
        </w:tc>
      </w:tr>
      <w:tr>
        <w:trPr>
          <w:cantSplit/>
        </w:trPr>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CR-RN-006</w:t>
            </w:r>
          </w:p>
        </w:tc>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FRRN.039.02</w:t>
            </w:r>
          </w:p>
        </w:tc>
        <w:tc>
          <w:tcPr>
            <w:tcW w:w="1786" w:type="dxa"/>
            <w:shd w:val="clear" w:color="auto" w:fill="FFF59D"/>
          </w:tcPr>
          <w:p>
            <w:pPr>
              <w:spacing w:after="20" w:before="20"/>
              <w:rPr>
                <w:rFonts w:ascii="Arial" w:hAnsi="Arial" w:cs="Arial"/>
                <w:sz w:val="15"/>
                <w:szCs w:val="15"/>
              </w:rPr>
            </w:pPr>
            <w:r>
              <w:rPr>
                <w:rFonts w:ascii="Arial" w:hAnsi="Arial" w:cs="Arial"/>
                <w:sz w:val="15"/>
                <w:szCs w:val="15"/>
              </w:rPr>
              <w:t xml:space="preserve">KYC monitoring statuses, history and dashboard</w:t>
            </w:r>
          </w:p>
        </w:tc>
        <w:tc>
          <w:tcPr>
            <w:tcW w:w="3349" w:type="dxa"/>
            <w:shd w:val="clear" w:color="auto" w:fill="FFF59D"/>
          </w:tcPr>
          <w:p>
            <w:pPr>
              <w:spacing w:after="20" w:before="20"/>
              <w:rPr>
                <w:rFonts w:ascii="Arial" w:hAnsi="Arial" w:cs="Arial"/>
                <w:sz w:val="15"/>
                <w:szCs w:val="15"/>
              </w:rPr>
            </w:pPr>
            <w:r>
              <w:rPr>
                <w:rFonts w:ascii="Arial" w:hAnsi="Arial" w:cs="Arial"/>
                <w:sz w:val="15"/>
                <w:szCs w:val="15"/>
              </w:rPr>
              <w:t xml:space="preserve">BRRN.028 "I want the system to identify and view accounts that are due or upcoming for KYC review, so that compliance monitoring and follow up can be performed without blocking or interrupting the renewal process"</w:t>
            </w:r>
          </w:p>
        </w:tc>
        <w:tc>
          <w:tcPr>
            <w:tcW w:w="2791" w:type="dxa"/>
            <w:shd w:val="clear" w:color="auto" w:fill="FFF59D"/>
          </w:tcPr>
          <w:p>
            <w:pPr>
              <w:spacing w:after="20" w:before="20"/>
              <w:rPr>
                <w:rFonts w:ascii="Arial" w:hAnsi="Arial" w:cs="Arial"/>
                <w:sz w:val="15"/>
                <w:szCs w:val="15"/>
              </w:rPr>
            </w:pPr>
            <w:r>
              <w:rPr>
                <w:rFonts w:ascii="Arial" w:hAnsi="Arial" w:cs="Arial"/>
                <w:sz w:val="15"/>
                <w:szCs w:val="15"/>
              </w:rPr>
              <w:t xml:space="preserve">Partial: A periodic KYC review list is standard; the KYC monitoring statuses, history and dashboard of Renewal are not.</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8.5</w:t>
            </w:r>
          </w:p>
        </w:tc>
      </w:tr>
      <w:tr>
        <w:trPr>
          <w:cantSplit/>
        </w:trPr>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CR-RN-010</w:t>
            </w:r>
          </w:p>
        </w:tc>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FRRN.014.05</w:t>
            </w:r>
          </w:p>
        </w:tc>
        <w:tc>
          <w:tcPr>
            <w:tcW w:w="1786" w:type="dxa"/>
            <w:shd w:val="clear" w:color="auto" w:fill="FFF59D"/>
          </w:tcPr>
          <w:p>
            <w:pPr>
              <w:spacing w:after="20" w:before="20"/>
              <w:rPr>
                <w:rFonts w:ascii="Arial" w:hAnsi="Arial" w:cs="Arial"/>
                <w:sz w:val="15"/>
                <w:szCs w:val="15"/>
              </w:rPr>
            </w:pPr>
            <w:r>
              <w:rPr>
                <w:rFonts w:ascii="Arial" w:hAnsi="Arial" w:cs="Arial"/>
                <w:sz w:val="15"/>
                <w:szCs w:val="15"/>
              </w:rPr>
              <w:t xml:space="preserve">Direct-to-Insurer Payment approval (blanket or Unit Head)</w:t>
            </w:r>
          </w:p>
        </w:tc>
        <w:tc>
          <w:tcPr>
            <w:tcW w:w="3349" w:type="dxa"/>
            <w:shd w:val="clear" w:color="auto" w:fill="FFF59D"/>
          </w:tcPr>
          <w:p>
            <w:pPr>
              <w:spacing w:after="20" w:before="20"/>
              <w:rPr>
                <w:rFonts w:ascii="Arial" w:hAnsi="Arial" w:cs="Arial"/>
                <w:sz w:val="15"/>
                <w:szCs w:val="15"/>
              </w:rPr>
            </w:pPr>
            <w:r>
              <w:rPr>
                <w:rFonts w:ascii="Arial" w:hAnsi="Arial" w:cs="Arial"/>
                <w:sz w:val="15"/>
                <w:szCs w:val="15"/>
              </w:rPr>
              <w:t xml:space="preserve">BRD 2.004.4.4 "4. Direct to Insurer" (reason for non-renewal); BRD-00 BR-035 "allow user to tag of Direct Payment (DP)"</w:t>
            </w:r>
          </w:p>
        </w:tc>
        <w:tc>
          <w:tcPr>
            <w:tcW w:w="2791" w:type="dxa"/>
            <w:shd w:val="clear" w:color="auto" w:fill="FFF59D"/>
          </w:tcPr>
          <w:p>
            <w:pPr>
              <w:spacing w:after="20" w:before="20"/>
              <w:rPr>
                <w:rFonts w:ascii="Arial" w:hAnsi="Arial" w:cs="Arial"/>
                <w:sz w:val="15"/>
                <w:szCs w:val="15"/>
              </w:rPr>
            </w:pPr>
            <w:r>
              <w:rPr>
                <w:rFonts w:ascii="Arial" w:hAnsi="Arial" w:cs="Arial"/>
                <w:sz w:val="15"/>
                <w:szCs w:val="15"/>
              </w:rPr>
              <w:t xml:space="preserve">Partial: Direct-payment accounts are standard; the blanket or Unit Head approval of the renewal is not.</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6.0</w:t>
            </w:r>
          </w:p>
        </w:tc>
      </w:tr>
      <w:tr>
        <w:trPr>
          <w:cantSplit/>
        </w:trPr>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CR-RN-011</w:t>
            </w:r>
          </w:p>
        </w:tc>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FRRN.036.03</w:t>
            </w:r>
          </w:p>
        </w:tc>
        <w:tc>
          <w:tcPr>
            <w:tcW w:w="1786" w:type="dxa"/>
            <w:shd w:val="clear" w:color="auto" w:fill="FFF59D"/>
          </w:tcPr>
          <w:p>
            <w:pPr>
              <w:spacing w:after="20" w:before="20"/>
              <w:rPr>
                <w:rFonts w:ascii="Arial" w:hAnsi="Arial" w:cs="Arial"/>
                <w:sz w:val="15"/>
                <w:szCs w:val="15"/>
              </w:rPr>
            </w:pPr>
            <w:r>
              <w:rPr>
                <w:rFonts w:ascii="Arial" w:hAnsi="Arial" w:cs="Arial"/>
                <w:sz w:val="15"/>
                <w:szCs w:val="15"/>
              </w:rPr>
              <w:t xml:space="preserve">Hold cover automation (CBG at 75 days, extensions, CBG Home on the 15th)</w:t>
            </w:r>
          </w:p>
        </w:tc>
        <w:tc>
          <w:tcPr>
            <w:tcW w:w="3349" w:type="dxa"/>
            <w:shd w:val="clear" w:color="auto" w:fill="FFF59D"/>
          </w:tcPr>
          <w:p>
            <w:pPr>
              <w:spacing w:after="20" w:before="20"/>
              <w:rPr>
                <w:rFonts w:ascii="Arial" w:hAnsi="Arial" w:cs="Arial"/>
                <w:sz w:val="15"/>
                <w:szCs w:val="15"/>
              </w:rPr>
            </w:pPr>
            <w:r>
              <w:rPr>
                <w:rFonts w:ascii="Arial" w:hAnsi="Arial" w:cs="Arial"/>
                <w:sz w:val="15"/>
                <w:szCs w:val="15"/>
              </w:rPr>
              <w:t xml:space="preserve">BRRN.042 "I want to be able to send request for Hold Cover to insurer/s and to record the Hold Cover confirmation details received from the insurer"; BRD-00 BR-034 "the system sends a 30 days Hold Cover (HC) request to Insurer/s"</w:t>
            </w:r>
          </w:p>
        </w:tc>
        <w:tc>
          <w:tcPr>
            <w:tcW w:w="2791" w:type="dxa"/>
            <w:shd w:val="clear" w:color="auto" w:fill="FFF59D"/>
          </w:tcPr>
          <w:p>
            <w:pPr>
              <w:spacing w:after="20" w:before="20"/>
              <w:rPr>
                <w:rFonts w:ascii="Arial" w:hAnsi="Arial" w:cs="Arial"/>
                <w:sz w:val="15"/>
                <w:szCs w:val="15"/>
              </w:rPr>
            </w:pPr>
            <w:r>
              <w:rPr>
                <w:rFonts w:ascii="Arial" w:hAnsi="Arial" w:cs="Arial"/>
                <w:sz w:val="15"/>
                <w:szCs w:val="15"/>
              </w:rPr>
              <w:t xml:space="preserve">Partial: Cover notes of 30 days are standard; automatic CBG requests at 75 days, extensions and insurer batches are not.</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15.0</w:t>
            </w:r>
          </w:p>
        </w:tc>
      </w:tr>
      <w:tr>
        <w:trPr>
          <w:cantSplit/>
        </w:trPr>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CR-RN-014</w:t>
            </w:r>
          </w:p>
        </w:tc>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FRRN.033.01</w:t>
            </w:r>
          </w:p>
        </w:tc>
        <w:tc>
          <w:tcPr>
            <w:tcW w:w="1786" w:type="dxa"/>
            <w:shd w:val="clear" w:color="auto" w:fill="FFF59D"/>
          </w:tcPr>
          <w:p>
            <w:pPr>
              <w:spacing w:after="20" w:before="20"/>
              <w:rPr>
                <w:rFonts w:ascii="Arial" w:hAnsi="Arial" w:cs="Arial"/>
                <w:sz w:val="15"/>
                <w:szCs w:val="15"/>
              </w:rPr>
            </w:pPr>
            <w:r>
              <w:rPr>
                <w:rFonts w:ascii="Arial" w:hAnsi="Arial" w:cs="Arial"/>
                <w:sz w:val="15"/>
                <w:szCs w:val="15"/>
              </w:rPr>
              <w:t xml:space="preserve">E-policy batch processing (summary file and ZIP)</w:t>
            </w:r>
          </w:p>
        </w:tc>
        <w:tc>
          <w:tcPr>
            <w:tcW w:w="3349" w:type="dxa"/>
            <w:shd w:val="clear" w:color="auto" w:fill="FFF59D"/>
          </w:tcPr>
          <w:p>
            <w:pPr>
              <w:spacing w:after="20" w:before="20"/>
              <w:rPr>
                <w:rFonts w:ascii="Arial" w:hAnsi="Arial" w:cs="Arial"/>
                <w:sz w:val="15"/>
                <w:szCs w:val="15"/>
              </w:rPr>
            </w:pPr>
            <w:r>
              <w:rPr>
                <w:rFonts w:ascii="Arial" w:hAnsi="Arial" w:cs="Arial"/>
                <w:sz w:val="15"/>
                <w:szCs w:val="15"/>
              </w:rPr>
              <w:t xml:space="preserve">BRD-00 BR-040 "allow users to receive e-policy. (Individual or Batch)", BR-041 "send e-policy to client. (Individual or Batch)", BR-042 "updates client record to add e-policy and policy number. (Individual or Batch)"; BRRN.040 "the policy can be issued on time"</w:t>
            </w:r>
          </w:p>
        </w:tc>
        <w:tc>
          <w:tcPr>
            <w:tcW w:w="2791" w:type="dxa"/>
            <w:shd w:val="clear" w:color="auto" w:fill="FFF59D"/>
          </w:tcPr>
          <w:p>
            <w:pPr>
              <w:spacing w:after="20" w:before="20"/>
              <w:rPr>
                <w:rFonts w:ascii="Arial" w:hAnsi="Arial" w:cs="Arial"/>
                <w:sz w:val="15"/>
                <w:szCs w:val="15"/>
              </w:rPr>
            </w:pPr>
            <w:r>
              <w:rPr>
                <w:rFonts w:ascii="Arial" w:hAnsi="Arial" w:cs="Arial"/>
                <w:sz w:val="15"/>
                <w:szCs w:val="15"/>
              </w:rPr>
              <w:t xml:space="preserve">Partial: Protected e-policy dispatch is partly standard; the summary file and ZIP receipt, matching and batch sending are not.</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10.5</w:t>
            </w:r>
          </w:p>
        </w:tc>
      </w:tr>
      <w:tr>
        <w:trPr>
          <w:cantSplit/>
        </w:trPr>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CR-RN-016</w:t>
            </w:r>
          </w:p>
        </w:tc>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FRRN.26.01</w:t>
            </w:r>
          </w:p>
        </w:tc>
        <w:tc>
          <w:tcPr>
            <w:tcW w:w="1786" w:type="dxa"/>
            <w:shd w:val="clear" w:color="auto" w:fill="FFF59D"/>
          </w:tcPr>
          <w:p>
            <w:pPr>
              <w:spacing w:after="20" w:before="20"/>
              <w:rPr>
                <w:rFonts w:ascii="Arial" w:hAnsi="Arial" w:cs="Arial"/>
                <w:sz w:val="15"/>
                <w:szCs w:val="15"/>
              </w:rPr>
            </w:pPr>
            <w:r>
              <w:rPr>
                <w:rFonts w:ascii="Arial" w:hAnsi="Arial" w:cs="Arial"/>
                <w:sz w:val="15"/>
                <w:szCs w:val="15"/>
              </w:rPr>
              <w:t xml:space="preserve">Second approval after acceptance</w:t>
            </w:r>
          </w:p>
        </w:tc>
        <w:tc>
          <w:tcPr>
            <w:tcW w:w="3349" w:type="dxa"/>
            <w:shd w:val="clear" w:color="auto" w:fill="FFF59D"/>
          </w:tcPr>
          <w:p>
            <w:pPr>
              <w:spacing w:after="20" w:before="20"/>
              <w:rPr>
                <w:rFonts w:ascii="Arial" w:hAnsi="Arial" w:cs="Arial"/>
                <w:sz w:val="15"/>
                <w:szCs w:val="15"/>
              </w:rPr>
            </w:pPr>
            <w:r>
              <w:rPr>
                <w:rFonts w:ascii="Arial" w:hAnsi="Arial" w:cs="Arial"/>
                <w:sz w:val="15"/>
                <w:szCs w:val="15"/>
              </w:rPr>
              <w:t xml:space="preserve">BRD 1.008.1 "Review and Post Disposition Accounts - a. Review Accounts"; BRD 1.009.3.2.10 "Total No. of Awaiting Marketing TL Approval (For Renewal)"; BRRN.038 "routing of renewal changes based on financial impact, ensuring proper approval"</w:t>
            </w:r>
          </w:p>
        </w:tc>
        <w:tc>
          <w:tcPr>
            <w:tcW w:w="2791" w:type="dxa"/>
            <w:shd w:val="clear" w:color="auto" w:fill="FFF59D"/>
          </w:tcPr>
          <w:p>
            <w:pPr>
              <w:spacing w:after="20" w:before="20"/>
              <w:rPr>
                <w:rFonts w:ascii="Arial" w:hAnsi="Arial" w:cs="Arial"/>
                <w:sz w:val="15"/>
                <w:szCs w:val="15"/>
              </w:rPr>
            </w:pPr>
            <w:r>
              <w:rPr>
                <w:rFonts w:ascii="Arial" w:hAnsi="Arial" w:cs="Arial"/>
                <w:sz w:val="15"/>
                <w:szCs w:val="15"/>
              </w:rPr>
              <w:t xml:space="preserve">Partial: Maker-checker on renewal terms is standard; Submitted for Approval after acceptance is not.</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6.5</w:t>
            </w:r>
          </w:p>
        </w:tc>
      </w:tr>
      <w:tr>
        <w:trPr>
          <w:cantSplit/>
        </w:trPr>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CR-RN-017</w:t>
            </w:r>
          </w:p>
        </w:tc>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FRRN.013.02</w:t>
            </w:r>
          </w:p>
        </w:tc>
        <w:tc>
          <w:tcPr>
            <w:tcW w:w="1786" w:type="dxa"/>
            <w:shd w:val="clear" w:color="auto" w:fill="FFF59D"/>
          </w:tcPr>
          <w:p>
            <w:pPr>
              <w:spacing w:after="20" w:before="20"/>
              <w:rPr>
                <w:rFonts w:ascii="Arial" w:hAnsi="Arial" w:cs="Arial"/>
                <w:sz w:val="15"/>
                <w:szCs w:val="15"/>
              </w:rPr>
            </w:pPr>
            <w:r>
              <w:rPr>
                <w:rFonts w:ascii="Arial" w:hAnsi="Arial" w:cs="Arial"/>
                <w:sz w:val="15"/>
                <w:szCs w:val="15"/>
              </w:rPr>
              <w:t xml:space="preserve">Nine insurer disposition values</w:t>
            </w:r>
          </w:p>
        </w:tc>
        <w:tc>
          <w:tcPr>
            <w:tcW w:w="3349" w:type="dxa"/>
            <w:shd w:val="clear" w:color="auto" w:fill="FFF59D"/>
          </w:tcPr>
          <w:p>
            <w:pPr>
              <w:spacing w:after="20" w:before="20"/>
              <w:rPr>
                <w:rFonts w:ascii="Arial" w:hAnsi="Arial" w:cs="Arial"/>
                <w:sz w:val="15"/>
                <w:szCs w:val="15"/>
              </w:rPr>
            </w:pPr>
            <w:r>
              <w:rPr>
                <w:rFonts w:ascii="Arial" w:hAnsi="Arial" w:cs="Arial"/>
                <w:sz w:val="15"/>
                <w:szCs w:val="15"/>
              </w:rPr>
              <w:t xml:space="preserve">BRRN.035 "capture insurer responses (e.g., Approve/ Renew As-Is, Reject, Revise) and automatically apply them to the renewal workflow"</w:t>
            </w:r>
          </w:p>
        </w:tc>
        <w:tc>
          <w:tcPr>
            <w:tcW w:w="2791" w:type="dxa"/>
            <w:shd w:val="clear" w:color="auto" w:fill="FFF59D"/>
          </w:tcPr>
          <w:p>
            <w:pPr>
              <w:spacing w:after="20" w:before="20"/>
              <w:rPr>
                <w:rFonts w:ascii="Arial" w:hAnsi="Arial" w:cs="Arial"/>
                <w:sz w:val="15"/>
                <w:szCs w:val="15"/>
              </w:rPr>
            </w:pPr>
            <w:r>
              <w:rPr>
                <w:rFonts w:ascii="Arial" w:hAnsi="Arial" w:cs="Arial"/>
                <w:sz w:val="15"/>
                <w:szCs w:val="15"/>
              </w:rPr>
              <w:t xml:space="preserve">BDOI-specific: BDOI's nine insurer values and their mapping to the BRD outcomes.</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6.0</w:t>
            </w:r>
          </w:p>
        </w:tc>
      </w:tr>
      <w:tr>
        <w:trPr>
          <w:cantSplit/>
        </w:trPr>
        <w:tc>
          <w:tcPr>
            <w:tcW w:w="1004" w:type="dxa"/>
            <w:shd w:val="clear" w:color="auto" w:fill="FFF59D"/>
          </w:tcPr>
          <w:p>
            <w:pPr>
              <w:keepNext/>
              <w:spacing w:after="20" w:before="20"/>
              <w:rPr>
                <w:rFonts w:ascii="Arial" w:hAnsi="Arial" w:cs="Arial"/>
                <w:sz w:val="15"/>
                <w:szCs w:val="15"/>
              </w:rPr>
            </w:pPr>
            <w:r>
              <w:rPr>
                <w:rFonts w:ascii="Arial" w:hAnsi="Arial" w:cs="Arial"/>
                <w:sz w:val="15"/>
                <w:szCs w:val="15"/>
              </w:rPr>
              <w:t xml:space="preserve">CR-RN-018</w:t>
            </w:r>
          </w:p>
        </w:tc>
        <w:tc>
          <w:tcPr>
            <w:tcW w:w="1004" w:type="dxa"/>
            <w:shd w:val="clear" w:color="auto" w:fill="FFF59D"/>
          </w:tcPr>
          <w:p>
            <w:pPr>
              <w:keepNext/>
              <w:spacing w:after="20" w:before="20"/>
              <w:rPr>
                <w:rFonts w:ascii="Arial" w:hAnsi="Arial" w:cs="Arial"/>
                <w:sz w:val="15"/>
                <w:szCs w:val="15"/>
              </w:rPr>
            </w:pPr>
            <w:r>
              <w:rPr>
                <w:rFonts w:ascii="Arial" w:hAnsi="Arial" w:cs="Arial"/>
                <w:sz w:val="15"/>
                <w:szCs w:val="15"/>
              </w:rPr>
              <w:t xml:space="preserve">FRRN.006.01</w:t>
            </w:r>
          </w:p>
        </w:tc>
        <w:tc>
          <w:tcPr>
            <w:tcW w:w="1786" w:type="dxa"/>
            <w:shd w:val="clear" w:color="auto" w:fill="FFF59D"/>
          </w:tcPr>
          <w:p>
            <w:pPr>
              <w:keepNext/>
              <w:spacing w:after="20" w:before="20"/>
              <w:rPr>
                <w:rFonts w:ascii="Arial" w:hAnsi="Arial" w:cs="Arial"/>
                <w:sz w:val="15"/>
                <w:szCs w:val="15"/>
              </w:rPr>
            </w:pPr>
            <w:r>
              <w:rPr>
                <w:rFonts w:ascii="Arial" w:hAnsi="Arial" w:cs="Arial"/>
                <w:sz w:val="15"/>
                <w:szCs w:val="15"/>
              </w:rPr>
              <w:t xml:space="preserve">Duplicate criteria per line and segment (Annex B)</w:t>
            </w:r>
          </w:p>
        </w:tc>
        <w:tc>
          <w:tcPr>
            <w:tcW w:w="3349" w:type="dxa"/>
            <w:shd w:val="clear" w:color="auto" w:fill="FFF59D"/>
          </w:tcPr>
          <w:p>
            <w:pPr>
              <w:keepNext/>
              <w:spacing w:after="20" w:before="20"/>
              <w:rPr>
                <w:rFonts w:ascii="Arial" w:hAnsi="Arial" w:cs="Arial"/>
                <w:sz w:val="15"/>
                <w:szCs w:val="15"/>
              </w:rPr>
            </w:pPr>
            <w:r>
              <w:rPr>
                <w:rFonts w:ascii="Arial" w:hAnsi="Arial" w:cs="Arial"/>
                <w:sz w:val="15"/>
                <w:szCs w:val="15"/>
              </w:rPr>
              <w:t xml:space="preserve">BRRN.005 negative scenario "List contains duplicate or irrelevant accounts"; BRD-00 BR-026 "sanitize ... based on configurable business rules ... such as duplicate detection"</w:t>
            </w:r>
          </w:p>
        </w:tc>
        <w:tc>
          <w:tcPr>
            <w:tcW w:w="2791" w:type="dxa"/>
            <w:shd w:val="clear" w:color="auto" w:fill="FFF59D"/>
          </w:tcPr>
          <w:p>
            <w:pPr>
              <w:keepNext/>
              <w:spacing w:after="20" w:before="20"/>
              <w:rPr>
                <w:rFonts w:ascii="Arial" w:hAnsi="Arial" w:cs="Arial"/>
                <w:sz w:val="15"/>
                <w:szCs w:val="15"/>
              </w:rPr>
            </w:pPr>
            <w:r>
              <w:rPr>
                <w:rFonts w:ascii="Arial" w:hAnsi="Arial" w:cs="Arial"/>
                <w:sz w:val="15"/>
                <w:szCs w:val="15"/>
              </w:rPr>
              <w:t xml:space="preserve">Partial: Duplicate account prevention is partly standard; criteria per line and segment (Annex B) are not.</w:t>
            </w:r>
          </w:p>
        </w:tc>
        <w:tc>
          <w:tcPr>
            <w:tcW w:w="864" w:type="dxa"/>
            <w:shd w:val="clear" w:color="auto" w:fill="FFF59D"/>
          </w:tcPr>
          <w:p>
            <w:pPr>
              <w:keepNext/>
              <w:spacing w:after="20" w:before="20"/>
              <w:rPr>
                <w:rFonts w:ascii="Arial" w:hAnsi="Arial" w:cs="Arial"/>
                <w:sz w:val="15"/>
                <w:szCs w:val="15"/>
              </w:rPr>
            </w:pPr>
            <w:r>
              <w:rPr>
                <w:rFonts w:ascii="Arial" w:hAnsi="Arial" w:cs="Arial"/>
                <w:sz w:val="15"/>
                <w:szCs w:val="15"/>
              </w:rPr>
              <w:t xml:space="preserve">5.5</w:t>
            </w:r>
          </w:p>
        </w:tc>
      </w:tr>
      <w:tr>
        <w:trPr>
          <w:cantSplit/>
        </w:trPr>
        <w:tc>
          <w:tcPr>
            <w:tcW w:w="1004" w:type="dxa"/>
            <w:shd w:val="clear" w:color="auto" w:fill="FFF59D"/>
          </w:tcPr>
          <w:p>
            <w:pPr>
              <w:keepNext/>
              <w:spacing w:after="20" w:before="20"/>
              <w:rPr>
                <w:rFonts w:ascii="Arial" w:hAnsi="Arial" w:cs="Arial"/>
                <w:sz w:val="15"/>
                <w:szCs w:val="15"/>
              </w:rPr>
            </w:pPr>
            <w:r>
              <w:rPr>
                <w:rFonts w:ascii="Arial" w:hAnsi="Arial" w:cs="Arial"/>
                <w:sz w:val="15"/>
                <w:szCs w:val="15"/>
              </w:rPr>
              <w:t xml:space="preserve">CR-RN-020</w:t>
            </w:r>
          </w:p>
        </w:tc>
        <w:tc>
          <w:tcPr>
            <w:tcW w:w="1004" w:type="dxa"/>
            <w:shd w:val="clear" w:color="auto" w:fill="FFF59D"/>
          </w:tcPr>
          <w:p>
            <w:pPr>
              <w:keepNext/>
              <w:spacing w:after="20" w:before="20"/>
              <w:rPr>
                <w:rFonts w:ascii="Arial" w:hAnsi="Arial" w:cs="Arial"/>
                <w:sz w:val="15"/>
                <w:szCs w:val="15"/>
              </w:rPr>
            </w:pPr>
            <w:r>
              <w:rPr>
                <w:rFonts w:ascii="Arial" w:hAnsi="Arial" w:cs="Arial"/>
                <w:sz w:val="15"/>
                <w:szCs w:val="15"/>
              </w:rPr>
              <w:t xml:space="preserve">FRRN.024.01</w:t>
            </w:r>
          </w:p>
        </w:tc>
        <w:tc>
          <w:tcPr>
            <w:tcW w:w="1786" w:type="dxa"/>
            <w:shd w:val="clear" w:color="auto" w:fill="FFF59D"/>
          </w:tcPr>
          <w:p>
            <w:pPr>
              <w:keepNext/>
              <w:spacing w:after="20" w:before="20"/>
              <w:rPr>
                <w:rFonts w:ascii="Arial" w:hAnsi="Arial" w:cs="Arial"/>
                <w:sz w:val="15"/>
                <w:szCs w:val="15"/>
              </w:rPr>
            </w:pPr>
            <w:r>
              <w:rPr>
                <w:rFonts w:ascii="Arial" w:hAnsi="Arial" w:cs="Arial"/>
                <w:sz w:val="15"/>
                <w:szCs w:val="15"/>
              </w:rPr>
              <w:t xml:space="preserve">Password convention of protected files</w:t>
            </w:r>
          </w:p>
        </w:tc>
        <w:tc>
          <w:tcPr>
            <w:tcW w:w="3349" w:type="dxa"/>
            <w:shd w:val="clear" w:color="auto" w:fill="FFF59D"/>
          </w:tcPr>
          <w:p>
            <w:pPr>
              <w:keepNext/>
              <w:spacing w:after="20" w:before="20"/>
              <w:rPr>
                <w:rFonts w:ascii="Arial" w:hAnsi="Arial" w:cs="Arial"/>
                <w:sz w:val="15"/>
                <w:szCs w:val="15"/>
              </w:rPr>
            </w:pPr>
            <w:r>
              <w:rPr>
                <w:rFonts w:ascii="Arial" w:hAnsi="Arial" w:cs="Arial"/>
                <w:sz w:val="15"/>
                <w:szCs w:val="15"/>
              </w:rPr>
              <w:t xml:space="preserve">BRRN.010 "Send RA in batch, with encryption and password protection"; BRD 1.010.7.1 "1. Encrypt and add password prior to sending"</w:t>
            </w:r>
          </w:p>
        </w:tc>
        <w:tc>
          <w:tcPr>
            <w:tcW w:w="2791" w:type="dxa"/>
            <w:shd w:val="clear" w:color="auto" w:fill="FFF59D"/>
          </w:tcPr>
          <w:p>
            <w:pPr>
              <w:keepNext/>
              <w:spacing w:after="20" w:before="20"/>
              <w:rPr>
                <w:rFonts w:ascii="Arial" w:hAnsi="Arial" w:cs="Arial"/>
                <w:sz w:val="15"/>
                <w:szCs w:val="15"/>
              </w:rPr>
            </w:pPr>
            <w:r>
              <w:rPr>
                <w:rFonts w:ascii="Arial" w:hAnsi="Arial" w:cs="Arial"/>
                <w:sz w:val="15"/>
                <w:szCs w:val="15"/>
              </w:rPr>
              <w:t xml:space="preserve">Not available: Documents are sent as plain PDF; no password convention.</w:t>
            </w:r>
          </w:p>
        </w:tc>
        <w:tc>
          <w:tcPr>
            <w:tcW w:w="864" w:type="dxa"/>
            <w:shd w:val="clear" w:color="auto" w:fill="FFF59D"/>
          </w:tcPr>
          <w:p>
            <w:pPr>
              <w:keepNext/>
              <w:spacing w:after="20" w:before="20"/>
              <w:rPr>
                <w:rFonts w:ascii="Arial" w:hAnsi="Arial" w:cs="Arial"/>
                <w:sz w:val="15"/>
                <w:szCs w:val="15"/>
              </w:rPr>
            </w:pPr>
            <w:r>
              <w:rPr>
                <w:rFonts w:ascii="Arial" w:hAnsi="Arial" w:cs="Arial"/>
                <w:sz w:val="15"/>
                <w:szCs w:val="15"/>
              </w:rPr>
              <w:t xml:space="preserve">4.5</w:t>
            </w:r>
          </w:p>
        </w:tc>
      </w:tr>
      <w:tr>
        <w:trPr>
          <w:cantSplit/>
        </w:trPr>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CR-RN-022</w:t>
            </w:r>
          </w:p>
        </w:tc>
        <w:tc>
          <w:tcPr>
            <w:tcW w:w="1004" w:type="dxa"/>
            <w:shd w:val="clear" w:color="auto" w:fill="FFF59D"/>
          </w:tcPr>
          <w:p>
            <w:pPr>
              <w:spacing w:after="20" w:before="20"/>
              <w:rPr>
                <w:rFonts w:ascii="Arial" w:hAnsi="Arial" w:cs="Arial"/>
                <w:sz w:val="15"/>
                <w:szCs w:val="15"/>
              </w:rPr>
            </w:pPr>
            <w:r>
              <w:rPr>
                <w:rFonts w:ascii="Arial" w:hAnsi="Arial" w:cs="Arial"/>
                <w:sz w:val="15"/>
                <w:szCs w:val="15"/>
              </w:rPr>
              <w:t xml:space="preserve">FRRN.041.01</w:t>
            </w:r>
          </w:p>
        </w:tc>
        <w:tc>
          <w:tcPr>
            <w:tcW w:w="1786" w:type="dxa"/>
            <w:shd w:val="clear" w:color="auto" w:fill="FFF59D"/>
          </w:tcPr>
          <w:p>
            <w:pPr>
              <w:spacing w:after="20" w:before="20"/>
              <w:rPr>
                <w:rFonts w:ascii="Arial" w:hAnsi="Arial" w:cs="Arial"/>
                <w:sz w:val="15"/>
                <w:szCs w:val="15"/>
              </w:rPr>
            </w:pPr>
            <w:r>
              <w:rPr>
                <w:rFonts w:ascii="Arial" w:hAnsi="Arial" w:cs="Arial"/>
                <w:sz w:val="15"/>
                <w:szCs w:val="15"/>
              </w:rPr>
              <w:t xml:space="preserve">RMU Account Officer maintenance</w:t>
            </w:r>
          </w:p>
        </w:tc>
        <w:tc>
          <w:tcPr>
            <w:tcW w:w="3349" w:type="dxa"/>
            <w:shd w:val="clear" w:color="auto" w:fill="FFF59D"/>
          </w:tcPr>
          <w:p>
            <w:pPr>
              <w:spacing w:after="20" w:before="20"/>
              <w:rPr>
                <w:rFonts w:ascii="Arial" w:hAnsi="Arial" w:cs="Arial"/>
                <w:sz w:val="15"/>
                <w:szCs w:val="15"/>
              </w:rPr>
            </w:pPr>
            <w:r>
              <w:rPr>
                <w:rFonts w:ascii="Arial" w:hAnsi="Arial" w:cs="Arial"/>
                <w:sz w:val="15"/>
                <w:szCs w:val="15"/>
              </w:rPr>
              <w:t xml:space="preserve">BRD 2.004.4.1 "1. Remedial Management Unit (RMU)"; BRRN.029 "ingest LAMD-provided reports and match paid-off loan records ... to determine renewal eligibility and proper routing"</w:t>
            </w:r>
          </w:p>
        </w:tc>
        <w:tc>
          <w:tcPr>
            <w:tcW w:w="2791" w:type="dxa"/>
            <w:shd w:val="clear" w:color="auto" w:fill="FFF59D"/>
          </w:tcPr>
          <w:p>
            <w:pPr>
              <w:spacing w:after="20" w:before="20"/>
              <w:rPr>
                <w:rFonts w:ascii="Arial" w:hAnsi="Arial" w:cs="Arial"/>
                <w:sz w:val="15"/>
                <w:szCs w:val="15"/>
              </w:rPr>
            </w:pPr>
            <w:r>
              <w:rPr>
                <w:rFonts w:ascii="Arial" w:hAnsi="Arial" w:cs="Arial"/>
                <w:sz w:val="15"/>
                <w:szCs w:val="15"/>
              </w:rPr>
              <w:t xml:space="preserve">BDOI-specific: Bank-specific RMU Account Officer codes.</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5.0</w:t>
            </w:r>
          </w:p>
        </w:tc>
      </w:tr>
    </w:tbl>
    <w:p>
      <w:pPr>
        <w:spacing w:after="0"/>
        <w:rPr>
          <w:rFonts w:ascii="Arial" w:hAnsi="Arial" w:cs="Arial"/>
        </w:rPr>
      </w:pPr>
    </w:p>
    <w:p>
      <w:pPr>
        <w:rPr>
          <w:rFonts w:ascii="Arial" w:hAnsi="Arial" w:cs="Arial"/>
          <w:sz w:val="18"/>
          <w:szCs w:val="18"/>
        </w:rPr>
      </w:pPr>
      <w:r>
        <w:rPr>
          <w:rFonts w:ascii="Arial" w:hAnsi="Arial" w:cs="Arial"/>
          <w:sz w:val="18"/>
          <w:szCs w:val="18"/>
          <w:shd w:val="clear" w:color="auto" w:fill="FFF59D"/>
        </w:rPr>
        <w:t xml:space="preserve">Total planning effort of these BRD items: 107.5 man-days (14 items); not in the change request total.</w:t>
      </w:r>
    </w:p>
    <w:p>
      <w:pPr>
        <w:keepNext/>
        <w:rPr>
          <w:rFonts w:ascii="Arial" w:hAnsi="Arial" w:cs="Arial"/>
        </w:rPr>
      </w:pPr>
      <w:r>
        <w:rPr>
          <w:rFonts w:ascii="Arial" w:hAnsi="Arial" w:cs="Arial"/>
          <w:b/>
          <w:bCs/>
          <w:shd w:val="clear" w:color="auto" w:fill="FFF59D"/>
        </w:rPr>
        <w:t xml:space="preserve">Black - BRD requirements offered out of the box (in scope; no effort)</w:t>
      </w:r>
    </w:p>
    <w:p>
      <w:pPr>
        <w:rPr>
          <w:rFonts w:ascii="Arial" w:hAnsi="Arial" w:cs="Arial"/>
          <w:sz w:val="18"/>
          <w:szCs w:val="18"/>
        </w:rPr>
      </w:pPr>
      <w:r>
        <w:rPr>
          <w:rFonts w:ascii="Arial" w:hAnsi="Arial" w:cs="Arial"/>
          <w:sz w:val="18"/>
          <w:szCs w:val="18"/>
          <w:shd w:val="clear" w:color="auto" w:fill="FFF59D"/>
        </w:rPr>
        <w:t xml:space="preserve">Points first listed as green that a BRD line asks for, read with BRD-00 and the programme-wide NFRs (product owner decision of 11-Oct-2026). They are black and in scope; the iNXT BrokerVerse platform offers them, so they need no change request and no delivery effort.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720"/>
        <w:gridCol w:w="1120"/>
        <w:gridCol w:w="1992"/>
        <w:gridCol w:w="4234"/>
        <w:gridCol w:w="1868"/>
        <w:gridCol w:w="864"/>
      </w:tblGrid>
      <w:tr>
        <w:trPr>
          <w:cantSplit/>
          <w:tblHeader/>
        </w:trPr>
        <w:tc>
          <w:tcPr>
            <w:tcW w:w="72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No.</w:t>
            </w:r>
          </w:p>
        </w:tc>
        <w:tc>
          <w:tcPr>
            <w:tcW w:w="112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FR item</w:t>
            </w:r>
          </w:p>
        </w:tc>
        <w:tc>
          <w:tcPr>
            <w:tcW w:w="1992"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Point</w:t>
            </w:r>
          </w:p>
        </w:tc>
        <w:tc>
          <w:tcPr>
            <w:tcW w:w="423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BRD line (quoted)</w:t>
            </w:r>
          </w:p>
        </w:tc>
        <w:tc>
          <w:tcPr>
            <w:tcW w:w="186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Feature List / OOTB</w:t>
            </w:r>
          </w:p>
        </w:tc>
        <w:tc>
          <w:tcPr>
            <w:tcW w:w="86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Man-days</w:t>
            </w:r>
          </w:p>
        </w:tc>
      </w:tr>
      <w:tr>
        <w:trPr>
          <w:cantSplit/>
        </w:trPr>
        <w:tc>
          <w:tcPr>
            <w:tcW w:w="720" w:type="dxa"/>
            <w:shd w:val="clear" w:color="auto" w:fill="FFF59D"/>
          </w:tcPr>
          <w:p>
            <w:pPr>
              <w:keepNext/>
              <w:spacing w:after="20" w:before="20"/>
              <w:rPr>
                <w:rFonts w:ascii="Arial" w:hAnsi="Arial" w:cs="Arial"/>
                <w:sz w:val="15"/>
                <w:szCs w:val="15"/>
              </w:rPr>
            </w:pPr>
            <w:r>
              <w:rPr>
                <w:rFonts w:ascii="Arial" w:hAnsi="Arial" w:cs="Arial"/>
                <w:sz w:val="15"/>
                <w:szCs w:val="15"/>
              </w:rPr>
              <w:t xml:space="preserve">G-19</w:t>
            </w:r>
          </w:p>
        </w:tc>
        <w:tc>
          <w:tcPr>
            <w:tcW w:w="1120" w:type="dxa"/>
            <w:shd w:val="clear" w:color="auto" w:fill="FFF59D"/>
          </w:tcPr>
          <w:p>
            <w:pPr>
              <w:keepNext/>
              <w:spacing w:after="20" w:before="20"/>
              <w:rPr>
                <w:rFonts w:ascii="Arial" w:hAnsi="Arial" w:cs="Arial"/>
                <w:sz w:val="15"/>
                <w:szCs w:val="15"/>
              </w:rPr>
            </w:pPr>
            <w:r>
              <w:rPr>
                <w:rFonts w:ascii="Arial" w:hAnsi="Arial" w:cs="Arial"/>
                <w:sz w:val="15"/>
                <w:szCs w:val="15"/>
              </w:rPr>
              <w:t xml:space="preserve">FRRN.022.01</w:t>
            </w:r>
          </w:p>
        </w:tc>
        <w:tc>
          <w:tcPr>
            <w:tcW w:w="1992" w:type="dxa"/>
            <w:shd w:val="clear" w:color="auto" w:fill="FFF59D"/>
          </w:tcPr>
          <w:p>
            <w:pPr>
              <w:keepNext/>
              <w:spacing w:after="20" w:before="20"/>
              <w:rPr>
                <w:rFonts w:ascii="Arial" w:hAnsi="Arial" w:cs="Arial"/>
                <w:sz w:val="15"/>
                <w:szCs w:val="15"/>
              </w:rPr>
            </w:pPr>
            <w:r>
              <w:rPr>
                <w:rFonts w:ascii="Arial" w:hAnsi="Arial" w:cs="Arial"/>
                <w:sz w:val="15"/>
                <w:szCs w:val="15"/>
              </w:rPr>
              <w:t xml:space="preserve">Renewal Advice per line; first and last notice set by the system</w:t>
            </w:r>
          </w:p>
        </w:tc>
        <w:tc>
          <w:tcPr>
            <w:tcW w:w="4234" w:type="dxa"/>
            <w:shd w:val="clear" w:color="auto" w:fill="FFF59D"/>
          </w:tcPr>
          <w:p>
            <w:pPr>
              <w:keepNext/>
              <w:spacing w:after="20" w:before="20"/>
              <w:rPr>
                <w:rFonts w:ascii="Arial" w:hAnsi="Arial" w:cs="Arial"/>
                <w:sz w:val="15"/>
                <w:szCs w:val="15"/>
              </w:rPr>
            </w:pPr>
            <w:r>
              <w:rPr>
                <w:rFonts w:ascii="Arial" w:hAnsi="Arial" w:cs="Arial"/>
                <w:sz w:val="15"/>
                <w:szCs w:val="15"/>
              </w:rPr>
              <w:t xml:space="preserve">BRRN.010 "Generate Renewal Advice (RA) ... Identify if RA is for first or second notice"; acceptance: "The system generates Renewal Advice (RA) for each selected account, using the latest BDOI-approved RA template" and "Each RA clearly displays whether it is a First Notice or Second Notice"</w:t>
            </w:r>
          </w:p>
        </w:tc>
        <w:tc>
          <w:tcPr>
            <w:tcW w:w="1868" w:type="dxa"/>
            <w:shd w:val="clear" w:color="auto" w:fill="FFF59D"/>
          </w:tcPr>
          <w:p>
            <w:pPr>
              <w:keepNext/>
              <w:spacing w:after="20" w:before="20"/>
              <w:rPr>
                <w:rFonts w:ascii="Arial" w:hAnsi="Arial" w:cs="Arial"/>
                <w:sz w:val="15"/>
                <w:szCs w:val="15"/>
              </w:rPr>
            </w:pPr>
            <w:r>
              <w:rPr>
                <w:rFonts w:ascii="Arial" w:hAnsi="Arial" w:cs="Arial"/>
                <w:sz w:val="15"/>
                <w:szCs w:val="15"/>
              </w:rPr>
              <w:t xml:space="preserve">RNW-022: Available</w:t>
            </w:r>
          </w:p>
        </w:tc>
        <w:tc>
          <w:tcPr>
            <w:tcW w:w="864" w:type="dxa"/>
            <w:shd w:val="clear" w:color="auto" w:fill="FFF59D"/>
          </w:tcPr>
          <w:p>
            <w:pPr>
              <w:keepNext/>
              <w:spacing w:after="20" w:before="20"/>
              <w:rPr>
                <w:rFonts w:ascii="Arial" w:hAnsi="Arial" w:cs="Arial"/>
                <w:sz w:val="15"/>
                <w:szCs w:val="15"/>
              </w:rPr>
            </w:pPr>
            <w:r>
              <w:rPr>
                <w:rFonts w:ascii="Arial" w:hAnsi="Arial" w:cs="Arial"/>
                <w:sz w:val="15"/>
                <w:szCs w:val="15"/>
              </w:rPr>
              <w:t xml:space="preserve">0.0</w:t>
            </w:r>
          </w:p>
        </w:tc>
      </w:tr>
      <w:tr>
        <w:trPr>
          <w:cantSplit/>
        </w:trPr>
        <w:tc>
          <w:tcPr>
            <w:tcW w:w="720" w:type="dxa"/>
            <w:shd w:val="clear" w:color="auto" w:fill="FFF59D"/>
          </w:tcPr>
          <w:p>
            <w:pPr>
              <w:spacing w:after="20" w:before="20"/>
              <w:rPr>
                <w:rFonts w:ascii="Arial" w:hAnsi="Arial" w:cs="Arial"/>
                <w:sz w:val="15"/>
                <w:szCs w:val="15"/>
              </w:rPr>
            </w:pPr>
            <w:r>
              <w:rPr>
                <w:rFonts w:ascii="Arial" w:hAnsi="Arial" w:cs="Arial"/>
                <w:sz w:val="15"/>
                <w:szCs w:val="15"/>
              </w:rPr>
              <w:t xml:space="preserve">G-23</w:t>
            </w:r>
          </w:p>
        </w:tc>
        <w:tc>
          <w:tcPr>
            <w:tcW w:w="1120" w:type="dxa"/>
            <w:shd w:val="clear" w:color="auto" w:fill="FFF59D"/>
          </w:tcPr>
          <w:p>
            <w:pPr>
              <w:spacing w:after="20" w:before="20"/>
              <w:rPr>
                <w:rFonts w:ascii="Arial" w:hAnsi="Arial" w:cs="Arial"/>
                <w:sz w:val="15"/>
                <w:szCs w:val="15"/>
              </w:rPr>
            </w:pPr>
            <w:r>
              <w:rPr>
                <w:rFonts w:ascii="Arial" w:hAnsi="Arial" w:cs="Arial"/>
                <w:sz w:val="15"/>
                <w:szCs w:val="15"/>
              </w:rPr>
              <w:t xml:space="preserve">FRRN.043.01</w:t>
            </w:r>
          </w:p>
        </w:tc>
        <w:tc>
          <w:tcPr>
            <w:tcW w:w="1992" w:type="dxa"/>
            <w:shd w:val="clear" w:color="auto" w:fill="FFF59D"/>
          </w:tcPr>
          <w:p>
            <w:pPr>
              <w:spacing w:after="20" w:before="20"/>
              <w:rPr>
                <w:rFonts w:ascii="Arial" w:hAnsi="Arial" w:cs="Arial"/>
                <w:sz w:val="15"/>
                <w:szCs w:val="15"/>
              </w:rPr>
            </w:pPr>
            <w:r>
              <w:rPr>
                <w:rFonts w:ascii="Arial" w:hAnsi="Arial" w:cs="Arial"/>
                <w:sz w:val="15"/>
                <w:szCs w:val="15"/>
              </w:rPr>
              <w:t xml:space="preserve">Audit Logs menu with filters and export</w:t>
            </w:r>
          </w:p>
        </w:tc>
        <w:tc>
          <w:tcPr>
            <w:tcW w:w="4234" w:type="dxa"/>
            <w:shd w:val="clear" w:color="auto" w:fill="FFF59D"/>
          </w:tcPr>
          <w:p>
            <w:pPr>
              <w:spacing w:after="20" w:before="20"/>
              <w:rPr>
                <w:rFonts w:ascii="Arial" w:hAnsi="Arial" w:cs="Arial"/>
                <w:sz w:val="15"/>
                <w:szCs w:val="15"/>
              </w:rPr>
            </w:pPr>
            <w:r>
              <w:rPr>
                <w:rFonts w:ascii="Arial" w:hAnsi="Arial" w:cs="Arial"/>
                <w:sz w:val="15"/>
                <w:szCs w:val="15"/>
              </w:rPr>
              <w:t xml:space="preserve">BRD-00 User &amp; Data Management, User access and record: "audit logs are viewable/exportable"; programme NFR 4.05 (Collections, Claims, ReInsurance addenda) "Audit logs should be exportable"; Renewal BRD BRRN.010 "All actions ... are logged with user ID, timestamp, and affected account(s)"</w:t>
            </w:r>
          </w:p>
        </w:tc>
        <w:tc>
          <w:tcPr>
            <w:tcW w:w="1868" w:type="dxa"/>
            <w:shd w:val="clear" w:color="auto" w:fill="FFF59D"/>
          </w:tcPr>
          <w:p>
            <w:pPr>
              <w:spacing w:after="20" w:before="20"/>
              <w:rPr>
                <w:rFonts w:ascii="Arial" w:hAnsi="Arial" w:cs="Arial"/>
                <w:sz w:val="15"/>
                <w:szCs w:val="15"/>
              </w:rPr>
            </w:pPr>
            <w:r>
              <w:rPr>
                <w:rFonts w:ascii="Arial" w:hAnsi="Arial" w:cs="Arial"/>
                <w:sz w:val="15"/>
                <w:szCs w:val="15"/>
              </w:rPr>
              <w:t xml:space="preserve">RNW-037: Available</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0.0</w:t>
            </w:r>
          </w:p>
        </w:tc>
      </w:tr>
    </w:tbl>
    <w:p>
      <w:pPr>
        <w:spacing w:after="0"/>
        <w:rPr>
          <w:rFonts w:ascii="Arial" w:hAnsi="Arial" w:cs="Arial"/>
        </w:rPr>
      </w:pPr>
    </w:p>
    <w:p>
      <w:pPr>
        <w:keepNext/>
        <w:rPr>
          <w:rFonts w:ascii="Arial" w:hAnsi="Arial" w:cs="Arial"/>
        </w:rPr>
      </w:pPr>
      <w:r>
        <w:rPr>
          <w:rFonts w:ascii="Arial" w:hAnsi="Arial" w:cs="Arial"/>
          <w:b/>
          <w:bCs/>
          <w:color w:val="616161"/>
          <w:shd w:val="clear" w:color="auto" w:fill="FFF59D"/>
        </w:rPr>
        <w:t xml:space="preserve">Grey - covered by the Integration and Data Migration scopes (not change requests)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092"/>
        <w:gridCol w:w="1213"/>
        <w:gridCol w:w="3155"/>
        <w:gridCol w:w="3640"/>
        <w:gridCol w:w="1698"/>
      </w:tblGrid>
      <w:tr>
        <w:trPr>
          <w:cantSplit/>
          <w:tblHeader/>
        </w:trPr>
        <w:tc>
          <w:tcPr>
            <w:tcW w:w="109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Register</w:t>
            </w:r>
          </w:p>
        </w:tc>
        <w:tc>
          <w:tcPr>
            <w:tcW w:w="1213"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 item</w:t>
            </w:r>
          </w:p>
        </w:tc>
        <w:tc>
          <w:tcPr>
            <w:tcW w:w="315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Point</w:t>
            </w:r>
          </w:p>
        </w:tc>
        <w:tc>
          <w:tcPr>
            <w:tcW w:w="36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Interface</w:t>
            </w:r>
          </w:p>
        </w:tc>
        <w:tc>
          <w:tcPr>
            <w:tcW w:w="169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Covered by</w:t>
            </w:r>
          </w:p>
        </w:tc>
      </w:tr>
      <w:tr>
        <w:trPr>
          <w:cantSplit/>
        </w:trPr>
        <w:tc>
          <w:tcPr>
            <w:tcW w:w="1092" w:type="dxa"/>
            <w:shd w:val="clear" w:color="auto" w:fill="FFF59D"/>
          </w:tcPr>
          <w:p>
            <w:pPr>
              <w:spacing w:after="20" w:before="20"/>
              <w:rPr>
                <w:rFonts w:ascii="Arial" w:hAnsi="Arial" w:cs="Arial"/>
                <w:sz w:val="15"/>
                <w:szCs w:val="15"/>
              </w:rPr>
            </w:pPr>
            <w:r>
              <w:rPr>
                <w:rFonts w:ascii="Arial" w:hAnsi="Arial" w:cs="Arial"/>
                <w:sz w:val="15"/>
                <w:szCs w:val="15"/>
              </w:rPr>
              <w:t xml:space="preserve">CR-RN-007</w:t>
            </w:r>
          </w:p>
        </w:tc>
        <w:tc>
          <w:tcPr>
            <w:tcW w:w="1213" w:type="dxa"/>
            <w:shd w:val="clear" w:color="auto" w:fill="FFF59D"/>
          </w:tcPr>
          <w:p>
            <w:pPr>
              <w:spacing w:after="20" w:before="20"/>
              <w:rPr>
                <w:rFonts w:ascii="Arial" w:hAnsi="Arial" w:cs="Arial"/>
                <w:sz w:val="15"/>
                <w:szCs w:val="15"/>
              </w:rPr>
            </w:pPr>
            <w:r>
              <w:rPr>
                <w:rFonts w:ascii="Arial" w:hAnsi="Arial" w:cs="Arial"/>
                <w:sz w:val="15"/>
                <w:szCs w:val="15"/>
              </w:rPr>
              <w:t xml:space="preserve">FRRN.012.06</w:t>
            </w:r>
          </w:p>
        </w:tc>
        <w:tc>
          <w:tcPr>
            <w:tcW w:w="3155" w:type="dxa"/>
            <w:shd w:val="clear" w:color="auto" w:fill="FFF59D"/>
          </w:tcPr>
          <w:p>
            <w:pPr>
              <w:spacing w:after="20" w:before="20"/>
              <w:rPr>
                <w:rFonts w:ascii="Arial" w:hAnsi="Arial" w:cs="Arial"/>
                <w:sz w:val="15"/>
                <w:szCs w:val="15"/>
              </w:rPr>
            </w:pPr>
            <w:r>
              <w:rPr>
                <w:rFonts w:ascii="Arial" w:hAnsi="Arial" w:cs="Arial"/>
                <w:sz w:val="15"/>
                <w:szCs w:val="15"/>
              </w:rPr>
              <w:t xml:space="preserve">BDOFC and SOLD uploads and matching</w:t>
            </w:r>
          </w:p>
        </w:tc>
        <w:tc>
          <w:tcPr>
            <w:tcW w:w="3640" w:type="dxa"/>
            <w:shd w:val="clear" w:color="auto" w:fill="FFF59D"/>
          </w:tcPr>
          <w:p>
            <w:pPr>
              <w:spacing w:after="20" w:before="20"/>
              <w:rPr>
                <w:rFonts w:ascii="Arial" w:hAnsi="Arial" w:cs="Arial"/>
                <w:sz w:val="15"/>
                <w:szCs w:val="15"/>
              </w:rPr>
            </w:pPr>
            <w:r>
              <w:rPr>
                <w:rFonts w:ascii="Arial" w:hAnsi="Arial" w:cs="Arial"/>
                <w:sz w:val="15"/>
                <w:szCs w:val="15"/>
              </w:rPr>
              <w:t xml:space="preserve">BDOFC and BDOSOLD reports of BDO systems</w:t>
            </w:r>
          </w:p>
        </w:tc>
        <w:tc>
          <w:tcPr>
            <w:tcW w:w="1698" w:type="dxa"/>
            <w:shd w:val="clear" w:color="auto" w:fill="FFF59D"/>
          </w:tcPr>
          <w:p>
            <w:pPr>
              <w:spacing w:after="20" w:before="20"/>
              <w:rPr>
                <w:rFonts w:ascii="Arial" w:hAnsi="Arial" w:cs="Arial"/>
                <w:sz w:val="15"/>
                <w:szCs w:val="15"/>
              </w:rPr>
            </w:pPr>
            <w:r>
              <w:rPr>
                <w:rFonts w:ascii="Arial" w:hAnsi="Arial" w:cs="Arial"/>
                <w:sz w:val="15"/>
                <w:szCs w:val="15"/>
              </w:rPr>
              <w:t xml:space="preserve">Integration scope</w:t>
            </w:r>
          </w:p>
        </w:tc>
      </w:tr>
      <w:tr>
        <w:trPr>
          <w:cantSplit/>
        </w:trPr>
        <w:tc>
          <w:tcPr>
            <w:tcW w:w="1092" w:type="dxa"/>
            <w:shd w:val="clear" w:color="auto" w:fill="FFF59D"/>
          </w:tcPr>
          <w:p>
            <w:pPr>
              <w:keepNext/>
              <w:spacing w:after="20" w:before="20"/>
              <w:rPr>
                <w:rFonts w:ascii="Arial" w:hAnsi="Arial" w:cs="Arial"/>
                <w:sz w:val="15"/>
                <w:szCs w:val="15"/>
              </w:rPr>
            </w:pPr>
            <w:r>
              <w:rPr>
                <w:rFonts w:ascii="Arial" w:hAnsi="Arial" w:cs="Arial"/>
                <w:sz w:val="15"/>
                <w:szCs w:val="15"/>
              </w:rPr>
              <w:t xml:space="preserve">CR-RN-012</w:t>
            </w:r>
          </w:p>
        </w:tc>
        <w:tc>
          <w:tcPr>
            <w:tcW w:w="1213" w:type="dxa"/>
            <w:shd w:val="clear" w:color="auto" w:fill="FFF59D"/>
          </w:tcPr>
          <w:p>
            <w:pPr>
              <w:keepNext/>
              <w:spacing w:after="20" w:before="20"/>
              <w:rPr>
                <w:rFonts w:ascii="Arial" w:hAnsi="Arial" w:cs="Arial"/>
                <w:sz w:val="15"/>
                <w:szCs w:val="15"/>
              </w:rPr>
            </w:pPr>
            <w:r>
              <w:rPr>
                <w:rFonts w:ascii="Arial" w:hAnsi="Arial" w:cs="Arial"/>
                <w:sz w:val="15"/>
                <w:szCs w:val="15"/>
              </w:rPr>
              <w:t xml:space="preserve">FRRN.022.02</w:t>
            </w:r>
          </w:p>
        </w:tc>
        <w:tc>
          <w:tcPr>
            <w:tcW w:w="3155" w:type="dxa"/>
            <w:shd w:val="clear" w:color="auto" w:fill="FFF59D"/>
          </w:tcPr>
          <w:p>
            <w:pPr>
              <w:keepNext/>
              <w:spacing w:after="20" w:before="20"/>
              <w:rPr>
                <w:rFonts w:ascii="Arial" w:hAnsi="Arial" w:cs="Arial"/>
                <w:sz w:val="15"/>
                <w:szCs w:val="15"/>
              </w:rPr>
            </w:pPr>
            <w:r>
              <w:rPr>
                <w:rFonts w:ascii="Arial" w:hAnsi="Arial" w:cs="Arial"/>
                <w:sz w:val="15"/>
                <w:szCs w:val="15"/>
              </w:rPr>
              <w:t xml:space="preserve">Delivery through CCM</w:t>
            </w:r>
          </w:p>
        </w:tc>
        <w:tc>
          <w:tcPr>
            <w:tcW w:w="3640" w:type="dxa"/>
            <w:shd w:val="clear" w:color="auto" w:fill="FFF59D"/>
          </w:tcPr>
          <w:p>
            <w:pPr>
              <w:keepNext/>
              <w:spacing w:after="20" w:before="20"/>
              <w:rPr>
                <w:rFonts w:ascii="Arial" w:hAnsi="Arial" w:cs="Arial"/>
                <w:sz w:val="15"/>
                <w:szCs w:val="15"/>
              </w:rPr>
            </w:pPr>
            <w:r>
              <w:rPr>
                <w:rFonts w:ascii="Arial" w:hAnsi="Arial" w:cs="Arial"/>
                <w:sz w:val="15"/>
                <w:szCs w:val="15"/>
              </w:rPr>
              <w:t xml:space="preserve">CCM of BDO (client communications)</w:t>
            </w:r>
          </w:p>
        </w:tc>
        <w:tc>
          <w:tcPr>
            <w:tcW w:w="1698" w:type="dxa"/>
            <w:shd w:val="clear" w:color="auto" w:fill="FFF59D"/>
          </w:tcPr>
          <w:p>
            <w:pPr>
              <w:keepNext/>
              <w:spacing w:after="20" w:before="20"/>
              <w:rPr>
                <w:rFonts w:ascii="Arial" w:hAnsi="Arial" w:cs="Arial"/>
                <w:sz w:val="15"/>
                <w:szCs w:val="15"/>
              </w:rPr>
            </w:pPr>
            <w:r>
              <w:rPr>
                <w:rFonts w:ascii="Arial" w:hAnsi="Arial" w:cs="Arial"/>
                <w:sz w:val="15"/>
                <w:szCs w:val="15"/>
              </w:rPr>
              <w:t xml:space="preserve">Integration scope</w:t>
            </w:r>
          </w:p>
        </w:tc>
      </w:tr>
      <w:tr>
        <w:trPr>
          <w:cantSplit/>
        </w:trPr>
        <w:tc>
          <w:tcPr>
            <w:tcW w:w="1092" w:type="dxa"/>
            <w:shd w:val="clear" w:color="auto" w:fill="FFF59D"/>
          </w:tcPr>
          <w:p>
            <w:pPr>
              <w:keepNext/>
              <w:spacing w:after="20" w:before="20"/>
              <w:rPr>
                <w:rFonts w:ascii="Arial" w:hAnsi="Arial" w:cs="Arial"/>
                <w:sz w:val="15"/>
                <w:szCs w:val="15"/>
              </w:rPr>
            </w:pPr>
            <w:r>
              <w:rPr>
                <w:rFonts w:ascii="Arial" w:hAnsi="Arial" w:cs="Arial"/>
                <w:sz w:val="15"/>
                <w:szCs w:val="15"/>
              </w:rPr>
              <w:t xml:space="preserve">CR-RN-013</w:t>
            </w:r>
          </w:p>
        </w:tc>
        <w:tc>
          <w:tcPr>
            <w:tcW w:w="1213" w:type="dxa"/>
            <w:shd w:val="clear" w:color="auto" w:fill="FFF59D"/>
          </w:tcPr>
          <w:p>
            <w:pPr>
              <w:keepNext/>
              <w:spacing w:after="20" w:before="20"/>
              <w:rPr>
                <w:rFonts w:ascii="Arial" w:hAnsi="Arial" w:cs="Arial"/>
                <w:sz w:val="15"/>
                <w:szCs w:val="15"/>
              </w:rPr>
            </w:pPr>
            <w:r>
              <w:rPr>
                <w:rFonts w:ascii="Arial" w:hAnsi="Arial" w:cs="Arial"/>
                <w:sz w:val="15"/>
                <w:szCs w:val="15"/>
              </w:rPr>
              <w:t xml:space="preserve">FRRN.29.03</w:t>
            </w:r>
          </w:p>
        </w:tc>
        <w:tc>
          <w:tcPr>
            <w:tcW w:w="3155" w:type="dxa"/>
            <w:shd w:val="clear" w:color="auto" w:fill="FFF59D"/>
          </w:tcPr>
          <w:p>
            <w:pPr>
              <w:keepNext/>
              <w:spacing w:after="20" w:before="20"/>
              <w:rPr>
                <w:rFonts w:ascii="Arial" w:hAnsi="Arial" w:cs="Arial"/>
                <w:sz w:val="15"/>
                <w:szCs w:val="15"/>
              </w:rPr>
            </w:pPr>
            <w:r>
              <w:rPr>
                <w:rFonts w:ascii="Arial" w:hAnsi="Arial" w:cs="Arial"/>
                <w:sz w:val="15"/>
                <w:szCs w:val="15"/>
              </w:rPr>
              <w:t xml:space="preserve">MFT exchange with insurers</w:t>
            </w:r>
          </w:p>
        </w:tc>
        <w:tc>
          <w:tcPr>
            <w:tcW w:w="3640" w:type="dxa"/>
            <w:shd w:val="clear" w:color="auto" w:fill="FFF59D"/>
          </w:tcPr>
          <w:p>
            <w:pPr>
              <w:keepNext/>
              <w:spacing w:after="20" w:before="20"/>
              <w:rPr>
                <w:rFonts w:ascii="Arial" w:hAnsi="Arial" w:cs="Arial"/>
                <w:sz w:val="15"/>
                <w:szCs w:val="15"/>
              </w:rPr>
            </w:pPr>
            <w:r>
              <w:rPr>
                <w:rFonts w:ascii="Arial" w:hAnsi="Arial" w:cs="Arial"/>
                <w:sz w:val="15"/>
                <w:szCs w:val="15"/>
              </w:rPr>
              <w:t xml:space="preserve">MFT with the insurers</w:t>
            </w:r>
          </w:p>
        </w:tc>
        <w:tc>
          <w:tcPr>
            <w:tcW w:w="1698" w:type="dxa"/>
            <w:shd w:val="clear" w:color="auto" w:fill="FFF59D"/>
          </w:tcPr>
          <w:p>
            <w:pPr>
              <w:keepNext/>
              <w:spacing w:after="20" w:before="20"/>
              <w:rPr>
                <w:rFonts w:ascii="Arial" w:hAnsi="Arial" w:cs="Arial"/>
                <w:sz w:val="15"/>
                <w:szCs w:val="15"/>
              </w:rPr>
            </w:pPr>
            <w:r>
              <w:rPr>
                <w:rFonts w:ascii="Arial" w:hAnsi="Arial" w:cs="Arial"/>
                <w:sz w:val="15"/>
                <w:szCs w:val="15"/>
              </w:rPr>
              <w:t xml:space="preserve">Integration scope</w:t>
            </w:r>
          </w:p>
        </w:tc>
      </w:tr>
      <w:tr>
        <w:trPr>
          <w:cantSplit/>
        </w:trPr>
        <w:tc>
          <w:tcPr>
            <w:tcW w:w="1092" w:type="dxa"/>
            <w:shd w:val="clear" w:color="auto" w:fill="FFF59D"/>
          </w:tcPr>
          <w:p>
            <w:pPr>
              <w:spacing w:after="20" w:before="20"/>
              <w:rPr>
                <w:rFonts w:ascii="Arial" w:hAnsi="Arial" w:cs="Arial"/>
                <w:sz w:val="15"/>
                <w:szCs w:val="15"/>
              </w:rPr>
            </w:pPr>
            <w:r>
              <w:rPr>
                <w:rFonts w:ascii="Arial" w:hAnsi="Arial" w:cs="Arial"/>
                <w:sz w:val="15"/>
                <w:szCs w:val="15"/>
              </w:rPr>
              <w:t xml:space="preserve">CR-RN-021</w:t>
            </w:r>
          </w:p>
        </w:tc>
        <w:tc>
          <w:tcPr>
            <w:tcW w:w="1213" w:type="dxa"/>
            <w:shd w:val="clear" w:color="auto" w:fill="FFF59D"/>
          </w:tcPr>
          <w:p>
            <w:pPr>
              <w:spacing w:after="20" w:before="20"/>
              <w:rPr>
                <w:rFonts w:ascii="Arial" w:hAnsi="Arial" w:cs="Arial"/>
                <w:sz w:val="15"/>
                <w:szCs w:val="15"/>
              </w:rPr>
            </w:pPr>
            <w:r>
              <w:rPr>
                <w:rFonts w:ascii="Arial" w:hAnsi="Arial" w:cs="Arial"/>
                <w:sz w:val="15"/>
                <w:szCs w:val="15"/>
              </w:rPr>
              <w:t xml:space="preserve">FRRN.27.01</w:t>
            </w:r>
          </w:p>
        </w:tc>
        <w:tc>
          <w:tcPr>
            <w:tcW w:w="3155" w:type="dxa"/>
            <w:shd w:val="clear" w:color="auto" w:fill="FFF59D"/>
          </w:tcPr>
          <w:p>
            <w:pPr>
              <w:spacing w:after="20" w:before="20"/>
              <w:rPr>
                <w:rFonts w:ascii="Arial" w:hAnsi="Arial" w:cs="Arial"/>
                <w:sz w:val="15"/>
                <w:szCs w:val="15"/>
              </w:rPr>
            </w:pPr>
            <w:r>
              <w:rPr>
                <w:rFonts w:ascii="Arial" w:hAnsi="Arial" w:cs="Arial"/>
                <w:sz w:val="15"/>
                <w:szCs w:val="15"/>
              </w:rPr>
              <w:t xml:space="preserve">Scheduled CLPC billing (CBG Home, FFY Motor) and the e-mail of Annex S</w:t>
            </w:r>
          </w:p>
        </w:tc>
        <w:tc>
          <w:tcPr>
            <w:tcW w:w="3640" w:type="dxa"/>
            <w:shd w:val="clear" w:color="auto" w:fill="FFF59D"/>
          </w:tcPr>
          <w:p>
            <w:pPr>
              <w:spacing w:after="20" w:before="20"/>
              <w:rPr>
                <w:rFonts w:ascii="Arial" w:hAnsi="Arial" w:cs="Arial"/>
                <w:sz w:val="15"/>
                <w:szCs w:val="15"/>
              </w:rPr>
            </w:pPr>
            <w:r>
              <w:rPr>
                <w:rFonts w:ascii="Arial" w:hAnsi="Arial" w:cs="Arial"/>
                <w:sz w:val="15"/>
                <w:szCs w:val="15"/>
              </w:rPr>
              <w:t xml:space="preserve">CLPC billing files to BDO CBG Loan Services (LMS)</w:t>
            </w:r>
          </w:p>
        </w:tc>
        <w:tc>
          <w:tcPr>
            <w:tcW w:w="1698" w:type="dxa"/>
            <w:shd w:val="clear" w:color="auto" w:fill="FFF59D"/>
          </w:tcPr>
          <w:p>
            <w:pPr>
              <w:spacing w:after="20" w:before="20"/>
              <w:rPr>
                <w:rFonts w:ascii="Arial" w:hAnsi="Arial" w:cs="Arial"/>
                <w:sz w:val="15"/>
                <w:szCs w:val="15"/>
              </w:rPr>
            </w:pPr>
            <w:r>
              <w:rPr>
                <w:rFonts w:ascii="Arial" w:hAnsi="Arial" w:cs="Arial"/>
                <w:sz w:val="15"/>
                <w:szCs w:val="15"/>
              </w:rPr>
              <w:t xml:space="preserve">Integration scope</w:t>
            </w:r>
          </w:p>
        </w:tc>
      </w:tr>
    </w:tbl>
    <w:p>
      <w:pPr>
        <w:spacing w:after="0"/>
        <w:rPr>
          <w:rFonts w:ascii="Arial" w:hAnsi="Arial" w:cs="Arial"/>
        </w:rPr>
      </w:pPr>
    </w:p>
    <w:p>
      <w:pPr>
        <w:keepNext/>
        <w:spacing w:after="80" w:before="200"/>
        <w:rPr>
          <w:rFonts w:ascii="Arial" w:hAnsi="Arial" w:cs="Arial"/>
          <w:sz w:val="22"/>
          <w:szCs w:val="22"/>
        </w:rPr>
      </w:pPr>
      <w:r>
        <w:rPr>
          <w:rFonts w:ascii="Arial" w:hAnsi="Arial" w:cs="Arial"/>
          <w:b/>
          <w:bCs/>
          <w:color w:val="014EA9"/>
          <w:sz w:val="22"/>
          <w:szCs w:val="22"/>
          <w:shd w:val="clear" w:color="auto" w:fill="FFF59D"/>
        </w:rPr>
        <w:t xml:space="preserve">AP.2 Best-practice recommendations (not in the BRD, this FRS or the platform)</w:t>
      </w:r>
    </w:p>
    <w:p>
      <w:pPr>
        <w:rPr>
          <w:rFonts w:ascii="Arial" w:hAnsi="Arial" w:cs="Arial"/>
        </w:rPr>
      </w:pPr>
      <w:r>
        <w:rPr>
          <w:rFonts w:ascii="Arial" w:hAnsi="Arial" w:cs="Arial"/>
          <w:color w:val="1565C0"/>
          <w:shd w:val="clear" w:color="auto" w:fill="FFF59D"/>
        </w:rPr>
        <w:t xml:space="preserve">Insurance-broking practices for renewals that neither the BRD, this FRS nor the iNXT BrokerVerse platform covers. They are recommendations for BDOI's consideration, with an indicative effort; they are not commitments and are not in the change request totals.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920"/>
        <w:gridCol w:w="3676"/>
        <w:gridCol w:w="4135"/>
        <w:gridCol w:w="1033"/>
        <w:gridCol w:w="1033"/>
      </w:tblGrid>
      <w:tr>
        <w:trPr>
          <w:cantSplit/>
          <w:tblHeader/>
        </w:trPr>
        <w:tc>
          <w:tcPr>
            <w:tcW w:w="9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ID</w:t>
            </w:r>
          </w:p>
        </w:tc>
        <w:tc>
          <w:tcPr>
            <w:tcW w:w="367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Practice</w:t>
            </w:r>
          </w:p>
        </w:tc>
        <w:tc>
          <w:tcPr>
            <w:tcW w:w="413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Why it matters for a broker</w:t>
            </w:r>
          </w:p>
        </w:tc>
        <w:tc>
          <w:tcPr>
            <w:tcW w:w="1033"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Suggested priority</w:t>
            </w:r>
          </w:p>
        </w:tc>
        <w:tc>
          <w:tcPr>
            <w:tcW w:w="1033"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Indicative man-days</w:t>
            </w:r>
          </w:p>
        </w:tc>
      </w:tr>
      <w:tr>
        <w:trPr>
          <w:cantSplit/>
        </w:trPr>
        <w:tc>
          <w:tcPr>
            <w:tcW w:w="920"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BP-RN-01</w:t>
            </w:r>
          </w:p>
        </w:tc>
        <w:tc>
          <w:tcPr>
            <w:tcW w:w="3676"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Suitability review at renewal: the officer confirms the client's needs and covers are still adequate and records the advice given</w:t>
            </w:r>
          </w:p>
        </w:tc>
        <w:tc>
          <w:tcPr>
            <w:tcW w:w="4135"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Fair treatment of clients and market-conduct expectations of the Insurance Commission for intermediaries; protects the broker against claims of poor advice</w:t>
            </w:r>
          </w:p>
        </w:tc>
        <w:tc>
          <w:tcPr>
            <w:tcW w:w="1033"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High</w:t>
            </w:r>
          </w:p>
        </w:tc>
        <w:tc>
          <w:tcPr>
            <w:tcW w:w="1033"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6.0</w:t>
            </w:r>
          </w:p>
        </w:tc>
      </w:tr>
      <w:tr>
        <w:trPr>
          <w:cantSplit/>
        </w:trPr>
        <w:tc>
          <w:tcPr>
            <w:tcW w:w="920"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BP-RN-02</w:t>
            </w:r>
          </w:p>
        </w:tc>
        <w:tc>
          <w:tcPr>
            <w:tcW w:w="3676"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Remarketing check: renewals above a premium threshold or with a large premium increase are quoted with at least one other insurer before the renewal is accepted</w:t>
            </w:r>
          </w:p>
        </w:tc>
        <w:tc>
          <w:tcPr>
            <w:tcW w:w="4135"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The broker acts for the client (Insurance Code); shows best terms were sought, especially on hardening rates</w:t>
            </w:r>
          </w:p>
        </w:tc>
        <w:tc>
          <w:tcPr>
            <w:tcW w:w="1033"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Medium</w:t>
            </w:r>
          </w:p>
        </w:tc>
        <w:tc>
          <w:tcPr>
            <w:tcW w:w="1033"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5.0</w:t>
            </w:r>
          </w:p>
        </w:tc>
      </w:tr>
      <w:tr>
        <w:trPr>
          <w:cantSplit/>
        </w:trPr>
        <w:tc>
          <w:tcPr>
            <w:tcW w:w="920" w:type="dxa"/>
            <w:shd w:val="clear" w:color="auto" w:fill="FFF59D"/>
          </w:tcPr>
          <w:p>
            <w:pPr>
              <w:keepNext/>
              <w:spacing w:after="20" w:before="20"/>
              <w:rPr>
                <w:rFonts w:ascii="Arial" w:hAnsi="Arial" w:cs="Arial"/>
                <w:sz w:val="15"/>
                <w:szCs w:val="15"/>
              </w:rPr>
            </w:pPr>
            <w:r>
              <w:rPr>
                <w:rFonts w:ascii="Arial" w:hAnsi="Arial" w:cs="Arial"/>
                <w:color w:val="1565C0"/>
                <w:sz w:val="15"/>
                <w:szCs w:val="15"/>
              </w:rPr>
              <w:t xml:space="preserve">BP-RN-03</w:t>
            </w:r>
          </w:p>
        </w:tc>
        <w:tc>
          <w:tcPr>
            <w:tcW w:w="3676" w:type="dxa"/>
            <w:shd w:val="clear" w:color="auto" w:fill="FFF59D"/>
          </w:tcPr>
          <w:p>
            <w:pPr>
              <w:keepNext/>
              <w:spacing w:after="20" w:before="20"/>
              <w:rPr>
                <w:rFonts w:ascii="Arial" w:hAnsi="Arial" w:cs="Arial"/>
                <w:sz w:val="15"/>
                <w:szCs w:val="15"/>
              </w:rPr>
            </w:pPr>
            <w:r>
              <w:rPr>
                <w:rFonts w:ascii="Arial" w:hAnsi="Arial" w:cs="Arial"/>
                <w:color w:val="1565C0"/>
                <w:sz w:val="15"/>
                <w:szCs w:val="15"/>
              </w:rPr>
              <w:t xml:space="preserve">Sum-insured adequacy prompt: property and motor renewals flag values not reviewed for two years or below an indexed value</w:t>
            </w:r>
          </w:p>
        </w:tc>
        <w:tc>
          <w:tcPr>
            <w:tcW w:w="4135" w:type="dxa"/>
            <w:shd w:val="clear" w:color="auto" w:fill="FFF59D"/>
          </w:tcPr>
          <w:p>
            <w:pPr>
              <w:keepNext/>
              <w:spacing w:after="20" w:before="20"/>
              <w:rPr>
                <w:rFonts w:ascii="Arial" w:hAnsi="Arial" w:cs="Arial"/>
                <w:sz w:val="15"/>
                <w:szCs w:val="15"/>
              </w:rPr>
            </w:pPr>
            <w:r>
              <w:rPr>
                <w:rFonts w:ascii="Arial" w:hAnsi="Arial" w:cs="Arial"/>
                <w:color w:val="1565C0"/>
                <w:sz w:val="15"/>
                <w:szCs w:val="15"/>
              </w:rPr>
              <w:t xml:space="preserve">Avoids underinsurance and average at claim time, a common cause of client disputes</w:t>
            </w:r>
          </w:p>
        </w:tc>
        <w:tc>
          <w:tcPr>
            <w:tcW w:w="1033" w:type="dxa"/>
            <w:shd w:val="clear" w:color="auto" w:fill="FFF59D"/>
          </w:tcPr>
          <w:p>
            <w:pPr>
              <w:keepNext/>
              <w:spacing w:after="20" w:before="20"/>
              <w:rPr>
                <w:rFonts w:ascii="Arial" w:hAnsi="Arial" w:cs="Arial"/>
                <w:sz w:val="15"/>
                <w:szCs w:val="15"/>
              </w:rPr>
            </w:pPr>
            <w:r>
              <w:rPr>
                <w:rFonts w:ascii="Arial" w:hAnsi="Arial" w:cs="Arial"/>
                <w:color w:val="1565C0"/>
                <w:sz w:val="15"/>
                <w:szCs w:val="15"/>
              </w:rPr>
              <w:t xml:space="preserve">Medium</w:t>
            </w:r>
          </w:p>
        </w:tc>
        <w:tc>
          <w:tcPr>
            <w:tcW w:w="1033" w:type="dxa"/>
            <w:shd w:val="clear" w:color="auto" w:fill="FFF59D"/>
          </w:tcPr>
          <w:p>
            <w:pPr>
              <w:keepNext/>
              <w:spacing w:after="20" w:before="20"/>
              <w:rPr>
                <w:rFonts w:ascii="Arial" w:hAnsi="Arial" w:cs="Arial"/>
                <w:sz w:val="15"/>
                <w:szCs w:val="15"/>
              </w:rPr>
            </w:pPr>
            <w:r>
              <w:rPr>
                <w:rFonts w:ascii="Arial" w:hAnsi="Arial" w:cs="Arial"/>
                <w:color w:val="1565C0"/>
                <w:sz w:val="15"/>
                <w:szCs w:val="15"/>
              </w:rPr>
              <w:t xml:space="preserve">4.0</w:t>
            </w:r>
          </w:p>
        </w:tc>
      </w:tr>
      <w:tr>
        <w:trPr>
          <w:cantSplit/>
        </w:trPr>
        <w:tc>
          <w:tcPr>
            <w:tcW w:w="920" w:type="dxa"/>
            <w:shd w:val="clear" w:color="auto" w:fill="FFF59D"/>
          </w:tcPr>
          <w:p>
            <w:pPr>
              <w:keepNext/>
              <w:spacing w:after="20" w:before="20"/>
              <w:rPr>
                <w:rFonts w:ascii="Arial" w:hAnsi="Arial" w:cs="Arial"/>
                <w:sz w:val="15"/>
                <w:szCs w:val="15"/>
              </w:rPr>
            </w:pPr>
            <w:r>
              <w:rPr>
                <w:rFonts w:ascii="Arial" w:hAnsi="Arial" w:cs="Arial"/>
                <w:color w:val="1565C0"/>
                <w:sz w:val="15"/>
                <w:szCs w:val="15"/>
              </w:rPr>
              <w:t xml:space="preserve">BP-RN-04</w:t>
            </w:r>
          </w:p>
        </w:tc>
        <w:tc>
          <w:tcPr>
            <w:tcW w:w="3676" w:type="dxa"/>
            <w:shd w:val="clear" w:color="auto" w:fill="FFF59D"/>
          </w:tcPr>
          <w:p>
            <w:pPr>
              <w:keepNext/>
              <w:spacing w:after="20" w:before="20"/>
              <w:rPr>
                <w:rFonts w:ascii="Arial" w:hAnsi="Arial" w:cs="Arial"/>
                <w:sz w:val="15"/>
                <w:szCs w:val="15"/>
              </w:rPr>
            </w:pPr>
            <w:r>
              <w:rPr>
                <w:rFonts w:ascii="Arial" w:hAnsi="Arial" w:cs="Arial"/>
                <w:color w:val="1565C0"/>
                <w:sz w:val="15"/>
                <w:szCs w:val="15"/>
              </w:rPr>
              <w:t xml:space="preserve">Key-account renewal plan: accounts above a premium threshold get a stewardship review 120 days before expiry with claims, service and market summary</w:t>
            </w:r>
          </w:p>
        </w:tc>
        <w:tc>
          <w:tcPr>
            <w:tcW w:w="4135" w:type="dxa"/>
            <w:shd w:val="clear" w:color="auto" w:fill="FFF59D"/>
          </w:tcPr>
          <w:p>
            <w:pPr>
              <w:keepNext/>
              <w:spacing w:after="20" w:before="20"/>
              <w:rPr>
                <w:rFonts w:ascii="Arial" w:hAnsi="Arial" w:cs="Arial"/>
                <w:sz w:val="15"/>
                <w:szCs w:val="15"/>
              </w:rPr>
            </w:pPr>
            <w:r>
              <w:rPr>
                <w:rFonts w:ascii="Arial" w:hAnsi="Arial" w:cs="Arial"/>
                <w:color w:val="1565C0"/>
                <w:sz w:val="15"/>
                <w:szCs w:val="15"/>
              </w:rPr>
              <w:t xml:space="preserve">Retention of the largest corporate accounts; market practice of corporate brokers</w:t>
            </w:r>
          </w:p>
        </w:tc>
        <w:tc>
          <w:tcPr>
            <w:tcW w:w="1033" w:type="dxa"/>
            <w:shd w:val="clear" w:color="auto" w:fill="FFF59D"/>
          </w:tcPr>
          <w:p>
            <w:pPr>
              <w:keepNext/>
              <w:spacing w:after="20" w:before="20"/>
              <w:rPr>
                <w:rFonts w:ascii="Arial" w:hAnsi="Arial" w:cs="Arial"/>
                <w:sz w:val="15"/>
                <w:szCs w:val="15"/>
              </w:rPr>
            </w:pPr>
            <w:r>
              <w:rPr>
                <w:rFonts w:ascii="Arial" w:hAnsi="Arial" w:cs="Arial"/>
                <w:color w:val="1565C0"/>
                <w:sz w:val="15"/>
                <w:szCs w:val="15"/>
              </w:rPr>
              <w:t xml:space="preserve">Low</w:t>
            </w:r>
          </w:p>
        </w:tc>
        <w:tc>
          <w:tcPr>
            <w:tcW w:w="1033" w:type="dxa"/>
            <w:shd w:val="clear" w:color="auto" w:fill="FFF59D"/>
          </w:tcPr>
          <w:p>
            <w:pPr>
              <w:keepNext/>
              <w:spacing w:after="20" w:before="20"/>
              <w:rPr>
                <w:rFonts w:ascii="Arial" w:hAnsi="Arial" w:cs="Arial"/>
                <w:sz w:val="15"/>
                <w:szCs w:val="15"/>
              </w:rPr>
            </w:pPr>
            <w:r>
              <w:rPr>
                <w:rFonts w:ascii="Arial" w:hAnsi="Arial" w:cs="Arial"/>
                <w:color w:val="1565C0"/>
                <w:sz w:val="15"/>
                <w:szCs w:val="15"/>
              </w:rPr>
              <w:t xml:space="preserve">5.0</w:t>
            </w:r>
          </w:p>
        </w:tc>
      </w:tr>
      <w:tr>
        <w:trPr>
          <w:cantSplit/>
        </w:trPr>
        <w:tc>
          <w:tcPr>
            <w:tcW w:w="920"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BP-RN-05</w:t>
            </w:r>
          </w:p>
        </w:tc>
        <w:tc>
          <w:tcPr>
            <w:tcW w:w="3676"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Remuneration disclosure on request: the Renewal Advice states that the commission or fee earned on the policy is disclosed on request</w:t>
            </w:r>
          </w:p>
        </w:tc>
        <w:tc>
          <w:tcPr>
            <w:tcW w:w="4135"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Transparency expected of intermediaries by the Insurance Commission and good conduct practice</w:t>
            </w:r>
          </w:p>
        </w:tc>
        <w:tc>
          <w:tcPr>
            <w:tcW w:w="1033"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Low</w:t>
            </w:r>
          </w:p>
        </w:tc>
        <w:tc>
          <w:tcPr>
            <w:tcW w:w="1033"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2.0</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AQ – Business Unit Review Checklist</w:t>
      </w:r>
    </w:p>
    <w:p>
      <w:pPr>
        <w:keepNext/>
        <w:rPr>
          <w:rFonts w:ascii="Arial" w:hAnsi="Arial" w:cs="Arial"/>
        </w:rPr>
      </w:pPr>
      <w:r>
        <w:rPr>
          <w:rFonts w:ascii="Arial" w:hAnsi="Arial" w:cs="Arial"/>
        </w:rPr>
        <w:t xml:space="preserve">The points the Business Unit confirms before signing this FRS. Each points to the part of the document to read and the role that confirms it.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720"/>
        <w:gridCol w:w="1694"/>
        <w:gridCol w:w="2542"/>
        <w:gridCol w:w="3072"/>
        <w:gridCol w:w="1906"/>
        <w:gridCol w:w="864"/>
      </w:tblGrid>
      <w:tr>
        <w:trPr>
          <w:cantSplit/>
          <w:tblHeader/>
        </w:trPr>
        <w:tc>
          <w:tcPr>
            <w:tcW w:w="7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169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Point</w:t>
            </w:r>
          </w:p>
        </w:tc>
        <w:tc>
          <w:tcPr>
            <w:tcW w:w="254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Where</w:t>
            </w:r>
          </w:p>
        </w:tc>
        <w:tc>
          <w:tcPr>
            <w:tcW w:w="307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What to confirm</w:t>
            </w:r>
          </w:p>
        </w:tc>
        <w:tc>
          <w:tcPr>
            <w:tcW w:w="190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Role</w:t>
            </w:r>
          </w:p>
        </w:tc>
        <w:tc>
          <w:tcPr>
            <w:tcW w:w="86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Done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w:t>
            </w:r>
          </w:p>
        </w:tc>
        <w:tc>
          <w:tcPr>
            <w:tcW w:w="1694" w:type="dxa"/>
          </w:tcPr>
          <w:p>
            <w:pPr>
              <w:spacing w:after="20" w:before="20"/>
              <w:rPr>
                <w:rFonts w:ascii="Arial" w:hAnsi="Arial" w:cs="Arial"/>
                <w:sz w:val="16"/>
                <w:szCs w:val="16"/>
              </w:rPr>
            </w:pPr>
            <w:r>
              <w:rPr>
                <w:rFonts w:ascii="Arial" w:hAnsi="Arial" w:cs="Arial"/>
                <w:sz w:val="16"/>
                <w:szCs w:val="16"/>
              </w:rPr>
              <w:t xml:space="preserve">Scope</w:t>
            </w:r>
          </w:p>
        </w:tc>
        <w:tc>
          <w:tcPr>
            <w:tcW w:w="2542" w:type="dxa"/>
          </w:tcPr>
          <w:p>
            <w:pPr>
              <w:spacing w:after="20" w:before="20"/>
              <w:rPr>
                <w:rFonts w:ascii="Arial" w:hAnsi="Arial" w:cs="Arial"/>
                <w:sz w:val="16"/>
                <w:szCs w:val="16"/>
              </w:rPr>
            </w:pPr>
            <w:r>
              <w:rPr>
                <w:rFonts w:ascii="Arial" w:hAnsi="Arial" w:cs="Arial"/>
                <w:sz w:val="16"/>
                <w:szCs w:val="16"/>
              </w:rPr>
              <w:t xml:space="preserve">Summary for the Business Unit Review</w:t>
            </w:r>
          </w:p>
        </w:tc>
        <w:tc>
          <w:tcPr>
            <w:tcW w:w="3072" w:type="dxa"/>
          </w:tcPr>
          <w:p>
            <w:pPr>
              <w:spacing w:after="20" w:before="20"/>
              <w:rPr>
                <w:rFonts w:ascii="Arial" w:hAnsi="Arial" w:cs="Arial"/>
                <w:sz w:val="16"/>
                <w:szCs w:val="16"/>
              </w:rPr>
            </w:pPr>
            <w:r>
              <w:rPr>
                <w:rFonts w:ascii="Arial" w:hAnsi="Arial" w:cs="Arial"/>
                <w:sz w:val="16"/>
                <w:szCs w:val="16"/>
              </w:rPr>
              <w:t xml:space="preserve">In scope, out of scope and the other FRS</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2</w:t>
            </w:r>
          </w:p>
        </w:tc>
        <w:tc>
          <w:tcPr>
            <w:tcW w:w="1694" w:type="dxa"/>
          </w:tcPr>
          <w:p>
            <w:pPr>
              <w:spacing w:after="20" w:before="20"/>
              <w:rPr>
                <w:rFonts w:ascii="Arial" w:hAnsi="Arial" w:cs="Arial"/>
                <w:sz w:val="16"/>
                <w:szCs w:val="16"/>
              </w:rPr>
            </w:pPr>
            <w:r>
              <w:rPr>
                <w:rFonts w:ascii="Arial" w:hAnsi="Arial" w:cs="Arial"/>
                <w:sz w:val="16"/>
                <w:szCs w:val="16"/>
              </w:rPr>
              <w:t xml:space="preserve">BRD coverage</w:t>
            </w:r>
          </w:p>
        </w:tc>
        <w:tc>
          <w:tcPr>
            <w:tcW w:w="2542" w:type="dxa"/>
          </w:tcPr>
          <w:p>
            <w:pPr>
              <w:spacing w:after="20" w:before="20"/>
              <w:rPr>
                <w:rFonts w:ascii="Arial" w:hAnsi="Arial" w:cs="Arial"/>
                <w:sz w:val="16"/>
                <w:szCs w:val="16"/>
              </w:rPr>
            </w:pPr>
            <w:r>
              <w:rPr>
                <w:rFonts w:ascii="Arial" w:hAnsi="Arial" w:cs="Arial"/>
                <w:sz w:val="16"/>
                <w:szCs w:val="16"/>
              </w:rPr>
              <w:t xml:space="preserve">Business Requirements Mapping; Annex AM</w:t>
            </w:r>
          </w:p>
        </w:tc>
        <w:tc>
          <w:tcPr>
            <w:tcW w:w="3072" w:type="dxa"/>
          </w:tcPr>
          <w:p>
            <w:pPr>
              <w:spacing w:after="20" w:before="20"/>
              <w:rPr>
                <w:rFonts w:ascii="Arial" w:hAnsi="Arial" w:cs="Arial"/>
                <w:sz w:val="16"/>
                <w:szCs w:val="16"/>
              </w:rPr>
            </w:pPr>
            <w:r>
              <w:rPr>
                <w:rFonts w:ascii="Arial" w:hAnsi="Arial" w:cs="Arial"/>
                <w:sz w:val="16"/>
                <w:szCs w:val="16"/>
              </w:rPr>
              <w:t xml:space="preserve">Every BRD ID maps to an FR item</w:t>
            </w:r>
          </w:p>
        </w:tc>
        <w:tc>
          <w:tcPr>
            <w:tcW w:w="1906" w:type="dxa"/>
          </w:tcPr>
          <w:p>
            <w:pPr>
              <w:spacing w:after="20" w:before="20"/>
              <w:rPr>
                <w:rFonts w:ascii="Arial" w:hAnsi="Arial" w:cs="Arial"/>
                <w:sz w:val="16"/>
                <w:szCs w:val="16"/>
              </w:rPr>
            </w:pPr>
            <w:r>
              <w:rPr>
                <w:rFonts w:ascii="Arial" w:hAnsi="Arial" w:cs="Arial"/>
                <w:sz w:val="16"/>
                <w:szCs w:val="16"/>
              </w:rPr>
              <w:t xml:space="preserve">System Analyst (BDO ITG)</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3</w:t>
            </w:r>
          </w:p>
        </w:tc>
        <w:tc>
          <w:tcPr>
            <w:tcW w:w="1694" w:type="dxa"/>
          </w:tcPr>
          <w:p>
            <w:pPr>
              <w:spacing w:after="20" w:before="20"/>
              <w:rPr>
                <w:rFonts w:ascii="Arial" w:hAnsi="Arial" w:cs="Arial"/>
                <w:sz w:val="16"/>
                <w:szCs w:val="16"/>
              </w:rPr>
            </w:pPr>
            <w:r>
              <w:rPr>
                <w:rFonts w:ascii="Arial" w:hAnsi="Arial" w:cs="Arial"/>
                <w:sz w:val="16"/>
                <w:szCs w:val="16"/>
              </w:rPr>
              <w:t xml:space="preserve">Decisions</w:t>
            </w:r>
          </w:p>
        </w:tc>
        <w:tc>
          <w:tcPr>
            <w:tcW w:w="2542" w:type="dxa"/>
          </w:tcPr>
          <w:p>
            <w:pPr>
              <w:spacing w:after="20" w:before="20"/>
              <w:rPr>
                <w:rFonts w:ascii="Arial" w:hAnsi="Arial" w:cs="Arial"/>
                <w:sz w:val="16"/>
                <w:szCs w:val="16"/>
              </w:rPr>
            </w:pPr>
            <w:r>
              <w:rPr>
                <w:rFonts w:ascii="Arial" w:hAnsi="Arial" w:cs="Arial"/>
                <w:sz w:val="16"/>
                <w:szCs w:val="16"/>
              </w:rPr>
              <w:t xml:space="preserve">Annex AO</w:t>
            </w:r>
          </w:p>
        </w:tc>
        <w:tc>
          <w:tcPr>
            <w:tcW w:w="3072" w:type="dxa"/>
          </w:tcPr>
          <w:p>
            <w:pPr>
              <w:spacing w:after="20" w:before="20"/>
              <w:rPr>
                <w:rFonts w:ascii="Arial" w:hAnsi="Arial" w:cs="Arial"/>
                <w:sz w:val="16"/>
                <w:szCs w:val="16"/>
              </w:rPr>
            </w:pPr>
            <w:r>
              <w:rPr>
                <w:rFonts w:ascii="Arial" w:hAnsi="Arial" w:cs="Arial"/>
                <w:sz w:val="16"/>
                <w:szCs w:val="16"/>
              </w:rPr>
              <w:t xml:space="preserve">A decision on each conflict, or sign as proposed</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4</w:t>
            </w:r>
          </w:p>
        </w:tc>
        <w:tc>
          <w:tcPr>
            <w:tcW w:w="1694" w:type="dxa"/>
          </w:tcPr>
          <w:p>
            <w:pPr>
              <w:spacing w:after="20" w:before="20"/>
              <w:rPr>
                <w:rFonts w:ascii="Arial" w:hAnsi="Arial" w:cs="Arial"/>
                <w:sz w:val="16"/>
                <w:szCs w:val="16"/>
              </w:rPr>
            </w:pPr>
            <w:r>
              <w:rPr>
                <w:rFonts w:ascii="Arial" w:hAnsi="Arial" w:cs="Arial"/>
                <w:sz w:val="16"/>
                <w:szCs w:val="16"/>
              </w:rPr>
              <w:t xml:space="preserve">Open questions</w:t>
            </w:r>
          </w:p>
        </w:tc>
        <w:tc>
          <w:tcPr>
            <w:tcW w:w="2542" w:type="dxa"/>
          </w:tcPr>
          <w:p>
            <w:pPr>
              <w:spacing w:after="20" w:before="20"/>
              <w:rPr>
                <w:rFonts w:ascii="Arial" w:hAnsi="Arial" w:cs="Arial"/>
                <w:sz w:val="16"/>
                <w:szCs w:val="16"/>
              </w:rPr>
            </w:pPr>
            <w:r>
              <w:rPr>
                <w:rFonts w:ascii="Arial" w:hAnsi="Arial" w:cs="Arial"/>
                <w:sz w:val="16"/>
                <w:szCs w:val="16"/>
              </w:rPr>
              <w:t xml:space="preserve">Annex AN</w:t>
            </w:r>
          </w:p>
        </w:tc>
        <w:tc>
          <w:tcPr>
            <w:tcW w:w="3072" w:type="dxa"/>
          </w:tcPr>
          <w:p>
            <w:pPr>
              <w:spacing w:after="20" w:before="20"/>
              <w:rPr>
                <w:rFonts w:ascii="Arial" w:hAnsi="Arial" w:cs="Arial"/>
                <w:sz w:val="16"/>
                <w:szCs w:val="16"/>
              </w:rPr>
            </w:pPr>
            <w:r>
              <w:rPr>
                <w:rFonts w:ascii="Arial" w:hAnsi="Arial" w:cs="Arial"/>
                <w:sz w:val="16"/>
                <w:szCs w:val="16"/>
              </w:rPr>
              <w:t xml:space="preserve">An answer or an owner and date for each</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5</w:t>
            </w:r>
          </w:p>
        </w:tc>
        <w:tc>
          <w:tcPr>
            <w:tcW w:w="1694" w:type="dxa"/>
          </w:tcPr>
          <w:p>
            <w:pPr>
              <w:spacing w:after="20" w:before="20"/>
              <w:rPr>
                <w:rFonts w:ascii="Arial" w:hAnsi="Arial" w:cs="Arial"/>
                <w:sz w:val="16"/>
                <w:szCs w:val="16"/>
              </w:rPr>
            </w:pPr>
            <w:r>
              <w:rPr>
                <w:rFonts w:ascii="Arial" w:hAnsi="Arial" w:cs="Arial"/>
                <w:sz w:val="16"/>
                <w:szCs w:val="16"/>
              </w:rPr>
              <w:t xml:space="preserve">RMEL and extraction</w:t>
            </w:r>
          </w:p>
        </w:tc>
        <w:tc>
          <w:tcPr>
            <w:tcW w:w="2542" w:type="dxa"/>
          </w:tcPr>
          <w:p>
            <w:pPr>
              <w:spacing w:after="20" w:before="20"/>
              <w:rPr>
                <w:rFonts w:ascii="Arial" w:hAnsi="Arial" w:cs="Arial"/>
                <w:sz w:val="16"/>
                <w:szCs w:val="16"/>
              </w:rPr>
            </w:pPr>
            <w:r>
              <w:rPr>
                <w:rFonts w:ascii="Arial" w:hAnsi="Arial" w:cs="Arial"/>
                <w:sz w:val="16"/>
                <w:szCs w:val="16"/>
              </w:rPr>
              <w:t xml:space="preserve">FRRN.004; FRRN.045</w:t>
            </w:r>
          </w:p>
        </w:tc>
        <w:tc>
          <w:tcPr>
            <w:tcW w:w="3072" w:type="dxa"/>
          </w:tcPr>
          <w:p>
            <w:pPr>
              <w:spacing w:after="20" w:before="20"/>
              <w:rPr>
                <w:rFonts w:ascii="Arial" w:hAnsi="Arial" w:cs="Arial"/>
                <w:sz w:val="16"/>
                <w:szCs w:val="16"/>
              </w:rPr>
            </w:pPr>
            <w:r>
              <w:rPr>
                <w:rFonts w:ascii="Arial" w:hAnsi="Arial" w:cs="Arial"/>
                <w:sz w:val="16"/>
                <w:szCs w:val="16"/>
              </w:rPr>
              <w:t xml:space="preserve">Generation, lead days, go-live take-over</w:t>
            </w:r>
          </w:p>
        </w:tc>
        <w:tc>
          <w:tcPr>
            <w:tcW w:w="1906" w:type="dxa"/>
          </w:tcPr>
          <w:p>
            <w:pPr>
              <w:spacing w:after="20" w:before="20"/>
              <w:rPr>
                <w:rFonts w:ascii="Arial" w:hAnsi="Arial" w:cs="Arial"/>
                <w:sz w:val="16"/>
                <w:szCs w:val="16"/>
              </w:rPr>
            </w:pPr>
            <w:r>
              <w:rPr>
                <w:rFonts w:ascii="Arial" w:hAnsi="Arial" w:cs="Arial"/>
                <w:sz w:val="16"/>
                <w:szCs w:val="16"/>
              </w:rPr>
              <w:t xml:space="preserve">Marketing and Processing Heads</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6</w:t>
            </w:r>
          </w:p>
        </w:tc>
        <w:tc>
          <w:tcPr>
            <w:tcW w:w="1694" w:type="dxa"/>
          </w:tcPr>
          <w:p>
            <w:pPr>
              <w:spacing w:after="20" w:before="20"/>
              <w:rPr>
                <w:rFonts w:ascii="Arial" w:hAnsi="Arial" w:cs="Arial"/>
                <w:sz w:val="16"/>
                <w:szCs w:val="16"/>
              </w:rPr>
            </w:pPr>
            <w:r>
              <w:rPr>
                <w:rFonts w:ascii="Arial" w:hAnsi="Arial" w:cs="Arial"/>
                <w:sz w:val="16"/>
                <w:szCs w:val="16"/>
              </w:rPr>
              <w:t xml:space="preserve">Sanitation and classification</w:t>
            </w:r>
          </w:p>
        </w:tc>
        <w:tc>
          <w:tcPr>
            <w:tcW w:w="2542" w:type="dxa"/>
          </w:tcPr>
          <w:p>
            <w:pPr>
              <w:spacing w:after="20" w:before="20"/>
              <w:rPr>
                <w:rFonts w:ascii="Arial" w:hAnsi="Arial" w:cs="Arial"/>
                <w:sz w:val="16"/>
                <w:szCs w:val="16"/>
              </w:rPr>
            </w:pPr>
            <w:r>
              <w:rPr>
                <w:rFonts w:ascii="Arial" w:hAnsi="Arial" w:cs="Arial"/>
                <w:sz w:val="16"/>
                <w:szCs w:val="16"/>
              </w:rPr>
              <w:t xml:space="preserve">FRRN.006-009; Annex C; Annex AC</w:t>
            </w:r>
          </w:p>
        </w:tc>
        <w:tc>
          <w:tcPr>
            <w:tcW w:w="3072" w:type="dxa"/>
          </w:tcPr>
          <w:p>
            <w:pPr>
              <w:spacing w:after="20" w:before="20"/>
              <w:rPr>
                <w:rFonts w:ascii="Arial" w:hAnsi="Arial" w:cs="Arial"/>
                <w:sz w:val="16"/>
                <w:szCs w:val="16"/>
              </w:rPr>
            </w:pPr>
            <w:r>
              <w:rPr>
                <w:rFonts w:ascii="Arial" w:hAnsi="Arial" w:cs="Arial"/>
                <w:sz w:val="16"/>
                <w:szCs w:val="16"/>
              </w:rPr>
              <w:t xml:space="preserve">Rules per segment, classification, decision matrix</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 CBG</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7</w:t>
            </w:r>
          </w:p>
        </w:tc>
        <w:tc>
          <w:tcPr>
            <w:tcW w:w="1694" w:type="dxa"/>
          </w:tcPr>
          <w:p>
            <w:pPr>
              <w:spacing w:after="20" w:before="20"/>
              <w:rPr>
                <w:rFonts w:ascii="Arial" w:hAnsi="Arial" w:cs="Arial"/>
                <w:sz w:val="16"/>
                <w:szCs w:val="16"/>
              </w:rPr>
            </w:pPr>
            <w:r>
              <w:rPr>
                <w:rFonts w:ascii="Arial" w:hAnsi="Arial" w:cs="Arial"/>
                <w:sz w:val="16"/>
                <w:szCs w:val="16"/>
              </w:rPr>
              <w:t xml:space="preserve">Assignment and transfer</w:t>
            </w:r>
          </w:p>
        </w:tc>
        <w:tc>
          <w:tcPr>
            <w:tcW w:w="2542" w:type="dxa"/>
          </w:tcPr>
          <w:p>
            <w:pPr>
              <w:spacing w:after="20" w:before="20"/>
              <w:rPr>
                <w:rFonts w:ascii="Arial" w:hAnsi="Arial" w:cs="Arial"/>
                <w:sz w:val="16"/>
                <w:szCs w:val="16"/>
              </w:rPr>
            </w:pPr>
            <w:r>
              <w:rPr>
                <w:rFonts w:ascii="Arial" w:hAnsi="Arial" w:cs="Arial"/>
                <w:sz w:val="16"/>
                <w:szCs w:val="16"/>
              </w:rPr>
              <w:t xml:space="preserve">FRRN.010-011</w:t>
            </w:r>
          </w:p>
        </w:tc>
        <w:tc>
          <w:tcPr>
            <w:tcW w:w="3072" w:type="dxa"/>
          </w:tcPr>
          <w:p>
            <w:pPr>
              <w:spacing w:after="20" w:before="20"/>
              <w:rPr>
                <w:rFonts w:ascii="Arial" w:hAnsi="Arial" w:cs="Arial"/>
                <w:sz w:val="16"/>
                <w:szCs w:val="16"/>
              </w:rPr>
            </w:pPr>
            <w:r>
              <w:rPr>
                <w:rFonts w:ascii="Arial" w:hAnsi="Arial" w:cs="Arial"/>
                <w:sz w:val="16"/>
                <w:szCs w:val="16"/>
              </w:rPr>
              <w:t xml:space="preserve">Automatic or manual assignment; referral or transfer</w:t>
            </w:r>
          </w:p>
        </w:tc>
        <w:tc>
          <w:tcPr>
            <w:tcW w:w="1906" w:type="dxa"/>
          </w:tcPr>
          <w:p>
            <w:pPr>
              <w:spacing w:after="20" w:before="20"/>
              <w:rPr>
                <w:rFonts w:ascii="Arial" w:hAnsi="Arial" w:cs="Arial"/>
                <w:sz w:val="16"/>
                <w:szCs w:val="16"/>
              </w:rPr>
            </w:pPr>
            <w:r>
              <w:rPr>
                <w:rFonts w:ascii="Arial" w:hAnsi="Arial" w:cs="Arial"/>
                <w:sz w:val="16"/>
                <w:szCs w:val="16"/>
              </w:rPr>
              <w:t xml:space="preserve">Marketing Heads</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8</w:t>
            </w:r>
          </w:p>
        </w:tc>
        <w:tc>
          <w:tcPr>
            <w:tcW w:w="1694" w:type="dxa"/>
          </w:tcPr>
          <w:p>
            <w:pPr>
              <w:spacing w:after="20" w:before="20"/>
              <w:rPr>
                <w:rFonts w:ascii="Arial" w:hAnsi="Arial" w:cs="Arial"/>
                <w:sz w:val="16"/>
                <w:szCs w:val="16"/>
              </w:rPr>
            </w:pPr>
            <w:r>
              <w:rPr>
                <w:rFonts w:ascii="Arial" w:hAnsi="Arial" w:cs="Arial"/>
                <w:sz w:val="16"/>
                <w:szCs w:val="16"/>
              </w:rPr>
              <w:t xml:space="preserve">LAMD and RMU</w:t>
            </w:r>
          </w:p>
        </w:tc>
        <w:tc>
          <w:tcPr>
            <w:tcW w:w="2542" w:type="dxa"/>
          </w:tcPr>
          <w:p>
            <w:pPr>
              <w:spacing w:after="20" w:before="20"/>
              <w:rPr>
                <w:rFonts w:ascii="Arial" w:hAnsi="Arial" w:cs="Arial"/>
                <w:sz w:val="16"/>
                <w:szCs w:val="16"/>
              </w:rPr>
            </w:pPr>
            <w:r>
              <w:rPr>
                <w:rFonts w:ascii="Arial" w:hAnsi="Arial" w:cs="Arial"/>
                <w:sz w:val="16"/>
                <w:szCs w:val="16"/>
              </w:rPr>
              <w:t xml:space="preserve">FRRN.012, 041; Annex G</w:t>
            </w:r>
          </w:p>
        </w:tc>
        <w:tc>
          <w:tcPr>
            <w:tcW w:w="3072" w:type="dxa"/>
          </w:tcPr>
          <w:p>
            <w:pPr>
              <w:spacing w:after="20" w:before="20"/>
              <w:rPr>
                <w:rFonts w:ascii="Arial" w:hAnsi="Arial" w:cs="Arial"/>
                <w:sz w:val="16"/>
                <w:szCs w:val="16"/>
              </w:rPr>
            </w:pPr>
            <w:r>
              <w:rPr>
                <w:rFonts w:ascii="Arial" w:hAnsi="Arial" w:cs="Arial"/>
                <w:sz w:val="16"/>
                <w:szCs w:val="16"/>
              </w:rPr>
              <w:t xml:space="preserve">Layouts, matching, effect of paid-off and RMU</w:t>
            </w:r>
          </w:p>
        </w:tc>
        <w:tc>
          <w:tcPr>
            <w:tcW w:w="1906" w:type="dxa"/>
          </w:tcPr>
          <w:p>
            <w:pPr>
              <w:spacing w:after="20" w:before="20"/>
              <w:rPr>
                <w:rFonts w:ascii="Arial" w:hAnsi="Arial" w:cs="Arial"/>
                <w:sz w:val="16"/>
                <w:szCs w:val="16"/>
              </w:rPr>
            </w:pPr>
            <w:r>
              <w:rPr>
                <w:rFonts w:ascii="Arial" w:hAnsi="Arial" w:cs="Arial"/>
                <w:sz w:val="16"/>
                <w:szCs w:val="16"/>
              </w:rPr>
              <w:t xml:space="preserve">LAMD; CBG</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9</w:t>
            </w:r>
          </w:p>
        </w:tc>
        <w:tc>
          <w:tcPr>
            <w:tcW w:w="1694" w:type="dxa"/>
          </w:tcPr>
          <w:p>
            <w:pPr>
              <w:spacing w:after="20" w:before="20"/>
              <w:rPr>
                <w:rFonts w:ascii="Arial" w:hAnsi="Arial" w:cs="Arial"/>
                <w:sz w:val="16"/>
                <w:szCs w:val="16"/>
              </w:rPr>
            </w:pPr>
            <w:r>
              <w:rPr>
                <w:rFonts w:ascii="Arial" w:hAnsi="Arial" w:cs="Arial"/>
                <w:sz w:val="16"/>
                <w:szCs w:val="16"/>
              </w:rPr>
              <w:t xml:space="preserve">Insurer dispositions</w:t>
            </w:r>
          </w:p>
        </w:tc>
        <w:tc>
          <w:tcPr>
            <w:tcW w:w="2542" w:type="dxa"/>
          </w:tcPr>
          <w:p>
            <w:pPr>
              <w:spacing w:after="20" w:before="20"/>
              <w:rPr>
                <w:rFonts w:ascii="Arial" w:hAnsi="Arial" w:cs="Arial"/>
                <w:sz w:val="16"/>
                <w:szCs w:val="16"/>
              </w:rPr>
            </w:pPr>
            <w:r>
              <w:rPr>
                <w:rFonts w:ascii="Arial" w:hAnsi="Arial" w:cs="Arial"/>
                <w:sz w:val="16"/>
                <w:szCs w:val="16"/>
              </w:rPr>
              <w:t xml:space="preserve">FRRN.013, 021; Annex H</w:t>
            </w:r>
          </w:p>
        </w:tc>
        <w:tc>
          <w:tcPr>
            <w:tcW w:w="3072" w:type="dxa"/>
          </w:tcPr>
          <w:p>
            <w:pPr>
              <w:spacing w:after="20" w:before="20"/>
              <w:rPr>
                <w:rFonts w:ascii="Arial" w:hAnsi="Arial" w:cs="Arial"/>
                <w:sz w:val="16"/>
                <w:szCs w:val="16"/>
              </w:rPr>
            </w:pPr>
            <w:r>
              <w:rPr>
                <w:rFonts w:ascii="Arial" w:hAnsi="Arial" w:cs="Arial"/>
                <w:sz w:val="16"/>
                <w:szCs w:val="16"/>
              </w:rPr>
              <w:t xml:space="preserve">Layouts, values and their effect</w:t>
            </w:r>
          </w:p>
        </w:tc>
        <w:tc>
          <w:tcPr>
            <w:tcW w:w="1906" w:type="dxa"/>
          </w:tcPr>
          <w:p>
            <w:pPr>
              <w:spacing w:after="20" w:before="20"/>
              <w:rPr>
                <w:rFonts w:ascii="Arial" w:hAnsi="Arial" w:cs="Arial"/>
                <w:sz w:val="16"/>
                <w:szCs w:val="16"/>
              </w:rPr>
            </w:pPr>
            <w:r>
              <w:rPr>
                <w:rFonts w:ascii="Arial" w:hAnsi="Arial" w:cs="Arial"/>
                <w:sz w:val="16"/>
                <w:szCs w:val="16"/>
              </w:rPr>
              <w:t xml:space="preserve">Processing Head</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10</w:t>
            </w:r>
          </w:p>
        </w:tc>
        <w:tc>
          <w:tcPr>
            <w:tcW w:w="1694" w:type="dxa"/>
          </w:tcPr>
          <w:p>
            <w:pPr>
              <w:spacing w:after="20" w:before="20"/>
              <w:rPr>
                <w:rFonts w:ascii="Arial" w:hAnsi="Arial" w:cs="Arial"/>
                <w:sz w:val="16"/>
                <w:szCs w:val="16"/>
              </w:rPr>
            </w:pPr>
            <w:r>
              <w:rPr>
                <w:rFonts w:ascii="Arial" w:hAnsi="Arial" w:cs="Arial"/>
                <w:sz w:val="16"/>
                <w:szCs w:val="16"/>
              </w:rPr>
              <w:t xml:space="preserve">Disposition and posting</w:t>
            </w:r>
          </w:p>
        </w:tc>
        <w:tc>
          <w:tcPr>
            <w:tcW w:w="2542" w:type="dxa"/>
          </w:tcPr>
          <w:p>
            <w:pPr>
              <w:spacing w:after="20" w:before="20"/>
              <w:rPr>
                <w:rFonts w:ascii="Arial" w:hAnsi="Arial" w:cs="Arial"/>
                <w:sz w:val="16"/>
                <w:szCs w:val="16"/>
              </w:rPr>
            </w:pPr>
            <w:r>
              <w:rPr>
                <w:rFonts w:ascii="Arial" w:hAnsi="Arial" w:cs="Arial"/>
                <w:sz w:val="16"/>
                <w:szCs w:val="16"/>
              </w:rPr>
              <w:t xml:space="preserve">FRRN.014-016, 020</w:t>
            </w:r>
          </w:p>
        </w:tc>
        <w:tc>
          <w:tcPr>
            <w:tcW w:w="3072" w:type="dxa"/>
          </w:tcPr>
          <w:p>
            <w:pPr>
              <w:spacing w:after="20" w:before="20"/>
              <w:rPr>
                <w:rFonts w:ascii="Arial" w:hAnsi="Arial" w:cs="Arial"/>
                <w:sz w:val="16"/>
                <w:szCs w:val="16"/>
              </w:rPr>
            </w:pPr>
            <w:r>
              <w:rPr>
                <w:rFonts w:ascii="Arial" w:hAnsi="Arial" w:cs="Arial"/>
                <w:sz w:val="16"/>
                <w:szCs w:val="16"/>
              </w:rPr>
              <w:t xml:space="preserve">Dispositions, reasons, lock, overrides</w:t>
            </w:r>
          </w:p>
        </w:tc>
        <w:tc>
          <w:tcPr>
            <w:tcW w:w="1906" w:type="dxa"/>
          </w:tcPr>
          <w:p>
            <w:pPr>
              <w:spacing w:after="20" w:before="20"/>
              <w:rPr>
                <w:rFonts w:ascii="Arial" w:hAnsi="Arial" w:cs="Arial"/>
                <w:sz w:val="16"/>
                <w:szCs w:val="16"/>
              </w:rPr>
            </w:pPr>
            <w:r>
              <w:rPr>
                <w:rFonts w:ascii="Arial" w:hAnsi="Arial" w:cs="Arial"/>
                <w:sz w:val="16"/>
                <w:szCs w:val="16"/>
              </w:rPr>
              <w:t xml:space="preserve">Marketing Heads</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11</w:t>
            </w:r>
          </w:p>
        </w:tc>
        <w:tc>
          <w:tcPr>
            <w:tcW w:w="1694" w:type="dxa"/>
          </w:tcPr>
          <w:p>
            <w:pPr>
              <w:spacing w:after="20" w:before="20"/>
              <w:rPr>
                <w:rFonts w:ascii="Arial" w:hAnsi="Arial" w:cs="Arial"/>
                <w:sz w:val="16"/>
                <w:szCs w:val="16"/>
              </w:rPr>
            </w:pPr>
            <w:r>
              <w:rPr>
                <w:rFonts w:ascii="Arial" w:hAnsi="Arial" w:cs="Arial"/>
                <w:sz w:val="16"/>
                <w:szCs w:val="16"/>
              </w:rPr>
              <w:t xml:space="preserve">Proposals and TSU</w:t>
            </w:r>
          </w:p>
        </w:tc>
        <w:tc>
          <w:tcPr>
            <w:tcW w:w="2542" w:type="dxa"/>
          </w:tcPr>
          <w:p>
            <w:pPr>
              <w:spacing w:after="20" w:before="20"/>
              <w:rPr>
                <w:rFonts w:ascii="Arial" w:hAnsi="Arial" w:cs="Arial"/>
                <w:sz w:val="16"/>
                <w:szCs w:val="16"/>
              </w:rPr>
            </w:pPr>
            <w:r>
              <w:rPr>
                <w:rFonts w:ascii="Arial" w:hAnsi="Arial" w:cs="Arial"/>
                <w:sz w:val="16"/>
                <w:szCs w:val="16"/>
              </w:rPr>
              <w:t xml:space="preserve">FRRN.017-019</w:t>
            </w:r>
          </w:p>
        </w:tc>
        <w:tc>
          <w:tcPr>
            <w:tcW w:w="3072" w:type="dxa"/>
          </w:tcPr>
          <w:p>
            <w:pPr>
              <w:spacing w:after="20" w:before="20"/>
              <w:rPr>
                <w:rFonts w:ascii="Arial" w:hAnsi="Arial" w:cs="Arial"/>
                <w:sz w:val="16"/>
                <w:szCs w:val="16"/>
              </w:rPr>
            </w:pPr>
            <w:r>
              <w:rPr>
                <w:rFonts w:ascii="Arial" w:hAnsi="Arial" w:cs="Arial"/>
                <w:sz w:val="16"/>
                <w:szCs w:val="16"/>
              </w:rPr>
              <w:t xml:space="preserve">Meaning of For Quotation and For Proposal</w:t>
            </w:r>
          </w:p>
        </w:tc>
        <w:tc>
          <w:tcPr>
            <w:tcW w:w="1906" w:type="dxa"/>
          </w:tcPr>
          <w:p>
            <w:pPr>
              <w:spacing w:after="20" w:before="20"/>
              <w:rPr>
                <w:rFonts w:ascii="Arial" w:hAnsi="Arial" w:cs="Arial"/>
                <w:sz w:val="16"/>
                <w:szCs w:val="16"/>
              </w:rPr>
            </w:pPr>
            <w:r>
              <w:rPr>
                <w:rFonts w:ascii="Arial" w:hAnsi="Arial" w:cs="Arial"/>
                <w:sz w:val="16"/>
                <w:szCs w:val="16"/>
              </w:rPr>
              <w:t xml:space="preserve">Marketing; TSU</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12</w:t>
            </w:r>
          </w:p>
        </w:tc>
        <w:tc>
          <w:tcPr>
            <w:tcW w:w="1694" w:type="dxa"/>
          </w:tcPr>
          <w:p>
            <w:pPr>
              <w:spacing w:after="20" w:before="20"/>
              <w:rPr>
                <w:rFonts w:ascii="Arial" w:hAnsi="Arial" w:cs="Arial"/>
                <w:sz w:val="16"/>
                <w:szCs w:val="16"/>
              </w:rPr>
            </w:pPr>
            <w:r>
              <w:rPr>
                <w:rFonts w:ascii="Arial" w:hAnsi="Arial" w:cs="Arial"/>
                <w:sz w:val="16"/>
                <w:szCs w:val="16"/>
              </w:rPr>
              <w:t xml:space="preserve">Renewal Advice and letters</w:t>
            </w:r>
          </w:p>
        </w:tc>
        <w:tc>
          <w:tcPr>
            <w:tcW w:w="2542" w:type="dxa"/>
          </w:tcPr>
          <w:p>
            <w:pPr>
              <w:spacing w:after="20" w:before="20"/>
              <w:rPr>
                <w:rFonts w:ascii="Arial" w:hAnsi="Arial" w:cs="Arial"/>
                <w:sz w:val="16"/>
                <w:szCs w:val="16"/>
              </w:rPr>
            </w:pPr>
            <w:r>
              <w:rPr>
                <w:rFonts w:ascii="Arial" w:hAnsi="Arial" w:cs="Arial"/>
                <w:sz w:val="16"/>
                <w:szCs w:val="16"/>
              </w:rPr>
              <w:t xml:space="preserve">FRRN.022-024; Annexes L, M; Annex AE</w:t>
            </w:r>
          </w:p>
        </w:tc>
        <w:tc>
          <w:tcPr>
            <w:tcW w:w="3072" w:type="dxa"/>
          </w:tcPr>
          <w:p>
            <w:pPr>
              <w:spacing w:after="20" w:before="20"/>
              <w:rPr>
                <w:rFonts w:ascii="Arial" w:hAnsi="Arial" w:cs="Arial"/>
                <w:sz w:val="16"/>
                <w:szCs w:val="16"/>
              </w:rPr>
            </w:pPr>
            <w:r>
              <w:rPr>
                <w:rFonts w:ascii="Arial" w:hAnsi="Arial" w:cs="Arial"/>
                <w:sz w:val="16"/>
                <w:szCs w:val="16"/>
              </w:rPr>
              <w:t xml:space="preserve">Timing, templates, password rule, NAL and NRL</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 Compliance</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13</w:t>
            </w:r>
          </w:p>
        </w:tc>
        <w:tc>
          <w:tcPr>
            <w:tcW w:w="1694" w:type="dxa"/>
          </w:tcPr>
          <w:p>
            <w:pPr>
              <w:spacing w:after="20" w:before="20"/>
              <w:rPr>
                <w:rFonts w:ascii="Arial" w:hAnsi="Arial" w:cs="Arial"/>
                <w:sz w:val="16"/>
                <w:szCs w:val="16"/>
              </w:rPr>
            </w:pPr>
            <w:r>
              <w:rPr>
                <w:rFonts w:ascii="Arial" w:hAnsi="Arial" w:cs="Arial"/>
                <w:sz w:val="16"/>
                <w:szCs w:val="16"/>
              </w:rPr>
              <w:t xml:space="preserve">Acceptance, payment, placement</w:t>
            </w:r>
          </w:p>
        </w:tc>
        <w:tc>
          <w:tcPr>
            <w:tcW w:w="2542" w:type="dxa"/>
          </w:tcPr>
          <w:p>
            <w:pPr>
              <w:spacing w:after="20" w:before="20"/>
              <w:rPr>
                <w:rFonts w:ascii="Arial" w:hAnsi="Arial" w:cs="Arial"/>
                <w:sz w:val="16"/>
                <w:szCs w:val="16"/>
              </w:rPr>
            </w:pPr>
            <w:r>
              <w:rPr>
                <w:rFonts w:ascii="Arial" w:hAnsi="Arial" w:cs="Arial"/>
                <w:sz w:val="16"/>
                <w:szCs w:val="16"/>
              </w:rPr>
              <w:t xml:space="preserve">FRRN.025-031</w:t>
            </w:r>
          </w:p>
        </w:tc>
        <w:tc>
          <w:tcPr>
            <w:tcW w:w="3072" w:type="dxa"/>
          </w:tcPr>
          <w:p>
            <w:pPr>
              <w:spacing w:after="20" w:before="20"/>
              <w:rPr>
                <w:rFonts w:ascii="Arial" w:hAnsi="Arial" w:cs="Arial"/>
                <w:sz w:val="16"/>
                <w:szCs w:val="16"/>
              </w:rPr>
            </w:pPr>
            <w:r>
              <w:rPr>
                <w:rFonts w:ascii="Arial" w:hAnsi="Arial" w:cs="Arial"/>
                <w:sz w:val="16"/>
                <w:szCs w:val="16"/>
              </w:rPr>
              <w:t xml:space="preserve">Statuses, second approval, automatic placement status</w:t>
            </w:r>
          </w:p>
        </w:tc>
        <w:tc>
          <w:tcPr>
            <w:tcW w:w="1906" w:type="dxa"/>
          </w:tcPr>
          <w:p>
            <w:pPr>
              <w:spacing w:after="20" w:before="20"/>
              <w:rPr>
                <w:rFonts w:ascii="Arial" w:hAnsi="Arial" w:cs="Arial"/>
                <w:sz w:val="16"/>
                <w:szCs w:val="16"/>
              </w:rPr>
            </w:pPr>
            <w:r>
              <w:rPr>
                <w:rFonts w:ascii="Arial" w:hAnsi="Arial" w:cs="Arial"/>
                <w:sz w:val="16"/>
                <w:szCs w:val="16"/>
              </w:rPr>
              <w:t xml:space="preserve">Processing Head</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14</w:t>
            </w:r>
          </w:p>
        </w:tc>
        <w:tc>
          <w:tcPr>
            <w:tcW w:w="1694" w:type="dxa"/>
          </w:tcPr>
          <w:p>
            <w:pPr>
              <w:spacing w:after="20" w:before="20"/>
              <w:rPr>
                <w:rFonts w:ascii="Arial" w:hAnsi="Arial" w:cs="Arial"/>
                <w:sz w:val="16"/>
                <w:szCs w:val="16"/>
              </w:rPr>
            </w:pPr>
            <w:r>
              <w:rPr>
                <w:rFonts w:ascii="Arial" w:hAnsi="Arial" w:cs="Arial"/>
                <w:sz w:val="16"/>
                <w:szCs w:val="16"/>
              </w:rPr>
              <w:t xml:space="preserve">Insurance Advice and e-policy</w:t>
            </w:r>
          </w:p>
        </w:tc>
        <w:tc>
          <w:tcPr>
            <w:tcW w:w="2542" w:type="dxa"/>
          </w:tcPr>
          <w:p>
            <w:pPr>
              <w:spacing w:after="20" w:before="20"/>
              <w:rPr>
                <w:rFonts w:ascii="Arial" w:hAnsi="Arial" w:cs="Arial"/>
                <w:sz w:val="16"/>
                <w:szCs w:val="16"/>
              </w:rPr>
            </w:pPr>
            <w:r>
              <w:rPr>
                <w:rFonts w:ascii="Arial" w:hAnsi="Arial" w:cs="Arial"/>
                <w:sz w:val="16"/>
                <w:szCs w:val="16"/>
              </w:rPr>
              <w:t xml:space="preserve">FRRN.032-033</w:t>
            </w:r>
          </w:p>
        </w:tc>
        <w:tc>
          <w:tcPr>
            <w:tcW w:w="3072" w:type="dxa"/>
          </w:tcPr>
          <w:p>
            <w:pPr>
              <w:spacing w:after="20" w:before="20"/>
              <w:rPr>
                <w:rFonts w:ascii="Arial" w:hAnsi="Arial" w:cs="Arial"/>
                <w:sz w:val="16"/>
                <w:szCs w:val="16"/>
              </w:rPr>
            </w:pPr>
            <w:r>
              <w:rPr>
                <w:rFonts w:ascii="Arial" w:hAnsi="Arial" w:cs="Arial"/>
                <w:sz w:val="16"/>
                <w:szCs w:val="16"/>
              </w:rPr>
              <w:t xml:space="preserve">Templates and sending</w:t>
            </w:r>
          </w:p>
        </w:tc>
        <w:tc>
          <w:tcPr>
            <w:tcW w:w="1906" w:type="dxa"/>
          </w:tcPr>
          <w:p>
            <w:pPr>
              <w:spacing w:after="20" w:before="20"/>
              <w:rPr>
                <w:rFonts w:ascii="Arial" w:hAnsi="Arial" w:cs="Arial"/>
                <w:sz w:val="16"/>
                <w:szCs w:val="16"/>
              </w:rPr>
            </w:pPr>
            <w:r>
              <w:rPr>
                <w:rFonts w:ascii="Arial" w:hAnsi="Arial" w:cs="Arial"/>
                <w:sz w:val="16"/>
                <w:szCs w:val="16"/>
              </w:rPr>
              <w:t xml:space="preserve">Processing Head</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15</w:t>
            </w:r>
          </w:p>
        </w:tc>
        <w:tc>
          <w:tcPr>
            <w:tcW w:w="1694" w:type="dxa"/>
          </w:tcPr>
          <w:p>
            <w:pPr>
              <w:spacing w:after="20" w:before="20"/>
              <w:rPr>
                <w:rFonts w:ascii="Arial" w:hAnsi="Arial" w:cs="Arial"/>
                <w:sz w:val="16"/>
                <w:szCs w:val="16"/>
              </w:rPr>
            </w:pPr>
            <w:r>
              <w:rPr>
                <w:rFonts w:ascii="Arial" w:hAnsi="Arial" w:cs="Arial"/>
                <w:sz w:val="16"/>
                <w:szCs w:val="16"/>
              </w:rPr>
              <w:t xml:space="preserve">Incentive and booking</w:t>
            </w:r>
          </w:p>
        </w:tc>
        <w:tc>
          <w:tcPr>
            <w:tcW w:w="2542" w:type="dxa"/>
          </w:tcPr>
          <w:p>
            <w:pPr>
              <w:spacing w:after="20" w:before="20"/>
              <w:rPr>
                <w:rFonts w:ascii="Arial" w:hAnsi="Arial" w:cs="Arial"/>
                <w:sz w:val="16"/>
                <w:szCs w:val="16"/>
              </w:rPr>
            </w:pPr>
            <w:r>
              <w:rPr>
                <w:rFonts w:ascii="Arial" w:hAnsi="Arial" w:cs="Arial"/>
                <w:sz w:val="16"/>
                <w:szCs w:val="16"/>
              </w:rPr>
              <w:t xml:space="preserve">FRRN.034-035</w:t>
            </w:r>
          </w:p>
        </w:tc>
        <w:tc>
          <w:tcPr>
            <w:tcW w:w="3072" w:type="dxa"/>
          </w:tcPr>
          <w:p>
            <w:pPr>
              <w:spacing w:after="20" w:before="20"/>
              <w:rPr>
                <w:rFonts w:ascii="Arial" w:hAnsi="Arial" w:cs="Arial"/>
                <w:sz w:val="16"/>
                <w:szCs w:val="16"/>
              </w:rPr>
            </w:pPr>
            <w:r>
              <w:rPr>
                <w:rFonts w:ascii="Arial" w:hAnsi="Arial" w:cs="Arial"/>
                <w:sz w:val="16"/>
                <w:szCs w:val="16"/>
              </w:rPr>
              <w:t xml:space="preserve">Timing of the incentive evaluation</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16</w:t>
            </w:r>
          </w:p>
        </w:tc>
        <w:tc>
          <w:tcPr>
            <w:tcW w:w="1694" w:type="dxa"/>
          </w:tcPr>
          <w:p>
            <w:pPr>
              <w:spacing w:after="20" w:before="20"/>
              <w:rPr>
                <w:rFonts w:ascii="Arial" w:hAnsi="Arial" w:cs="Arial"/>
                <w:sz w:val="16"/>
                <w:szCs w:val="16"/>
              </w:rPr>
            </w:pPr>
            <w:r>
              <w:rPr>
                <w:rFonts w:ascii="Arial" w:hAnsi="Arial" w:cs="Arial"/>
                <w:sz w:val="16"/>
                <w:szCs w:val="16"/>
              </w:rPr>
              <w:t xml:space="preserve">Hold cover</w:t>
            </w:r>
          </w:p>
        </w:tc>
        <w:tc>
          <w:tcPr>
            <w:tcW w:w="2542" w:type="dxa"/>
          </w:tcPr>
          <w:p>
            <w:pPr>
              <w:spacing w:after="20" w:before="20"/>
              <w:rPr>
                <w:rFonts w:ascii="Arial" w:hAnsi="Arial" w:cs="Arial"/>
                <w:sz w:val="16"/>
                <w:szCs w:val="16"/>
              </w:rPr>
            </w:pPr>
            <w:r>
              <w:rPr>
                <w:rFonts w:ascii="Arial" w:hAnsi="Arial" w:cs="Arial"/>
                <w:sz w:val="16"/>
                <w:szCs w:val="16"/>
              </w:rPr>
              <w:t xml:space="preserve">FRRN.036-037</w:t>
            </w:r>
          </w:p>
        </w:tc>
        <w:tc>
          <w:tcPr>
            <w:tcW w:w="3072" w:type="dxa"/>
          </w:tcPr>
          <w:p>
            <w:pPr>
              <w:spacing w:after="20" w:before="20"/>
              <w:rPr>
                <w:rFonts w:ascii="Arial" w:hAnsi="Arial" w:cs="Arial"/>
                <w:sz w:val="16"/>
                <w:szCs w:val="16"/>
              </w:rPr>
            </w:pPr>
            <w:r>
              <w:rPr>
                <w:rFonts w:ascii="Arial" w:hAnsi="Arial" w:cs="Arial"/>
                <w:sz w:val="16"/>
                <w:szCs w:val="16"/>
              </w:rPr>
              <w:t xml:space="preserve">Durations, automatic requests, extensions</w:t>
            </w:r>
          </w:p>
        </w:tc>
        <w:tc>
          <w:tcPr>
            <w:tcW w:w="1906" w:type="dxa"/>
          </w:tcPr>
          <w:p>
            <w:pPr>
              <w:spacing w:after="20" w:before="20"/>
              <w:rPr>
                <w:rFonts w:ascii="Arial" w:hAnsi="Arial" w:cs="Arial"/>
                <w:sz w:val="16"/>
                <w:szCs w:val="16"/>
              </w:rPr>
            </w:pPr>
            <w:r>
              <w:rPr>
                <w:rFonts w:ascii="Arial" w:hAnsi="Arial" w:cs="Arial"/>
                <w:sz w:val="16"/>
                <w:szCs w:val="16"/>
              </w:rPr>
              <w:t xml:space="preserve">Processing Head; CBG</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17</w:t>
            </w:r>
          </w:p>
        </w:tc>
        <w:tc>
          <w:tcPr>
            <w:tcW w:w="1694" w:type="dxa"/>
          </w:tcPr>
          <w:p>
            <w:pPr>
              <w:spacing w:after="20" w:before="20"/>
              <w:rPr>
                <w:rFonts w:ascii="Arial" w:hAnsi="Arial" w:cs="Arial"/>
                <w:sz w:val="16"/>
                <w:szCs w:val="16"/>
              </w:rPr>
            </w:pPr>
            <w:r>
              <w:rPr>
                <w:rFonts w:ascii="Arial" w:hAnsi="Arial" w:cs="Arial"/>
                <w:sz w:val="16"/>
                <w:szCs w:val="16"/>
              </w:rPr>
              <w:t xml:space="preserve">Maintenance and budget</w:t>
            </w:r>
          </w:p>
        </w:tc>
        <w:tc>
          <w:tcPr>
            <w:tcW w:w="2542" w:type="dxa"/>
          </w:tcPr>
          <w:p>
            <w:pPr>
              <w:spacing w:after="20" w:before="20"/>
              <w:rPr>
                <w:rFonts w:ascii="Arial" w:hAnsi="Arial" w:cs="Arial"/>
                <w:sz w:val="16"/>
                <w:szCs w:val="16"/>
              </w:rPr>
            </w:pPr>
            <w:r>
              <w:rPr>
                <w:rFonts w:ascii="Arial" w:hAnsi="Arial" w:cs="Arial"/>
                <w:sz w:val="16"/>
                <w:szCs w:val="16"/>
              </w:rPr>
              <w:t xml:space="preserve">FRRN.038-042, 049</w:t>
            </w:r>
          </w:p>
        </w:tc>
        <w:tc>
          <w:tcPr>
            <w:tcW w:w="3072" w:type="dxa"/>
          </w:tcPr>
          <w:p>
            <w:pPr>
              <w:spacing w:after="20" w:before="20"/>
              <w:rPr>
                <w:rFonts w:ascii="Arial" w:hAnsi="Arial" w:cs="Arial"/>
                <w:sz w:val="16"/>
                <w:szCs w:val="16"/>
              </w:rPr>
            </w:pPr>
            <w:r>
              <w:rPr>
                <w:rFonts w:ascii="Arial" w:hAnsi="Arial" w:cs="Arial"/>
                <w:sz w:val="16"/>
                <w:szCs w:val="16"/>
              </w:rPr>
              <w:t xml:space="preserve">Who maintains what, four eyes</w:t>
            </w:r>
          </w:p>
        </w:tc>
        <w:tc>
          <w:tcPr>
            <w:tcW w:w="1906" w:type="dxa"/>
          </w:tcPr>
          <w:p>
            <w:pPr>
              <w:spacing w:after="20" w:before="20"/>
              <w:rPr>
                <w:rFonts w:ascii="Arial" w:hAnsi="Arial" w:cs="Arial"/>
                <w:sz w:val="16"/>
                <w:szCs w:val="16"/>
              </w:rPr>
            </w:pPr>
            <w:r>
              <w:rPr>
                <w:rFonts w:ascii="Arial" w:hAnsi="Arial" w:cs="Arial"/>
                <w:sz w:val="16"/>
                <w:szCs w:val="16"/>
              </w:rPr>
              <w:t xml:space="preserve">Business Administrator</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18</w:t>
            </w:r>
          </w:p>
        </w:tc>
        <w:tc>
          <w:tcPr>
            <w:tcW w:w="1694" w:type="dxa"/>
          </w:tcPr>
          <w:p>
            <w:pPr>
              <w:spacing w:after="20" w:before="20"/>
              <w:rPr>
                <w:rFonts w:ascii="Arial" w:hAnsi="Arial" w:cs="Arial"/>
                <w:sz w:val="16"/>
                <w:szCs w:val="16"/>
              </w:rPr>
            </w:pPr>
            <w:r>
              <w:rPr>
                <w:rFonts w:ascii="Arial" w:hAnsi="Arial" w:cs="Arial"/>
                <w:sz w:val="16"/>
                <w:szCs w:val="16"/>
              </w:rPr>
              <w:t xml:space="preserve">Workflow and approvals</w:t>
            </w:r>
          </w:p>
        </w:tc>
        <w:tc>
          <w:tcPr>
            <w:tcW w:w="2542" w:type="dxa"/>
          </w:tcPr>
          <w:p>
            <w:pPr>
              <w:spacing w:after="20" w:before="20"/>
              <w:rPr>
                <w:rFonts w:ascii="Arial" w:hAnsi="Arial" w:cs="Arial"/>
                <w:sz w:val="16"/>
                <w:szCs w:val="16"/>
              </w:rPr>
            </w:pPr>
            <w:r>
              <w:rPr>
                <w:rFonts w:ascii="Arial" w:hAnsi="Arial" w:cs="Arial"/>
                <w:sz w:val="16"/>
                <w:szCs w:val="16"/>
              </w:rPr>
              <w:t xml:space="preserve">Annex AD</w:t>
            </w:r>
          </w:p>
        </w:tc>
        <w:tc>
          <w:tcPr>
            <w:tcW w:w="3072" w:type="dxa"/>
          </w:tcPr>
          <w:p>
            <w:pPr>
              <w:spacing w:after="20" w:before="20"/>
              <w:rPr>
                <w:rFonts w:ascii="Arial" w:hAnsi="Arial" w:cs="Arial"/>
                <w:sz w:val="16"/>
                <w:szCs w:val="16"/>
              </w:rPr>
            </w:pPr>
            <w:r>
              <w:rPr>
                <w:rFonts w:ascii="Arial" w:hAnsi="Arial" w:cs="Arial"/>
                <w:sz w:val="16"/>
                <w:szCs w:val="16"/>
              </w:rPr>
              <w:t xml:space="preserve">Stages, approvers, time rules</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19</w:t>
            </w:r>
          </w:p>
        </w:tc>
        <w:tc>
          <w:tcPr>
            <w:tcW w:w="1694" w:type="dxa"/>
          </w:tcPr>
          <w:p>
            <w:pPr>
              <w:spacing w:after="20" w:before="20"/>
              <w:rPr>
                <w:rFonts w:ascii="Arial" w:hAnsi="Arial" w:cs="Arial"/>
                <w:sz w:val="16"/>
                <w:szCs w:val="16"/>
              </w:rPr>
            </w:pPr>
            <w:r>
              <w:rPr>
                <w:rFonts w:ascii="Arial" w:hAnsi="Arial" w:cs="Arial"/>
                <w:sz w:val="16"/>
                <w:szCs w:val="16"/>
              </w:rPr>
              <w:t xml:space="preserve">E-mail and letter texts</w:t>
            </w:r>
          </w:p>
        </w:tc>
        <w:tc>
          <w:tcPr>
            <w:tcW w:w="2542" w:type="dxa"/>
          </w:tcPr>
          <w:p>
            <w:pPr>
              <w:spacing w:after="20" w:before="20"/>
              <w:rPr>
                <w:rFonts w:ascii="Arial" w:hAnsi="Arial" w:cs="Arial"/>
                <w:sz w:val="16"/>
                <w:szCs w:val="16"/>
              </w:rPr>
            </w:pPr>
            <w:r>
              <w:rPr>
                <w:rFonts w:ascii="Arial" w:hAnsi="Arial" w:cs="Arial"/>
                <w:sz w:val="16"/>
                <w:szCs w:val="16"/>
              </w:rPr>
              <w:t xml:space="preserve">Annex AE</w:t>
            </w:r>
          </w:p>
        </w:tc>
        <w:tc>
          <w:tcPr>
            <w:tcW w:w="3072" w:type="dxa"/>
          </w:tcPr>
          <w:p>
            <w:pPr>
              <w:spacing w:after="20" w:before="20"/>
              <w:rPr>
                <w:rFonts w:ascii="Arial" w:hAnsi="Arial" w:cs="Arial"/>
                <w:sz w:val="16"/>
                <w:szCs w:val="16"/>
              </w:rPr>
            </w:pPr>
            <w:r>
              <w:rPr>
                <w:rFonts w:ascii="Arial" w:hAnsi="Arial" w:cs="Arial"/>
                <w:sz w:val="16"/>
                <w:szCs w:val="16"/>
              </w:rPr>
              <w:t xml:space="preserve">Each text approved, or BDOI's wording given</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 Compliance</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20</w:t>
            </w:r>
          </w:p>
        </w:tc>
        <w:tc>
          <w:tcPr>
            <w:tcW w:w="1694" w:type="dxa"/>
          </w:tcPr>
          <w:p>
            <w:pPr>
              <w:spacing w:after="20" w:before="20"/>
              <w:rPr>
                <w:rFonts w:ascii="Arial" w:hAnsi="Arial" w:cs="Arial"/>
                <w:sz w:val="16"/>
                <w:szCs w:val="16"/>
              </w:rPr>
            </w:pPr>
            <w:r>
              <w:rPr>
                <w:rFonts w:ascii="Arial" w:hAnsi="Arial" w:cs="Arial"/>
                <w:sz w:val="16"/>
                <w:szCs w:val="16"/>
              </w:rPr>
              <w:t xml:space="preserve">Documents and formats</w:t>
            </w:r>
          </w:p>
        </w:tc>
        <w:tc>
          <w:tcPr>
            <w:tcW w:w="2542" w:type="dxa"/>
          </w:tcPr>
          <w:p>
            <w:pPr>
              <w:spacing w:after="20" w:before="20"/>
              <w:rPr>
                <w:rFonts w:ascii="Arial" w:hAnsi="Arial" w:cs="Arial"/>
                <w:sz w:val="16"/>
                <w:szCs w:val="16"/>
              </w:rPr>
            </w:pPr>
            <w:r>
              <w:rPr>
                <w:rFonts w:ascii="Arial" w:hAnsi="Arial" w:cs="Arial"/>
                <w:sz w:val="16"/>
                <w:szCs w:val="16"/>
              </w:rPr>
              <w:t xml:space="preserve">Annex AF</w:t>
            </w:r>
          </w:p>
        </w:tc>
        <w:tc>
          <w:tcPr>
            <w:tcW w:w="3072" w:type="dxa"/>
          </w:tcPr>
          <w:p>
            <w:pPr>
              <w:spacing w:after="20" w:before="20"/>
              <w:rPr>
                <w:rFonts w:ascii="Arial" w:hAnsi="Arial" w:cs="Arial"/>
                <w:sz w:val="16"/>
                <w:szCs w:val="16"/>
              </w:rPr>
            </w:pPr>
            <w:r>
              <w:rPr>
                <w:rFonts w:ascii="Arial" w:hAnsi="Arial" w:cs="Arial"/>
                <w:sz w:val="16"/>
                <w:szCs w:val="16"/>
              </w:rPr>
              <w:t xml:space="preserve">Layouts and file names; templates still to give</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21</w:t>
            </w:r>
          </w:p>
        </w:tc>
        <w:tc>
          <w:tcPr>
            <w:tcW w:w="1694" w:type="dxa"/>
          </w:tcPr>
          <w:p>
            <w:pPr>
              <w:spacing w:after="20" w:before="20"/>
              <w:rPr>
                <w:rFonts w:ascii="Arial" w:hAnsi="Arial" w:cs="Arial"/>
                <w:sz w:val="16"/>
                <w:szCs w:val="16"/>
              </w:rPr>
            </w:pPr>
            <w:r>
              <w:rPr>
                <w:rFonts w:ascii="Arial" w:hAnsi="Arial" w:cs="Arial"/>
                <w:sz w:val="16"/>
                <w:szCs w:val="16"/>
              </w:rPr>
              <w:t xml:space="preserve">Reports and schedules</w:t>
            </w:r>
          </w:p>
        </w:tc>
        <w:tc>
          <w:tcPr>
            <w:tcW w:w="2542" w:type="dxa"/>
          </w:tcPr>
          <w:p>
            <w:pPr>
              <w:spacing w:after="20" w:before="20"/>
              <w:rPr>
                <w:rFonts w:ascii="Arial" w:hAnsi="Arial" w:cs="Arial"/>
                <w:sz w:val="16"/>
                <w:szCs w:val="16"/>
              </w:rPr>
            </w:pPr>
            <w:r>
              <w:rPr>
                <w:rFonts w:ascii="Arial" w:hAnsi="Arial" w:cs="Arial"/>
                <w:sz w:val="16"/>
                <w:szCs w:val="16"/>
              </w:rPr>
              <w:t xml:space="preserve">Annex AG</w:t>
            </w:r>
          </w:p>
        </w:tc>
        <w:tc>
          <w:tcPr>
            <w:tcW w:w="3072" w:type="dxa"/>
          </w:tcPr>
          <w:p>
            <w:pPr>
              <w:spacing w:after="20" w:before="20"/>
              <w:rPr>
                <w:rFonts w:ascii="Arial" w:hAnsi="Arial" w:cs="Arial"/>
                <w:sz w:val="16"/>
                <w:szCs w:val="16"/>
              </w:rPr>
            </w:pPr>
            <w:r>
              <w:rPr>
                <w:rFonts w:ascii="Arial" w:hAnsi="Arial" w:cs="Arial"/>
                <w:sz w:val="16"/>
                <w:szCs w:val="16"/>
              </w:rPr>
              <w:t xml:space="preserve">Columns, filters, run times; layouts of BDOI's reports</w:t>
            </w:r>
          </w:p>
        </w:tc>
        <w:tc>
          <w:tcPr>
            <w:tcW w:w="1906" w:type="dxa"/>
          </w:tcPr>
          <w:p>
            <w:pPr>
              <w:spacing w:after="20" w:before="20"/>
              <w:rPr>
                <w:rFonts w:ascii="Arial" w:hAnsi="Arial" w:cs="Arial"/>
                <w:sz w:val="16"/>
                <w:szCs w:val="16"/>
              </w:rPr>
            </w:pPr>
            <w:r>
              <w:rPr>
                <w:rFonts w:ascii="Arial" w:hAnsi="Arial" w:cs="Arial"/>
                <w:sz w:val="16"/>
                <w:szCs w:val="16"/>
              </w:rPr>
              <w:t xml:space="preserve">Marketing and Processing Heads</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22</w:t>
            </w:r>
          </w:p>
        </w:tc>
        <w:tc>
          <w:tcPr>
            <w:tcW w:w="1694" w:type="dxa"/>
          </w:tcPr>
          <w:p>
            <w:pPr>
              <w:spacing w:after="20" w:before="20"/>
              <w:rPr>
                <w:rFonts w:ascii="Arial" w:hAnsi="Arial" w:cs="Arial"/>
                <w:sz w:val="16"/>
                <w:szCs w:val="16"/>
              </w:rPr>
            </w:pPr>
            <w:r>
              <w:rPr>
                <w:rFonts w:ascii="Arial" w:hAnsi="Arial" w:cs="Arial"/>
                <w:sz w:val="16"/>
                <w:szCs w:val="16"/>
              </w:rPr>
              <w:t xml:space="preserve">Integrations</w:t>
            </w:r>
          </w:p>
        </w:tc>
        <w:tc>
          <w:tcPr>
            <w:tcW w:w="2542" w:type="dxa"/>
          </w:tcPr>
          <w:p>
            <w:pPr>
              <w:spacing w:after="20" w:before="20"/>
              <w:rPr>
                <w:rFonts w:ascii="Arial" w:hAnsi="Arial" w:cs="Arial"/>
                <w:sz w:val="16"/>
                <w:szCs w:val="16"/>
              </w:rPr>
            </w:pPr>
            <w:r>
              <w:rPr>
                <w:rFonts w:ascii="Arial" w:hAnsi="Arial" w:cs="Arial"/>
                <w:sz w:val="16"/>
                <w:szCs w:val="16"/>
              </w:rPr>
              <w:t xml:space="preserve">Annex AH</w:t>
            </w:r>
          </w:p>
        </w:tc>
        <w:tc>
          <w:tcPr>
            <w:tcW w:w="3072" w:type="dxa"/>
          </w:tcPr>
          <w:p>
            <w:pPr>
              <w:spacing w:after="20" w:before="20"/>
              <w:rPr>
                <w:rFonts w:ascii="Arial" w:hAnsi="Arial" w:cs="Arial"/>
                <w:sz w:val="16"/>
                <w:szCs w:val="16"/>
              </w:rPr>
            </w:pPr>
            <w:r>
              <w:rPr>
                <w:rFonts w:ascii="Arial" w:hAnsi="Arial" w:cs="Arial"/>
                <w:sz w:val="16"/>
                <w:szCs w:val="16"/>
              </w:rPr>
              <w:t xml:space="preserve">CCM, MFT, LAMD, LMS inputs of BDOI IT</w:t>
            </w:r>
          </w:p>
        </w:tc>
        <w:tc>
          <w:tcPr>
            <w:tcW w:w="1906" w:type="dxa"/>
          </w:tcPr>
          <w:p>
            <w:pPr>
              <w:spacing w:after="20" w:before="20"/>
              <w:rPr>
                <w:rFonts w:ascii="Arial" w:hAnsi="Arial" w:cs="Arial"/>
                <w:sz w:val="16"/>
                <w:szCs w:val="16"/>
              </w:rPr>
            </w:pPr>
            <w:r>
              <w:rPr>
                <w:rFonts w:ascii="Arial" w:hAnsi="Arial" w:cs="Arial"/>
                <w:sz w:val="16"/>
                <w:szCs w:val="16"/>
              </w:rPr>
              <w:t xml:space="preserve">BDO ITG</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23</w:t>
            </w:r>
          </w:p>
        </w:tc>
        <w:tc>
          <w:tcPr>
            <w:tcW w:w="1694" w:type="dxa"/>
          </w:tcPr>
          <w:p>
            <w:pPr>
              <w:spacing w:after="20" w:before="20"/>
              <w:rPr>
                <w:rFonts w:ascii="Arial" w:hAnsi="Arial" w:cs="Arial"/>
                <w:sz w:val="16"/>
                <w:szCs w:val="16"/>
              </w:rPr>
            </w:pPr>
            <w:r>
              <w:rPr>
                <w:rFonts w:ascii="Arial" w:hAnsi="Arial" w:cs="Arial"/>
                <w:sz w:val="16"/>
                <w:szCs w:val="16"/>
              </w:rPr>
              <w:t xml:space="preserve">Non-functional</w:t>
            </w:r>
          </w:p>
        </w:tc>
        <w:tc>
          <w:tcPr>
            <w:tcW w:w="2542" w:type="dxa"/>
          </w:tcPr>
          <w:p>
            <w:pPr>
              <w:spacing w:after="20" w:before="20"/>
              <w:rPr>
                <w:rFonts w:ascii="Arial" w:hAnsi="Arial" w:cs="Arial"/>
                <w:sz w:val="16"/>
                <w:szCs w:val="16"/>
              </w:rPr>
            </w:pPr>
            <w:r>
              <w:rPr>
                <w:rFonts w:ascii="Arial" w:hAnsi="Arial" w:cs="Arial"/>
                <w:sz w:val="16"/>
                <w:szCs w:val="16"/>
              </w:rPr>
              <w:t xml:space="preserve">Annex AJ</w:t>
            </w:r>
          </w:p>
        </w:tc>
        <w:tc>
          <w:tcPr>
            <w:tcW w:w="3072" w:type="dxa"/>
          </w:tcPr>
          <w:p>
            <w:pPr>
              <w:spacing w:after="20" w:before="20"/>
              <w:rPr>
                <w:rFonts w:ascii="Arial" w:hAnsi="Arial" w:cs="Arial"/>
                <w:sz w:val="16"/>
                <w:szCs w:val="16"/>
              </w:rPr>
            </w:pPr>
            <w:r>
              <w:rPr>
                <w:rFonts w:ascii="Arial" w:hAnsi="Arial" w:cs="Arial"/>
                <w:sz w:val="16"/>
                <w:szCs w:val="16"/>
              </w:rPr>
              <w:t xml:space="preserve">Volumes, times, availability values</w:t>
            </w:r>
          </w:p>
        </w:tc>
        <w:tc>
          <w:tcPr>
            <w:tcW w:w="1906" w:type="dxa"/>
          </w:tcPr>
          <w:p>
            <w:pPr>
              <w:spacing w:after="20" w:before="20"/>
              <w:rPr>
                <w:rFonts w:ascii="Arial" w:hAnsi="Arial" w:cs="Arial"/>
                <w:sz w:val="16"/>
                <w:szCs w:val="16"/>
              </w:rPr>
            </w:pPr>
            <w:r>
              <w:rPr>
                <w:rFonts w:ascii="Arial" w:hAnsi="Arial" w:cs="Arial"/>
                <w:sz w:val="16"/>
                <w:szCs w:val="16"/>
              </w:rPr>
              <w:t xml:space="preserve">BDO ITG</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24</w:t>
            </w:r>
          </w:p>
        </w:tc>
        <w:tc>
          <w:tcPr>
            <w:tcW w:w="1694" w:type="dxa"/>
          </w:tcPr>
          <w:p>
            <w:pPr>
              <w:spacing w:after="20" w:before="20"/>
              <w:rPr>
                <w:rFonts w:ascii="Arial" w:hAnsi="Arial" w:cs="Arial"/>
                <w:sz w:val="16"/>
                <w:szCs w:val="16"/>
              </w:rPr>
            </w:pPr>
            <w:r>
              <w:rPr>
                <w:rFonts w:ascii="Arial" w:hAnsi="Arial" w:cs="Arial"/>
                <w:sz w:val="16"/>
                <w:szCs w:val="16"/>
              </w:rPr>
              <w:t xml:space="preserve">Data set-up</w:t>
            </w:r>
          </w:p>
        </w:tc>
        <w:tc>
          <w:tcPr>
            <w:tcW w:w="2542" w:type="dxa"/>
          </w:tcPr>
          <w:p>
            <w:pPr>
              <w:spacing w:after="20" w:before="20"/>
              <w:rPr>
                <w:rFonts w:ascii="Arial" w:hAnsi="Arial" w:cs="Arial"/>
                <w:sz w:val="16"/>
                <w:szCs w:val="16"/>
              </w:rPr>
            </w:pPr>
            <w:r>
              <w:rPr>
                <w:rFonts w:ascii="Arial" w:hAnsi="Arial" w:cs="Arial"/>
                <w:sz w:val="16"/>
                <w:szCs w:val="16"/>
              </w:rPr>
              <w:t xml:space="preserve">Annex AK</w:t>
            </w:r>
          </w:p>
        </w:tc>
        <w:tc>
          <w:tcPr>
            <w:tcW w:w="3072" w:type="dxa"/>
          </w:tcPr>
          <w:p>
            <w:pPr>
              <w:spacing w:after="20" w:before="20"/>
              <w:rPr>
                <w:rFonts w:ascii="Arial" w:hAnsi="Arial" w:cs="Arial"/>
                <w:sz w:val="16"/>
                <w:szCs w:val="16"/>
              </w:rPr>
            </w:pPr>
            <w:r>
              <w:rPr>
                <w:rFonts w:ascii="Arial" w:hAnsi="Arial" w:cs="Arial"/>
                <w:sz w:val="16"/>
                <w:szCs w:val="16"/>
              </w:rPr>
              <w:t xml:space="preserve">Who provides each data set and when</w:t>
            </w:r>
          </w:p>
        </w:tc>
        <w:tc>
          <w:tcPr>
            <w:tcW w:w="1906" w:type="dxa"/>
          </w:tcPr>
          <w:p>
            <w:pPr>
              <w:spacing w:after="20" w:before="20"/>
              <w:rPr>
                <w:rFonts w:ascii="Arial" w:hAnsi="Arial" w:cs="Arial"/>
                <w:sz w:val="16"/>
                <w:szCs w:val="16"/>
              </w:rPr>
            </w:pPr>
            <w:r>
              <w:rPr>
                <w:rFonts w:ascii="Arial" w:hAnsi="Arial" w:cs="Arial"/>
                <w:sz w:val="16"/>
                <w:szCs w:val="16"/>
              </w:rPr>
              <w:t xml:space="preserve">Product Owner, Renewal</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25</w:t>
            </w:r>
          </w:p>
        </w:tc>
        <w:tc>
          <w:tcPr>
            <w:tcW w:w="1694" w:type="dxa"/>
          </w:tcPr>
          <w:p>
            <w:pPr>
              <w:keepNext/>
              <w:spacing w:after="20" w:before="20"/>
              <w:rPr>
                <w:rFonts w:ascii="Arial" w:hAnsi="Arial" w:cs="Arial"/>
                <w:sz w:val="16"/>
                <w:szCs w:val="16"/>
              </w:rPr>
            </w:pPr>
            <w:r>
              <w:rPr>
                <w:rFonts w:ascii="Arial" w:hAnsi="Arial" w:cs="Arial"/>
                <w:sz w:val="16"/>
                <w:szCs w:val="16"/>
              </w:rPr>
              <w:t xml:space="preserve">Walkthrough</w:t>
            </w:r>
          </w:p>
        </w:tc>
        <w:tc>
          <w:tcPr>
            <w:tcW w:w="2542" w:type="dxa"/>
          </w:tcPr>
          <w:p>
            <w:pPr>
              <w:keepNext/>
              <w:spacing w:after="20" w:before="20"/>
              <w:rPr>
                <w:rFonts w:ascii="Arial" w:hAnsi="Arial" w:cs="Arial"/>
                <w:sz w:val="16"/>
                <w:szCs w:val="16"/>
              </w:rPr>
            </w:pPr>
            <w:r>
              <w:rPr>
                <w:rFonts w:ascii="Arial" w:hAnsi="Arial" w:cs="Arial"/>
                <w:sz w:val="16"/>
                <w:szCs w:val="16"/>
              </w:rPr>
              <w:t xml:space="preserve">Annex AL; Walkthrough Users workbook</w:t>
            </w:r>
          </w:p>
        </w:tc>
        <w:tc>
          <w:tcPr>
            <w:tcW w:w="3072" w:type="dxa"/>
          </w:tcPr>
          <w:p>
            <w:pPr>
              <w:keepNext/>
              <w:spacing w:after="20" w:before="20"/>
              <w:rPr>
                <w:rFonts w:ascii="Arial" w:hAnsi="Arial" w:cs="Arial"/>
                <w:sz w:val="16"/>
                <w:szCs w:val="16"/>
              </w:rPr>
            </w:pPr>
            <w:r>
              <w:rPr>
                <w:rFonts w:ascii="Arial" w:hAnsi="Arial" w:cs="Arial"/>
                <w:sz w:val="16"/>
                <w:szCs w:val="16"/>
              </w:rPr>
              <w:t xml:space="preserve">The walkthrough was run with the named users</w:t>
            </w:r>
          </w:p>
        </w:tc>
        <w:tc>
          <w:tcPr>
            <w:tcW w:w="1906" w:type="dxa"/>
          </w:tcPr>
          <w:p>
            <w:pPr>
              <w:keepNext/>
              <w:spacing w:after="20" w:before="20"/>
              <w:rPr>
                <w:rFonts w:ascii="Arial" w:hAnsi="Arial" w:cs="Arial"/>
                <w:sz w:val="16"/>
                <w:szCs w:val="16"/>
              </w:rPr>
            </w:pPr>
            <w:r>
              <w:rPr>
                <w:rFonts w:ascii="Arial" w:hAnsi="Arial" w:cs="Arial"/>
                <w:sz w:val="16"/>
                <w:szCs w:val="16"/>
              </w:rPr>
              <w:t xml:space="preserve">Business Unit testers</w:t>
            </w:r>
          </w:p>
        </w:tc>
        <w:tc>
          <w:tcPr>
            <w:tcW w:w="864" w:type="dxa"/>
          </w:tcPr>
          <w:p>
            <w:pPr>
              <w:keepNext/>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26</w:t>
            </w:r>
          </w:p>
        </w:tc>
        <w:tc>
          <w:tcPr>
            <w:tcW w:w="1694" w:type="dxa"/>
          </w:tcPr>
          <w:p>
            <w:pPr>
              <w:keepNext/>
              <w:spacing w:after="20" w:before="20"/>
              <w:rPr>
                <w:rFonts w:ascii="Arial" w:hAnsi="Arial" w:cs="Arial"/>
                <w:sz w:val="16"/>
                <w:szCs w:val="16"/>
              </w:rPr>
            </w:pPr>
            <w:r>
              <w:rPr>
                <w:rFonts w:ascii="Arial" w:hAnsi="Arial" w:cs="Arial"/>
                <w:sz w:val="16"/>
                <w:szCs w:val="16"/>
              </w:rPr>
              <w:t xml:space="preserve">Change control</w:t>
            </w:r>
          </w:p>
        </w:tc>
        <w:tc>
          <w:tcPr>
            <w:tcW w:w="2542" w:type="dxa"/>
          </w:tcPr>
          <w:p>
            <w:pPr>
              <w:keepNext/>
              <w:spacing w:after="20" w:before="20"/>
              <w:rPr>
                <w:rFonts w:ascii="Arial" w:hAnsi="Arial" w:cs="Arial"/>
                <w:sz w:val="16"/>
                <w:szCs w:val="16"/>
              </w:rPr>
            </w:pPr>
            <w:r>
              <w:rPr>
                <w:rFonts w:ascii="Arial" w:hAnsi="Arial" w:cs="Arial"/>
                <w:sz w:val="16"/>
                <w:szCs w:val="16"/>
              </w:rPr>
              <w:t xml:space="preserve">Annex AP</w:t>
            </w:r>
          </w:p>
        </w:tc>
        <w:tc>
          <w:tcPr>
            <w:tcW w:w="3072" w:type="dxa"/>
          </w:tcPr>
          <w:p>
            <w:pPr>
              <w:keepNext/>
              <w:spacing w:after="20" w:before="20"/>
              <w:rPr>
                <w:rFonts w:ascii="Arial" w:hAnsi="Arial" w:cs="Arial"/>
                <w:sz w:val="16"/>
                <w:szCs w:val="16"/>
              </w:rPr>
            </w:pPr>
            <w:r>
              <w:rPr>
                <w:rFonts w:ascii="Arial" w:hAnsi="Arial" w:cs="Arial"/>
                <w:sz w:val="16"/>
                <w:szCs w:val="16"/>
              </w:rPr>
              <w:t xml:space="preserve">What signing freezes</w:t>
            </w:r>
          </w:p>
        </w:tc>
        <w:tc>
          <w:tcPr>
            <w:tcW w:w="1906" w:type="dxa"/>
          </w:tcPr>
          <w:p>
            <w:pPr>
              <w:keepNext/>
              <w:spacing w:after="20" w:before="20"/>
              <w:rPr>
                <w:rFonts w:ascii="Arial" w:hAnsi="Arial" w:cs="Arial"/>
                <w:sz w:val="16"/>
                <w:szCs w:val="16"/>
              </w:rPr>
            </w:pPr>
            <w:r>
              <w:rPr>
                <w:rFonts w:ascii="Arial" w:hAnsi="Arial" w:cs="Arial"/>
                <w:sz w:val="16"/>
                <w:szCs w:val="16"/>
              </w:rPr>
              <w:t xml:space="preserve">Project Owner</w:t>
            </w:r>
          </w:p>
        </w:tc>
        <w:tc>
          <w:tcPr>
            <w:tcW w:w="864" w:type="dxa"/>
          </w:tcPr>
          <w:p>
            <w:pPr>
              <w:keepNext/>
              <w:spacing w:after="20" w:before="20"/>
              <w:rPr>
                <w:rFonts w:ascii="Arial" w:hAnsi="Arial" w:cs="Arial"/>
                <w:sz w:val="16"/>
                <w:szCs w:val="16"/>
              </w:rPr>
            </w:pPr>
            <w:r>
              <w:rPr>
                <w:rFonts w:ascii="Arial" w:hAnsi="Arial" w:cs="Arial"/>
                <w:sz w:val="16"/>
                <w:szCs w:val="16"/>
              </w:rPr>
              <w:t xml:space="preserve">☐</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27</w:t>
            </w:r>
          </w:p>
        </w:tc>
        <w:tc>
          <w:tcPr>
            <w:tcW w:w="1694" w:type="dxa"/>
          </w:tcPr>
          <w:p>
            <w:pPr>
              <w:spacing w:after="20" w:before="20"/>
              <w:rPr>
                <w:rFonts w:ascii="Arial" w:hAnsi="Arial" w:cs="Arial"/>
                <w:sz w:val="16"/>
                <w:szCs w:val="16"/>
              </w:rPr>
            </w:pPr>
            <w:r>
              <w:rPr>
                <w:rFonts w:ascii="Arial" w:hAnsi="Arial" w:cs="Arial"/>
                <w:sz w:val="16"/>
                <w:szCs w:val="16"/>
              </w:rPr>
              <w:t xml:space="preserve">Signatories</w:t>
            </w:r>
          </w:p>
        </w:tc>
        <w:tc>
          <w:tcPr>
            <w:tcW w:w="2542" w:type="dxa"/>
          </w:tcPr>
          <w:p>
            <w:pPr>
              <w:spacing w:after="20" w:before="20"/>
              <w:rPr>
                <w:rFonts w:ascii="Arial" w:hAnsi="Arial" w:cs="Arial"/>
                <w:sz w:val="16"/>
                <w:szCs w:val="16"/>
              </w:rPr>
            </w:pPr>
            <w:r>
              <w:rPr>
                <w:rFonts w:ascii="Arial" w:hAnsi="Arial" w:cs="Arial"/>
                <w:sz w:val="16"/>
                <w:szCs w:val="16"/>
              </w:rPr>
              <w:t xml:space="preserve">Signoff Sheet; Annex AP.4</w:t>
            </w:r>
          </w:p>
        </w:tc>
        <w:tc>
          <w:tcPr>
            <w:tcW w:w="3072" w:type="dxa"/>
          </w:tcPr>
          <w:p>
            <w:pPr>
              <w:spacing w:after="20" w:before="20"/>
              <w:rPr>
                <w:rFonts w:ascii="Arial" w:hAnsi="Arial" w:cs="Arial"/>
                <w:sz w:val="16"/>
                <w:szCs w:val="16"/>
              </w:rPr>
            </w:pPr>
            <w:r>
              <w:rPr>
                <w:rFonts w:ascii="Arial" w:hAnsi="Arial" w:cs="Arial"/>
                <w:sz w:val="16"/>
                <w:szCs w:val="16"/>
              </w:rPr>
              <w:t xml:space="preserve">The Business Unit signatories to add</w:t>
            </w:r>
          </w:p>
        </w:tc>
        <w:tc>
          <w:tcPr>
            <w:tcW w:w="1906" w:type="dxa"/>
          </w:tcPr>
          <w:p>
            <w:pPr>
              <w:spacing w:after="20" w:before="20"/>
              <w:rPr>
                <w:rFonts w:ascii="Arial" w:hAnsi="Arial" w:cs="Arial"/>
                <w:sz w:val="16"/>
                <w:szCs w:val="16"/>
              </w:rPr>
            </w:pPr>
            <w:r>
              <w:rPr>
                <w:rFonts w:ascii="Arial" w:hAnsi="Arial" w:cs="Arial"/>
                <w:sz w:val="16"/>
                <w:szCs w:val="16"/>
              </w:rPr>
              <w:t xml:space="preserve">Project Owner; PMO</w:t>
            </w:r>
          </w:p>
        </w:tc>
        <w:tc>
          <w:tcPr>
            <w:tcW w:w="864" w:type="dxa"/>
          </w:tcPr>
          <w:p>
            <w:pPr>
              <w:spacing w:after="20" w:before="20"/>
              <w:rPr>
                <w:rFonts w:ascii="Arial" w:hAnsi="Arial" w:cs="Arial"/>
                <w:sz w:val="16"/>
                <w:szCs w:val="16"/>
              </w:rPr>
            </w:pPr>
            <w:r>
              <w:rPr>
                <w:rFonts w:ascii="Arial" w:hAnsi="Arial" w:cs="Arial"/>
                <w:sz w:val="16"/>
                <w:szCs w:val="16"/>
              </w:rPr>
              <w:t xml:space="preserve">☐</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AR – Glossary</w:t>
      </w:r>
    </w:p>
    <w:p>
      <w:pPr>
        <w:keepNext/>
        <w:rPr>
          <w:rFonts w:ascii="Arial" w:hAnsi="Arial" w:cs="Arial"/>
        </w:rPr>
      </w:pPr>
      <w:r>
        <w:rPr>
          <w:rFonts w:ascii="Arial" w:hAnsi="Arial" w:cs="Arial"/>
        </w:rPr>
        <w:t xml:space="preserve">Terms and abbreviations used in this document.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7776"/>
      </w:tblGrid>
      <w:tr>
        <w:trPr>
          <w:cantSplit/>
          <w:tblHeader/>
        </w:trPr>
        <w:tc>
          <w:tcPr>
            <w:tcW w:w="2880" w:type="dxa"/>
            <w:shd w:val="clear" w:color="auto" w:fill="D9E1F2"/>
            <w:vAlign w:val="center"/>
          </w:tcPr>
          <w:p>
            <w:pPr>
              <w:spacing w:after="20" w:before="20"/>
              <w:rPr>
                <w:rFonts w:ascii="Arial" w:hAnsi="Arial" w:cs="Arial"/>
                <w:sz w:val="18"/>
                <w:szCs w:val="18"/>
              </w:rPr>
            </w:pPr>
            <w:r>
              <w:rPr>
                <w:rFonts w:ascii="Arial" w:hAnsi="Arial" w:cs="Arial"/>
                <w:b/>
                <w:bCs/>
                <w:sz w:val="18"/>
                <w:szCs w:val="18"/>
              </w:rPr>
              <w:t xml:space="preserve">Term</w:t>
            </w:r>
          </w:p>
        </w:tc>
        <w:tc>
          <w:tcPr>
            <w:tcW w:w="7776" w:type="dxa"/>
            <w:shd w:val="clear" w:color="auto" w:fill="D9E1F2"/>
            <w:vAlign w:val="center"/>
          </w:tcPr>
          <w:p>
            <w:pPr>
              <w:spacing w:after="20" w:before="20"/>
              <w:rPr>
                <w:rFonts w:ascii="Arial" w:hAnsi="Arial" w:cs="Arial"/>
                <w:sz w:val="18"/>
                <w:szCs w:val="18"/>
              </w:rPr>
            </w:pPr>
            <w:r>
              <w:rPr>
                <w:rFonts w:ascii="Arial" w:hAnsi="Arial" w:cs="Arial"/>
                <w:b/>
                <w:bCs/>
                <w:sz w:val="18"/>
                <w:szCs w:val="18"/>
              </w:rPr>
              <w:t xml:space="preserve">Meaning</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Account Officer (AO)</w:t>
            </w:r>
          </w:p>
        </w:tc>
        <w:tc>
          <w:tcPr>
            <w:tcW w:w="7776" w:type="dxa"/>
          </w:tcPr>
          <w:p>
            <w:pPr>
              <w:spacing w:after="20" w:before="20"/>
              <w:rPr>
                <w:rFonts w:ascii="Arial" w:hAnsi="Arial" w:cs="Arial"/>
                <w:sz w:val="18"/>
                <w:szCs w:val="18"/>
              </w:rPr>
            </w:pPr>
            <w:r>
              <w:rPr>
                <w:rFonts w:ascii="Arial" w:hAnsi="Arial" w:cs="Arial"/>
                <w:sz w:val="18"/>
                <w:szCs w:val="18"/>
              </w:rPr>
              <w:t xml:space="preserve">Marketing officer who gives the disposition of a renewal account</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Alert</w:t>
            </w:r>
          </w:p>
        </w:tc>
        <w:tc>
          <w:tcPr>
            <w:tcW w:w="7776" w:type="dxa"/>
          </w:tcPr>
          <w:p>
            <w:pPr>
              <w:spacing w:after="20" w:before="20"/>
              <w:rPr>
                <w:rFonts w:ascii="Arial" w:hAnsi="Arial" w:cs="Arial"/>
                <w:sz w:val="18"/>
                <w:szCs w:val="18"/>
              </w:rPr>
            </w:pPr>
            <w:r>
              <w:rPr>
                <w:rFonts w:ascii="Arial" w:hAnsi="Arial" w:cs="Arial"/>
                <w:sz w:val="18"/>
                <w:szCs w:val="18"/>
              </w:rPr>
              <w:t xml:space="preserve">Message to the administrators and Team Leads in the alert inbox, for runs, overdue answers and failures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ARN</w:t>
            </w:r>
          </w:p>
        </w:tc>
        <w:tc>
          <w:tcPr>
            <w:tcW w:w="7776" w:type="dxa"/>
          </w:tcPr>
          <w:p>
            <w:pPr>
              <w:spacing w:after="20" w:before="20"/>
              <w:rPr>
                <w:rFonts w:ascii="Arial" w:hAnsi="Arial" w:cs="Arial"/>
                <w:sz w:val="18"/>
                <w:szCs w:val="18"/>
              </w:rPr>
            </w:pPr>
            <w:r>
              <w:rPr>
                <w:rFonts w:ascii="Arial" w:hAnsi="Arial" w:cs="Arial"/>
                <w:sz w:val="18"/>
                <w:szCs w:val="18"/>
              </w:rPr>
              <w:t xml:space="preserve">Account reference number of an account of the system</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BDOFC / BDOSOLD (SOLD)</w:t>
            </w:r>
          </w:p>
        </w:tc>
        <w:tc>
          <w:tcPr>
            <w:tcW w:w="7776" w:type="dxa"/>
          </w:tcPr>
          <w:p>
            <w:pPr>
              <w:spacing w:after="20" w:before="20"/>
              <w:rPr>
                <w:rFonts w:ascii="Arial" w:hAnsi="Arial" w:cs="Arial"/>
                <w:sz w:val="18"/>
                <w:szCs w:val="18"/>
              </w:rPr>
            </w:pPr>
            <w:r>
              <w:rPr>
                <w:rFonts w:ascii="Arial" w:hAnsi="Arial" w:cs="Arial"/>
                <w:sz w:val="18"/>
                <w:szCs w:val="18"/>
              </w:rPr>
              <w:t xml:space="preserve">Reports of BDO's finance company and of sold accounts, uploaded and matched on the PN (FRRN.012.06)</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BIBS</w:t>
            </w:r>
          </w:p>
        </w:tc>
        <w:tc>
          <w:tcPr>
            <w:tcW w:w="7776" w:type="dxa"/>
          </w:tcPr>
          <w:p>
            <w:pPr>
              <w:spacing w:after="20" w:before="20"/>
              <w:rPr>
                <w:rFonts w:ascii="Arial" w:hAnsi="Arial" w:cs="Arial"/>
                <w:sz w:val="18"/>
                <w:szCs w:val="18"/>
              </w:rPr>
            </w:pPr>
            <w:r>
              <w:rPr>
                <w:rFonts w:ascii="Arial" w:hAnsi="Arial" w:cs="Arial"/>
                <w:sz w:val="18"/>
                <w:szCs w:val="18"/>
              </w:rPr>
              <w:t xml:space="preserve">BDO Insure Brokering System, the system specified in this document</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BRD</w:t>
            </w:r>
          </w:p>
        </w:tc>
        <w:tc>
          <w:tcPr>
            <w:tcW w:w="7776" w:type="dxa"/>
          </w:tcPr>
          <w:p>
            <w:pPr>
              <w:spacing w:after="20" w:before="20"/>
              <w:rPr>
                <w:rFonts w:ascii="Arial" w:hAnsi="Arial" w:cs="Arial"/>
                <w:sz w:val="18"/>
                <w:szCs w:val="18"/>
              </w:rPr>
            </w:pPr>
            <w:r>
              <w:rPr>
                <w:rFonts w:ascii="Arial" w:hAnsi="Arial" w:cs="Arial"/>
                <w:sz w:val="18"/>
                <w:szCs w:val="18"/>
              </w:rPr>
              <w:t xml:space="preserve">Business Requirements Document; here the Renewal BRD of 8-Oct-2026</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BRRN</w:t>
            </w:r>
          </w:p>
        </w:tc>
        <w:tc>
          <w:tcPr>
            <w:tcW w:w="7776" w:type="dxa"/>
          </w:tcPr>
          <w:p>
            <w:pPr>
              <w:spacing w:after="20" w:before="20"/>
              <w:rPr>
                <w:rFonts w:ascii="Arial" w:hAnsi="Arial" w:cs="Arial"/>
                <w:sz w:val="18"/>
                <w:szCs w:val="18"/>
              </w:rPr>
            </w:pPr>
            <w:r>
              <w:rPr>
                <w:rFonts w:ascii="Arial" w:hAnsi="Arial" w:cs="Arial"/>
                <w:sz w:val="18"/>
                <w:szCs w:val="18"/>
              </w:rPr>
              <w:t xml:space="preserve">Requirement of the Renewal addenda (BRRN.001 to BRRN.042)</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CBG / Non-CBG</w:t>
            </w:r>
          </w:p>
        </w:tc>
        <w:tc>
          <w:tcPr>
            <w:tcW w:w="7776" w:type="dxa"/>
          </w:tcPr>
          <w:p>
            <w:pPr>
              <w:spacing w:after="20" w:before="20"/>
              <w:rPr>
                <w:rFonts w:ascii="Arial" w:hAnsi="Arial" w:cs="Arial"/>
                <w:sz w:val="18"/>
                <w:szCs w:val="18"/>
              </w:rPr>
            </w:pPr>
            <w:r>
              <w:rPr>
                <w:rFonts w:ascii="Arial" w:hAnsi="Arial" w:cs="Arial"/>
                <w:sz w:val="18"/>
                <w:szCs w:val="18"/>
              </w:rPr>
              <w:t xml:space="preserve">Consumer Banking Group market segment (CBG Motor, CBG Home) and the other segments (Retail, Corporate)</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CCM</w:t>
            </w:r>
          </w:p>
        </w:tc>
        <w:tc>
          <w:tcPr>
            <w:tcW w:w="7776" w:type="dxa"/>
          </w:tcPr>
          <w:p>
            <w:pPr>
              <w:spacing w:after="20" w:before="20"/>
              <w:rPr>
                <w:rFonts w:ascii="Arial" w:hAnsi="Arial" w:cs="Arial"/>
                <w:sz w:val="18"/>
                <w:szCs w:val="18"/>
              </w:rPr>
            </w:pPr>
            <w:r>
              <w:rPr>
                <w:rFonts w:ascii="Arial" w:hAnsi="Arial" w:cs="Arial"/>
                <w:sz w:val="18"/>
                <w:szCs w:val="18"/>
              </w:rPr>
              <w:t xml:space="preserve">Customer Communication Management, BDO's channel for client communications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Classification (bucket)</w:t>
            </w:r>
          </w:p>
        </w:tc>
        <w:tc>
          <w:tcPr>
            <w:tcW w:w="7776" w:type="dxa"/>
          </w:tcPr>
          <w:p>
            <w:pPr>
              <w:spacing w:after="20" w:before="20"/>
              <w:rPr>
                <w:rFonts w:ascii="Arial" w:hAnsi="Arial" w:cs="Arial"/>
                <w:sz w:val="18"/>
                <w:szCs w:val="18"/>
              </w:rPr>
            </w:pPr>
            <w:r>
              <w:rPr>
                <w:rFonts w:ascii="Arial" w:hAnsi="Arial" w:cs="Arial"/>
                <w:sz w:val="18"/>
                <w:szCs w:val="18"/>
              </w:rPr>
              <w:t xml:space="preserve">Clean, Review or Exception (BRRN.023); BDOI's FRS uses Clean, Review and Non-Renewable (Annex AO)</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CLG</w:t>
            </w:r>
          </w:p>
        </w:tc>
        <w:tc>
          <w:tcPr>
            <w:tcW w:w="7776" w:type="dxa"/>
          </w:tcPr>
          <w:p>
            <w:pPr>
              <w:spacing w:after="20" w:before="20"/>
              <w:rPr>
                <w:rFonts w:ascii="Arial" w:hAnsi="Arial" w:cs="Arial"/>
                <w:sz w:val="18"/>
                <w:szCs w:val="18"/>
              </w:rPr>
            </w:pPr>
            <w:r>
              <w:rPr>
                <w:rFonts w:ascii="Arial" w:hAnsi="Arial" w:cs="Arial"/>
                <w:sz w:val="18"/>
                <w:szCs w:val="18"/>
              </w:rPr>
              <w:t xml:space="preserve">Consumer lending group accounts initiated in bulk (FRRN.004.07)</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CLPC</w:t>
            </w:r>
          </w:p>
        </w:tc>
        <w:tc>
          <w:tcPr>
            <w:tcW w:w="7776" w:type="dxa"/>
          </w:tcPr>
          <w:p>
            <w:pPr>
              <w:spacing w:after="20" w:before="20"/>
              <w:rPr>
                <w:rFonts w:ascii="Arial" w:hAnsi="Arial" w:cs="Arial"/>
                <w:sz w:val="18"/>
                <w:szCs w:val="18"/>
              </w:rPr>
            </w:pPr>
            <w:r>
              <w:rPr>
                <w:rFonts w:ascii="Arial" w:hAnsi="Arial" w:cs="Arial"/>
                <w:sz w:val="18"/>
                <w:szCs w:val="18"/>
              </w:rPr>
              <w:t xml:space="preserve">The unit that receives the billing files of CBG loans (FRRN.027)</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Decision matrix</w:t>
            </w:r>
          </w:p>
        </w:tc>
        <w:tc>
          <w:tcPr>
            <w:tcW w:w="7776" w:type="dxa"/>
          </w:tcPr>
          <w:p>
            <w:pPr>
              <w:spacing w:after="20" w:before="20"/>
              <w:rPr>
                <w:rFonts w:ascii="Arial" w:hAnsi="Arial" w:cs="Arial"/>
                <w:sz w:val="18"/>
                <w:szCs w:val="18"/>
              </w:rPr>
            </w:pPr>
            <w:r>
              <w:rPr>
                <w:rFonts w:ascii="Arial" w:hAnsi="Arial" w:cs="Arial"/>
                <w:sz w:val="18"/>
                <w:szCs w:val="18"/>
              </w:rPr>
              <w:t xml:space="preserve">Versioned rules that give a disposition to a renewal account, automatically or as a proposal (FRRN.040.02)</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DST, VAT, LGT</w:t>
            </w:r>
          </w:p>
        </w:tc>
        <w:tc>
          <w:tcPr>
            <w:tcW w:w="7776" w:type="dxa"/>
          </w:tcPr>
          <w:p>
            <w:pPr>
              <w:spacing w:after="20" w:before="20"/>
              <w:rPr>
                <w:rFonts w:ascii="Arial" w:hAnsi="Arial" w:cs="Arial"/>
                <w:sz w:val="18"/>
                <w:szCs w:val="18"/>
              </w:rPr>
            </w:pPr>
            <w:r>
              <w:rPr>
                <w:rFonts w:ascii="Arial" w:hAnsi="Arial" w:cs="Arial"/>
                <w:sz w:val="18"/>
                <w:szCs w:val="18"/>
              </w:rPr>
              <w:t xml:space="preserve">Documentary stamp tax, value added tax, local government tax</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Effective expiry date</w:t>
            </w:r>
          </w:p>
        </w:tc>
        <w:tc>
          <w:tcPr>
            <w:tcW w:w="7776" w:type="dxa"/>
          </w:tcPr>
          <w:p>
            <w:pPr>
              <w:spacing w:after="20" w:before="20"/>
              <w:rPr>
                <w:rFonts w:ascii="Arial" w:hAnsi="Arial" w:cs="Arial"/>
                <w:sz w:val="18"/>
                <w:szCs w:val="18"/>
              </w:rPr>
            </w:pPr>
            <w:r>
              <w:rPr>
                <w:rFonts w:ascii="Arial" w:hAnsi="Arial" w:cs="Arial"/>
                <w:sz w:val="18"/>
                <w:szCs w:val="18"/>
              </w:rPr>
              <w:t xml:space="preserve">End of a confirmed hold cover, otherwise the policy expiry date; it drives the NRNS tag and the closing letters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FFY / FFYMI</w:t>
            </w:r>
          </w:p>
        </w:tc>
        <w:tc>
          <w:tcPr>
            <w:tcW w:w="7776" w:type="dxa"/>
          </w:tcPr>
          <w:p>
            <w:pPr>
              <w:spacing w:after="20" w:before="20"/>
              <w:rPr>
                <w:rFonts w:ascii="Arial" w:hAnsi="Arial" w:cs="Arial"/>
                <w:sz w:val="18"/>
                <w:szCs w:val="18"/>
              </w:rPr>
            </w:pPr>
            <w:r>
              <w:rPr>
                <w:rFonts w:ascii="Arial" w:hAnsi="Arial" w:cs="Arial"/>
                <w:sz w:val="18"/>
                <w:szCs w:val="18"/>
              </w:rPr>
              <w:t xml:space="preserve">Free first year (motor insurance) accounts of CBG Motor</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Four eyes</w:t>
            </w:r>
          </w:p>
        </w:tc>
        <w:tc>
          <w:tcPr>
            <w:tcW w:w="7776" w:type="dxa"/>
          </w:tcPr>
          <w:p>
            <w:pPr>
              <w:spacing w:after="20" w:before="20"/>
              <w:rPr>
                <w:rFonts w:ascii="Arial" w:hAnsi="Arial" w:cs="Arial"/>
                <w:sz w:val="18"/>
                <w:szCs w:val="18"/>
              </w:rPr>
            </w:pPr>
            <w:r>
              <w:rPr>
                <w:rFonts w:ascii="Arial" w:hAnsi="Arial" w:cs="Arial"/>
                <w:sz w:val="18"/>
                <w:szCs w:val="18"/>
              </w:rPr>
              <w:t xml:space="preserve">A change made by one user takes effect only after a second user approves it (maker-checker)</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FRRN</w:t>
            </w:r>
          </w:p>
        </w:tc>
        <w:tc>
          <w:tcPr>
            <w:tcW w:w="7776" w:type="dxa"/>
          </w:tcPr>
          <w:p>
            <w:pPr>
              <w:spacing w:after="20" w:before="20"/>
              <w:rPr>
                <w:rFonts w:ascii="Arial" w:hAnsi="Arial" w:cs="Arial"/>
                <w:sz w:val="18"/>
                <w:szCs w:val="18"/>
              </w:rPr>
            </w:pPr>
            <w:r>
              <w:rPr>
                <w:rFonts w:ascii="Arial" w:hAnsi="Arial" w:cs="Arial"/>
                <w:sz w:val="18"/>
                <w:szCs w:val="18"/>
              </w:rPr>
              <w:t xml:space="preserve">Functional requirement of this FRS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Hold cover</w:t>
            </w:r>
          </w:p>
        </w:tc>
        <w:tc>
          <w:tcPr>
            <w:tcW w:w="7776" w:type="dxa"/>
          </w:tcPr>
          <w:p>
            <w:pPr>
              <w:spacing w:after="20" w:before="20"/>
              <w:rPr>
                <w:rFonts w:ascii="Arial" w:hAnsi="Arial" w:cs="Arial"/>
                <w:sz w:val="18"/>
                <w:szCs w:val="18"/>
              </w:rPr>
            </w:pPr>
            <w:r>
              <w:rPr>
                <w:rFonts w:ascii="Arial" w:hAnsi="Arial" w:cs="Arial"/>
                <w:sz w:val="18"/>
                <w:szCs w:val="18"/>
              </w:rPr>
              <w:t xml:space="preserve">Temporary cover the insurer grants while the renewal is completed (FRRN.036)</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IBG</w:t>
            </w:r>
          </w:p>
        </w:tc>
        <w:tc>
          <w:tcPr>
            <w:tcW w:w="7776" w:type="dxa"/>
          </w:tcPr>
          <w:p>
            <w:pPr>
              <w:spacing w:after="20" w:before="20"/>
              <w:rPr>
                <w:rFonts w:ascii="Arial" w:hAnsi="Arial" w:cs="Arial"/>
                <w:sz w:val="18"/>
                <w:szCs w:val="18"/>
              </w:rPr>
            </w:pPr>
            <w:r>
              <w:rPr>
                <w:rFonts w:ascii="Arial" w:hAnsi="Arial" w:cs="Arial"/>
                <w:sz w:val="18"/>
                <w:szCs w:val="18"/>
              </w:rPr>
              <w:t xml:space="preserve">Institutional Banking Group segment</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Initiation</w:t>
            </w:r>
          </w:p>
        </w:tc>
        <w:tc>
          <w:tcPr>
            <w:tcW w:w="7776" w:type="dxa"/>
          </w:tcPr>
          <w:p>
            <w:pPr>
              <w:spacing w:after="20" w:before="20"/>
              <w:rPr>
                <w:rFonts w:ascii="Arial" w:hAnsi="Arial" w:cs="Arial"/>
                <w:sz w:val="18"/>
                <w:szCs w:val="18"/>
              </w:rPr>
            </w:pPr>
            <w:r>
              <w:rPr>
                <w:rFonts w:ascii="Arial" w:hAnsi="Arial" w:cs="Arial"/>
                <w:sz w:val="18"/>
                <w:szCs w:val="18"/>
              </w:rPr>
              <w:t xml:space="preserve">The explicit start of renewal processing of a generated account (BRRN.021)</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KYC</w:t>
            </w:r>
          </w:p>
        </w:tc>
        <w:tc>
          <w:tcPr>
            <w:tcW w:w="7776" w:type="dxa"/>
          </w:tcPr>
          <w:p>
            <w:pPr>
              <w:spacing w:after="20" w:before="20"/>
              <w:rPr>
                <w:rFonts w:ascii="Arial" w:hAnsi="Arial" w:cs="Arial"/>
                <w:sz w:val="18"/>
                <w:szCs w:val="18"/>
              </w:rPr>
            </w:pPr>
            <w:r>
              <w:rPr>
                <w:rFonts w:ascii="Arial" w:hAnsi="Arial" w:cs="Arial"/>
                <w:sz w:val="18"/>
                <w:szCs w:val="18"/>
              </w:rPr>
              <w:t xml:space="preserve">Know your customer review</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LAMD</w:t>
            </w:r>
          </w:p>
        </w:tc>
        <w:tc>
          <w:tcPr>
            <w:tcW w:w="7776" w:type="dxa"/>
          </w:tcPr>
          <w:p>
            <w:pPr>
              <w:spacing w:after="20" w:before="20"/>
              <w:rPr>
                <w:rFonts w:ascii="Arial" w:hAnsi="Arial" w:cs="Arial"/>
                <w:sz w:val="18"/>
                <w:szCs w:val="18"/>
              </w:rPr>
            </w:pPr>
            <w:r>
              <w:rPr>
                <w:rFonts w:ascii="Arial" w:hAnsi="Arial" w:cs="Arial"/>
                <w:sz w:val="18"/>
                <w:szCs w:val="18"/>
              </w:rPr>
              <w:t xml:space="preserve">Loans administration unit of BDO that provides the loan reports (FRRN.012)</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Maker-checker</w:t>
            </w:r>
          </w:p>
        </w:tc>
        <w:tc>
          <w:tcPr>
            <w:tcW w:w="7776" w:type="dxa"/>
          </w:tcPr>
          <w:p>
            <w:pPr>
              <w:spacing w:after="20" w:before="20"/>
              <w:rPr>
                <w:rFonts w:ascii="Arial" w:hAnsi="Arial" w:cs="Arial"/>
                <w:sz w:val="18"/>
                <w:szCs w:val="18"/>
              </w:rPr>
            </w:pPr>
            <w:r>
              <w:rPr>
                <w:rFonts w:ascii="Arial" w:hAnsi="Arial" w:cs="Arial"/>
                <w:sz w:val="18"/>
                <w:szCs w:val="18"/>
              </w:rPr>
              <w:t xml:space="preserve">A change made by one user takes effect only after a second user approves it</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MFT</w:t>
            </w:r>
          </w:p>
        </w:tc>
        <w:tc>
          <w:tcPr>
            <w:tcW w:w="7776" w:type="dxa"/>
          </w:tcPr>
          <w:p>
            <w:pPr>
              <w:spacing w:after="20" w:before="20"/>
              <w:rPr>
                <w:rFonts w:ascii="Arial" w:hAnsi="Arial" w:cs="Arial"/>
                <w:sz w:val="18"/>
                <w:szCs w:val="18"/>
              </w:rPr>
            </w:pPr>
            <w:r>
              <w:rPr>
                <w:rFonts w:ascii="Arial" w:hAnsi="Arial" w:cs="Arial"/>
                <w:sz w:val="18"/>
                <w:szCs w:val="18"/>
              </w:rPr>
              <w:t xml:space="preserve">Managed file transfer with the insurers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MYP</w:t>
            </w:r>
          </w:p>
        </w:tc>
        <w:tc>
          <w:tcPr>
            <w:tcW w:w="7776" w:type="dxa"/>
          </w:tcPr>
          <w:p>
            <w:pPr>
              <w:spacing w:after="20" w:before="20"/>
              <w:rPr>
                <w:rFonts w:ascii="Arial" w:hAnsi="Arial" w:cs="Arial"/>
                <w:sz w:val="18"/>
                <w:szCs w:val="18"/>
              </w:rPr>
            </w:pPr>
            <w:r>
              <w:rPr>
                <w:rFonts w:ascii="Arial" w:hAnsi="Arial" w:cs="Arial"/>
                <w:sz w:val="18"/>
                <w:szCs w:val="18"/>
              </w:rPr>
              <w:t xml:space="preserve">Multi-year policy</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NAL</w:t>
            </w:r>
          </w:p>
        </w:tc>
        <w:tc>
          <w:tcPr>
            <w:tcW w:w="7776" w:type="dxa"/>
          </w:tcPr>
          <w:p>
            <w:pPr>
              <w:spacing w:after="20" w:before="20"/>
              <w:rPr>
                <w:rFonts w:ascii="Arial" w:hAnsi="Arial" w:cs="Arial"/>
                <w:sz w:val="18"/>
                <w:szCs w:val="18"/>
              </w:rPr>
            </w:pPr>
            <w:r>
              <w:rPr>
                <w:rFonts w:ascii="Arial" w:hAnsi="Arial" w:cs="Arial"/>
                <w:sz w:val="18"/>
                <w:szCs w:val="18"/>
              </w:rPr>
              <w:t xml:space="preserve">No Advice Letter</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NFR / NRL</w:t>
            </w:r>
          </w:p>
        </w:tc>
        <w:tc>
          <w:tcPr>
            <w:tcW w:w="7776" w:type="dxa"/>
          </w:tcPr>
          <w:p>
            <w:pPr>
              <w:spacing w:after="20" w:before="20"/>
              <w:rPr>
                <w:rFonts w:ascii="Arial" w:hAnsi="Arial" w:cs="Arial"/>
                <w:sz w:val="18"/>
                <w:szCs w:val="18"/>
              </w:rPr>
            </w:pPr>
            <w:r>
              <w:rPr>
                <w:rFonts w:ascii="Arial" w:hAnsi="Arial" w:cs="Arial"/>
                <w:sz w:val="18"/>
                <w:szCs w:val="18"/>
              </w:rPr>
              <w:t xml:space="preserve">Not for Renewal Letter / Non-Renewal Letter (the same letter)</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Notice in the system</w:t>
            </w:r>
          </w:p>
        </w:tc>
        <w:tc>
          <w:tcPr>
            <w:tcW w:w="7776" w:type="dxa"/>
          </w:tcPr>
          <w:p>
            <w:pPr>
              <w:spacing w:after="20" w:before="20"/>
              <w:rPr>
                <w:rFonts w:ascii="Arial" w:hAnsi="Arial" w:cs="Arial"/>
                <w:sz w:val="18"/>
                <w:szCs w:val="18"/>
              </w:rPr>
            </w:pPr>
            <w:r>
              <w:rPr>
                <w:rFonts w:ascii="Arial" w:hAnsi="Arial" w:cs="Arial"/>
                <w:sz w:val="18"/>
                <w:szCs w:val="18"/>
              </w:rPr>
              <w:t xml:space="preserve">Message under the bell of the page header that opens the record</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NRNS</w:t>
            </w:r>
          </w:p>
        </w:tc>
        <w:tc>
          <w:tcPr>
            <w:tcW w:w="7776" w:type="dxa"/>
          </w:tcPr>
          <w:p>
            <w:pPr>
              <w:spacing w:after="20" w:before="20"/>
              <w:rPr>
                <w:rFonts w:ascii="Arial" w:hAnsi="Arial" w:cs="Arial"/>
                <w:sz w:val="18"/>
                <w:szCs w:val="18"/>
              </w:rPr>
            </w:pPr>
            <w:r>
              <w:rPr>
                <w:rFonts w:ascii="Arial" w:hAnsi="Arial" w:cs="Arial"/>
                <w:sz w:val="18"/>
                <w:szCs w:val="18"/>
              </w:rPr>
              <w:t xml:space="preserve">No renew, no submit: an account not submitted at the checkpoint (BRRN.025, 037)</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PN</w:t>
            </w:r>
          </w:p>
        </w:tc>
        <w:tc>
          <w:tcPr>
            <w:tcW w:w="7776" w:type="dxa"/>
          </w:tcPr>
          <w:p>
            <w:pPr>
              <w:spacing w:after="20" w:before="20"/>
              <w:rPr>
                <w:rFonts w:ascii="Arial" w:hAnsi="Arial" w:cs="Arial"/>
                <w:sz w:val="18"/>
                <w:szCs w:val="18"/>
              </w:rPr>
            </w:pPr>
            <w:r>
              <w:rPr>
                <w:rFonts w:ascii="Arial" w:hAnsi="Arial" w:cs="Arial"/>
                <w:sz w:val="18"/>
                <w:szCs w:val="18"/>
              </w:rPr>
              <w:t xml:space="preserve">Promissory note number of a BDO loan</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RA</w:t>
            </w:r>
          </w:p>
        </w:tc>
        <w:tc>
          <w:tcPr>
            <w:tcW w:w="7776" w:type="dxa"/>
          </w:tcPr>
          <w:p>
            <w:pPr>
              <w:spacing w:after="20" w:before="20"/>
              <w:rPr>
                <w:rFonts w:ascii="Arial" w:hAnsi="Arial" w:cs="Arial"/>
                <w:sz w:val="18"/>
                <w:szCs w:val="18"/>
              </w:rPr>
            </w:pPr>
            <w:r>
              <w:rPr>
                <w:rFonts w:ascii="Arial" w:hAnsi="Arial" w:cs="Arial"/>
                <w:sz w:val="18"/>
                <w:szCs w:val="18"/>
              </w:rPr>
              <w:t xml:space="preserve">Renewal Advice</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Renewal reference</w:t>
            </w:r>
          </w:p>
        </w:tc>
        <w:tc>
          <w:tcPr>
            <w:tcW w:w="7776" w:type="dxa"/>
          </w:tcPr>
          <w:p>
            <w:pPr>
              <w:spacing w:after="20" w:before="20"/>
              <w:rPr>
                <w:rFonts w:ascii="Arial" w:hAnsi="Arial" w:cs="Arial"/>
                <w:sz w:val="18"/>
                <w:szCs w:val="18"/>
              </w:rPr>
            </w:pPr>
            <w:r>
              <w:rPr>
                <w:rFonts w:ascii="Arial" w:hAnsi="Arial" w:cs="Arial"/>
                <w:sz w:val="18"/>
                <w:szCs w:val="18"/>
              </w:rPr>
              <w:t xml:space="preserve">Unique reference of a renewal account; the matching key of every upload (BRRN.022)</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Requirements collection workbook</w:t>
            </w:r>
          </w:p>
        </w:tc>
        <w:tc>
          <w:tcPr>
            <w:tcW w:w="7776" w:type="dxa"/>
          </w:tcPr>
          <w:p>
            <w:pPr>
              <w:spacing w:after="20" w:before="20"/>
              <w:rPr>
                <w:rFonts w:ascii="Arial" w:hAnsi="Arial" w:cs="Arial"/>
                <w:sz w:val="18"/>
                <w:szCs w:val="18"/>
              </w:rPr>
            </w:pPr>
            <w:r>
              <w:rPr>
                <w:rFonts w:ascii="Arial" w:hAnsi="Arial" w:cs="Arial"/>
                <w:sz w:val="18"/>
                <w:szCs w:val="18"/>
              </w:rPr>
              <w:t xml:space="preserve">The workbook in which the Business Unit gives the templates, values and decisions this FRS needs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RMEL</w:t>
            </w:r>
          </w:p>
        </w:tc>
        <w:tc>
          <w:tcPr>
            <w:tcW w:w="7776" w:type="dxa"/>
          </w:tcPr>
          <w:p>
            <w:pPr>
              <w:spacing w:after="20" w:before="20"/>
              <w:rPr>
                <w:rFonts w:ascii="Arial" w:hAnsi="Arial" w:cs="Arial"/>
                <w:sz w:val="18"/>
                <w:szCs w:val="18"/>
              </w:rPr>
            </w:pPr>
            <w:r>
              <w:rPr>
                <w:rFonts w:ascii="Arial" w:hAnsi="Arial" w:cs="Arial"/>
                <w:sz w:val="18"/>
                <w:szCs w:val="18"/>
              </w:rPr>
              <w:t xml:space="preserve">Renewal Master Expiry List</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RMU</w:t>
            </w:r>
          </w:p>
        </w:tc>
        <w:tc>
          <w:tcPr>
            <w:tcW w:w="7776" w:type="dxa"/>
          </w:tcPr>
          <w:p>
            <w:pPr>
              <w:spacing w:after="20" w:before="20"/>
              <w:rPr>
                <w:rFonts w:ascii="Arial" w:hAnsi="Arial" w:cs="Arial"/>
                <w:sz w:val="18"/>
                <w:szCs w:val="18"/>
              </w:rPr>
            </w:pPr>
            <w:r>
              <w:rPr>
                <w:rFonts w:ascii="Arial" w:hAnsi="Arial" w:cs="Arial"/>
                <w:sz w:val="18"/>
                <w:szCs w:val="18"/>
              </w:rPr>
              <w:t xml:space="preserve">Remedial management unit of BDO loans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Sanitation</w:t>
            </w:r>
          </w:p>
        </w:tc>
        <w:tc>
          <w:tcPr>
            <w:tcW w:w="7776" w:type="dxa"/>
          </w:tcPr>
          <w:p>
            <w:pPr>
              <w:spacing w:after="20" w:before="20"/>
              <w:rPr>
                <w:rFonts w:ascii="Arial" w:hAnsi="Arial" w:cs="Arial"/>
                <w:sz w:val="18"/>
                <w:szCs w:val="18"/>
              </w:rPr>
            </w:pPr>
            <w:r>
              <w:rPr>
                <w:rFonts w:ascii="Arial" w:hAnsi="Arial" w:cs="Arial"/>
                <w:sz w:val="18"/>
                <w:szCs w:val="18"/>
              </w:rPr>
              <w:t xml:space="preserve">The checks run on a renewal account before classification (BRRN.020)</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SFU</w:t>
            </w:r>
          </w:p>
        </w:tc>
        <w:tc>
          <w:tcPr>
            <w:tcW w:w="7776" w:type="dxa"/>
          </w:tcPr>
          <w:p>
            <w:pPr>
              <w:spacing w:after="20" w:before="20"/>
              <w:rPr>
                <w:rFonts w:ascii="Arial" w:hAnsi="Arial" w:cs="Arial"/>
                <w:sz w:val="18"/>
                <w:szCs w:val="18"/>
              </w:rPr>
            </w:pPr>
            <w:r>
              <w:rPr>
                <w:rFonts w:ascii="Arial" w:hAnsi="Arial" w:cs="Arial"/>
                <w:sz w:val="18"/>
                <w:szCs w:val="18"/>
              </w:rPr>
              <w:t xml:space="preserve">Special follow-up letter for mortgaged accounts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SIT / UAT</w:t>
            </w:r>
          </w:p>
        </w:tc>
        <w:tc>
          <w:tcPr>
            <w:tcW w:w="7776" w:type="dxa"/>
          </w:tcPr>
          <w:p>
            <w:pPr>
              <w:spacing w:after="20" w:before="20"/>
              <w:rPr>
                <w:rFonts w:ascii="Arial" w:hAnsi="Arial" w:cs="Arial"/>
                <w:sz w:val="18"/>
                <w:szCs w:val="18"/>
              </w:rPr>
            </w:pPr>
            <w:r>
              <w:rPr>
                <w:rFonts w:ascii="Arial" w:hAnsi="Arial" w:cs="Arial"/>
                <w:sz w:val="18"/>
                <w:szCs w:val="18"/>
              </w:rPr>
              <w:t xml:space="preserve">System integration test and user acceptance test; the environments and their users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STP</w:t>
            </w:r>
          </w:p>
        </w:tc>
        <w:tc>
          <w:tcPr>
            <w:tcW w:w="7776" w:type="dxa"/>
          </w:tcPr>
          <w:p>
            <w:pPr>
              <w:spacing w:after="20" w:before="20"/>
              <w:rPr>
                <w:rFonts w:ascii="Arial" w:hAnsi="Arial" w:cs="Arial"/>
                <w:sz w:val="18"/>
                <w:szCs w:val="18"/>
              </w:rPr>
            </w:pPr>
            <w:r>
              <w:rPr>
                <w:rFonts w:ascii="Arial" w:hAnsi="Arial" w:cs="Arial"/>
                <w:sz w:val="18"/>
                <w:szCs w:val="18"/>
              </w:rPr>
              <w:t xml:space="preserve">Straight-through processing: a Clean account moves on without user action (BRRN.031, 039)</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TAT</w:t>
            </w:r>
          </w:p>
        </w:tc>
        <w:tc>
          <w:tcPr>
            <w:tcW w:w="7776" w:type="dxa"/>
          </w:tcPr>
          <w:p>
            <w:pPr>
              <w:spacing w:after="20" w:before="20"/>
              <w:rPr>
                <w:rFonts w:ascii="Arial" w:hAnsi="Arial" w:cs="Arial"/>
                <w:sz w:val="18"/>
                <w:szCs w:val="18"/>
              </w:rPr>
            </w:pPr>
            <w:r>
              <w:rPr>
                <w:rFonts w:ascii="Arial" w:hAnsi="Arial" w:cs="Arial"/>
                <w:sz w:val="18"/>
                <w:szCs w:val="18"/>
              </w:rPr>
              <w:t xml:space="preserve">Turnaround time</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TL / UH</w:t>
            </w:r>
          </w:p>
        </w:tc>
        <w:tc>
          <w:tcPr>
            <w:tcW w:w="7776" w:type="dxa"/>
          </w:tcPr>
          <w:p>
            <w:pPr>
              <w:spacing w:after="20" w:before="20"/>
              <w:rPr>
                <w:rFonts w:ascii="Arial" w:hAnsi="Arial" w:cs="Arial"/>
                <w:sz w:val="18"/>
                <w:szCs w:val="18"/>
              </w:rPr>
            </w:pPr>
            <w:r>
              <w:rPr>
                <w:rFonts w:ascii="Arial" w:hAnsi="Arial" w:cs="Arial"/>
                <w:sz w:val="18"/>
                <w:szCs w:val="18"/>
              </w:rPr>
              <w:t xml:space="preserve">Team Lead / Unit Head</w:t>
            </w:r>
          </w:p>
        </w:tc>
      </w:tr>
      <w:tr>
        <w:trPr>
          <w:cantSplit/>
        </w:trPr>
        <w:tc>
          <w:tcPr>
            <w:tcW w:w="2880" w:type="dxa"/>
          </w:tcPr>
          <w:p>
            <w:pPr>
              <w:keepNext/>
              <w:spacing w:after="20" w:before="20"/>
              <w:rPr>
                <w:rFonts w:ascii="Arial" w:hAnsi="Arial" w:cs="Arial"/>
                <w:sz w:val="18"/>
                <w:szCs w:val="18"/>
              </w:rPr>
            </w:pPr>
            <w:r>
              <w:rPr>
                <w:rFonts w:ascii="Arial" w:hAnsi="Arial" w:cs="Arial"/>
                <w:sz w:val="18"/>
                <w:szCs w:val="18"/>
              </w:rPr>
              <w:t xml:space="preserve">TSI</w:t>
            </w:r>
          </w:p>
        </w:tc>
        <w:tc>
          <w:tcPr>
            <w:tcW w:w="7776" w:type="dxa"/>
          </w:tcPr>
          <w:p>
            <w:pPr>
              <w:keepNext/>
              <w:spacing w:after="20" w:before="20"/>
              <w:rPr>
                <w:rFonts w:ascii="Arial" w:hAnsi="Arial" w:cs="Arial"/>
                <w:sz w:val="18"/>
                <w:szCs w:val="18"/>
              </w:rPr>
            </w:pPr>
            <w:r>
              <w:rPr>
                <w:rFonts w:ascii="Arial" w:hAnsi="Arial" w:cs="Arial"/>
                <w:sz w:val="18"/>
                <w:szCs w:val="18"/>
              </w:rPr>
              <w:t xml:space="preserve">Total sum insured</w:t>
            </w:r>
          </w:p>
        </w:tc>
      </w:tr>
      <w:tr>
        <w:trPr>
          <w:cantSplit/>
        </w:trPr>
        <w:tc>
          <w:tcPr>
            <w:tcW w:w="2880" w:type="dxa"/>
          </w:tcPr>
          <w:p>
            <w:pPr>
              <w:keepNext/>
              <w:spacing w:after="20" w:before="20"/>
              <w:rPr>
                <w:rFonts w:ascii="Arial" w:hAnsi="Arial" w:cs="Arial"/>
                <w:sz w:val="18"/>
                <w:szCs w:val="18"/>
              </w:rPr>
            </w:pPr>
            <w:r>
              <w:rPr>
                <w:rFonts w:ascii="Arial" w:hAnsi="Arial" w:cs="Arial"/>
                <w:sz w:val="18"/>
                <w:szCs w:val="18"/>
              </w:rPr>
              <w:t xml:space="preserve">TSU</w:t>
            </w:r>
          </w:p>
        </w:tc>
        <w:tc>
          <w:tcPr>
            <w:tcW w:w="7776" w:type="dxa"/>
          </w:tcPr>
          <w:p>
            <w:pPr>
              <w:keepNext/>
              <w:spacing w:after="20" w:before="20"/>
              <w:rPr>
                <w:rFonts w:ascii="Arial" w:hAnsi="Arial" w:cs="Arial"/>
                <w:sz w:val="18"/>
                <w:szCs w:val="18"/>
              </w:rPr>
            </w:pPr>
            <w:r>
              <w:rPr>
                <w:rFonts w:ascii="Arial" w:hAnsi="Arial" w:cs="Arial"/>
                <w:sz w:val="18"/>
                <w:szCs w:val="18"/>
              </w:rPr>
              <w:t xml:space="preserve">Technical support unit that prepares the non-package proposals</w:t>
            </w:r>
          </w:p>
        </w:tc>
      </w:tr>
      <w:tr>
        <w:trPr>
          <w:cantSplit/>
        </w:trPr>
        <w:tc>
          <w:tcPr>
            <w:tcW w:w="2880" w:type="dxa"/>
          </w:tcPr>
          <w:p>
            <w:pPr>
              <w:spacing w:after="20" w:before="20"/>
              <w:rPr>
                <w:rFonts w:ascii="Arial" w:hAnsi="Arial" w:cs="Arial"/>
                <w:sz w:val="18"/>
                <w:szCs w:val="18"/>
              </w:rPr>
            </w:pPr>
            <w:r>
              <w:rPr>
                <w:rFonts w:ascii="Arial" w:hAnsi="Arial" w:cs="Arial"/>
                <w:sz w:val="18"/>
                <w:szCs w:val="18"/>
              </w:rPr>
              <w:t xml:space="preserve">Walkthrough, Workshop addendum, Addendum 1</w:t>
            </w:r>
          </w:p>
        </w:tc>
        <w:tc>
          <w:tcPr>
            <w:tcW w:w="7776" w:type="dxa"/>
          </w:tcPr>
          <w:p>
            <w:pPr>
              <w:spacing w:after="20" w:before="20"/>
              <w:rPr>
                <w:rFonts w:ascii="Arial" w:hAnsi="Arial" w:cs="Arial"/>
                <w:sz w:val="18"/>
                <w:szCs w:val="18"/>
              </w:rPr>
            </w:pPr>
            <w:r>
              <w:rPr>
                <w:rFonts w:ascii="Arial" w:hAnsi="Arial" w:cs="Arial"/>
                <w:sz w:val="18"/>
                <w:szCs w:val="18"/>
              </w:rPr>
              <w:t xml:space="preserve">The three addenda of the Renewal BRD (May 2026, the workshop addendum and Addendum 1)</w:t>
            </w:r>
          </w:p>
        </w:tc>
      </w:tr>
    </w:tbl>
    <w:p>
      <w:pPr>
        <w:spacing w:after="0" w:before="0" w:line="20" w:lineRule="exact"/>
        <w:rPr>
          <w:rFonts w:ascii="Arial" w:hAnsi="Arial" w:cs="Arial"/>
        </w:rPr>
      </w:pPr>
    </w:p>
    <w:sectPr w:rsidR="3C7F3FD4" w:rsidSect="004243A4">
      <w:pgSz w:w="12240" w:h="15840"/>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8" w:author="Angela V. Ramirez" w:date="2026-07-14T09:25:00Z" w:initials="AR">
    <w:p w14:paraId="4CCF3F65" w14:textId="54EBC9A4" w:rsidR="00EE2C11" w:rsidRPr="00EE2C11" w:rsidRDefault="00EE2C11">
      <w:pPr>
        <w:pStyle w:val="CommentText"/>
        <w:rPr>
          <w:lang w:val="en-US"/>
        </w:rPr>
      </w:pPr>
      <w:r>
        <w:rPr>
          <w:rStyle w:val="CommentReference"/>
        </w:rPr>
        <w:annotationRef/>
      </w:r>
      <w:r w:rsidRPr="00EE2C11">
        <w:rPr>
          <w:lang w:val="en-US"/>
        </w:rPr>
        <w:t>Add FR</w:t>
      </w:r>
      <w:r>
        <w:rPr>
          <w:lang w:val="en-US"/>
        </w:rPr>
        <w:t>ID for config ui</w:t>
      </w:r>
    </w:p>
  </w:comment>
  <w:comment w:id="49" w:author="Angela V. Ramirez" w:date="2026-07-14T10:51:00Z" w:initials="AR">
    <w:p w14:paraId="1999628D" w14:textId="7971CC1A" w:rsidR="00A2793C" w:rsidRPr="00A2793C" w:rsidRDefault="00A2793C">
      <w:pPr>
        <w:pStyle w:val="CommentText"/>
        <w:rPr>
          <w:lang w:val="en-US"/>
        </w:rPr>
      </w:pPr>
      <w:r>
        <w:rPr>
          <w:rStyle w:val="CommentReference"/>
        </w:rPr>
        <w:annotationRef/>
      </w:r>
      <w:r w:rsidRPr="00A2793C">
        <w:rPr>
          <w:lang w:val="en-US"/>
        </w:rPr>
        <w:t>Add Proposa</w:t>
      </w:r>
      <w:r>
        <w:rPr>
          <w:lang w:val="en-US"/>
        </w:rPr>
        <w:t>l template</w:t>
      </w:r>
    </w:p>
  </w:comment>
  <w:comment w:id="55" w:author="Angela V. Ramirez" w:date="2026-07-14T11:19:00Z" w:initials="AR">
    <w:p w14:paraId="0F8D502E" w14:textId="737B033B" w:rsidR="00B22DA4" w:rsidRPr="004D453D" w:rsidRDefault="00B22DA4">
      <w:pPr>
        <w:pStyle w:val="CommentText"/>
        <w:rPr>
          <w:lang w:val="en-US"/>
        </w:rPr>
      </w:pPr>
      <w:r>
        <w:rPr>
          <w:rStyle w:val="CommentReference"/>
        </w:rPr>
        <w:annotationRef/>
      </w:r>
      <w:r w:rsidRPr="004D453D">
        <w:rPr>
          <w:lang w:val="en-US"/>
        </w:rPr>
        <w:t>Add RA Template</w:t>
      </w:r>
    </w:p>
  </w:comment>
  <w:comment w:id="57" w:author="Angela V. Ramirez" w:date="2026-07-14T15:07:00Z" w:initials="AR">
    <w:p w14:paraId="64A7191F" w14:textId="7226ECDF" w:rsidR="00BF4062" w:rsidRPr="004A379D" w:rsidRDefault="00BF4062">
      <w:pPr>
        <w:pStyle w:val="CommentText"/>
        <w:rPr>
          <w:lang w:val="en-US"/>
        </w:rPr>
      </w:pPr>
      <w:r>
        <w:rPr>
          <w:rStyle w:val="CommentReference"/>
        </w:rPr>
        <w:annotationRef/>
      </w:r>
      <w:r w:rsidRPr="004A379D">
        <w:rPr>
          <w:lang w:val="en-US"/>
        </w:rPr>
        <w:t>Add Annex K for criteria</w:t>
      </w:r>
    </w:p>
  </w:comment>
  <w:comment w:id="58" w:author="Angela V. Ramirez" w:date="2026-09-15T23:15:00Z" w:initials="AR">
    <w:p w14:paraId="4B4B331F" w14:textId="10425970" w:rsidR="00D72C49" w:rsidRPr="001403E1" w:rsidRDefault="00000000">
      <w:pPr>
        <w:pStyle w:val="CommentText"/>
        <w:rPr>
          <w:lang w:val="en-US"/>
        </w:rPr>
      </w:pPr>
      <w:r>
        <w:rPr>
          <w:rStyle w:val="CommentReference"/>
        </w:rPr>
        <w:annotationRef/>
      </w:r>
      <w:r w:rsidRPr="001403E1">
        <w:rPr>
          <w:lang w:val="en-US"/>
        </w:rPr>
        <w:t>Add Letter Templates</w:t>
      </w:r>
    </w:p>
  </w:comment>
  <w:comment w:id="65" w:author="Angela V. Ramirez" w:date="2026-07-17T14:07:00Z" w:initials="AR">
    <w:p w14:paraId="00B7CD9E" w14:textId="77777777" w:rsidR="00FC24CE" w:rsidRPr="00FC24CE" w:rsidRDefault="00FC24CE" w:rsidP="00FC24CE">
      <w:pPr>
        <w:pStyle w:val="CommentText"/>
        <w:rPr>
          <w:lang w:val="en-US"/>
        </w:rPr>
      </w:pPr>
      <w:r>
        <w:rPr>
          <w:rStyle w:val="CommentReference"/>
        </w:rPr>
        <w:annotationRef/>
      </w:r>
      <w:r w:rsidRPr="00FC24CE">
        <w:rPr>
          <w:lang w:val="en-US"/>
        </w:rPr>
        <w:t>Add billing template</w:t>
      </w:r>
    </w:p>
  </w:comment>
  <w:comment w:id="70" w:author="Angela V. Ramirez" w:date="2026-07-20T11:15:00Z" w:initials="AR">
    <w:p w14:paraId="43E29E6B" w14:textId="6B4BEB3E" w:rsidR="007D5DC2" w:rsidRPr="007426C4" w:rsidRDefault="007D5DC2">
      <w:pPr>
        <w:pStyle w:val="CommentText"/>
        <w:rPr>
          <w:lang w:val="en-US"/>
        </w:rPr>
      </w:pPr>
      <w:r>
        <w:rPr>
          <w:rStyle w:val="CommentReference"/>
        </w:rPr>
        <w:annotationRef/>
      </w:r>
      <w:r w:rsidRPr="007426C4">
        <w:rPr>
          <w:lang w:val="en-US"/>
        </w:rPr>
        <w:t>Add E-Policy Template</w:t>
      </w:r>
    </w:p>
  </w:comment>
  <w:comment w:id="73" w:author="Angela V. Ramirez" w:date="2026-07-20T04:15:00Z" w:initials="AR">
    <w:p w14:paraId="33213977" w14:textId="7C7D31DF" w:rsidR="00D72C49" w:rsidRPr="001403E1" w:rsidRDefault="00000000">
      <w:pPr>
        <w:pStyle w:val="CommentText"/>
        <w:rPr>
          <w:lang w:val="en-US"/>
        </w:rPr>
      </w:pPr>
      <w:r>
        <w:rPr>
          <w:rStyle w:val="CommentReference"/>
        </w:rPr>
        <w:annotationRef/>
      </w:r>
      <w:r w:rsidRPr="001403E1">
        <w:rPr>
          <w:lang w:val="en-US"/>
        </w:rPr>
        <w:t>Add SI Template</w:t>
      </w:r>
    </w:p>
  </w:comment>
  <w:comment w:id="75" w:author="Angela V. Ramirez" w:date="2026-07-20T11:15:00Z" w:initials="AR">
    <w:p w14:paraId="19C6456A" w14:textId="39A76FE6" w:rsidR="00E673CD" w:rsidRDefault="00E673CD" w:rsidP="00E673CD">
      <w:pPr>
        <w:pStyle w:val="CommentText"/>
      </w:pPr>
      <w:r>
        <w:rPr>
          <w:rStyle w:val="CommentReference"/>
        </w:rPr>
        <w:annotationRef/>
      </w:r>
      <w:r>
        <w:t>Add Hold Cover Template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CF3F65" w15:done="0"/>
  <w15:commentEx w15:paraId="1999628D" w15:done="0"/>
  <w15:commentEx w15:paraId="0F8D502E" w15:done="0"/>
  <w15:commentEx w15:paraId="64A7191F" w15:done="0"/>
  <w15:commentEx w15:paraId="4B4B331F" w15:done="0"/>
  <w15:commentEx w15:paraId="00B7CD9E" w15:done="0"/>
  <w15:commentEx w15:paraId="43E29E6B" w15:done="0"/>
  <w15:commentEx w15:paraId="33213977" w15:done="0"/>
  <w15:commentEx w15:paraId="19C645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F1C3C40" w16cex:dateUtc="2026-07-14T01:25:00Z"/>
  <w16cex:commentExtensible w16cex:durableId="16291792" w16cex:dateUtc="2026-07-14T02:51:00Z"/>
  <w16cex:commentExtensible w16cex:durableId="000E5F5D" w16cex:dateUtc="2026-07-14T03:19:00Z"/>
  <w16cex:commentExtensible w16cex:durableId="6202BFE9" w16cex:dateUtc="2026-07-14T07:07:00Z"/>
  <w16cex:commentExtensible w16cex:durableId="05167981" w16cex:dateUtc="2026-09-15T15:15:00Z"/>
  <w16cex:commentExtensible w16cex:durableId="2A7F247B" w16cex:dateUtc="2026-07-17T06:07:00Z"/>
  <w16cex:commentExtensible w16cex:durableId="504006EC" w16cex:dateUtc="2026-07-20T03:15:00Z"/>
  <w16cex:commentExtensible w16cex:durableId="400515A8" w16cex:dateUtc="2026-07-20T03:15:00Z"/>
  <w16cex:commentExtensible w16cex:durableId="60CA8D56" w16cex:dateUtc="2026-07-20T0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CF3F65" w16cid:durableId="2F1C3C40"/>
  <w16cid:commentId w16cid:paraId="1999628D" w16cid:durableId="16291792"/>
  <w16cid:commentId w16cid:paraId="0F8D502E" w16cid:durableId="000E5F5D"/>
  <w16cid:commentId w16cid:paraId="64A7191F" w16cid:durableId="6202BFE9"/>
  <w16cid:commentId w16cid:paraId="4B4B331F" w16cid:durableId="05167981"/>
  <w16cid:commentId w16cid:paraId="00B7CD9E" w16cid:durableId="2A7F247B"/>
  <w16cid:commentId w16cid:paraId="43E29E6B" w16cid:durableId="504006EC"/>
  <w16cid:commentId w16cid:paraId="33213977" w16cid:durableId="400515A8"/>
  <w16cid:commentId w16cid:paraId="19C6456A" w16cid:durableId="60CA8D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96192" w14:textId="77777777" w:rsidR="0039352B" w:rsidRDefault="0039352B">
      <w:r>
        <w:separator/>
      </w:r>
    </w:p>
  </w:endnote>
  <w:endnote w:type="continuationSeparator" w:id="0">
    <w:p w14:paraId="11DC8AD3" w14:textId="77777777" w:rsidR="0039352B" w:rsidRDefault="0039352B">
      <w:r>
        <w:continuationSeparator/>
      </w:r>
    </w:p>
  </w:endnote>
  <w:endnote w:type="continuationNotice" w:id="1">
    <w:p w14:paraId="5BC3CEC6" w14:textId="77777777" w:rsidR="0039352B" w:rsidRDefault="003935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Henderson BCG Serif">
    <w:altName w:val="Cambria"/>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DCC0D" w14:textId="6C01B6E4" w:rsidR="00A063F1" w:rsidRPr="00C14AEF" w:rsidRDefault="00A063F1" w:rsidP="3867E09A">
    <w:pPr>
      <w:pStyle w:val="Footer"/>
      <w:rPr>
        <w:rFonts w:ascii="Arial" w:hAnsi="Arial" w:cs="Arial"/>
        <w:i/>
        <w:iCs/>
        <w:sz w:val="18"/>
        <w:szCs w:val="18"/>
      </w:rPr>
    </w:pPr>
  </w:p>
  <w:p w14:paraId="5987C160" w14:textId="5CD1FB39" w:rsidR="00A063F1" w:rsidRPr="00C14AEF" w:rsidRDefault="00A063F1" w:rsidP="3867E09A">
    <w:pPr>
      <w:pStyle w:val="Footer"/>
      <w:rPr>
        <w:rFonts w:ascii="Arial" w:hAnsi="Arial" w:cs="Arial"/>
        <w:i/>
        <w:iCs/>
        <w:sz w:val="18"/>
        <w:szCs w:val="18"/>
      </w:rPr>
    </w:pPr>
  </w:p>
  <w:p w14:paraId="152A28EE" w14:textId="77777777" w:rsidR="00A063F1" w:rsidRPr="00C14AEF" w:rsidRDefault="2ECB8895" w:rsidP="2ECB8895">
    <w:pPr>
      <w:pStyle w:val="Footer"/>
      <w:jc w:val="right"/>
      <w:rPr>
        <w:rFonts w:ascii="Arial" w:hAnsi="Arial" w:cs="Arial"/>
        <w:i/>
        <w:iCs/>
        <w:sz w:val="18"/>
        <w:szCs w:val="18"/>
      </w:rPr>
    </w:pPr>
    <w:r w:rsidRPr="2ECB8895">
      <w:rPr>
        <w:rFonts w:ascii="Arial" w:hAnsi="Arial" w:cs="Arial"/>
        <w:i/>
        <w:iCs/>
        <w:sz w:val="18"/>
        <w:szCs w:val="18"/>
      </w:rPr>
      <w:t xml:space="preserve">Page </w:t>
    </w:r>
    <w:r w:rsidR="00A063F1" w:rsidRPr="2ECB8895">
      <w:rPr>
        <w:rFonts w:ascii="Arial" w:hAnsi="Arial" w:cs="Arial"/>
        <w:i/>
        <w:iCs/>
        <w:noProof/>
        <w:sz w:val="18"/>
        <w:szCs w:val="18"/>
      </w:rPr>
      <w:fldChar w:fldCharType="begin"/>
    </w:r>
    <w:r w:rsidR="00A063F1" w:rsidRPr="2ECB8895">
      <w:rPr>
        <w:rFonts w:ascii="Arial" w:hAnsi="Arial" w:cs="Arial"/>
        <w:i/>
        <w:iCs/>
        <w:sz w:val="18"/>
        <w:szCs w:val="18"/>
      </w:rPr>
      <w:instrText xml:space="preserve"> PAGE \* Arabic \* MERGEFORMAT </w:instrText>
    </w:r>
    <w:r w:rsidR="00A063F1" w:rsidRPr="2ECB8895">
      <w:rPr>
        <w:rFonts w:ascii="Arial" w:hAnsi="Arial" w:cs="Arial"/>
        <w:i/>
        <w:iCs/>
        <w:sz w:val="18"/>
        <w:szCs w:val="18"/>
      </w:rPr>
      <w:fldChar w:fldCharType="separate"/>
    </w:r>
    <w:r w:rsidRPr="2ECB8895">
      <w:rPr>
        <w:rFonts w:ascii="Arial" w:hAnsi="Arial" w:cs="Arial"/>
        <w:i/>
        <w:iCs/>
        <w:noProof/>
        <w:sz w:val="18"/>
        <w:szCs w:val="18"/>
      </w:rPr>
      <w:t>9</w:t>
    </w:r>
    <w:r w:rsidR="00A063F1" w:rsidRPr="2ECB8895">
      <w:rPr>
        <w:rFonts w:ascii="Arial" w:hAnsi="Arial" w:cs="Arial"/>
        <w:i/>
        <w:iCs/>
        <w:noProof/>
        <w:sz w:val="18"/>
        <w:szCs w:val="18"/>
      </w:rPr>
      <w:fldChar w:fldCharType="end"/>
    </w:r>
    <w:r w:rsidRPr="2ECB8895">
      <w:rPr>
        <w:rFonts w:ascii="Arial" w:hAnsi="Arial" w:cs="Arial"/>
        <w:i/>
        <w:iCs/>
        <w:sz w:val="18"/>
        <w:szCs w:val="18"/>
      </w:rPr>
      <w:t xml:space="preserve"> of </w:t>
    </w:r>
    <w:r w:rsidR="00A063F1" w:rsidRPr="2ECB8895">
      <w:rPr>
        <w:rFonts w:ascii="Arial" w:hAnsi="Arial" w:cs="Arial"/>
        <w:i/>
        <w:iCs/>
        <w:noProof/>
        <w:sz w:val="18"/>
        <w:szCs w:val="18"/>
      </w:rPr>
      <w:fldChar w:fldCharType="begin"/>
    </w:r>
    <w:r w:rsidR="00A063F1" w:rsidRPr="2ECB8895">
      <w:rPr>
        <w:rFonts w:ascii="Arial" w:hAnsi="Arial" w:cs="Arial"/>
        <w:i/>
        <w:iCs/>
        <w:sz w:val="18"/>
        <w:szCs w:val="18"/>
      </w:rPr>
      <w:instrText xml:space="preserve"> NUMPAGES  \* MERGEFORMAT </w:instrText>
    </w:r>
    <w:r w:rsidR="00A063F1" w:rsidRPr="2ECB8895">
      <w:rPr>
        <w:rFonts w:ascii="Arial" w:hAnsi="Arial" w:cs="Arial"/>
        <w:i/>
        <w:iCs/>
        <w:sz w:val="18"/>
        <w:szCs w:val="18"/>
      </w:rPr>
      <w:fldChar w:fldCharType="separate"/>
    </w:r>
    <w:r w:rsidRPr="2ECB8895">
      <w:rPr>
        <w:rFonts w:ascii="Arial" w:hAnsi="Arial" w:cs="Arial"/>
        <w:i/>
        <w:iCs/>
        <w:noProof/>
        <w:sz w:val="18"/>
        <w:szCs w:val="18"/>
      </w:rPr>
      <w:t>10</w:t>
    </w:r>
    <w:r w:rsidR="00A063F1" w:rsidRPr="2ECB8895">
      <w:rPr>
        <w:rFonts w:ascii="Arial" w:hAnsi="Arial" w:cs="Arial"/>
        <w:i/>
        <w:iCs/>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9FB6B" w14:textId="77777777" w:rsidR="0039352B" w:rsidRDefault="0039352B">
      <w:r>
        <w:separator/>
      </w:r>
    </w:p>
  </w:footnote>
  <w:footnote w:type="continuationSeparator" w:id="0">
    <w:p w14:paraId="3C793027" w14:textId="77777777" w:rsidR="0039352B" w:rsidRDefault="0039352B">
      <w:r>
        <w:continuationSeparator/>
      </w:r>
    </w:p>
  </w:footnote>
  <w:footnote w:type="continuationNotice" w:id="1">
    <w:p w14:paraId="7C6446AD" w14:textId="77777777" w:rsidR="0039352B" w:rsidRDefault="003935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6A569" w14:textId="1A8F64C5" w:rsidR="3867E09A" w:rsidRDefault="3867E09A" w:rsidP="6717D200">
    <w:pPr>
      <w:pStyle w:val="Header"/>
      <w:spacing w:line="259" w:lineRule="auto"/>
      <w:rPr>
        <w:rFonts w:ascii="Arial" w:hAnsi="Arial" w:cs="Arial"/>
        <w:i/>
        <w:iCs/>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5355"/>
      <w:gridCol w:w="5355"/>
    </w:tblGrid>
    <w:tr w:rsidR="3867E09A" w14:paraId="2C475D7D" w14:textId="77777777" w:rsidTr="6717D200">
      <w:trPr>
        <w:trHeight w:val="300"/>
      </w:trPr>
      <w:tc>
        <w:tcPr>
          <w:tcW w:w="5355" w:type="dxa"/>
        </w:tcPr>
        <w:p w14:paraId="7518C67F" w14:textId="0157E158" w:rsidR="3867E09A" w:rsidRDefault="2ECB8895" w:rsidP="2ECB8895">
          <w:pPr>
            <w:pStyle w:val="Header"/>
            <w:rPr>
              <w:rFonts w:ascii="Arial" w:hAnsi="Arial" w:cs="Arial"/>
              <w:i/>
              <w:iCs/>
            </w:rPr>
          </w:pPr>
          <w:r w:rsidRPr="2ECB8895">
            <w:rPr>
              <w:rFonts w:ascii="Arial" w:hAnsi="Arial" w:cs="Arial"/>
              <w:i/>
              <w:iCs/>
            </w:rPr>
            <w:t>Functional Requirements Specification</w:t>
          </w:r>
        </w:p>
      </w:tc>
      <w:tc>
        <w:tcPr>
          <w:tcW w:w="5355" w:type="dxa"/>
        </w:tcPr>
        <w:p w14:paraId="13389A41" w14:textId="45D6C61A" w:rsidR="3867E09A" w:rsidRDefault="00B13B06" w:rsidP="6717D200">
          <w:pPr>
            <w:pStyle w:val="Header"/>
            <w:jc w:val="right"/>
            <w:rPr>
              <w:rFonts w:ascii="Arial" w:hAnsi="Arial" w:cs="Arial"/>
              <w:i/>
              <w:iCs/>
            </w:rPr>
          </w:pPr>
          <w:r w:rsidRPr="00B13B06">
            <w:rPr>
              <w:rFonts w:ascii="Arial" w:hAnsi="Arial" w:cs="Arial"/>
              <w:i/>
              <w:iCs/>
            </w:rPr>
            <w:t>BDO Insurance Brokering System – Renewal</w:t>
          </w:r>
        </w:p>
      </w:tc>
    </w:tr>
  </w:tbl>
  <w:p w14:paraId="7495A390" w14:textId="668A3C78" w:rsidR="3867E09A" w:rsidRDefault="3867E09A" w:rsidP="3867E09A">
    <w:pPr>
      <w:pStyle w:val="Header"/>
      <w:rPr>
        <w:rFonts w:ascii="Arial" w:hAnsi="Arial" w:cs="Arial"/>
        <w:i/>
        <w:iCs/>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93924" w14:textId="77777777" w:rsidR="00A063F1" w:rsidRDefault="00A063F1">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textHash int2:hashCode="Zj3Y7AgYjBZEV4" int2:id="86ubfHzL">
      <int2:state int2:value="Rejected" int2:type="spell"/>
    </int2:textHash>
    <int2:textHash int2:hashCode="Ox+E/xepR4cv3U" int2:id="IOEffO4t">
      <int2:state int2:value="Rejected" int2:type="spell"/>
    </int2:textHash>
    <int2:textHash int2:hashCode="3TDu5kBjqDDDf3" int2:id="XqQebsjv">
      <int2:state int2:value="Rejected" int2:type="spell"/>
    </int2:textHash>
    <int2:textHash int2:hashCode="QBAlFY6lblYGc0" int2:id="jLrzxRcu">
      <int2:state int2:value="Rejected" int2:type="spell"/>
    </int2:textHash>
    <int2:textHash int2:hashCode="tUsyO4HCCef2jO" int2:id="jX0I9x8h">
      <int2:state int2:value="Rejected" int2:type="spell"/>
    </int2:textHash>
    <int2:textHash int2:hashCode="3IlJCMDqwCmjHw" int2:id="pwhjshl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1F17"/>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 w15:restartNumberingAfterBreak="0">
    <w:nsid w:val="0152485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 w15:restartNumberingAfterBreak="0">
    <w:nsid w:val="026E66FC"/>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 w15:restartNumberingAfterBreak="0">
    <w:nsid w:val="04B23F26"/>
    <w:multiLevelType w:val="hybridMultilevel"/>
    <w:tmpl w:val="10D6533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2C24FE"/>
    <w:multiLevelType w:val="hybridMultilevel"/>
    <w:tmpl w:val="2666635E"/>
    <w:lvl w:ilvl="0" w:tplc="9D3A2692">
      <w:start w:val="1"/>
      <w:numFmt w:val="upperRoman"/>
      <w:lvlText w:val="%1."/>
      <w:lvlJc w:val="right"/>
      <w:pPr>
        <w:ind w:left="1080" w:hanging="360"/>
      </w:pPr>
      <w:rPr>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6E7FD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 w15:restartNumberingAfterBreak="0">
    <w:nsid w:val="067851BD"/>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 w15:restartNumberingAfterBreak="0">
    <w:nsid w:val="071F6B5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 w15:restartNumberingAfterBreak="0">
    <w:nsid w:val="075039D7"/>
    <w:multiLevelType w:val="multilevel"/>
    <w:tmpl w:val="A8507668"/>
    <w:lvl w:ilvl="0">
      <w:start w:val="2"/>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 w15:restartNumberingAfterBreak="0">
    <w:nsid w:val="0B2D901B"/>
    <w:multiLevelType w:val="hybridMultilevel"/>
    <w:tmpl w:val="CAC68310"/>
    <w:lvl w:ilvl="0" w:tplc="61043976">
      <w:start w:val="1"/>
      <w:numFmt w:val="decimal"/>
      <w:lvlText w:val="%1."/>
      <w:lvlJc w:val="left"/>
      <w:pPr>
        <w:ind w:left="720" w:hanging="360"/>
      </w:pPr>
    </w:lvl>
    <w:lvl w:ilvl="1" w:tplc="E702B94A">
      <w:start w:val="1"/>
      <w:numFmt w:val="lowerLetter"/>
      <w:lvlText w:val="%2."/>
      <w:lvlJc w:val="left"/>
      <w:pPr>
        <w:ind w:left="1440" w:hanging="360"/>
      </w:pPr>
    </w:lvl>
    <w:lvl w:ilvl="2" w:tplc="D85250A4">
      <w:start w:val="1"/>
      <w:numFmt w:val="lowerRoman"/>
      <w:lvlText w:val="%3."/>
      <w:lvlJc w:val="right"/>
      <w:pPr>
        <w:ind w:left="2160" w:hanging="180"/>
      </w:pPr>
    </w:lvl>
    <w:lvl w:ilvl="3" w:tplc="0AF00E78">
      <w:start w:val="1"/>
      <w:numFmt w:val="decimal"/>
      <w:lvlText w:val="%4."/>
      <w:lvlJc w:val="left"/>
      <w:pPr>
        <w:ind w:left="2880" w:hanging="360"/>
      </w:pPr>
    </w:lvl>
    <w:lvl w:ilvl="4" w:tplc="5E06978A">
      <w:start w:val="1"/>
      <w:numFmt w:val="lowerLetter"/>
      <w:lvlText w:val="%5."/>
      <w:lvlJc w:val="left"/>
      <w:pPr>
        <w:ind w:left="3600" w:hanging="360"/>
      </w:pPr>
    </w:lvl>
    <w:lvl w:ilvl="5" w:tplc="0FCECC18">
      <w:start w:val="1"/>
      <w:numFmt w:val="lowerRoman"/>
      <w:lvlText w:val="%6."/>
      <w:lvlJc w:val="right"/>
      <w:pPr>
        <w:ind w:left="4320" w:hanging="180"/>
      </w:pPr>
    </w:lvl>
    <w:lvl w:ilvl="6" w:tplc="2F16EAEE">
      <w:start w:val="1"/>
      <w:numFmt w:val="decimal"/>
      <w:lvlText w:val="%7."/>
      <w:lvlJc w:val="left"/>
      <w:pPr>
        <w:ind w:left="5040" w:hanging="360"/>
      </w:pPr>
    </w:lvl>
    <w:lvl w:ilvl="7" w:tplc="63D0845E">
      <w:start w:val="1"/>
      <w:numFmt w:val="lowerLetter"/>
      <w:lvlText w:val="%8."/>
      <w:lvlJc w:val="left"/>
      <w:pPr>
        <w:ind w:left="5760" w:hanging="360"/>
      </w:pPr>
    </w:lvl>
    <w:lvl w:ilvl="8" w:tplc="A12CA844">
      <w:start w:val="1"/>
      <w:numFmt w:val="lowerRoman"/>
      <w:lvlText w:val="%9."/>
      <w:lvlJc w:val="right"/>
      <w:pPr>
        <w:ind w:left="6480" w:hanging="180"/>
      </w:pPr>
    </w:lvl>
  </w:abstractNum>
  <w:abstractNum w:abstractNumId="10" w15:restartNumberingAfterBreak="0">
    <w:nsid w:val="0D5F1DB1"/>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 w15:restartNumberingAfterBreak="0">
    <w:nsid w:val="0F5029B8"/>
    <w:multiLevelType w:val="hybridMultilevel"/>
    <w:tmpl w:val="EB2487F4"/>
    <w:lvl w:ilvl="0" w:tplc="07803D9A">
      <w:start w:val="1"/>
      <w:numFmt w:val="upperRoman"/>
      <w:lvlText w:val="%1."/>
      <w:lvlJc w:val="right"/>
      <w:pPr>
        <w:ind w:left="1440" w:hanging="360"/>
      </w:pPr>
      <w:rPr>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0194F1F"/>
    <w:multiLevelType w:val="hybridMultilevel"/>
    <w:tmpl w:val="4F001476"/>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B46DF4"/>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24D532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5" w15:restartNumberingAfterBreak="0">
    <w:nsid w:val="126B54F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6" w15:restartNumberingAfterBreak="0">
    <w:nsid w:val="132C3C40"/>
    <w:multiLevelType w:val="hybridMultilevel"/>
    <w:tmpl w:val="3B4C657E"/>
    <w:lvl w:ilvl="0" w:tplc="5F9C5B5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6B218B"/>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7E84D9E"/>
    <w:multiLevelType w:val="hybridMultilevel"/>
    <w:tmpl w:val="FBB26B60"/>
    <w:lvl w:ilvl="0" w:tplc="BD54DFFE">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81B671A"/>
    <w:multiLevelType w:val="multilevel"/>
    <w:tmpl w:val="AE86D23A"/>
    <w:lvl w:ilvl="0">
      <w:start w:val="3"/>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0" w15:restartNumberingAfterBreak="0">
    <w:nsid w:val="1AE4446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1" w15:restartNumberingAfterBreak="0">
    <w:nsid w:val="1B303D60"/>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2" w15:restartNumberingAfterBreak="0">
    <w:nsid w:val="1B87391A"/>
    <w:multiLevelType w:val="hybridMultilevel"/>
    <w:tmpl w:val="BC68635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E84F0F"/>
    <w:multiLevelType w:val="multilevel"/>
    <w:tmpl w:val="2196037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4" w15:restartNumberingAfterBreak="0">
    <w:nsid w:val="1D92302A"/>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5" w15:restartNumberingAfterBreak="0">
    <w:nsid w:val="1DB31261"/>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DF15136"/>
    <w:multiLevelType w:val="hybridMultilevel"/>
    <w:tmpl w:val="AB4AE744"/>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096BB5"/>
    <w:multiLevelType w:val="multilevel"/>
    <w:tmpl w:val="74F69206"/>
    <w:lvl w:ilvl="0">
      <w:start w:val="1"/>
      <w:numFmt w:val="decimal"/>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28" w15:restartNumberingAfterBreak="0">
    <w:nsid w:val="1E3A4103"/>
    <w:multiLevelType w:val="hybridMultilevel"/>
    <w:tmpl w:val="60FABD50"/>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870D06"/>
    <w:multiLevelType w:val="hybridMultilevel"/>
    <w:tmpl w:val="5060CDD4"/>
    <w:lvl w:ilvl="0" w:tplc="E6AE2ED4">
      <w:start w:val="1"/>
      <w:numFmt w:val="decimal"/>
      <w:lvlText w:val="%1."/>
      <w:lvlJc w:val="left"/>
      <w:pPr>
        <w:ind w:left="720" w:hanging="360"/>
      </w:pPr>
    </w:lvl>
    <w:lvl w:ilvl="1" w:tplc="CFB4E4EC">
      <w:start w:val="1"/>
      <w:numFmt w:val="lowerLetter"/>
      <w:lvlText w:val="%2."/>
      <w:lvlJc w:val="left"/>
      <w:pPr>
        <w:ind w:left="1440" w:hanging="360"/>
      </w:pPr>
    </w:lvl>
    <w:lvl w:ilvl="2" w:tplc="AD6C728C">
      <w:start w:val="1"/>
      <w:numFmt w:val="lowerRoman"/>
      <w:lvlText w:val="%3."/>
      <w:lvlJc w:val="right"/>
      <w:pPr>
        <w:ind w:left="2160" w:hanging="180"/>
      </w:pPr>
    </w:lvl>
    <w:lvl w:ilvl="3" w:tplc="FAB804F8">
      <w:start w:val="1"/>
      <w:numFmt w:val="decimal"/>
      <w:lvlText w:val="%4."/>
      <w:lvlJc w:val="left"/>
      <w:pPr>
        <w:ind w:left="2880" w:hanging="360"/>
      </w:pPr>
    </w:lvl>
    <w:lvl w:ilvl="4" w:tplc="DA300C4C">
      <w:start w:val="1"/>
      <w:numFmt w:val="lowerLetter"/>
      <w:lvlText w:val="%5."/>
      <w:lvlJc w:val="left"/>
      <w:pPr>
        <w:ind w:left="3600" w:hanging="360"/>
      </w:pPr>
    </w:lvl>
    <w:lvl w:ilvl="5" w:tplc="04826686">
      <w:start w:val="1"/>
      <w:numFmt w:val="lowerRoman"/>
      <w:lvlText w:val="%6."/>
      <w:lvlJc w:val="right"/>
      <w:pPr>
        <w:ind w:left="4320" w:hanging="180"/>
      </w:pPr>
    </w:lvl>
    <w:lvl w:ilvl="6" w:tplc="C1300796">
      <w:start w:val="1"/>
      <w:numFmt w:val="decimal"/>
      <w:lvlText w:val="%7."/>
      <w:lvlJc w:val="left"/>
      <w:pPr>
        <w:ind w:left="5040" w:hanging="360"/>
      </w:pPr>
    </w:lvl>
    <w:lvl w:ilvl="7" w:tplc="660A1540">
      <w:start w:val="1"/>
      <w:numFmt w:val="lowerLetter"/>
      <w:lvlText w:val="%8."/>
      <w:lvlJc w:val="left"/>
      <w:pPr>
        <w:ind w:left="5760" w:hanging="360"/>
      </w:pPr>
    </w:lvl>
    <w:lvl w:ilvl="8" w:tplc="87042906">
      <w:start w:val="1"/>
      <w:numFmt w:val="lowerRoman"/>
      <w:lvlText w:val="%9."/>
      <w:lvlJc w:val="right"/>
      <w:pPr>
        <w:ind w:left="6480" w:hanging="180"/>
      </w:pPr>
    </w:lvl>
  </w:abstractNum>
  <w:abstractNum w:abstractNumId="30" w15:restartNumberingAfterBreak="0">
    <w:nsid w:val="1F907342"/>
    <w:multiLevelType w:val="hybridMultilevel"/>
    <w:tmpl w:val="65EC7F56"/>
    <w:lvl w:ilvl="0" w:tplc="A6DA9F9A">
      <w:start w:val="1"/>
      <w:numFmt w:val="decimal"/>
      <w:lvlText w:val="%1."/>
      <w:lvlJc w:val="left"/>
      <w:pPr>
        <w:ind w:left="720" w:hanging="360"/>
      </w:pPr>
    </w:lvl>
    <w:lvl w:ilvl="1" w:tplc="44140B4A">
      <w:start w:val="1"/>
      <w:numFmt w:val="lowerLetter"/>
      <w:lvlText w:val="%2."/>
      <w:lvlJc w:val="left"/>
      <w:pPr>
        <w:ind w:left="1440" w:hanging="360"/>
      </w:pPr>
    </w:lvl>
    <w:lvl w:ilvl="2" w:tplc="8A6835C2">
      <w:start w:val="1"/>
      <w:numFmt w:val="lowerRoman"/>
      <w:lvlText w:val="%3."/>
      <w:lvlJc w:val="right"/>
      <w:pPr>
        <w:ind w:left="2160" w:hanging="180"/>
      </w:pPr>
    </w:lvl>
    <w:lvl w:ilvl="3" w:tplc="D00628A6">
      <w:start w:val="1"/>
      <w:numFmt w:val="decimal"/>
      <w:lvlText w:val="%4."/>
      <w:lvlJc w:val="left"/>
      <w:pPr>
        <w:ind w:left="2880" w:hanging="360"/>
      </w:pPr>
    </w:lvl>
    <w:lvl w:ilvl="4" w:tplc="E2B4B942">
      <w:start w:val="1"/>
      <w:numFmt w:val="lowerLetter"/>
      <w:lvlText w:val="%5."/>
      <w:lvlJc w:val="left"/>
      <w:pPr>
        <w:ind w:left="3600" w:hanging="360"/>
      </w:pPr>
    </w:lvl>
    <w:lvl w:ilvl="5" w:tplc="C7B61892">
      <w:start w:val="1"/>
      <w:numFmt w:val="lowerRoman"/>
      <w:lvlText w:val="%6."/>
      <w:lvlJc w:val="right"/>
      <w:pPr>
        <w:ind w:left="4320" w:hanging="180"/>
      </w:pPr>
    </w:lvl>
    <w:lvl w:ilvl="6" w:tplc="F0D24CEE">
      <w:start w:val="1"/>
      <w:numFmt w:val="decimal"/>
      <w:lvlText w:val="%7."/>
      <w:lvlJc w:val="left"/>
      <w:pPr>
        <w:ind w:left="5040" w:hanging="360"/>
      </w:pPr>
    </w:lvl>
    <w:lvl w:ilvl="7" w:tplc="BE902854">
      <w:start w:val="1"/>
      <w:numFmt w:val="lowerLetter"/>
      <w:lvlText w:val="%8."/>
      <w:lvlJc w:val="left"/>
      <w:pPr>
        <w:ind w:left="5760" w:hanging="360"/>
      </w:pPr>
    </w:lvl>
    <w:lvl w:ilvl="8" w:tplc="755A7702">
      <w:start w:val="1"/>
      <w:numFmt w:val="lowerRoman"/>
      <w:lvlText w:val="%9."/>
      <w:lvlJc w:val="right"/>
      <w:pPr>
        <w:ind w:left="6480" w:hanging="180"/>
      </w:pPr>
    </w:lvl>
  </w:abstractNum>
  <w:abstractNum w:abstractNumId="31" w15:restartNumberingAfterBreak="0">
    <w:nsid w:val="201A4B51"/>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2" w15:restartNumberingAfterBreak="0">
    <w:nsid w:val="2097686B"/>
    <w:multiLevelType w:val="hybridMultilevel"/>
    <w:tmpl w:val="170CA692"/>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0D95A93"/>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1A57FD4"/>
    <w:multiLevelType w:val="hybridMultilevel"/>
    <w:tmpl w:val="6668FFB4"/>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1B96DE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36" w15:restartNumberingAfterBreak="0">
    <w:nsid w:val="21DC26FA"/>
    <w:multiLevelType w:val="hybridMultilevel"/>
    <w:tmpl w:val="1298C5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23BFECC"/>
    <w:multiLevelType w:val="hybridMultilevel"/>
    <w:tmpl w:val="7AF6CC54"/>
    <w:lvl w:ilvl="0" w:tplc="3F60A89C">
      <w:start w:val="1"/>
      <w:numFmt w:val="decimal"/>
      <w:lvlText w:val="%1."/>
      <w:lvlJc w:val="left"/>
      <w:pPr>
        <w:ind w:left="720" w:hanging="360"/>
      </w:pPr>
    </w:lvl>
    <w:lvl w:ilvl="1" w:tplc="E62CD0B8">
      <w:start w:val="1"/>
      <w:numFmt w:val="lowerLetter"/>
      <w:lvlText w:val="%2."/>
      <w:lvlJc w:val="left"/>
      <w:pPr>
        <w:ind w:left="1440" w:hanging="360"/>
      </w:pPr>
    </w:lvl>
    <w:lvl w:ilvl="2" w:tplc="C1E06A36">
      <w:start w:val="1"/>
      <w:numFmt w:val="lowerRoman"/>
      <w:lvlText w:val="%3."/>
      <w:lvlJc w:val="right"/>
      <w:pPr>
        <w:ind w:left="2160" w:hanging="180"/>
      </w:pPr>
    </w:lvl>
    <w:lvl w:ilvl="3" w:tplc="0A20BD82">
      <w:start w:val="1"/>
      <w:numFmt w:val="decimal"/>
      <w:lvlText w:val="%4."/>
      <w:lvlJc w:val="left"/>
      <w:pPr>
        <w:ind w:left="2880" w:hanging="360"/>
      </w:pPr>
    </w:lvl>
    <w:lvl w:ilvl="4" w:tplc="B99883A6">
      <w:start w:val="1"/>
      <w:numFmt w:val="lowerLetter"/>
      <w:lvlText w:val="%5."/>
      <w:lvlJc w:val="left"/>
      <w:pPr>
        <w:ind w:left="3600" w:hanging="360"/>
      </w:pPr>
    </w:lvl>
    <w:lvl w:ilvl="5" w:tplc="2034CABC">
      <w:start w:val="1"/>
      <w:numFmt w:val="lowerRoman"/>
      <w:lvlText w:val="%6."/>
      <w:lvlJc w:val="right"/>
      <w:pPr>
        <w:ind w:left="4320" w:hanging="180"/>
      </w:pPr>
    </w:lvl>
    <w:lvl w:ilvl="6" w:tplc="1C845160">
      <w:start w:val="1"/>
      <w:numFmt w:val="decimal"/>
      <w:lvlText w:val="%7."/>
      <w:lvlJc w:val="left"/>
      <w:pPr>
        <w:ind w:left="5040" w:hanging="360"/>
      </w:pPr>
    </w:lvl>
    <w:lvl w:ilvl="7" w:tplc="641C173E">
      <w:start w:val="1"/>
      <w:numFmt w:val="lowerLetter"/>
      <w:lvlText w:val="%8."/>
      <w:lvlJc w:val="left"/>
      <w:pPr>
        <w:ind w:left="5760" w:hanging="360"/>
      </w:pPr>
    </w:lvl>
    <w:lvl w:ilvl="8" w:tplc="18EA084A">
      <w:start w:val="1"/>
      <w:numFmt w:val="lowerRoman"/>
      <w:lvlText w:val="%9."/>
      <w:lvlJc w:val="right"/>
      <w:pPr>
        <w:ind w:left="6480" w:hanging="180"/>
      </w:pPr>
    </w:lvl>
  </w:abstractNum>
  <w:abstractNum w:abstractNumId="38" w15:restartNumberingAfterBreak="0">
    <w:nsid w:val="22571E8D"/>
    <w:multiLevelType w:val="hybridMultilevel"/>
    <w:tmpl w:val="5A8C08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39F449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0" w15:restartNumberingAfterBreak="0">
    <w:nsid w:val="25419511"/>
    <w:multiLevelType w:val="hybridMultilevel"/>
    <w:tmpl w:val="F3E8BC0E"/>
    <w:lvl w:ilvl="0" w:tplc="0A98BE40">
      <w:start w:val="1"/>
      <w:numFmt w:val="upperRoman"/>
      <w:lvlText w:val="%1."/>
      <w:lvlJc w:val="right"/>
      <w:pPr>
        <w:ind w:left="1080" w:hanging="360"/>
      </w:pPr>
    </w:lvl>
    <w:lvl w:ilvl="1" w:tplc="313C46BE">
      <w:start w:val="1"/>
      <w:numFmt w:val="lowerLetter"/>
      <w:lvlText w:val="%2."/>
      <w:lvlJc w:val="left"/>
      <w:pPr>
        <w:ind w:left="1800" w:hanging="360"/>
      </w:pPr>
    </w:lvl>
    <w:lvl w:ilvl="2" w:tplc="43F0BB42">
      <w:start w:val="1"/>
      <w:numFmt w:val="lowerRoman"/>
      <w:lvlText w:val="%3."/>
      <w:lvlJc w:val="right"/>
      <w:pPr>
        <w:ind w:left="2520" w:hanging="180"/>
      </w:pPr>
    </w:lvl>
    <w:lvl w:ilvl="3" w:tplc="5FE2CB86">
      <w:start w:val="1"/>
      <w:numFmt w:val="decimal"/>
      <w:lvlText w:val="%4."/>
      <w:lvlJc w:val="left"/>
      <w:pPr>
        <w:ind w:left="3240" w:hanging="360"/>
      </w:pPr>
    </w:lvl>
    <w:lvl w:ilvl="4" w:tplc="6226A8FA">
      <w:start w:val="1"/>
      <w:numFmt w:val="lowerLetter"/>
      <w:lvlText w:val="%5."/>
      <w:lvlJc w:val="left"/>
      <w:pPr>
        <w:ind w:left="3960" w:hanging="360"/>
      </w:pPr>
    </w:lvl>
    <w:lvl w:ilvl="5" w:tplc="01B4CA7A">
      <w:start w:val="1"/>
      <w:numFmt w:val="lowerRoman"/>
      <w:lvlText w:val="%6."/>
      <w:lvlJc w:val="right"/>
      <w:pPr>
        <w:ind w:left="4680" w:hanging="180"/>
      </w:pPr>
    </w:lvl>
    <w:lvl w:ilvl="6" w:tplc="246EE598">
      <w:start w:val="1"/>
      <w:numFmt w:val="decimal"/>
      <w:lvlText w:val="%7."/>
      <w:lvlJc w:val="left"/>
      <w:pPr>
        <w:ind w:left="5400" w:hanging="360"/>
      </w:pPr>
    </w:lvl>
    <w:lvl w:ilvl="7" w:tplc="AD9606DA">
      <w:start w:val="1"/>
      <w:numFmt w:val="lowerLetter"/>
      <w:lvlText w:val="%8."/>
      <w:lvlJc w:val="left"/>
      <w:pPr>
        <w:ind w:left="6120" w:hanging="360"/>
      </w:pPr>
    </w:lvl>
    <w:lvl w:ilvl="8" w:tplc="58B6A096">
      <w:start w:val="1"/>
      <w:numFmt w:val="lowerRoman"/>
      <w:lvlText w:val="%9."/>
      <w:lvlJc w:val="right"/>
      <w:pPr>
        <w:ind w:left="6840" w:hanging="180"/>
      </w:pPr>
    </w:lvl>
  </w:abstractNum>
  <w:abstractNum w:abstractNumId="41" w15:restartNumberingAfterBreak="0">
    <w:nsid w:val="26A964D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2" w15:restartNumberingAfterBreak="0">
    <w:nsid w:val="29392140"/>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9EE42B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4" w15:restartNumberingAfterBreak="0">
    <w:nsid w:val="2A053781"/>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5" w15:restartNumberingAfterBreak="0">
    <w:nsid w:val="2A8D9753"/>
    <w:multiLevelType w:val="hybridMultilevel"/>
    <w:tmpl w:val="D138DC8E"/>
    <w:lvl w:ilvl="0" w:tplc="B62E7DC8">
      <w:start w:val="1"/>
      <w:numFmt w:val="decimal"/>
      <w:lvlText w:val="%1."/>
      <w:lvlJc w:val="left"/>
      <w:pPr>
        <w:ind w:left="720" w:hanging="360"/>
      </w:pPr>
    </w:lvl>
    <w:lvl w:ilvl="1" w:tplc="08480E3A">
      <w:start w:val="1"/>
      <w:numFmt w:val="lowerLetter"/>
      <w:lvlText w:val="%2."/>
      <w:lvlJc w:val="left"/>
      <w:pPr>
        <w:ind w:left="1440" w:hanging="360"/>
      </w:pPr>
    </w:lvl>
    <w:lvl w:ilvl="2" w:tplc="19CC20D8">
      <w:start w:val="1"/>
      <w:numFmt w:val="lowerRoman"/>
      <w:lvlText w:val="%3."/>
      <w:lvlJc w:val="right"/>
      <w:pPr>
        <w:ind w:left="2160" w:hanging="180"/>
      </w:pPr>
    </w:lvl>
    <w:lvl w:ilvl="3" w:tplc="7B1C6A78">
      <w:start w:val="1"/>
      <w:numFmt w:val="decimal"/>
      <w:lvlText w:val="%4."/>
      <w:lvlJc w:val="left"/>
      <w:pPr>
        <w:ind w:left="2880" w:hanging="360"/>
      </w:pPr>
    </w:lvl>
    <w:lvl w:ilvl="4" w:tplc="1B9CAAE6">
      <w:start w:val="1"/>
      <w:numFmt w:val="lowerLetter"/>
      <w:lvlText w:val="%5."/>
      <w:lvlJc w:val="left"/>
      <w:pPr>
        <w:ind w:left="3600" w:hanging="360"/>
      </w:pPr>
    </w:lvl>
    <w:lvl w:ilvl="5" w:tplc="BA000812">
      <w:start w:val="1"/>
      <w:numFmt w:val="lowerRoman"/>
      <w:lvlText w:val="%6."/>
      <w:lvlJc w:val="right"/>
      <w:pPr>
        <w:ind w:left="4320" w:hanging="180"/>
      </w:pPr>
    </w:lvl>
    <w:lvl w:ilvl="6" w:tplc="08723FA0">
      <w:start w:val="1"/>
      <w:numFmt w:val="decimal"/>
      <w:lvlText w:val="%7."/>
      <w:lvlJc w:val="left"/>
      <w:pPr>
        <w:ind w:left="5040" w:hanging="360"/>
      </w:pPr>
    </w:lvl>
    <w:lvl w:ilvl="7" w:tplc="3448107C">
      <w:start w:val="1"/>
      <w:numFmt w:val="lowerLetter"/>
      <w:lvlText w:val="%8."/>
      <w:lvlJc w:val="left"/>
      <w:pPr>
        <w:ind w:left="5760" w:hanging="360"/>
      </w:pPr>
    </w:lvl>
    <w:lvl w:ilvl="8" w:tplc="C5DAE8A4">
      <w:start w:val="1"/>
      <w:numFmt w:val="lowerRoman"/>
      <w:lvlText w:val="%9."/>
      <w:lvlJc w:val="right"/>
      <w:pPr>
        <w:ind w:left="6480" w:hanging="180"/>
      </w:pPr>
    </w:lvl>
  </w:abstractNum>
  <w:abstractNum w:abstractNumId="46" w15:restartNumberingAfterBreak="0">
    <w:nsid w:val="2CEE579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7" w15:restartNumberingAfterBreak="0">
    <w:nsid w:val="2D2B0F8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48" w15:restartNumberingAfterBreak="0">
    <w:nsid w:val="2E9CCFAC"/>
    <w:multiLevelType w:val="hybridMultilevel"/>
    <w:tmpl w:val="562A0A5A"/>
    <w:lvl w:ilvl="0" w:tplc="9E849D9E">
      <w:start w:val="1"/>
      <w:numFmt w:val="decimal"/>
      <w:lvlText w:val="%1."/>
      <w:lvlJc w:val="left"/>
      <w:pPr>
        <w:ind w:left="720" w:hanging="360"/>
      </w:pPr>
    </w:lvl>
    <w:lvl w:ilvl="1" w:tplc="6568D3E8">
      <w:start w:val="1"/>
      <w:numFmt w:val="lowerLetter"/>
      <w:lvlText w:val="%2."/>
      <w:lvlJc w:val="left"/>
      <w:pPr>
        <w:ind w:left="1440" w:hanging="360"/>
      </w:pPr>
    </w:lvl>
    <w:lvl w:ilvl="2" w:tplc="201670C8">
      <w:start w:val="1"/>
      <w:numFmt w:val="lowerRoman"/>
      <w:lvlText w:val="%3."/>
      <w:lvlJc w:val="right"/>
      <w:pPr>
        <w:ind w:left="2160" w:hanging="180"/>
      </w:pPr>
    </w:lvl>
    <w:lvl w:ilvl="3" w:tplc="23DACEA8">
      <w:start w:val="1"/>
      <w:numFmt w:val="decimal"/>
      <w:lvlText w:val="%4."/>
      <w:lvlJc w:val="left"/>
      <w:pPr>
        <w:ind w:left="2880" w:hanging="360"/>
      </w:pPr>
    </w:lvl>
    <w:lvl w:ilvl="4" w:tplc="BA94371C">
      <w:start w:val="1"/>
      <w:numFmt w:val="lowerLetter"/>
      <w:lvlText w:val="%5."/>
      <w:lvlJc w:val="left"/>
      <w:pPr>
        <w:ind w:left="3600" w:hanging="360"/>
      </w:pPr>
    </w:lvl>
    <w:lvl w:ilvl="5" w:tplc="A6B0188C">
      <w:start w:val="1"/>
      <w:numFmt w:val="lowerRoman"/>
      <w:lvlText w:val="%6."/>
      <w:lvlJc w:val="right"/>
      <w:pPr>
        <w:ind w:left="4320" w:hanging="180"/>
      </w:pPr>
    </w:lvl>
    <w:lvl w:ilvl="6" w:tplc="015C97EE">
      <w:start w:val="1"/>
      <w:numFmt w:val="decimal"/>
      <w:lvlText w:val="%7."/>
      <w:lvlJc w:val="left"/>
      <w:pPr>
        <w:ind w:left="5040" w:hanging="360"/>
      </w:pPr>
    </w:lvl>
    <w:lvl w:ilvl="7" w:tplc="1AEC48E8">
      <w:start w:val="1"/>
      <w:numFmt w:val="lowerLetter"/>
      <w:lvlText w:val="%8."/>
      <w:lvlJc w:val="left"/>
      <w:pPr>
        <w:ind w:left="5760" w:hanging="360"/>
      </w:pPr>
    </w:lvl>
    <w:lvl w:ilvl="8" w:tplc="543E69FE">
      <w:start w:val="1"/>
      <w:numFmt w:val="lowerRoman"/>
      <w:lvlText w:val="%9."/>
      <w:lvlJc w:val="right"/>
      <w:pPr>
        <w:ind w:left="6480" w:hanging="180"/>
      </w:pPr>
    </w:lvl>
  </w:abstractNum>
  <w:abstractNum w:abstractNumId="49" w15:restartNumberingAfterBreak="0">
    <w:nsid w:val="2EB05F92"/>
    <w:multiLevelType w:val="hybridMultilevel"/>
    <w:tmpl w:val="4C6C5F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FCCB23D"/>
    <w:multiLevelType w:val="hybridMultilevel"/>
    <w:tmpl w:val="1C484E2C"/>
    <w:lvl w:ilvl="0" w:tplc="7102C66C">
      <w:start w:val="1"/>
      <w:numFmt w:val="decimal"/>
      <w:lvlText w:val="%1."/>
      <w:lvlJc w:val="left"/>
      <w:pPr>
        <w:ind w:left="720" w:hanging="360"/>
      </w:pPr>
    </w:lvl>
    <w:lvl w:ilvl="1" w:tplc="D86A02D4">
      <w:start w:val="1"/>
      <w:numFmt w:val="lowerLetter"/>
      <w:lvlText w:val="%2."/>
      <w:lvlJc w:val="left"/>
      <w:pPr>
        <w:ind w:left="1440" w:hanging="360"/>
      </w:pPr>
    </w:lvl>
    <w:lvl w:ilvl="2" w:tplc="E9FCFE4E">
      <w:start w:val="1"/>
      <w:numFmt w:val="lowerRoman"/>
      <w:lvlText w:val="%3."/>
      <w:lvlJc w:val="right"/>
      <w:pPr>
        <w:ind w:left="2160" w:hanging="180"/>
      </w:pPr>
    </w:lvl>
    <w:lvl w:ilvl="3" w:tplc="AB10224E">
      <w:start w:val="1"/>
      <w:numFmt w:val="decimal"/>
      <w:lvlText w:val="%4."/>
      <w:lvlJc w:val="left"/>
      <w:pPr>
        <w:ind w:left="2880" w:hanging="360"/>
      </w:pPr>
    </w:lvl>
    <w:lvl w:ilvl="4" w:tplc="820A549E">
      <w:start w:val="1"/>
      <w:numFmt w:val="lowerLetter"/>
      <w:lvlText w:val="%5."/>
      <w:lvlJc w:val="left"/>
      <w:pPr>
        <w:ind w:left="3600" w:hanging="360"/>
      </w:pPr>
    </w:lvl>
    <w:lvl w:ilvl="5" w:tplc="A3C67758">
      <w:start w:val="1"/>
      <w:numFmt w:val="lowerRoman"/>
      <w:lvlText w:val="%6."/>
      <w:lvlJc w:val="right"/>
      <w:pPr>
        <w:ind w:left="4320" w:hanging="180"/>
      </w:pPr>
    </w:lvl>
    <w:lvl w:ilvl="6" w:tplc="DF625B70">
      <w:start w:val="1"/>
      <w:numFmt w:val="decimal"/>
      <w:lvlText w:val="%7."/>
      <w:lvlJc w:val="left"/>
      <w:pPr>
        <w:ind w:left="5040" w:hanging="360"/>
      </w:pPr>
    </w:lvl>
    <w:lvl w:ilvl="7" w:tplc="3D36B652">
      <w:start w:val="1"/>
      <w:numFmt w:val="lowerLetter"/>
      <w:lvlText w:val="%8."/>
      <w:lvlJc w:val="left"/>
      <w:pPr>
        <w:ind w:left="5760" w:hanging="360"/>
      </w:pPr>
    </w:lvl>
    <w:lvl w:ilvl="8" w:tplc="F5601BC6">
      <w:start w:val="1"/>
      <w:numFmt w:val="lowerRoman"/>
      <w:lvlText w:val="%9."/>
      <w:lvlJc w:val="right"/>
      <w:pPr>
        <w:ind w:left="6480" w:hanging="180"/>
      </w:pPr>
    </w:lvl>
  </w:abstractNum>
  <w:abstractNum w:abstractNumId="51" w15:restartNumberingAfterBreak="0">
    <w:nsid w:val="2FECED6F"/>
    <w:multiLevelType w:val="hybridMultilevel"/>
    <w:tmpl w:val="783634F6"/>
    <w:lvl w:ilvl="0" w:tplc="0F18899C">
      <w:start w:val="1"/>
      <w:numFmt w:val="decimal"/>
      <w:lvlText w:val="%1."/>
      <w:lvlJc w:val="left"/>
      <w:pPr>
        <w:ind w:left="720" w:hanging="360"/>
      </w:pPr>
    </w:lvl>
    <w:lvl w:ilvl="1" w:tplc="C26A064A">
      <w:start w:val="1"/>
      <w:numFmt w:val="lowerLetter"/>
      <w:lvlText w:val="%2."/>
      <w:lvlJc w:val="left"/>
      <w:pPr>
        <w:ind w:left="1440" w:hanging="360"/>
      </w:pPr>
    </w:lvl>
    <w:lvl w:ilvl="2" w:tplc="9872E45C">
      <w:start w:val="1"/>
      <w:numFmt w:val="lowerRoman"/>
      <w:lvlText w:val="%3."/>
      <w:lvlJc w:val="right"/>
      <w:pPr>
        <w:ind w:left="2160" w:hanging="180"/>
      </w:pPr>
    </w:lvl>
    <w:lvl w:ilvl="3" w:tplc="1CDC7F9C">
      <w:start w:val="1"/>
      <w:numFmt w:val="decimal"/>
      <w:lvlText w:val="%4."/>
      <w:lvlJc w:val="left"/>
      <w:pPr>
        <w:ind w:left="2880" w:hanging="360"/>
      </w:pPr>
    </w:lvl>
    <w:lvl w:ilvl="4" w:tplc="2AEAC6CC">
      <w:start w:val="1"/>
      <w:numFmt w:val="lowerLetter"/>
      <w:lvlText w:val="%5."/>
      <w:lvlJc w:val="left"/>
      <w:pPr>
        <w:ind w:left="3600" w:hanging="360"/>
      </w:pPr>
    </w:lvl>
    <w:lvl w:ilvl="5" w:tplc="2834C964">
      <w:start w:val="1"/>
      <w:numFmt w:val="lowerRoman"/>
      <w:lvlText w:val="%6."/>
      <w:lvlJc w:val="right"/>
      <w:pPr>
        <w:ind w:left="4320" w:hanging="180"/>
      </w:pPr>
    </w:lvl>
    <w:lvl w:ilvl="6" w:tplc="8752F910">
      <w:start w:val="1"/>
      <w:numFmt w:val="decimal"/>
      <w:lvlText w:val="%7."/>
      <w:lvlJc w:val="left"/>
      <w:pPr>
        <w:ind w:left="5040" w:hanging="360"/>
      </w:pPr>
    </w:lvl>
    <w:lvl w:ilvl="7" w:tplc="95BAA13E">
      <w:start w:val="1"/>
      <w:numFmt w:val="lowerLetter"/>
      <w:lvlText w:val="%8."/>
      <w:lvlJc w:val="left"/>
      <w:pPr>
        <w:ind w:left="5760" w:hanging="360"/>
      </w:pPr>
    </w:lvl>
    <w:lvl w:ilvl="8" w:tplc="31086834">
      <w:start w:val="1"/>
      <w:numFmt w:val="lowerRoman"/>
      <w:lvlText w:val="%9."/>
      <w:lvlJc w:val="right"/>
      <w:pPr>
        <w:ind w:left="6480" w:hanging="180"/>
      </w:pPr>
    </w:lvl>
  </w:abstractNum>
  <w:abstractNum w:abstractNumId="52" w15:restartNumberingAfterBreak="0">
    <w:nsid w:val="307108CE"/>
    <w:multiLevelType w:val="hybridMultilevel"/>
    <w:tmpl w:val="F628EF4E"/>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1DA3C3B"/>
    <w:multiLevelType w:val="multilevel"/>
    <w:tmpl w:val="74F69206"/>
    <w:lvl w:ilvl="0">
      <w:start w:val="1"/>
      <w:numFmt w:val="decimal"/>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4" w15:restartNumberingAfterBreak="0">
    <w:nsid w:val="31F425CE"/>
    <w:multiLevelType w:val="multilevel"/>
    <w:tmpl w:val="533235A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5" w15:restartNumberingAfterBreak="0">
    <w:nsid w:val="33A456F7"/>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56" w15:restartNumberingAfterBreak="0">
    <w:nsid w:val="33FB5FC1"/>
    <w:multiLevelType w:val="hybridMultilevel"/>
    <w:tmpl w:val="61FA3F8A"/>
    <w:lvl w:ilvl="0" w:tplc="01441080">
      <w:start w:val="1"/>
      <w:numFmt w:val="decimal"/>
      <w:lvlText w:val="%1."/>
      <w:lvlJc w:val="left"/>
      <w:pPr>
        <w:ind w:left="720" w:hanging="360"/>
      </w:pPr>
    </w:lvl>
    <w:lvl w:ilvl="1" w:tplc="43824632">
      <w:start w:val="1"/>
      <w:numFmt w:val="lowerLetter"/>
      <w:lvlText w:val="%2."/>
      <w:lvlJc w:val="left"/>
      <w:pPr>
        <w:ind w:left="1440" w:hanging="360"/>
      </w:pPr>
    </w:lvl>
    <w:lvl w:ilvl="2" w:tplc="60F04590">
      <w:start w:val="1"/>
      <w:numFmt w:val="lowerRoman"/>
      <w:lvlText w:val="%3."/>
      <w:lvlJc w:val="right"/>
      <w:pPr>
        <w:ind w:left="2160" w:hanging="180"/>
      </w:pPr>
    </w:lvl>
    <w:lvl w:ilvl="3" w:tplc="263643E0">
      <w:start w:val="1"/>
      <w:numFmt w:val="decimal"/>
      <w:lvlText w:val="%4."/>
      <w:lvlJc w:val="left"/>
      <w:pPr>
        <w:ind w:left="2880" w:hanging="360"/>
      </w:pPr>
    </w:lvl>
    <w:lvl w:ilvl="4" w:tplc="5F220974">
      <w:start w:val="1"/>
      <w:numFmt w:val="lowerLetter"/>
      <w:lvlText w:val="%5."/>
      <w:lvlJc w:val="left"/>
      <w:pPr>
        <w:ind w:left="3600" w:hanging="360"/>
      </w:pPr>
    </w:lvl>
    <w:lvl w:ilvl="5" w:tplc="E3408F96">
      <w:start w:val="1"/>
      <w:numFmt w:val="lowerRoman"/>
      <w:lvlText w:val="%6."/>
      <w:lvlJc w:val="right"/>
      <w:pPr>
        <w:ind w:left="4320" w:hanging="180"/>
      </w:pPr>
    </w:lvl>
    <w:lvl w:ilvl="6" w:tplc="EBE426AA">
      <w:start w:val="1"/>
      <w:numFmt w:val="decimal"/>
      <w:lvlText w:val="%7."/>
      <w:lvlJc w:val="left"/>
      <w:pPr>
        <w:ind w:left="5040" w:hanging="360"/>
      </w:pPr>
    </w:lvl>
    <w:lvl w:ilvl="7" w:tplc="C60E78B6">
      <w:start w:val="1"/>
      <w:numFmt w:val="lowerLetter"/>
      <w:lvlText w:val="%8."/>
      <w:lvlJc w:val="left"/>
      <w:pPr>
        <w:ind w:left="5760" w:hanging="360"/>
      </w:pPr>
    </w:lvl>
    <w:lvl w:ilvl="8" w:tplc="5582D832">
      <w:start w:val="1"/>
      <w:numFmt w:val="lowerRoman"/>
      <w:lvlText w:val="%9."/>
      <w:lvlJc w:val="right"/>
      <w:pPr>
        <w:ind w:left="6480" w:hanging="180"/>
      </w:pPr>
    </w:lvl>
  </w:abstractNum>
  <w:abstractNum w:abstractNumId="57" w15:restartNumberingAfterBreak="0">
    <w:nsid w:val="34FF4A77"/>
    <w:multiLevelType w:val="hybridMultilevel"/>
    <w:tmpl w:val="63DEBC06"/>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5617A3C"/>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5F12A5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0" w15:restartNumberingAfterBreak="0">
    <w:nsid w:val="365051BF"/>
    <w:multiLevelType w:val="hybridMultilevel"/>
    <w:tmpl w:val="BB4861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8106A69"/>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2" w15:restartNumberingAfterBreak="0">
    <w:nsid w:val="38A664FB"/>
    <w:multiLevelType w:val="multilevel"/>
    <w:tmpl w:val="05BEBDC8"/>
    <w:lvl w:ilvl="0">
      <w:start w:val="1"/>
      <w:numFmt w:val="decimal"/>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3" w15:restartNumberingAfterBreak="0">
    <w:nsid w:val="3A8548C4"/>
    <w:multiLevelType w:val="multilevel"/>
    <w:tmpl w:val="A15A683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4" w15:restartNumberingAfterBreak="0">
    <w:nsid w:val="3B03295E"/>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5" w15:restartNumberingAfterBreak="0">
    <w:nsid w:val="3BBA044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6" w15:restartNumberingAfterBreak="0">
    <w:nsid w:val="3C99BB9C"/>
    <w:multiLevelType w:val="hybridMultilevel"/>
    <w:tmpl w:val="41D854D0"/>
    <w:lvl w:ilvl="0" w:tplc="1ED071D8">
      <w:start w:val="1"/>
      <w:numFmt w:val="decimal"/>
      <w:lvlText w:val="%1."/>
      <w:lvlJc w:val="left"/>
      <w:pPr>
        <w:ind w:left="720" w:hanging="360"/>
      </w:pPr>
    </w:lvl>
    <w:lvl w:ilvl="1" w:tplc="F3B4EDB2">
      <w:start w:val="1"/>
      <w:numFmt w:val="lowerLetter"/>
      <w:lvlText w:val="%2."/>
      <w:lvlJc w:val="left"/>
      <w:pPr>
        <w:ind w:left="1440" w:hanging="360"/>
      </w:pPr>
    </w:lvl>
    <w:lvl w:ilvl="2" w:tplc="8A14BB20">
      <w:start w:val="1"/>
      <w:numFmt w:val="lowerRoman"/>
      <w:lvlText w:val="%3."/>
      <w:lvlJc w:val="right"/>
      <w:pPr>
        <w:ind w:left="2160" w:hanging="180"/>
      </w:pPr>
    </w:lvl>
    <w:lvl w:ilvl="3" w:tplc="6E68128A">
      <w:start w:val="1"/>
      <w:numFmt w:val="decimal"/>
      <w:lvlText w:val="%4."/>
      <w:lvlJc w:val="left"/>
      <w:pPr>
        <w:ind w:left="2880" w:hanging="360"/>
      </w:pPr>
    </w:lvl>
    <w:lvl w:ilvl="4" w:tplc="AE6CFAB4">
      <w:start w:val="1"/>
      <w:numFmt w:val="lowerLetter"/>
      <w:lvlText w:val="%5."/>
      <w:lvlJc w:val="left"/>
      <w:pPr>
        <w:ind w:left="3600" w:hanging="360"/>
      </w:pPr>
    </w:lvl>
    <w:lvl w:ilvl="5" w:tplc="798C5AB0">
      <w:start w:val="1"/>
      <w:numFmt w:val="lowerRoman"/>
      <w:lvlText w:val="%6."/>
      <w:lvlJc w:val="right"/>
      <w:pPr>
        <w:ind w:left="4320" w:hanging="180"/>
      </w:pPr>
    </w:lvl>
    <w:lvl w:ilvl="6" w:tplc="7C600082">
      <w:start w:val="1"/>
      <w:numFmt w:val="decimal"/>
      <w:lvlText w:val="%7."/>
      <w:lvlJc w:val="left"/>
      <w:pPr>
        <w:ind w:left="5040" w:hanging="360"/>
      </w:pPr>
    </w:lvl>
    <w:lvl w:ilvl="7" w:tplc="C37057C4">
      <w:start w:val="1"/>
      <w:numFmt w:val="lowerLetter"/>
      <w:lvlText w:val="%8."/>
      <w:lvlJc w:val="left"/>
      <w:pPr>
        <w:ind w:left="5760" w:hanging="360"/>
      </w:pPr>
    </w:lvl>
    <w:lvl w:ilvl="8" w:tplc="6686AA80">
      <w:start w:val="1"/>
      <w:numFmt w:val="lowerRoman"/>
      <w:lvlText w:val="%9."/>
      <w:lvlJc w:val="right"/>
      <w:pPr>
        <w:ind w:left="6480" w:hanging="180"/>
      </w:pPr>
    </w:lvl>
  </w:abstractNum>
  <w:abstractNum w:abstractNumId="67" w15:restartNumberingAfterBreak="0">
    <w:nsid w:val="3CEB4F7D"/>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68" w15:restartNumberingAfterBreak="0">
    <w:nsid w:val="3D907F4C"/>
    <w:multiLevelType w:val="hybridMultilevel"/>
    <w:tmpl w:val="C5DAE01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0" w15:restartNumberingAfterBreak="0">
    <w:nsid w:val="3EEA5A5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1" w15:restartNumberingAfterBreak="0">
    <w:nsid w:val="3F8348FE"/>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2" w15:restartNumberingAfterBreak="0">
    <w:nsid w:val="402D3612"/>
    <w:multiLevelType w:val="hybridMultilevel"/>
    <w:tmpl w:val="99A6FB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0C21579"/>
    <w:multiLevelType w:val="hybridMultilevel"/>
    <w:tmpl w:val="D5547B80"/>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11AAC1D"/>
    <w:multiLevelType w:val="hybridMultilevel"/>
    <w:tmpl w:val="BA98E17E"/>
    <w:lvl w:ilvl="0" w:tplc="46768F7C">
      <w:start w:val="1"/>
      <w:numFmt w:val="decimal"/>
      <w:lvlText w:val="%1."/>
      <w:lvlJc w:val="left"/>
      <w:pPr>
        <w:ind w:left="720" w:hanging="360"/>
      </w:pPr>
    </w:lvl>
    <w:lvl w:ilvl="1" w:tplc="281030FE">
      <w:start w:val="1"/>
      <w:numFmt w:val="lowerLetter"/>
      <w:lvlText w:val="%2."/>
      <w:lvlJc w:val="left"/>
      <w:pPr>
        <w:ind w:left="1440" w:hanging="360"/>
      </w:pPr>
    </w:lvl>
    <w:lvl w:ilvl="2" w:tplc="0CB02074">
      <w:start w:val="1"/>
      <w:numFmt w:val="lowerRoman"/>
      <w:lvlText w:val="%3."/>
      <w:lvlJc w:val="right"/>
      <w:pPr>
        <w:ind w:left="2160" w:hanging="180"/>
      </w:pPr>
    </w:lvl>
    <w:lvl w:ilvl="3" w:tplc="69E88784">
      <w:start w:val="1"/>
      <w:numFmt w:val="decimal"/>
      <w:lvlText w:val="%4."/>
      <w:lvlJc w:val="left"/>
      <w:pPr>
        <w:ind w:left="2880" w:hanging="360"/>
      </w:pPr>
    </w:lvl>
    <w:lvl w:ilvl="4" w:tplc="4210AC12">
      <w:start w:val="1"/>
      <w:numFmt w:val="lowerLetter"/>
      <w:lvlText w:val="%5."/>
      <w:lvlJc w:val="left"/>
      <w:pPr>
        <w:ind w:left="3600" w:hanging="360"/>
      </w:pPr>
    </w:lvl>
    <w:lvl w:ilvl="5" w:tplc="A9CCAA96">
      <w:start w:val="1"/>
      <w:numFmt w:val="lowerRoman"/>
      <w:lvlText w:val="%6."/>
      <w:lvlJc w:val="right"/>
      <w:pPr>
        <w:ind w:left="4320" w:hanging="180"/>
      </w:pPr>
    </w:lvl>
    <w:lvl w:ilvl="6" w:tplc="DE842392">
      <w:start w:val="1"/>
      <w:numFmt w:val="decimal"/>
      <w:lvlText w:val="%7."/>
      <w:lvlJc w:val="left"/>
      <w:pPr>
        <w:ind w:left="5040" w:hanging="360"/>
      </w:pPr>
    </w:lvl>
    <w:lvl w:ilvl="7" w:tplc="05609DC2">
      <w:start w:val="1"/>
      <w:numFmt w:val="lowerLetter"/>
      <w:lvlText w:val="%8."/>
      <w:lvlJc w:val="left"/>
      <w:pPr>
        <w:ind w:left="5760" w:hanging="360"/>
      </w:pPr>
    </w:lvl>
    <w:lvl w:ilvl="8" w:tplc="AAA618A2">
      <w:start w:val="1"/>
      <w:numFmt w:val="lowerRoman"/>
      <w:lvlText w:val="%9."/>
      <w:lvlJc w:val="right"/>
      <w:pPr>
        <w:ind w:left="6480" w:hanging="180"/>
      </w:pPr>
    </w:lvl>
  </w:abstractNum>
  <w:abstractNum w:abstractNumId="75" w15:restartNumberingAfterBreak="0">
    <w:nsid w:val="422E196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6" w15:restartNumberingAfterBreak="0">
    <w:nsid w:val="43C6462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7" w15:restartNumberingAfterBreak="0">
    <w:nsid w:val="459C23EC"/>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78" w15:restartNumberingAfterBreak="0">
    <w:nsid w:val="466F4D90"/>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6FE1565"/>
    <w:multiLevelType w:val="hybridMultilevel"/>
    <w:tmpl w:val="840893BE"/>
    <w:lvl w:ilvl="0" w:tplc="80AA9AB8">
      <w:start w:val="1"/>
      <w:numFmt w:val="decimal"/>
      <w:lvlText w:val="%1."/>
      <w:lvlJc w:val="left"/>
      <w:pPr>
        <w:ind w:left="720" w:hanging="360"/>
      </w:pPr>
    </w:lvl>
    <w:lvl w:ilvl="1" w:tplc="02BE6F8E">
      <w:start w:val="1"/>
      <w:numFmt w:val="lowerLetter"/>
      <w:lvlText w:val="%2."/>
      <w:lvlJc w:val="left"/>
      <w:pPr>
        <w:ind w:left="1440" w:hanging="360"/>
      </w:pPr>
    </w:lvl>
    <w:lvl w:ilvl="2" w:tplc="F2EA9892">
      <w:start w:val="1"/>
      <w:numFmt w:val="lowerRoman"/>
      <w:lvlText w:val="%3."/>
      <w:lvlJc w:val="right"/>
      <w:pPr>
        <w:ind w:left="2160" w:hanging="180"/>
      </w:pPr>
    </w:lvl>
    <w:lvl w:ilvl="3" w:tplc="B8369A3A">
      <w:start w:val="1"/>
      <w:numFmt w:val="decimal"/>
      <w:lvlText w:val="%4."/>
      <w:lvlJc w:val="left"/>
      <w:pPr>
        <w:ind w:left="2880" w:hanging="360"/>
      </w:pPr>
    </w:lvl>
    <w:lvl w:ilvl="4" w:tplc="527274C2">
      <w:start w:val="1"/>
      <w:numFmt w:val="lowerLetter"/>
      <w:lvlText w:val="%5."/>
      <w:lvlJc w:val="left"/>
      <w:pPr>
        <w:ind w:left="3600" w:hanging="360"/>
      </w:pPr>
    </w:lvl>
    <w:lvl w:ilvl="5" w:tplc="C0946FC2">
      <w:start w:val="1"/>
      <w:numFmt w:val="lowerRoman"/>
      <w:lvlText w:val="%6."/>
      <w:lvlJc w:val="right"/>
      <w:pPr>
        <w:ind w:left="4320" w:hanging="180"/>
      </w:pPr>
    </w:lvl>
    <w:lvl w:ilvl="6" w:tplc="E898A05C">
      <w:start w:val="1"/>
      <w:numFmt w:val="decimal"/>
      <w:lvlText w:val="%7."/>
      <w:lvlJc w:val="left"/>
      <w:pPr>
        <w:ind w:left="5040" w:hanging="360"/>
      </w:pPr>
    </w:lvl>
    <w:lvl w:ilvl="7" w:tplc="8EFCFF6A">
      <w:start w:val="1"/>
      <w:numFmt w:val="lowerLetter"/>
      <w:lvlText w:val="%8."/>
      <w:lvlJc w:val="left"/>
      <w:pPr>
        <w:ind w:left="5760" w:hanging="360"/>
      </w:pPr>
    </w:lvl>
    <w:lvl w:ilvl="8" w:tplc="477E0966">
      <w:start w:val="1"/>
      <w:numFmt w:val="lowerRoman"/>
      <w:lvlText w:val="%9."/>
      <w:lvlJc w:val="right"/>
      <w:pPr>
        <w:ind w:left="6480" w:hanging="180"/>
      </w:pPr>
    </w:lvl>
  </w:abstractNum>
  <w:abstractNum w:abstractNumId="80" w15:restartNumberingAfterBreak="0">
    <w:nsid w:val="477B7FB9"/>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1" w15:restartNumberingAfterBreak="0">
    <w:nsid w:val="48145E7A"/>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2" w15:restartNumberingAfterBreak="0">
    <w:nsid w:val="48C205E1"/>
    <w:multiLevelType w:val="hybridMultilevel"/>
    <w:tmpl w:val="8C503B1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A915EB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4" w15:restartNumberingAfterBreak="0">
    <w:nsid w:val="4AAC6327"/>
    <w:multiLevelType w:val="hybridMultilevel"/>
    <w:tmpl w:val="55CAB0AE"/>
    <w:lvl w:ilvl="0" w:tplc="9DC0425E">
      <w:start w:val="1"/>
      <w:numFmt w:val="decimal"/>
      <w:lvlText w:val="%1."/>
      <w:lvlJc w:val="left"/>
      <w:pPr>
        <w:ind w:left="720" w:hanging="360"/>
      </w:pPr>
    </w:lvl>
    <w:lvl w:ilvl="1" w:tplc="8FC272F8">
      <w:start w:val="1"/>
      <w:numFmt w:val="lowerLetter"/>
      <w:lvlText w:val="%2."/>
      <w:lvlJc w:val="left"/>
      <w:pPr>
        <w:ind w:left="1440" w:hanging="360"/>
      </w:pPr>
    </w:lvl>
    <w:lvl w:ilvl="2" w:tplc="31E6C54E">
      <w:start w:val="1"/>
      <w:numFmt w:val="lowerRoman"/>
      <w:lvlText w:val="%3."/>
      <w:lvlJc w:val="right"/>
      <w:pPr>
        <w:ind w:left="2160" w:hanging="180"/>
      </w:pPr>
    </w:lvl>
    <w:lvl w:ilvl="3" w:tplc="F998E932">
      <w:start w:val="1"/>
      <w:numFmt w:val="decimal"/>
      <w:lvlText w:val="%4."/>
      <w:lvlJc w:val="left"/>
      <w:pPr>
        <w:ind w:left="2880" w:hanging="360"/>
      </w:pPr>
    </w:lvl>
    <w:lvl w:ilvl="4" w:tplc="B7C0D632">
      <w:start w:val="1"/>
      <w:numFmt w:val="lowerLetter"/>
      <w:lvlText w:val="%5."/>
      <w:lvlJc w:val="left"/>
      <w:pPr>
        <w:ind w:left="3600" w:hanging="360"/>
      </w:pPr>
    </w:lvl>
    <w:lvl w:ilvl="5" w:tplc="D488DD20">
      <w:start w:val="1"/>
      <w:numFmt w:val="lowerRoman"/>
      <w:lvlText w:val="%6."/>
      <w:lvlJc w:val="right"/>
      <w:pPr>
        <w:ind w:left="4320" w:hanging="180"/>
      </w:pPr>
    </w:lvl>
    <w:lvl w:ilvl="6" w:tplc="CC9E5086">
      <w:start w:val="1"/>
      <w:numFmt w:val="decimal"/>
      <w:lvlText w:val="%7."/>
      <w:lvlJc w:val="left"/>
      <w:pPr>
        <w:ind w:left="5040" w:hanging="360"/>
      </w:pPr>
    </w:lvl>
    <w:lvl w:ilvl="7" w:tplc="A8D8EDD4">
      <w:start w:val="1"/>
      <w:numFmt w:val="lowerLetter"/>
      <w:lvlText w:val="%8."/>
      <w:lvlJc w:val="left"/>
      <w:pPr>
        <w:ind w:left="5760" w:hanging="360"/>
      </w:pPr>
    </w:lvl>
    <w:lvl w:ilvl="8" w:tplc="9B7E9FA8">
      <w:start w:val="1"/>
      <w:numFmt w:val="lowerRoman"/>
      <w:lvlText w:val="%9."/>
      <w:lvlJc w:val="right"/>
      <w:pPr>
        <w:ind w:left="6480" w:hanging="180"/>
      </w:pPr>
    </w:lvl>
  </w:abstractNum>
  <w:abstractNum w:abstractNumId="85" w15:restartNumberingAfterBreak="0">
    <w:nsid w:val="4B0D001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6" w15:restartNumberingAfterBreak="0">
    <w:nsid w:val="4C10213E"/>
    <w:multiLevelType w:val="hybridMultilevel"/>
    <w:tmpl w:val="540224EE"/>
    <w:lvl w:ilvl="0" w:tplc="15C81166">
      <w:start w:val="1"/>
      <w:numFmt w:val="decimal"/>
      <w:lvlText w:val="%1."/>
      <w:lvlJc w:val="left"/>
      <w:pPr>
        <w:ind w:left="720" w:hanging="360"/>
      </w:pPr>
    </w:lvl>
    <w:lvl w:ilvl="1" w:tplc="B238C414">
      <w:start w:val="1"/>
      <w:numFmt w:val="lowerLetter"/>
      <w:lvlText w:val="%2."/>
      <w:lvlJc w:val="left"/>
      <w:pPr>
        <w:ind w:left="1440" w:hanging="360"/>
      </w:pPr>
    </w:lvl>
    <w:lvl w:ilvl="2" w:tplc="B5A4DC1C">
      <w:start w:val="1"/>
      <w:numFmt w:val="lowerRoman"/>
      <w:lvlText w:val="%3."/>
      <w:lvlJc w:val="right"/>
      <w:pPr>
        <w:ind w:left="2160" w:hanging="180"/>
      </w:pPr>
    </w:lvl>
    <w:lvl w:ilvl="3" w:tplc="B5389F2A">
      <w:start w:val="1"/>
      <w:numFmt w:val="decimal"/>
      <w:lvlText w:val="%4."/>
      <w:lvlJc w:val="left"/>
      <w:pPr>
        <w:ind w:left="2880" w:hanging="360"/>
      </w:pPr>
    </w:lvl>
    <w:lvl w:ilvl="4" w:tplc="AB160A8A">
      <w:start w:val="1"/>
      <w:numFmt w:val="lowerLetter"/>
      <w:lvlText w:val="%5."/>
      <w:lvlJc w:val="left"/>
      <w:pPr>
        <w:ind w:left="3600" w:hanging="360"/>
      </w:pPr>
    </w:lvl>
    <w:lvl w:ilvl="5" w:tplc="C0064052">
      <w:start w:val="1"/>
      <w:numFmt w:val="lowerRoman"/>
      <w:lvlText w:val="%6."/>
      <w:lvlJc w:val="right"/>
      <w:pPr>
        <w:ind w:left="4320" w:hanging="180"/>
      </w:pPr>
    </w:lvl>
    <w:lvl w:ilvl="6" w:tplc="EA14C0F8">
      <w:start w:val="1"/>
      <w:numFmt w:val="decimal"/>
      <w:lvlText w:val="%7."/>
      <w:lvlJc w:val="left"/>
      <w:pPr>
        <w:ind w:left="5040" w:hanging="360"/>
      </w:pPr>
    </w:lvl>
    <w:lvl w:ilvl="7" w:tplc="81725FBE">
      <w:start w:val="1"/>
      <w:numFmt w:val="lowerLetter"/>
      <w:lvlText w:val="%8."/>
      <w:lvlJc w:val="left"/>
      <w:pPr>
        <w:ind w:left="5760" w:hanging="360"/>
      </w:pPr>
    </w:lvl>
    <w:lvl w:ilvl="8" w:tplc="7986A51A">
      <w:start w:val="1"/>
      <w:numFmt w:val="lowerRoman"/>
      <w:lvlText w:val="%9."/>
      <w:lvlJc w:val="right"/>
      <w:pPr>
        <w:ind w:left="6480" w:hanging="180"/>
      </w:pPr>
    </w:lvl>
  </w:abstractNum>
  <w:abstractNum w:abstractNumId="87" w15:restartNumberingAfterBreak="0">
    <w:nsid w:val="4C1469EB"/>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8" w15:restartNumberingAfterBreak="0">
    <w:nsid w:val="4D5F7FA2"/>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89" w15:restartNumberingAfterBreak="0">
    <w:nsid w:val="4EF84961"/>
    <w:multiLevelType w:val="hybridMultilevel"/>
    <w:tmpl w:val="863C4C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F803324"/>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1" w15:restartNumberingAfterBreak="0">
    <w:nsid w:val="503B1E5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2" w15:restartNumberingAfterBreak="0">
    <w:nsid w:val="506C069C"/>
    <w:multiLevelType w:val="hybridMultilevel"/>
    <w:tmpl w:val="4C6C5FF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0C0293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4" w15:restartNumberingAfterBreak="0">
    <w:nsid w:val="50E23C49"/>
    <w:multiLevelType w:val="hybridMultilevel"/>
    <w:tmpl w:val="10B69A06"/>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17C42B6"/>
    <w:multiLevelType w:val="multilevel"/>
    <w:tmpl w:val="CE22654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96" w15:restartNumberingAfterBreak="0">
    <w:nsid w:val="521B1EC3"/>
    <w:multiLevelType w:val="hybridMultilevel"/>
    <w:tmpl w:val="429EF936"/>
    <w:lvl w:ilvl="0" w:tplc="445C073A">
      <w:start w:val="1"/>
      <w:numFmt w:val="decimal"/>
      <w:lvlText w:val="%1."/>
      <w:lvlJc w:val="left"/>
      <w:pPr>
        <w:ind w:left="720" w:hanging="360"/>
      </w:pPr>
    </w:lvl>
    <w:lvl w:ilvl="1" w:tplc="A70AB5DC">
      <w:start w:val="1"/>
      <w:numFmt w:val="lowerLetter"/>
      <w:lvlText w:val="%2."/>
      <w:lvlJc w:val="left"/>
      <w:pPr>
        <w:ind w:left="1440" w:hanging="360"/>
      </w:pPr>
    </w:lvl>
    <w:lvl w:ilvl="2" w:tplc="630EAA80">
      <w:start w:val="1"/>
      <w:numFmt w:val="lowerRoman"/>
      <w:lvlText w:val="%3."/>
      <w:lvlJc w:val="right"/>
      <w:pPr>
        <w:ind w:left="2160" w:hanging="180"/>
      </w:pPr>
    </w:lvl>
    <w:lvl w:ilvl="3" w:tplc="86668786">
      <w:start w:val="1"/>
      <w:numFmt w:val="decimal"/>
      <w:lvlText w:val="%4."/>
      <w:lvlJc w:val="left"/>
      <w:pPr>
        <w:ind w:left="2880" w:hanging="360"/>
      </w:pPr>
    </w:lvl>
    <w:lvl w:ilvl="4" w:tplc="80001BC4">
      <w:start w:val="1"/>
      <w:numFmt w:val="lowerLetter"/>
      <w:lvlText w:val="%5."/>
      <w:lvlJc w:val="left"/>
      <w:pPr>
        <w:ind w:left="3600" w:hanging="360"/>
      </w:pPr>
    </w:lvl>
    <w:lvl w:ilvl="5" w:tplc="AB0A52E4">
      <w:start w:val="1"/>
      <w:numFmt w:val="lowerRoman"/>
      <w:lvlText w:val="%6."/>
      <w:lvlJc w:val="right"/>
      <w:pPr>
        <w:ind w:left="4320" w:hanging="180"/>
      </w:pPr>
    </w:lvl>
    <w:lvl w:ilvl="6" w:tplc="89EC9A50">
      <w:start w:val="1"/>
      <w:numFmt w:val="decimal"/>
      <w:lvlText w:val="%7."/>
      <w:lvlJc w:val="left"/>
      <w:pPr>
        <w:ind w:left="5040" w:hanging="360"/>
      </w:pPr>
    </w:lvl>
    <w:lvl w:ilvl="7" w:tplc="7C74D0EC">
      <w:start w:val="1"/>
      <w:numFmt w:val="lowerLetter"/>
      <w:lvlText w:val="%8."/>
      <w:lvlJc w:val="left"/>
      <w:pPr>
        <w:ind w:left="5760" w:hanging="360"/>
      </w:pPr>
    </w:lvl>
    <w:lvl w:ilvl="8" w:tplc="7EE6B4A4">
      <w:start w:val="1"/>
      <w:numFmt w:val="lowerRoman"/>
      <w:lvlText w:val="%9."/>
      <w:lvlJc w:val="right"/>
      <w:pPr>
        <w:ind w:left="6480" w:hanging="180"/>
      </w:pPr>
    </w:lvl>
  </w:abstractNum>
  <w:abstractNum w:abstractNumId="97" w15:restartNumberingAfterBreak="0">
    <w:nsid w:val="522C1F13"/>
    <w:multiLevelType w:val="hybridMultilevel"/>
    <w:tmpl w:val="0FF80B5A"/>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30B1A79"/>
    <w:multiLevelType w:val="hybridMultilevel"/>
    <w:tmpl w:val="8C503B1C"/>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31F0630"/>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0" w15:restartNumberingAfterBreak="0">
    <w:nsid w:val="5522530A"/>
    <w:multiLevelType w:val="hybridMultilevel"/>
    <w:tmpl w:val="A86A7088"/>
    <w:lvl w:ilvl="0" w:tplc="77A6AF34">
      <w:start w:val="1"/>
      <w:numFmt w:val="decimal"/>
      <w:lvlText w:val="%1."/>
      <w:lvlJc w:val="left"/>
      <w:pPr>
        <w:ind w:left="720" w:hanging="360"/>
      </w:pPr>
    </w:lvl>
    <w:lvl w:ilvl="1" w:tplc="1414B740">
      <w:start w:val="1"/>
      <w:numFmt w:val="lowerLetter"/>
      <w:lvlText w:val="%2."/>
      <w:lvlJc w:val="left"/>
      <w:pPr>
        <w:ind w:left="1440" w:hanging="360"/>
      </w:pPr>
    </w:lvl>
    <w:lvl w:ilvl="2" w:tplc="972C1118">
      <w:start w:val="1"/>
      <w:numFmt w:val="lowerRoman"/>
      <w:lvlText w:val="%3."/>
      <w:lvlJc w:val="right"/>
      <w:pPr>
        <w:ind w:left="2160" w:hanging="180"/>
      </w:pPr>
    </w:lvl>
    <w:lvl w:ilvl="3" w:tplc="4530AB4C">
      <w:start w:val="1"/>
      <w:numFmt w:val="decimal"/>
      <w:lvlText w:val="%4."/>
      <w:lvlJc w:val="left"/>
      <w:pPr>
        <w:ind w:left="2880" w:hanging="360"/>
      </w:pPr>
    </w:lvl>
    <w:lvl w:ilvl="4" w:tplc="373676CA">
      <w:start w:val="1"/>
      <w:numFmt w:val="lowerLetter"/>
      <w:lvlText w:val="%5."/>
      <w:lvlJc w:val="left"/>
      <w:pPr>
        <w:ind w:left="3600" w:hanging="360"/>
      </w:pPr>
    </w:lvl>
    <w:lvl w:ilvl="5" w:tplc="A6FC9832">
      <w:start w:val="1"/>
      <w:numFmt w:val="lowerRoman"/>
      <w:lvlText w:val="%6."/>
      <w:lvlJc w:val="right"/>
      <w:pPr>
        <w:ind w:left="4320" w:hanging="180"/>
      </w:pPr>
    </w:lvl>
    <w:lvl w:ilvl="6" w:tplc="59C2FE76">
      <w:start w:val="1"/>
      <w:numFmt w:val="decimal"/>
      <w:lvlText w:val="%7."/>
      <w:lvlJc w:val="left"/>
      <w:pPr>
        <w:ind w:left="5040" w:hanging="360"/>
      </w:pPr>
    </w:lvl>
    <w:lvl w:ilvl="7" w:tplc="B994F5D4">
      <w:start w:val="1"/>
      <w:numFmt w:val="lowerLetter"/>
      <w:lvlText w:val="%8."/>
      <w:lvlJc w:val="left"/>
      <w:pPr>
        <w:ind w:left="5760" w:hanging="360"/>
      </w:pPr>
    </w:lvl>
    <w:lvl w:ilvl="8" w:tplc="587016D6">
      <w:start w:val="1"/>
      <w:numFmt w:val="lowerRoman"/>
      <w:lvlText w:val="%9."/>
      <w:lvlJc w:val="right"/>
      <w:pPr>
        <w:ind w:left="6480" w:hanging="180"/>
      </w:pPr>
    </w:lvl>
  </w:abstractNum>
  <w:abstractNum w:abstractNumId="101" w15:restartNumberingAfterBreak="0">
    <w:nsid w:val="56DA76CB"/>
    <w:multiLevelType w:val="hybridMultilevel"/>
    <w:tmpl w:val="321CECD4"/>
    <w:lvl w:ilvl="0" w:tplc="3BFEDABC">
      <w:start w:val="1"/>
      <w:numFmt w:val="decimal"/>
      <w:lvlText w:val="%1."/>
      <w:lvlJc w:val="left"/>
      <w:pPr>
        <w:ind w:left="720" w:hanging="360"/>
      </w:pPr>
    </w:lvl>
    <w:lvl w:ilvl="1" w:tplc="E4820028">
      <w:start w:val="1"/>
      <w:numFmt w:val="lowerLetter"/>
      <w:lvlText w:val="%2."/>
      <w:lvlJc w:val="left"/>
      <w:pPr>
        <w:ind w:left="1440" w:hanging="360"/>
      </w:pPr>
    </w:lvl>
    <w:lvl w:ilvl="2" w:tplc="64265E1C">
      <w:start w:val="1"/>
      <w:numFmt w:val="lowerRoman"/>
      <w:lvlText w:val="%3."/>
      <w:lvlJc w:val="right"/>
      <w:pPr>
        <w:ind w:left="2160" w:hanging="180"/>
      </w:pPr>
    </w:lvl>
    <w:lvl w:ilvl="3" w:tplc="CEB44D28">
      <w:start w:val="1"/>
      <w:numFmt w:val="decimal"/>
      <w:lvlText w:val="%4."/>
      <w:lvlJc w:val="left"/>
      <w:pPr>
        <w:ind w:left="2880" w:hanging="360"/>
      </w:pPr>
    </w:lvl>
    <w:lvl w:ilvl="4" w:tplc="8B04A190">
      <w:start w:val="1"/>
      <w:numFmt w:val="lowerLetter"/>
      <w:lvlText w:val="%5."/>
      <w:lvlJc w:val="left"/>
      <w:pPr>
        <w:ind w:left="3600" w:hanging="360"/>
      </w:pPr>
    </w:lvl>
    <w:lvl w:ilvl="5" w:tplc="A170B646">
      <w:start w:val="1"/>
      <w:numFmt w:val="lowerRoman"/>
      <w:lvlText w:val="%6."/>
      <w:lvlJc w:val="right"/>
      <w:pPr>
        <w:ind w:left="4320" w:hanging="180"/>
      </w:pPr>
    </w:lvl>
    <w:lvl w:ilvl="6" w:tplc="505AEF98">
      <w:start w:val="1"/>
      <w:numFmt w:val="decimal"/>
      <w:lvlText w:val="%7."/>
      <w:lvlJc w:val="left"/>
      <w:pPr>
        <w:ind w:left="5040" w:hanging="360"/>
      </w:pPr>
    </w:lvl>
    <w:lvl w:ilvl="7" w:tplc="31FC0E46">
      <w:start w:val="1"/>
      <w:numFmt w:val="lowerLetter"/>
      <w:lvlText w:val="%8."/>
      <w:lvlJc w:val="left"/>
      <w:pPr>
        <w:ind w:left="5760" w:hanging="360"/>
      </w:pPr>
    </w:lvl>
    <w:lvl w:ilvl="8" w:tplc="098C88F6">
      <w:start w:val="1"/>
      <w:numFmt w:val="lowerRoman"/>
      <w:lvlText w:val="%9."/>
      <w:lvlJc w:val="right"/>
      <w:pPr>
        <w:ind w:left="6480" w:hanging="180"/>
      </w:pPr>
    </w:lvl>
  </w:abstractNum>
  <w:abstractNum w:abstractNumId="102" w15:restartNumberingAfterBreak="0">
    <w:nsid w:val="56FBBB22"/>
    <w:multiLevelType w:val="hybridMultilevel"/>
    <w:tmpl w:val="A114E2F6"/>
    <w:lvl w:ilvl="0" w:tplc="B184BA66">
      <w:start w:val="1"/>
      <w:numFmt w:val="decimal"/>
      <w:lvlText w:val="%1."/>
      <w:lvlJc w:val="left"/>
      <w:pPr>
        <w:ind w:left="720" w:hanging="360"/>
      </w:pPr>
    </w:lvl>
    <w:lvl w:ilvl="1" w:tplc="8138D402">
      <w:start w:val="1"/>
      <w:numFmt w:val="lowerLetter"/>
      <w:lvlText w:val="%2."/>
      <w:lvlJc w:val="left"/>
      <w:pPr>
        <w:ind w:left="1440" w:hanging="360"/>
      </w:pPr>
    </w:lvl>
    <w:lvl w:ilvl="2" w:tplc="F844DC46">
      <w:start w:val="1"/>
      <w:numFmt w:val="lowerRoman"/>
      <w:lvlText w:val="%3."/>
      <w:lvlJc w:val="right"/>
      <w:pPr>
        <w:ind w:left="2160" w:hanging="180"/>
      </w:pPr>
    </w:lvl>
    <w:lvl w:ilvl="3" w:tplc="0D7A773C">
      <w:start w:val="1"/>
      <w:numFmt w:val="decimal"/>
      <w:lvlText w:val="%4."/>
      <w:lvlJc w:val="left"/>
      <w:pPr>
        <w:ind w:left="2880" w:hanging="360"/>
      </w:pPr>
    </w:lvl>
    <w:lvl w:ilvl="4" w:tplc="CE7270D0">
      <w:start w:val="1"/>
      <w:numFmt w:val="lowerLetter"/>
      <w:lvlText w:val="%5."/>
      <w:lvlJc w:val="left"/>
      <w:pPr>
        <w:ind w:left="3600" w:hanging="360"/>
      </w:pPr>
    </w:lvl>
    <w:lvl w:ilvl="5" w:tplc="60C62072">
      <w:start w:val="1"/>
      <w:numFmt w:val="lowerRoman"/>
      <w:lvlText w:val="%6."/>
      <w:lvlJc w:val="right"/>
      <w:pPr>
        <w:ind w:left="4320" w:hanging="180"/>
      </w:pPr>
    </w:lvl>
    <w:lvl w:ilvl="6" w:tplc="33465504">
      <w:start w:val="1"/>
      <w:numFmt w:val="decimal"/>
      <w:lvlText w:val="%7."/>
      <w:lvlJc w:val="left"/>
      <w:pPr>
        <w:ind w:left="5040" w:hanging="360"/>
      </w:pPr>
    </w:lvl>
    <w:lvl w:ilvl="7" w:tplc="CD5272FC">
      <w:start w:val="1"/>
      <w:numFmt w:val="lowerLetter"/>
      <w:lvlText w:val="%8."/>
      <w:lvlJc w:val="left"/>
      <w:pPr>
        <w:ind w:left="5760" w:hanging="360"/>
      </w:pPr>
    </w:lvl>
    <w:lvl w:ilvl="8" w:tplc="BA1092B8">
      <w:start w:val="1"/>
      <w:numFmt w:val="lowerRoman"/>
      <w:lvlText w:val="%9."/>
      <w:lvlJc w:val="right"/>
      <w:pPr>
        <w:ind w:left="6480" w:hanging="180"/>
      </w:pPr>
    </w:lvl>
  </w:abstractNum>
  <w:abstractNum w:abstractNumId="103" w15:restartNumberingAfterBreak="0">
    <w:nsid w:val="57A10B1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4" w15:restartNumberingAfterBreak="0">
    <w:nsid w:val="592E7545"/>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A320321"/>
    <w:multiLevelType w:val="hybridMultilevel"/>
    <w:tmpl w:val="F3E8BC0E"/>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06" w15:restartNumberingAfterBreak="0">
    <w:nsid w:val="5AF2330A"/>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7" w15:restartNumberingAfterBreak="0">
    <w:nsid w:val="5B0C2496"/>
    <w:multiLevelType w:val="multilevel"/>
    <w:tmpl w:val="2196037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b w:val="0"/>
        <w:bCs w:val="0"/>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08" w15:restartNumberingAfterBreak="0">
    <w:nsid w:val="5B40741A"/>
    <w:multiLevelType w:val="hybridMultilevel"/>
    <w:tmpl w:val="F628EF4E"/>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5C724907"/>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0" w15:restartNumberingAfterBreak="0">
    <w:nsid w:val="5C8CFA16"/>
    <w:multiLevelType w:val="hybridMultilevel"/>
    <w:tmpl w:val="E07459DE"/>
    <w:lvl w:ilvl="0" w:tplc="06286A70">
      <w:start w:val="1"/>
      <w:numFmt w:val="decimal"/>
      <w:lvlText w:val="%1."/>
      <w:lvlJc w:val="left"/>
      <w:pPr>
        <w:ind w:left="720" w:hanging="360"/>
      </w:pPr>
    </w:lvl>
    <w:lvl w:ilvl="1" w:tplc="C270FE66">
      <w:start w:val="1"/>
      <w:numFmt w:val="lowerLetter"/>
      <w:lvlText w:val="%2."/>
      <w:lvlJc w:val="left"/>
      <w:pPr>
        <w:ind w:left="1440" w:hanging="360"/>
      </w:pPr>
    </w:lvl>
    <w:lvl w:ilvl="2" w:tplc="1E0646B2">
      <w:start w:val="1"/>
      <w:numFmt w:val="lowerRoman"/>
      <w:lvlText w:val="%3."/>
      <w:lvlJc w:val="right"/>
      <w:pPr>
        <w:ind w:left="2160" w:hanging="180"/>
      </w:pPr>
    </w:lvl>
    <w:lvl w:ilvl="3" w:tplc="8A764258">
      <w:start w:val="1"/>
      <w:numFmt w:val="decimal"/>
      <w:lvlText w:val="%4."/>
      <w:lvlJc w:val="left"/>
      <w:pPr>
        <w:ind w:left="2880" w:hanging="360"/>
      </w:pPr>
    </w:lvl>
    <w:lvl w:ilvl="4" w:tplc="80CEE668">
      <w:start w:val="1"/>
      <w:numFmt w:val="lowerLetter"/>
      <w:lvlText w:val="%5."/>
      <w:lvlJc w:val="left"/>
      <w:pPr>
        <w:ind w:left="3600" w:hanging="360"/>
      </w:pPr>
    </w:lvl>
    <w:lvl w:ilvl="5" w:tplc="B89A85FE">
      <w:start w:val="1"/>
      <w:numFmt w:val="lowerRoman"/>
      <w:lvlText w:val="%6."/>
      <w:lvlJc w:val="right"/>
      <w:pPr>
        <w:ind w:left="4320" w:hanging="180"/>
      </w:pPr>
    </w:lvl>
    <w:lvl w:ilvl="6" w:tplc="0C34760C">
      <w:start w:val="1"/>
      <w:numFmt w:val="decimal"/>
      <w:lvlText w:val="%7."/>
      <w:lvlJc w:val="left"/>
      <w:pPr>
        <w:ind w:left="5040" w:hanging="360"/>
      </w:pPr>
    </w:lvl>
    <w:lvl w:ilvl="7" w:tplc="37EE321C">
      <w:start w:val="1"/>
      <w:numFmt w:val="lowerLetter"/>
      <w:lvlText w:val="%8."/>
      <w:lvlJc w:val="left"/>
      <w:pPr>
        <w:ind w:left="5760" w:hanging="360"/>
      </w:pPr>
    </w:lvl>
    <w:lvl w:ilvl="8" w:tplc="CF708AD6">
      <w:start w:val="1"/>
      <w:numFmt w:val="lowerRoman"/>
      <w:lvlText w:val="%9."/>
      <w:lvlJc w:val="right"/>
      <w:pPr>
        <w:ind w:left="6480" w:hanging="180"/>
      </w:pPr>
    </w:lvl>
  </w:abstractNum>
  <w:abstractNum w:abstractNumId="111" w15:restartNumberingAfterBreak="0">
    <w:nsid w:val="5D0F6AE6"/>
    <w:multiLevelType w:val="hybridMultilevel"/>
    <w:tmpl w:val="2AB00F40"/>
    <w:lvl w:ilvl="0" w:tplc="5E5683C4">
      <w:start w:val="1"/>
      <w:numFmt w:val="decimal"/>
      <w:lvlText w:val="%1."/>
      <w:lvlJc w:val="left"/>
      <w:pPr>
        <w:ind w:left="720" w:hanging="360"/>
      </w:pPr>
    </w:lvl>
    <w:lvl w:ilvl="1" w:tplc="5D7CE4D8">
      <w:start w:val="1"/>
      <w:numFmt w:val="lowerLetter"/>
      <w:lvlText w:val="%2."/>
      <w:lvlJc w:val="left"/>
      <w:pPr>
        <w:ind w:left="1440" w:hanging="360"/>
      </w:pPr>
    </w:lvl>
    <w:lvl w:ilvl="2" w:tplc="F60E0D0A">
      <w:start w:val="1"/>
      <w:numFmt w:val="lowerRoman"/>
      <w:lvlText w:val="%3."/>
      <w:lvlJc w:val="right"/>
      <w:pPr>
        <w:ind w:left="2160" w:hanging="180"/>
      </w:pPr>
    </w:lvl>
    <w:lvl w:ilvl="3" w:tplc="8FDA17EE">
      <w:start w:val="1"/>
      <w:numFmt w:val="decimal"/>
      <w:lvlText w:val="%4."/>
      <w:lvlJc w:val="left"/>
      <w:pPr>
        <w:ind w:left="2880" w:hanging="360"/>
      </w:pPr>
    </w:lvl>
    <w:lvl w:ilvl="4" w:tplc="5634614A">
      <w:start w:val="1"/>
      <w:numFmt w:val="lowerLetter"/>
      <w:lvlText w:val="%5."/>
      <w:lvlJc w:val="left"/>
      <w:pPr>
        <w:ind w:left="3600" w:hanging="360"/>
      </w:pPr>
    </w:lvl>
    <w:lvl w:ilvl="5" w:tplc="BF780144">
      <w:start w:val="1"/>
      <w:numFmt w:val="lowerRoman"/>
      <w:lvlText w:val="%6."/>
      <w:lvlJc w:val="right"/>
      <w:pPr>
        <w:ind w:left="4320" w:hanging="180"/>
      </w:pPr>
    </w:lvl>
    <w:lvl w:ilvl="6" w:tplc="D77C2A4A">
      <w:start w:val="1"/>
      <w:numFmt w:val="decimal"/>
      <w:lvlText w:val="%7."/>
      <w:lvlJc w:val="left"/>
      <w:pPr>
        <w:ind w:left="5040" w:hanging="360"/>
      </w:pPr>
    </w:lvl>
    <w:lvl w:ilvl="7" w:tplc="A5D21D0E">
      <w:start w:val="1"/>
      <w:numFmt w:val="lowerLetter"/>
      <w:lvlText w:val="%8."/>
      <w:lvlJc w:val="left"/>
      <w:pPr>
        <w:ind w:left="5760" w:hanging="360"/>
      </w:pPr>
    </w:lvl>
    <w:lvl w:ilvl="8" w:tplc="E7A68810">
      <w:start w:val="1"/>
      <w:numFmt w:val="lowerRoman"/>
      <w:lvlText w:val="%9."/>
      <w:lvlJc w:val="right"/>
      <w:pPr>
        <w:ind w:left="6480" w:hanging="180"/>
      </w:pPr>
    </w:lvl>
  </w:abstractNum>
  <w:abstractNum w:abstractNumId="112" w15:restartNumberingAfterBreak="0">
    <w:nsid w:val="5DD91453"/>
    <w:multiLevelType w:val="hybridMultilevel"/>
    <w:tmpl w:val="D884FD32"/>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0E175AF"/>
    <w:multiLevelType w:val="hybridMultilevel"/>
    <w:tmpl w:val="DAE29024"/>
    <w:lvl w:ilvl="0" w:tplc="45066888">
      <w:start w:val="1"/>
      <w:numFmt w:val="upperRoman"/>
      <w:lvlText w:val="%1."/>
      <w:lvlJc w:val="right"/>
      <w:pPr>
        <w:ind w:left="1080" w:hanging="360"/>
      </w:pPr>
    </w:lvl>
    <w:lvl w:ilvl="1" w:tplc="9F785C4C">
      <w:start w:val="1"/>
      <w:numFmt w:val="lowerLetter"/>
      <w:lvlText w:val="%2."/>
      <w:lvlJc w:val="left"/>
      <w:pPr>
        <w:ind w:left="1800" w:hanging="360"/>
      </w:pPr>
    </w:lvl>
    <w:lvl w:ilvl="2" w:tplc="43BE3968">
      <w:start w:val="1"/>
      <w:numFmt w:val="lowerRoman"/>
      <w:lvlText w:val="%3."/>
      <w:lvlJc w:val="right"/>
      <w:pPr>
        <w:ind w:left="2520" w:hanging="180"/>
      </w:pPr>
    </w:lvl>
    <w:lvl w:ilvl="3" w:tplc="D1ECCC22">
      <w:start w:val="1"/>
      <w:numFmt w:val="decimal"/>
      <w:lvlText w:val="%4."/>
      <w:lvlJc w:val="left"/>
      <w:pPr>
        <w:ind w:left="3240" w:hanging="360"/>
      </w:pPr>
    </w:lvl>
    <w:lvl w:ilvl="4" w:tplc="B0FE96E4">
      <w:start w:val="1"/>
      <w:numFmt w:val="lowerLetter"/>
      <w:lvlText w:val="%5."/>
      <w:lvlJc w:val="left"/>
      <w:pPr>
        <w:ind w:left="3960" w:hanging="360"/>
      </w:pPr>
    </w:lvl>
    <w:lvl w:ilvl="5" w:tplc="26468FDC">
      <w:start w:val="1"/>
      <w:numFmt w:val="lowerRoman"/>
      <w:lvlText w:val="%6."/>
      <w:lvlJc w:val="right"/>
      <w:pPr>
        <w:ind w:left="4680" w:hanging="180"/>
      </w:pPr>
    </w:lvl>
    <w:lvl w:ilvl="6" w:tplc="5AA84C0E">
      <w:start w:val="1"/>
      <w:numFmt w:val="decimal"/>
      <w:lvlText w:val="%7."/>
      <w:lvlJc w:val="left"/>
      <w:pPr>
        <w:ind w:left="5400" w:hanging="360"/>
      </w:pPr>
    </w:lvl>
    <w:lvl w:ilvl="7" w:tplc="21A627C8">
      <w:start w:val="1"/>
      <w:numFmt w:val="lowerLetter"/>
      <w:lvlText w:val="%8."/>
      <w:lvlJc w:val="left"/>
      <w:pPr>
        <w:ind w:left="6120" w:hanging="360"/>
      </w:pPr>
    </w:lvl>
    <w:lvl w:ilvl="8" w:tplc="A5CAB01E">
      <w:start w:val="1"/>
      <w:numFmt w:val="lowerRoman"/>
      <w:lvlText w:val="%9."/>
      <w:lvlJc w:val="right"/>
      <w:pPr>
        <w:ind w:left="6840" w:hanging="180"/>
      </w:pPr>
    </w:lvl>
  </w:abstractNum>
  <w:abstractNum w:abstractNumId="114" w15:restartNumberingAfterBreak="0">
    <w:nsid w:val="611DEBA2"/>
    <w:multiLevelType w:val="hybridMultilevel"/>
    <w:tmpl w:val="A72E09C8"/>
    <w:lvl w:ilvl="0" w:tplc="A2BEEAAC">
      <w:start w:val="1"/>
      <w:numFmt w:val="decimal"/>
      <w:lvlText w:val="%1."/>
      <w:lvlJc w:val="left"/>
      <w:pPr>
        <w:ind w:left="720" w:hanging="360"/>
      </w:pPr>
    </w:lvl>
    <w:lvl w:ilvl="1" w:tplc="60FAEC94">
      <w:start w:val="1"/>
      <w:numFmt w:val="lowerLetter"/>
      <w:lvlText w:val="%2."/>
      <w:lvlJc w:val="left"/>
      <w:pPr>
        <w:ind w:left="1440" w:hanging="360"/>
      </w:pPr>
    </w:lvl>
    <w:lvl w:ilvl="2" w:tplc="6E98406E">
      <w:start w:val="1"/>
      <w:numFmt w:val="lowerRoman"/>
      <w:lvlText w:val="%3."/>
      <w:lvlJc w:val="right"/>
      <w:pPr>
        <w:ind w:left="2160" w:hanging="180"/>
      </w:pPr>
    </w:lvl>
    <w:lvl w:ilvl="3" w:tplc="36FCBD20">
      <w:start w:val="1"/>
      <w:numFmt w:val="decimal"/>
      <w:lvlText w:val="%4."/>
      <w:lvlJc w:val="left"/>
      <w:pPr>
        <w:ind w:left="2880" w:hanging="360"/>
      </w:pPr>
    </w:lvl>
    <w:lvl w:ilvl="4" w:tplc="2A626C1A">
      <w:start w:val="1"/>
      <w:numFmt w:val="lowerLetter"/>
      <w:lvlText w:val="%5."/>
      <w:lvlJc w:val="left"/>
      <w:pPr>
        <w:ind w:left="3600" w:hanging="360"/>
      </w:pPr>
    </w:lvl>
    <w:lvl w:ilvl="5" w:tplc="8C260464">
      <w:start w:val="1"/>
      <w:numFmt w:val="lowerRoman"/>
      <w:lvlText w:val="%6."/>
      <w:lvlJc w:val="right"/>
      <w:pPr>
        <w:ind w:left="4320" w:hanging="180"/>
      </w:pPr>
    </w:lvl>
    <w:lvl w:ilvl="6" w:tplc="B2C2502E">
      <w:start w:val="1"/>
      <w:numFmt w:val="decimal"/>
      <w:lvlText w:val="%7."/>
      <w:lvlJc w:val="left"/>
      <w:pPr>
        <w:ind w:left="5040" w:hanging="360"/>
      </w:pPr>
    </w:lvl>
    <w:lvl w:ilvl="7" w:tplc="653C43EA">
      <w:start w:val="1"/>
      <w:numFmt w:val="lowerLetter"/>
      <w:lvlText w:val="%8."/>
      <w:lvlJc w:val="left"/>
      <w:pPr>
        <w:ind w:left="5760" w:hanging="360"/>
      </w:pPr>
    </w:lvl>
    <w:lvl w:ilvl="8" w:tplc="D64A8B04">
      <w:start w:val="1"/>
      <w:numFmt w:val="lowerRoman"/>
      <w:lvlText w:val="%9."/>
      <w:lvlJc w:val="right"/>
      <w:pPr>
        <w:ind w:left="6480" w:hanging="180"/>
      </w:pPr>
    </w:lvl>
  </w:abstractNum>
  <w:abstractNum w:abstractNumId="115" w15:restartNumberingAfterBreak="0">
    <w:nsid w:val="63D08EF0"/>
    <w:multiLevelType w:val="hybridMultilevel"/>
    <w:tmpl w:val="757A57BE"/>
    <w:lvl w:ilvl="0" w:tplc="68CA808C">
      <w:start w:val="1"/>
      <w:numFmt w:val="decimal"/>
      <w:lvlText w:val="%1."/>
      <w:lvlJc w:val="left"/>
      <w:pPr>
        <w:ind w:left="720" w:hanging="360"/>
      </w:pPr>
    </w:lvl>
    <w:lvl w:ilvl="1" w:tplc="DDA6BD9E">
      <w:start w:val="1"/>
      <w:numFmt w:val="lowerLetter"/>
      <w:lvlText w:val="%2."/>
      <w:lvlJc w:val="left"/>
      <w:pPr>
        <w:ind w:left="1440" w:hanging="360"/>
      </w:pPr>
    </w:lvl>
    <w:lvl w:ilvl="2" w:tplc="F9D6133A">
      <w:start w:val="1"/>
      <w:numFmt w:val="lowerRoman"/>
      <w:lvlText w:val="%3."/>
      <w:lvlJc w:val="right"/>
      <w:pPr>
        <w:ind w:left="2160" w:hanging="180"/>
      </w:pPr>
    </w:lvl>
    <w:lvl w:ilvl="3" w:tplc="FD5C3C9C">
      <w:start w:val="1"/>
      <w:numFmt w:val="decimal"/>
      <w:lvlText w:val="%4."/>
      <w:lvlJc w:val="left"/>
      <w:pPr>
        <w:ind w:left="2880" w:hanging="360"/>
      </w:pPr>
    </w:lvl>
    <w:lvl w:ilvl="4" w:tplc="9934EC66">
      <w:start w:val="1"/>
      <w:numFmt w:val="lowerLetter"/>
      <w:lvlText w:val="%5."/>
      <w:lvlJc w:val="left"/>
      <w:pPr>
        <w:ind w:left="3600" w:hanging="360"/>
      </w:pPr>
    </w:lvl>
    <w:lvl w:ilvl="5" w:tplc="941ED73A">
      <w:start w:val="1"/>
      <w:numFmt w:val="lowerRoman"/>
      <w:lvlText w:val="%6."/>
      <w:lvlJc w:val="right"/>
      <w:pPr>
        <w:ind w:left="4320" w:hanging="180"/>
      </w:pPr>
    </w:lvl>
    <w:lvl w:ilvl="6" w:tplc="8EEC7406">
      <w:start w:val="1"/>
      <w:numFmt w:val="decimal"/>
      <w:lvlText w:val="%7."/>
      <w:lvlJc w:val="left"/>
      <w:pPr>
        <w:ind w:left="5040" w:hanging="360"/>
      </w:pPr>
    </w:lvl>
    <w:lvl w:ilvl="7" w:tplc="7CAE8B36">
      <w:start w:val="1"/>
      <w:numFmt w:val="lowerLetter"/>
      <w:lvlText w:val="%8."/>
      <w:lvlJc w:val="left"/>
      <w:pPr>
        <w:ind w:left="5760" w:hanging="360"/>
      </w:pPr>
    </w:lvl>
    <w:lvl w:ilvl="8" w:tplc="0E5A01EE">
      <w:start w:val="1"/>
      <w:numFmt w:val="lowerRoman"/>
      <w:lvlText w:val="%9."/>
      <w:lvlJc w:val="right"/>
      <w:pPr>
        <w:ind w:left="6480" w:hanging="180"/>
      </w:pPr>
    </w:lvl>
  </w:abstractNum>
  <w:abstractNum w:abstractNumId="116" w15:restartNumberingAfterBreak="0">
    <w:nsid w:val="63D11932"/>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7" w15:restartNumberingAfterBreak="0">
    <w:nsid w:val="64404A3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8" w15:restartNumberingAfterBreak="0">
    <w:nsid w:val="656E6AE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19" w15:restartNumberingAfterBreak="0">
    <w:nsid w:val="68222A46"/>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20" w15:restartNumberingAfterBreak="0">
    <w:nsid w:val="69967430"/>
    <w:multiLevelType w:val="hybridMultilevel"/>
    <w:tmpl w:val="31FCDBF2"/>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9E4210D"/>
    <w:multiLevelType w:val="hybridMultilevel"/>
    <w:tmpl w:val="C5DAE01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A407DD5"/>
    <w:multiLevelType w:val="hybridMultilevel"/>
    <w:tmpl w:val="4CA0FAF6"/>
    <w:lvl w:ilvl="0" w:tplc="5F98AD50">
      <w:start w:val="1"/>
      <w:numFmt w:val="decimal"/>
      <w:lvlText w:val="%1."/>
      <w:lvlJc w:val="left"/>
      <w:pPr>
        <w:ind w:left="720" w:hanging="360"/>
      </w:pPr>
    </w:lvl>
    <w:lvl w:ilvl="1" w:tplc="864EE972">
      <w:start w:val="1"/>
      <w:numFmt w:val="lowerLetter"/>
      <w:lvlText w:val="%2."/>
      <w:lvlJc w:val="left"/>
      <w:pPr>
        <w:ind w:left="1440" w:hanging="360"/>
      </w:pPr>
    </w:lvl>
    <w:lvl w:ilvl="2" w:tplc="5936D89E">
      <w:start w:val="1"/>
      <w:numFmt w:val="lowerRoman"/>
      <w:lvlText w:val="%3."/>
      <w:lvlJc w:val="right"/>
      <w:pPr>
        <w:ind w:left="2160" w:hanging="180"/>
      </w:pPr>
    </w:lvl>
    <w:lvl w:ilvl="3" w:tplc="A55AE1EA">
      <w:start w:val="1"/>
      <w:numFmt w:val="decimal"/>
      <w:lvlText w:val="%4."/>
      <w:lvlJc w:val="left"/>
      <w:pPr>
        <w:ind w:left="2880" w:hanging="360"/>
      </w:pPr>
    </w:lvl>
    <w:lvl w:ilvl="4" w:tplc="77BE19E8">
      <w:start w:val="1"/>
      <w:numFmt w:val="lowerLetter"/>
      <w:lvlText w:val="%5."/>
      <w:lvlJc w:val="left"/>
      <w:pPr>
        <w:ind w:left="3600" w:hanging="360"/>
      </w:pPr>
    </w:lvl>
    <w:lvl w:ilvl="5" w:tplc="459CDDE6">
      <w:start w:val="1"/>
      <w:numFmt w:val="lowerRoman"/>
      <w:lvlText w:val="%6."/>
      <w:lvlJc w:val="right"/>
      <w:pPr>
        <w:ind w:left="4320" w:hanging="180"/>
      </w:pPr>
    </w:lvl>
    <w:lvl w:ilvl="6" w:tplc="610A2E20">
      <w:start w:val="1"/>
      <w:numFmt w:val="decimal"/>
      <w:lvlText w:val="%7."/>
      <w:lvlJc w:val="left"/>
      <w:pPr>
        <w:ind w:left="5040" w:hanging="360"/>
      </w:pPr>
    </w:lvl>
    <w:lvl w:ilvl="7" w:tplc="CCB6EE78">
      <w:start w:val="1"/>
      <w:numFmt w:val="lowerLetter"/>
      <w:lvlText w:val="%8."/>
      <w:lvlJc w:val="left"/>
      <w:pPr>
        <w:ind w:left="5760" w:hanging="360"/>
      </w:pPr>
    </w:lvl>
    <w:lvl w:ilvl="8" w:tplc="09729DFC">
      <w:start w:val="1"/>
      <w:numFmt w:val="lowerRoman"/>
      <w:lvlText w:val="%9."/>
      <w:lvlJc w:val="right"/>
      <w:pPr>
        <w:ind w:left="6480" w:hanging="180"/>
      </w:pPr>
    </w:lvl>
  </w:abstractNum>
  <w:abstractNum w:abstractNumId="123" w15:restartNumberingAfterBreak="0">
    <w:nsid w:val="6C4A2E22"/>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24" w15:restartNumberingAfterBreak="0">
    <w:nsid w:val="6C6E7515"/>
    <w:multiLevelType w:val="hybridMultilevel"/>
    <w:tmpl w:val="BDD4290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D8F4B9B"/>
    <w:multiLevelType w:val="hybridMultilevel"/>
    <w:tmpl w:val="647A244E"/>
    <w:lvl w:ilvl="0" w:tplc="DA268D08">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D9E2090"/>
    <w:multiLevelType w:val="hybridMultilevel"/>
    <w:tmpl w:val="BDD4290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6DEB89DA"/>
    <w:multiLevelType w:val="hybridMultilevel"/>
    <w:tmpl w:val="ECDA0BC8"/>
    <w:lvl w:ilvl="0" w:tplc="440ABD0C">
      <w:start w:val="1"/>
      <w:numFmt w:val="decimal"/>
      <w:lvlText w:val="%1."/>
      <w:lvlJc w:val="left"/>
      <w:pPr>
        <w:ind w:left="720" w:hanging="360"/>
      </w:pPr>
    </w:lvl>
    <w:lvl w:ilvl="1" w:tplc="2DE05D16">
      <w:start w:val="1"/>
      <w:numFmt w:val="lowerLetter"/>
      <w:lvlText w:val="%2."/>
      <w:lvlJc w:val="left"/>
      <w:pPr>
        <w:ind w:left="1440" w:hanging="360"/>
      </w:pPr>
    </w:lvl>
    <w:lvl w:ilvl="2" w:tplc="6E58C93E">
      <w:start w:val="1"/>
      <w:numFmt w:val="lowerRoman"/>
      <w:lvlText w:val="%3."/>
      <w:lvlJc w:val="right"/>
      <w:pPr>
        <w:ind w:left="2160" w:hanging="180"/>
      </w:pPr>
    </w:lvl>
    <w:lvl w:ilvl="3" w:tplc="F6165EA0">
      <w:start w:val="1"/>
      <w:numFmt w:val="decimal"/>
      <w:lvlText w:val="%4."/>
      <w:lvlJc w:val="left"/>
      <w:pPr>
        <w:ind w:left="2880" w:hanging="360"/>
      </w:pPr>
    </w:lvl>
    <w:lvl w:ilvl="4" w:tplc="94A88FB6">
      <w:start w:val="1"/>
      <w:numFmt w:val="lowerLetter"/>
      <w:lvlText w:val="%5."/>
      <w:lvlJc w:val="left"/>
      <w:pPr>
        <w:ind w:left="3600" w:hanging="360"/>
      </w:pPr>
    </w:lvl>
    <w:lvl w:ilvl="5" w:tplc="D5605B22">
      <w:start w:val="1"/>
      <w:numFmt w:val="lowerRoman"/>
      <w:lvlText w:val="%6."/>
      <w:lvlJc w:val="right"/>
      <w:pPr>
        <w:ind w:left="4320" w:hanging="180"/>
      </w:pPr>
    </w:lvl>
    <w:lvl w:ilvl="6" w:tplc="889A01CA">
      <w:start w:val="1"/>
      <w:numFmt w:val="decimal"/>
      <w:lvlText w:val="%7."/>
      <w:lvlJc w:val="left"/>
      <w:pPr>
        <w:ind w:left="5040" w:hanging="360"/>
      </w:pPr>
    </w:lvl>
    <w:lvl w:ilvl="7" w:tplc="E3BEAC66">
      <w:start w:val="1"/>
      <w:numFmt w:val="lowerLetter"/>
      <w:lvlText w:val="%8."/>
      <w:lvlJc w:val="left"/>
      <w:pPr>
        <w:ind w:left="5760" w:hanging="360"/>
      </w:pPr>
    </w:lvl>
    <w:lvl w:ilvl="8" w:tplc="55E83FE0">
      <w:start w:val="1"/>
      <w:numFmt w:val="lowerRoman"/>
      <w:lvlText w:val="%9."/>
      <w:lvlJc w:val="right"/>
      <w:pPr>
        <w:ind w:left="6480" w:hanging="180"/>
      </w:pPr>
    </w:lvl>
  </w:abstractNum>
  <w:abstractNum w:abstractNumId="128" w15:restartNumberingAfterBreak="0">
    <w:nsid w:val="6E2D15D2"/>
    <w:multiLevelType w:val="hybridMultilevel"/>
    <w:tmpl w:val="616CC708"/>
    <w:lvl w:ilvl="0" w:tplc="30D6F592">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E440617"/>
    <w:multiLevelType w:val="hybridMultilevel"/>
    <w:tmpl w:val="353A6A66"/>
    <w:lvl w:ilvl="0" w:tplc="FFFFFFFF">
      <w:start w:val="1"/>
      <w:numFmt w:val="upperRoman"/>
      <w:lvlText w:val="%1."/>
      <w:lvlJc w:val="righ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0" w15:restartNumberingAfterBreak="0">
    <w:nsid w:val="6FCC282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1" w15:restartNumberingAfterBreak="0">
    <w:nsid w:val="70577DD0"/>
    <w:multiLevelType w:val="hybridMultilevel"/>
    <w:tmpl w:val="4F001476"/>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70F07D4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3" w15:restartNumberingAfterBreak="0">
    <w:nsid w:val="73A37419"/>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4" w15:restartNumberingAfterBreak="0">
    <w:nsid w:val="73CB097F"/>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5" w15:restartNumberingAfterBreak="0">
    <w:nsid w:val="771954A5"/>
    <w:multiLevelType w:val="hybridMultilevel"/>
    <w:tmpl w:val="158CF1D6"/>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719F83F"/>
    <w:multiLevelType w:val="hybridMultilevel"/>
    <w:tmpl w:val="222411F6"/>
    <w:lvl w:ilvl="0" w:tplc="471691EC">
      <w:start w:val="1"/>
      <w:numFmt w:val="decimal"/>
      <w:lvlText w:val="%1."/>
      <w:lvlJc w:val="left"/>
      <w:pPr>
        <w:ind w:left="720" w:hanging="360"/>
      </w:pPr>
    </w:lvl>
    <w:lvl w:ilvl="1" w:tplc="7C042940">
      <w:start w:val="1"/>
      <w:numFmt w:val="lowerLetter"/>
      <w:lvlText w:val="%2."/>
      <w:lvlJc w:val="left"/>
      <w:pPr>
        <w:ind w:left="1440" w:hanging="360"/>
      </w:pPr>
    </w:lvl>
    <w:lvl w:ilvl="2" w:tplc="F1AC0950">
      <w:start w:val="1"/>
      <w:numFmt w:val="lowerRoman"/>
      <w:lvlText w:val="%3."/>
      <w:lvlJc w:val="right"/>
      <w:pPr>
        <w:ind w:left="2160" w:hanging="180"/>
      </w:pPr>
    </w:lvl>
    <w:lvl w:ilvl="3" w:tplc="ABC086A6">
      <w:start w:val="1"/>
      <w:numFmt w:val="decimal"/>
      <w:lvlText w:val="%4."/>
      <w:lvlJc w:val="left"/>
      <w:pPr>
        <w:ind w:left="2880" w:hanging="360"/>
      </w:pPr>
    </w:lvl>
    <w:lvl w:ilvl="4" w:tplc="1FC2BD66">
      <w:start w:val="1"/>
      <w:numFmt w:val="lowerLetter"/>
      <w:lvlText w:val="%5."/>
      <w:lvlJc w:val="left"/>
      <w:pPr>
        <w:ind w:left="3600" w:hanging="360"/>
      </w:pPr>
    </w:lvl>
    <w:lvl w:ilvl="5" w:tplc="6F6A8F1A">
      <w:start w:val="1"/>
      <w:numFmt w:val="lowerRoman"/>
      <w:lvlText w:val="%6."/>
      <w:lvlJc w:val="right"/>
      <w:pPr>
        <w:ind w:left="4320" w:hanging="180"/>
      </w:pPr>
    </w:lvl>
    <w:lvl w:ilvl="6" w:tplc="6F4AF580">
      <w:start w:val="1"/>
      <w:numFmt w:val="decimal"/>
      <w:lvlText w:val="%7."/>
      <w:lvlJc w:val="left"/>
      <w:pPr>
        <w:ind w:left="5040" w:hanging="360"/>
      </w:pPr>
    </w:lvl>
    <w:lvl w:ilvl="7" w:tplc="E72C322A">
      <w:start w:val="1"/>
      <w:numFmt w:val="lowerLetter"/>
      <w:lvlText w:val="%8."/>
      <w:lvlJc w:val="left"/>
      <w:pPr>
        <w:ind w:left="5760" w:hanging="360"/>
      </w:pPr>
    </w:lvl>
    <w:lvl w:ilvl="8" w:tplc="F89C2D58">
      <w:start w:val="1"/>
      <w:numFmt w:val="lowerRoman"/>
      <w:lvlText w:val="%9."/>
      <w:lvlJc w:val="right"/>
      <w:pPr>
        <w:ind w:left="6480" w:hanging="180"/>
      </w:pPr>
    </w:lvl>
  </w:abstractNum>
  <w:abstractNum w:abstractNumId="137" w15:restartNumberingAfterBreak="0">
    <w:nsid w:val="776B1788"/>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38" w15:restartNumberingAfterBreak="0">
    <w:nsid w:val="786FB8DD"/>
    <w:multiLevelType w:val="hybridMultilevel"/>
    <w:tmpl w:val="4692C16C"/>
    <w:lvl w:ilvl="0" w:tplc="E3EED52E">
      <w:start w:val="1"/>
      <w:numFmt w:val="decimal"/>
      <w:lvlText w:val="%1."/>
      <w:lvlJc w:val="left"/>
      <w:pPr>
        <w:ind w:left="720" w:hanging="360"/>
      </w:pPr>
    </w:lvl>
    <w:lvl w:ilvl="1" w:tplc="DDE4ED4A">
      <w:start w:val="1"/>
      <w:numFmt w:val="lowerLetter"/>
      <w:lvlText w:val="%2."/>
      <w:lvlJc w:val="left"/>
      <w:pPr>
        <w:ind w:left="1440" w:hanging="360"/>
      </w:pPr>
    </w:lvl>
    <w:lvl w:ilvl="2" w:tplc="C238580E">
      <w:start w:val="1"/>
      <w:numFmt w:val="lowerRoman"/>
      <w:lvlText w:val="%3."/>
      <w:lvlJc w:val="right"/>
      <w:pPr>
        <w:ind w:left="2160" w:hanging="180"/>
      </w:pPr>
    </w:lvl>
    <w:lvl w:ilvl="3" w:tplc="93406550">
      <w:start w:val="1"/>
      <w:numFmt w:val="decimal"/>
      <w:lvlText w:val="%4."/>
      <w:lvlJc w:val="left"/>
      <w:pPr>
        <w:ind w:left="2880" w:hanging="360"/>
      </w:pPr>
    </w:lvl>
    <w:lvl w:ilvl="4" w:tplc="4B6CDC20">
      <w:start w:val="1"/>
      <w:numFmt w:val="lowerLetter"/>
      <w:lvlText w:val="%5."/>
      <w:lvlJc w:val="left"/>
      <w:pPr>
        <w:ind w:left="3600" w:hanging="360"/>
      </w:pPr>
    </w:lvl>
    <w:lvl w:ilvl="5" w:tplc="742E9F24">
      <w:start w:val="1"/>
      <w:numFmt w:val="lowerRoman"/>
      <w:lvlText w:val="%6."/>
      <w:lvlJc w:val="right"/>
      <w:pPr>
        <w:ind w:left="4320" w:hanging="180"/>
      </w:pPr>
    </w:lvl>
    <w:lvl w:ilvl="6" w:tplc="934438EC">
      <w:start w:val="1"/>
      <w:numFmt w:val="decimal"/>
      <w:lvlText w:val="%7."/>
      <w:lvlJc w:val="left"/>
      <w:pPr>
        <w:ind w:left="5040" w:hanging="360"/>
      </w:pPr>
    </w:lvl>
    <w:lvl w:ilvl="7" w:tplc="47200178">
      <w:start w:val="1"/>
      <w:numFmt w:val="lowerLetter"/>
      <w:lvlText w:val="%8."/>
      <w:lvlJc w:val="left"/>
      <w:pPr>
        <w:ind w:left="5760" w:hanging="360"/>
      </w:pPr>
    </w:lvl>
    <w:lvl w:ilvl="8" w:tplc="923A57E4">
      <w:start w:val="1"/>
      <w:numFmt w:val="lowerRoman"/>
      <w:lvlText w:val="%9."/>
      <w:lvlJc w:val="right"/>
      <w:pPr>
        <w:ind w:left="6480" w:hanging="180"/>
      </w:pPr>
    </w:lvl>
  </w:abstractNum>
  <w:abstractNum w:abstractNumId="139" w15:restartNumberingAfterBreak="0">
    <w:nsid w:val="79D11385"/>
    <w:multiLevelType w:val="hybridMultilevel"/>
    <w:tmpl w:val="99A6FB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7B6930D3"/>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41" w15:restartNumberingAfterBreak="0">
    <w:nsid w:val="7C0E726F"/>
    <w:multiLevelType w:val="hybridMultilevel"/>
    <w:tmpl w:val="B448C712"/>
    <w:lvl w:ilvl="0" w:tplc="5B600C90">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D061495"/>
    <w:multiLevelType w:val="multilevel"/>
    <w:tmpl w:val="0E74E2F6"/>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43" w15:restartNumberingAfterBreak="0">
    <w:nsid w:val="7D690426"/>
    <w:multiLevelType w:val="hybridMultilevel"/>
    <w:tmpl w:val="9DC07E9A"/>
    <w:lvl w:ilvl="0" w:tplc="6798C6DC">
      <w:start w:val="1"/>
      <w:numFmt w:val="decimal"/>
      <w:lvlText w:val="%1."/>
      <w:lvlJc w:val="left"/>
      <w:pPr>
        <w:ind w:left="720" w:hanging="360"/>
      </w:pPr>
    </w:lvl>
    <w:lvl w:ilvl="1" w:tplc="70FE2AB4">
      <w:start w:val="1"/>
      <w:numFmt w:val="lowerLetter"/>
      <w:lvlText w:val="%2."/>
      <w:lvlJc w:val="left"/>
      <w:pPr>
        <w:ind w:left="1440" w:hanging="360"/>
      </w:pPr>
    </w:lvl>
    <w:lvl w:ilvl="2" w:tplc="8F123A10">
      <w:start w:val="1"/>
      <w:numFmt w:val="lowerRoman"/>
      <w:lvlText w:val="%3."/>
      <w:lvlJc w:val="right"/>
      <w:pPr>
        <w:ind w:left="2160" w:hanging="180"/>
      </w:pPr>
    </w:lvl>
    <w:lvl w:ilvl="3" w:tplc="D3EC9166">
      <w:start w:val="1"/>
      <w:numFmt w:val="decimal"/>
      <w:lvlText w:val="%4."/>
      <w:lvlJc w:val="left"/>
      <w:pPr>
        <w:ind w:left="2880" w:hanging="360"/>
      </w:pPr>
    </w:lvl>
    <w:lvl w:ilvl="4" w:tplc="7E7E3C6E">
      <w:start w:val="1"/>
      <w:numFmt w:val="lowerLetter"/>
      <w:lvlText w:val="%5."/>
      <w:lvlJc w:val="left"/>
      <w:pPr>
        <w:ind w:left="3600" w:hanging="360"/>
      </w:pPr>
    </w:lvl>
    <w:lvl w:ilvl="5" w:tplc="989C453E">
      <w:start w:val="1"/>
      <w:numFmt w:val="lowerRoman"/>
      <w:lvlText w:val="%6."/>
      <w:lvlJc w:val="right"/>
      <w:pPr>
        <w:ind w:left="4320" w:hanging="180"/>
      </w:pPr>
    </w:lvl>
    <w:lvl w:ilvl="6" w:tplc="D5F47ACE">
      <w:start w:val="1"/>
      <w:numFmt w:val="decimal"/>
      <w:lvlText w:val="%7."/>
      <w:lvlJc w:val="left"/>
      <w:pPr>
        <w:ind w:left="5040" w:hanging="360"/>
      </w:pPr>
    </w:lvl>
    <w:lvl w:ilvl="7" w:tplc="A566CA5A">
      <w:start w:val="1"/>
      <w:numFmt w:val="lowerLetter"/>
      <w:lvlText w:val="%8."/>
      <w:lvlJc w:val="left"/>
      <w:pPr>
        <w:ind w:left="5760" w:hanging="360"/>
      </w:pPr>
    </w:lvl>
    <w:lvl w:ilvl="8" w:tplc="87F680C2">
      <w:start w:val="1"/>
      <w:numFmt w:val="lowerRoman"/>
      <w:lvlText w:val="%9."/>
      <w:lvlJc w:val="right"/>
      <w:pPr>
        <w:ind w:left="6480" w:hanging="180"/>
      </w:pPr>
    </w:lvl>
  </w:abstractNum>
  <w:abstractNum w:abstractNumId="144" w15:restartNumberingAfterBreak="0">
    <w:nsid w:val="7DF69DBA"/>
    <w:multiLevelType w:val="hybridMultilevel"/>
    <w:tmpl w:val="CA140074"/>
    <w:lvl w:ilvl="0" w:tplc="BBBA4414">
      <w:start w:val="1"/>
      <w:numFmt w:val="decimal"/>
      <w:lvlText w:val="%1."/>
      <w:lvlJc w:val="left"/>
      <w:pPr>
        <w:ind w:left="720" w:hanging="360"/>
      </w:pPr>
    </w:lvl>
    <w:lvl w:ilvl="1" w:tplc="46A212B0">
      <w:start w:val="1"/>
      <w:numFmt w:val="lowerLetter"/>
      <w:lvlText w:val="%2."/>
      <w:lvlJc w:val="left"/>
      <w:pPr>
        <w:ind w:left="1440" w:hanging="360"/>
      </w:pPr>
    </w:lvl>
    <w:lvl w:ilvl="2" w:tplc="6F94198C">
      <w:start w:val="1"/>
      <w:numFmt w:val="lowerRoman"/>
      <w:lvlText w:val="%3."/>
      <w:lvlJc w:val="right"/>
      <w:pPr>
        <w:ind w:left="2160" w:hanging="180"/>
      </w:pPr>
    </w:lvl>
    <w:lvl w:ilvl="3" w:tplc="95545972">
      <w:start w:val="1"/>
      <w:numFmt w:val="decimal"/>
      <w:lvlText w:val="%4."/>
      <w:lvlJc w:val="left"/>
      <w:pPr>
        <w:ind w:left="2880" w:hanging="360"/>
      </w:pPr>
    </w:lvl>
    <w:lvl w:ilvl="4" w:tplc="CAC43884">
      <w:start w:val="1"/>
      <w:numFmt w:val="lowerLetter"/>
      <w:lvlText w:val="%5."/>
      <w:lvlJc w:val="left"/>
      <w:pPr>
        <w:ind w:left="3600" w:hanging="360"/>
      </w:pPr>
    </w:lvl>
    <w:lvl w:ilvl="5" w:tplc="7996F692">
      <w:start w:val="1"/>
      <w:numFmt w:val="lowerRoman"/>
      <w:lvlText w:val="%6."/>
      <w:lvlJc w:val="right"/>
      <w:pPr>
        <w:ind w:left="4320" w:hanging="180"/>
      </w:pPr>
    </w:lvl>
    <w:lvl w:ilvl="6" w:tplc="D24E9FB6">
      <w:start w:val="1"/>
      <w:numFmt w:val="decimal"/>
      <w:lvlText w:val="%7."/>
      <w:lvlJc w:val="left"/>
      <w:pPr>
        <w:ind w:left="5040" w:hanging="360"/>
      </w:pPr>
    </w:lvl>
    <w:lvl w:ilvl="7" w:tplc="BB2C07BE">
      <w:start w:val="1"/>
      <w:numFmt w:val="lowerLetter"/>
      <w:lvlText w:val="%8."/>
      <w:lvlJc w:val="left"/>
      <w:pPr>
        <w:ind w:left="5760" w:hanging="360"/>
      </w:pPr>
    </w:lvl>
    <w:lvl w:ilvl="8" w:tplc="5A18A9AA">
      <w:start w:val="1"/>
      <w:numFmt w:val="lowerRoman"/>
      <w:lvlText w:val="%9."/>
      <w:lvlJc w:val="right"/>
      <w:pPr>
        <w:ind w:left="6480" w:hanging="180"/>
      </w:pPr>
    </w:lvl>
  </w:abstractNum>
  <w:abstractNum w:abstractNumId="145" w15:restartNumberingAfterBreak="0">
    <w:nsid w:val="7E14AA02"/>
    <w:multiLevelType w:val="hybridMultilevel"/>
    <w:tmpl w:val="92AC61D8"/>
    <w:lvl w:ilvl="0" w:tplc="36A4BD0E">
      <w:start w:val="1"/>
      <w:numFmt w:val="decimal"/>
      <w:lvlText w:val="%1."/>
      <w:lvlJc w:val="left"/>
      <w:pPr>
        <w:ind w:left="720" w:hanging="360"/>
      </w:pPr>
    </w:lvl>
    <w:lvl w:ilvl="1" w:tplc="31061222">
      <w:start w:val="1"/>
      <w:numFmt w:val="lowerLetter"/>
      <w:lvlText w:val="%2."/>
      <w:lvlJc w:val="left"/>
      <w:pPr>
        <w:ind w:left="1440" w:hanging="360"/>
      </w:pPr>
    </w:lvl>
    <w:lvl w:ilvl="2" w:tplc="DE6E9B18">
      <w:start w:val="1"/>
      <w:numFmt w:val="lowerRoman"/>
      <w:lvlText w:val="%3."/>
      <w:lvlJc w:val="right"/>
      <w:pPr>
        <w:ind w:left="2160" w:hanging="180"/>
      </w:pPr>
    </w:lvl>
    <w:lvl w:ilvl="3" w:tplc="8E78342A">
      <w:start w:val="1"/>
      <w:numFmt w:val="decimal"/>
      <w:lvlText w:val="%4."/>
      <w:lvlJc w:val="left"/>
      <w:pPr>
        <w:ind w:left="2880" w:hanging="360"/>
      </w:pPr>
    </w:lvl>
    <w:lvl w:ilvl="4" w:tplc="8F44AC5C">
      <w:start w:val="1"/>
      <w:numFmt w:val="lowerLetter"/>
      <w:lvlText w:val="%5."/>
      <w:lvlJc w:val="left"/>
      <w:pPr>
        <w:ind w:left="3600" w:hanging="360"/>
      </w:pPr>
    </w:lvl>
    <w:lvl w:ilvl="5" w:tplc="B658FCAA">
      <w:start w:val="1"/>
      <w:numFmt w:val="lowerRoman"/>
      <w:lvlText w:val="%6."/>
      <w:lvlJc w:val="right"/>
      <w:pPr>
        <w:ind w:left="4320" w:hanging="180"/>
      </w:pPr>
    </w:lvl>
    <w:lvl w:ilvl="6" w:tplc="CC2C5F48">
      <w:start w:val="1"/>
      <w:numFmt w:val="decimal"/>
      <w:lvlText w:val="%7."/>
      <w:lvlJc w:val="left"/>
      <w:pPr>
        <w:ind w:left="5040" w:hanging="360"/>
      </w:pPr>
    </w:lvl>
    <w:lvl w:ilvl="7" w:tplc="DACEA5E2">
      <w:start w:val="1"/>
      <w:numFmt w:val="lowerLetter"/>
      <w:lvlText w:val="%8."/>
      <w:lvlJc w:val="left"/>
      <w:pPr>
        <w:ind w:left="5760" w:hanging="360"/>
      </w:pPr>
    </w:lvl>
    <w:lvl w:ilvl="8" w:tplc="464A1182">
      <w:start w:val="1"/>
      <w:numFmt w:val="lowerRoman"/>
      <w:lvlText w:val="%9."/>
      <w:lvlJc w:val="right"/>
      <w:pPr>
        <w:ind w:left="6480" w:hanging="180"/>
      </w:pPr>
    </w:lvl>
  </w:abstractNum>
  <w:abstractNum w:abstractNumId="146" w15:restartNumberingAfterBreak="0">
    <w:nsid w:val="7EBD65FD"/>
    <w:multiLevelType w:val="hybridMultilevel"/>
    <w:tmpl w:val="2F7C0654"/>
    <w:lvl w:ilvl="0" w:tplc="3F26234E">
      <w:start w:val="1"/>
      <w:numFmt w:val="decimal"/>
      <w:lvlText w:val="%1."/>
      <w:lvlJc w:val="left"/>
      <w:pPr>
        <w:ind w:left="720" w:hanging="360"/>
      </w:pPr>
    </w:lvl>
    <w:lvl w:ilvl="1" w:tplc="AC444AEA">
      <w:start w:val="1"/>
      <w:numFmt w:val="lowerLetter"/>
      <w:lvlText w:val="%2."/>
      <w:lvlJc w:val="left"/>
      <w:pPr>
        <w:ind w:left="1440" w:hanging="360"/>
      </w:pPr>
    </w:lvl>
    <w:lvl w:ilvl="2" w:tplc="5F526510">
      <w:start w:val="1"/>
      <w:numFmt w:val="lowerRoman"/>
      <w:lvlText w:val="%3."/>
      <w:lvlJc w:val="right"/>
      <w:pPr>
        <w:ind w:left="2160" w:hanging="180"/>
      </w:pPr>
    </w:lvl>
    <w:lvl w:ilvl="3" w:tplc="8DF47614">
      <w:start w:val="1"/>
      <w:numFmt w:val="decimal"/>
      <w:lvlText w:val="%4."/>
      <w:lvlJc w:val="left"/>
      <w:pPr>
        <w:ind w:left="2880" w:hanging="360"/>
      </w:pPr>
    </w:lvl>
    <w:lvl w:ilvl="4" w:tplc="598CA358">
      <w:start w:val="1"/>
      <w:numFmt w:val="lowerLetter"/>
      <w:lvlText w:val="%5."/>
      <w:lvlJc w:val="left"/>
      <w:pPr>
        <w:ind w:left="3600" w:hanging="360"/>
      </w:pPr>
    </w:lvl>
    <w:lvl w:ilvl="5" w:tplc="E6C81B98">
      <w:start w:val="1"/>
      <w:numFmt w:val="lowerRoman"/>
      <w:lvlText w:val="%6."/>
      <w:lvlJc w:val="right"/>
      <w:pPr>
        <w:ind w:left="4320" w:hanging="180"/>
      </w:pPr>
    </w:lvl>
    <w:lvl w:ilvl="6" w:tplc="1FD6A7C8">
      <w:start w:val="1"/>
      <w:numFmt w:val="decimal"/>
      <w:lvlText w:val="%7."/>
      <w:lvlJc w:val="left"/>
      <w:pPr>
        <w:ind w:left="5040" w:hanging="360"/>
      </w:pPr>
    </w:lvl>
    <w:lvl w:ilvl="7" w:tplc="2BFEFC7C">
      <w:start w:val="1"/>
      <w:numFmt w:val="lowerLetter"/>
      <w:lvlText w:val="%8."/>
      <w:lvlJc w:val="left"/>
      <w:pPr>
        <w:ind w:left="5760" w:hanging="360"/>
      </w:pPr>
    </w:lvl>
    <w:lvl w:ilvl="8" w:tplc="A51C9208">
      <w:start w:val="1"/>
      <w:numFmt w:val="lowerRoman"/>
      <w:lvlText w:val="%9."/>
      <w:lvlJc w:val="right"/>
      <w:pPr>
        <w:ind w:left="6480" w:hanging="180"/>
      </w:pPr>
    </w:lvl>
  </w:abstractNum>
  <w:abstractNum w:abstractNumId="147" w15:restartNumberingAfterBreak="0">
    <w:nsid w:val="7F7B3E70"/>
    <w:multiLevelType w:val="hybridMultilevel"/>
    <w:tmpl w:val="F59E3AC6"/>
    <w:lvl w:ilvl="0" w:tplc="39FAB818">
      <w:start w:val="1"/>
      <w:numFmt w:val="decimal"/>
      <w:lvlText w:val="%1."/>
      <w:lvlJc w:val="left"/>
      <w:pPr>
        <w:ind w:left="720" w:hanging="360"/>
      </w:pPr>
    </w:lvl>
    <w:lvl w:ilvl="1" w:tplc="20AA77A4">
      <w:start w:val="1"/>
      <w:numFmt w:val="lowerLetter"/>
      <w:lvlText w:val="%2."/>
      <w:lvlJc w:val="left"/>
      <w:pPr>
        <w:ind w:left="1440" w:hanging="360"/>
      </w:pPr>
    </w:lvl>
    <w:lvl w:ilvl="2" w:tplc="3252F23A">
      <w:start w:val="1"/>
      <w:numFmt w:val="lowerRoman"/>
      <w:lvlText w:val="%3."/>
      <w:lvlJc w:val="right"/>
      <w:pPr>
        <w:ind w:left="2160" w:hanging="180"/>
      </w:pPr>
    </w:lvl>
    <w:lvl w:ilvl="3" w:tplc="1BA8712A">
      <w:start w:val="1"/>
      <w:numFmt w:val="decimal"/>
      <w:lvlText w:val="%4."/>
      <w:lvlJc w:val="left"/>
      <w:pPr>
        <w:ind w:left="2880" w:hanging="360"/>
      </w:pPr>
    </w:lvl>
    <w:lvl w:ilvl="4" w:tplc="B900AA44">
      <w:start w:val="1"/>
      <w:numFmt w:val="lowerLetter"/>
      <w:lvlText w:val="%5."/>
      <w:lvlJc w:val="left"/>
      <w:pPr>
        <w:ind w:left="3600" w:hanging="360"/>
      </w:pPr>
    </w:lvl>
    <w:lvl w:ilvl="5" w:tplc="68D2AFF8">
      <w:start w:val="1"/>
      <w:numFmt w:val="lowerRoman"/>
      <w:lvlText w:val="%6."/>
      <w:lvlJc w:val="right"/>
      <w:pPr>
        <w:ind w:left="4320" w:hanging="180"/>
      </w:pPr>
    </w:lvl>
    <w:lvl w:ilvl="6" w:tplc="5D98F6F0">
      <w:start w:val="1"/>
      <w:numFmt w:val="decimal"/>
      <w:lvlText w:val="%7."/>
      <w:lvlJc w:val="left"/>
      <w:pPr>
        <w:ind w:left="5040" w:hanging="360"/>
      </w:pPr>
    </w:lvl>
    <w:lvl w:ilvl="7" w:tplc="16726568">
      <w:start w:val="1"/>
      <w:numFmt w:val="lowerLetter"/>
      <w:lvlText w:val="%8."/>
      <w:lvlJc w:val="left"/>
      <w:pPr>
        <w:ind w:left="5760" w:hanging="360"/>
      </w:pPr>
    </w:lvl>
    <w:lvl w:ilvl="8" w:tplc="C45CB60E">
      <w:start w:val="1"/>
      <w:numFmt w:val="lowerRoman"/>
      <w:lvlText w:val="%9."/>
      <w:lvlJc w:val="right"/>
      <w:pPr>
        <w:ind w:left="6480" w:hanging="180"/>
      </w:p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364406514">
    <w:abstractNumId w:val="114"/>
  </w:num>
  <w:num w:numId="2" w16cid:durableId="391854722">
    <w:abstractNumId w:val="144"/>
  </w:num>
  <w:num w:numId="3" w16cid:durableId="1037973940">
    <w:abstractNumId w:val="79"/>
  </w:num>
  <w:num w:numId="4" w16cid:durableId="1127890699">
    <w:abstractNumId w:val="56"/>
  </w:num>
  <w:num w:numId="5" w16cid:durableId="1718241934">
    <w:abstractNumId w:val="102"/>
  </w:num>
  <w:num w:numId="6" w16cid:durableId="1887402177">
    <w:abstractNumId w:val="122"/>
  </w:num>
  <w:num w:numId="7" w16cid:durableId="543450830">
    <w:abstractNumId w:val="138"/>
  </w:num>
  <w:num w:numId="8" w16cid:durableId="1065832813">
    <w:abstractNumId w:val="110"/>
  </w:num>
  <w:num w:numId="9" w16cid:durableId="572160443">
    <w:abstractNumId w:val="145"/>
  </w:num>
  <w:num w:numId="10" w16cid:durableId="40634669">
    <w:abstractNumId w:val="29"/>
  </w:num>
  <w:num w:numId="11" w16cid:durableId="442960810">
    <w:abstractNumId w:val="9"/>
  </w:num>
  <w:num w:numId="12" w16cid:durableId="467288353">
    <w:abstractNumId w:val="146"/>
  </w:num>
  <w:num w:numId="13" w16cid:durableId="1867909643">
    <w:abstractNumId w:val="37"/>
  </w:num>
  <w:num w:numId="14" w16cid:durableId="2137408963">
    <w:abstractNumId w:val="100"/>
  </w:num>
  <w:num w:numId="15" w16cid:durableId="1984892770">
    <w:abstractNumId w:val="74"/>
  </w:num>
  <w:num w:numId="16" w16cid:durableId="1488746065">
    <w:abstractNumId w:val="113"/>
  </w:num>
  <w:num w:numId="17" w16cid:durableId="308484091">
    <w:abstractNumId w:val="136"/>
  </w:num>
  <w:num w:numId="18" w16cid:durableId="1099325550">
    <w:abstractNumId w:val="66"/>
  </w:num>
  <w:num w:numId="19" w16cid:durableId="226385780">
    <w:abstractNumId w:val="86"/>
  </w:num>
  <w:num w:numId="20" w16cid:durableId="406154062">
    <w:abstractNumId w:val="143"/>
  </w:num>
  <w:num w:numId="21" w16cid:durableId="1444302416">
    <w:abstractNumId w:val="45"/>
  </w:num>
  <w:num w:numId="22" w16cid:durableId="2143762141">
    <w:abstractNumId w:val="115"/>
  </w:num>
  <w:num w:numId="23" w16cid:durableId="1641767513">
    <w:abstractNumId w:val="111"/>
  </w:num>
  <w:num w:numId="24" w16cid:durableId="804809534">
    <w:abstractNumId w:val="40"/>
  </w:num>
  <w:num w:numId="25" w16cid:durableId="731083519">
    <w:abstractNumId w:val="69"/>
  </w:num>
  <w:num w:numId="26" w16cid:durableId="1748726257">
    <w:abstractNumId w:val="140"/>
  </w:num>
  <w:num w:numId="27" w16cid:durableId="1933657929">
    <w:abstractNumId w:val="1"/>
  </w:num>
  <w:num w:numId="28" w16cid:durableId="959188887">
    <w:abstractNumId w:val="99"/>
  </w:num>
  <w:num w:numId="29" w16cid:durableId="1302468332">
    <w:abstractNumId w:val="39"/>
  </w:num>
  <w:num w:numId="30" w16cid:durableId="2035184538">
    <w:abstractNumId w:val="35"/>
  </w:num>
  <w:num w:numId="31" w16cid:durableId="214975481">
    <w:abstractNumId w:val="106"/>
  </w:num>
  <w:num w:numId="32" w16cid:durableId="814100987">
    <w:abstractNumId w:val="47"/>
  </w:num>
  <w:num w:numId="33" w16cid:durableId="429932337">
    <w:abstractNumId w:val="132"/>
  </w:num>
  <w:num w:numId="34" w16cid:durableId="1534075860">
    <w:abstractNumId w:val="55"/>
  </w:num>
  <w:num w:numId="35" w16cid:durableId="331840427">
    <w:abstractNumId w:val="20"/>
  </w:num>
  <w:num w:numId="36" w16cid:durableId="1849903406">
    <w:abstractNumId w:val="44"/>
  </w:num>
  <w:num w:numId="37" w16cid:durableId="1767770504">
    <w:abstractNumId w:val="116"/>
  </w:num>
  <w:num w:numId="38" w16cid:durableId="1714304042">
    <w:abstractNumId w:val="109"/>
  </w:num>
  <w:num w:numId="39" w16cid:durableId="239481657">
    <w:abstractNumId w:val="87"/>
  </w:num>
  <w:num w:numId="40" w16cid:durableId="918632319">
    <w:abstractNumId w:val="90"/>
  </w:num>
  <w:num w:numId="41" w16cid:durableId="1598056793">
    <w:abstractNumId w:val="88"/>
  </w:num>
  <w:num w:numId="42" w16cid:durableId="1412315371">
    <w:abstractNumId w:val="75"/>
  </w:num>
  <w:num w:numId="43" w16cid:durableId="148596109">
    <w:abstractNumId w:val="54"/>
  </w:num>
  <w:num w:numId="44" w16cid:durableId="18438096">
    <w:abstractNumId w:val="10"/>
  </w:num>
  <w:num w:numId="45" w16cid:durableId="1779252101">
    <w:abstractNumId w:val="46"/>
  </w:num>
  <w:num w:numId="46" w16cid:durableId="1255090830">
    <w:abstractNumId w:val="63"/>
  </w:num>
  <w:num w:numId="47" w16cid:durableId="1053430602">
    <w:abstractNumId w:val="70"/>
  </w:num>
  <w:num w:numId="48" w16cid:durableId="1399552033">
    <w:abstractNumId w:val="91"/>
  </w:num>
  <w:num w:numId="49" w16cid:durableId="1581718758">
    <w:abstractNumId w:val="95"/>
  </w:num>
  <w:num w:numId="50" w16cid:durableId="903028970">
    <w:abstractNumId w:val="137"/>
  </w:num>
  <w:num w:numId="51" w16cid:durableId="1521818443">
    <w:abstractNumId w:val="71"/>
  </w:num>
  <w:num w:numId="52" w16cid:durableId="934440647">
    <w:abstractNumId w:val="15"/>
  </w:num>
  <w:num w:numId="53" w16cid:durableId="1153596553">
    <w:abstractNumId w:val="103"/>
  </w:num>
  <w:num w:numId="54" w16cid:durableId="615870190">
    <w:abstractNumId w:val="0"/>
  </w:num>
  <w:num w:numId="55" w16cid:durableId="1232279449">
    <w:abstractNumId w:val="134"/>
  </w:num>
  <w:num w:numId="56" w16cid:durableId="96680624">
    <w:abstractNumId w:val="43"/>
  </w:num>
  <w:num w:numId="57" w16cid:durableId="337468843">
    <w:abstractNumId w:val="59"/>
  </w:num>
  <w:num w:numId="58" w16cid:durableId="583563400">
    <w:abstractNumId w:val="107"/>
  </w:num>
  <w:num w:numId="59" w16cid:durableId="41294587">
    <w:abstractNumId w:val="77"/>
  </w:num>
  <w:num w:numId="60" w16cid:durableId="935283438">
    <w:abstractNumId w:val="85"/>
  </w:num>
  <w:num w:numId="61" w16cid:durableId="1272710837">
    <w:abstractNumId w:val="6"/>
  </w:num>
  <w:num w:numId="62" w16cid:durableId="117114255">
    <w:abstractNumId w:val="117"/>
  </w:num>
  <w:num w:numId="63" w16cid:durableId="1220246313">
    <w:abstractNumId w:val="31"/>
  </w:num>
  <w:num w:numId="64" w16cid:durableId="1681278237">
    <w:abstractNumId w:val="64"/>
  </w:num>
  <w:num w:numId="65" w16cid:durableId="950012734">
    <w:abstractNumId w:val="23"/>
  </w:num>
  <w:num w:numId="66" w16cid:durableId="1972054458">
    <w:abstractNumId w:val="123"/>
  </w:num>
  <w:num w:numId="67" w16cid:durableId="2136874284">
    <w:abstractNumId w:val="72"/>
  </w:num>
  <w:num w:numId="68" w16cid:durableId="2120105119">
    <w:abstractNumId w:val="139"/>
  </w:num>
  <w:num w:numId="69" w16cid:durableId="937904991">
    <w:abstractNumId w:val="49"/>
  </w:num>
  <w:num w:numId="70" w16cid:durableId="445268866">
    <w:abstractNumId w:val="19"/>
  </w:num>
  <w:num w:numId="71" w16cid:durableId="893732177">
    <w:abstractNumId w:val="92"/>
  </w:num>
  <w:num w:numId="72" w16cid:durableId="766578563">
    <w:abstractNumId w:val="5"/>
  </w:num>
  <w:num w:numId="73" w16cid:durableId="1982690782">
    <w:abstractNumId w:val="24"/>
  </w:num>
  <w:num w:numId="74" w16cid:durableId="338432813">
    <w:abstractNumId w:val="2"/>
  </w:num>
  <w:num w:numId="75" w16cid:durableId="1901790036">
    <w:abstractNumId w:val="65"/>
  </w:num>
  <w:num w:numId="76" w16cid:durableId="493649241">
    <w:abstractNumId w:val="89"/>
  </w:num>
  <w:num w:numId="77" w16cid:durableId="1589658698">
    <w:abstractNumId w:val="3"/>
  </w:num>
  <w:num w:numId="78" w16cid:durableId="1565682682">
    <w:abstractNumId w:val="18"/>
  </w:num>
  <w:num w:numId="79" w16cid:durableId="1907838834">
    <w:abstractNumId w:val="126"/>
  </w:num>
  <w:num w:numId="80" w16cid:durableId="142433536">
    <w:abstractNumId w:val="124"/>
  </w:num>
  <w:num w:numId="81" w16cid:durableId="2082942121">
    <w:abstractNumId w:val="14"/>
  </w:num>
  <w:num w:numId="82" w16cid:durableId="1114056468">
    <w:abstractNumId w:val="133"/>
  </w:num>
  <w:num w:numId="83" w16cid:durableId="27683689">
    <w:abstractNumId w:val="61"/>
  </w:num>
  <w:num w:numId="84" w16cid:durableId="1730230698">
    <w:abstractNumId w:val="83"/>
  </w:num>
  <w:num w:numId="85" w16cid:durableId="748766982">
    <w:abstractNumId w:val="130"/>
  </w:num>
  <w:num w:numId="86" w16cid:durableId="1729305716">
    <w:abstractNumId w:val="41"/>
  </w:num>
  <w:num w:numId="87" w16cid:durableId="1786773928">
    <w:abstractNumId w:val="67"/>
  </w:num>
  <w:num w:numId="88" w16cid:durableId="1921599204">
    <w:abstractNumId w:val="98"/>
  </w:num>
  <w:num w:numId="89" w16cid:durableId="1224827139">
    <w:abstractNumId w:val="82"/>
  </w:num>
  <w:num w:numId="90" w16cid:durableId="1959021566">
    <w:abstractNumId w:val="34"/>
  </w:num>
  <w:num w:numId="91" w16cid:durableId="782001302">
    <w:abstractNumId w:val="32"/>
  </w:num>
  <w:num w:numId="92" w16cid:durableId="685599547">
    <w:abstractNumId w:val="142"/>
  </w:num>
  <w:num w:numId="93" w16cid:durableId="1948850606">
    <w:abstractNumId w:val="118"/>
  </w:num>
  <w:num w:numId="94" w16cid:durableId="1866290861">
    <w:abstractNumId w:val="36"/>
  </w:num>
  <w:num w:numId="95" w16cid:durableId="1264799500">
    <w:abstractNumId w:val="128"/>
  </w:num>
  <w:num w:numId="96" w16cid:durableId="938026714">
    <w:abstractNumId w:val="38"/>
  </w:num>
  <w:num w:numId="97" w16cid:durableId="2112585620">
    <w:abstractNumId w:val="60"/>
  </w:num>
  <w:num w:numId="98" w16cid:durableId="1224951863">
    <w:abstractNumId w:val="28"/>
  </w:num>
  <w:num w:numId="99" w16cid:durableId="81996838">
    <w:abstractNumId w:val="135"/>
  </w:num>
  <w:num w:numId="100" w16cid:durableId="1039549980">
    <w:abstractNumId w:val="120"/>
  </w:num>
  <w:num w:numId="101" w16cid:durableId="1754013526">
    <w:abstractNumId w:val="112"/>
  </w:num>
  <w:num w:numId="102" w16cid:durableId="866064638">
    <w:abstractNumId w:val="141"/>
  </w:num>
  <w:num w:numId="103" w16cid:durableId="388845505">
    <w:abstractNumId w:val="97"/>
  </w:num>
  <w:num w:numId="104" w16cid:durableId="2090809749">
    <w:abstractNumId w:val="94"/>
  </w:num>
  <w:num w:numId="105" w16cid:durableId="1443456192">
    <w:abstractNumId w:val="125"/>
  </w:num>
  <w:num w:numId="106" w16cid:durableId="560360266">
    <w:abstractNumId w:val="73"/>
  </w:num>
  <w:num w:numId="107" w16cid:durableId="1330451814">
    <w:abstractNumId w:val="26"/>
  </w:num>
  <w:num w:numId="108" w16cid:durableId="1153722225">
    <w:abstractNumId w:val="57"/>
  </w:num>
  <w:num w:numId="109" w16cid:durableId="1602756784">
    <w:abstractNumId w:val="68"/>
  </w:num>
  <w:num w:numId="110" w16cid:durableId="966468454">
    <w:abstractNumId w:val="121"/>
  </w:num>
  <w:num w:numId="111" w16cid:durableId="1265309606">
    <w:abstractNumId w:val="78"/>
  </w:num>
  <w:num w:numId="112" w16cid:durableId="1117524243">
    <w:abstractNumId w:val="42"/>
  </w:num>
  <w:num w:numId="113" w16cid:durableId="637078318">
    <w:abstractNumId w:val="104"/>
  </w:num>
  <w:num w:numId="114" w16cid:durableId="245656501">
    <w:abstractNumId w:val="33"/>
  </w:num>
  <w:num w:numId="115" w16cid:durableId="641665895">
    <w:abstractNumId w:val="22"/>
  </w:num>
  <w:num w:numId="116" w16cid:durableId="190842923">
    <w:abstractNumId w:val="12"/>
  </w:num>
  <w:num w:numId="117" w16cid:durableId="1018776249">
    <w:abstractNumId w:val="25"/>
  </w:num>
  <w:num w:numId="118" w16cid:durableId="477966628">
    <w:abstractNumId w:val="17"/>
  </w:num>
  <w:num w:numId="119" w16cid:durableId="1741707236">
    <w:abstractNumId w:val="131"/>
  </w:num>
  <w:num w:numId="120" w16cid:durableId="170418072">
    <w:abstractNumId w:val="13"/>
  </w:num>
  <w:num w:numId="121" w16cid:durableId="382559150">
    <w:abstractNumId w:val="58"/>
  </w:num>
  <w:num w:numId="122" w16cid:durableId="750850753">
    <w:abstractNumId w:val="52"/>
  </w:num>
  <w:num w:numId="123" w16cid:durableId="1205485412">
    <w:abstractNumId w:val="108"/>
  </w:num>
  <w:num w:numId="124" w16cid:durableId="1238054782">
    <w:abstractNumId w:val="81"/>
  </w:num>
  <w:num w:numId="125" w16cid:durableId="2070568677">
    <w:abstractNumId w:val="62"/>
  </w:num>
  <w:num w:numId="126" w16cid:durableId="1540555446">
    <w:abstractNumId w:val="27"/>
  </w:num>
  <w:num w:numId="127" w16cid:durableId="152331008">
    <w:abstractNumId w:val="53"/>
  </w:num>
  <w:num w:numId="128" w16cid:durableId="1888485835">
    <w:abstractNumId w:val="8"/>
  </w:num>
  <w:num w:numId="129" w16cid:durableId="883715253">
    <w:abstractNumId w:val="80"/>
  </w:num>
  <w:num w:numId="130" w16cid:durableId="1066805314">
    <w:abstractNumId w:val="21"/>
  </w:num>
  <w:num w:numId="131" w16cid:durableId="591860425">
    <w:abstractNumId w:val="7"/>
  </w:num>
  <w:num w:numId="132" w16cid:durableId="610748382">
    <w:abstractNumId w:val="76"/>
  </w:num>
  <w:num w:numId="133" w16cid:durableId="1763380861">
    <w:abstractNumId w:val="119"/>
  </w:num>
  <w:num w:numId="134" w16cid:durableId="1216308164">
    <w:abstractNumId w:val="11"/>
  </w:num>
  <w:num w:numId="135" w16cid:durableId="2110615623">
    <w:abstractNumId w:val="16"/>
  </w:num>
  <w:num w:numId="136" w16cid:durableId="797184597">
    <w:abstractNumId w:val="4"/>
  </w:num>
  <w:num w:numId="137" w16cid:durableId="197544526">
    <w:abstractNumId w:val="96"/>
  </w:num>
  <w:num w:numId="138" w16cid:durableId="1499732898">
    <w:abstractNumId w:val="30"/>
  </w:num>
  <w:num w:numId="139" w16cid:durableId="1852715354">
    <w:abstractNumId w:val="147"/>
  </w:num>
  <w:num w:numId="140" w16cid:durableId="993920264">
    <w:abstractNumId w:val="127"/>
  </w:num>
  <w:num w:numId="141" w16cid:durableId="1057171403">
    <w:abstractNumId w:val="50"/>
  </w:num>
  <w:num w:numId="142" w16cid:durableId="675353223">
    <w:abstractNumId w:val="48"/>
  </w:num>
  <w:num w:numId="143" w16cid:durableId="283082524">
    <w:abstractNumId w:val="93"/>
  </w:num>
  <w:num w:numId="144" w16cid:durableId="1985116653">
    <w:abstractNumId w:val="84"/>
  </w:num>
  <w:num w:numId="145" w16cid:durableId="1009909779">
    <w:abstractNumId w:val="51"/>
  </w:num>
  <w:num w:numId="146" w16cid:durableId="301815283">
    <w:abstractNumId w:val="101"/>
  </w:num>
  <w:num w:numId="147" w16cid:durableId="1234007944">
    <w:abstractNumId w:val="129"/>
  </w:num>
  <w:num w:numId="148" w16cid:durableId="734468723">
    <w:abstractNumId w:val="105"/>
  </w:num>
  <w:num w:numId="149">
    <w:abstractNumId w:val="148"/>
  </w:num>
  <w:num w:numId="150">
    <w:abstractNumId w:val="91"/>
    <w:lvlOverride w:ilvl="0">
      <w:startOverride w:val="1"/>
    </w:lvlOverride>
    <w:lvlOverride w:ilvl="1">
      <w:startOverride w:val="1"/>
    </w:lvlOverride>
    <w:lvlOverride w:ilvl="2">
      <w:startOverride w:val="1"/>
    </w:lvlOverride>
  </w:num>
  <w:num w:numId="151">
    <w:abstractNumId w:val="91"/>
    <w:lvlOverride w:ilvl="0">
      <w:startOverride w:val="1"/>
    </w:lvlOverride>
    <w:lvlOverride w:ilvl="1">
      <w:startOverride w:val="1"/>
    </w:lvlOverride>
    <w:lvlOverride w:ilvl="2">
      <w:startOverride w:val="1"/>
    </w:lvlOverride>
  </w:num>
  <w:num w:numId="152">
    <w:abstractNumId w:val="91"/>
    <w:lvlOverride w:ilvl="0">
      <w:startOverride w:val="1"/>
    </w:lvlOverride>
    <w:lvlOverride w:ilvl="1">
      <w:startOverride w:val="1"/>
    </w:lvlOverride>
    <w:lvlOverride w:ilvl="2">
      <w:startOverride w:val="1"/>
    </w:lvlOverride>
  </w:num>
  <w:num w:numId="153">
    <w:abstractNumId w:val="91"/>
    <w:lvlOverride w:ilvl="0">
      <w:startOverride w:val="1"/>
    </w:lvlOverride>
    <w:lvlOverride w:ilvl="1">
      <w:startOverride w:val="1"/>
    </w:lvlOverride>
    <w:lvlOverride w:ilvl="2">
      <w:startOverride w:val="1"/>
    </w:lvlOverride>
  </w:num>
  <w:num w:numId="154">
    <w:abstractNumId w:val="91"/>
    <w:lvlOverride w:ilvl="0">
      <w:startOverride w:val="1"/>
    </w:lvlOverride>
    <w:lvlOverride w:ilvl="1">
      <w:startOverride w:val="1"/>
    </w:lvlOverride>
    <w:lvlOverride w:ilvl="2">
      <w:startOverride w:val="1"/>
    </w:lvlOverride>
  </w:num>
  <w:num w:numId="155">
    <w:abstractNumId w:val="91"/>
    <w:lvlOverride w:ilvl="0">
      <w:startOverride w:val="1"/>
    </w:lvlOverride>
    <w:lvlOverride w:ilvl="1">
      <w:startOverride w:val="1"/>
    </w:lvlOverride>
    <w:lvlOverride w:ilvl="2">
      <w:startOverride w:val="1"/>
    </w:lvlOverride>
  </w:num>
  <w:num w:numId="156">
    <w:abstractNumId w:val="91"/>
    <w:lvlOverride w:ilvl="0">
      <w:startOverride w:val="1"/>
    </w:lvlOverride>
    <w:lvlOverride w:ilvl="1">
      <w:startOverride w:val="1"/>
    </w:lvlOverride>
    <w:lvlOverride w:ilvl="2">
      <w:startOverride w:val="1"/>
    </w:lvlOverride>
  </w:num>
  <w:num w:numId="157">
    <w:abstractNumId w:val="91"/>
    <w:lvlOverride w:ilvl="0">
      <w:startOverride w:val="1"/>
    </w:lvlOverride>
    <w:lvlOverride w:ilvl="1">
      <w:startOverride w:val="1"/>
    </w:lvlOverride>
    <w:lvlOverride w:ilvl="2">
      <w:startOverride w:val="1"/>
    </w:lvlOverride>
  </w:num>
  <w:num w:numId="158">
    <w:abstractNumId w:val="91"/>
    <w:lvlOverride w:ilvl="0">
      <w:startOverride w:val="1"/>
    </w:lvlOverride>
    <w:lvlOverride w:ilvl="1">
      <w:startOverride w:val="1"/>
    </w:lvlOverride>
    <w:lvlOverride w:ilvl="2">
      <w:startOverride w:val="1"/>
    </w:lvlOverride>
  </w:num>
  <w:num w:numId="159">
    <w:abstractNumId w:val="91"/>
    <w:lvlOverride w:ilvl="0">
      <w:startOverride w:val="1"/>
    </w:lvlOverride>
    <w:lvlOverride w:ilvl="1">
      <w:startOverride w:val="1"/>
    </w:lvlOverride>
    <w:lvlOverride w:ilvl="2">
      <w:startOverride w:val="1"/>
    </w:lvlOverride>
  </w:num>
  <w:num w:numId="160">
    <w:abstractNumId w:val="91"/>
    <w:lvlOverride w:ilvl="0">
      <w:startOverride w:val="1"/>
    </w:lvlOverride>
    <w:lvlOverride w:ilvl="1">
      <w:startOverride w:val="1"/>
    </w:lvlOverride>
    <w:lvlOverride w:ilvl="2">
      <w:startOverride w:val="1"/>
    </w:lvlOverride>
  </w:num>
  <w:num w:numId="161">
    <w:abstractNumId w:val="91"/>
    <w:lvlOverride w:ilvl="0">
      <w:startOverride w:val="1"/>
    </w:lvlOverride>
    <w:lvlOverride w:ilvl="1">
      <w:startOverride w:val="1"/>
    </w:lvlOverride>
    <w:lvlOverride w:ilvl="2">
      <w:startOverride w:val="1"/>
    </w:lvlOverride>
  </w:num>
  <w:num w:numId="162">
    <w:abstractNumId w:val="91"/>
    <w:lvlOverride w:ilvl="0">
      <w:startOverride w:val="1"/>
    </w:lvlOverride>
    <w:lvlOverride w:ilvl="1">
      <w:startOverride w:val="1"/>
    </w:lvlOverride>
    <w:lvlOverride w:ilvl="2">
      <w:startOverride w:val="1"/>
    </w:lvlOverride>
  </w:num>
  <w:num w:numId="163">
    <w:abstractNumId w:val="91"/>
    <w:lvlOverride w:ilvl="0">
      <w:startOverride w:val="1"/>
    </w:lvlOverride>
    <w:lvlOverride w:ilvl="1">
      <w:startOverride w:val="1"/>
    </w:lvlOverride>
    <w:lvlOverride w:ilvl="2">
      <w:startOverride w:val="1"/>
    </w:lvlOverride>
  </w:num>
  <w:num w:numId="164">
    <w:abstractNumId w:val="91"/>
    <w:lvlOverride w:ilvl="0">
      <w:startOverride w:val="1"/>
    </w:lvlOverride>
    <w:lvlOverride w:ilvl="1">
      <w:startOverride w:val="1"/>
    </w:lvlOverride>
    <w:lvlOverride w:ilvl="2">
      <w:startOverride w:val="1"/>
    </w:lvlOverride>
  </w:num>
  <w:num w:numId="165">
    <w:abstractNumId w:val="91"/>
    <w:lvlOverride w:ilvl="0">
      <w:startOverride w:val="1"/>
    </w:lvlOverride>
    <w:lvlOverride w:ilvl="1">
      <w:startOverride w:val="1"/>
    </w:lvlOverride>
    <w:lvlOverride w:ilvl="2">
      <w:startOverride w:val="1"/>
    </w:lvlOverride>
  </w:num>
  <w:num w:numId="166">
    <w:abstractNumId w:val="91"/>
    <w:lvlOverride w:ilvl="0">
      <w:startOverride w:val="1"/>
    </w:lvlOverride>
    <w:lvlOverride w:ilvl="1">
      <w:startOverride w:val="1"/>
    </w:lvlOverride>
    <w:lvlOverride w:ilvl="2">
      <w:startOverride w:val="1"/>
    </w:lvlOverride>
  </w:num>
  <w:num w:numId="167">
    <w:abstractNumId w:val="91"/>
    <w:lvlOverride w:ilvl="0">
      <w:startOverride w:val="1"/>
    </w:lvlOverride>
    <w:lvlOverride w:ilvl="1">
      <w:startOverride w:val="1"/>
    </w:lvlOverride>
    <w:lvlOverride w:ilvl="2">
      <w:startOverride w:val="1"/>
    </w:lvlOverride>
  </w:num>
  <w:num w:numId="168">
    <w:abstractNumId w:val="91"/>
    <w:lvlOverride w:ilvl="0">
      <w:startOverride w:val="1"/>
    </w:lvlOverride>
    <w:lvlOverride w:ilvl="1">
      <w:startOverride w:val="1"/>
    </w:lvlOverride>
    <w:lvlOverride w:ilvl="2">
      <w:startOverride w:val="1"/>
    </w:lvlOverride>
  </w:num>
  <w:num w:numId="169">
    <w:abstractNumId w:val="91"/>
    <w:lvlOverride w:ilvl="0">
      <w:startOverride w:val="1"/>
    </w:lvlOverride>
    <w:lvlOverride w:ilvl="1">
      <w:startOverride w:val="1"/>
    </w:lvlOverride>
    <w:lvlOverride w:ilvl="2">
      <w:startOverride w:val="1"/>
    </w:lvlOverride>
  </w:num>
  <w:num w:numId="170">
    <w:abstractNumId w:val="91"/>
    <w:lvlOverride w:ilvl="0">
      <w:startOverride w:val="1"/>
    </w:lvlOverride>
    <w:lvlOverride w:ilvl="1">
      <w:startOverride w:val="1"/>
    </w:lvlOverride>
    <w:lvlOverride w:ilvl="2">
      <w:startOverride w:val="1"/>
    </w:lvlOverride>
  </w:num>
  <w:num w:numId="171">
    <w:abstractNumId w:val="91"/>
    <w:lvlOverride w:ilvl="0">
      <w:startOverride w:val="1"/>
    </w:lvlOverride>
    <w:lvlOverride w:ilvl="1">
      <w:startOverride w:val="1"/>
    </w:lvlOverride>
    <w:lvlOverride w:ilvl="2">
      <w:startOverride w:val="1"/>
    </w:lvlOverride>
  </w:num>
  <w:num w:numId="172">
    <w:abstractNumId w:val="91"/>
    <w:lvlOverride w:ilvl="0">
      <w:startOverride w:val="1"/>
    </w:lvlOverride>
    <w:lvlOverride w:ilvl="1">
      <w:startOverride w:val="1"/>
    </w:lvlOverride>
    <w:lvlOverride w:ilvl="2">
      <w:startOverride w:val="1"/>
    </w:lvlOverride>
  </w:num>
  <w:num w:numId="173">
    <w:abstractNumId w:val="91"/>
    <w:lvlOverride w:ilvl="0">
      <w:startOverride w:val="1"/>
    </w:lvlOverride>
    <w:lvlOverride w:ilvl="1">
      <w:startOverride w:val="1"/>
    </w:lvlOverride>
    <w:lvlOverride w:ilvl="2">
      <w:startOverride w:val="1"/>
    </w:lvlOverride>
  </w:num>
  <w:num w:numId="174">
    <w:abstractNumId w:val="91"/>
    <w:lvlOverride w:ilvl="0">
      <w:startOverride w:val="1"/>
    </w:lvlOverride>
    <w:lvlOverride w:ilvl="1">
      <w:startOverride w:val="1"/>
    </w:lvlOverride>
    <w:lvlOverride w:ilvl="2">
      <w:startOverride w:val="1"/>
    </w:lvlOverride>
  </w:num>
  <w:num w:numId="175">
    <w:abstractNumId w:val="91"/>
    <w:lvlOverride w:ilvl="0">
      <w:startOverride w:val="1"/>
    </w:lvlOverride>
    <w:lvlOverride w:ilvl="1">
      <w:startOverride w:val="1"/>
    </w:lvlOverride>
    <w:lvlOverride w:ilvl="2">
      <w:startOverride w:val="1"/>
    </w:lvlOverride>
  </w:num>
  <w:num w:numId="176">
    <w:abstractNumId w:val="91"/>
    <w:lvlOverride w:ilvl="0">
      <w:startOverride w:val="1"/>
    </w:lvlOverride>
    <w:lvlOverride w:ilvl="1">
      <w:startOverride w:val="1"/>
    </w:lvlOverride>
    <w:lvlOverride w:ilvl="2">
      <w:startOverride w:val="1"/>
    </w:lvlOverride>
  </w:num>
  <w:num w:numId="177">
    <w:abstractNumId w:val="91"/>
    <w:lvlOverride w:ilvl="0">
      <w:startOverride w:val="1"/>
    </w:lvlOverride>
    <w:lvlOverride w:ilvl="1">
      <w:startOverride w:val="1"/>
    </w:lvlOverride>
    <w:lvlOverride w:ilvl="2">
      <w:startOverride w:val="1"/>
    </w:lvlOverride>
  </w:num>
  <w:num w:numId="178">
    <w:abstractNumId w:val="91"/>
    <w:lvlOverride w:ilvl="0">
      <w:startOverride w:val="1"/>
    </w:lvlOverride>
    <w:lvlOverride w:ilvl="1">
      <w:startOverride w:val="1"/>
    </w:lvlOverride>
    <w:lvlOverride w:ilvl="2">
      <w:startOverride w:val="1"/>
    </w:lvlOverride>
  </w:num>
  <w:num w:numId="179">
    <w:abstractNumId w:val="91"/>
    <w:lvlOverride w:ilvl="0">
      <w:startOverride w:val="1"/>
    </w:lvlOverride>
    <w:lvlOverride w:ilvl="1">
      <w:startOverride w:val="1"/>
    </w:lvlOverride>
    <w:lvlOverride w:ilvl="2">
      <w:startOverride w:val="1"/>
    </w:lvlOverride>
  </w:num>
  <w:num w:numId="180">
    <w:abstractNumId w:val="91"/>
    <w:lvlOverride w:ilvl="0">
      <w:startOverride w:val="1"/>
    </w:lvlOverride>
    <w:lvlOverride w:ilvl="1">
      <w:startOverride w:val="1"/>
    </w:lvlOverride>
    <w:lvlOverride w:ilvl="2">
      <w:startOverride w:val="1"/>
    </w:lvlOverride>
  </w:num>
  <w:num w:numId="181">
    <w:abstractNumId w:val="91"/>
    <w:lvlOverride w:ilvl="0">
      <w:startOverride w:val="1"/>
    </w:lvlOverride>
    <w:lvlOverride w:ilvl="1">
      <w:startOverride w:val="1"/>
    </w:lvlOverride>
    <w:lvlOverride w:ilvl="2">
      <w:startOverride w:val="1"/>
    </w:lvlOverride>
  </w:num>
  <w:num w:numId="182">
    <w:abstractNumId w:val="91"/>
    <w:lvlOverride w:ilvl="0">
      <w:startOverride w:val="1"/>
    </w:lvlOverride>
    <w:lvlOverride w:ilvl="1">
      <w:startOverride w:val="1"/>
    </w:lvlOverride>
    <w:lvlOverride w:ilvl="2">
      <w:startOverride w:val="1"/>
    </w:lvlOverride>
  </w:num>
  <w:num w:numId="183">
    <w:abstractNumId w:val="91"/>
    <w:lvlOverride w:ilvl="0">
      <w:startOverride w:val="1"/>
    </w:lvlOverride>
    <w:lvlOverride w:ilvl="1">
      <w:startOverride w:val="1"/>
    </w:lvlOverride>
    <w:lvlOverride w:ilvl="2">
      <w:startOverride w:val="1"/>
    </w:lvlOverride>
  </w:num>
  <w:num w:numId="184">
    <w:abstractNumId w:val="91"/>
    <w:lvlOverride w:ilvl="0">
      <w:startOverride w:val="1"/>
    </w:lvlOverride>
    <w:lvlOverride w:ilvl="1">
      <w:startOverride w:val="1"/>
    </w:lvlOverride>
    <w:lvlOverride w:ilvl="2">
      <w:startOverride w:val="1"/>
    </w:lvlOverride>
  </w:num>
  <w:num w:numId="185">
    <w:abstractNumId w:val="91"/>
    <w:lvlOverride w:ilvl="0">
      <w:startOverride w:val="1"/>
    </w:lvlOverride>
    <w:lvlOverride w:ilvl="1">
      <w:startOverride w:val="1"/>
    </w:lvlOverride>
    <w:lvlOverride w:ilvl="2">
      <w:startOverride w:val="1"/>
    </w:lvlOverride>
  </w:num>
  <w:num w:numId="186">
    <w:abstractNumId w:val="91"/>
    <w:lvlOverride w:ilvl="0">
      <w:startOverride w:val="1"/>
    </w:lvlOverride>
    <w:lvlOverride w:ilvl="1">
      <w:startOverride w:val="1"/>
    </w:lvlOverride>
    <w:lvlOverride w:ilvl="2">
      <w:startOverride w:val="1"/>
    </w:lvlOverride>
  </w:num>
  <w:num w:numId="187">
    <w:abstractNumId w:val="91"/>
    <w:lvlOverride w:ilvl="0">
      <w:startOverride w:val="1"/>
    </w:lvlOverride>
    <w:lvlOverride w:ilvl="1">
      <w:startOverride w:val="1"/>
    </w:lvlOverride>
    <w:lvlOverride w:ilvl="2">
      <w:startOverride w:val="1"/>
    </w:lvlOverride>
  </w:num>
  <w:num w:numId="188">
    <w:abstractNumId w:val="91"/>
    <w:lvlOverride w:ilvl="0">
      <w:startOverride w:val="1"/>
    </w:lvlOverride>
    <w:lvlOverride w:ilvl="1">
      <w:startOverride w:val="1"/>
    </w:lvlOverride>
    <w:lvlOverride w:ilvl="2">
      <w:startOverride w:val="1"/>
    </w:lvlOverride>
  </w:num>
  <w:num w:numId="189">
    <w:abstractNumId w:val="91"/>
    <w:lvlOverride w:ilvl="0">
      <w:startOverride w:val="1"/>
    </w:lvlOverride>
    <w:lvlOverride w:ilvl="1">
      <w:startOverride w:val="1"/>
    </w:lvlOverride>
    <w:lvlOverride w:ilvl="2">
      <w:startOverride w:val="1"/>
    </w:lvlOverride>
  </w:num>
  <w:num w:numId="190">
    <w:abstractNumId w:val="91"/>
    <w:lvlOverride w:ilvl="0">
      <w:startOverride w:val="1"/>
    </w:lvlOverride>
    <w:lvlOverride w:ilvl="1">
      <w:startOverride w:val="1"/>
    </w:lvlOverride>
    <w:lvlOverride w:ilvl="2">
      <w:startOverride w:val="1"/>
    </w:lvlOverride>
  </w:num>
  <w:num w:numId="191">
    <w:abstractNumId w:val="91"/>
    <w:lvlOverride w:ilvl="0">
      <w:startOverride w:val="1"/>
    </w:lvlOverride>
    <w:lvlOverride w:ilvl="1">
      <w:startOverride w:val="1"/>
    </w:lvlOverride>
    <w:lvlOverride w:ilvl="2">
      <w:startOverride w:val="1"/>
    </w:lvlOverride>
  </w:num>
  <w:num w:numId="192">
    <w:abstractNumId w:val="91"/>
    <w:lvlOverride w:ilvl="0">
      <w:startOverride w:val="1"/>
    </w:lvlOverride>
    <w:lvlOverride w:ilvl="1">
      <w:startOverride w:val="1"/>
    </w:lvlOverride>
    <w:lvlOverride w:ilvl="2">
      <w:startOverride w:val="1"/>
    </w:lvlOverride>
  </w:num>
  <w:num w:numId="193">
    <w:abstractNumId w:val="91"/>
    <w:lvlOverride w:ilvl="0">
      <w:startOverride w:val="1"/>
    </w:lvlOverride>
    <w:lvlOverride w:ilvl="1">
      <w:startOverride w:val="1"/>
    </w:lvlOverride>
    <w:lvlOverride w:ilvl="2">
      <w:startOverride w:val="1"/>
    </w:lvlOverride>
  </w:num>
  <w:num w:numId="194">
    <w:abstractNumId w:val="91"/>
    <w:lvlOverride w:ilvl="0">
      <w:startOverride w:val="1"/>
    </w:lvlOverride>
    <w:lvlOverride w:ilvl="1">
      <w:startOverride w:val="1"/>
    </w:lvlOverride>
    <w:lvlOverride w:ilvl="2">
      <w:startOverride w:val="1"/>
    </w:lvlOverride>
  </w:num>
  <w:num w:numId="195">
    <w:abstractNumId w:val="91"/>
    <w:lvlOverride w:ilvl="0">
      <w:startOverride w:val="1"/>
    </w:lvlOverride>
    <w:lvlOverride w:ilvl="1">
      <w:startOverride w:val="1"/>
    </w:lvlOverride>
    <w:lvlOverride w:ilvl="2">
      <w:startOverride w:val="1"/>
    </w:lvlOverride>
  </w:num>
  <w:num w:numId="196">
    <w:abstractNumId w:val="91"/>
    <w:lvlOverride w:ilvl="0">
      <w:startOverride w:val="1"/>
    </w:lvlOverride>
    <w:lvlOverride w:ilvl="1">
      <w:startOverride w:val="1"/>
    </w:lvlOverride>
    <w:lvlOverride w:ilvl="2">
      <w:startOverride w:val="1"/>
    </w:lvlOverride>
  </w:num>
  <w:num w:numId="197">
    <w:abstractNumId w:val="91"/>
    <w:lvlOverride w:ilvl="0">
      <w:startOverride w:val="1"/>
    </w:lvlOverride>
    <w:lvlOverride w:ilvl="1">
      <w:startOverride w:val="1"/>
    </w:lvlOverride>
    <w:lvlOverride w:ilvl="2">
      <w:startOverride w:val="1"/>
    </w:lvlOverride>
  </w:num>
  <w:num w:numId="198">
    <w:abstractNumId w:val="91"/>
    <w:lvlOverride w:ilvl="0">
      <w:startOverride w:val="1"/>
    </w:lvlOverride>
    <w:lvlOverride w:ilvl="1">
      <w:startOverride w:val="1"/>
    </w:lvlOverride>
    <w:lvlOverride w:ilvl="2">
      <w:startOverride w:val="1"/>
    </w:lvlOverride>
  </w:num>
  <w:num w:numId="199">
    <w:abstractNumId w:val="91"/>
    <w:lvlOverride w:ilvl="0">
      <w:startOverride w:val="1"/>
    </w:lvlOverride>
    <w:lvlOverride w:ilvl="1">
      <w:startOverride w:val="1"/>
    </w:lvlOverride>
    <w:lvlOverride w:ilvl="2">
      <w:startOverride w:val="1"/>
    </w:lvlOverride>
  </w:num>
  <w:num w:numId="200">
    <w:abstractNumId w:val="91"/>
    <w:lvlOverride w:ilvl="0">
      <w:startOverride w:val="1"/>
    </w:lvlOverride>
    <w:lvlOverride w:ilvl="1">
      <w:startOverride w:val="1"/>
    </w:lvlOverride>
    <w:lvlOverride w:ilvl="2">
      <w:startOverride w:val="1"/>
    </w:lvlOverride>
  </w:num>
  <w:num w:numId="201">
    <w:abstractNumId w:val="91"/>
    <w:lvlOverride w:ilvl="0">
      <w:startOverride w:val="1"/>
    </w:lvlOverride>
    <w:lvlOverride w:ilvl="1">
      <w:startOverride w:val="1"/>
    </w:lvlOverride>
    <w:lvlOverride w:ilvl="2">
      <w:startOverride w:val="1"/>
    </w:lvlOverride>
  </w:num>
  <w:num w:numId="202">
    <w:abstractNumId w:val="91"/>
    <w:lvlOverride w:ilvl="0">
      <w:startOverride w:val="1"/>
    </w:lvlOverride>
    <w:lvlOverride w:ilvl="1">
      <w:startOverride w:val="1"/>
    </w:lvlOverride>
    <w:lvlOverride w:ilvl="2">
      <w:startOverride w:val="1"/>
    </w:lvlOverride>
  </w:num>
  <w:num w:numId="203">
    <w:abstractNumId w:val="91"/>
    <w:lvlOverride w:ilvl="0">
      <w:startOverride w:val="1"/>
    </w:lvlOverride>
    <w:lvlOverride w:ilvl="1">
      <w:startOverride w:val="1"/>
    </w:lvlOverride>
    <w:lvlOverride w:ilvl="2">
      <w:startOverride w:val="1"/>
    </w:lvlOverride>
  </w:num>
  <w:num w:numId="204">
    <w:abstractNumId w:val="91"/>
    <w:lvlOverride w:ilvl="0">
      <w:startOverride w:val="1"/>
    </w:lvlOverride>
    <w:lvlOverride w:ilvl="1">
      <w:startOverride w:val="1"/>
    </w:lvlOverride>
    <w:lvlOverride w:ilvl="2">
      <w:startOverride w:val="1"/>
    </w:lvlOverride>
  </w:num>
  <w:num w:numId="205">
    <w:abstractNumId w:val="91"/>
    <w:lvlOverride w:ilvl="0">
      <w:startOverride w:val="1"/>
    </w:lvlOverride>
    <w:lvlOverride w:ilvl="1">
      <w:startOverride w:val="1"/>
    </w:lvlOverride>
    <w:lvlOverride w:ilvl="2">
      <w:startOverride w:val="1"/>
    </w:lvlOverride>
  </w:num>
  <w:num w:numId="206">
    <w:abstractNumId w:val="91"/>
    <w:lvlOverride w:ilvl="0">
      <w:startOverride w:val="1"/>
    </w:lvlOverride>
    <w:lvlOverride w:ilvl="1">
      <w:startOverride w:val="1"/>
    </w:lvlOverride>
    <w:lvlOverride w:ilvl="2">
      <w:startOverride w:val="1"/>
    </w:lvlOverride>
  </w:num>
  <w:num w:numId="207">
    <w:abstractNumId w:val="91"/>
    <w:lvlOverride w:ilvl="0">
      <w:startOverride w:val="1"/>
    </w:lvlOverride>
    <w:lvlOverride w:ilvl="1">
      <w:startOverride w:val="1"/>
    </w:lvlOverride>
    <w:lvlOverride w:ilvl="2">
      <w:startOverride w:val="1"/>
    </w:lvlOverride>
  </w:num>
  <w:num w:numId="208">
    <w:abstractNumId w:val="91"/>
    <w:lvlOverride w:ilvl="0">
      <w:startOverride w:val="1"/>
    </w:lvlOverride>
    <w:lvlOverride w:ilvl="1">
      <w:startOverride w:val="1"/>
    </w:lvlOverride>
    <w:lvlOverride w:ilvl="2">
      <w:startOverride w:val="1"/>
    </w:lvlOverride>
  </w:num>
  <w:num w:numId="209">
    <w:abstractNumId w:val="91"/>
    <w:lvlOverride w:ilvl="0">
      <w:startOverride w:val="1"/>
    </w:lvlOverride>
    <w:lvlOverride w:ilvl="1">
      <w:startOverride w:val="1"/>
    </w:lvlOverride>
    <w:lvlOverride w:ilvl="2">
      <w:startOverride w:val="1"/>
    </w:lvlOverride>
  </w:num>
  <w:num w:numId="210">
    <w:abstractNumId w:val="91"/>
    <w:lvlOverride w:ilvl="0">
      <w:startOverride w:val="1"/>
    </w:lvlOverride>
    <w:lvlOverride w:ilvl="1">
      <w:startOverride w:val="1"/>
    </w:lvlOverride>
    <w:lvlOverride w:ilvl="2">
      <w:startOverride w:val="1"/>
    </w:lvlOverride>
  </w:num>
  <w:num w:numId="211">
    <w:abstractNumId w:val="91"/>
    <w:lvlOverride w:ilvl="0">
      <w:startOverride w:val="1"/>
    </w:lvlOverride>
    <w:lvlOverride w:ilvl="1">
      <w:startOverride w:val="1"/>
    </w:lvlOverride>
    <w:lvlOverride w:ilvl="2">
      <w:startOverride w:val="1"/>
    </w:lvlOverride>
  </w:num>
  <w:num w:numId="212">
    <w:abstractNumId w:val="91"/>
    <w:lvlOverride w:ilvl="0">
      <w:startOverride w:val="1"/>
    </w:lvlOverride>
    <w:lvlOverride w:ilvl="1">
      <w:startOverride w:val="1"/>
    </w:lvlOverride>
    <w:lvlOverride w:ilvl="2">
      <w:startOverride w:val="1"/>
    </w:lvlOverride>
  </w:num>
  <w:num w:numId="213">
    <w:abstractNumId w:val="91"/>
    <w:lvlOverride w:ilvl="0">
      <w:startOverride w:val="1"/>
    </w:lvlOverride>
    <w:lvlOverride w:ilvl="1">
      <w:startOverride w:val="1"/>
    </w:lvlOverride>
    <w:lvlOverride w:ilvl="2">
      <w:startOverride w:val="1"/>
    </w:lvlOverride>
  </w:num>
  <w:num w:numId="214">
    <w:abstractNumId w:val="91"/>
    <w:lvlOverride w:ilvl="0">
      <w:startOverride w:val="1"/>
    </w:lvlOverride>
    <w:lvlOverride w:ilvl="1">
      <w:startOverride w:val="1"/>
    </w:lvlOverride>
    <w:lvlOverride w:ilvl="2">
      <w:startOverride w:val="1"/>
    </w:lvlOverride>
  </w:num>
  <w:num w:numId="215">
    <w:abstractNumId w:val="91"/>
    <w:lvlOverride w:ilvl="0">
      <w:startOverride w:val="1"/>
    </w:lvlOverride>
    <w:lvlOverride w:ilvl="1">
      <w:startOverride w:val="1"/>
    </w:lvlOverride>
    <w:lvlOverride w:ilvl="2">
      <w:startOverride w:val="1"/>
    </w:lvlOverride>
  </w:num>
  <w:num w:numId="216">
    <w:abstractNumId w:val="91"/>
    <w:lvlOverride w:ilvl="0">
      <w:startOverride w:val="1"/>
    </w:lvlOverride>
    <w:lvlOverride w:ilvl="1">
      <w:startOverride w:val="1"/>
    </w:lvlOverride>
    <w:lvlOverride w:ilvl="2">
      <w:startOverride w:val="1"/>
    </w:lvlOverride>
  </w:num>
  <w:num w:numId="217">
    <w:abstractNumId w:val="91"/>
    <w:lvlOverride w:ilvl="0">
      <w:startOverride w:val="1"/>
    </w:lvlOverride>
    <w:lvlOverride w:ilvl="1">
      <w:startOverride w:val="1"/>
    </w:lvlOverride>
    <w:lvlOverride w:ilvl="2">
      <w:startOverride w:val="1"/>
    </w:lvlOverride>
  </w:num>
  <w:num w:numId="218">
    <w:abstractNumId w:val="91"/>
    <w:lvlOverride w:ilvl="0">
      <w:startOverride w:val="1"/>
    </w:lvlOverride>
    <w:lvlOverride w:ilvl="1">
      <w:startOverride w:val="1"/>
    </w:lvlOverride>
    <w:lvlOverride w:ilvl="2">
      <w:startOverride w:val="1"/>
    </w:lvlOverride>
  </w:num>
  <w:num w:numId="219">
    <w:abstractNumId w:val="91"/>
    <w:lvlOverride w:ilvl="0">
      <w:startOverride w:val="1"/>
    </w:lvlOverride>
    <w:lvlOverride w:ilvl="1">
      <w:startOverride w:val="1"/>
    </w:lvlOverride>
    <w:lvlOverride w:ilvl="2">
      <w:startOverride w:val="1"/>
    </w:lvlOverride>
  </w:num>
  <w:num w:numId="220">
    <w:abstractNumId w:val="91"/>
    <w:lvlOverride w:ilvl="0">
      <w:startOverride w:val="1"/>
    </w:lvlOverride>
    <w:lvlOverride w:ilvl="1">
      <w:startOverride w:val="1"/>
    </w:lvlOverride>
    <w:lvlOverride w:ilvl="2">
      <w:startOverride w:val="1"/>
    </w:lvlOverride>
  </w:num>
  <w:num w:numId="221">
    <w:abstractNumId w:val="91"/>
    <w:lvlOverride w:ilvl="0">
      <w:startOverride w:val="1"/>
    </w:lvlOverride>
    <w:lvlOverride w:ilvl="1">
      <w:startOverride w:val="1"/>
    </w:lvlOverride>
    <w:lvlOverride w:ilvl="2">
      <w:startOverride w:val="1"/>
    </w:lvlOverride>
  </w:num>
  <w:num w:numId="222">
    <w:abstractNumId w:val="91"/>
    <w:lvlOverride w:ilvl="0">
      <w:startOverride w:val="1"/>
    </w:lvlOverride>
    <w:lvlOverride w:ilvl="1">
      <w:startOverride w:val="1"/>
    </w:lvlOverride>
    <w:lvlOverride w:ilvl="2">
      <w:startOverride w:val="1"/>
    </w:lvlOverride>
  </w:num>
  <w:num w:numId="223">
    <w:abstractNumId w:val="91"/>
    <w:lvlOverride w:ilvl="0">
      <w:startOverride w:val="1"/>
    </w:lvlOverride>
    <w:lvlOverride w:ilvl="1">
      <w:startOverride w:val="1"/>
    </w:lvlOverride>
    <w:lvlOverride w:ilvl="2">
      <w:startOverride w:val="1"/>
    </w:lvlOverride>
  </w:num>
  <w:num w:numId="224">
    <w:abstractNumId w:val="91"/>
    <w:lvlOverride w:ilvl="0">
      <w:startOverride w:val="1"/>
    </w:lvlOverride>
    <w:lvlOverride w:ilvl="1">
      <w:startOverride w:val="1"/>
    </w:lvlOverride>
    <w:lvlOverride w:ilvl="2">
      <w:startOverride w:val="1"/>
    </w:lvlOverride>
  </w:num>
  <w:num w:numId="225">
    <w:abstractNumId w:val="91"/>
    <w:lvlOverride w:ilvl="0">
      <w:startOverride w:val="1"/>
    </w:lvlOverride>
    <w:lvlOverride w:ilvl="1">
      <w:startOverride w:val="1"/>
    </w:lvlOverride>
    <w:lvlOverride w:ilvl="2">
      <w:startOverride w:val="1"/>
    </w:lvlOverride>
  </w:num>
  <w:num w:numId="226">
    <w:abstractNumId w:val="91"/>
    <w:lvlOverride w:ilvl="0">
      <w:startOverride w:val="1"/>
    </w:lvlOverride>
    <w:lvlOverride w:ilvl="1">
      <w:startOverride w:val="1"/>
    </w:lvlOverride>
    <w:lvlOverride w:ilvl="2">
      <w:startOverride w:val="1"/>
    </w:lvlOverride>
  </w:num>
  <w:num w:numId="227">
    <w:abstractNumId w:val="91"/>
    <w:lvlOverride w:ilvl="0">
      <w:startOverride w:val="1"/>
    </w:lvlOverride>
    <w:lvlOverride w:ilvl="1">
      <w:startOverride w:val="1"/>
    </w:lvlOverride>
    <w:lvlOverride w:ilvl="2">
      <w:startOverride w:val="1"/>
    </w:lvlOverride>
  </w:num>
  <w:num w:numId="228">
    <w:abstractNumId w:val="91"/>
    <w:lvlOverride w:ilvl="0">
      <w:startOverride w:val="1"/>
    </w:lvlOverride>
    <w:lvlOverride w:ilvl="1">
      <w:startOverride w:val="1"/>
    </w:lvlOverride>
    <w:lvlOverride w:ilvl="2">
      <w:startOverride w:val="1"/>
    </w:lvlOverride>
  </w:num>
  <w:num w:numId="229">
    <w:abstractNumId w:val="91"/>
    <w:lvlOverride w:ilvl="0">
      <w:startOverride w:val="1"/>
    </w:lvlOverride>
    <w:lvlOverride w:ilvl="1">
      <w:startOverride w:val="1"/>
    </w:lvlOverride>
    <w:lvlOverride w:ilvl="2">
      <w:startOverride w:val="1"/>
    </w:lvlOverride>
  </w:num>
  <w:num w:numId="230">
    <w:abstractNumId w:val="91"/>
    <w:lvlOverride w:ilvl="0">
      <w:startOverride w:val="1"/>
    </w:lvlOverride>
    <w:lvlOverride w:ilvl="1">
      <w:startOverride w:val="1"/>
    </w:lvlOverride>
    <w:lvlOverride w:ilvl="2">
      <w:startOverride w:val="1"/>
    </w:lvlOverride>
  </w:num>
  <w:num w:numId="231">
    <w:abstractNumId w:val="91"/>
    <w:lvlOverride w:ilvl="0">
      <w:startOverride w:val="1"/>
    </w:lvlOverride>
    <w:lvlOverride w:ilvl="1">
      <w:startOverride w:val="1"/>
    </w:lvlOverride>
    <w:lvlOverride w:ilvl="2">
      <w:startOverride w:val="1"/>
    </w:lvlOverride>
  </w:num>
  <w:num w:numId="232">
    <w:abstractNumId w:val="91"/>
    <w:lvlOverride w:ilvl="0">
      <w:startOverride w:val="1"/>
    </w:lvlOverride>
    <w:lvlOverride w:ilvl="1">
      <w:startOverride w:val="1"/>
    </w:lvlOverride>
    <w:lvlOverride w:ilvl="2">
      <w:startOverride w:val="1"/>
    </w:lvlOverride>
  </w:num>
  <w:num w:numId="233">
    <w:abstractNumId w:val="91"/>
    <w:lvlOverride w:ilvl="0">
      <w:startOverride w:val="1"/>
    </w:lvlOverride>
    <w:lvlOverride w:ilvl="1">
      <w:startOverride w:val="1"/>
    </w:lvlOverride>
    <w:lvlOverride w:ilvl="2">
      <w:startOverride w:val="1"/>
    </w:lvlOverride>
  </w:num>
  <w:num w:numId="234">
    <w:abstractNumId w:val="91"/>
    <w:lvlOverride w:ilvl="0">
      <w:startOverride w:val="1"/>
    </w:lvlOverride>
    <w:lvlOverride w:ilvl="1">
      <w:startOverride w:val="1"/>
    </w:lvlOverride>
    <w:lvlOverride w:ilvl="2">
      <w:startOverride w:val="1"/>
    </w:lvlOverride>
  </w:num>
  <w:num w:numId="235">
    <w:abstractNumId w:val="91"/>
    <w:lvlOverride w:ilvl="0">
      <w:startOverride w:val="1"/>
    </w:lvlOverride>
    <w:lvlOverride w:ilvl="1">
      <w:startOverride w:val="1"/>
    </w:lvlOverride>
    <w:lvlOverride w:ilvl="2">
      <w:startOverride w:val="1"/>
    </w:lvlOverride>
  </w:num>
  <w:num w:numId="236">
    <w:abstractNumId w:val="91"/>
    <w:lvlOverride w:ilvl="0">
      <w:startOverride w:val="1"/>
    </w:lvlOverride>
    <w:lvlOverride w:ilvl="1">
      <w:startOverride w:val="1"/>
    </w:lvlOverride>
    <w:lvlOverride w:ilvl="2">
      <w:startOverride w:val="1"/>
    </w:lvlOverride>
  </w:num>
  <w:num w:numId="237">
    <w:abstractNumId w:val="91"/>
    <w:lvlOverride w:ilvl="0">
      <w:startOverride w:val="1"/>
    </w:lvlOverride>
    <w:lvlOverride w:ilvl="1">
      <w:startOverride w:val="1"/>
    </w:lvlOverride>
    <w:lvlOverride w:ilvl="2">
      <w:startOverride w:val="1"/>
    </w:lvlOverride>
  </w:num>
  <w:num w:numId="238">
    <w:abstractNumId w:val="91"/>
    <w:lvlOverride w:ilvl="0">
      <w:startOverride w:val="1"/>
    </w:lvlOverride>
    <w:lvlOverride w:ilvl="1">
      <w:startOverride w:val="1"/>
    </w:lvlOverride>
    <w:lvlOverride w:ilvl="2">
      <w:startOverride w:val="1"/>
    </w:lvlOverride>
  </w:num>
  <w:num w:numId="239">
    <w:abstractNumId w:val="91"/>
    <w:lvlOverride w:ilvl="0">
      <w:startOverride w:val="1"/>
    </w:lvlOverride>
    <w:lvlOverride w:ilvl="1">
      <w:startOverride w:val="1"/>
    </w:lvlOverride>
    <w:lvlOverride w:ilvl="2">
      <w:startOverride w:val="1"/>
    </w:lvlOverride>
  </w:num>
  <w:num w:numId="240">
    <w:abstractNumId w:val="91"/>
    <w:lvlOverride w:ilvl="0">
      <w:startOverride w:val="1"/>
    </w:lvlOverride>
    <w:lvlOverride w:ilvl="1">
      <w:startOverride w:val="1"/>
    </w:lvlOverride>
    <w:lvlOverride w:ilvl="2">
      <w:startOverride w:val="1"/>
    </w:lvlOverride>
  </w:num>
  <w:num w:numId="241">
    <w:abstractNumId w:val="91"/>
    <w:lvlOverride w:ilvl="0">
      <w:startOverride w:val="1"/>
    </w:lvlOverride>
    <w:lvlOverride w:ilvl="1">
      <w:startOverride w:val="1"/>
    </w:lvlOverride>
    <w:lvlOverride w:ilvl="2">
      <w:startOverride w:val="1"/>
    </w:lvlOverride>
  </w:num>
  <w:num w:numId="242">
    <w:abstractNumId w:val="91"/>
    <w:lvlOverride w:ilvl="0">
      <w:startOverride w:val="1"/>
    </w:lvlOverride>
    <w:lvlOverride w:ilvl="1">
      <w:startOverride w:val="1"/>
    </w:lvlOverride>
    <w:lvlOverride w:ilvl="2">
      <w:startOverride w:val="1"/>
    </w:lvlOverride>
  </w:num>
  <w:num w:numId="243">
    <w:abstractNumId w:val="91"/>
    <w:lvlOverride w:ilvl="0">
      <w:startOverride w:val="1"/>
    </w:lvlOverride>
    <w:lvlOverride w:ilvl="1">
      <w:startOverride w:val="1"/>
    </w:lvlOverride>
    <w:lvlOverride w:ilvl="2">
      <w:startOverride w:val="1"/>
    </w:lvlOverride>
  </w:num>
  <w:num w:numId="244">
    <w:abstractNumId w:val="91"/>
    <w:lvlOverride w:ilvl="0">
      <w:startOverride w:val="1"/>
    </w:lvlOverride>
    <w:lvlOverride w:ilvl="1">
      <w:startOverride w:val="1"/>
    </w:lvlOverride>
    <w:lvlOverride w:ilvl="2">
      <w:startOverride w:val="1"/>
    </w:lvlOverride>
  </w:num>
  <w:num w:numId="245">
    <w:abstractNumId w:val="91"/>
    <w:lvlOverride w:ilvl="0">
      <w:startOverride w:val="1"/>
    </w:lvlOverride>
    <w:lvlOverride w:ilvl="1">
      <w:startOverride w:val="1"/>
    </w:lvlOverride>
    <w:lvlOverride w:ilvl="2">
      <w:startOverride w:val="1"/>
    </w:lvlOverride>
  </w:num>
  <w:num w:numId="246">
    <w:abstractNumId w:val="91"/>
    <w:lvlOverride w:ilvl="0">
      <w:startOverride w:val="1"/>
    </w:lvlOverride>
    <w:lvlOverride w:ilvl="1">
      <w:startOverride w:val="1"/>
    </w:lvlOverride>
    <w:lvlOverride w:ilvl="2">
      <w:startOverride w:val="1"/>
    </w:lvlOverride>
  </w:num>
  <w:num w:numId="247">
    <w:abstractNumId w:val="91"/>
    <w:lvlOverride w:ilvl="0">
      <w:startOverride w:val="1"/>
    </w:lvlOverride>
    <w:lvlOverride w:ilvl="1">
      <w:startOverride w:val="1"/>
    </w:lvlOverride>
    <w:lvlOverride w:ilvl="2">
      <w:startOverride w:val="1"/>
    </w:lvlOverride>
  </w:num>
  <w:num w:numId="248">
    <w:abstractNumId w:val="91"/>
    <w:lvlOverride w:ilvl="0">
      <w:startOverride w:val="1"/>
    </w:lvlOverride>
    <w:lvlOverride w:ilvl="1">
      <w:startOverride w:val="1"/>
    </w:lvlOverride>
    <w:lvlOverride w:ilvl="2">
      <w:startOverride w:val="1"/>
    </w:lvlOverride>
  </w:num>
  <w:num w:numId="249">
    <w:abstractNumId w:val="91"/>
    <w:lvlOverride w:ilvl="0">
      <w:startOverride w:val="1"/>
    </w:lvlOverride>
    <w:lvlOverride w:ilvl="1">
      <w:startOverride w:val="1"/>
    </w:lvlOverride>
    <w:lvlOverride w:ilvl="2">
      <w:startOverride w:val="1"/>
    </w:lvlOverride>
  </w:num>
  <w:num w:numId="250">
    <w:abstractNumId w:val="91"/>
    <w:lvlOverride w:ilvl="0">
      <w:startOverride w:val="1"/>
    </w:lvlOverride>
    <w:lvlOverride w:ilvl="1">
      <w:startOverride w:val="1"/>
    </w:lvlOverride>
    <w:lvlOverride w:ilvl="2">
      <w:startOverride w:val="1"/>
    </w:lvlOverride>
  </w:num>
  <w:num w:numId="251">
    <w:abstractNumId w:val="91"/>
    <w:lvlOverride w:ilvl="0">
      <w:startOverride w:val="1"/>
    </w:lvlOverride>
    <w:lvlOverride w:ilvl="1">
      <w:startOverride w:val="1"/>
    </w:lvlOverride>
    <w:lvlOverride w:ilvl="2">
      <w:startOverride w:val="1"/>
    </w:lvlOverride>
  </w:num>
  <w:num w:numId="252">
    <w:abstractNumId w:val="91"/>
    <w:lvlOverride w:ilvl="0">
      <w:startOverride w:val="1"/>
    </w:lvlOverride>
    <w:lvlOverride w:ilvl="1">
      <w:startOverride w:val="1"/>
    </w:lvlOverride>
    <w:lvlOverride w:ilvl="2">
      <w:startOverride w:val="1"/>
    </w:lvlOverride>
  </w:num>
  <w:num w:numId="253">
    <w:abstractNumId w:val="91"/>
    <w:lvlOverride w:ilvl="0">
      <w:startOverride w:val="1"/>
    </w:lvlOverride>
    <w:lvlOverride w:ilvl="1">
      <w:startOverride w:val="1"/>
    </w:lvlOverride>
    <w:lvlOverride w:ilvl="2">
      <w:startOverride w:val="1"/>
    </w:lvlOverride>
  </w:num>
  <w:num w:numId="254">
    <w:abstractNumId w:val="91"/>
    <w:lvlOverride w:ilvl="0">
      <w:startOverride w:val="1"/>
    </w:lvlOverride>
    <w:lvlOverride w:ilvl="1">
      <w:startOverride w:val="1"/>
    </w:lvlOverride>
    <w:lvlOverride w:ilvl="2">
      <w:startOverride w:val="1"/>
    </w:lvlOverride>
  </w:num>
  <w:num w:numId="255">
    <w:abstractNumId w:val="91"/>
    <w:lvlOverride w:ilvl="0">
      <w:startOverride w:val="1"/>
    </w:lvlOverride>
    <w:lvlOverride w:ilvl="1">
      <w:startOverride w:val="1"/>
    </w:lvlOverride>
    <w:lvlOverride w:ilvl="2">
      <w:startOverride w:val="1"/>
    </w:lvlOverride>
  </w:num>
  <w:num w:numId="256">
    <w:abstractNumId w:val="91"/>
    <w:lvlOverride w:ilvl="0">
      <w:startOverride w:val="1"/>
    </w:lvlOverride>
    <w:lvlOverride w:ilvl="1">
      <w:startOverride w:val="1"/>
    </w:lvlOverride>
    <w:lvlOverride w:ilvl="2">
      <w:startOverride w:val="1"/>
    </w:lvlOverride>
  </w:num>
  <w:num w:numId="257">
    <w:abstractNumId w:val="91"/>
    <w:lvlOverride w:ilvl="0">
      <w:startOverride w:val="1"/>
    </w:lvlOverride>
    <w:lvlOverride w:ilvl="1">
      <w:startOverride w:val="1"/>
    </w:lvlOverride>
    <w:lvlOverride w:ilvl="2">
      <w:startOverride w:val="1"/>
    </w:lvlOverride>
  </w:num>
  <w:num w:numId="258">
    <w:abstractNumId w:val="91"/>
    <w:lvlOverride w:ilvl="0">
      <w:startOverride w:val="1"/>
    </w:lvlOverride>
    <w:lvlOverride w:ilvl="1">
      <w:startOverride w:val="1"/>
    </w:lvlOverride>
    <w:lvlOverride w:ilvl="2">
      <w:startOverride w:val="1"/>
    </w:lvlOverride>
  </w:num>
  <w:num w:numId="259">
    <w:abstractNumId w:val="91"/>
    <w:lvlOverride w:ilvl="0">
      <w:startOverride w:val="1"/>
    </w:lvlOverride>
    <w:lvlOverride w:ilvl="1">
      <w:startOverride w:val="1"/>
    </w:lvlOverride>
    <w:lvlOverride w:ilvl="2">
      <w:startOverride w:val="1"/>
    </w:lvlOverride>
  </w:num>
  <w:num w:numId="260">
    <w:abstractNumId w:val="91"/>
    <w:lvlOverride w:ilvl="0">
      <w:startOverride w:val="1"/>
    </w:lvlOverride>
    <w:lvlOverride w:ilvl="1">
      <w:startOverride w:val="1"/>
    </w:lvlOverride>
    <w:lvlOverride w:ilvl="2">
      <w:startOverride w:val="1"/>
    </w:lvlOverride>
  </w:num>
  <w:num w:numId="261">
    <w:abstractNumId w:val="91"/>
    <w:lvlOverride w:ilvl="0">
      <w:startOverride w:val="1"/>
    </w:lvlOverride>
    <w:lvlOverride w:ilvl="1">
      <w:startOverride w:val="1"/>
    </w:lvlOverride>
    <w:lvlOverride w:ilvl="2">
      <w:startOverride w:val="1"/>
    </w:lvlOverride>
  </w:num>
  <w:num w:numId="262">
    <w:abstractNumId w:val="91"/>
    <w:lvlOverride w:ilvl="0">
      <w:startOverride w:val="1"/>
    </w:lvlOverride>
    <w:lvlOverride w:ilvl="1">
      <w:startOverride w:val="1"/>
    </w:lvlOverride>
    <w:lvlOverride w:ilvl="2">
      <w:startOverride w:val="1"/>
    </w:lvlOverride>
  </w:num>
  <w:num w:numId="263">
    <w:abstractNumId w:val="91"/>
    <w:lvlOverride w:ilvl="0">
      <w:startOverride w:val="1"/>
    </w:lvlOverride>
    <w:lvlOverride w:ilvl="1">
      <w:startOverride w:val="1"/>
    </w:lvlOverride>
    <w:lvlOverride w:ilvl="2">
      <w:startOverride w:val="1"/>
    </w:lvlOverride>
  </w:num>
  <w:num w:numId="264">
    <w:abstractNumId w:val="91"/>
    <w:lvlOverride w:ilvl="0">
      <w:startOverride w:val="1"/>
    </w:lvlOverride>
    <w:lvlOverride w:ilvl="1">
      <w:startOverride w:val="1"/>
    </w:lvlOverride>
    <w:lvlOverride w:ilvl="2">
      <w:startOverride w:val="1"/>
    </w:lvlOverride>
  </w:num>
  <w:num w:numId="265">
    <w:abstractNumId w:val="91"/>
    <w:lvlOverride w:ilvl="0">
      <w:startOverride w:val="1"/>
    </w:lvlOverride>
    <w:lvlOverride w:ilvl="1">
      <w:startOverride w:val="1"/>
    </w:lvlOverride>
    <w:lvlOverride w:ilvl="2">
      <w:startOverride w:val="1"/>
    </w:lvlOverride>
  </w:num>
  <w:num w:numId="266">
    <w:abstractNumId w:val="91"/>
    <w:lvlOverride w:ilvl="0">
      <w:startOverride w:val="1"/>
    </w:lvlOverride>
    <w:lvlOverride w:ilvl="1">
      <w:startOverride w:val="1"/>
    </w:lvlOverride>
    <w:lvlOverride w:ilvl="2">
      <w:startOverride w:val="1"/>
    </w:lvlOverride>
  </w:num>
  <w:num w:numId="267">
    <w:abstractNumId w:val="91"/>
    <w:lvlOverride w:ilvl="0">
      <w:startOverride w:val="1"/>
    </w:lvlOverride>
    <w:lvlOverride w:ilvl="1">
      <w:startOverride w:val="1"/>
    </w:lvlOverride>
    <w:lvlOverride w:ilvl="2">
      <w:startOverride w:val="1"/>
    </w:lvlOverride>
  </w:num>
  <w:num w:numId="268">
    <w:abstractNumId w:val="91"/>
    <w:lvlOverride w:ilvl="0">
      <w:startOverride w:val="1"/>
    </w:lvlOverride>
    <w:lvlOverride w:ilvl="1">
      <w:startOverride w:val="1"/>
    </w:lvlOverride>
    <w:lvlOverride w:ilvl="2">
      <w:startOverride w:val="1"/>
    </w:lvlOverride>
  </w:num>
  <w:num w:numId="269">
    <w:abstractNumId w:val="91"/>
    <w:lvlOverride w:ilvl="0">
      <w:startOverride w:val="1"/>
    </w:lvlOverride>
    <w:lvlOverride w:ilvl="1">
      <w:startOverride w:val="1"/>
    </w:lvlOverride>
    <w:lvlOverride w:ilvl="2">
      <w:startOverride w:val="1"/>
    </w:lvlOverride>
  </w:num>
  <w:num w:numId="270">
    <w:abstractNumId w:val="91"/>
    <w:lvlOverride w:ilvl="0">
      <w:startOverride w:val="1"/>
    </w:lvlOverride>
    <w:lvlOverride w:ilvl="1">
      <w:startOverride w:val="1"/>
    </w:lvlOverride>
    <w:lvlOverride w:ilvl="2">
      <w:startOverride w:val="1"/>
    </w:lvlOverride>
  </w:num>
  <w:num w:numId="271">
    <w:abstractNumId w:val="91"/>
    <w:lvlOverride w:ilvl="0">
      <w:startOverride w:val="1"/>
    </w:lvlOverride>
    <w:lvlOverride w:ilvl="1">
      <w:startOverride w:val="1"/>
    </w:lvlOverride>
    <w:lvlOverride w:ilvl="2">
      <w:startOverride w:val="1"/>
    </w:lvlOverride>
  </w:num>
  <w:num w:numId="272">
    <w:abstractNumId w:val="91"/>
    <w:lvlOverride w:ilvl="0">
      <w:startOverride w:val="1"/>
    </w:lvlOverride>
    <w:lvlOverride w:ilvl="1">
      <w:startOverride w:val="1"/>
    </w:lvlOverride>
    <w:lvlOverride w:ilvl="2">
      <w:startOverride w:val="1"/>
    </w:lvlOverride>
  </w:num>
  <w:num w:numId="273">
    <w:abstractNumId w:val="91"/>
    <w:lvlOverride w:ilvl="0">
      <w:startOverride w:val="1"/>
    </w:lvlOverride>
    <w:lvlOverride w:ilvl="1">
      <w:startOverride w:val="1"/>
    </w:lvlOverride>
    <w:lvlOverride w:ilvl="2">
      <w:startOverride w:val="1"/>
    </w:lvlOverride>
  </w:num>
  <w:num w:numId="274">
    <w:abstractNumId w:val="91"/>
    <w:lvlOverride w:ilvl="0">
      <w:startOverride w:val="1"/>
    </w:lvlOverride>
    <w:lvlOverride w:ilvl="1">
      <w:startOverride w:val="1"/>
    </w:lvlOverride>
    <w:lvlOverride w:ilvl="2">
      <w:startOverride w:val="1"/>
    </w:lvlOverride>
  </w:num>
  <w:num w:numId="275">
    <w:abstractNumId w:val="91"/>
    <w:lvlOverride w:ilvl="0">
      <w:startOverride w:val="1"/>
    </w:lvlOverride>
    <w:lvlOverride w:ilvl="1">
      <w:startOverride w:val="1"/>
    </w:lvlOverride>
    <w:lvlOverride w:ilvl="2">
      <w:startOverride w:val="1"/>
    </w:lvlOverride>
  </w:num>
  <w:num w:numId="276">
    <w:abstractNumId w:val="91"/>
    <w:lvlOverride w:ilvl="0">
      <w:startOverride w:val="1"/>
    </w:lvlOverride>
    <w:lvlOverride w:ilvl="1">
      <w:startOverride w:val="1"/>
    </w:lvlOverride>
    <w:lvlOverride w:ilvl="2">
      <w:startOverride w:val="1"/>
    </w:lvlOverride>
  </w:num>
  <w:num w:numId="277">
    <w:abstractNumId w:val="91"/>
    <w:lvlOverride w:ilvl="0">
      <w:startOverride w:val="1"/>
    </w:lvlOverride>
    <w:lvlOverride w:ilvl="1">
      <w:startOverride w:val="1"/>
    </w:lvlOverride>
    <w:lvlOverride w:ilvl="2">
      <w:startOverride w:val="1"/>
    </w:lvlOverride>
  </w:num>
  <w:num w:numId="278">
    <w:abstractNumId w:val="91"/>
    <w:lvlOverride w:ilvl="0">
      <w:startOverride w:val="1"/>
    </w:lvlOverride>
    <w:lvlOverride w:ilvl="1">
      <w:startOverride w:val="1"/>
    </w:lvlOverride>
    <w:lvlOverride w:ilvl="2">
      <w:startOverride w:val="1"/>
    </w:lvlOverride>
  </w:num>
  <w:num w:numId="279">
    <w:abstractNumId w:val="91"/>
    <w:lvlOverride w:ilvl="0">
      <w:startOverride w:val="1"/>
    </w:lvlOverride>
    <w:lvlOverride w:ilvl="1">
      <w:startOverride w:val="1"/>
    </w:lvlOverride>
    <w:lvlOverride w:ilvl="2">
      <w:startOverride w:val="1"/>
    </w:lvlOverride>
  </w:num>
  <w:num w:numId="280">
    <w:abstractNumId w:val="91"/>
    <w:lvlOverride w:ilvl="0">
      <w:startOverride w:val="1"/>
    </w:lvlOverride>
    <w:lvlOverride w:ilvl="1">
      <w:startOverride w:val="1"/>
    </w:lvlOverride>
    <w:lvlOverride w:ilvl="2">
      <w:startOverride w:val="1"/>
    </w:lvlOverride>
  </w:num>
  <w:num w:numId="281">
    <w:abstractNumId w:val="91"/>
    <w:lvlOverride w:ilvl="0">
      <w:startOverride w:val="1"/>
    </w:lvlOverride>
    <w:lvlOverride w:ilvl="1">
      <w:startOverride w:val="1"/>
    </w:lvlOverride>
    <w:lvlOverride w:ilvl="2">
      <w:startOverride w:val="1"/>
    </w:lvlOverride>
  </w:num>
  <w:num w:numId="282">
    <w:abstractNumId w:val="91"/>
    <w:lvlOverride w:ilvl="0">
      <w:startOverride w:val="1"/>
    </w:lvlOverride>
    <w:lvlOverride w:ilvl="1">
      <w:startOverride w:val="1"/>
    </w:lvlOverride>
    <w:lvlOverride w:ilvl="2">
      <w:startOverride w:val="1"/>
    </w:lvlOverride>
  </w:num>
  <w:num w:numId="283">
    <w:abstractNumId w:val="91"/>
    <w:lvlOverride w:ilvl="0">
      <w:startOverride w:val="1"/>
    </w:lvlOverride>
    <w:lvlOverride w:ilvl="1">
      <w:startOverride w:val="1"/>
    </w:lvlOverride>
    <w:lvlOverride w:ilvl="2">
      <w:startOverride w:val="1"/>
    </w:lvlOverride>
  </w:num>
  <w:num w:numId="284">
    <w:abstractNumId w:val="91"/>
    <w:lvlOverride w:ilvl="0">
      <w:startOverride w:val="1"/>
    </w:lvlOverride>
    <w:lvlOverride w:ilvl="1">
      <w:startOverride w:val="1"/>
    </w:lvlOverride>
    <w:lvlOverride w:ilvl="2">
      <w:startOverride w:val="1"/>
    </w:lvlOverride>
  </w:num>
  <w:num w:numId="285">
    <w:abstractNumId w:val="91"/>
    <w:lvlOverride w:ilvl="0">
      <w:startOverride w:val="1"/>
    </w:lvlOverride>
    <w:lvlOverride w:ilvl="1">
      <w:startOverride w:val="1"/>
    </w:lvlOverride>
    <w:lvlOverride w:ilvl="2">
      <w:startOverride w:val="1"/>
    </w:lvlOverride>
  </w:num>
  <w:num w:numId="286">
    <w:abstractNumId w:val="91"/>
    <w:lvlOverride w:ilvl="0">
      <w:startOverride w:val="1"/>
    </w:lvlOverride>
    <w:lvlOverride w:ilvl="1">
      <w:startOverride w:val="1"/>
    </w:lvlOverride>
    <w:lvlOverride w:ilvl="2">
      <w:startOverride w:val="1"/>
    </w:lvlOverride>
  </w:num>
  <w:num w:numId="287">
    <w:abstractNumId w:val="91"/>
    <w:lvlOverride w:ilvl="0">
      <w:startOverride w:val="1"/>
    </w:lvlOverride>
    <w:lvlOverride w:ilvl="1">
      <w:startOverride w:val="1"/>
    </w:lvlOverride>
    <w:lvlOverride w:ilvl="2">
      <w:startOverride w:val="1"/>
    </w:lvlOverride>
  </w:num>
  <w:num w:numId="288">
    <w:abstractNumId w:val="91"/>
    <w:lvlOverride w:ilvl="0">
      <w:startOverride w:val="1"/>
    </w:lvlOverride>
    <w:lvlOverride w:ilvl="1">
      <w:startOverride w:val="1"/>
    </w:lvlOverride>
    <w:lvlOverride w:ilvl="2">
      <w:startOverride w:val="1"/>
    </w:lvlOverride>
  </w:num>
  <w:num w:numId="289">
    <w:abstractNumId w:val="91"/>
    <w:lvlOverride w:ilvl="0">
      <w:startOverride w:val="1"/>
    </w:lvlOverride>
    <w:lvlOverride w:ilvl="1">
      <w:startOverride w:val="1"/>
    </w:lvlOverride>
    <w:lvlOverride w:ilvl="2">
      <w:startOverride w:val="1"/>
    </w:lvlOverride>
  </w:num>
  <w:num w:numId="290">
    <w:abstractNumId w:val="91"/>
    <w:lvlOverride w:ilvl="0">
      <w:startOverride w:val="1"/>
    </w:lvlOverride>
    <w:lvlOverride w:ilvl="1">
      <w:startOverride w:val="1"/>
    </w:lvlOverride>
    <w:lvlOverride w:ilvl="2">
      <w:startOverride w:val="1"/>
    </w:lvlOverride>
  </w:num>
  <w:num w:numId="291">
    <w:abstractNumId w:val="91"/>
    <w:lvlOverride w:ilvl="0">
      <w:startOverride w:val="1"/>
    </w:lvlOverride>
    <w:lvlOverride w:ilvl="1">
      <w:startOverride w:val="1"/>
    </w:lvlOverride>
    <w:lvlOverride w:ilvl="2">
      <w:startOverride w:val="1"/>
    </w:lvlOverride>
  </w:num>
  <w:num w:numId="292">
    <w:abstractNumId w:val="91"/>
    <w:lvlOverride w:ilvl="0">
      <w:startOverride w:val="1"/>
    </w:lvlOverride>
    <w:lvlOverride w:ilvl="1">
      <w:startOverride w:val="1"/>
    </w:lvlOverride>
    <w:lvlOverride w:ilvl="2">
      <w:startOverride w:val="1"/>
    </w:lvlOverride>
  </w:num>
  <w:num w:numId="293">
    <w:abstractNumId w:val="91"/>
    <w:lvlOverride w:ilvl="0">
      <w:startOverride w:val="1"/>
    </w:lvlOverride>
    <w:lvlOverride w:ilvl="1">
      <w:startOverride w:val="1"/>
    </w:lvlOverride>
    <w:lvlOverride w:ilvl="2">
      <w:startOverride w:val="1"/>
    </w:lvlOverride>
  </w:num>
  <w:num w:numId="294">
    <w:abstractNumId w:val="91"/>
    <w:lvlOverride w:ilvl="0">
      <w:startOverride w:val="1"/>
    </w:lvlOverride>
    <w:lvlOverride w:ilvl="1">
      <w:startOverride w:val="1"/>
    </w:lvlOverride>
    <w:lvlOverride w:ilvl="2">
      <w:startOverride w:val="1"/>
    </w:lvlOverride>
  </w:num>
  <w:num w:numId="295">
    <w:abstractNumId w:val="91"/>
    <w:lvlOverride w:ilvl="0">
      <w:startOverride w:val="1"/>
    </w:lvlOverride>
    <w:lvlOverride w:ilvl="1">
      <w:startOverride w:val="1"/>
    </w:lvlOverride>
    <w:lvlOverride w:ilvl="2">
      <w:startOverride w:val="1"/>
    </w:lvlOverride>
  </w:num>
  <w:num w:numId="296">
    <w:abstractNumId w:val="91"/>
    <w:lvlOverride w:ilvl="0">
      <w:startOverride w:val="1"/>
    </w:lvlOverride>
    <w:lvlOverride w:ilvl="1">
      <w:startOverride w:val="1"/>
    </w:lvlOverride>
    <w:lvlOverride w:ilvl="2">
      <w:startOverride w:val="1"/>
    </w:lvlOverride>
  </w:num>
  <w:num w:numId="297">
    <w:abstractNumId w:val="91"/>
    <w:lvlOverride w:ilvl="0">
      <w:startOverride w:val="1"/>
    </w:lvlOverride>
    <w:lvlOverride w:ilvl="1">
      <w:startOverride w:val="1"/>
    </w:lvlOverride>
    <w:lvlOverride w:ilvl="2">
      <w:startOverride w:val="1"/>
    </w:lvlOverride>
  </w:num>
  <w:num w:numId="298">
    <w:abstractNumId w:val="91"/>
    <w:lvlOverride w:ilvl="0">
      <w:startOverride w:val="1"/>
    </w:lvlOverride>
    <w:lvlOverride w:ilvl="1">
      <w:startOverride w:val="1"/>
    </w:lvlOverride>
    <w:lvlOverride w:ilvl="2">
      <w:startOverride w:val="1"/>
    </w:lvlOverride>
  </w:num>
  <w:num w:numId="299">
    <w:abstractNumId w:val="91"/>
    <w:lvlOverride w:ilvl="0">
      <w:startOverride w:val="1"/>
    </w:lvlOverride>
    <w:lvlOverride w:ilvl="1">
      <w:startOverride w:val="1"/>
    </w:lvlOverride>
    <w:lvlOverride w:ilvl="2">
      <w:startOverride w:val="1"/>
    </w:lvlOverride>
  </w:num>
  <w:num w:numId="300">
    <w:abstractNumId w:val="91"/>
    <w:lvlOverride w:ilvl="0">
      <w:startOverride w:val="1"/>
    </w:lvlOverride>
    <w:lvlOverride w:ilvl="1">
      <w:startOverride w:val="1"/>
    </w:lvlOverride>
    <w:lvlOverride w:ilvl="2">
      <w:startOverride w:val="1"/>
    </w:lvlOverride>
  </w:num>
  <w:num w:numId="301">
    <w:abstractNumId w:val="91"/>
    <w:lvlOverride w:ilvl="0">
      <w:startOverride w:val="1"/>
    </w:lvlOverride>
    <w:lvlOverride w:ilvl="1">
      <w:startOverride w:val="1"/>
    </w:lvlOverride>
    <w:lvlOverride w:ilvl="2">
      <w:startOverride w:val="1"/>
    </w:lvlOverride>
  </w:num>
  <w:num w:numId="302">
    <w:abstractNumId w:val="91"/>
    <w:lvlOverride w:ilvl="0">
      <w:startOverride w:val="1"/>
    </w:lvlOverride>
    <w:lvlOverride w:ilvl="1">
      <w:startOverride w:val="1"/>
    </w:lvlOverride>
    <w:lvlOverride w:ilvl="2">
      <w:startOverride w:val="1"/>
    </w:lvlOverride>
  </w:num>
  <w:num w:numId="303">
    <w:abstractNumId w:val="91"/>
    <w:lvlOverride w:ilvl="0">
      <w:startOverride w:val="1"/>
    </w:lvlOverride>
    <w:lvlOverride w:ilvl="1">
      <w:startOverride w:val="1"/>
    </w:lvlOverride>
    <w:lvlOverride w:ilvl="2">
      <w:startOverride w:val="1"/>
    </w:lvlOverride>
  </w:num>
  <w:num w:numId="304">
    <w:abstractNumId w:val="91"/>
    <w:lvlOverride w:ilvl="0">
      <w:startOverride w:val="1"/>
    </w:lvlOverride>
    <w:lvlOverride w:ilvl="1">
      <w:startOverride w:val="1"/>
    </w:lvlOverride>
    <w:lvlOverride w:ilvl="2">
      <w:startOverride w:val="1"/>
    </w:lvlOverride>
  </w:num>
  <w:num w:numId="305">
    <w:abstractNumId w:val="91"/>
    <w:lvlOverride w:ilvl="0">
      <w:startOverride w:val="1"/>
    </w:lvlOverride>
    <w:lvlOverride w:ilvl="1">
      <w:startOverride w:val="1"/>
    </w:lvlOverride>
    <w:lvlOverride w:ilvl="2">
      <w:startOverride w:val="1"/>
    </w:lvlOverride>
  </w:num>
  <w:num w:numId="306">
    <w:abstractNumId w:val="91"/>
    <w:lvlOverride w:ilvl="0">
      <w:startOverride w:val="1"/>
    </w:lvlOverride>
    <w:lvlOverride w:ilvl="1">
      <w:startOverride w:val="1"/>
    </w:lvlOverride>
    <w:lvlOverride w:ilvl="2">
      <w:startOverride w:val="1"/>
    </w:lvlOverride>
  </w:num>
  <w:num w:numId="307">
    <w:abstractNumId w:val="91"/>
    <w:lvlOverride w:ilvl="0">
      <w:startOverride w:val="1"/>
    </w:lvlOverride>
    <w:lvlOverride w:ilvl="1">
      <w:startOverride w:val="1"/>
    </w:lvlOverride>
    <w:lvlOverride w:ilvl="2">
      <w:startOverride w:val="1"/>
    </w:lvlOverride>
  </w:num>
  <w:num w:numId="308">
    <w:abstractNumId w:val="91"/>
    <w:lvlOverride w:ilvl="0">
      <w:startOverride w:val="1"/>
    </w:lvlOverride>
    <w:lvlOverride w:ilvl="1">
      <w:startOverride w:val="1"/>
    </w:lvlOverride>
    <w:lvlOverride w:ilvl="2">
      <w:startOverride w:val="1"/>
    </w:lvlOverride>
  </w:num>
  <w:num w:numId="309">
    <w:abstractNumId w:val="91"/>
    <w:lvlOverride w:ilvl="0">
      <w:startOverride w:val="1"/>
    </w:lvlOverride>
    <w:lvlOverride w:ilvl="1">
      <w:startOverride w:val="1"/>
    </w:lvlOverride>
    <w:lvlOverride w:ilvl="2">
      <w:startOverride w:val="1"/>
    </w:lvlOverride>
  </w:num>
  <w:num w:numId="310">
    <w:abstractNumId w:val="91"/>
    <w:lvlOverride w:ilvl="0">
      <w:startOverride w:val="1"/>
    </w:lvlOverride>
    <w:lvlOverride w:ilvl="1">
      <w:startOverride w:val="1"/>
    </w:lvlOverride>
    <w:lvlOverride w:ilvl="2">
      <w:startOverride w:val="1"/>
    </w:lvlOverride>
  </w:num>
  <w:num w:numId="311">
    <w:abstractNumId w:val="91"/>
    <w:lvlOverride w:ilvl="0">
      <w:startOverride w:val="1"/>
    </w:lvlOverride>
    <w:lvlOverride w:ilvl="1">
      <w:startOverride w:val="1"/>
    </w:lvlOverride>
    <w:lvlOverride w:ilvl="2">
      <w:startOverride w:val="1"/>
    </w:lvlOverride>
  </w:num>
  <w:num w:numId="312">
    <w:abstractNumId w:val="91"/>
    <w:lvlOverride w:ilvl="0">
      <w:startOverride w:val="1"/>
    </w:lvlOverride>
    <w:lvlOverride w:ilvl="1">
      <w:startOverride w:val="1"/>
    </w:lvlOverride>
    <w:lvlOverride w:ilvl="2">
      <w:startOverride w:val="1"/>
    </w:lvlOverride>
  </w:num>
  <w:num w:numId="313">
    <w:abstractNumId w:val="91"/>
    <w:lvlOverride w:ilvl="0">
      <w:startOverride w:val="1"/>
    </w:lvlOverride>
    <w:lvlOverride w:ilvl="1">
      <w:startOverride w:val="1"/>
    </w:lvlOverride>
    <w:lvlOverride w:ilvl="2">
      <w:startOverride w:val="1"/>
    </w:lvlOverride>
  </w:num>
  <w:num w:numId="314">
    <w:abstractNumId w:val="91"/>
    <w:lvlOverride w:ilvl="0">
      <w:startOverride w:val="1"/>
    </w:lvlOverride>
    <w:lvlOverride w:ilvl="1">
      <w:startOverride w:val="1"/>
    </w:lvlOverride>
    <w:lvlOverride w:ilvl="2">
      <w:startOverride w:val="1"/>
    </w:lvlOverride>
  </w:num>
  <w:num w:numId="315">
    <w:abstractNumId w:val="91"/>
    <w:lvlOverride w:ilvl="0">
      <w:startOverride w:val="1"/>
    </w:lvlOverride>
    <w:lvlOverride w:ilvl="1">
      <w:startOverride w:val="1"/>
    </w:lvlOverride>
    <w:lvlOverride w:ilvl="2">
      <w:startOverride w:val="1"/>
    </w:lvlOverride>
  </w:num>
  <w:num w:numId="316">
    <w:abstractNumId w:val="91"/>
    <w:lvlOverride w:ilvl="0">
      <w:startOverride w:val="1"/>
    </w:lvlOverride>
    <w:lvlOverride w:ilvl="1">
      <w:startOverride w:val="1"/>
    </w:lvlOverride>
    <w:lvlOverride w:ilvl="2">
      <w:startOverride w:val="1"/>
    </w:lvlOverride>
  </w:num>
  <w:num w:numId="317">
    <w:abstractNumId w:val="91"/>
    <w:lvlOverride w:ilvl="0">
      <w:startOverride w:val="1"/>
    </w:lvlOverride>
    <w:lvlOverride w:ilvl="1">
      <w:startOverride w:val="1"/>
    </w:lvlOverride>
    <w:lvlOverride w:ilvl="2">
      <w:startOverride w:val="1"/>
    </w:lvlOverride>
  </w:num>
  <w:num w:numId="318">
    <w:abstractNumId w:val="91"/>
    <w:lvlOverride w:ilvl="0">
      <w:startOverride w:val="1"/>
    </w:lvlOverride>
    <w:lvlOverride w:ilvl="1">
      <w:startOverride w:val="1"/>
    </w:lvlOverride>
    <w:lvlOverride w:ilvl="2">
      <w:startOverride w:val="1"/>
    </w:lvlOverride>
  </w:num>
  <w:num w:numId="319">
    <w:abstractNumId w:val="91"/>
    <w:lvlOverride w:ilvl="0">
      <w:startOverride w:val="1"/>
    </w:lvlOverride>
    <w:lvlOverride w:ilvl="1">
      <w:startOverride w:val="1"/>
    </w:lvlOverride>
    <w:lvlOverride w:ilvl="2">
      <w:startOverride w:val="1"/>
    </w:lvlOverride>
  </w:num>
  <w:num w:numId="320">
    <w:abstractNumId w:val="91"/>
    <w:lvlOverride w:ilvl="0">
      <w:startOverride w:val="1"/>
    </w:lvlOverride>
    <w:lvlOverride w:ilvl="1">
      <w:startOverride w:val="1"/>
    </w:lvlOverride>
    <w:lvlOverride w:ilvl="2">
      <w:startOverride w:val="1"/>
    </w:lvlOverride>
  </w:num>
  <w:num w:numId="321">
    <w:abstractNumId w:val="91"/>
    <w:lvlOverride w:ilvl="0">
      <w:startOverride w:val="1"/>
    </w:lvlOverride>
    <w:lvlOverride w:ilvl="1">
      <w:startOverride w:val="1"/>
    </w:lvlOverride>
    <w:lvlOverride w:ilvl="2">
      <w:startOverride w:val="1"/>
    </w:lvlOverride>
  </w:num>
  <w:num w:numId="322">
    <w:abstractNumId w:val="91"/>
    <w:lvlOverride w:ilvl="0">
      <w:startOverride w:val="1"/>
    </w:lvlOverride>
    <w:lvlOverride w:ilvl="1">
      <w:startOverride w:val="1"/>
    </w:lvlOverride>
    <w:lvlOverride w:ilvl="2">
      <w:startOverride w:val="1"/>
    </w:lvlOverride>
  </w:num>
  <w:num w:numId="323">
    <w:abstractNumId w:val="91"/>
    <w:lvlOverride w:ilvl="0">
      <w:startOverride w:val="1"/>
    </w:lvlOverride>
    <w:lvlOverride w:ilvl="1">
      <w:startOverride w:val="1"/>
    </w:lvlOverride>
    <w:lvlOverride w:ilvl="2">
      <w:startOverride w:val="1"/>
    </w:lvlOverride>
  </w:num>
  <w:num w:numId="324">
    <w:abstractNumId w:val="91"/>
    <w:lvlOverride w:ilvl="0">
      <w:startOverride w:val="1"/>
    </w:lvlOverride>
    <w:lvlOverride w:ilvl="1">
      <w:startOverride w:val="1"/>
    </w:lvlOverride>
    <w:lvlOverride w:ilvl="2">
      <w:startOverride w:val="1"/>
    </w:lvlOverride>
  </w:num>
  <w:num w:numId="325">
    <w:abstractNumId w:val="91"/>
    <w:lvlOverride w:ilvl="0">
      <w:startOverride w:val="1"/>
    </w:lvlOverride>
    <w:lvlOverride w:ilvl="1">
      <w:startOverride w:val="1"/>
    </w:lvlOverride>
    <w:lvlOverride w:ilvl="2">
      <w:startOverride w:val="1"/>
    </w:lvlOverride>
  </w:num>
  <w:num w:numId="326">
    <w:abstractNumId w:val="91"/>
    <w:lvlOverride w:ilvl="0">
      <w:startOverride w:val="1"/>
    </w:lvlOverride>
    <w:lvlOverride w:ilvl="1">
      <w:startOverride w:val="1"/>
    </w:lvlOverride>
    <w:lvlOverride w:ilvl="2">
      <w:startOverride w:val="1"/>
    </w:lvlOverride>
  </w:num>
  <w:num w:numId="327">
    <w:abstractNumId w:val="91"/>
    <w:lvlOverride w:ilvl="0">
      <w:startOverride w:val="1"/>
    </w:lvlOverride>
    <w:lvlOverride w:ilvl="1">
      <w:startOverride w:val="1"/>
    </w:lvlOverride>
    <w:lvlOverride w:ilvl="2">
      <w:startOverride w:val="1"/>
    </w:lvlOverride>
  </w:num>
  <w:num w:numId="328">
    <w:abstractNumId w:val="91"/>
    <w:lvlOverride w:ilvl="0">
      <w:startOverride w:val="1"/>
    </w:lvlOverride>
    <w:lvlOverride w:ilvl="1">
      <w:startOverride w:val="1"/>
    </w:lvlOverride>
    <w:lvlOverride w:ilvl="2">
      <w:startOverride w:val="1"/>
    </w:lvlOverride>
  </w:num>
  <w:num w:numId="329">
    <w:abstractNumId w:val="91"/>
    <w:lvlOverride w:ilvl="0">
      <w:startOverride w:val="1"/>
    </w:lvlOverride>
    <w:lvlOverride w:ilvl="1">
      <w:startOverride w:val="1"/>
    </w:lvlOverride>
    <w:lvlOverride w:ilvl="2">
      <w:startOverride w:val="1"/>
    </w:lvlOverride>
  </w:num>
  <w:num w:numId="330">
    <w:abstractNumId w:val="91"/>
    <w:lvlOverride w:ilvl="0">
      <w:startOverride w:val="1"/>
    </w:lvlOverride>
    <w:lvlOverride w:ilvl="1">
      <w:startOverride w:val="1"/>
    </w:lvlOverride>
    <w:lvlOverride w:ilvl="2">
      <w:startOverride w:val="1"/>
    </w:lvlOverride>
  </w:num>
  <w:num w:numId="331">
    <w:abstractNumId w:val="91"/>
    <w:lvlOverride w:ilvl="0">
      <w:startOverride w:val="1"/>
    </w:lvlOverride>
    <w:lvlOverride w:ilvl="1">
      <w:startOverride w:val="1"/>
    </w:lvlOverride>
    <w:lvlOverride w:ilvl="2">
      <w:startOverride w:val="1"/>
    </w:lvlOverride>
  </w:num>
  <w:num w:numId="332">
    <w:abstractNumId w:val="91"/>
    <w:lvlOverride w:ilvl="0">
      <w:startOverride w:val="1"/>
    </w:lvlOverride>
    <w:lvlOverride w:ilvl="1">
      <w:startOverride w:val="1"/>
    </w:lvlOverride>
    <w:lvlOverride w:ilvl="2">
      <w:startOverride w:val="1"/>
    </w:lvlOverride>
  </w:num>
  <w:num w:numId="333">
    <w:abstractNumId w:val="91"/>
    <w:lvlOverride w:ilvl="0">
      <w:startOverride w:val="1"/>
    </w:lvlOverride>
    <w:lvlOverride w:ilvl="1">
      <w:startOverride w:val="1"/>
    </w:lvlOverride>
    <w:lvlOverride w:ilvl="2">
      <w:startOverride w:val="1"/>
    </w:lvlOverride>
  </w:num>
  <w:num w:numId="334">
    <w:abstractNumId w:val="91"/>
    <w:lvlOverride w:ilvl="0">
      <w:startOverride w:val="1"/>
    </w:lvlOverride>
    <w:lvlOverride w:ilvl="1">
      <w:startOverride w:val="1"/>
    </w:lvlOverride>
    <w:lvlOverride w:ilvl="2">
      <w:startOverride w:val="1"/>
    </w:lvlOverride>
  </w:num>
  <w:num w:numId="335">
    <w:abstractNumId w:val="91"/>
    <w:lvlOverride w:ilvl="0">
      <w:startOverride w:val="1"/>
    </w:lvlOverride>
    <w:lvlOverride w:ilvl="1">
      <w:startOverride w:val="1"/>
    </w:lvlOverride>
    <w:lvlOverride w:ilvl="2">
      <w:startOverride w:val="1"/>
    </w:lvlOverride>
  </w:num>
  <w:num w:numId="336">
    <w:abstractNumId w:val="91"/>
    <w:lvlOverride w:ilvl="0">
      <w:startOverride w:val="1"/>
    </w:lvlOverride>
    <w:lvlOverride w:ilvl="1">
      <w:startOverride w:val="1"/>
    </w:lvlOverride>
    <w:lvlOverride w:ilvl="2">
      <w:startOverride w:val="1"/>
    </w:lvlOverride>
  </w:num>
  <w:num w:numId="337">
    <w:abstractNumId w:val="91"/>
    <w:lvlOverride w:ilvl="0">
      <w:startOverride w:val="1"/>
    </w:lvlOverride>
    <w:lvlOverride w:ilvl="1">
      <w:startOverride w:val="1"/>
    </w:lvlOverride>
    <w:lvlOverride w:ilvl="2">
      <w:startOverride w:val="1"/>
    </w:lvlOverride>
  </w:num>
  <w:num w:numId="338">
    <w:abstractNumId w:val="91"/>
    <w:lvlOverride w:ilvl="0">
      <w:startOverride w:val="1"/>
    </w:lvlOverride>
    <w:lvlOverride w:ilvl="1">
      <w:startOverride w:val="1"/>
    </w:lvlOverride>
    <w:lvlOverride w:ilvl="2">
      <w:startOverride w:val="1"/>
    </w:lvlOverride>
  </w:num>
  <w:num w:numId="339">
    <w:abstractNumId w:val="91"/>
    <w:lvlOverride w:ilvl="0">
      <w:startOverride w:val="1"/>
    </w:lvlOverride>
    <w:lvlOverride w:ilvl="1">
      <w:startOverride w:val="1"/>
    </w:lvlOverride>
    <w:lvlOverride w:ilvl="2">
      <w:startOverride w:val="1"/>
    </w:lvlOverride>
  </w:num>
  <w:num w:numId="340">
    <w:abstractNumId w:val="91"/>
    <w:lvlOverride w:ilvl="0">
      <w:startOverride w:val="1"/>
    </w:lvlOverride>
    <w:lvlOverride w:ilvl="1">
      <w:startOverride w:val="1"/>
    </w:lvlOverride>
    <w:lvlOverride w:ilvl="2">
      <w:startOverride w:val="1"/>
    </w:lvlOverride>
  </w:num>
  <w:num w:numId="341">
    <w:abstractNumId w:val="91"/>
    <w:lvlOverride w:ilvl="0">
      <w:startOverride w:val="1"/>
    </w:lvlOverride>
    <w:lvlOverride w:ilvl="1">
      <w:startOverride w:val="1"/>
    </w:lvlOverride>
    <w:lvlOverride w:ilvl="2">
      <w:startOverride w:val="1"/>
    </w:lvlOverride>
  </w:num>
  <w:num w:numId="342">
    <w:abstractNumId w:val="91"/>
    <w:lvlOverride w:ilvl="0">
      <w:startOverride w:val="1"/>
    </w:lvlOverride>
    <w:lvlOverride w:ilvl="1">
      <w:startOverride w:val="1"/>
    </w:lvlOverride>
    <w:lvlOverride w:ilvl="2">
      <w:startOverride w:val="1"/>
    </w:lvlOverride>
  </w:num>
  <w:num w:numId="343">
    <w:abstractNumId w:val="91"/>
    <w:lvlOverride w:ilvl="0">
      <w:startOverride w:val="1"/>
    </w:lvlOverride>
    <w:lvlOverride w:ilvl="1">
      <w:startOverride w:val="1"/>
    </w:lvlOverride>
    <w:lvlOverride w:ilvl="2">
      <w:startOverride w:val="1"/>
    </w:lvlOverride>
  </w:num>
  <w:num w:numId="344">
    <w:abstractNumId w:val="149"/>
  </w:num>
  <w:num w:numId="345">
    <w:abstractNumId w:val="150"/>
  </w:num>
  <w:num w:numId="346">
    <w:abstractNumId w:val="151"/>
  </w:num>
  <w:num w:numId="347">
    <w:abstractNumId w:val="152"/>
  </w:num>
  <w:num w:numId="348">
    <w:abstractNumId w:val="153"/>
  </w:num>
  <w:num w:numId="349">
    <w:abstractNumId w:val="91"/>
    <w:lvlOverride w:ilvl="0">
      <w:startOverride w:val="1"/>
    </w:lvlOverride>
    <w:lvlOverride w:ilvl="1">
      <w:startOverride w:val="1"/>
    </w:lvlOverride>
    <w:lvlOverride w:ilvl="2">
      <w:startOverride w:val="1"/>
    </w:lvlOverride>
  </w:num>
  <w:numIdMacAtCleanup w:val="1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gela V. Ramirez">
    <w15:presenceInfo w15:providerId="AD" w15:userId="S::ramirez.angela@bdo.com.ph::a8b58a7f-e54d-465e-9b10-880a08647c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1951"/>
    <w:rsid w:val="000023A6"/>
    <w:rsid w:val="00002919"/>
    <w:rsid w:val="00003443"/>
    <w:rsid w:val="0000352A"/>
    <w:rsid w:val="00003D03"/>
    <w:rsid w:val="0000402F"/>
    <w:rsid w:val="00004352"/>
    <w:rsid w:val="00004681"/>
    <w:rsid w:val="000047CB"/>
    <w:rsid w:val="0000639C"/>
    <w:rsid w:val="0000696A"/>
    <w:rsid w:val="00006F08"/>
    <w:rsid w:val="00006F33"/>
    <w:rsid w:val="000071A9"/>
    <w:rsid w:val="00007850"/>
    <w:rsid w:val="00007BC8"/>
    <w:rsid w:val="00007C1B"/>
    <w:rsid w:val="00007C37"/>
    <w:rsid w:val="00010516"/>
    <w:rsid w:val="00011669"/>
    <w:rsid w:val="00012200"/>
    <w:rsid w:val="00013262"/>
    <w:rsid w:val="00013A7D"/>
    <w:rsid w:val="000140F0"/>
    <w:rsid w:val="00014D29"/>
    <w:rsid w:val="00014D35"/>
    <w:rsid w:val="000163D5"/>
    <w:rsid w:val="000165DB"/>
    <w:rsid w:val="00016CF7"/>
    <w:rsid w:val="00017508"/>
    <w:rsid w:val="0001790E"/>
    <w:rsid w:val="00020165"/>
    <w:rsid w:val="00020166"/>
    <w:rsid w:val="0002106A"/>
    <w:rsid w:val="000213DA"/>
    <w:rsid w:val="00021CA7"/>
    <w:rsid w:val="000238F0"/>
    <w:rsid w:val="00024174"/>
    <w:rsid w:val="000249E1"/>
    <w:rsid w:val="000255BE"/>
    <w:rsid w:val="00025E8F"/>
    <w:rsid w:val="00025ECA"/>
    <w:rsid w:val="00026041"/>
    <w:rsid w:val="000262BF"/>
    <w:rsid w:val="00026E6D"/>
    <w:rsid w:val="000274AE"/>
    <w:rsid w:val="00027A21"/>
    <w:rsid w:val="00027EE9"/>
    <w:rsid w:val="000317A2"/>
    <w:rsid w:val="0003221F"/>
    <w:rsid w:val="0003239F"/>
    <w:rsid w:val="000323AE"/>
    <w:rsid w:val="0003265D"/>
    <w:rsid w:val="000327E7"/>
    <w:rsid w:val="000330A7"/>
    <w:rsid w:val="00033228"/>
    <w:rsid w:val="0003398F"/>
    <w:rsid w:val="00035B94"/>
    <w:rsid w:val="00035DE5"/>
    <w:rsid w:val="00036AAF"/>
    <w:rsid w:val="0003721C"/>
    <w:rsid w:val="000375DE"/>
    <w:rsid w:val="00040162"/>
    <w:rsid w:val="00040317"/>
    <w:rsid w:val="0004083F"/>
    <w:rsid w:val="00041B31"/>
    <w:rsid w:val="00041E7D"/>
    <w:rsid w:val="00042A78"/>
    <w:rsid w:val="00043BF7"/>
    <w:rsid w:val="00043D2C"/>
    <w:rsid w:val="00043DD7"/>
    <w:rsid w:val="00045C8D"/>
    <w:rsid w:val="00046697"/>
    <w:rsid w:val="00047604"/>
    <w:rsid w:val="00047E69"/>
    <w:rsid w:val="000518F3"/>
    <w:rsid w:val="00052732"/>
    <w:rsid w:val="00052A3D"/>
    <w:rsid w:val="00052EAF"/>
    <w:rsid w:val="0005453B"/>
    <w:rsid w:val="00054844"/>
    <w:rsid w:val="00054FA0"/>
    <w:rsid w:val="00056E8F"/>
    <w:rsid w:val="00057097"/>
    <w:rsid w:val="00060085"/>
    <w:rsid w:val="00060255"/>
    <w:rsid w:val="00060979"/>
    <w:rsid w:val="000611CC"/>
    <w:rsid w:val="000620A4"/>
    <w:rsid w:val="000634B9"/>
    <w:rsid w:val="00063971"/>
    <w:rsid w:val="00064716"/>
    <w:rsid w:val="00064A22"/>
    <w:rsid w:val="0006583B"/>
    <w:rsid w:val="000671C1"/>
    <w:rsid w:val="00070040"/>
    <w:rsid w:val="000707AB"/>
    <w:rsid w:val="000709BB"/>
    <w:rsid w:val="00070A64"/>
    <w:rsid w:val="00071841"/>
    <w:rsid w:val="00071911"/>
    <w:rsid w:val="00071B09"/>
    <w:rsid w:val="00072840"/>
    <w:rsid w:val="000732D8"/>
    <w:rsid w:val="00074174"/>
    <w:rsid w:val="000742CC"/>
    <w:rsid w:val="00075987"/>
    <w:rsid w:val="00076686"/>
    <w:rsid w:val="00076F91"/>
    <w:rsid w:val="00077871"/>
    <w:rsid w:val="000806EC"/>
    <w:rsid w:val="0008113F"/>
    <w:rsid w:val="000811AB"/>
    <w:rsid w:val="000839D9"/>
    <w:rsid w:val="00083AAD"/>
    <w:rsid w:val="00084C62"/>
    <w:rsid w:val="000853D1"/>
    <w:rsid w:val="00085F29"/>
    <w:rsid w:val="0008633F"/>
    <w:rsid w:val="00087E9F"/>
    <w:rsid w:val="00087FBE"/>
    <w:rsid w:val="000901B3"/>
    <w:rsid w:val="0009065A"/>
    <w:rsid w:val="00090B2B"/>
    <w:rsid w:val="000917B1"/>
    <w:rsid w:val="00091A41"/>
    <w:rsid w:val="00092619"/>
    <w:rsid w:val="000926CE"/>
    <w:rsid w:val="00092AA6"/>
    <w:rsid w:val="00092E8F"/>
    <w:rsid w:val="000931B9"/>
    <w:rsid w:val="000934D0"/>
    <w:rsid w:val="000936BF"/>
    <w:rsid w:val="00093ED9"/>
    <w:rsid w:val="000950B4"/>
    <w:rsid w:val="00095A2C"/>
    <w:rsid w:val="00095D4D"/>
    <w:rsid w:val="00095F9B"/>
    <w:rsid w:val="00096394"/>
    <w:rsid w:val="0009657B"/>
    <w:rsid w:val="00096C7A"/>
    <w:rsid w:val="00096F69"/>
    <w:rsid w:val="00097108"/>
    <w:rsid w:val="00097962"/>
    <w:rsid w:val="000A0475"/>
    <w:rsid w:val="000A0B0F"/>
    <w:rsid w:val="000A0CE7"/>
    <w:rsid w:val="000A2296"/>
    <w:rsid w:val="000A2737"/>
    <w:rsid w:val="000A2846"/>
    <w:rsid w:val="000A37E5"/>
    <w:rsid w:val="000A3A63"/>
    <w:rsid w:val="000A69B7"/>
    <w:rsid w:val="000A744A"/>
    <w:rsid w:val="000A7886"/>
    <w:rsid w:val="000A78FA"/>
    <w:rsid w:val="000B06AF"/>
    <w:rsid w:val="000B0EA0"/>
    <w:rsid w:val="000B2604"/>
    <w:rsid w:val="000B271F"/>
    <w:rsid w:val="000B286D"/>
    <w:rsid w:val="000B36AE"/>
    <w:rsid w:val="000B3764"/>
    <w:rsid w:val="000B3C89"/>
    <w:rsid w:val="000B4200"/>
    <w:rsid w:val="000B4EEF"/>
    <w:rsid w:val="000B5389"/>
    <w:rsid w:val="000B5C98"/>
    <w:rsid w:val="000B6027"/>
    <w:rsid w:val="000B636E"/>
    <w:rsid w:val="000B6443"/>
    <w:rsid w:val="000B6D15"/>
    <w:rsid w:val="000B6FDA"/>
    <w:rsid w:val="000B7763"/>
    <w:rsid w:val="000B7EC2"/>
    <w:rsid w:val="000B7F96"/>
    <w:rsid w:val="000C0F5D"/>
    <w:rsid w:val="000C2043"/>
    <w:rsid w:val="000C32C7"/>
    <w:rsid w:val="000C3607"/>
    <w:rsid w:val="000C4F9B"/>
    <w:rsid w:val="000C5C53"/>
    <w:rsid w:val="000C6054"/>
    <w:rsid w:val="000C66AB"/>
    <w:rsid w:val="000C6F35"/>
    <w:rsid w:val="000C6FD3"/>
    <w:rsid w:val="000D06DC"/>
    <w:rsid w:val="000D1565"/>
    <w:rsid w:val="000D1673"/>
    <w:rsid w:val="000D220D"/>
    <w:rsid w:val="000D2E75"/>
    <w:rsid w:val="000D31D1"/>
    <w:rsid w:val="000D3225"/>
    <w:rsid w:val="000D36DE"/>
    <w:rsid w:val="000D3B91"/>
    <w:rsid w:val="000D4E0F"/>
    <w:rsid w:val="000D4F47"/>
    <w:rsid w:val="000D4FA4"/>
    <w:rsid w:val="000D5DAD"/>
    <w:rsid w:val="000D62C3"/>
    <w:rsid w:val="000D63A7"/>
    <w:rsid w:val="000D6894"/>
    <w:rsid w:val="000E0C3E"/>
    <w:rsid w:val="000E102F"/>
    <w:rsid w:val="000E1094"/>
    <w:rsid w:val="000E1337"/>
    <w:rsid w:val="000E1882"/>
    <w:rsid w:val="000E28E8"/>
    <w:rsid w:val="000E4050"/>
    <w:rsid w:val="000E5578"/>
    <w:rsid w:val="000E578B"/>
    <w:rsid w:val="000E68CB"/>
    <w:rsid w:val="000E70AF"/>
    <w:rsid w:val="000E79CA"/>
    <w:rsid w:val="000F076D"/>
    <w:rsid w:val="000F0A3D"/>
    <w:rsid w:val="000F2176"/>
    <w:rsid w:val="000F3CD8"/>
    <w:rsid w:val="000F4074"/>
    <w:rsid w:val="000F471E"/>
    <w:rsid w:val="000F4F2D"/>
    <w:rsid w:val="000F56BE"/>
    <w:rsid w:val="000F601F"/>
    <w:rsid w:val="000F61FE"/>
    <w:rsid w:val="000F6544"/>
    <w:rsid w:val="000F6817"/>
    <w:rsid w:val="000F7526"/>
    <w:rsid w:val="000F7599"/>
    <w:rsid w:val="000F7910"/>
    <w:rsid w:val="000F7E6A"/>
    <w:rsid w:val="00100331"/>
    <w:rsid w:val="0010043F"/>
    <w:rsid w:val="0010098B"/>
    <w:rsid w:val="001014CA"/>
    <w:rsid w:val="001018A3"/>
    <w:rsid w:val="00101EF9"/>
    <w:rsid w:val="00102B20"/>
    <w:rsid w:val="001030DF"/>
    <w:rsid w:val="001034D6"/>
    <w:rsid w:val="00103606"/>
    <w:rsid w:val="001036A4"/>
    <w:rsid w:val="00103DA6"/>
    <w:rsid w:val="0010425E"/>
    <w:rsid w:val="00105750"/>
    <w:rsid w:val="0010674D"/>
    <w:rsid w:val="00107593"/>
    <w:rsid w:val="00111B7A"/>
    <w:rsid w:val="001123CD"/>
    <w:rsid w:val="0011290B"/>
    <w:rsid w:val="00112913"/>
    <w:rsid w:val="00112B41"/>
    <w:rsid w:val="00112F9E"/>
    <w:rsid w:val="00114744"/>
    <w:rsid w:val="00114CB2"/>
    <w:rsid w:val="00114D74"/>
    <w:rsid w:val="00116156"/>
    <w:rsid w:val="00116ACE"/>
    <w:rsid w:val="00116C14"/>
    <w:rsid w:val="001178F6"/>
    <w:rsid w:val="00117987"/>
    <w:rsid w:val="00120059"/>
    <w:rsid w:val="001200E2"/>
    <w:rsid w:val="00120758"/>
    <w:rsid w:val="001211CE"/>
    <w:rsid w:val="0012138D"/>
    <w:rsid w:val="00121E0F"/>
    <w:rsid w:val="001221BF"/>
    <w:rsid w:val="0012225D"/>
    <w:rsid w:val="00122493"/>
    <w:rsid w:val="00124D3E"/>
    <w:rsid w:val="00124EA7"/>
    <w:rsid w:val="00124EBA"/>
    <w:rsid w:val="0012527D"/>
    <w:rsid w:val="00125F63"/>
    <w:rsid w:val="00126720"/>
    <w:rsid w:val="00126D3F"/>
    <w:rsid w:val="00127761"/>
    <w:rsid w:val="00127CFF"/>
    <w:rsid w:val="001309EE"/>
    <w:rsid w:val="00131644"/>
    <w:rsid w:val="00131D08"/>
    <w:rsid w:val="00132FDA"/>
    <w:rsid w:val="001339C6"/>
    <w:rsid w:val="00135243"/>
    <w:rsid w:val="00135DB1"/>
    <w:rsid w:val="001367D2"/>
    <w:rsid w:val="001403E1"/>
    <w:rsid w:val="00140D98"/>
    <w:rsid w:val="00140E81"/>
    <w:rsid w:val="001416D5"/>
    <w:rsid w:val="001419E1"/>
    <w:rsid w:val="00141F61"/>
    <w:rsid w:val="0014464B"/>
    <w:rsid w:val="0014488D"/>
    <w:rsid w:val="00145024"/>
    <w:rsid w:val="0014502D"/>
    <w:rsid w:val="001452F0"/>
    <w:rsid w:val="00145460"/>
    <w:rsid w:val="001462CD"/>
    <w:rsid w:val="0014710F"/>
    <w:rsid w:val="00147294"/>
    <w:rsid w:val="00147D53"/>
    <w:rsid w:val="00147EB2"/>
    <w:rsid w:val="00150FA8"/>
    <w:rsid w:val="00151C7B"/>
    <w:rsid w:val="001521B4"/>
    <w:rsid w:val="00154074"/>
    <w:rsid w:val="00154721"/>
    <w:rsid w:val="0015473E"/>
    <w:rsid w:val="0015476F"/>
    <w:rsid w:val="001548A6"/>
    <w:rsid w:val="00154B26"/>
    <w:rsid w:val="00154EC3"/>
    <w:rsid w:val="001553B8"/>
    <w:rsid w:val="0015565D"/>
    <w:rsid w:val="00155CAD"/>
    <w:rsid w:val="00155DDD"/>
    <w:rsid w:val="001567BA"/>
    <w:rsid w:val="001579CB"/>
    <w:rsid w:val="00157CC2"/>
    <w:rsid w:val="00157FA3"/>
    <w:rsid w:val="00160387"/>
    <w:rsid w:val="00160681"/>
    <w:rsid w:val="00160973"/>
    <w:rsid w:val="00162814"/>
    <w:rsid w:val="001629A0"/>
    <w:rsid w:val="001633E9"/>
    <w:rsid w:val="0016464C"/>
    <w:rsid w:val="00164699"/>
    <w:rsid w:val="00164851"/>
    <w:rsid w:val="00164FDB"/>
    <w:rsid w:val="0016610A"/>
    <w:rsid w:val="00166D25"/>
    <w:rsid w:val="00167264"/>
    <w:rsid w:val="00170613"/>
    <w:rsid w:val="00171CA2"/>
    <w:rsid w:val="001721B0"/>
    <w:rsid w:val="0017356F"/>
    <w:rsid w:val="00173B70"/>
    <w:rsid w:val="00174447"/>
    <w:rsid w:val="00175A1E"/>
    <w:rsid w:val="00175CDD"/>
    <w:rsid w:val="00175E94"/>
    <w:rsid w:val="001760FE"/>
    <w:rsid w:val="00176246"/>
    <w:rsid w:val="00176D4B"/>
    <w:rsid w:val="001772AC"/>
    <w:rsid w:val="001775FE"/>
    <w:rsid w:val="00177A7C"/>
    <w:rsid w:val="00177C5C"/>
    <w:rsid w:val="00177C5E"/>
    <w:rsid w:val="00181BC6"/>
    <w:rsid w:val="00181EE5"/>
    <w:rsid w:val="0018306B"/>
    <w:rsid w:val="00183EC3"/>
    <w:rsid w:val="00183F9E"/>
    <w:rsid w:val="0018484E"/>
    <w:rsid w:val="00184ACD"/>
    <w:rsid w:val="001860E7"/>
    <w:rsid w:val="00186D47"/>
    <w:rsid w:val="001875DA"/>
    <w:rsid w:val="001876CD"/>
    <w:rsid w:val="00187F70"/>
    <w:rsid w:val="001900B1"/>
    <w:rsid w:val="00190B6B"/>
    <w:rsid w:val="00191C8C"/>
    <w:rsid w:val="00192D98"/>
    <w:rsid w:val="001944C6"/>
    <w:rsid w:val="001949F2"/>
    <w:rsid w:val="00195119"/>
    <w:rsid w:val="0019635B"/>
    <w:rsid w:val="00196878"/>
    <w:rsid w:val="00197812"/>
    <w:rsid w:val="001A015F"/>
    <w:rsid w:val="001A0758"/>
    <w:rsid w:val="001A14DB"/>
    <w:rsid w:val="001A18AD"/>
    <w:rsid w:val="001A20F4"/>
    <w:rsid w:val="001A26F0"/>
    <w:rsid w:val="001A295E"/>
    <w:rsid w:val="001A3748"/>
    <w:rsid w:val="001A3A54"/>
    <w:rsid w:val="001A3FD2"/>
    <w:rsid w:val="001A42A6"/>
    <w:rsid w:val="001A5059"/>
    <w:rsid w:val="001A56EA"/>
    <w:rsid w:val="001A5ACE"/>
    <w:rsid w:val="001A5E07"/>
    <w:rsid w:val="001A72CB"/>
    <w:rsid w:val="001A7709"/>
    <w:rsid w:val="001A7C6F"/>
    <w:rsid w:val="001A7D1A"/>
    <w:rsid w:val="001B06EB"/>
    <w:rsid w:val="001B1439"/>
    <w:rsid w:val="001B189E"/>
    <w:rsid w:val="001B2382"/>
    <w:rsid w:val="001B2A22"/>
    <w:rsid w:val="001B2A61"/>
    <w:rsid w:val="001B38B6"/>
    <w:rsid w:val="001B46B8"/>
    <w:rsid w:val="001B4D8D"/>
    <w:rsid w:val="001B55B9"/>
    <w:rsid w:val="001B6B8D"/>
    <w:rsid w:val="001B6CA4"/>
    <w:rsid w:val="001B6ED3"/>
    <w:rsid w:val="001B7219"/>
    <w:rsid w:val="001C0CD3"/>
    <w:rsid w:val="001C10A1"/>
    <w:rsid w:val="001C2B90"/>
    <w:rsid w:val="001C2EEC"/>
    <w:rsid w:val="001C3642"/>
    <w:rsid w:val="001C3672"/>
    <w:rsid w:val="001C370E"/>
    <w:rsid w:val="001C3A62"/>
    <w:rsid w:val="001C457F"/>
    <w:rsid w:val="001C537D"/>
    <w:rsid w:val="001C5A5E"/>
    <w:rsid w:val="001C5BA7"/>
    <w:rsid w:val="001C5C65"/>
    <w:rsid w:val="001C601D"/>
    <w:rsid w:val="001C631A"/>
    <w:rsid w:val="001C69C7"/>
    <w:rsid w:val="001D1602"/>
    <w:rsid w:val="001D1846"/>
    <w:rsid w:val="001D1951"/>
    <w:rsid w:val="001D30A3"/>
    <w:rsid w:val="001D3673"/>
    <w:rsid w:val="001D39DB"/>
    <w:rsid w:val="001D3F6F"/>
    <w:rsid w:val="001D566C"/>
    <w:rsid w:val="001D5D87"/>
    <w:rsid w:val="001D5FC0"/>
    <w:rsid w:val="001D64C9"/>
    <w:rsid w:val="001D67E7"/>
    <w:rsid w:val="001D690C"/>
    <w:rsid w:val="001D7F57"/>
    <w:rsid w:val="001E054E"/>
    <w:rsid w:val="001E0BC9"/>
    <w:rsid w:val="001E0BF0"/>
    <w:rsid w:val="001E1031"/>
    <w:rsid w:val="001E10B2"/>
    <w:rsid w:val="001E1367"/>
    <w:rsid w:val="001E19CF"/>
    <w:rsid w:val="001E19F9"/>
    <w:rsid w:val="001E21A7"/>
    <w:rsid w:val="001E2427"/>
    <w:rsid w:val="001E3385"/>
    <w:rsid w:val="001E35D4"/>
    <w:rsid w:val="001E4D99"/>
    <w:rsid w:val="001E5043"/>
    <w:rsid w:val="001E50C1"/>
    <w:rsid w:val="001E5394"/>
    <w:rsid w:val="001E56B2"/>
    <w:rsid w:val="001E5F41"/>
    <w:rsid w:val="001E669D"/>
    <w:rsid w:val="001E77B4"/>
    <w:rsid w:val="001E7FC3"/>
    <w:rsid w:val="001F00FF"/>
    <w:rsid w:val="001F0489"/>
    <w:rsid w:val="001F10F2"/>
    <w:rsid w:val="001F275B"/>
    <w:rsid w:val="001F2C94"/>
    <w:rsid w:val="001F4090"/>
    <w:rsid w:val="001F474E"/>
    <w:rsid w:val="001F5554"/>
    <w:rsid w:val="001F5B61"/>
    <w:rsid w:val="001F60BE"/>
    <w:rsid w:val="001F6AA0"/>
    <w:rsid w:val="001F6B5E"/>
    <w:rsid w:val="002008A6"/>
    <w:rsid w:val="0020185D"/>
    <w:rsid w:val="00201996"/>
    <w:rsid w:val="00201A2B"/>
    <w:rsid w:val="00201C04"/>
    <w:rsid w:val="00201C51"/>
    <w:rsid w:val="002030BB"/>
    <w:rsid w:val="0020372E"/>
    <w:rsid w:val="00204999"/>
    <w:rsid w:val="00204AFF"/>
    <w:rsid w:val="00204D61"/>
    <w:rsid w:val="00205043"/>
    <w:rsid w:val="002055E1"/>
    <w:rsid w:val="002058A0"/>
    <w:rsid w:val="002060A1"/>
    <w:rsid w:val="00207528"/>
    <w:rsid w:val="002101A6"/>
    <w:rsid w:val="002102DE"/>
    <w:rsid w:val="00211227"/>
    <w:rsid w:val="002131DF"/>
    <w:rsid w:val="002132EE"/>
    <w:rsid w:val="00214225"/>
    <w:rsid w:val="002142F0"/>
    <w:rsid w:val="00216521"/>
    <w:rsid w:val="00216692"/>
    <w:rsid w:val="00216F49"/>
    <w:rsid w:val="002177D6"/>
    <w:rsid w:val="002178CA"/>
    <w:rsid w:val="00220874"/>
    <w:rsid w:val="002211C5"/>
    <w:rsid w:val="0022419E"/>
    <w:rsid w:val="0022447B"/>
    <w:rsid w:val="002250A3"/>
    <w:rsid w:val="00227B2D"/>
    <w:rsid w:val="002305A0"/>
    <w:rsid w:val="00230608"/>
    <w:rsid w:val="00230677"/>
    <w:rsid w:val="00230AC0"/>
    <w:rsid w:val="00231839"/>
    <w:rsid w:val="00232BF7"/>
    <w:rsid w:val="00232C6B"/>
    <w:rsid w:val="00232CEB"/>
    <w:rsid w:val="00232D80"/>
    <w:rsid w:val="0023424A"/>
    <w:rsid w:val="0023451A"/>
    <w:rsid w:val="002350F4"/>
    <w:rsid w:val="002355C1"/>
    <w:rsid w:val="00235CC3"/>
    <w:rsid w:val="00236597"/>
    <w:rsid w:val="00236C3E"/>
    <w:rsid w:val="00237888"/>
    <w:rsid w:val="0024009A"/>
    <w:rsid w:val="002400D3"/>
    <w:rsid w:val="00240676"/>
    <w:rsid w:val="00240D3D"/>
    <w:rsid w:val="002414E8"/>
    <w:rsid w:val="00241DCD"/>
    <w:rsid w:val="0024258E"/>
    <w:rsid w:val="00242AE1"/>
    <w:rsid w:val="00244348"/>
    <w:rsid w:val="0024465A"/>
    <w:rsid w:val="00244ED2"/>
    <w:rsid w:val="0024556E"/>
    <w:rsid w:val="00245D1D"/>
    <w:rsid w:val="0024636F"/>
    <w:rsid w:val="0024789B"/>
    <w:rsid w:val="00247B88"/>
    <w:rsid w:val="00247E02"/>
    <w:rsid w:val="00251727"/>
    <w:rsid w:val="00251F6A"/>
    <w:rsid w:val="0025374A"/>
    <w:rsid w:val="00253F4A"/>
    <w:rsid w:val="00255317"/>
    <w:rsid w:val="0025541D"/>
    <w:rsid w:val="00255C19"/>
    <w:rsid w:val="00255E15"/>
    <w:rsid w:val="00256414"/>
    <w:rsid w:val="00256655"/>
    <w:rsid w:val="00256FC5"/>
    <w:rsid w:val="00257B51"/>
    <w:rsid w:val="0026054A"/>
    <w:rsid w:val="002606DF"/>
    <w:rsid w:val="00260A30"/>
    <w:rsid w:val="00260A4A"/>
    <w:rsid w:val="0026224F"/>
    <w:rsid w:val="0026245B"/>
    <w:rsid w:val="00263233"/>
    <w:rsid w:val="00263681"/>
    <w:rsid w:val="002637B7"/>
    <w:rsid w:val="00264A46"/>
    <w:rsid w:val="00265BA5"/>
    <w:rsid w:val="0026643D"/>
    <w:rsid w:val="0026715E"/>
    <w:rsid w:val="00270535"/>
    <w:rsid w:val="002719FD"/>
    <w:rsid w:val="00271B62"/>
    <w:rsid w:val="002730CB"/>
    <w:rsid w:val="0027329F"/>
    <w:rsid w:val="0027354B"/>
    <w:rsid w:val="0027525C"/>
    <w:rsid w:val="0027541E"/>
    <w:rsid w:val="00275B5E"/>
    <w:rsid w:val="00275C79"/>
    <w:rsid w:val="002760BB"/>
    <w:rsid w:val="002762F2"/>
    <w:rsid w:val="00277278"/>
    <w:rsid w:val="00277347"/>
    <w:rsid w:val="00280711"/>
    <w:rsid w:val="00280EE5"/>
    <w:rsid w:val="00281F9A"/>
    <w:rsid w:val="00282258"/>
    <w:rsid w:val="00282C70"/>
    <w:rsid w:val="002834F9"/>
    <w:rsid w:val="00283E63"/>
    <w:rsid w:val="002846BA"/>
    <w:rsid w:val="00285E5C"/>
    <w:rsid w:val="00285ECE"/>
    <w:rsid w:val="00285FC3"/>
    <w:rsid w:val="00286CC9"/>
    <w:rsid w:val="002877BC"/>
    <w:rsid w:val="00287A0E"/>
    <w:rsid w:val="00287E11"/>
    <w:rsid w:val="002903D7"/>
    <w:rsid w:val="00290A36"/>
    <w:rsid w:val="00291170"/>
    <w:rsid w:val="0029235C"/>
    <w:rsid w:val="00293724"/>
    <w:rsid w:val="0029500E"/>
    <w:rsid w:val="002954A4"/>
    <w:rsid w:val="00296D2F"/>
    <w:rsid w:val="002A0055"/>
    <w:rsid w:val="002A00FF"/>
    <w:rsid w:val="002A131C"/>
    <w:rsid w:val="002A194B"/>
    <w:rsid w:val="002A3ACC"/>
    <w:rsid w:val="002A66A4"/>
    <w:rsid w:val="002A6B94"/>
    <w:rsid w:val="002A7DF8"/>
    <w:rsid w:val="002B04EF"/>
    <w:rsid w:val="002B0CD0"/>
    <w:rsid w:val="002B0CD7"/>
    <w:rsid w:val="002B14A0"/>
    <w:rsid w:val="002B14FC"/>
    <w:rsid w:val="002B20CC"/>
    <w:rsid w:val="002B2A98"/>
    <w:rsid w:val="002B2AF9"/>
    <w:rsid w:val="002B4156"/>
    <w:rsid w:val="002B420B"/>
    <w:rsid w:val="002B4D3D"/>
    <w:rsid w:val="002B5F12"/>
    <w:rsid w:val="002B6047"/>
    <w:rsid w:val="002B65EC"/>
    <w:rsid w:val="002B6926"/>
    <w:rsid w:val="002B699C"/>
    <w:rsid w:val="002B6B17"/>
    <w:rsid w:val="002B6E03"/>
    <w:rsid w:val="002B788D"/>
    <w:rsid w:val="002B7D61"/>
    <w:rsid w:val="002C02E2"/>
    <w:rsid w:val="002C0CD9"/>
    <w:rsid w:val="002C1AD2"/>
    <w:rsid w:val="002C1B14"/>
    <w:rsid w:val="002C2ED5"/>
    <w:rsid w:val="002C2F37"/>
    <w:rsid w:val="002C347E"/>
    <w:rsid w:val="002C3AAD"/>
    <w:rsid w:val="002C3B66"/>
    <w:rsid w:val="002C40BE"/>
    <w:rsid w:val="002C5891"/>
    <w:rsid w:val="002C5B39"/>
    <w:rsid w:val="002C6CCD"/>
    <w:rsid w:val="002C6D66"/>
    <w:rsid w:val="002C793D"/>
    <w:rsid w:val="002C7F49"/>
    <w:rsid w:val="002D05D1"/>
    <w:rsid w:val="002D20C2"/>
    <w:rsid w:val="002D22FF"/>
    <w:rsid w:val="002D2B34"/>
    <w:rsid w:val="002D3639"/>
    <w:rsid w:val="002D5087"/>
    <w:rsid w:val="002D5744"/>
    <w:rsid w:val="002D6E4A"/>
    <w:rsid w:val="002D6E99"/>
    <w:rsid w:val="002D7B6B"/>
    <w:rsid w:val="002E02DE"/>
    <w:rsid w:val="002E0522"/>
    <w:rsid w:val="002E153E"/>
    <w:rsid w:val="002E1E04"/>
    <w:rsid w:val="002E2059"/>
    <w:rsid w:val="002E2145"/>
    <w:rsid w:val="002E235A"/>
    <w:rsid w:val="002E28B6"/>
    <w:rsid w:val="002E2F5F"/>
    <w:rsid w:val="002E3451"/>
    <w:rsid w:val="002E41B0"/>
    <w:rsid w:val="002E445B"/>
    <w:rsid w:val="002E4C2B"/>
    <w:rsid w:val="002E4F9D"/>
    <w:rsid w:val="002E5ACB"/>
    <w:rsid w:val="002E6BBB"/>
    <w:rsid w:val="002E6C50"/>
    <w:rsid w:val="002E6CF6"/>
    <w:rsid w:val="002E73CB"/>
    <w:rsid w:val="002E73EA"/>
    <w:rsid w:val="002E7A9B"/>
    <w:rsid w:val="002F0847"/>
    <w:rsid w:val="002F164D"/>
    <w:rsid w:val="002F1AFF"/>
    <w:rsid w:val="002F2146"/>
    <w:rsid w:val="002F24E3"/>
    <w:rsid w:val="002F3073"/>
    <w:rsid w:val="002F3F5A"/>
    <w:rsid w:val="002F421E"/>
    <w:rsid w:val="002F4BFB"/>
    <w:rsid w:val="002F5F06"/>
    <w:rsid w:val="002F6626"/>
    <w:rsid w:val="002F69C8"/>
    <w:rsid w:val="002F6CEF"/>
    <w:rsid w:val="002F7269"/>
    <w:rsid w:val="002F7461"/>
    <w:rsid w:val="002F75E6"/>
    <w:rsid w:val="002F7A65"/>
    <w:rsid w:val="002F7F1E"/>
    <w:rsid w:val="00300869"/>
    <w:rsid w:val="00301612"/>
    <w:rsid w:val="00301FF2"/>
    <w:rsid w:val="00302F6A"/>
    <w:rsid w:val="003034F3"/>
    <w:rsid w:val="0030382E"/>
    <w:rsid w:val="003042DF"/>
    <w:rsid w:val="00304CD8"/>
    <w:rsid w:val="00306D95"/>
    <w:rsid w:val="0030758E"/>
    <w:rsid w:val="003108DE"/>
    <w:rsid w:val="003108E1"/>
    <w:rsid w:val="00310F66"/>
    <w:rsid w:val="003110EA"/>
    <w:rsid w:val="00311721"/>
    <w:rsid w:val="00312CE1"/>
    <w:rsid w:val="00312FA9"/>
    <w:rsid w:val="0031330C"/>
    <w:rsid w:val="003154B2"/>
    <w:rsid w:val="00315EB3"/>
    <w:rsid w:val="0031600B"/>
    <w:rsid w:val="00316424"/>
    <w:rsid w:val="003169A8"/>
    <w:rsid w:val="00316CD2"/>
    <w:rsid w:val="00316E2C"/>
    <w:rsid w:val="00316F2C"/>
    <w:rsid w:val="0031727A"/>
    <w:rsid w:val="00320856"/>
    <w:rsid w:val="00321719"/>
    <w:rsid w:val="003218EC"/>
    <w:rsid w:val="003231E0"/>
    <w:rsid w:val="0032354A"/>
    <w:rsid w:val="00323A28"/>
    <w:rsid w:val="00323A96"/>
    <w:rsid w:val="00323EC6"/>
    <w:rsid w:val="00323FCA"/>
    <w:rsid w:val="00325A2B"/>
    <w:rsid w:val="00325B35"/>
    <w:rsid w:val="00326BE4"/>
    <w:rsid w:val="003275BC"/>
    <w:rsid w:val="00327AF2"/>
    <w:rsid w:val="00327B43"/>
    <w:rsid w:val="003306D7"/>
    <w:rsid w:val="00330B1F"/>
    <w:rsid w:val="0033140B"/>
    <w:rsid w:val="00331B5C"/>
    <w:rsid w:val="00331E8D"/>
    <w:rsid w:val="00332F75"/>
    <w:rsid w:val="00333011"/>
    <w:rsid w:val="003343BC"/>
    <w:rsid w:val="003346F6"/>
    <w:rsid w:val="00335BBB"/>
    <w:rsid w:val="00336282"/>
    <w:rsid w:val="00336E11"/>
    <w:rsid w:val="003402CD"/>
    <w:rsid w:val="00340F4C"/>
    <w:rsid w:val="003411E3"/>
    <w:rsid w:val="003413D9"/>
    <w:rsid w:val="0034168C"/>
    <w:rsid w:val="003418C1"/>
    <w:rsid w:val="00342792"/>
    <w:rsid w:val="00343015"/>
    <w:rsid w:val="00343935"/>
    <w:rsid w:val="00344662"/>
    <w:rsid w:val="00344EC8"/>
    <w:rsid w:val="00345B5D"/>
    <w:rsid w:val="0034616E"/>
    <w:rsid w:val="00346AE7"/>
    <w:rsid w:val="00346E98"/>
    <w:rsid w:val="0034722D"/>
    <w:rsid w:val="00347381"/>
    <w:rsid w:val="00347634"/>
    <w:rsid w:val="00347AE2"/>
    <w:rsid w:val="00347C70"/>
    <w:rsid w:val="003526D2"/>
    <w:rsid w:val="003535A8"/>
    <w:rsid w:val="00353753"/>
    <w:rsid w:val="00354C54"/>
    <w:rsid w:val="00355594"/>
    <w:rsid w:val="00355786"/>
    <w:rsid w:val="003559D4"/>
    <w:rsid w:val="00356383"/>
    <w:rsid w:val="00356CC4"/>
    <w:rsid w:val="00357630"/>
    <w:rsid w:val="00357B67"/>
    <w:rsid w:val="00361639"/>
    <w:rsid w:val="0036193E"/>
    <w:rsid w:val="0036216D"/>
    <w:rsid w:val="0036250D"/>
    <w:rsid w:val="003634E3"/>
    <w:rsid w:val="00363AB5"/>
    <w:rsid w:val="00363BE0"/>
    <w:rsid w:val="00364294"/>
    <w:rsid w:val="00365E0A"/>
    <w:rsid w:val="00367AED"/>
    <w:rsid w:val="00367C9F"/>
    <w:rsid w:val="00367E9B"/>
    <w:rsid w:val="00370874"/>
    <w:rsid w:val="00370AA7"/>
    <w:rsid w:val="00370C30"/>
    <w:rsid w:val="00371563"/>
    <w:rsid w:val="00371E59"/>
    <w:rsid w:val="00372DE4"/>
    <w:rsid w:val="00373132"/>
    <w:rsid w:val="00374A88"/>
    <w:rsid w:val="00374ECB"/>
    <w:rsid w:val="00375E24"/>
    <w:rsid w:val="00375EBB"/>
    <w:rsid w:val="0037630B"/>
    <w:rsid w:val="0037666D"/>
    <w:rsid w:val="003779A4"/>
    <w:rsid w:val="00377EC3"/>
    <w:rsid w:val="00380B63"/>
    <w:rsid w:val="00381115"/>
    <w:rsid w:val="00383661"/>
    <w:rsid w:val="00383C58"/>
    <w:rsid w:val="0038489A"/>
    <w:rsid w:val="0038634D"/>
    <w:rsid w:val="0038722C"/>
    <w:rsid w:val="00387917"/>
    <w:rsid w:val="003879E3"/>
    <w:rsid w:val="00390E50"/>
    <w:rsid w:val="00390E6A"/>
    <w:rsid w:val="00390E72"/>
    <w:rsid w:val="00391307"/>
    <w:rsid w:val="0039258C"/>
    <w:rsid w:val="00392FA3"/>
    <w:rsid w:val="0039352B"/>
    <w:rsid w:val="00393D3F"/>
    <w:rsid w:val="0039408B"/>
    <w:rsid w:val="003948FC"/>
    <w:rsid w:val="00394974"/>
    <w:rsid w:val="00394AF0"/>
    <w:rsid w:val="00394D4F"/>
    <w:rsid w:val="00394FE1"/>
    <w:rsid w:val="00395D0C"/>
    <w:rsid w:val="0039646D"/>
    <w:rsid w:val="00396B6A"/>
    <w:rsid w:val="003978C8"/>
    <w:rsid w:val="003A003E"/>
    <w:rsid w:val="003A03CA"/>
    <w:rsid w:val="003A048C"/>
    <w:rsid w:val="003A0FFC"/>
    <w:rsid w:val="003A276C"/>
    <w:rsid w:val="003A3588"/>
    <w:rsid w:val="003A369D"/>
    <w:rsid w:val="003A37A2"/>
    <w:rsid w:val="003A42E9"/>
    <w:rsid w:val="003A4C51"/>
    <w:rsid w:val="003A58DC"/>
    <w:rsid w:val="003A6984"/>
    <w:rsid w:val="003A72FE"/>
    <w:rsid w:val="003A734F"/>
    <w:rsid w:val="003B0401"/>
    <w:rsid w:val="003B0CA3"/>
    <w:rsid w:val="003B26C1"/>
    <w:rsid w:val="003B2972"/>
    <w:rsid w:val="003B3120"/>
    <w:rsid w:val="003B3461"/>
    <w:rsid w:val="003B450C"/>
    <w:rsid w:val="003B4963"/>
    <w:rsid w:val="003B523B"/>
    <w:rsid w:val="003B5515"/>
    <w:rsid w:val="003B5D11"/>
    <w:rsid w:val="003B7423"/>
    <w:rsid w:val="003B7A73"/>
    <w:rsid w:val="003C06F2"/>
    <w:rsid w:val="003C0B7B"/>
    <w:rsid w:val="003C100F"/>
    <w:rsid w:val="003C11B5"/>
    <w:rsid w:val="003C12C3"/>
    <w:rsid w:val="003C1458"/>
    <w:rsid w:val="003C1F24"/>
    <w:rsid w:val="003C2C8B"/>
    <w:rsid w:val="003C2D45"/>
    <w:rsid w:val="003C415B"/>
    <w:rsid w:val="003C4A5B"/>
    <w:rsid w:val="003C50A7"/>
    <w:rsid w:val="003C769D"/>
    <w:rsid w:val="003C769F"/>
    <w:rsid w:val="003C7996"/>
    <w:rsid w:val="003C7BC6"/>
    <w:rsid w:val="003D0020"/>
    <w:rsid w:val="003D0ADB"/>
    <w:rsid w:val="003D0EB9"/>
    <w:rsid w:val="003D149F"/>
    <w:rsid w:val="003D150D"/>
    <w:rsid w:val="003D24E0"/>
    <w:rsid w:val="003D2D6D"/>
    <w:rsid w:val="003D35BF"/>
    <w:rsid w:val="003D37C7"/>
    <w:rsid w:val="003D3C9B"/>
    <w:rsid w:val="003D3D37"/>
    <w:rsid w:val="003D5BE1"/>
    <w:rsid w:val="003D5C9B"/>
    <w:rsid w:val="003D6202"/>
    <w:rsid w:val="003D7CD8"/>
    <w:rsid w:val="003E016A"/>
    <w:rsid w:val="003E0BBD"/>
    <w:rsid w:val="003E0BBE"/>
    <w:rsid w:val="003E0EE8"/>
    <w:rsid w:val="003E310F"/>
    <w:rsid w:val="003E4D98"/>
    <w:rsid w:val="003E51DF"/>
    <w:rsid w:val="003E56BF"/>
    <w:rsid w:val="003E5E24"/>
    <w:rsid w:val="003E67E5"/>
    <w:rsid w:val="003E73D1"/>
    <w:rsid w:val="003F0390"/>
    <w:rsid w:val="003F09C7"/>
    <w:rsid w:val="003F09E1"/>
    <w:rsid w:val="003F0C65"/>
    <w:rsid w:val="003F0F55"/>
    <w:rsid w:val="003F1203"/>
    <w:rsid w:val="003F12AE"/>
    <w:rsid w:val="003F1C56"/>
    <w:rsid w:val="003F1C5F"/>
    <w:rsid w:val="003F1CC2"/>
    <w:rsid w:val="003F2616"/>
    <w:rsid w:val="003F32F8"/>
    <w:rsid w:val="003F364F"/>
    <w:rsid w:val="003F41E5"/>
    <w:rsid w:val="003F43EF"/>
    <w:rsid w:val="003F5321"/>
    <w:rsid w:val="003F65BA"/>
    <w:rsid w:val="003F74CF"/>
    <w:rsid w:val="003F7A57"/>
    <w:rsid w:val="00401826"/>
    <w:rsid w:val="00401898"/>
    <w:rsid w:val="00402418"/>
    <w:rsid w:val="00402BB6"/>
    <w:rsid w:val="004049A8"/>
    <w:rsid w:val="004057AD"/>
    <w:rsid w:val="004061CF"/>
    <w:rsid w:val="004066EC"/>
    <w:rsid w:val="00406A7C"/>
    <w:rsid w:val="00406B8B"/>
    <w:rsid w:val="00406C55"/>
    <w:rsid w:val="00407444"/>
    <w:rsid w:val="00407A72"/>
    <w:rsid w:val="00411143"/>
    <w:rsid w:val="0041161A"/>
    <w:rsid w:val="00411642"/>
    <w:rsid w:val="00412F7E"/>
    <w:rsid w:val="004134B8"/>
    <w:rsid w:val="004145DF"/>
    <w:rsid w:val="00414A8C"/>
    <w:rsid w:val="00416DE7"/>
    <w:rsid w:val="00417106"/>
    <w:rsid w:val="004177E4"/>
    <w:rsid w:val="004201F9"/>
    <w:rsid w:val="00420DE2"/>
    <w:rsid w:val="004219F6"/>
    <w:rsid w:val="00421FE3"/>
    <w:rsid w:val="004228FE"/>
    <w:rsid w:val="0042414C"/>
    <w:rsid w:val="004243A4"/>
    <w:rsid w:val="00424506"/>
    <w:rsid w:val="00425275"/>
    <w:rsid w:val="00425531"/>
    <w:rsid w:val="004258A8"/>
    <w:rsid w:val="00426470"/>
    <w:rsid w:val="00426DC9"/>
    <w:rsid w:val="004305A2"/>
    <w:rsid w:val="00430AC9"/>
    <w:rsid w:val="00430C37"/>
    <w:rsid w:val="0043125B"/>
    <w:rsid w:val="00431567"/>
    <w:rsid w:val="0043197C"/>
    <w:rsid w:val="004322BE"/>
    <w:rsid w:val="004334E8"/>
    <w:rsid w:val="00433DC7"/>
    <w:rsid w:val="00433F78"/>
    <w:rsid w:val="00434320"/>
    <w:rsid w:val="00434DDD"/>
    <w:rsid w:val="00435034"/>
    <w:rsid w:val="00435CD1"/>
    <w:rsid w:val="0043797E"/>
    <w:rsid w:val="00437F52"/>
    <w:rsid w:val="004406A0"/>
    <w:rsid w:val="00442905"/>
    <w:rsid w:val="00442B5B"/>
    <w:rsid w:val="00443ABF"/>
    <w:rsid w:val="00443BCE"/>
    <w:rsid w:val="00443C03"/>
    <w:rsid w:val="00443CEF"/>
    <w:rsid w:val="00444EAC"/>
    <w:rsid w:val="00445A7B"/>
    <w:rsid w:val="004460B7"/>
    <w:rsid w:val="004468AD"/>
    <w:rsid w:val="00447296"/>
    <w:rsid w:val="0045033B"/>
    <w:rsid w:val="00450638"/>
    <w:rsid w:val="00450F1D"/>
    <w:rsid w:val="004531A7"/>
    <w:rsid w:val="00453A5A"/>
    <w:rsid w:val="00453EFE"/>
    <w:rsid w:val="004547DD"/>
    <w:rsid w:val="0045495E"/>
    <w:rsid w:val="00454A0D"/>
    <w:rsid w:val="00454ADF"/>
    <w:rsid w:val="0045504C"/>
    <w:rsid w:val="00456307"/>
    <w:rsid w:val="004564B9"/>
    <w:rsid w:val="00460E7C"/>
    <w:rsid w:val="004618BC"/>
    <w:rsid w:val="00462914"/>
    <w:rsid w:val="00462A52"/>
    <w:rsid w:val="004632FA"/>
    <w:rsid w:val="00463B2A"/>
    <w:rsid w:val="00464235"/>
    <w:rsid w:val="00464D87"/>
    <w:rsid w:val="00464EF6"/>
    <w:rsid w:val="00465A59"/>
    <w:rsid w:val="0046650E"/>
    <w:rsid w:val="00466D76"/>
    <w:rsid w:val="004674A8"/>
    <w:rsid w:val="00470A2C"/>
    <w:rsid w:val="00470A4B"/>
    <w:rsid w:val="00470EBD"/>
    <w:rsid w:val="00472349"/>
    <w:rsid w:val="004727BF"/>
    <w:rsid w:val="00472CF9"/>
    <w:rsid w:val="00475340"/>
    <w:rsid w:val="00476BD8"/>
    <w:rsid w:val="00480859"/>
    <w:rsid w:val="00481132"/>
    <w:rsid w:val="00481A68"/>
    <w:rsid w:val="00481F14"/>
    <w:rsid w:val="00482949"/>
    <w:rsid w:val="00483E23"/>
    <w:rsid w:val="00484046"/>
    <w:rsid w:val="00484297"/>
    <w:rsid w:val="004842BB"/>
    <w:rsid w:val="0048585A"/>
    <w:rsid w:val="00485965"/>
    <w:rsid w:val="004865F8"/>
    <w:rsid w:val="00490D23"/>
    <w:rsid w:val="00491E59"/>
    <w:rsid w:val="00491EC5"/>
    <w:rsid w:val="00492196"/>
    <w:rsid w:val="004928E8"/>
    <w:rsid w:val="00492FD9"/>
    <w:rsid w:val="00493479"/>
    <w:rsid w:val="004939A8"/>
    <w:rsid w:val="00493C03"/>
    <w:rsid w:val="0049418C"/>
    <w:rsid w:val="0049539D"/>
    <w:rsid w:val="00495E5C"/>
    <w:rsid w:val="00496600"/>
    <w:rsid w:val="004973D7"/>
    <w:rsid w:val="00497AEF"/>
    <w:rsid w:val="004A00B6"/>
    <w:rsid w:val="004A095F"/>
    <w:rsid w:val="004A15A5"/>
    <w:rsid w:val="004A2839"/>
    <w:rsid w:val="004A30D5"/>
    <w:rsid w:val="004A379D"/>
    <w:rsid w:val="004A414A"/>
    <w:rsid w:val="004A4EB6"/>
    <w:rsid w:val="004A513C"/>
    <w:rsid w:val="004A57A2"/>
    <w:rsid w:val="004A66B0"/>
    <w:rsid w:val="004A69A7"/>
    <w:rsid w:val="004A6D54"/>
    <w:rsid w:val="004A7022"/>
    <w:rsid w:val="004A72BB"/>
    <w:rsid w:val="004A7AB2"/>
    <w:rsid w:val="004A7EF7"/>
    <w:rsid w:val="004B0579"/>
    <w:rsid w:val="004B12FE"/>
    <w:rsid w:val="004B2ABB"/>
    <w:rsid w:val="004B2F56"/>
    <w:rsid w:val="004B3388"/>
    <w:rsid w:val="004B5004"/>
    <w:rsid w:val="004B53F3"/>
    <w:rsid w:val="004B55CB"/>
    <w:rsid w:val="004B5F9C"/>
    <w:rsid w:val="004B7162"/>
    <w:rsid w:val="004C35E6"/>
    <w:rsid w:val="004C3606"/>
    <w:rsid w:val="004C36ED"/>
    <w:rsid w:val="004C4979"/>
    <w:rsid w:val="004C57BF"/>
    <w:rsid w:val="004C5D59"/>
    <w:rsid w:val="004D0180"/>
    <w:rsid w:val="004D0292"/>
    <w:rsid w:val="004D0430"/>
    <w:rsid w:val="004D20AF"/>
    <w:rsid w:val="004D20D4"/>
    <w:rsid w:val="004D3476"/>
    <w:rsid w:val="004D3FDA"/>
    <w:rsid w:val="004D453D"/>
    <w:rsid w:val="004D4624"/>
    <w:rsid w:val="004D5634"/>
    <w:rsid w:val="004D599A"/>
    <w:rsid w:val="004D6D80"/>
    <w:rsid w:val="004D6F42"/>
    <w:rsid w:val="004D72C5"/>
    <w:rsid w:val="004D764E"/>
    <w:rsid w:val="004D7656"/>
    <w:rsid w:val="004D7883"/>
    <w:rsid w:val="004E25E4"/>
    <w:rsid w:val="004E27CE"/>
    <w:rsid w:val="004E2818"/>
    <w:rsid w:val="004E2FC4"/>
    <w:rsid w:val="004E3EE4"/>
    <w:rsid w:val="004E4D73"/>
    <w:rsid w:val="004E52D0"/>
    <w:rsid w:val="004E65B8"/>
    <w:rsid w:val="004E715F"/>
    <w:rsid w:val="004E7EDA"/>
    <w:rsid w:val="004E7F89"/>
    <w:rsid w:val="004F18B4"/>
    <w:rsid w:val="004F1BEA"/>
    <w:rsid w:val="004F200C"/>
    <w:rsid w:val="004F2262"/>
    <w:rsid w:val="004F2B1C"/>
    <w:rsid w:val="004F2C0A"/>
    <w:rsid w:val="004F2C42"/>
    <w:rsid w:val="004F31C3"/>
    <w:rsid w:val="004F4C0B"/>
    <w:rsid w:val="004F4E25"/>
    <w:rsid w:val="004F4E32"/>
    <w:rsid w:val="004F56AC"/>
    <w:rsid w:val="004F5833"/>
    <w:rsid w:val="004F59CF"/>
    <w:rsid w:val="004F661F"/>
    <w:rsid w:val="004F7444"/>
    <w:rsid w:val="004F7A0B"/>
    <w:rsid w:val="004F7A90"/>
    <w:rsid w:val="00500018"/>
    <w:rsid w:val="0050070A"/>
    <w:rsid w:val="00501F8B"/>
    <w:rsid w:val="00502427"/>
    <w:rsid w:val="00502A00"/>
    <w:rsid w:val="00503A0C"/>
    <w:rsid w:val="00503CAD"/>
    <w:rsid w:val="00503ECD"/>
    <w:rsid w:val="00504999"/>
    <w:rsid w:val="005065C3"/>
    <w:rsid w:val="00507E5C"/>
    <w:rsid w:val="00510972"/>
    <w:rsid w:val="00510B0B"/>
    <w:rsid w:val="00510B8C"/>
    <w:rsid w:val="005111FD"/>
    <w:rsid w:val="00511FEC"/>
    <w:rsid w:val="00513058"/>
    <w:rsid w:val="00513D6E"/>
    <w:rsid w:val="005151BD"/>
    <w:rsid w:val="005154B3"/>
    <w:rsid w:val="00516118"/>
    <w:rsid w:val="0051636F"/>
    <w:rsid w:val="00516637"/>
    <w:rsid w:val="005202F3"/>
    <w:rsid w:val="00520627"/>
    <w:rsid w:val="0052078A"/>
    <w:rsid w:val="005213D0"/>
    <w:rsid w:val="00522AEF"/>
    <w:rsid w:val="0052332E"/>
    <w:rsid w:val="0052393B"/>
    <w:rsid w:val="00523ACC"/>
    <w:rsid w:val="005240D7"/>
    <w:rsid w:val="005247FD"/>
    <w:rsid w:val="0052570D"/>
    <w:rsid w:val="00525781"/>
    <w:rsid w:val="00525908"/>
    <w:rsid w:val="00526739"/>
    <w:rsid w:val="005268A9"/>
    <w:rsid w:val="00526E32"/>
    <w:rsid w:val="005275C9"/>
    <w:rsid w:val="00527ECE"/>
    <w:rsid w:val="005304E2"/>
    <w:rsid w:val="00530528"/>
    <w:rsid w:val="00531024"/>
    <w:rsid w:val="00531075"/>
    <w:rsid w:val="00531B8F"/>
    <w:rsid w:val="00532A65"/>
    <w:rsid w:val="00532EDC"/>
    <w:rsid w:val="005331D4"/>
    <w:rsid w:val="00533780"/>
    <w:rsid w:val="00534CF4"/>
    <w:rsid w:val="00534D1E"/>
    <w:rsid w:val="00536AFB"/>
    <w:rsid w:val="00536E2D"/>
    <w:rsid w:val="00536E41"/>
    <w:rsid w:val="00536F99"/>
    <w:rsid w:val="005371C3"/>
    <w:rsid w:val="00537B81"/>
    <w:rsid w:val="00540579"/>
    <w:rsid w:val="0054060F"/>
    <w:rsid w:val="005417BC"/>
    <w:rsid w:val="00541AA0"/>
    <w:rsid w:val="00542205"/>
    <w:rsid w:val="005426EF"/>
    <w:rsid w:val="00542761"/>
    <w:rsid w:val="00542E33"/>
    <w:rsid w:val="00543C5D"/>
    <w:rsid w:val="00543D7E"/>
    <w:rsid w:val="00544885"/>
    <w:rsid w:val="005461E0"/>
    <w:rsid w:val="00546260"/>
    <w:rsid w:val="005468FD"/>
    <w:rsid w:val="005469A8"/>
    <w:rsid w:val="00546C41"/>
    <w:rsid w:val="00547122"/>
    <w:rsid w:val="0054762B"/>
    <w:rsid w:val="005518E9"/>
    <w:rsid w:val="00552275"/>
    <w:rsid w:val="00552BF0"/>
    <w:rsid w:val="005535CC"/>
    <w:rsid w:val="005550FE"/>
    <w:rsid w:val="005554EC"/>
    <w:rsid w:val="005558F7"/>
    <w:rsid w:val="00555BFA"/>
    <w:rsid w:val="00555FFE"/>
    <w:rsid w:val="005561D1"/>
    <w:rsid w:val="00556B24"/>
    <w:rsid w:val="00556FA3"/>
    <w:rsid w:val="00557594"/>
    <w:rsid w:val="0056006F"/>
    <w:rsid w:val="0056127D"/>
    <w:rsid w:val="00561358"/>
    <w:rsid w:val="0056260B"/>
    <w:rsid w:val="0056427C"/>
    <w:rsid w:val="00565385"/>
    <w:rsid w:val="005656D9"/>
    <w:rsid w:val="00566D9D"/>
    <w:rsid w:val="0057050F"/>
    <w:rsid w:val="00571248"/>
    <w:rsid w:val="005718F9"/>
    <w:rsid w:val="00572742"/>
    <w:rsid w:val="00572D16"/>
    <w:rsid w:val="00572FC3"/>
    <w:rsid w:val="00573667"/>
    <w:rsid w:val="00573801"/>
    <w:rsid w:val="005738CA"/>
    <w:rsid w:val="005741A7"/>
    <w:rsid w:val="00574A82"/>
    <w:rsid w:val="00574AF2"/>
    <w:rsid w:val="00575A1D"/>
    <w:rsid w:val="00575CCF"/>
    <w:rsid w:val="00576083"/>
    <w:rsid w:val="00576176"/>
    <w:rsid w:val="0057619C"/>
    <w:rsid w:val="00576940"/>
    <w:rsid w:val="0057728F"/>
    <w:rsid w:val="00580378"/>
    <w:rsid w:val="005822E8"/>
    <w:rsid w:val="0058284E"/>
    <w:rsid w:val="0058299D"/>
    <w:rsid w:val="00582B47"/>
    <w:rsid w:val="0058318B"/>
    <w:rsid w:val="0058365F"/>
    <w:rsid w:val="00583944"/>
    <w:rsid w:val="00583D36"/>
    <w:rsid w:val="00583DE5"/>
    <w:rsid w:val="00583E25"/>
    <w:rsid w:val="00583ED4"/>
    <w:rsid w:val="00583F10"/>
    <w:rsid w:val="00584372"/>
    <w:rsid w:val="005846D3"/>
    <w:rsid w:val="00585397"/>
    <w:rsid w:val="0058559C"/>
    <w:rsid w:val="00586E83"/>
    <w:rsid w:val="00587107"/>
    <w:rsid w:val="00587252"/>
    <w:rsid w:val="0058728D"/>
    <w:rsid w:val="005878B1"/>
    <w:rsid w:val="00587CFF"/>
    <w:rsid w:val="0059191D"/>
    <w:rsid w:val="00591D31"/>
    <w:rsid w:val="005922DB"/>
    <w:rsid w:val="00592B17"/>
    <w:rsid w:val="00592E89"/>
    <w:rsid w:val="00593BBA"/>
    <w:rsid w:val="00594952"/>
    <w:rsid w:val="0059496D"/>
    <w:rsid w:val="00595012"/>
    <w:rsid w:val="00595481"/>
    <w:rsid w:val="0059607E"/>
    <w:rsid w:val="005961CA"/>
    <w:rsid w:val="00596EDE"/>
    <w:rsid w:val="00597D60"/>
    <w:rsid w:val="005A07D3"/>
    <w:rsid w:val="005A0DE1"/>
    <w:rsid w:val="005A1421"/>
    <w:rsid w:val="005A1EB6"/>
    <w:rsid w:val="005A20FD"/>
    <w:rsid w:val="005A2E86"/>
    <w:rsid w:val="005A2EAB"/>
    <w:rsid w:val="005A38FD"/>
    <w:rsid w:val="005A4890"/>
    <w:rsid w:val="005A4C38"/>
    <w:rsid w:val="005A50FF"/>
    <w:rsid w:val="005A5348"/>
    <w:rsid w:val="005A5398"/>
    <w:rsid w:val="005A62B0"/>
    <w:rsid w:val="005A6E79"/>
    <w:rsid w:val="005A6E7A"/>
    <w:rsid w:val="005A7240"/>
    <w:rsid w:val="005A76BE"/>
    <w:rsid w:val="005A7E0E"/>
    <w:rsid w:val="005B0F3C"/>
    <w:rsid w:val="005B1664"/>
    <w:rsid w:val="005B1F11"/>
    <w:rsid w:val="005B2DC4"/>
    <w:rsid w:val="005B39A3"/>
    <w:rsid w:val="005B3F72"/>
    <w:rsid w:val="005B3FAD"/>
    <w:rsid w:val="005B56CA"/>
    <w:rsid w:val="005B5748"/>
    <w:rsid w:val="005B5CFF"/>
    <w:rsid w:val="005B60F5"/>
    <w:rsid w:val="005B72A7"/>
    <w:rsid w:val="005B7B86"/>
    <w:rsid w:val="005B7E95"/>
    <w:rsid w:val="005C0533"/>
    <w:rsid w:val="005C0743"/>
    <w:rsid w:val="005C0A2F"/>
    <w:rsid w:val="005C1ECF"/>
    <w:rsid w:val="005C20B6"/>
    <w:rsid w:val="005C233B"/>
    <w:rsid w:val="005C2875"/>
    <w:rsid w:val="005C2BE7"/>
    <w:rsid w:val="005C3FD9"/>
    <w:rsid w:val="005C40EC"/>
    <w:rsid w:val="005C4633"/>
    <w:rsid w:val="005C4775"/>
    <w:rsid w:val="005C493A"/>
    <w:rsid w:val="005C4E3C"/>
    <w:rsid w:val="005C5339"/>
    <w:rsid w:val="005C56BF"/>
    <w:rsid w:val="005C61C6"/>
    <w:rsid w:val="005C6EAD"/>
    <w:rsid w:val="005C7C3B"/>
    <w:rsid w:val="005D0E4E"/>
    <w:rsid w:val="005D0F33"/>
    <w:rsid w:val="005D134E"/>
    <w:rsid w:val="005D1C4D"/>
    <w:rsid w:val="005D1E77"/>
    <w:rsid w:val="005D208A"/>
    <w:rsid w:val="005D2AD0"/>
    <w:rsid w:val="005D3474"/>
    <w:rsid w:val="005D3B8E"/>
    <w:rsid w:val="005D3C21"/>
    <w:rsid w:val="005D5AF5"/>
    <w:rsid w:val="005D5C9A"/>
    <w:rsid w:val="005D7F9B"/>
    <w:rsid w:val="005DCF46"/>
    <w:rsid w:val="005E0ED0"/>
    <w:rsid w:val="005E1A28"/>
    <w:rsid w:val="005E263F"/>
    <w:rsid w:val="005E422C"/>
    <w:rsid w:val="005E4662"/>
    <w:rsid w:val="005E498D"/>
    <w:rsid w:val="005E6265"/>
    <w:rsid w:val="005E78D1"/>
    <w:rsid w:val="005E7C52"/>
    <w:rsid w:val="005F0FFC"/>
    <w:rsid w:val="005F1839"/>
    <w:rsid w:val="005F1DB4"/>
    <w:rsid w:val="005F2265"/>
    <w:rsid w:val="005F252A"/>
    <w:rsid w:val="005F2EE5"/>
    <w:rsid w:val="005F308F"/>
    <w:rsid w:val="005F4A63"/>
    <w:rsid w:val="005F4A6E"/>
    <w:rsid w:val="005F5A78"/>
    <w:rsid w:val="005F5F1B"/>
    <w:rsid w:val="005F60FE"/>
    <w:rsid w:val="005F686A"/>
    <w:rsid w:val="00600173"/>
    <w:rsid w:val="006007F4"/>
    <w:rsid w:val="00601DD3"/>
    <w:rsid w:val="00602D9B"/>
    <w:rsid w:val="00603616"/>
    <w:rsid w:val="00603739"/>
    <w:rsid w:val="00603961"/>
    <w:rsid w:val="006045E0"/>
    <w:rsid w:val="00604972"/>
    <w:rsid w:val="00604A2B"/>
    <w:rsid w:val="00605D99"/>
    <w:rsid w:val="00606E69"/>
    <w:rsid w:val="00607859"/>
    <w:rsid w:val="00607A56"/>
    <w:rsid w:val="00610DEC"/>
    <w:rsid w:val="006110E1"/>
    <w:rsid w:val="006118AE"/>
    <w:rsid w:val="00611AD5"/>
    <w:rsid w:val="00613111"/>
    <w:rsid w:val="006131E5"/>
    <w:rsid w:val="0061370A"/>
    <w:rsid w:val="00613A86"/>
    <w:rsid w:val="0061410E"/>
    <w:rsid w:val="0061437A"/>
    <w:rsid w:val="00614812"/>
    <w:rsid w:val="00614C11"/>
    <w:rsid w:val="0061533A"/>
    <w:rsid w:val="00615B5B"/>
    <w:rsid w:val="00615E21"/>
    <w:rsid w:val="00617CA2"/>
    <w:rsid w:val="006201C3"/>
    <w:rsid w:val="00621026"/>
    <w:rsid w:val="00621997"/>
    <w:rsid w:val="00621FA5"/>
    <w:rsid w:val="0062369C"/>
    <w:rsid w:val="00623E5D"/>
    <w:rsid w:val="0062446A"/>
    <w:rsid w:val="00624E8F"/>
    <w:rsid w:val="00625BEE"/>
    <w:rsid w:val="00626404"/>
    <w:rsid w:val="00626538"/>
    <w:rsid w:val="00626587"/>
    <w:rsid w:val="00626A93"/>
    <w:rsid w:val="0062705E"/>
    <w:rsid w:val="0062721C"/>
    <w:rsid w:val="00627DD1"/>
    <w:rsid w:val="00632712"/>
    <w:rsid w:val="00632EC0"/>
    <w:rsid w:val="00633815"/>
    <w:rsid w:val="00633821"/>
    <w:rsid w:val="00633E1E"/>
    <w:rsid w:val="00634F7A"/>
    <w:rsid w:val="006358C8"/>
    <w:rsid w:val="00635EC4"/>
    <w:rsid w:val="00636B21"/>
    <w:rsid w:val="00636EF3"/>
    <w:rsid w:val="00637600"/>
    <w:rsid w:val="0064088E"/>
    <w:rsid w:val="00640900"/>
    <w:rsid w:val="00640E78"/>
    <w:rsid w:val="00641638"/>
    <w:rsid w:val="00641742"/>
    <w:rsid w:val="00641A96"/>
    <w:rsid w:val="00641F51"/>
    <w:rsid w:val="0064271D"/>
    <w:rsid w:val="006429B9"/>
    <w:rsid w:val="00642DD0"/>
    <w:rsid w:val="006438C6"/>
    <w:rsid w:val="00643CC9"/>
    <w:rsid w:val="00644926"/>
    <w:rsid w:val="00644D0E"/>
    <w:rsid w:val="0064578A"/>
    <w:rsid w:val="00645F25"/>
    <w:rsid w:val="00646459"/>
    <w:rsid w:val="0064665D"/>
    <w:rsid w:val="00646BCE"/>
    <w:rsid w:val="0064703F"/>
    <w:rsid w:val="00647A24"/>
    <w:rsid w:val="00647C40"/>
    <w:rsid w:val="006501F7"/>
    <w:rsid w:val="00650D0B"/>
    <w:rsid w:val="00650DFF"/>
    <w:rsid w:val="006513F0"/>
    <w:rsid w:val="00651C0F"/>
    <w:rsid w:val="00651D23"/>
    <w:rsid w:val="006524CC"/>
    <w:rsid w:val="00652A73"/>
    <w:rsid w:val="0065493F"/>
    <w:rsid w:val="00654A4B"/>
    <w:rsid w:val="006552C3"/>
    <w:rsid w:val="00657CB9"/>
    <w:rsid w:val="00657E22"/>
    <w:rsid w:val="0066082C"/>
    <w:rsid w:val="0066123F"/>
    <w:rsid w:val="006615CE"/>
    <w:rsid w:val="0066183D"/>
    <w:rsid w:val="0066196C"/>
    <w:rsid w:val="006633BC"/>
    <w:rsid w:val="00663905"/>
    <w:rsid w:val="00663A47"/>
    <w:rsid w:val="006644AC"/>
    <w:rsid w:val="00664799"/>
    <w:rsid w:val="00664A4D"/>
    <w:rsid w:val="00665A5B"/>
    <w:rsid w:val="0066716D"/>
    <w:rsid w:val="00667190"/>
    <w:rsid w:val="00667BFF"/>
    <w:rsid w:val="00670841"/>
    <w:rsid w:val="0067209E"/>
    <w:rsid w:val="006728C9"/>
    <w:rsid w:val="00672A4C"/>
    <w:rsid w:val="00672BF2"/>
    <w:rsid w:val="00674B04"/>
    <w:rsid w:val="00675063"/>
    <w:rsid w:val="00675B39"/>
    <w:rsid w:val="00675FA1"/>
    <w:rsid w:val="006764FA"/>
    <w:rsid w:val="0067697A"/>
    <w:rsid w:val="006778CB"/>
    <w:rsid w:val="0068044C"/>
    <w:rsid w:val="00680E1A"/>
    <w:rsid w:val="00681D6D"/>
    <w:rsid w:val="00681E6E"/>
    <w:rsid w:val="00681F04"/>
    <w:rsid w:val="00682F23"/>
    <w:rsid w:val="0068352B"/>
    <w:rsid w:val="00683E89"/>
    <w:rsid w:val="00683EC3"/>
    <w:rsid w:val="00684920"/>
    <w:rsid w:val="00685F91"/>
    <w:rsid w:val="00686904"/>
    <w:rsid w:val="006871A1"/>
    <w:rsid w:val="00687A75"/>
    <w:rsid w:val="0069076B"/>
    <w:rsid w:val="006910A8"/>
    <w:rsid w:val="0069189F"/>
    <w:rsid w:val="0069269A"/>
    <w:rsid w:val="006930CB"/>
    <w:rsid w:val="006937F0"/>
    <w:rsid w:val="00693E77"/>
    <w:rsid w:val="00694078"/>
    <w:rsid w:val="006947F2"/>
    <w:rsid w:val="00695016"/>
    <w:rsid w:val="00696342"/>
    <w:rsid w:val="0069732C"/>
    <w:rsid w:val="006973C9"/>
    <w:rsid w:val="00697AF1"/>
    <w:rsid w:val="00697AF7"/>
    <w:rsid w:val="006A05BB"/>
    <w:rsid w:val="006A06CD"/>
    <w:rsid w:val="006A1B4D"/>
    <w:rsid w:val="006A3146"/>
    <w:rsid w:val="006A42F6"/>
    <w:rsid w:val="006A4503"/>
    <w:rsid w:val="006A49B6"/>
    <w:rsid w:val="006A56FF"/>
    <w:rsid w:val="006A6605"/>
    <w:rsid w:val="006A6FF5"/>
    <w:rsid w:val="006A7538"/>
    <w:rsid w:val="006A75E1"/>
    <w:rsid w:val="006B0EE6"/>
    <w:rsid w:val="006B19FE"/>
    <w:rsid w:val="006B2AC1"/>
    <w:rsid w:val="006B3F4D"/>
    <w:rsid w:val="006B3F96"/>
    <w:rsid w:val="006B52CF"/>
    <w:rsid w:val="006B55CC"/>
    <w:rsid w:val="006B6115"/>
    <w:rsid w:val="006C06C8"/>
    <w:rsid w:val="006C228A"/>
    <w:rsid w:val="006C2611"/>
    <w:rsid w:val="006C399D"/>
    <w:rsid w:val="006C40F8"/>
    <w:rsid w:val="006C4DFE"/>
    <w:rsid w:val="006C5237"/>
    <w:rsid w:val="006C564B"/>
    <w:rsid w:val="006C5AA4"/>
    <w:rsid w:val="006C5EC4"/>
    <w:rsid w:val="006C6845"/>
    <w:rsid w:val="006C6E10"/>
    <w:rsid w:val="006C6FE7"/>
    <w:rsid w:val="006C70FD"/>
    <w:rsid w:val="006C7316"/>
    <w:rsid w:val="006D04A7"/>
    <w:rsid w:val="006D0DA7"/>
    <w:rsid w:val="006D0FC3"/>
    <w:rsid w:val="006D1AFD"/>
    <w:rsid w:val="006D2904"/>
    <w:rsid w:val="006D2EF7"/>
    <w:rsid w:val="006D2F5C"/>
    <w:rsid w:val="006D3F65"/>
    <w:rsid w:val="006D4C30"/>
    <w:rsid w:val="006D4C3E"/>
    <w:rsid w:val="006D5104"/>
    <w:rsid w:val="006D5C44"/>
    <w:rsid w:val="006D67D4"/>
    <w:rsid w:val="006D72EF"/>
    <w:rsid w:val="006D7510"/>
    <w:rsid w:val="006E012E"/>
    <w:rsid w:val="006E06EE"/>
    <w:rsid w:val="006E0EFF"/>
    <w:rsid w:val="006E1857"/>
    <w:rsid w:val="006E1ECA"/>
    <w:rsid w:val="006E33DF"/>
    <w:rsid w:val="006E3B31"/>
    <w:rsid w:val="006E49F8"/>
    <w:rsid w:val="006E587F"/>
    <w:rsid w:val="006E594C"/>
    <w:rsid w:val="006E5963"/>
    <w:rsid w:val="006E60E2"/>
    <w:rsid w:val="006E610C"/>
    <w:rsid w:val="006E6238"/>
    <w:rsid w:val="006E7BB8"/>
    <w:rsid w:val="006E7D64"/>
    <w:rsid w:val="006F057E"/>
    <w:rsid w:val="006F07A6"/>
    <w:rsid w:val="006F1E31"/>
    <w:rsid w:val="006F1F20"/>
    <w:rsid w:val="006F2A62"/>
    <w:rsid w:val="006F3F65"/>
    <w:rsid w:val="006F42AC"/>
    <w:rsid w:val="006F5DB8"/>
    <w:rsid w:val="006F6B2F"/>
    <w:rsid w:val="006F7D5D"/>
    <w:rsid w:val="006F7E54"/>
    <w:rsid w:val="006F7F9C"/>
    <w:rsid w:val="0070077F"/>
    <w:rsid w:val="007018F1"/>
    <w:rsid w:val="00701EAF"/>
    <w:rsid w:val="00701FF0"/>
    <w:rsid w:val="00702372"/>
    <w:rsid w:val="00702403"/>
    <w:rsid w:val="00702580"/>
    <w:rsid w:val="007028A4"/>
    <w:rsid w:val="007028BB"/>
    <w:rsid w:val="00702A6D"/>
    <w:rsid w:val="00703119"/>
    <w:rsid w:val="00703727"/>
    <w:rsid w:val="00703C95"/>
    <w:rsid w:val="00703F59"/>
    <w:rsid w:val="007041AC"/>
    <w:rsid w:val="00704426"/>
    <w:rsid w:val="00705B00"/>
    <w:rsid w:val="00705B52"/>
    <w:rsid w:val="0070745E"/>
    <w:rsid w:val="00707627"/>
    <w:rsid w:val="00707C7F"/>
    <w:rsid w:val="00710BD5"/>
    <w:rsid w:val="00712AE9"/>
    <w:rsid w:val="00713781"/>
    <w:rsid w:val="007138AD"/>
    <w:rsid w:val="00713B59"/>
    <w:rsid w:val="00714550"/>
    <w:rsid w:val="00714A81"/>
    <w:rsid w:val="00714BB9"/>
    <w:rsid w:val="00715827"/>
    <w:rsid w:val="0071596E"/>
    <w:rsid w:val="00716DCD"/>
    <w:rsid w:val="00716E97"/>
    <w:rsid w:val="00717FB3"/>
    <w:rsid w:val="00720486"/>
    <w:rsid w:val="00720ECF"/>
    <w:rsid w:val="0072120F"/>
    <w:rsid w:val="0072196F"/>
    <w:rsid w:val="00721C73"/>
    <w:rsid w:val="00722ECA"/>
    <w:rsid w:val="0072387C"/>
    <w:rsid w:val="00723933"/>
    <w:rsid w:val="00724503"/>
    <w:rsid w:val="007251C5"/>
    <w:rsid w:val="007252A8"/>
    <w:rsid w:val="007257B3"/>
    <w:rsid w:val="00726636"/>
    <w:rsid w:val="007270A7"/>
    <w:rsid w:val="00727302"/>
    <w:rsid w:val="00727DF9"/>
    <w:rsid w:val="00730C4F"/>
    <w:rsid w:val="00731A87"/>
    <w:rsid w:val="00732268"/>
    <w:rsid w:val="00733CB3"/>
    <w:rsid w:val="00733EDF"/>
    <w:rsid w:val="00734E0A"/>
    <w:rsid w:val="00734F74"/>
    <w:rsid w:val="0073559C"/>
    <w:rsid w:val="00735B23"/>
    <w:rsid w:val="00735EFC"/>
    <w:rsid w:val="007367A2"/>
    <w:rsid w:val="00736A40"/>
    <w:rsid w:val="00737254"/>
    <w:rsid w:val="0073736B"/>
    <w:rsid w:val="00737D4B"/>
    <w:rsid w:val="00740642"/>
    <w:rsid w:val="007406F0"/>
    <w:rsid w:val="00740CAD"/>
    <w:rsid w:val="00741BF8"/>
    <w:rsid w:val="00741CCA"/>
    <w:rsid w:val="00741FBA"/>
    <w:rsid w:val="007421E8"/>
    <w:rsid w:val="007421F0"/>
    <w:rsid w:val="007426C4"/>
    <w:rsid w:val="00743C74"/>
    <w:rsid w:val="00743FD8"/>
    <w:rsid w:val="007442C4"/>
    <w:rsid w:val="0074430C"/>
    <w:rsid w:val="00744A28"/>
    <w:rsid w:val="00744E2D"/>
    <w:rsid w:val="00745B0C"/>
    <w:rsid w:val="00745B8B"/>
    <w:rsid w:val="00745D5B"/>
    <w:rsid w:val="00746684"/>
    <w:rsid w:val="007478F2"/>
    <w:rsid w:val="00747EE7"/>
    <w:rsid w:val="00750137"/>
    <w:rsid w:val="00750394"/>
    <w:rsid w:val="00750FF9"/>
    <w:rsid w:val="0075139B"/>
    <w:rsid w:val="0075167E"/>
    <w:rsid w:val="0075180B"/>
    <w:rsid w:val="00751AF6"/>
    <w:rsid w:val="00752633"/>
    <w:rsid w:val="00752AE6"/>
    <w:rsid w:val="00752D47"/>
    <w:rsid w:val="00753F6D"/>
    <w:rsid w:val="00754332"/>
    <w:rsid w:val="00754529"/>
    <w:rsid w:val="00754538"/>
    <w:rsid w:val="00754FEF"/>
    <w:rsid w:val="00755F0F"/>
    <w:rsid w:val="00756459"/>
    <w:rsid w:val="00756DB3"/>
    <w:rsid w:val="00757313"/>
    <w:rsid w:val="0075790B"/>
    <w:rsid w:val="00757B7E"/>
    <w:rsid w:val="00760A4C"/>
    <w:rsid w:val="00760E07"/>
    <w:rsid w:val="00760EF3"/>
    <w:rsid w:val="00761672"/>
    <w:rsid w:val="00761F3D"/>
    <w:rsid w:val="0076232E"/>
    <w:rsid w:val="00762926"/>
    <w:rsid w:val="00763C45"/>
    <w:rsid w:val="00764050"/>
    <w:rsid w:val="00764224"/>
    <w:rsid w:val="007645C4"/>
    <w:rsid w:val="00764963"/>
    <w:rsid w:val="00764DEB"/>
    <w:rsid w:val="0076506A"/>
    <w:rsid w:val="00765308"/>
    <w:rsid w:val="00767FA3"/>
    <w:rsid w:val="007713B0"/>
    <w:rsid w:val="00771458"/>
    <w:rsid w:val="00772F97"/>
    <w:rsid w:val="0077300F"/>
    <w:rsid w:val="007743A8"/>
    <w:rsid w:val="00775366"/>
    <w:rsid w:val="007763CC"/>
    <w:rsid w:val="00776729"/>
    <w:rsid w:val="00776FEB"/>
    <w:rsid w:val="00777496"/>
    <w:rsid w:val="00780E4D"/>
    <w:rsid w:val="007815D8"/>
    <w:rsid w:val="00781C5D"/>
    <w:rsid w:val="00782285"/>
    <w:rsid w:val="00782814"/>
    <w:rsid w:val="00782830"/>
    <w:rsid w:val="00782A62"/>
    <w:rsid w:val="00783D19"/>
    <w:rsid w:val="00784B82"/>
    <w:rsid w:val="00785FB0"/>
    <w:rsid w:val="007875BC"/>
    <w:rsid w:val="007875C6"/>
    <w:rsid w:val="00787EF6"/>
    <w:rsid w:val="007903F6"/>
    <w:rsid w:val="00790C2C"/>
    <w:rsid w:val="00791A9A"/>
    <w:rsid w:val="00791B53"/>
    <w:rsid w:val="00791D83"/>
    <w:rsid w:val="00792FBE"/>
    <w:rsid w:val="00793A4C"/>
    <w:rsid w:val="0079477E"/>
    <w:rsid w:val="0079737D"/>
    <w:rsid w:val="007A0029"/>
    <w:rsid w:val="007A00BD"/>
    <w:rsid w:val="007A03A4"/>
    <w:rsid w:val="007A0808"/>
    <w:rsid w:val="007A1EEE"/>
    <w:rsid w:val="007A21E6"/>
    <w:rsid w:val="007A2BC2"/>
    <w:rsid w:val="007A3551"/>
    <w:rsid w:val="007A3CA9"/>
    <w:rsid w:val="007A521B"/>
    <w:rsid w:val="007A524A"/>
    <w:rsid w:val="007A5769"/>
    <w:rsid w:val="007A5C97"/>
    <w:rsid w:val="007A625B"/>
    <w:rsid w:val="007A6358"/>
    <w:rsid w:val="007A6DF6"/>
    <w:rsid w:val="007A7795"/>
    <w:rsid w:val="007B06C5"/>
    <w:rsid w:val="007B1A79"/>
    <w:rsid w:val="007B1B6E"/>
    <w:rsid w:val="007B207B"/>
    <w:rsid w:val="007B2181"/>
    <w:rsid w:val="007B252B"/>
    <w:rsid w:val="007B2B16"/>
    <w:rsid w:val="007B3486"/>
    <w:rsid w:val="007B43CF"/>
    <w:rsid w:val="007B4882"/>
    <w:rsid w:val="007B4E14"/>
    <w:rsid w:val="007B4F6B"/>
    <w:rsid w:val="007B5350"/>
    <w:rsid w:val="007B5E27"/>
    <w:rsid w:val="007B5EA6"/>
    <w:rsid w:val="007B61EE"/>
    <w:rsid w:val="007B6504"/>
    <w:rsid w:val="007B694B"/>
    <w:rsid w:val="007B6C23"/>
    <w:rsid w:val="007B6DEB"/>
    <w:rsid w:val="007B7604"/>
    <w:rsid w:val="007C00EC"/>
    <w:rsid w:val="007C0521"/>
    <w:rsid w:val="007C073B"/>
    <w:rsid w:val="007C094B"/>
    <w:rsid w:val="007C1961"/>
    <w:rsid w:val="007C2124"/>
    <w:rsid w:val="007C21D1"/>
    <w:rsid w:val="007C22E5"/>
    <w:rsid w:val="007C24A3"/>
    <w:rsid w:val="007C2782"/>
    <w:rsid w:val="007C4068"/>
    <w:rsid w:val="007C4198"/>
    <w:rsid w:val="007C4373"/>
    <w:rsid w:val="007C455E"/>
    <w:rsid w:val="007C5E84"/>
    <w:rsid w:val="007C6207"/>
    <w:rsid w:val="007C669D"/>
    <w:rsid w:val="007C670C"/>
    <w:rsid w:val="007C6B7C"/>
    <w:rsid w:val="007C6E1E"/>
    <w:rsid w:val="007C7AEB"/>
    <w:rsid w:val="007D0A6C"/>
    <w:rsid w:val="007D0E6A"/>
    <w:rsid w:val="007D2FF0"/>
    <w:rsid w:val="007D3E70"/>
    <w:rsid w:val="007D404E"/>
    <w:rsid w:val="007D4328"/>
    <w:rsid w:val="007D452D"/>
    <w:rsid w:val="007D49C2"/>
    <w:rsid w:val="007D5DC2"/>
    <w:rsid w:val="007D6047"/>
    <w:rsid w:val="007D6F99"/>
    <w:rsid w:val="007D79D3"/>
    <w:rsid w:val="007D7A4A"/>
    <w:rsid w:val="007DBD48"/>
    <w:rsid w:val="007E0B57"/>
    <w:rsid w:val="007E0FC3"/>
    <w:rsid w:val="007E3D6B"/>
    <w:rsid w:val="007E3E81"/>
    <w:rsid w:val="007E4415"/>
    <w:rsid w:val="007E4A2D"/>
    <w:rsid w:val="007E4ADF"/>
    <w:rsid w:val="007E4EAE"/>
    <w:rsid w:val="007E5C6A"/>
    <w:rsid w:val="007E5C83"/>
    <w:rsid w:val="007E626C"/>
    <w:rsid w:val="007E6280"/>
    <w:rsid w:val="007E6E0E"/>
    <w:rsid w:val="007E7071"/>
    <w:rsid w:val="007E773E"/>
    <w:rsid w:val="007E7BEE"/>
    <w:rsid w:val="007F0ABC"/>
    <w:rsid w:val="007F0FE5"/>
    <w:rsid w:val="007F118C"/>
    <w:rsid w:val="007F1C9B"/>
    <w:rsid w:val="007F321D"/>
    <w:rsid w:val="007F330C"/>
    <w:rsid w:val="007F39F6"/>
    <w:rsid w:val="007F48FE"/>
    <w:rsid w:val="007F61ED"/>
    <w:rsid w:val="007F633F"/>
    <w:rsid w:val="007F6786"/>
    <w:rsid w:val="007F768E"/>
    <w:rsid w:val="007F7E21"/>
    <w:rsid w:val="007F7E9B"/>
    <w:rsid w:val="0080016A"/>
    <w:rsid w:val="00800477"/>
    <w:rsid w:val="00800EA6"/>
    <w:rsid w:val="00802627"/>
    <w:rsid w:val="0080313C"/>
    <w:rsid w:val="0080396F"/>
    <w:rsid w:val="00805AA8"/>
    <w:rsid w:val="00806027"/>
    <w:rsid w:val="0080658A"/>
    <w:rsid w:val="00807134"/>
    <w:rsid w:val="00807410"/>
    <w:rsid w:val="00807A4D"/>
    <w:rsid w:val="00807FCC"/>
    <w:rsid w:val="008105DC"/>
    <w:rsid w:val="00810D52"/>
    <w:rsid w:val="00811E21"/>
    <w:rsid w:val="008130F1"/>
    <w:rsid w:val="0081385A"/>
    <w:rsid w:val="00813E85"/>
    <w:rsid w:val="00814590"/>
    <w:rsid w:val="00814F21"/>
    <w:rsid w:val="00815595"/>
    <w:rsid w:val="00816551"/>
    <w:rsid w:val="008170F6"/>
    <w:rsid w:val="0081762E"/>
    <w:rsid w:val="00820237"/>
    <w:rsid w:val="00820472"/>
    <w:rsid w:val="008209A5"/>
    <w:rsid w:val="00820A09"/>
    <w:rsid w:val="00820EA7"/>
    <w:rsid w:val="00820F01"/>
    <w:rsid w:val="0082177C"/>
    <w:rsid w:val="008217CA"/>
    <w:rsid w:val="00821CB2"/>
    <w:rsid w:val="00822CFF"/>
    <w:rsid w:val="008242E7"/>
    <w:rsid w:val="00824C60"/>
    <w:rsid w:val="00824E86"/>
    <w:rsid w:val="008259BE"/>
    <w:rsid w:val="00826273"/>
    <w:rsid w:val="00826AAD"/>
    <w:rsid w:val="00826C90"/>
    <w:rsid w:val="00827B31"/>
    <w:rsid w:val="0083009A"/>
    <w:rsid w:val="00830666"/>
    <w:rsid w:val="00830D46"/>
    <w:rsid w:val="00830F45"/>
    <w:rsid w:val="00831402"/>
    <w:rsid w:val="00831A07"/>
    <w:rsid w:val="008334DB"/>
    <w:rsid w:val="00833739"/>
    <w:rsid w:val="0083397B"/>
    <w:rsid w:val="00833F73"/>
    <w:rsid w:val="00834035"/>
    <w:rsid w:val="008343C4"/>
    <w:rsid w:val="0083643E"/>
    <w:rsid w:val="008364A2"/>
    <w:rsid w:val="008375D7"/>
    <w:rsid w:val="00837A08"/>
    <w:rsid w:val="0084046B"/>
    <w:rsid w:val="00840485"/>
    <w:rsid w:val="00842114"/>
    <w:rsid w:val="00843060"/>
    <w:rsid w:val="008445FA"/>
    <w:rsid w:val="008447AD"/>
    <w:rsid w:val="00846508"/>
    <w:rsid w:val="0084691F"/>
    <w:rsid w:val="00847E5B"/>
    <w:rsid w:val="008502BE"/>
    <w:rsid w:val="008506C8"/>
    <w:rsid w:val="008513FE"/>
    <w:rsid w:val="00853645"/>
    <w:rsid w:val="00854F26"/>
    <w:rsid w:val="008557B2"/>
    <w:rsid w:val="00856695"/>
    <w:rsid w:val="00856775"/>
    <w:rsid w:val="00857182"/>
    <w:rsid w:val="00857A58"/>
    <w:rsid w:val="008600F6"/>
    <w:rsid w:val="008602D3"/>
    <w:rsid w:val="00860CC1"/>
    <w:rsid w:val="00861B04"/>
    <w:rsid w:val="00861EA5"/>
    <w:rsid w:val="0086238D"/>
    <w:rsid w:val="0086248E"/>
    <w:rsid w:val="0086249A"/>
    <w:rsid w:val="00862FD1"/>
    <w:rsid w:val="008639B2"/>
    <w:rsid w:val="00863F43"/>
    <w:rsid w:val="008642A6"/>
    <w:rsid w:val="00864544"/>
    <w:rsid w:val="00865B3E"/>
    <w:rsid w:val="00865C3B"/>
    <w:rsid w:val="00866BA0"/>
    <w:rsid w:val="00866BF1"/>
    <w:rsid w:val="00867815"/>
    <w:rsid w:val="0086797B"/>
    <w:rsid w:val="00867A1E"/>
    <w:rsid w:val="00867A55"/>
    <w:rsid w:val="00867C91"/>
    <w:rsid w:val="008702B0"/>
    <w:rsid w:val="00870EAF"/>
    <w:rsid w:val="00872313"/>
    <w:rsid w:val="008724AE"/>
    <w:rsid w:val="008727E8"/>
    <w:rsid w:val="00872B1E"/>
    <w:rsid w:val="00872BBA"/>
    <w:rsid w:val="00872D36"/>
    <w:rsid w:val="00873572"/>
    <w:rsid w:val="00873A34"/>
    <w:rsid w:val="00874072"/>
    <w:rsid w:val="00874C42"/>
    <w:rsid w:val="00874FFD"/>
    <w:rsid w:val="00876A67"/>
    <w:rsid w:val="00876E0F"/>
    <w:rsid w:val="008772EE"/>
    <w:rsid w:val="00877369"/>
    <w:rsid w:val="008773D5"/>
    <w:rsid w:val="0087773B"/>
    <w:rsid w:val="00877A87"/>
    <w:rsid w:val="00880073"/>
    <w:rsid w:val="008815F9"/>
    <w:rsid w:val="00881A90"/>
    <w:rsid w:val="00883C73"/>
    <w:rsid w:val="00884078"/>
    <w:rsid w:val="008842DF"/>
    <w:rsid w:val="008860CC"/>
    <w:rsid w:val="008869F4"/>
    <w:rsid w:val="00890314"/>
    <w:rsid w:val="008907CF"/>
    <w:rsid w:val="00890880"/>
    <w:rsid w:val="008937E7"/>
    <w:rsid w:val="00894241"/>
    <w:rsid w:val="0089597A"/>
    <w:rsid w:val="00895AA8"/>
    <w:rsid w:val="0089680F"/>
    <w:rsid w:val="00897984"/>
    <w:rsid w:val="008A00E7"/>
    <w:rsid w:val="008A0CAC"/>
    <w:rsid w:val="008A0D82"/>
    <w:rsid w:val="008A1753"/>
    <w:rsid w:val="008A35ED"/>
    <w:rsid w:val="008A369F"/>
    <w:rsid w:val="008A462B"/>
    <w:rsid w:val="008A54E9"/>
    <w:rsid w:val="008A619F"/>
    <w:rsid w:val="008A6507"/>
    <w:rsid w:val="008B0FBB"/>
    <w:rsid w:val="008B1A60"/>
    <w:rsid w:val="008B1A89"/>
    <w:rsid w:val="008B1B09"/>
    <w:rsid w:val="008B1B9F"/>
    <w:rsid w:val="008B1D04"/>
    <w:rsid w:val="008B3834"/>
    <w:rsid w:val="008B4203"/>
    <w:rsid w:val="008B45B6"/>
    <w:rsid w:val="008B4853"/>
    <w:rsid w:val="008B4CED"/>
    <w:rsid w:val="008B4DBE"/>
    <w:rsid w:val="008B56F2"/>
    <w:rsid w:val="008B7093"/>
    <w:rsid w:val="008B71C0"/>
    <w:rsid w:val="008B78BA"/>
    <w:rsid w:val="008B7A5F"/>
    <w:rsid w:val="008C0573"/>
    <w:rsid w:val="008C10A4"/>
    <w:rsid w:val="008C22E9"/>
    <w:rsid w:val="008C22F3"/>
    <w:rsid w:val="008C287E"/>
    <w:rsid w:val="008C3631"/>
    <w:rsid w:val="008C3816"/>
    <w:rsid w:val="008C3ED1"/>
    <w:rsid w:val="008C4986"/>
    <w:rsid w:val="008C5371"/>
    <w:rsid w:val="008D006D"/>
    <w:rsid w:val="008D0661"/>
    <w:rsid w:val="008D138A"/>
    <w:rsid w:val="008D1E8B"/>
    <w:rsid w:val="008D2B42"/>
    <w:rsid w:val="008D2F95"/>
    <w:rsid w:val="008D407E"/>
    <w:rsid w:val="008D4245"/>
    <w:rsid w:val="008D4336"/>
    <w:rsid w:val="008D4930"/>
    <w:rsid w:val="008D5538"/>
    <w:rsid w:val="008D679C"/>
    <w:rsid w:val="008D6C41"/>
    <w:rsid w:val="008DE079"/>
    <w:rsid w:val="008E0211"/>
    <w:rsid w:val="008E0292"/>
    <w:rsid w:val="008E093F"/>
    <w:rsid w:val="008E252C"/>
    <w:rsid w:val="008E2FAF"/>
    <w:rsid w:val="008E3334"/>
    <w:rsid w:val="008E466C"/>
    <w:rsid w:val="008E4A47"/>
    <w:rsid w:val="008E5AA8"/>
    <w:rsid w:val="008E5DC5"/>
    <w:rsid w:val="008E5EA5"/>
    <w:rsid w:val="008E6025"/>
    <w:rsid w:val="008E7158"/>
    <w:rsid w:val="008E74C1"/>
    <w:rsid w:val="008E7FAA"/>
    <w:rsid w:val="008E7FBD"/>
    <w:rsid w:val="008F05D6"/>
    <w:rsid w:val="008F0719"/>
    <w:rsid w:val="008F1003"/>
    <w:rsid w:val="008F186E"/>
    <w:rsid w:val="008F1EBA"/>
    <w:rsid w:val="008F253E"/>
    <w:rsid w:val="008F25B0"/>
    <w:rsid w:val="008F2C69"/>
    <w:rsid w:val="008F5033"/>
    <w:rsid w:val="008F581B"/>
    <w:rsid w:val="008F6554"/>
    <w:rsid w:val="008F70AF"/>
    <w:rsid w:val="008F7549"/>
    <w:rsid w:val="008F7EB5"/>
    <w:rsid w:val="00900016"/>
    <w:rsid w:val="00902295"/>
    <w:rsid w:val="0090341B"/>
    <w:rsid w:val="0090488D"/>
    <w:rsid w:val="00904C30"/>
    <w:rsid w:val="00906167"/>
    <w:rsid w:val="009067FE"/>
    <w:rsid w:val="0090699F"/>
    <w:rsid w:val="009102C6"/>
    <w:rsid w:val="00912E12"/>
    <w:rsid w:val="00913CB7"/>
    <w:rsid w:val="00914976"/>
    <w:rsid w:val="0091552D"/>
    <w:rsid w:val="0091556D"/>
    <w:rsid w:val="00917121"/>
    <w:rsid w:val="00917392"/>
    <w:rsid w:val="00917415"/>
    <w:rsid w:val="00921BC4"/>
    <w:rsid w:val="00921E14"/>
    <w:rsid w:val="00922D64"/>
    <w:rsid w:val="00922F67"/>
    <w:rsid w:val="009237E5"/>
    <w:rsid w:val="0092424E"/>
    <w:rsid w:val="00925E72"/>
    <w:rsid w:val="009263E1"/>
    <w:rsid w:val="00926598"/>
    <w:rsid w:val="00926C59"/>
    <w:rsid w:val="0092740B"/>
    <w:rsid w:val="00930948"/>
    <w:rsid w:val="00930D1C"/>
    <w:rsid w:val="009315BC"/>
    <w:rsid w:val="0093226B"/>
    <w:rsid w:val="009322C8"/>
    <w:rsid w:val="00932BF1"/>
    <w:rsid w:val="00932D76"/>
    <w:rsid w:val="00932DB0"/>
    <w:rsid w:val="00933EBB"/>
    <w:rsid w:val="00935525"/>
    <w:rsid w:val="00936247"/>
    <w:rsid w:val="00936AB9"/>
    <w:rsid w:val="009371EA"/>
    <w:rsid w:val="00937A5B"/>
    <w:rsid w:val="00937CD0"/>
    <w:rsid w:val="00937D17"/>
    <w:rsid w:val="00940784"/>
    <w:rsid w:val="00941A4D"/>
    <w:rsid w:val="009422B9"/>
    <w:rsid w:val="00942380"/>
    <w:rsid w:val="009425A8"/>
    <w:rsid w:val="00942C03"/>
    <w:rsid w:val="00942EBB"/>
    <w:rsid w:val="009439A3"/>
    <w:rsid w:val="00943E91"/>
    <w:rsid w:val="00944047"/>
    <w:rsid w:val="00944F1D"/>
    <w:rsid w:val="009454F1"/>
    <w:rsid w:val="00947195"/>
    <w:rsid w:val="00947215"/>
    <w:rsid w:val="0095052F"/>
    <w:rsid w:val="00951274"/>
    <w:rsid w:val="009513CB"/>
    <w:rsid w:val="00951C09"/>
    <w:rsid w:val="00952E42"/>
    <w:rsid w:val="00953F80"/>
    <w:rsid w:val="00954550"/>
    <w:rsid w:val="00954718"/>
    <w:rsid w:val="00954969"/>
    <w:rsid w:val="0095517F"/>
    <w:rsid w:val="00956071"/>
    <w:rsid w:val="0095641C"/>
    <w:rsid w:val="0095688D"/>
    <w:rsid w:val="00956F34"/>
    <w:rsid w:val="00957178"/>
    <w:rsid w:val="009574AA"/>
    <w:rsid w:val="009577C8"/>
    <w:rsid w:val="0096057F"/>
    <w:rsid w:val="00960642"/>
    <w:rsid w:val="00962367"/>
    <w:rsid w:val="00962EC2"/>
    <w:rsid w:val="0096396B"/>
    <w:rsid w:val="00963B6E"/>
    <w:rsid w:val="00963EDF"/>
    <w:rsid w:val="00964BF5"/>
    <w:rsid w:val="00964DE8"/>
    <w:rsid w:val="0096520A"/>
    <w:rsid w:val="009662C3"/>
    <w:rsid w:val="00966ECE"/>
    <w:rsid w:val="0096755E"/>
    <w:rsid w:val="00970C7F"/>
    <w:rsid w:val="00970D24"/>
    <w:rsid w:val="00970EE6"/>
    <w:rsid w:val="009712E7"/>
    <w:rsid w:val="009713B5"/>
    <w:rsid w:val="00971543"/>
    <w:rsid w:val="0097266B"/>
    <w:rsid w:val="00972B51"/>
    <w:rsid w:val="009737F3"/>
    <w:rsid w:val="00973CDF"/>
    <w:rsid w:val="0097757B"/>
    <w:rsid w:val="009775CD"/>
    <w:rsid w:val="00977C83"/>
    <w:rsid w:val="0098036F"/>
    <w:rsid w:val="00981322"/>
    <w:rsid w:val="00981DBF"/>
    <w:rsid w:val="009820CF"/>
    <w:rsid w:val="00982B54"/>
    <w:rsid w:val="00985E7A"/>
    <w:rsid w:val="00987460"/>
    <w:rsid w:val="00990BEF"/>
    <w:rsid w:val="00990D50"/>
    <w:rsid w:val="00990E95"/>
    <w:rsid w:val="00991375"/>
    <w:rsid w:val="009913A2"/>
    <w:rsid w:val="0099185C"/>
    <w:rsid w:val="00992460"/>
    <w:rsid w:val="00992AAF"/>
    <w:rsid w:val="00992E7E"/>
    <w:rsid w:val="00992F95"/>
    <w:rsid w:val="00993A6E"/>
    <w:rsid w:val="00994CD1"/>
    <w:rsid w:val="0099575A"/>
    <w:rsid w:val="0099578C"/>
    <w:rsid w:val="00995D84"/>
    <w:rsid w:val="00997007"/>
    <w:rsid w:val="009970F6"/>
    <w:rsid w:val="009979E9"/>
    <w:rsid w:val="00997EA9"/>
    <w:rsid w:val="009A0226"/>
    <w:rsid w:val="009A1546"/>
    <w:rsid w:val="009A1965"/>
    <w:rsid w:val="009A1AC4"/>
    <w:rsid w:val="009A1CC9"/>
    <w:rsid w:val="009A1D0E"/>
    <w:rsid w:val="009A3781"/>
    <w:rsid w:val="009A38AA"/>
    <w:rsid w:val="009A4964"/>
    <w:rsid w:val="009A55B5"/>
    <w:rsid w:val="009A5A3D"/>
    <w:rsid w:val="009A5BB4"/>
    <w:rsid w:val="009A6368"/>
    <w:rsid w:val="009A64B4"/>
    <w:rsid w:val="009A6566"/>
    <w:rsid w:val="009A6681"/>
    <w:rsid w:val="009A6EF6"/>
    <w:rsid w:val="009A7AC3"/>
    <w:rsid w:val="009B1387"/>
    <w:rsid w:val="009B21D4"/>
    <w:rsid w:val="009B28BC"/>
    <w:rsid w:val="009B2A2C"/>
    <w:rsid w:val="009B5F44"/>
    <w:rsid w:val="009B6A41"/>
    <w:rsid w:val="009B7888"/>
    <w:rsid w:val="009B7A3C"/>
    <w:rsid w:val="009C0575"/>
    <w:rsid w:val="009C0793"/>
    <w:rsid w:val="009C0BA2"/>
    <w:rsid w:val="009C1721"/>
    <w:rsid w:val="009C1AC9"/>
    <w:rsid w:val="009C1B3F"/>
    <w:rsid w:val="009C2EEB"/>
    <w:rsid w:val="009C2F89"/>
    <w:rsid w:val="009C535B"/>
    <w:rsid w:val="009C6632"/>
    <w:rsid w:val="009C7776"/>
    <w:rsid w:val="009C77E8"/>
    <w:rsid w:val="009D05A6"/>
    <w:rsid w:val="009D08FD"/>
    <w:rsid w:val="009D134C"/>
    <w:rsid w:val="009D16AC"/>
    <w:rsid w:val="009D1AC1"/>
    <w:rsid w:val="009D2698"/>
    <w:rsid w:val="009D26DD"/>
    <w:rsid w:val="009D2A3E"/>
    <w:rsid w:val="009D2E4C"/>
    <w:rsid w:val="009D3A25"/>
    <w:rsid w:val="009D400E"/>
    <w:rsid w:val="009D47F1"/>
    <w:rsid w:val="009D56A0"/>
    <w:rsid w:val="009D598E"/>
    <w:rsid w:val="009D5BF3"/>
    <w:rsid w:val="009D6154"/>
    <w:rsid w:val="009D649F"/>
    <w:rsid w:val="009D750E"/>
    <w:rsid w:val="009D7968"/>
    <w:rsid w:val="009E056C"/>
    <w:rsid w:val="009E07CE"/>
    <w:rsid w:val="009E1258"/>
    <w:rsid w:val="009E1B6F"/>
    <w:rsid w:val="009E2206"/>
    <w:rsid w:val="009E2ABC"/>
    <w:rsid w:val="009E320B"/>
    <w:rsid w:val="009E4766"/>
    <w:rsid w:val="009E5C9F"/>
    <w:rsid w:val="009E5D33"/>
    <w:rsid w:val="009E5D78"/>
    <w:rsid w:val="009E5DB6"/>
    <w:rsid w:val="009E6FAF"/>
    <w:rsid w:val="009E7938"/>
    <w:rsid w:val="009E7B2D"/>
    <w:rsid w:val="009E7D9A"/>
    <w:rsid w:val="009F1B59"/>
    <w:rsid w:val="009F1BBC"/>
    <w:rsid w:val="009F1E60"/>
    <w:rsid w:val="009F25F8"/>
    <w:rsid w:val="009F27E5"/>
    <w:rsid w:val="009F2C1E"/>
    <w:rsid w:val="009F3217"/>
    <w:rsid w:val="009F3859"/>
    <w:rsid w:val="009F3C67"/>
    <w:rsid w:val="009F4A14"/>
    <w:rsid w:val="009F621B"/>
    <w:rsid w:val="009F6B95"/>
    <w:rsid w:val="009F73CE"/>
    <w:rsid w:val="00A00826"/>
    <w:rsid w:val="00A01A03"/>
    <w:rsid w:val="00A02246"/>
    <w:rsid w:val="00A03896"/>
    <w:rsid w:val="00A043AC"/>
    <w:rsid w:val="00A05F9D"/>
    <w:rsid w:val="00A06055"/>
    <w:rsid w:val="00A063F1"/>
    <w:rsid w:val="00A064FF"/>
    <w:rsid w:val="00A078A5"/>
    <w:rsid w:val="00A10952"/>
    <w:rsid w:val="00A11E15"/>
    <w:rsid w:val="00A11FC8"/>
    <w:rsid w:val="00A12718"/>
    <w:rsid w:val="00A1345C"/>
    <w:rsid w:val="00A137C9"/>
    <w:rsid w:val="00A14604"/>
    <w:rsid w:val="00A150DB"/>
    <w:rsid w:val="00A1609C"/>
    <w:rsid w:val="00A16CA0"/>
    <w:rsid w:val="00A1765E"/>
    <w:rsid w:val="00A20169"/>
    <w:rsid w:val="00A220D5"/>
    <w:rsid w:val="00A221D9"/>
    <w:rsid w:val="00A2280F"/>
    <w:rsid w:val="00A23974"/>
    <w:rsid w:val="00A25018"/>
    <w:rsid w:val="00A26E2D"/>
    <w:rsid w:val="00A26FC7"/>
    <w:rsid w:val="00A277D3"/>
    <w:rsid w:val="00A2793C"/>
    <w:rsid w:val="00A3013E"/>
    <w:rsid w:val="00A3078F"/>
    <w:rsid w:val="00A31928"/>
    <w:rsid w:val="00A32F89"/>
    <w:rsid w:val="00A33A6D"/>
    <w:rsid w:val="00A3418A"/>
    <w:rsid w:val="00A34584"/>
    <w:rsid w:val="00A35759"/>
    <w:rsid w:val="00A36000"/>
    <w:rsid w:val="00A360B1"/>
    <w:rsid w:val="00A37E3E"/>
    <w:rsid w:val="00A40DA9"/>
    <w:rsid w:val="00A41A95"/>
    <w:rsid w:val="00A41AEA"/>
    <w:rsid w:val="00A433D1"/>
    <w:rsid w:val="00A43462"/>
    <w:rsid w:val="00A43E3C"/>
    <w:rsid w:val="00A44136"/>
    <w:rsid w:val="00A449C5"/>
    <w:rsid w:val="00A44D11"/>
    <w:rsid w:val="00A450CC"/>
    <w:rsid w:val="00A46098"/>
    <w:rsid w:val="00A462AD"/>
    <w:rsid w:val="00A46A07"/>
    <w:rsid w:val="00A4717B"/>
    <w:rsid w:val="00A4726A"/>
    <w:rsid w:val="00A47520"/>
    <w:rsid w:val="00A47BE6"/>
    <w:rsid w:val="00A50282"/>
    <w:rsid w:val="00A50DA4"/>
    <w:rsid w:val="00A51B9E"/>
    <w:rsid w:val="00A51C20"/>
    <w:rsid w:val="00A520EF"/>
    <w:rsid w:val="00A5238B"/>
    <w:rsid w:val="00A52AC4"/>
    <w:rsid w:val="00A53989"/>
    <w:rsid w:val="00A53A87"/>
    <w:rsid w:val="00A54B42"/>
    <w:rsid w:val="00A560E9"/>
    <w:rsid w:val="00A561CE"/>
    <w:rsid w:val="00A564D6"/>
    <w:rsid w:val="00A56FAB"/>
    <w:rsid w:val="00A5722C"/>
    <w:rsid w:val="00A57E8D"/>
    <w:rsid w:val="00A6008A"/>
    <w:rsid w:val="00A60FD8"/>
    <w:rsid w:val="00A6145F"/>
    <w:rsid w:val="00A61E32"/>
    <w:rsid w:val="00A61E66"/>
    <w:rsid w:val="00A621B2"/>
    <w:rsid w:val="00A62635"/>
    <w:rsid w:val="00A63A7A"/>
    <w:rsid w:val="00A64E2E"/>
    <w:rsid w:val="00A6518E"/>
    <w:rsid w:val="00A65A9C"/>
    <w:rsid w:val="00A65B68"/>
    <w:rsid w:val="00A65CBC"/>
    <w:rsid w:val="00A66046"/>
    <w:rsid w:val="00A66553"/>
    <w:rsid w:val="00A6698A"/>
    <w:rsid w:val="00A66AAA"/>
    <w:rsid w:val="00A67699"/>
    <w:rsid w:val="00A67D87"/>
    <w:rsid w:val="00A6D0E9"/>
    <w:rsid w:val="00A70111"/>
    <w:rsid w:val="00A70FDD"/>
    <w:rsid w:val="00A71189"/>
    <w:rsid w:val="00A721E4"/>
    <w:rsid w:val="00A7249C"/>
    <w:rsid w:val="00A72F87"/>
    <w:rsid w:val="00A739A6"/>
    <w:rsid w:val="00A74E00"/>
    <w:rsid w:val="00A7528D"/>
    <w:rsid w:val="00A77040"/>
    <w:rsid w:val="00A773B3"/>
    <w:rsid w:val="00A77421"/>
    <w:rsid w:val="00A77C83"/>
    <w:rsid w:val="00A77D09"/>
    <w:rsid w:val="00A77F60"/>
    <w:rsid w:val="00A802DD"/>
    <w:rsid w:val="00A8112D"/>
    <w:rsid w:val="00A813B8"/>
    <w:rsid w:val="00A81834"/>
    <w:rsid w:val="00A8222D"/>
    <w:rsid w:val="00A825B8"/>
    <w:rsid w:val="00A82F14"/>
    <w:rsid w:val="00A83B38"/>
    <w:rsid w:val="00A84545"/>
    <w:rsid w:val="00A84568"/>
    <w:rsid w:val="00A848FD"/>
    <w:rsid w:val="00A850BE"/>
    <w:rsid w:val="00A851D4"/>
    <w:rsid w:val="00A85C87"/>
    <w:rsid w:val="00A86978"/>
    <w:rsid w:val="00A87051"/>
    <w:rsid w:val="00A874E6"/>
    <w:rsid w:val="00A87A02"/>
    <w:rsid w:val="00A87BC1"/>
    <w:rsid w:val="00A906F0"/>
    <w:rsid w:val="00A90DA6"/>
    <w:rsid w:val="00A90F83"/>
    <w:rsid w:val="00A92E06"/>
    <w:rsid w:val="00A931E8"/>
    <w:rsid w:val="00A93494"/>
    <w:rsid w:val="00A93C5E"/>
    <w:rsid w:val="00A94E53"/>
    <w:rsid w:val="00A95D83"/>
    <w:rsid w:val="00A95E53"/>
    <w:rsid w:val="00A9627B"/>
    <w:rsid w:val="00A96479"/>
    <w:rsid w:val="00A96C1F"/>
    <w:rsid w:val="00A96E4F"/>
    <w:rsid w:val="00A973A4"/>
    <w:rsid w:val="00A97B60"/>
    <w:rsid w:val="00AA0D45"/>
    <w:rsid w:val="00AA189B"/>
    <w:rsid w:val="00AA2406"/>
    <w:rsid w:val="00AA2851"/>
    <w:rsid w:val="00AA29A0"/>
    <w:rsid w:val="00AA3488"/>
    <w:rsid w:val="00AA3F9D"/>
    <w:rsid w:val="00AA50CF"/>
    <w:rsid w:val="00AA558A"/>
    <w:rsid w:val="00AA6184"/>
    <w:rsid w:val="00AA75D1"/>
    <w:rsid w:val="00AA77AD"/>
    <w:rsid w:val="00AA7C50"/>
    <w:rsid w:val="00AA7F7A"/>
    <w:rsid w:val="00AB1AE8"/>
    <w:rsid w:val="00AB1C6D"/>
    <w:rsid w:val="00AB1DCC"/>
    <w:rsid w:val="00AB1E0C"/>
    <w:rsid w:val="00AB24A7"/>
    <w:rsid w:val="00AB30FC"/>
    <w:rsid w:val="00AB503A"/>
    <w:rsid w:val="00AB5686"/>
    <w:rsid w:val="00AB5BD1"/>
    <w:rsid w:val="00AB5DBC"/>
    <w:rsid w:val="00AB632D"/>
    <w:rsid w:val="00AB72AB"/>
    <w:rsid w:val="00AB76DA"/>
    <w:rsid w:val="00AC0091"/>
    <w:rsid w:val="00AC13E3"/>
    <w:rsid w:val="00AC15BD"/>
    <w:rsid w:val="00AC18F6"/>
    <w:rsid w:val="00AC22EB"/>
    <w:rsid w:val="00AC23F3"/>
    <w:rsid w:val="00AC2440"/>
    <w:rsid w:val="00AC29D7"/>
    <w:rsid w:val="00AC37FB"/>
    <w:rsid w:val="00AC4543"/>
    <w:rsid w:val="00AC69D6"/>
    <w:rsid w:val="00AC7678"/>
    <w:rsid w:val="00AC7797"/>
    <w:rsid w:val="00AD0DDE"/>
    <w:rsid w:val="00AD1461"/>
    <w:rsid w:val="00AD1A8D"/>
    <w:rsid w:val="00AD1AB0"/>
    <w:rsid w:val="00AD1B56"/>
    <w:rsid w:val="00AD1D07"/>
    <w:rsid w:val="00AD2122"/>
    <w:rsid w:val="00AD21AD"/>
    <w:rsid w:val="00AD45B1"/>
    <w:rsid w:val="00AD4F3A"/>
    <w:rsid w:val="00AD5B31"/>
    <w:rsid w:val="00AD63A8"/>
    <w:rsid w:val="00AD6537"/>
    <w:rsid w:val="00AD6D40"/>
    <w:rsid w:val="00AD749B"/>
    <w:rsid w:val="00AE05A6"/>
    <w:rsid w:val="00AE24BE"/>
    <w:rsid w:val="00AE2AC1"/>
    <w:rsid w:val="00AE2CA5"/>
    <w:rsid w:val="00AE2DAF"/>
    <w:rsid w:val="00AE43B3"/>
    <w:rsid w:val="00AE5590"/>
    <w:rsid w:val="00AE5AAE"/>
    <w:rsid w:val="00AE5EC5"/>
    <w:rsid w:val="00AE66D5"/>
    <w:rsid w:val="00AE7D10"/>
    <w:rsid w:val="00AF0383"/>
    <w:rsid w:val="00AF057B"/>
    <w:rsid w:val="00AF065F"/>
    <w:rsid w:val="00AF0805"/>
    <w:rsid w:val="00AF2972"/>
    <w:rsid w:val="00AF2F23"/>
    <w:rsid w:val="00AF318A"/>
    <w:rsid w:val="00AF332D"/>
    <w:rsid w:val="00AF4CE9"/>
    <w:rsid w:val="00AF55DB"/>
    <w:rsid w:val="00AF5F0E"/>
    <w:rsid w:val="00AF75A8"/>
    <w:rsid w:val="00AF7C01"/>
    <w:rsid w:val="00B00501"/>
    <w:rsid w:val="00B0285B"/>
    <w:rsid w:val="00B02FD7"/>
    <w:rsid w:val="00B04309"/>
    <w:rsid w:val="00B04772"/>
    <w:rsid w:val="00B04ED7"/>
    <w:rsid w:val="00B04FFB"/>
    <w:rsid w:val="00B05EC7"/>
    <w:rsid w:val="00B06389"/>
    <w:rsid w:val="00B06681"/>
    <w:rsid w:val="00B06F54"/>
    <w:rsid w:val="00B07153"/>
    <w:rsid w:val="00B076A2"/>
    <w:rsid w:val="00B102AF"/>
    <w:rsid w:val="00B10342"/>
    <w:rsid w:val="00B1080F"/>
    <w:rsid w:val="00B12109"/>
    <w:rsid w:val="00B12DE9"/>
    <w:rsid w:val="00B12EC1"/>
    <w:rsid w:val="00B13B06"/>
    <w:rsid w:val="00B13DE4"/>
    <w:rsid w:val="00B14AE6"/>
    <w:rsid w:val="00B14CD9"/>
    <w:rsid w:val="00B15805"/>
    <w:rsid w:val="00B167A0"/>
    <w:rsid w:val="00B16FCA"/>
    <w:rsid w:val="00B17204"/>
    <w:rsid w:val="00B17E73"/>
    <w:rsid w:val="00B204B2"/>
    <w:rsid w:val="00B214B8"/>
    <w:rsid w:val="00B21DAD"/>
    <w:rsid w:val="00B21EED"/>
    <w:rsid w:val="00B22DA4"/>
    <w:rsid w:val="00B23002"/>
    <w:rsid w:val="00B237AB"/>
    <w:rsid w:val="00B23944"/>
    <w:rsid w:val="00B23B9A"/>
    <w:rsid w:val="00B24084"/>
    <w:rsid w:val="00B252E9"/>
    <w:rsid w:val="00B27A8F"/>
    <w:rsid w:val="00B30346"/>
    <w:rsid w:val="00B31E42"/>
    <w:rsid w:val="00B31E60"/>
    <w:rsid w:val="00B32801"/>
    <w:rsid w:val="00B343FD"/>
    <w:rsid w:val="00B34CA6"/>
    <w:rsid w:val="00B351EC"/>
    <w:rsid w:val="00B358A6"/>
    <w:rsid w:val="00B358C7"/>
    <w:rsid w:val="00B36CE1"/>
    <w:rsid w:val="00B37E5F"/>
    <w:rsid w:val="00B40119"/>
    <w:rsid w:val="00B4071A"/>
    <w:rsid w:val="00B40F48"/>
    <w:rsid w:val="00B4100F"/>
    <w:rsid w:val="00B41271"/>
    <w:rsid w:val="00B41A2B"/>
    <w:rsid w:val="00B41AF4"/>
    <w:rsid w:val="00B43714"/>
    <w:rsid w:val="00B43B46"/>
    <w:rsid w:val="00B44D32"/>
    <w:rsid w:val="00B450E1"/>
    <w:rsid w:val="00B45691"/>
    <w:rsid w:val="00B46013"/>
    <w:rsid w:val="00B46090"/>
    <w:rsid w:val="00B478F9"/>
    <w:rsid w:val="00B500FF"/>
    <w:rsid w:val="00B50C7D"/>
    <w:rsid w:val="00B51121"/>
    <w:rsid w:val="00B53489"/>
    <w:rsid w:val="00B53771"/>
    <w:rsid w:val="00B53794"/>
    <w:rsid w:val="00B543B4"/>
    <w:rsid w:val="00B55370"/>
    <w:rsid w:val="00B556EC"/>
    <w:rsid w:val="00B57D12"/>
    <w:rsid w:val="00B603CF"/>
    <w:rsid w:val="00B62835"/>
    <w:rsid w:val="00B643CB"/>
    <w:rsid w:val="00B649BA"/>
    <w:rsid w:val="00B6544D"/>
    <w:rsid w:val="00B659E5"/>
    <w:rsid w:val="00B65AAE"/>
    <w:rsid w:val="00B6601D"/>
    <w:rsid w:val="00B6635F"/>
    <w:rsid w:val="00B66546"/>
    <w:rsid w:val="00B67551"/>
    <w:rsid w:val="00B6794D"/>
    <w:rsid w:val="00B67DC6"/>
    <w:rsid w:val="00B70826"/>
    <w:rsid w:val="00B70E2B"/>
    <w:rsid w:val="00B7131C"/>
    <w:rsid w:val="00B71A9C"/>
    <w:rsid w:val="00B72F91"/>
    <w:rsid w:val="00B73849"/>
    <w:rsid w:val="00B74427"/>
    <w:rsid w:val="00B747E7"/>
    <w:rsid w:val="00B749D1"/>
    <w:rsid w:val="00B769EB"/>
    <w:rsid w:val="00B769F6"/>
    <w:rsid w:val="00B76E27"/>
    <w:rsid w:val="00B775E5"/>
    <w:rsid w:val="00B77CBB"/>
    <w:rsid w:val="00B80C9E"/>
    <w:rsid w:val="00B80DD8"/>
    <w:rsid w:val="00B81AC8"/>
    <w:rsid w:val="00B82192"/>
    <w:rsid w:val="00B823FB"/>
    <w:rsid w:val="00B82401"/>
    <w:rsid w:val="00B83AF8"/>
    <w:rsid w:val="00B84D62"/>
    <w:rsid w:val="00B85C11"/>
    <w:rsid w:val="00B86593"/>
    <w:rsid w:val="00B86A20"/>
    <w:rsid w:val="00B8705F"/>
    <w:rsid w:val="00B87FA6"/>
    <w:rsid w:val="00B87FE5"/>
    <w:rsid w:val="00B907A6"/>
    <w:rsid w:val="00B90FD2"/>
    <w:rsid w:val="00B90FFD"/>
    <w:rsid w:val="00B91242"/>
    <w:rsid w:val="00B912E7"/>
    <w:rsid w:val="00B91C25"/>
    <w:rsid w:val="00B91D4B"/>
    <w:rsid w:val="00B92D41"/>
    <w:rsid w:val="00B930DB"/>
    <w:rsid w:val="00B941C6"/>
    <w:rsid w:val="00B95646"/>
    <w:rsid w:val="00B9639A"/>
    <w:rsid w:val="00B97C68"/>
    <w:rsid w:val="00B97D2E"/>
    <w:rsid w:val="00B97E92"/>
    <w:rsid w:val="00BA100B"/>
    <w:rsid w:val="00BA26F2"/>
    <w:rsid w:val="00BA2A5A"/>
    <w:rsid w:val="00BA3094"/>
    <w:rsid w:val="00BA3A43"/>
    <w:rsid w:val="00BA4451"/>
    <w:rsid w:val="00BA4C39"/>
    <w:rsid w:val="00BA5E99"/>
    <w:rsid w:val="00BA67CD"/>
    <w:rsid w:val="00BA6AC1"/>
    <w:rsid w:val="00BA76DD"/>
    <w:rsid w:val="00BA797A"/>
    <w:rsid w:val="00BA7B2A"/>
    <w:rsid w:val="00BB0301"/>
    <w:rsid w:val="00BB0564"/>
    <w:rsid w:val="00BB1768"/>
    <w:rsid w:val="00BB1EE6"/>
    <w:rsid w:val="00BB29B6"/>
    <w:rsid w:val="00BB32D5"/>
    <w:rsid w:val="00BB362D"/>
    <w:rsid w:val="00BB38DF"/>
    <w:rsid w:val="00BB487A"/>
    <w:rsid w:val="00BB5CAC"/>
    <w:rsid w:val="00BB61B6"/>
    <w:rsid w:val="00BB7915"/>
    <w:rsid w:val="00BB7E98"/>
    <w:rsid w:val="00BB7FE6"/>
    <w:rsid w:val="00BC0A28"/>
    <w:rsid w:val="00BC0A2F"/>
    <w:rsid w:val="00BC1F67"/>
    <w:rsid w:val="00BC2471"/>
    <w:rsid w:val="00BC27E5"/>
    <w:rsid w:val="00BC39B9"/>
    <w:rsid w:val="00BC3A3B"/>
    <w:rsid w:val="00BC3F78"/>
    <w:rsid w:val="00BC5211"/>
    <w:rsid w:val="00BC58A7"/>
    <w:rsid w:val="00BC65EA"/>
    <w:rsid w:val="00BC6A20"/>
    <w:rsid w:val="00BC7413"/>
    <w:rsid w:val="00BC7627"/>
    <w:rsid w:val="00BC7F2E"/>
    <w:rsid w:val="00BD0444"/>
    <w:rsid w:val="00BD04F5"/>
    <w:rsid w:val="00BD0A3A"/>
    <w:rsid w:val="00BD0D42"/>
    <w:rsid w:val="00BD0F44"/>
    <w:rsid w:val="00BD1F69"/>
    <w:rsid w:val="00BD216C"/>
    <w:rsid w:val="00BD285A"/>
    <w:rsid w:val="00BD3645"/>
    <w:rsid w:val="00BD3AFC"/>
    <w:rsid w:val="00BD42C9"/>
    <w:rsid w:val="00BD42E0"/>
    <w:rsid w:val="00BD4D02"/>
    <w:rsid w:val="00BD6282"/>
    <w:rsid w:val="00BD655F"/>
    <w:rsid w:val="00BD66BC"/>
    <w:rsid w:val="00BD6CF5"/>
    <w:rsid w:val="00BE083B"/>
    <w:rsid w:val="00BE0A16"/>
    <w:rsid w:val="00BE0D26"/>
    <w:rsid w:val="00BE1C75"/>
    <w:rsid w:val="00BE246D"/>
    <w:rsid w:val="00BE32D6"/>
    <w:rsid w:val="00BE3860"/>
    <w:rsid w:val="00BE46C8"/>
    <w:rsid w:val="00BE49CB"/>
    <w:rsid w:val="00BE5C7A"/>
    <w:rsid w:val="00BE5FF6"/>
    <w:rsid w:val="00BE6C78"/>
    <w:rsid w:val="00BE7A39"/>
    <w:rsid w:val="00BF02C7"/>
    <w:rsid w:val="00BF25BC"/>
    <w:rsid w:val="00BF25CC"/>
    <w:rsid w:val="00BF2AEE"/>
    <w:rsid w:val="00BF2C87"/>
    <w:rsid w:val="00BF2F1E"/>
    <w:rsid w:val="00BF3033"/>
    <w:rsid w:val="00BF345E"/>
    <w:rsid w:val="00BF35F7"/>
    <w:rsid w:val="00BF4062"/>
    <w:rsid w:val="00BF44CE"/>
    <w:rsid w:val="00BF4793"/>
    <w:rsid w:val="00BF5083"/>
    <w:rsid w:val="00BF648C"/>
    <w:rsid w:val="00BF6B71"/>
    <w:rsid w:val="00BF78EB"/>
    <w:rsid w:val="00BF7FE0"/>
    <w:rsid w:val="00C003EF"/>
    <w:rsid w:val="00C006F1"/>
    <w:rsid w:val="00C01E88"/>
    <w:rsid w:val="00C027E1"/>
    <w:rsid w:val="00C03770"/>
    <w:rsid w:val="00C03883"/>
    <w:rsid w:val="00C053B7"/>
    <w:rsid w:val="00C0564E"/>
    <w:rsid w:val="00C05AEC"/>
    <w:rsid w:val="00C05F0C"/>
    <w:rsid w:val="00C06863"/>
    <w:rsid w:val="00C06AF9"/>
    <w:rsid w:val="00C06B74"/>
    <w:rsid w:val="00C06E6F"/>
    <w:rsid w:val="00C07B3F"/>
    <w:rsid w:val="00C10822"/>
    <w:rsid w:val="00C10B57"/>
    <w:rsid w:val="00C11CD0"/>
    <w:rsid w:val="00C13704"/>
    <w:rsid w:val="00C13A7A"/>
    <w:rsid w:val="00C13A87"/>
    <w:rsid w:val="00C13E69"/>
    <w:rsid w:val="00C14216"/>
    <w:rsid w:val="00C14A4A"/>
    <w:rsid w:val="00C14AEF"/>
    <w:rsid w:val="00C14F44"/>
    <w:rsid w:val="00C15D18"/>
    <w:rsid w:val="00C16647"/>
    <w:rsid w:val="00C16F27"/>
    <w:rsid w:val="00C17641"/>
    <w:rsid w:val="00C17BEB"/>
    <w:rsid w:val="00C17D89"/>
    <w:rsid w:val="00C219E4"/>
    <w:rsid w:val="00C227A0"/>
    <w:rsid w:val="00C22BC3"/>
    <w:rsid w:val="00C22EF4"/>
    <w:rsid w:val="00C23AA6"/>
    <w:rsid w:val="00C2471A"/>
    <w:rsid w:val="00C25285"/>
    <w:rsid w:val="00C25A58"/>
    <w:rsid w:val="00C266FE"/>
    <w:rsid w:val="00C268A4"/>
    <w:rsid w:val="00C2719B"/>
    <w:rsid w:val="00C2736B"/>
    <w:rsid w:val="00C27E43"/>
    <w:rsid w:val="00C30675"/>
    <w:rsid w:val="00C309F5"/>
    <w:rsid w:val="00C312B1"/>
    <w:rsid w:val="00C3144B"/>
    <w:rsid w:val="00C3215E"/>
    <w:rsid w:val="00C32291"/>
    <w:rsid w:val="00C326B1"/>
    <w:rsid w:val="00C32B5D"/>
    <w:rsid w:val="00C33242"/>
    <w:rsid w:val="00C34F40"/>
    <w:rsid w:val="00C3561F"/>
    <w:rsid w:val="00C35D42"/>
    <w:rsid w:val="00C36285"/>
    <w:rsid w:val="00C375F4"/>
    <w:rsid w:val="00C406FA"/>
    <w:rsid w:val="00C4089C"/>
    <w:rsid w:val="00C40CCF"/>
    <w:rsid w:val="00C41426"/>
    <w:rsid w:val="00C41ACF"/>
    <w:rsid w:val="00C425FC"/>
    <w:rsid w:val="00C44005"/>
    <w:rsid w:val="00C44C7C"/>
    <w:rsid w:val="00C45A9F"/>
    <w:rsid w:val="00C45C8F"/>
    <w:rsid w:val="00C46FE5"/>
    <w:rsid w:val="00C500BB"/>
    <w:rsid w:val="00C50753"/>
    <w:rsid w:val="00C51043"/>
    <w:rsid w:val="00C5141E"/>
    <w:rsid w:val="00C51912"/>
    <w:rsid w:val="00C52D26"/>
    <w:rsid w:val="00C53E01"/>
    <w:rsid w:val="00C549C5"/>
    <w:rsid w:val="00C600A3"/>
    <w:rsid w:val="00C6039F"/>
    <w:rsid w:val="00C607E4"/>
    <w:rsid w:val="00C61633"/>
    <w:rsid w:val="00C61990"/>
    <w:rsid w:val="00C61B3B"/>
    <w:rsid w:val="00C61E99"/>
    <w:rsid w:val="00C6237E"/>
    <w:rsid w:val="00C6257F"/>
    <w:rsid w:val="00C63C34"/>
    <w:rsid w:val="00C63C47"/>
    <w:rsid w:val="00C6414B"/>
    <w:rsid w:val="00C650C7"/>
    <w:rsid w:val="00C65D01"/>
    <w:rsid w:val="00C66DB1"/>
    <w:rsid w:val="00C66E8C"/>
    <w:rsid w:val="00C671BD"/>
    <w:rsid w:val="00C67E84"/>
    <w:rsid w:val="00C67EA6"/>
    <w:rsid w:val="00C67F1A"/>
    <w:rsid w:val="00C68282"/>
    <w:rsid w:val="00C70FFC"/>
    <w:rsid w:val="00C7159A"/>
    <w:rsid w:val="00C7163D"/>
    <w:rsid w:val="00C71C26"/>
    <w:rsid w:val="00C72FBF"/>
    <w:rsid w:val="00C73FC1"/>
    <w:rsid w:val="00C745C9"/>
    <w:rsid w:val="00C74AD5"/>
    <w:rsid w:val="00C76717"/>
    <w:rsid w:val="00C769F9"/>
    <w:rsid w:val="00C778DB"/>
    <w:rsid w:val="00C80273"/>
    <w:rsid w:val="00C80883"/>
    <w:rsid w:val="00C80B3D"/>
    <w:rsid w:val="00C80B5E"/>
    <w:rsid w:val="00C81ED5"/>
    <w:rsid w:val="00C8225E"/>
    <w:rsid w:val="00C824FD"/>
    <w:rsid w:val="00C82C14"/>
    <w:rsid w:val="00C82EC4"/>
    <w:rsid w:val="00C83269"/>
    <w:rsid w:val="00C83894"/>
    <w:rsid w:val="00C83D5A"/>
    <w:rsid w:val="00C84B15"/>
    <w:rsid w:val="00C854E0"/>
    <w:rsid w:val="00C85C96"/>
    <w:rsid w:val="00C8654C"/>
    <w:rsid w:val="00C870E9"/>
    <w:rsid w:val="00C87BEA"/>
    <w:rsid w:val="00C90015"/>
    <w:rsid w:val="00C92D2D"/>
    <w:rsid w:val="00C93D1F"/>
    <w:rsid w:val="00C941FF"/>
    <w:rsid w:val="00C94230"/>
    <w:rsid w:val="00C94402"/>
    <w:rsid w:val="00C9480E"/>
    <w:rsid w:val="00C95EDF"/>
    <w:rsid w:val="00C961FE"/>
    <w:rsid w:val="00C96AD0"/>
    <w:rsid w:val="00C96AD9"/>
    <w:rsid w:val="00C97445"/>
    <w:rsid w:val="00CA074B"/>
    <w:rsid w:val="00CA08C3"/>
    <w:rsid w:val="00CA1637"/>
    <w:rsid w:val="00CA18FA"/>
    <w:rsid w:val="00CA293D"/>
    <w:rsid w:val="00CA2E04"/>
    <w:rsid w:val="00CA30A0"/>
    <w:rsid w:val="00CA38D4"/>
    <w:rsid w:val="00CA3EB6"/>
    <w:rsid w:val="00CA4B48"/>
    <w:rsid w:val="00CA5708"/>
    <w:rsid w:val="00CA5B25"/>
    <w:rsid w:val="00CA5DF7"/>
    <w:rsid w:val="00CA6B00"/>
    <w:rsid w:val="00CA7600"/>
    <w:rsid w:val="00CA7E1B"/>
    <w:rsid w:val="00CB0DA6"/>
    <w:rsid w:val="00CB162A"/>
    <w:rsid w:val="00CB2E68"/>
    <w:rsid w:val="00CB2FA7"/>
    <w:rsid w:val="00CB3A93"/>
    <w:rsid w:val="00CB3D76"/>
    <w:rsid w:val="00CB46DB"/>
    <w:rsid w:val="00CB4789"/>
    <w:rsid w:val="00CB4F92"/>
    <w:rsid w:val="00CB544F"/>
    <w:rsid w:val="00CB622C"/>
    <w:rsid w:val="00CB6611"/>
    <w:rsid w:val="00CB6F9D"/>
    <w:rsid w:val="00CB766A"/>
    <w:rsid w:val="00CB7D7D"/>
    <w:rsid w:val="00CBC08C"/>
    <w:rsid w:val="00CC03CA"/>
    <w:rsid w:val="00CC0533"/>
    <w:rsid w:val="00CC099F"/>
    <w:rsid w:val="00CC2333"/>
    <w:rsid w:val="00CC2EE7"/>
    <w:rsid w:val="00CC4748"/>
    <w:rsid w:val="00CC530E"/>
    <w:rsid w:val="00CC5A18"/>
    <w:rsid w:val="00CC5CAA"/>
    <w:rsid w:val="00CC6B72"/>
    <w:rsid w:val="00CC7527"/>
    <w:rsid w:val="00CC78EB"/>
    <w:rsid w:val="00CC7C98"/>
    <w:rsid w:val="00CD0207"/>
    <w:rsid w:val="00CD0D37"/>
    <w:rsid w:val="00CD12A8"/>
    <w:rsid w:val="00CD14A7"/>
    <w:rsid w:val="00CD1761"/>
    <w:rsid w:val="00CD1FDE"/>
    <w:rsid w:val="00CD37EA"/>
    <w:rsid w:val="00CD40A0"/>
    <w:rsid w:val="00CD5627"/>
    <w:rsid w:val="00CD61DC"/>
    <w:rsid w:val="00CD66C5"/>
    <w:rsid w:val="00CD6EC5"/>
    <w:rsid w:val="00CD777C"/>
    <w:rsid w:val="00CD79EE"/>
    <w:rsid w:val="00CD7AA0"/>
    <w:rsid w:val="00CD7BAF"/>
    <w:rsid w:val="00CE01C5"/>
    <w:rsid w:val="00CE0D2E"/>
    <w:rsid w:val="00CE1564"/>
    <w:rsid w:val="00CE1841"/>
    <w:rsid w:val="00CE3239"/>
    <w:rsid w:val="00CE3504"/>
    <w:rsid w:val="00CE3523"/>
    <w:rsid w:val="00CE4799"/>
    <w:rsid w:val="00CE5AD5"/>
    <w:rsid w:val="00CE661F"/>
    <w:rsid w:val="00CE67C3"/>
    <w:rsid w:val="00CE7111"/>
    <w:rsid w:val="00CE78D0"/>
    <w:rsid w:val="00CE7D3F"/>
    <w:rsid w:val="00CF0374"/>
    <w:rsid w:val="00CF06B1"/>
    <w:rsid w:val="00CF121F"/>
    <w:rsid w:val="00CF17C7"/>
    <w:rsid w:val="00CF18A9"/>
    <w:rsid w:val="00CF1991"/>
    <w:rsid w:val="00CF1B7D"/>
    <w:rsid w:val="00CF295E"/>
    <w:rsid w:val="00CF29DA"/>
    <w:rsid w:val="00CF370F"/>
    <w:rsid w:val="00CF3DD7"/>
    <w:rsid w:val="00CF49EA"/>
    <w:rsid w:val="00CF4C40"/>
    <w:rsid w:val="00CF6D3A"/>
    <w:rsid w:val="00CF7770"/>
    <w:rsid w:val="00D0064D"/>
    <w:rsid w:val="00D008DD"/>
    <w:rsid w:val="00D009D1"/>
    <w:rsid w:val="00D00D19"/>
    <w:rsid w:val="00D02596"/>
    <w:rsid w:val="00D033C5"/>
    <w:rsid w:val="00D0349C"/>
    <w:rsid w:val="00D03689"/>
    <w:rsid w:val="00D03747"/>
    <w:rsid w:val="00D04ADD"/>
    <w:rsid w:val="00D07417"/>
    <w:rsid w:val="00D0755B"/>
    <w:rsid w:val="00D07736"/>
    <w:rsid w:val="00D079E2"/>
    <w:rsid w:val="00D111C8"/>
    <w:rsid w:val="00D11B33"/>
    <w:rsid w:val="00D11D08"/>
    <w:rsid w:val="00D1295B"/>
    <w:rsid w:val="00D12968"/>
    <w:rsid w:val="00D133A0"/>
    <w:rsid w:val="00D1481D"/>
    <w:rsid w:val="00D148F1"/>
    <w:rsid w:val="00D15926"/>
    <w:rsid w:val="00D16891"/>
    <w:rsid w:val="00D16D46"/>
    <w:rsid w:val="00D1742D"/>
    <w:rsid w:val="00D17870"/>
    <w:rsid w:val="00D2074F"/>
    <w:rsid w:val="00D20AB3"/>
    <w:rsid w:val="00D20F89"/>
    <w:rsid w:val="00D21462"/>
    <w:rsid w:val="00D215EB"/>
    <w:rsid w:val="00D220BE"/>
    <w:rsid w:val="00D238A4"/>
    <w:rsid w:val="00D238CF"/>
    <w:rsid w:val="00D23B46"/>
    <w:rsid w:val="00D2454A"/>
    <w:rsid w:val="00D2502C"/>
    <w:rsid w:val="00D267E2"/>
    <w:rsid w:val="00D27555"/>
    <w:rsid w:val="00D27609"/>
    <w:rsid w:val="00D300BB"/>
    <w:rsid w:val="00D30BBE"/>
    <w:rsid w:val="00D30CA8"/>
    <w:rsid w:val="00D30D7F"/>
    <w:rsid w:val="00D312BC"/>
    <w:rsid w:val="00D31CCD"/>
    <w:rsid w:val="00D32E58"/>
    <w:rsid w:val="00D333A3"/>
    <w:rsid w:val="00D34ACA"/>
    <w:rsid w:val="00D359EF"/>
    <w:rsid w:val="00D35E22"/>
    <w:rsid w:val="00D37DD4"/>
    <w:rsid w:val="00D37E16"/>
    <w:rsid w:val="00D4042F"/>
    <w:rsid w:val="00D4050D"/>
    <w:rsid w:val="00D40606"/>
    <w:rsid w:val="00D40AAE"/>
    <w:rsid w:val="00D40E96"/>
    <w:rsid w:val="00D41003"/>
    <w:rsid w:val="00D410FB"/>
    <w:rsid w:val="00D4157E"/>
    <w:rsid w:val="00D4251B"/>
    <w:rsid w:val="00D42C01"/>
    <w:rsid w:val="00D43C2D"/>
    <w:rsid w:val="00D4411A"/>
    <w:rsid w:val="00D442B0"/>
    <w:rsid w:val="00D44A46"/>
    <w:rsid w:val="00D44C79"/>
    <w:rsid w:val="00D451B6"/>
    <w:rsid w:val="00D46917"/>
    <w:rsid w:val="00D47412"/>
    <w:rsid w:val="00D50F7C"/>
    <w:rsid w:val="00D510B8"/>
    <w:rsid w:val="00D512C5"/>
    <w:rsid w:val="00D51B31"/>
    <w:rsid w:val="00D51F22"/>
    <w:rsid w:val="00D524EB"/>
    <w:rsid w:val="00D531BE"/>
    <w:rsid w:val="00D539AE"/>
    <w:rsid w:val="00D55844"/>
    <w:rsid w:val="00D5597C"/>
    <w:rsid w:val="00D57079"/>
    <w:rsid w:val="00D573DB"/>
    <w:rsid w:val="00D576F3"/>
    <w:rsid w:val="00D60B36"/>
    <w:rsid w:val="00D61087"/>
    <w:rsid w:val="00D612EE"/>
    <w:rsid w:val="00D6182C"/>
    <w:rsid w:val="00D62F9E"/>
    <w:rsid w:val="00D639B7"/>
    <w:rsid w:val="00D648A3"/>
    <w:rsid w:val="00D65A2D"/>
    <w:rsid w:val="00D65C23"/>
    <w:rsid w:val="00D67A85"/>
    <w:rsid w:val="00D67B55"/>
    <w:rsid w:val="00D67F60"/>
    <w:rsid w:val="00D7056F"/>
    <w:rsid w:val="00D70680"/>
    <w:rsid w:val="00D70914"/>
    <w:rsid w:val="00D70FC9"/>
    <w:rsid w:val="00D715D6"/>
    <w:rsid w:val="00D717BE"/>
    <w:rsid w:val="00D71DBF"/>
    <w:rsid w:val="00D72146"/>
    <w:rsid w:val="00D72C49"/>
    <w:rsid w:val="00D7462D"/>
    <w:rsid w:val="00D74B81"/>
    <w:rsid w:val="00D75345"/>
    <w:rsid w:val="00D75552"/>
    <w:rsid w:val="00D759E5"/>
    <w:rsid w:val="00D764B0"/>
    <w:rsid w:val="00D776B3"/>
    <w:rsid w:val="00D802D6"/>
    <w:rsid w:val="00D821AC"/>
    <w:rsid w:val="00D82E63"/>
    <w:rsid w:val="00D83891"/>
    <w:rsid w:val="00D846C0"/>
    <w:rsid w:val="00D85317"/>
    <w:rsid w:val="00D86F13"/>
    <w:rsid w:val="00D86FE2"/>
    <w:rsid w:val="00D872EB"/>
    <w:rsid w:val="00D8772E"/>
    <w:rsid w:val="00D90877"/>
    <w:rsid w:val="00D9092B"/>
    <w:rsid w:val="00D90974"/>
    <w:rsid w:val="00D915F9"/>
    <w:rsid w:val="00D91952"/>
    <w:rsid w:val="00D92915"/>
    <w:rsid w:val="00D92CD7"/>
    <w:rsid w:val="00D92DF6"/>
    <w:rsid w:val="00D9403D"/>
    <w:rsid w:val="00D9447F"/>
    <w:rsid w:val="00D952B0"/>
    <w:rsid w:val="00D9539F"/>
    <w:rsid w:val="00D9600C"/>
    <w:rsid w:val="00D97802"/>
    <w:rsid w:val="00DA0104"/>
    <w:rsid w:val="00DA1579"/>
    <w:rsid w:val="00DA1588"/>
    <w:rsid w:val="00DA169D"/>
    <w:rsid w:val="00DA1700"/>
    <w:rsid w:val="00DA2289"/>
    <w:rsid w:val="00DA2724"/>
    <w:rsid w:val="00DA275B"/>
    <w:rsid w:val="00DA2CA0"/>
    <w:rsid w:val="00DA2D81"/>
    <w:rsid w:val="00DA32B9"/>
    <w:rsid w:val="00DA4FA1"/>
    <w:rsid w:val="00DA51EC"/>
    <w:rsid w:val="00DA57D2"/>
    <w:rsid w:val="00DA5CDF"/>
    <w:rsid w:val="00DA6535"/>
    <w:rsid w:val="00DA69E2"/>
    <w:rsid w:val="00DA707D"/>
    <w:rsid w:val="00DA78E0"/>
    <w:rsid w:val="00DB16B6"/>
    <w:rsid w:val="00DB1BC1"/>
    <w:rsid w:val="00DB1D6A"/>
    <w:rsid w:val="00DB279D"/>
    <w:rsid w:val="00DB2F77"/>
    <w:rsid w:val="00DB37CE"/>
    <w:rsid w:val="00DB40D5"/>
    <w:rsid w:val="00DB4B1F"/>
    <w:rsid w:val="00DB564D"/>
    <w:rsid w:val="00DB58EA"/>
    <w:rsid w:val="00DB60CA"/>
    <w:rsid w:val="00DB611B"/>
    <w:rsid w:val="00DB6843"/>
    <w:rsid w:val="00DB6FD4"/>
    <w:rsid w:val="00DB7D22"/>
    <w:rsid w:val="00DC0F63"/>
    <w:rsid w:val="00DC2CA0"/>
    <w:rsid w:val="00DC3973"/>
    <w:rsid w:val="00DC3CBC"/>
    <w:rsid w:val="00DC5213"/>
    <w:rsid w:val="00DC64DE"/>
    <w:rsid w:val="00DC68A4"/>
    <w:rsid w:val="00DC6911"/>
    <w:rsid w:val="00DC728F"/>
    <w:rsid w:val="00DC7F17"/>
    <w:rsid w:val="00DD0E06"/>
    <w:rsid w:val="00DD1383"/>
    <w:rsid w:val="00DD1E22"/>
    <w:rsid w:val="00DD2149"/>
    <w:rsid w:val="00DD3163"/>
    <w:rsid w:val="00DD4C4D"/>
    <w:rsid w:val="00DD4FC5"/>
    <w:rsid w:val="00DD581D"/>
    <w:rsid w:val="00DD75B4"/>
    <w:rsid w:val="00DE1764"/>
    <w:rsid w:val="00DE49DC"/>
    <w:rsid w:val="00DE53C1"/>
    <w:rsid w:val="00DE55F2"/>
    <w:rsid w:val="00DE5A33"/>
    <w:rsid w:val="00DE7B8C"/>
    <w:rsid w:val="00DE7F10"/>
    <w:rsid w:val="00DF0170"/>
    <w:rsid w:val="00DF0369"/>
    <w:rsid w:val="00DF0841"/>
    <w:rsid w:val="00DF099A"/>
    <w:rsid w:val="00DF11C9"/>
    <w:rsid w:val="00DF32E1"/>
    <w:rsid w:val="00DF384F"/>
    <w:rsid w:val="00DF4B3E"/>
    <w:rsid w:val="00DF4CDB"/>
    <w:rsid w:val="00DF4D14"/>
    <w:rsid w:val="00DF5AF6"/>
    <w:rsid w:val="00DF5EFE"/>
    <w:rsid w:val="00DF62FD"/>
    <w:rsid w:val="00DF6923"/>
    <w:rsid w:val="00DF6D6C"/>
    <w:rsid w:val="00DF7D17"/>
    <w:rsid w:val="00E00259"/>
    <w:rsid w:val="00E00F65"/>
    <w:rsid w:val="00E0197E"/>
    <w:rsid w:val="00E01BC2"/>
    <w:rsid w:val="00E01D63"/>
    <w:rsid w:val="00E039C2"/>
    <w:rsid w:val="00E05EBA"/>
    <w:rsid w:val="00E06DFB"/>
    <w:rsid w:val="00E07DEF"/>
    <w:rsid w:val="00E10093"/>
    <w:rsid w:val="00E102A0"/>
    <w:rsid w:val="00E110D1"/>
    <w:rsid w:val="00E12512"/>
    <w:rsid w:val="00E13A9F"/>
    <w:rsid w:val="00E1458E"/>
    <w:rsid w:val="00E15561"/>
    <w:rsid w:val="00E15813"/>
    <w:rsid w:val="00E15F5C"/>
    <w:rsid w:val="00E16B1F"/>
    <w:rsid w:val="00E171F9"/>
    <w:rsid w:val="00E17A95"/>
    <w:rsid w:val="00E17AC2"/>
    <w:rsid w:val="00E17BEC"/>
    <w:rsid w:val="00E20236"/>
    <w:rsid w:val="00E205D2"/>
    <w:rsid w:val="00E20B79"/>
    <w:rsid w:val="00E22E3D"/>
    <w:rsid w:val="00E2332D"/>
    <w:rsid w:val="00E23B4F"/>
    <w:rsid w:val="00E245DE"/>
    <w:rsid w:val="00E247DD"/>
    <w:rsid w:val="00E250DA"/>
    <w:rsid w:val="00E256D6"/>
    <w:rsid w:val="00E2700A"/>
    <w:rsid w:val="00E276A0"/>
    <w:rsid w:val="00E27ACA"/>
    <w:rsid w:val="00E304D0"/>
    <w:rsid w:val="00E30D4D"/>
    <w:rsid w:val="00E33779"/>
    <w:rsid w:val="00E33A63"/>
    <w:rsid w:val="00E34128"/>
    <w:rsid w:val="00E34815"/>
    <w:rsid w:val="00E3514C"/>
    <w:rsid w:val="00E3562D"/>
    <w:rsid w:val="00E36DC5"/>
    <w:rsid w:val="00E3784A"/>
    <w:rsid w:val="00E37A49"/>
    <w:rsid w:val="00E40ADD"/>
    <w:rsid w:val="00E41B99"/>
    <w:rsid w:val="00E41C5E"/>
    <w:rsid w:val="00E41D92"/>
    <w:rsid w:val="00E430CF"/>
    <w:rsid w:val="00E43BCC"/>
    <w:rsid w:val="00E45594"/>
    <w:rsid w:val="00E471EB"/>
    <w:rsid w:val="00E474E9"/>
    <w:rsid w:val="00E47CF9"/>
    <w:rsid w:val="00E47ECA"/>
    <w:rsid w:val="00E502CA"/>
    <w:rsid w:val="00E504B0"/>
    <w:rsid w:val="00E50A02"/>
    <w:rsid w:val="00E50D39"/>
    <w:rsid w:val="00E51869"/>
    <w:rsid w:val="00E520AF"/>
    <w:rsid w:val="00E524DD"/>
    <w:rsid w:val="00E5264E"/>
    <w:rsid w:val="00E53045"/>
    <w:rsid w:val="00E53683"/>
    <w:rsid w:val="00E53CEB"/>
    <w:rsid w:val="00E53E6D"/>
    <w:rsid w:val="00E5463B"/>
    <w:rsid w:val="00E5466B"/>
    <w:rsid w:val="00E54733"/>
    <w:rsid w:val="00E54891"/>
    <w:rsid w:val="00E550E3"/>
    <w:rsid w:val="00E55907"/>
    <w:rsid w:val="00E55976"/>
    <w:rsid w:val="00E55EF7"/>
    <w:rsid w:val="00E5707B"/>
    <w:rsid w:val="00E579E8"/>
    <w:rsid w:val="00E60ED2"/>
    <w:rsid w:val="00E621B0"/>
    <w:rsid w:val="00E6273C"/>
    <w:rsid w:val="00E632B9"/>
    <w:rsid w:val="00E635D2"/>
    <w:rsid w:val="00E63EC5"/>
    <w:rsid w:val="00E6419C"/>
    <w:rsid w:val="00E641EA"/>
    <w:rsid w:val="00E64500"/>
    <w:rsid w:val="00E65D53"/>
    <w:rsid w:val="00E66351"/>
    <w:rsid w:val="00E6651C"/>
    <w:rsid w:val="00E6651D"/>
    <w:rsid w:val="00E673CD"/>
    <w:rsid w:val="00E67FBB"/>
    <w:rsid w:val="00E70477"/>
    <w:rsid w:val="00E70D7B"/>
    <w:rsid w:val="00E71A84"/>
    <w:rsid w:val="00E71F5B"/>
    <w:rsid w:val="00E7290D"/>
    <w:rsid w:val="00E737AA"/>
    <w:rsid w:val="00E73869"/>
    <w:rsid w:val="00E73EED"/>
    <w:rsid w:val="00E74BE8"/>
    <w:rsid w:val="00E75D85"/>
    <w:rsid w:val="00E760E6"/>
    <w:rsid w:val="00E76A26"/>
    <w:rsid w:val="00E76A6D"/>
    <w:rsid w:val="00E77A9D"/>
    <w:rsid w:val="00E77BFC"/>
    <w:rsid w:val="00E77C0C"/>
    <w:rsid w:val="00E8027B"/>
    <w:rsid w:val="00E805CC"/>
    <w:rsid w:val="00E81197"/>
    <w:rsid w:val="00E81E47"/>
    <w:rsid w:val="00E84E9B"/>
    <w:rsid w:val="00E860F8"/>
    <w:rsid w:val="00E86B98"/>
    <w:rsid w:val="00E87A62"/>
    <w:rsid w:val="00E87DF7"/>
    <w:rsid w:val="00E90144"/>
    <w:rsid w:val="00E9045A"/>
    <w:rsid w:val="00E946C1"/>
    <w:rsid w:val="00E94E4D"/>
    <w:rsid w:val="00E95EF7"/>
    <w:rsid w:val="00E96726"/>
    <w:rsid w:val="00EA24C5"/>
    <w:rsid w:val="00EA2655"/>
    <w:rsid w:val="00EA27E0"/>
    <w:rsid w:val="00EA2D09"/>
    <w:rsid w:val="00EA2E25"/>
    <w:rsid w:val="00EA414C"/>
    <w:rsid w:val="00EA4FD3"/>
    <w:rsid w:val="00EA6DD7"/>
    <w:rsid w:val="00EA789B"/>
    <w:rsid w:val="00EA7D05"/>
    <w:rsid w:val="00EB021D"/>
    <w:rsid w:val="00EB2933"/>
    <w:rsid w:val="00EB2BDE"/>
    <w:rsid w:val="00EB30AD"/>
    <w:rsid w:val="00EB349F"/>
    <w:rsid w:val="00EB458A"/>
    <w:rsid w:val="00EB4900"/>
    <w:rsid w:val="00EB4B41"/>
    <w:rsid w:val="00EB56B3"/>
    <w:rsid w:val="00EB5970"/>
    <w:rsid w:val="00EB655A"/>
    <w:rsid w:val="00EB7C97"/>
    <w:rsid w:val="00EC0925"/>
    <w:rsid w:val="00EC0FDE"/>
    <w:rsid w:val="00EC122B"/>
    <w:rsid w:val="00EC1500"/>
    <w:rsid w:val="00EC1B54"/>
    <w:rsid w:val="00EC2354"/>
    <w:rsid w:val="00EC2BA5"/>
    <w:rsid w:val="00EC3174"/>
    <w:rsid w:val="00EC324E"/>
    <w:rsid w:val="00EC3786"/>
    <w:rsid w:val="00EC3806"/>
    <w:rsid w:val="00EC387D"/>
    <w:rsid w:val="00EC4B58"/>
    <w:rsid w:val="00EC4BAB"/>
    <w:rsid w:val="00EC4FC2"/>
    <w:rsid w:val="00EC5055"/>
    <w:rsid w:val="00EC6B9B"/>
    <w:rsid w:val="00EC72C9"/>
    <w:rsid w:val="00EC7719"/>
    <w:rsid w:val="00ED020A"/>
    <w:rsid w:val="00ED0FFF"/>
    <w:rsid w:val="00ED1040"/>
    <w:rsid w:val="00ED12E7"/>
    <w:rsid w:val="00ED12F8"/>
    <w:rsid w:val="00ED145F"/>
    <w:rsid w:val="00ED1B20"/>
    <w:rsid w:val="00ED243C"/>
    <w:rsid w:val="00ED2B8C"/>
    <w:rsid w:val="00ED46FB"/>
    <w:rsid w:val="00ED4CF8"/>
    <w:rsid w:val="00ED4DE1"/>
    <w:rsid w:val="00ED4F89"/>
    <w:rsid w:val="00ED5A03"/>
    <w:rsid w:val="00ED5FE8"/>
    <w:rsid w:val="00ED61A8"/>
    <w:rsid w:val="00ED6581"/>
    <w:rsid w:val="00ED6CD6"/>
    <w:rsid w:val="00ED6DE9"/>
    <w:rsid w:val="00ED6FA3"/>
    <w:rsid w:val="00EE136D"/>
    <w:rsid w:val="00EE18C0"/>
    <w:rsid w:val="00EE193B"/>
    <w:rsid w:val="00EE19B0"/>
    <w:rsid w:val="00EE1DF7"/>
    <w:rsid w:val="00EE2469"/>
    <w:rsid w:val="00EE2C11"/>
    <w:rsid w:val="00EE36C4"/>
    <w:rsid w:val="00EE36F9"/>
    <w:rsid w:val="00EE4ABA"/>
    <w:rsid w:val="00EE5AE9"/>
    <w:rsid w:val="00EE60ED"/>
    <w:rsid w:val="00EE74FA"/>
    <w:rsid w:val="00EE768C"/>
    <w:rsid w:val="00EF066D"/>
    <w:rsid w:val="00EF0852"/>
    <w:rsid w:val="00EF0BA4"/>
    <w:rsid w:val="00EF0D99"/>
    <w:rsid w:val="00EF13EF"/>
    <w:rsid w:val="00EF14A5"/>
    <w:rsid w:val="00EF3358"/>
    <w:rsid w:val="00EF46EA"/>
    <w:rsid w:val="00EF49A9"/>
    <w:rsid w:val="00EF507A"/>
    <w:rsid w:val="00EF6287"/>
    <w:rsid w:val="00EF63AA"/>
    <w:rsid w:val="00EF671E"/>
    <w:rsid w:val="00EF68CC"/>
    <w:rsid w:val="00EF78F8"/>
    <w:rsid w:val="00EF7B60"/>
    <w:rsid w:val="00F0096C"/>
    <w:rsid w:val="00F00B13"/>
    <w:rsid w:val="00F02059"/>
    <w:rsid w:val="00F02947"/>
    <w:rsid w:val="00F03360"/>
    <w:rsid w:val="00F03DF1"/>
    <w:rsid w:val="00F03EF6"/>
    <w:rsid w:val="00F03F15"/>
    <w:rsid w:val="00F04009"/>
    <w:rsid w:val="00F04826"/>
    <w:rsid w:val="00F04E0B"/>
    <w:rsid w:val="00F05436"/>
    <w:rsid w:val="00F05E61"/>
    <w:rsid w:val="00F0683C"/>
    <w:rsid w:val="00F10048"/>
    <w:rsid w:val="00F1310B"/>
    <w:rsid w:val="00F132DB"/>
    <w:rsid w:val="00F1476F"/>
    <w:rsid w:val="00F14EC8"/>
    <w:rsid w:val="00F15131"/>
    <w:rsid w:val="00F15C5C"/>
    <w:rsid w:val="00F15E63"/>
    <w:rsid w:val="00F17881"/>
    <w:rsid w:val="00F17B64"/>
    <w:rsid w:val="00F20A9A"/>
    <w:rsid w:val="00F2396D"/>
    <w:rsid w:val="00F23A51"/>
    <w:rsid w:val="00F23DEE"/>
    <w:rsid w:val="00F24034"/>
    <w:rsid w:val="00F2474F"/>
    <w:rsid w:val="00F25A2E"/>
    <w:rsid w:val="00F26322"/>
    <w:rsid w:val="00F26465"/>
    <w:rsid w:val="00F26B53"/>
    <w:rsid w:val="00F26BA5"/>
    <w:rsid w:val="00F304AC"/>
    <w:rsid w:val="00F3177E"/>
    <w:rsid w:val="00F31D8A"/>
    <w:rsid w:val="00F31F7E"/>
    <w:rsid w:val="00F32184"/>
    <w:rsid w:val="00F323FF"/>
    <w:rsid w:val="00F3339A"/>
    <w:rsid w:val="00F34CE6"/>
    <w:rsid w:val="00F350AE"/>
    <w:rsid w:val="00F35DBF"/>
    <w:rsid w:val="00F36924"/>
    <w:rsid w:val="00F36C9C"/>
    <w:rsid w:val="00F37347"/>
    <w:rsid w:val="00F374AC"/>
    <w:rsid w:val="00F3785B"/>
    <w:rsid w:val="00F4034C"/>
    <w:rsid w:val="00F416E0"/>
    <w:rsid w:val="00F41BFB"/>
    <w:rsid w:val="00F41C1F"/>
    <w:rsid w:val="00F4287F"/>
    <w:rsid w:val="00F4347D"/>
    <w:rsid w:val="00F43E5A"/>
    <w:rsid w:val="00F4649B"/>
    <w:rsid w:val="00F473E0"/>
    <w:rsid w:val="00F478F7"/>
    <w:rsid w:val="00F47B58"/>
    <w:rsid w:val="00F50659"/>
    <w:rsid w:val="00F5131B"/>
    <w:rsid w:val="00F51F6F"/>
    <w:rsid w:val="00F52175"/>
    <w:rsid w:val="00F526BC"/>
    <w:rsid w:val="00F52A99"/>
    <w:rsid w:val="00F5582F"/>
    <w:rsid w:val="00F5599A"/>
    <w:rsid w:val="00F562F9"/>
    <w:rsid w:val="00F56C9B"/>
    <w:rsid w:val="00F5736E"/>
    <w:rsid w:val="00F5745C"/>
    <w:rsid w:val="00F6000C"/>
    <w:rsid w:val="00F60D30"/>
    <w:rsid w:val="00F618FF"/>
    <w:rsid w:val="00F620D2"/>
    <w:rsid w:val="00F6278B"/>
    <w:rsid w:val="00F62976"/>
    <w:rsid w:val="00F63F2E"/>
    <w:rsid w:val="00F64803"/>
    <w:rsid w:val="00F64F3A"/>
    <w:rsid w:val="00F6556C"/>
    <w:rsid w:val="00F65633"/>
    <w:rsid w:val="00F65AED"/>
    <w:rsid w:val="00F66D74"/>
    <w:rsid w:val="00F674CD"/>
    <w:rsid w:val="00F6755E"/>
    <w:rsid w:val="00F67969"/>
    <w:rsid w:val="00F7153C"/>
    <w:rsid w:val="00F71997"/>
    <w:rsid w:val="00F71E34"/>
    <w:rsid w:val="00F72EC6"/>
    <w:rsid w:val="00F748AA"/>
    <w:rsid w:val="00F7595B"/>
    <w:rsid w:val="00F77316"/>
    <w:rsid w:val="00F77AF3"/>
    <w:rsid w:val="00F77F91"/>
    <w:rsid w:val="00F80038"/>
    <w:rsid w:val="00F800D1"/>
    <w:rsid w:val="00F80308"/>
    <w:rsid w:val="00F80510"/>
    <w:rsid w:val="00F810CE"/>
    <w:rsid w:val="00F811C1"/>
    <w:rsid w:val="00F81688"/>
    <w:rsid w:val="00F8175A"/>
    <w:rsid w:val="00F81FED"/>
    <w:rsid w:val="00F82288"/>
    <w:rsid w:val="00F825E8"/>
    <w:rsid w:val="00F82B3C"/>
    <w:rsid w:val="00F82EAE"/>
    <w:rsid w:val="00F82F75"/>
    <w:rsid w:val="00F83059"/>
    <w:rsid w:val="00F832A8"/>
    <w:rsid w:val="00F83F17"/>
    <w:rsid w:val="00F84452"/>
    <w:rsid w:val="00F8500A"/>
    <w:rsid w:val="00F8589E"/>
    <w:rsid w:val="00F86298"/>
    <w:rsid w:val="00F876D7"/>
    <w:rsid w:val="00F87B88"/>
    <w:rsid w:val="00F9042C"/>
    <w:rsid w:val="00F90694"/>
    <w:rsid w:val="00F90A0C"/>
    <w:rsid w:val="00F91350"/>
    <w:rsid w:val="00F92347"/>
    <w:rsid w:val="00F93DDD"/>
    <w:rsid w:val="00F93F26"/>
    <w:rsid w:val="00F9534C"/>
    <w:rsid w:val="00F97DD3"/>
    <w:rsid w:val="00FA00C0"/>
    <w:rsid w:val="00FA065E"/>
    <w:rsid w:val="00FA06A3"/>
    <w:rsid w:val="00FA0BA4"/>
    <w:rsid w:val="00FA188F"/>
    <w:rsid w:val="00FA190A"/>
    <w:rsid w:val="00FA1915"/>
    <w:rsid w:val="00FA2DF2"/>
    <w:rsid w:val="00FA3590"/>
    <w:rsid w:val="00FA4625"/>
    <w:rsid w:val="00FA57A7"/>
    <w:rsid w:val="00FA6055"/>
    <w:rsid w:val="00FA6711"/>
    <w:rsid w:val="00FA74E0"/>
    <w:rsid w:val="00FB1B2A"/>
    <w:rsid w:val="00FB1B99"/>
    <w:rsid w:val="00FB22E5"/>
    <w:rsid w:val="00FB25A6"/>
    <w:rsid w:val="00FB2E4A"/>
    <w:rsid w:val="00FB3E60"/>
    <w:rsid w:val="00FB448B"/>
    <w:rsid w:val="00FB4B0C"/>
    <w:rsid w:val="00FB4DDD"/>
    <w:rsid w:val="00FB5511"/>
    <w:rsid w:val="00FB5882"/>
    <w:rsid w:val="00FB602D"/>
    <w:rsid w:val="00FB72C6"/>
    <w:rsid w:val="00FB7B04"/>
    <w:rsid w:val="00FC0788"/>
    <w:rsid w:val="00FC087C"/>
    <w:rsid w:val="00FC0C91"/>
    <w:rsid w:val="00FC1E27"/>
    <w:rsid w:val="00FC24CE"/>
    <w:rsid w:val="00FC35D6"/>
    <w:rsid w:val="00FC3D57"/>
    <w:rsid w:val="00FC3E29"/>
    <w:rsid w:val="00FC440E"/>
    <w:rsid w:val="00FC5E4B"/>
    <w:rsid w:val="00FC6452"/>
    <w:rsid w:val="00FC6591"/>
    <w:rsid w:val="00FC68C3"/>
    <w:rsid w:val="00FC6918"/>
    <w:rsid w:val="00FC6DE4"/>
    <w:rsid w:val="00FC6F52"/>
    <w:rsid w:val="00FC7286"/>
    <w:rsid w:val="00FC778C"/>
    <w:rsid w:val="00FD017B"/>
    <w:rsid w:val="00FD0675"/>
    <w:rsid w:val="00FD137D"/>
    <w:rsid w:val="00FD138B"/>
    <w:rsid w:val="00FD164E"/>
    <w:rsid w:val="00FD1E77"/>
    <w:rsid w:val="00FD1F08"/>
    <w:rsid w:val="00FD2DB0"/>
    <w:rsid w:val="00FD31D5"/>
    <w:rsid w:val="00FD3537"/>
    <w:rsid w:val="00FD3545"/>
    <w:rsid w:val="00FD3914"/>
    <w:rsid w:val="00FD4AA5"/>
    <w:rsid w:val="00FD4E94"/>
    <w:rsid w:val="00FD6D3B"/>
    <w:rsid w:val="00FD6E4A"/>
    <w:rsid w:val="00FD74F5"/>
    <w:rsid w:val="00FD7AAF"/>
    <w:rsid w:val="00FE0659"/>
    <w:rsid w:val="00FE124A"/>
    <w:rsid w:val="00FE1443"/>
    <w:rsid w:val="00FE27B2"/>
    <w:rsid w:val="00FE2AD5"/>
    <w:rsid w:val="00FE41CB"/>
    <w:rsid w:val="00FE538B"/>
    <w:rsid w:val="00FE5A0A"/>
    <w:rsid w:val="00FE6871"/>
    <w:rsid w:val="00FE6E04"/>
    <w:rsid w:val="00FF047F"/>
    <w:rsid w:val="00FF055F"/>
    <w:rsid w:val="00FF131C"/>
    <w:rsid w:val="00FF137E"/>
    <w:rsid w:val="00FF147B"/>
    <w:rsid w:val="00FF17DA"/>
    <w:rsid w:val="00FF1EB2"/>
    <w:rsid w:val="00FF211E"/>
    <w:rsid w:val="00FF2B99"/>
    <w:rsid w:val="00FF3436"/>
    <w:rsid w:val="00FF34F1"/>
    <w:rsid w:val="00FF43E1"/>
    <w:rsid w:val="00FF4DEE"/>
    <w:rsid w:val="00FF628A"/>
    <w:rsid w:val="00FF68A8"/>
    <w:rsid w:val="00FF6B44"/>
    <w:rsid w:val="0108B89B"/>
    <w:rsid w:val="010F2734"/>
    <w:rsid w:val="010F5A45"/>
    <w:rsid w:val="01313E62"/>
    <w:rsid w:val="0149694C"/>
    <w:rsid w:val="014CBB3B"/>
    <w:rsid w:val="015910B5"/>
    <w:rsid w:val="01597B55"/>
    <w:rsid w:val="01A92B2B"/>
    <w:rsid w:val="01AD0E40"/>
    <w:rsid w:val="01BF0806"/>
    <w:rsid w:val="01D78AFE"/>
    <w:rsid w:val="01DF1C1F"/>
    <w:rsid w:val="01E7C400"/>
    <w:rsid w:val="01FF05B6"/>
    <w:rsid w:val="020113B3"/>
    <w:rsid w:val="020846F5"/>
    <w:rsid w:val="0211F44B"/>
    <w:rsid w:val="021CBB3A"/>
    <w:rsid w:val="02296F47"/>
    <w:rsid w:val="023FEDA4"/>
    <w:rsid w:val="024606B1"/>
    <w:rsid w:val="024EEC42"/>
    <w:rsid w:val="0260434B"/>
    <w:rsid w:val="026AD332"/>
    <w:rsid w:val="026BCFC4"/>
    <w:rsid w:val="027C5AA8"/>
    <w:rsid w:val="027D207A"/>
    <w:rsid w:val="028C8316"/>
    <w:rsid w:val="02949818"/>
    <w:rsid w:val="02A5B0CB"/>
    <w:rsid w:val="02A68F5A"/>
    <w:rsid w:val="02A957A1"/>
    <w:rsid w:val="02C5C8D5"/>
    <w:rsid w:val="02E2DBC8"/>
    <w:rsid w:val="02F73412"/>
    <w:rsid w:val="030DE6C5"/>
    <w:rsid w:val="0310D8FD"/>
    <w:rsid w:val="03228DEE"/>
    <w:rsid w:val="03254F2B"/>
    <w:rsid w:val="0327004D"/>
    <w:rsid w:val="0347CBD6"/>
    <w:rsid w:val="03565EE4"/>
    <w:rsid w:val="035FC3AC"/>
    <w:rsid w:val="036DA023"/>
    <w:rsid w:val="037F9CDB"/>
    <w:rsid w:val="038AE0DD"/>
    <w:rsid w:val="039597E6"/>
    <w:rsid w:val="03B2C68E"/>
    <w:rsid w:val="03BCC535"/>
    <w:rsid w:val="03EB77F7"/>
    <w:rsid w:val="03F15EAE"/>
    <w:rsid w:val="0410BE22"/>
    <w:rsid w:val="0416B4B5"/>
    <w:rsid w:val="041DCB7F"/>
    <w:rsid w:val="04284341"/>
    <w:rsid w:val="042ED441"/>
    <w:rsid w:val="045BCE7C"/>
    <w:rsid w:val="04672181"/>
    <w:rsid w:val="0467EBC1"/>
    <w:rsid w:val="047196C3"/>
    <w:rsid w:val="047C722C"/>
    <w:rsid w:val="047EBC7E"/>
    <w:rsid w:val="048BA512"/>
    <w:rsid w:val="0494343C"/>
    <w:rsid w:val="04961236"/>
    <w:rsid w:val="04C1CE90"/>
    <w:rsid w:val="04C312B9"/>
    <w:rsid w:val="04CC86CF"/>
    <w:rsid w:val="04DD2F8E"/>
    <w:rsid w:val="04E0690A"/>
    <w:rsid w:val="04E3AAE7"/>
    <w:rsid w:val="04E5661F"/>
    <w:rsid w:val="04F6E331"/>
    <w:rsid w:val="04F789D3"/>
    <w:rsid w:val="050A2BD8"/>
    <w:rsid w:val="051C7182"/>
    <w:rsid w:val="0523C303"/>
    <w:rsid w:val="0523D3D3"/>
    <w:rsid w:val="053F145C"/>
    <w:rsid w:val="055EF06F"/>
    <w:rsid w:val="056B5104"/>
    <w:rsid w:val="05722D8A"/>
    <w:rsid w:val="0584E91A"/>
    <w:rsid w:val="05874D52"/>
    <w:rsid w:val="059957E8"/>
    <w:rsid w:val="059DA7D7"/>
    <w:rsid w:val="059FE871"/>
    <w:rsid w:val="05AEBFEC"/>
    <w:rsid w:val="05B14E01"/>
    <w:rsid w:val="05CDFEBC"/>
    <w:rsid w:val="05D7A375"/>
    <w:rsid w:val="05F3DFE0"/>
    <w:rsid w:val="05F65B21"/>
    <w:rsid w:val="060294D7"/>
    <w:rsid w:val="061ACBE0"/>
    <w:rsid w:val="0621A3FA"/>
    <w:rsid w:val="0627F9F5"/>
    <w:rsid w:val="0635AD2C"/>
    <w:rsid w:val="0658AF08"/>
    <w:rsid w:val="066DDD2E"/>
    <w:rsid w:val="067516F5"/>
    <w:rsid w:val="067C66FB"/>
    <w:rsid w:val="069F0096"/>
    <w:rsid w:val="06AAEE73"/>
    <w:rsid w:val="06B569EF"/>
    <w:rsid w:val="06BCEE88"/>
    <w:rsid w:val="06C2283D"/>
    <w:rsid w:val="06D26856"/>
    <w:rsid w:val="071C9235"/>
    <w:rsid w:val="0722E4B3"/>
    <w:rsid w:val="07296083"/>
    <w:rsid w:val="0734B969"/>
    <w:rsid w:val="074ABF8E"/>
    <w:rsid w:val="0751E230"/>
    <w:rsid w:val="076572EA"/>
    <w:rsid w:val="0765EB74"/>
    <w:rsid w:val="077AEFA6"/>
    <w:rsid w:val="077CC993"/>
    <w:rsid w:val="0784587A"/>
    <w:rsid w:val="07897113"/>
    <w:rsid w:val="07B1A17E"/>
    <w:rsid w:val="07B2D58E"/>
    <w:rsid w:val="07D2B174"/>
    <w:rsid w:val="07F23578"/>
    <w:rsid w:val="07F72E24"/>
    <w:rsid w:val="0822A5A7"/>
    <w:rsid w:val="0827710E"/>
    <w:rsid w:val="08329B0A"/>
    <w:rsid w:val="083A57EB"/>
    <w:rsid w:val="083BDE22"/>
    <w:rsid w:val="0853A8F1"/>
    <w:rsid w:val="08667B8F"/>
    <w:rsid w:val="0867AAC2"/>
    <w:rsid w:val="0879E78D"/>
    <w:rsid w:val="087C64B8"/>
    <w:rsid w:val="0884EB7C"/>
    <w:rsid w:val="089179BB"/>
    <w:rsid w:val="08BB1249"/>
    <w:rsid w:val="08BBED49"/>
    <w:rsid w:val="08D1295F"/>
    <w:rsid w:val="08DB4DEA"/>
    <w:rsid w:val="08FA27F1"/>
    <w:rsid w:val="09024E49"/>
    <w:rsid w:val="09367217"/>
    <w:rsid w:val="093F8E93"/>
    <w:rsid w:val="09409C0A"/>
    <w:rsid w:val="0948AB90"/>
    <w:rsid w:val="096622BB"/>
    <w:rsid w:val="09794923"/>
    <w:rsid w:val="097A535D"/>
    <w:rsid w:val="09806203"/>
    <w:rsid w:val="09890CF1"/>
    <w:rsid w:val="098B006A"/>
    <w:rsid w:val="0990F50E"/>
    <w:rsid w:val="099FE74C"/>
    <w:rsid w:val="09ACBE1B"/>
    <w:rsid w:val="09AD4375"/>
    <w:rsid w:val="09CEB7A1"/>
    <w:rsid w:val="09F81CFA"/>
    <w:rsid w:val="09F92A0C"/>
    <w:rsid w:val="0A16D322"/>
    <w:rsid w:val="0A33315F"/>
    <w:rsid w:val="0A3E4340"/>
    <w:rsid w:val="0A69666C"/>
    <w:rsid w:val="0A6ADA88"/>
    <w:rsid w:val="0A6C8B65"/>
    <w:rsid w:val="0A70C55D"/>
    <w:rsid w:val="0A750EC3"/>
    <w:rsid w:val="0A8A65E3"/>
    <w:rsid w:val="0A9292D8"/>
    <w:rsid w:val="0A989DA3"/>
    <w:rsid w:val="0AA20179"/>
    <w:rsid w:val="0AA923AE"/>
    <w:rsid w:val="0AACFCFE"/>
    <w:rsid w:val="0ABD3EBF"/>
    <w:rsid w:val="0AC31A66"/>
    <w:rsid w:val="0AD5EB26"/>
    <w:rsid w:val="0ADD0A52"/>
    <w:rsid w:val="0AE8A519"/>
    <w:rsid w:val="0B055668"/>
    <w:rsid w:val="0B1DE41B"/>
    <w:rsid w:val="0B420917"/>
    <w:rsid w:val="0B45546E"/>
    <w:rsid w:val="0B45E2E7"/>
    <w:rsid w:val="0B4833C5"/>
    <w:rsid w:val="0B5F3DAB"/>
    <w:rsid w:val="0B60A28A"/>
    <w:rsid w:val="0B65D3AA"/>
    <w:rsid w:val="0B6FAFE4"/>
    <w:rsid w:val="0B85FC21"/>
    <w:rsid w:val="0B9139A9"/>
    <w:rsid w:val="0B942DFF"/>
    <w:rsid w:val="0B9608A0"/>
    <w:rsid w:val="0B9AC915"/>
    <w:rsid w:val="0BB576FD"/>
    <w:rsid w:val="0BC39555"/>
    <w:rsid w:val="0BE6DA01"/>
    <w:rsid w:val="0BF236D5"/>
    <w:rsid w:val="0BF51A6D"/>
    <w:rsid w:val="0C088FE7"/>
    <w:rsid w:val="0C235CD0"/>
    <w:rsid w:val="0C2A599E"/>
    <w:rsid w:val="0C2BBA37"/>
    <w:rsid w:val="0C3702A7"/>
    <w:rsid w:val="0C53B911"/>
    <w:rsid w:val="0C54F0E9"/>
    <w:rsid w:val="0C714E8E"/>
    <w:rsid w:val="0C772E5A"/>
    <w:rsid w:val="0C799B46"/>
    <w:rsid w:val="0C85A6F7"/>
    <w:rsid w:val="0CB05AB7"/>
    <w:rsid w:val="0CBF1BE6"/>
    <w:rsid w:val="0CC78423"/>
    <w:rsid w:val="0CF4574D"/>
    <w:rsid w:val="0D0E1624"/>
    <w:rsid w:val="0D113D99"/>
    <w:rsid w:val="0D24A7BD"/>
    <w:rsid w:val="0D2DE49F"/>
    <w:rsid w:val="0D3D0B12"/>
    <w:rsid w:val="0D5207BA"/>
    <w:rsid w:val="0D63BA44"/>
    <w:rsid w:val="0D7682BA"/>
    <w:rsid w:val="0D886749"/>
    <w:rsid w:val="0D918DA4"/>
    <w:rsid w:val="0D9FFC49"/>
    <w:rsid w:val="0DA0BCB2"/>
    <w:rsid w:val="0DA248C0"/>
    <w:rsid w:val="0DAD7E9D"/>
    <w:rsid w:val="0DB2CF1B"/>
    <w:rsid w:val="0DB5EE70"/>
    <w:rsid w:val="0DCE38CE"/>
    <w:rsid w:val="0DD90321"/>
    <w:rsid w:val="0DDFF07A"/>
    <w:rsid w:val="0DE662F6"/>
    <w:rsid w:val="0DF6FA45"/>
    <w:rsid w:val="0DF9D0D3"/>
    <w:rsid w:val="0E05B554"/>
    <w:rsid w:val="0E3BB0F1"/>
    <w:rsid w:val="0E521ECA"/>
    <w:rsid w:val="0E548D19"/>
    <w:rsid w:val="0E5647F6"/>
    <w:rsid w:val="0E56F687"/>
    <w:rsid w:val="0E643BA4"/>
    <w:rsid w:val="0E6F5FD1"/>
    <w:rsid w:val="0E77C040"/>
    <w:rsid w:val="0E7DB1A9"/>
    <w:rsid w:val="0E918EEA"/>
    <w:rsid w:val="0E942BB4"/>
    <w:rsid w:val="0EA11559"/>
    <w:rsid w:val="0EAFFEA0"/>
    <w:rsid w:val="0EC2E90D"/>
    <w:rsid w:val="0ED8DBFA"/>
    <w:rsid w:val="0EDCC4C8"/>
    <w:rsid w:val="0EDEEF7B"/>
    <w:rsid w:val="0EEC89EB"/>
    <w:rsid w:val="0EECCBA1"/>
    <w:rsid w:val="0EEEEB78"/>
    <w:rsid w:val="0EF654EE"/>
    <w:rsid w:val="0F1F1604"/>
    <w:rsid w:val="0F322B03"/>
    <w:rsid w:val="0F3FA943"/>
    <w:rsid w:val="0F423476"/>
    <w:rsid w:val="0F44EA89"/>
    <w:rsid w:val="0F4AD427"/>
    <w:rsid w:val="0F662D17"/>
    <w:rsid w:val="0F7DBDF8"/>
    <w:rsid w:val="0F833965"/>
    <w:rsid w:val="0F894B39"/>
    <w:rsid w:val="0F9473D1"/>
    <w:rsid w:val="0F984C47"/>
    <w:rsid w:val="0F9F4E2B"/>
    <w:rsid w:val="0FA97852"/>
    <w:rsid w:val="0FB9831C"/>
    <w:rsid w:val="0FBC667F"/>
    <w:rsid w:val="0FC4621F"/>
    <w:rsid w:val="0FCCB3CF"/>
    <w:rsid w:val="0FD8B767"/>
    <w:rsid w:val="0FDE60A4"/>
    <w:rsid w:val="0FE286FA"/>
    <w:rsid w:val="0FEAFE6F"/>
    <w:rsid w:val="0FEE8F96"/>
    <w:rsid w:val="0FF8954B"/>
    <w:rsid w:val="10133937"/>
    <w:rsid w:val="1013D488"/>
    <w:rsid w:val="10293890"/>
    <w:rsid w:val="10299E9D"/>
    <w:rsid w:val="102E115E"/>
    <w:rsid w:val="1032BD17"/>
    <w:rsid w:val="1054F940"/>
    <w:rsid w:val="10629417"/>
    <w:rsid w:val="1070B42F"/>
    <w:rsid w:val="108AB46E"/>
    <w:rsid w:val="108F6D2C"/>
    <w:rsid w:val="1095885E"/>
    <w:rsid w:val="10BAC7CB"/>
    <w:rsid w:val="10BB797A"/>
    <w:rsid w:val="110BEA6C"/>
    <w:rsid w:val="110D62BB"/>
    <w:rsid w:val="111141AE"/>
    <w:rsid w:val="11212638"/>
    <w:rsid w:val="11239FC8"/>
    <w:rsid w:val="11573EAE"/>
    <w:rsid w:val="1178AB7A"/>
    <w:rsid w:val="119780A4"/>
    <w:rsid w:val="11C15C07"/>
    <w:rsid w:val="11C8FC14"/>
    <w:rsid w:val="11CF5086"/>
    <w:rsid w:val="11E88E65"/>
    <w:rsid w:val="11F26356"/>
    <w:rsid w:val="11F496D7"/>
    <w:rsid w:val="121ED3DB"/>
    <w:rsid w:val="12510A20"/>
    <w:rsid w:val="125728E9"/>
    <w:rsid w:val="1265CE28"/>
    <w:rsid w:val="1267E57D"/>
    <w:rsid w:val="12703678"/>
    <w:rsid w:val="1270C662"/>
    <w:rsid w:val="1279AC4A"/>
    <w:rsid w:val="1281A22F"/>
    <w:rsid w:val="12831415"/>
    <w:rsid w:val="12856848"/>
    <w:rsid w:val="128CB520"/>
    <w:rsid w:val="129237B8"/>
    <w:rsid w:val="12AA3561"/>
    <w:rsid w:val="12ACA317"/>
    <w:rsid w:val="12BBF22A"/>
    <w:rsid w:val="12C53961"/>
    <w:rsid w:val="12EBB310"/>
    <w:rsid w:val="12F14E10"/>
    <w:rsid w:val="130F51CA"/>
    <w:rsid w:val="13140779"/>
    <w:rsid w:val="13200645"/>
    <w:rsid w:val="1329E2CB"/>
    <w:rsid w:val="1332D27D"/>
    <w:rsid w:val="133CBEF6"/>
    <w:rsid w:val="1367745B"/>
    <w:rsid w:val="136CAA56"/>
    <w:rsid w:val="136E237B"/>
    <w:rsid w:val="137CCFE8"/>
    <w:rsid w:val="13929FCA"/>
    <w:rsid w:val="13A3A32B"/>
    <w:rsid w:val="13A63E92"/>
    <w:rsid w:val="13AD1CA0"/>
    <w:rsid w:val="13B0E07C"/>
    <w:rsid w:val="13B68AFD"/>
    <w:rsid w:val="13C12D43"/>
    <w:rsid w:val="13CD44AC"/>
    <w:rsid w:val="13D372D9"/>
    <w:rsid w:val="13D9DD03"/>
    <w:rsid w:val="13DB579A"/>
    <w:rsid w:val="13DD48D0"/>
    <w:rsid w:val="13E024D7"/>
    <w:rsid w:val="13E3ECD1"/>
    <w:rsid w:val="13E65E78"/>
    <w:rsid w:val="13EA45D3"/>
    <w:rsid w:val="13FA231C"/>
    <w:rsid w:val="14020AB0"/>
    <w:rsid w:val="1408282D"/>
    <w:rsid w:val="14191EFD"/>
    <w:rsid w:val="1428008A"/>
    <w:rsid w:val="142B974F"/>
    <w:rsid w:val="142EBFFA"/>
    <w:rsid w:val="146A2B66"/>
    <w:rsid w:val="1481660A"/>
    <w:rsid w:val="1489AD99"/>
    <w:rsid w:val="149E5103"/>
    <w:rsid w:val="14A2C69D"/>
    <w:rsid w:val="14B3E9F6"/>
    <w:rsid w:val="14C48DC9"/>
    <w:rsid w:val="14D681BD"/>
    <w:rsid w:val="14D76C8E"/>
    <w:rsid w:val="14E8E380"/>
    <w:rsid w:val="14ED46D6"/>
    <w:rsid w:val="14FAE376"/>
    <w:rsid w:val="15021002"/>
    <w:rsid w:val="1528A510"/>
    <w:rsid w:val="152DF274"/>
    <w:rsid w:val="152ECBD3"/>
    <w:rsid w:val="1530E4ED"/>
    <w:rsid w:val="1547B809"/>
    <w:rsid w:val="15502030"/>
    <w:rsid w:val="155029C3"/>
    <w:rsid w:val="1550C769"/>
    <w:rsid w:val="15574ABE"/>
    <w:rsid w:val="155A2072"/>
    <w:rsid w:val="155E269B"/>
    <w:rsid w:val="1568E6CB"/>
    <w:rsid w:val="15711682"/>
    <w:rsid w:val="1593EA83"/>
    <w:rsid w:val="15BDB6D7"/>
    <w:rsid w:val="15BF6CD1"/>
    <w:rsid w:val="15CB633D"/>
    <w:rsid w:val="15CCD169"/>
    <w:rsid w:val="15E67940"/>
    <w:rsid w:val="15F86B37"/>
    <w:rsid w:val="160F9017"/>
    <w:rsid w:val="161E48A7"/>
    <w:rsid w:val="1627CE52"/>
    <w:rsid w:val="162C620B"/>
    <w:rsid w:val="162F57C4"/>
    <w:rsid w:val="164AD9CC"/>
    <w:rsid w:val="165476E1"/>
    <w:rsid w:val="16636D1C"/>
    <w:rsid w:val="1676D017"/>
    <w:rsid w:val="167B31D9"/>
    <w:rsid w:val="16858F08"/>
    <w:rsid w:val="16B068A3"/>
    <w:rsid w:val="16E00AF3"/>
    <w:rsid w:val="16F31FA4"/>
    <w:rsid w:val="16F8C804"/>
    <w:rsid w:val="16FF3900"/>
    <w:rsid w:val="1700FD1B"/>
    <w:rsid w:val="170BCCB8"/>
    <w:rsid w:val="170E4921"/>
    <w:rsid w:val="171F9F5A"/>
    <w:rsid w:val="17318E99"/>
    <w:rsid w:val="1731F4D8"/>
    <w:rsid w:val="17336406"/>
    <w:rsid w:val="17386016"/>
    <w:rsid w:val="176B5805"/>
    <w:rsid w:val="176CA4AD"/>
    <w:rsid w:val="176F4080"/>
    <w:rsid w:val="17AB115B"/>
    <w:rsid w:val="17B29A27"/>
    <w:rsid w:val="17B8BD4C"/>
    <w:rsid w:val="17D681C2"/>
    <w:rsid w:val="17DF336A"/>
    <w:rsid w:val="17FFAD92"/>
    <w:rsid w:val="183172AA"/>
    <w:rsid w:val="183F4722"/>
    <w:rsid w:val="1850BDA5"/>
    <w:rsid w:val="185C1409"/>
    <w:rsid w:val="186E7261"/>
    <w:rsid w:val="1870696A"/>
    <w:rsid w:val="187A8523"/>
    <w:rsid w:val="1895B961"/>
    <w:rsid w:val="189E6462"/>
    <w:rsid w:val="18A24494"/>
    <w:rsid w:val="18B98E12"/>
    <w:rsid w:val="18BCCF5B"/>
    <w:rsid w:val="18BDC9E0"/>
    <w:rsid w:val="18CF4360"/>
    <w:rsid w:val="18D06547"/>
    <w:rsid w:val="18D4CD3B"/>
    <w:rsid w:val="18D8D3F0"/>
    <w:rsid w:val="18DAA41C"/>
    <w:rsid w:val="193678E7"/>
    <w:rsid w:val="19384E24"/>
    <w:rsid w:val="1958440E"/>
    <w:rsid w:val="195AA844"/>
    <w:rsid w:val="19678688"/>
    <w:rsid w:val="1968C745"/>
    <w:rsid w:val="1975958B"/>
    <w:rsid w:val="197BE088"/>
    <w:rsid w:val="1987C082"/>
    <w:rsid w:val="19BE6752"/>
    <w:rsid w:val="19C1A1F0"/>
    <w:rsid w:val="19CB0D8E"/>
    <w:rsid w:val="19D54AB3"/>
    <w:rsid w:val="19D8B84F"/>
    <w:rsid w:val="19D9BDA2"/>
    <w:rsid w:val="19DF101A"/>
    <w:rsid w:val="19E16C10"/>
    <w:rsid w:val="1A059DCC"/>
    <w:rsid w:val="1A1D3034"/>
    <w:rsid w:val="1A22E221"/>
    <w:rsid w:val="1A374573"/>
    <w:rsid w:val="1A3F4D9E"/>
    <w:rsid w:val="1A43FB87"/>
    <w:rsid w:val="1A47534E"/>
    <w:rsid w:val="1A6B1F67"/>
    <w:rsid w:val="1A847B87"/>
    <w:rsid w:val="1A8FF7E0"/>
    <w:rsid w:val="1A91DCF6"/>
    <w:rsid w:val="1AA00547"/>
    <w:rsid w:val="1AA7520B"/>
    <w:rsid w:val="1AB3E721"/>
    <w:rsid w:val="1AC393D3"/>
    <w:rsid w:val="1AC4D3C9"/>
    <w:rsid w:val="1AC965D4"/>
    <w:rsid w:val="1ADA547C"/>
    <w:rsid w:val="1AE060B4"/>
    <w:rsid w:val="1AEB4894"/>
    <w:rsid w:val="1AED3745"/>
    <w:rsid w:val="1B062678"/>
    <w:rsid w:val="1B1A786F"/>
    <w:rsid w:val="1B1B4006"/>
    <w:rsid w:val="1B38E519"/>
    <w:rsid w:val="1B576C2E"/>
    <w:rsid w:val="1B5E82AC"/>
    <w:rsid w:val="1B73AC61"/>
    <w:rsid w:val="1BA3C675"/>
    <w:rsid w:val="1BA58634"/>
    <w:rsid w:val="1BB14EB7"/>
    <w:rsid w:val="1BBDF620"/>
    <w:rsid w:val="1BDC4578"/>
    <w:rsid w:val="1BE170C7"/>
    <w:rsid w:val="1BF450A9"/>
    <w:rsid w:val="1C0E344B"/>
    <w:rsid w:val="1C5544C9"/>
    <w:rsid w:val="1C58F8CF"/>
    <w:rsid w:val="1C8E555F"/>
    <w:rsid w:val="1C957DD3"/>
    <w:rsid w:val="1CB32C6D"/>
    <w:rsid w:val="1CC35396"/>
    <w:rsid w:val="1CE60CDF"/>
    <w:rsid w:val="1CE9BFE1"/>
    <w:rsid w:val="1CF23EC0"/>
    <w:rsid w:val="1CF9314D"/>
    <w:rsid w:val="1D09040A"/>
    <w:rsid w:val="1D0BFFD4"/>
    <w:rsid w:val="1D37D483"/>
    <w:rsid w:val="1D559040"/>
    <w:rsid w:val="1D6CBAD9"/>
    <w:rsid w:val="1DA0E96C"/>
    <w:rsid w:val="1DBA2178"/>
    <w:rsid w:val="1DC816C1"/>
    <w:rsid w:val="1DC93DD8"/>
    <w:rsid w:val="1DCA5EC2"/>
    <w:rsid w:val="1DEAB648"/>
    <w:rsid w:val="1DF904DA"/>
    <w:rsid w:val="1DFAE9EF"/>
    <w:rsid w:val="1DFCD99D"/>
    <w:rsid w:val="1E0C59C4"/>
    <w:rsid w:val="1E119192"/>
    <w:rsid w:val="1E23EE41"/>
    <w:rsid w:val="1E27F638"/>
    <w:rsid w:val="1E341F6E"/>
    <w:rsid w:val="1E4A70E8"/>
    <w:rsid w:val="1E4C4F8D"/>
    <w:rsid w:val="1E5D3755"/>
    <w:rsid w:val="1E609E42"/>
    <w:rsid w:val="1E7551FC"/>
    <w:rsid w:val="1E788AF7"/>
    <w:rsid w:val="1E83BB12"/>
    <w:rsid w:val="1E96ACED"/>
    <w:rsid w:val="1E9F3662"/>
    <w:rsid w:val="1EA3B6E3"/>
    <w:rsid w:val="1EC55787"/>
    <w:rsid w:val="1ED48DCF"/>
    <w:rsid w:val="1ED70779"/>
    <w:rsid w:val="1ED8642B"/>
    <w:rsid w:val="1EE0DD23"/>
    <w:rsid w:val="1EEBDF80"/>
    <w:rsid w:val="1EF9A435"/>
    <w:rsid w:val="1F053D29"/>
    <w:rsid w:val="1F13ECE5"/>
    <w:rsid w:val="1F170839"/>
    <w:rsid w:val="1F36FF07"/>
    <w:rsid w:val="1F5E734B"/>
    <w:rsid w:val="1F75E244"/>
    <w:rsid w:val="1F7CF4C4"/>
    <w:rsid w:val="1F838656"/>
    <w:rsid w:val="1F8678C4"/>
    <w:rsid w:val="1F87E4C7"/>
    <w:rsid w:val="1F9EE0A7"/>
    <w:rsid w:val="1FA364A2"/>
    <w:rsid w:val="1FB491F9"/>
    <w:rsid w:val="1FBA13B2"/>
    <w:rsid w:val="1FCC2BDB"/>
    <w:rsid w:val="200991AF"/>
    <w:rsid w:val="200DA068"/>
    <w:rsid w:val="200E940E"/>
    <w:rsid w:val="2016775D"/>
    <w:rsid w:val="201E635F"/>
    <w:rsid w:val="20209046"/>
    <w:rsid w:val="202B3E6A"/>
    <w:rsid w:val="202D2DD2"/>
    <w:rsid w:val="20435200"/>
    <w:rsid w:val="205121D3"/>
    <w:rsid w:val="2058C5A5"/>
    <w:rsid w:val="20591EFD"/>
    <w:rsid w:val="205BFCC1"/>
    <w:rsid w:val="2060EAE0"/>
    <w:rsid w:val="2062427A"/>
    <w:rsid w:val="206A0719"/>
    <w:rsid w:val="2079FECC"/>
    <w:rsid w:val="20881D2D"/>
    <w:rsid w:val="20B7DE68"/>
    <w:rsid w:val="20BEF14E"/>
    <w:rsid w:val="20CA33E6"/>
    <w:rsid w:val="210BE59B"/>
    <w:rsid w:val="210E523F"/>
    <w:rsid w:val="21112002"/>
    <w:rsid w:val="2116CB23"/>
    <w:rsid w:val="2120A675"/>
    <w:rsid w:val="212921D9"/>
    <w:rsid w:val="213EAB3C"/>
    <w:rsid w:val="215F04D1"/>
    <w:rsid w:val="2172E259"/>
    <w:rsid w:val="21824F11"/>
    <w:rsid w:val="21860BAD"/>
    <w:rsid w:val="218CFD5C"/>
    <w:rsid w:val="21A646AA"/>
    <w:rsid w:val="21CA5127"/>
    <w:rsid w:val="21D93392"/>
    <w:rsid w:val="21D9F4E6"/>
    <w:rsid w:val="21DA7A5C"/>
    <w:rsid w:val="21E27722"/>
    <w:rsid w:val="222193B1"/>
    <w:rsid w:val="222501E3"/>
    <w:rsid w:val="222D50D9"/>
    <w:rsid w:val="222FE382"/>
    <w:rsid w:val="2238CFD9"/>
    <w:rsid w:val="223D1A0D"/>
    <w:rsid w:val="2242BAEA"/>
    <w:rsid w:val="22485C94"/>
    <w:rsid w:val="2260F775"/>
    <w:rsid w:val="227F0E8D"/>
    <w:rsid w:val="2285C7CF"/>
    <w:rsid w:val="22871B5D"/>
    <w:rsid w:val="2295EA65"/>
    <w:rsid w:val="22CC158D"/>
    <w:rsid w:val="22DDDE13"/>
    <w:rsid w:val="22DF409F"/>
    <w:rsid w:val="22E7BFC9"/>
    <w:rsid w:val="22EEB3BB"/>
    <w:rsid w:val="2304BFD7"/>
    <w:rsid w:val="23060701"/>
    <w:rsid w:val="2308DBCC"/>
    <w:rsid w:val="231F16A7"/>
    <w:rsid w:val="23230D0F"/>
    <w:rsid w:val="2326591C"/>
    <w:rsid w:val="23334766"/>
    <w:rsid w:val="233D3217"/>
    <w:rsid w:val="2340E05B"/>
    <w:rsid w:val="23435E71"/>
    <w:rsid w:val="23481AF9"/>
    <w:rsid w:val="234F964F"/>
    <w:rsid w:val="2363F411"/>
    <w:rsid w:val="2370FB35"/>
    <w:rsid w:val="23952E93"/>
    <w:rsid w:val="239D520E"/>
    <w:rsid w:val="23A27908"/>
    <w:rsid w:val="23B4C779"/>
    <w:rsid w:val="23B98307"/>
    <w:rsid w:val="23BE29DE"/>
    <w:rsid w:val="23BF3879"/>
    <w:rsid w:val="23CC15EB"/>
    <w:rsid w:val="24427761"/>
    <w:rsid w:val="24435E30"/>
    <w:rsid w:val="244D5DEA"/>
    <w:rsid w:val="2468729D"/>
    <w:rsid w:val="249A7086"/>
    <w:rsid w:val="24A72470"/>
    <w:rsid w:val="24AC15B4"/>
    <w:rsid w:val="24AC43F6"/>
    <w:rsid w:val="24D97DBD"/>
    <w:rsid w:val="24E8C14B"/>
    <w:rsid w:val="24F6D62A"/>
    <w:rsid w:val="24FE3D9B"/>
    <w:rsid w:val="255473B7"/>
    <w:rsid w:val="2581C7B4"/>
    <w:rsid w:val="2584AB8A"/>
    <w:rsid w:val="2594E095"/>
    <w:rsid w:val="25BD1A1D"/>
    <w:rsid w:val="25CBCD6F"/>
    <w:rsid w:val="25D37E7D"/>
    <w:rsid w:val="25E897AA"/>
    <w:rsid w:val="2614FD0C"/>
    <w:rsid w:val="261C6876"/>
    <w:rsid w:val="262C33C6"/>
    <w:rsid w:val="262EB5F0"/>
    <w:rsid w:val="2658C452"/>
    <w:rsid w:val="26600D37"/>
    <w:rsid w:val="267B6A93"/>
    <w:rsid w:val="268E3B73"/>
    <w:rsid w:val="2690A8A1"/>
    <w:rsid w:val="26A12DD4"/>
    <w:rsid w:val="26AA99CC"/>
    <w:rsid w:val="26B8D33A"/>
    <w:rsid w:val="26BDD77C"/>
    <w:rsid w:val="26DDA54A"/>
    <w:rsid w:val="26EBB1AC"/>
    <w:rsid w:val="26EF2B32"/>
    <w:rsid w:val="26F6C8F7"/>
    <w:rsid w:val="26FE5B2B"/>
    <w:rsid w:val="270EDC44"/>
    <w:rsid w:val="2713B69A"/>
    <w:rsid w:val="2714E101"/>
    <w:rsid w:val="273D203E"/>
    <w:rsid w:val="27707C6A"/>
    <w:rsid w:val="2773DD17"/>
    <w:rsid w:val="27799326"/>
    <w:rsid w:val="2779B1F0"/>
    <w:rsid w:val="277C24E9"/>
    <w:rsid w:val="27A3CFDE"/>
    <w:rsid w:val="27AD38C3"/>
    <w:rsid w:val="27BCB2FC"/>
    <w:rsid w:val="27E36629"/>
    <w:rsid w:val="27E4BEF2"/>
    <w:rsid w:val="27FF4943"/>
    <w:rsid w:val="2809F696"/>
    <w:rsid w:val="280C732F"/>
    <w:rsid w:val="280E9797"/>
    <w:rsid w:val="28132AED"/>
    <w:rsid w:val="2814D8FA"/>
    <w:rsid w:val="2816E0B6"/>
    <w:rsid w:val="282C9570"/>
    <w:rsid w:val="285F0E17"/>
    <w:rsid w:val="28A24E60"/>
    <w:rsid w:val="28BF4D4E"/>
    <w:rsid w:val="28CF9A6D"/>
    <w:rsid w:val="28E5BF2F"/>
    <w:rsid w:val="28FB5F22"/>
    <w:rsid w:val="29089AEB"/>
    <w:rsid w:val="2916A24C"/>
    <w:rsid w:val="2921BE38"/>
    <w:rsid w:val="29247D1C"/>
    <w:rsid w:val="29258B76"/>
    <w:rsid w:val="2928041C"/>
    <w:rsid w:val="296539B2"/>
    <w:rsid w:val="298DFAEC"/>
    <w:rsid w:val="2995919D"/>
    <w:rsid w:val="299A7758"/>
    <w:rsid w:val="29D44B99"/>
    <w:rsid w:val="29E20A7D"/>
    <w:rsid w:val="29E4F84D"/>
    <w:rsid w:val="29F407FE"/>
    <w:rsid w:val="2A09904B"/>
    <w:rsid w:val="2A117072"/>
    <w:rsid w:val="2A2049DC"/>
    <w:rsid w:val="2A37F1DF"/>
    <w:rsid w:val="2A68E54F"/>
    <w:rsid w:val="2A73655F"/>
    <w:rsid w:val="2A758B7C"/>
    <w:rsid w:val="2A7A862E"/>
    <w:rsid w:val="2A8AFA33"/>
    <w:rsid w:val="2A97FF6D"/>
    <w:rsid w:val="2A9C94D7"/>
    <w:rsid w:val="2AA4F55A"/>
    <w:rsid w:val="2AB3FA0B"/>
    <w:rsid w:val="2ABC28C8"/>
    <w:rsid w:val="2AC82E6D"/>
    <w:rsid w:val="2AC9A182"/>
    <w:rsid w:val="2ACEAEE5"/>
    <w:rsid w:val="2B14961F"/>
    <w:rsid w:val="2B1A6F79"/>
    <w:rsid w:val="2B1DC678"/>
    <w:rsid w:val="2B1EFCA6"/>
    <w:rsid w:val="2B2B815E"/>
    <w:rsid w:val="2B35F683"/>
    <w:rsid w:val="2B560AD1"/>
    <w:rsid w:val="2B604689"/>
    <w:rsid w:val="2B70F46D"/>
    <w:rsid w:val="2B8C6FCE"/>
    <w:rsid w:val="2BAD6E0E"/>
    <w:rsid w:val="2BD002A2"/>
    <w:rsid w:val="2BD126C3"/>
    <w:rsid w:val="2BDE16B8"/>
    <w:rsid w:val="2BED156E"/>
    <w:rsid w:val="2BF089EB"/>
    <w:rsid w:val="2C000A2A"/>
    <w:rsid w:val="2C0093E0"/>
    <w:rsid w:val="2C18B319"/>
    <w:rsid w:val="2C371C1A"/>
    <w:rsid w:val="2C3F4463"/>
    <w:rsid w:val="2C40188E"/>
    <w:rsid w:val="2C700A41"/>
    <w:rsid w:val="2C751EF2"/>
    <w:rsid w:val="2C844EA8"/>
    <w:rsid w:val="2C8C5F5A"/>
    <w:rsid w:val="2C8CD2CD"/>
    <w:rsid w:val="2C9F2E4B"/>
    <w:rsid w:val="2CBD5798"/>
    <w:rsid w:val="2CBF1EC8"/>
    <w:rsid w:val="2CC35E2C"/>
    <w:rsid w:val="2CCE8D25"/>
    <w:rsid w:val="2CDF39E0"/>
    <w:rsid w:val="2CE53049"/>
    <w:rsid w:val="2CFDF561"/>
    <w:rsid w:val="2D20B9E9"/>
    <w:rsid w:val="2D263841"/>
    <w:rsid w:val="2D2B4171"/>
    <w:rsid w:val="2D4482E2"/>
    <w:rsid w:val="2D47BEF6"/>
    <w:rsid w:val="2D4AB046"/>
    <w:rsid w:val="2D579E35"/>
    <w:rsid w:val="2D57F2C0"/>
    <w:rsid w:val="2D7549AA"/>
    <w:rsid w:val="2DAA130C"/>
    <w:rsid w:val="2DE5A2AC"/>
    <w:rsid w:val="2E0C1B0B"/>
    <w:rsid w:val="2E288813"/>
    <w:rsid w:val="2E2AC782"/>
    <w:rsid w:val="2E3AD74F"/>
    <w:rsid w:val="2E75AEDB"/>
    <w:rsid w:val="2E95786D"/>
    <w:rsid w:val="2E96D0C9"/>
    <w:rsid w:val="2ECB8895"/>
    <w:rsid w:val="2EE49E46"/>
    <w:rsid w:val="2EE94189"/>
    <w:rsid w:val="2EF231E7"/>
    <w:rsid w:val="2EF2AE20"/>
    <w:rsid w:val="2EFC8F98"/>
    <w:rsid w:val="2EFD2505"/>
    <w:rsid w:val="2F0BE55C"/>
    <w:rsid w:val="2F0F5849"/>
    <w:rsid w:val="2F174907"/>
    <w:rsid w:val="2F5391A5"/>
    <w:rsid w:val="2F57A3DD"/>
    <w:rsid w:val="2F63C756"/>
    <w:rsid w:val="2F884161"/>
    <w:rsid w:val="2F97BCC7"/>
    <w:rsid w:val="2F9B9141"/>
    <w:rsid w:val="2F9EDB73"/>
    <w:rsid w:val="2FD6E050"/>
    <w:rsid w:val="2FD6FE40"/>
    <w:rsid w:val="2FE39438"/>
    <w:rsid w:val="2FF56171"/>
    <w:rsid w:val="2FFE0D99"/>
    <w:rsid w:val="300F696F"/>
    <w:rsid w:val="301A5109"/>
    <w:rsid w:val="301C3431"/>
    <w:rsid w:val="301DE4BE"/>
    <w:rsid w:val="3030B858"/>
    <w:rsid w:val="30341C30"/>
    <w:rsid w:val="30366513"/>
    <w:rsid w:val="303A88C4"/>
    <w:rsid w:val="304BC942"/>
    <w:rsid w:val="304E9092"/>
    <w:rsid w:val="305737AD"/>
    <w:rsid w:val="307816B1"/>
    <w:rsid w:val="307B1C22"/>
    <w:rsid w:val="307C2726"/>
    <w:rsid w:val="30A78B45"/>
    <w:rsid w:val="30AA1BD6"/>
    <w:rsid w:val="30B96DA1"/>
    <w:rsid w:val="30BEE010"/>
    <w:rsid w:val="30CB01DC"/>
    <w:rsid w:val="30D41691"/>
    <w:rsid w:val="30DF38D7"/>
    <w:rsid w:val="30EE1D34"/>
    <w:rsid w:val="30F35C82"/>
    <w:rsid w:val="3105534C"/>
    <w:rsid w:val="31135B21"/>
    <w:rsid w:val="31263F28"/>
    <w:rsid w:val="313C71EF"/>
    <w:rsid w:val="314492E8"/>
    <w:rsid w:val="314C3171"/>
    <w:rsid w:val="314DBCE8"/>
    <w:rsid w:val="31684BE9"/>
    <w:rsid w:val="316CCC8B"/>
    <w:rsid w:val="316F28F0"/>
    <w:rsid w:val="317789A9"/>
    <w:rsid w:val="31780296"/>
    <w:rsid w:val="318686E3"/>
    <w:rsid w:val="3197B1CD"/>
    <w:rsid w:val="31A6DFF3"/>
    <w:rsid w:val="31A74F4D"/>
    <w:rsid w:val="31B6F405"/>
    <w:rsid w:val="31BCD7D3"/>
    <w:rsid w:val="31C137A2"/>
    <w:rsid w:val="31C2B6C3"/>
    <w:rsid w:val="31CCB924"/>
    <w:rsid w:val="31DCBB12"/>
    <w:rsid w:val="31DD0A2A"/>
    <w:rsid w:val="31E5850E"/>
    <w:rsid w:val="320DB78D"/>
    <w:rsid w:val="3211978A"/>
    <w:rsid w:val="32352340"/>
    <w:rsid w:val="3240BF47"/>
    <w:rsid w:val="3265D844"/>
    <w:rsid w:val="32736440"/>
    <w:rsid w:val="32751A1A"/>
    <w:rsid w:val="3282F441"/>
    <w:rsid w:val="32904ADC"/>
    <w:rsid w:val="32A3D1AC"/>
    <w:rsid w:val="32B6B54A"/>
    <w:rsid w:val="32BA6144"/>
    <w:rsid w:val="32BF5712"/>
    <w:rsid w:val="32E1823F"/>
    <w:rsid w:val="32FD6B59"/>
    <w:rsid w:val="3305D71E"/>
    <w:rsid w:val="3307B59C"/>
    <w:rsid w:val="331ED2D5"/>
    <w:rsid w:val="332173A1"/>
    <w:rsid w:val="332F9D34"/>
    <w:rsid w:val="33357562"/>
    <w:rsid w:val="335DDD6E"/>
    <w:rsid w:val="33684D1E"/>
    <w:rsid w:val="336BE399"/>
    <w:rsid w:val="33AA4B3B"/>
    <w:rsid w:val="33B98BB8"/>
    <w:rsid w:val="33DB9214"/>
    <w:rsid w:val="33DE9A2F"/>
    <w:rsid w:val="33F04418"/>
    <w:rsid w:val="33F342DC"/>
    <w:rsid w:val="341745A4"/>
    <w:rsid w:val="3422DE6B"/>
    <w:rsid w:val="342BB7CD"/>
    <w:rsid w:val="345FCA76"/>
    <w:rsid w:val="34642B98"/>
    <w:rsid w:val="3471C2F1"/>
    <w:rsid w:val="34860EE1"/>
    <w:rsid w:val="3487B58E"/>
    <w:rsid w:val="34C30BC4"/>
    <w:rsid w:val="34C4F71C"/>
    <w:rsid w:val="34E612B9"/>
    <w:rsid w:val="34EC2037"/>
    <w:rsid w:val="34EEC7AB"/>
    <w:rsid w:val="34F88321"/>
    <w:rsid w:val="34FE32A5"/>
    <w:rsid w:val="34FF03B5"/>
    <w:rsid w:val="3500C208"/>
    <w:rsid w:val="350E4116"/>
    <w:rsid w:val="35183481"/>
    <w:rsid w:val="351E21C5"/>
    <w:rsid w:val="3525127F"/>
    <w:rsid w:val="354BFFBD"/>
    <w:rsid w:val="35542DEF"/>
    <w:rsid w:val="3563D567"/>
    <w:rsid w:val="3570C00E"/>
    <w:rsid w:val="35820498"/>
    <w:rsid w:val="358B2C85"/>
    <w:rsid w:val="358E7657"/>
    <w:rsid w:val="35901FFF"/>
    <w:rsid w:val="359F03F8"/>
    <w:rsid w:val="35A3A97D"/>
    <w:rsid w:val="35D12368"/>
    <w:rsid w:val="35E028AF"/>
    <w:rsid w:val="35EDB9BF"/>
    <w:rsid w:val="35F5AFAD"/>
    <w:rsid w:val="36130F79"/>
    <w:rsid w:val="362849A5"/>
    <w:rsid w:val="36327068"/>
    <w:rsid w:val="363DBC94"/>
    <w:rsid w:val="36556805"/>
    <w:rsid w:val="366AA343"/>
    <w:rsid w:val="368BD561"/>
    <w:rsid w:val="3699B3C4"/>
    <w:rsid w:val="3699BEBC"/>
    <w:rsid w:val="369FF07F"/>
    <w:rsid w:val="36D9ECB1"/>
    <w:rsid w:val="36E3F93B"/>
    <w:rsid w:val="36E49B24"/>
    <w:rsid w:val="36F31800"/>
    <w:rsid w:val="37045F33"/>
    <w:rsid w:val="370759A4"/>
    <w:rsid w:val="37198604"/>
    <w:rsid w:val="3746A729"/>
    <w:rsid w:val="37488869"/>
    <w:rsid w:val="374EC03F"/>
    <w:rsid w:val="37513F2C"/>
    <w:rsid w:val="375931C0"/>
    <w:rsid w:val="375E1672"/>
    <w:rsid w:val="3764AFD9"/>
    <w:rsid w:val="37777ECA"/>
    <w:rsid w:val="378530BB"/>
    <w:rsid w:val="378BAB26"/>
    <w:rsid w:val="37BB0214"/>
    <w:rsid w:val="37C4973F"/>
    <w:rsid w:val="37C9951B"/>
    <w:rsid w:val="37D1AA11"/>
    <w:rsid w:val="37D2DD44"/>
    <w:rsid w:val="37DC64CA"/>
    <w:rsid w:val="37DF199E"/>
    <w:rsid w:val="37E13D2E"/>
    <w:rsid w:val="37E71B04"/>
    <w:rsid w:val="37ECDB09"/>
    <w:rsid w:val="37F18963"/>
    <w:rsid w:val="383D17BB"/>
    <w:rsid w:val="3859AE47"/>
    <w:rsid w:val="3867E09A"/>
    <w:rsid w:val="3873BBAB"/>
    <w:rsid w:val="387DB9EF"/>
    <w:rsid w:val="3886F191"/>
    <w:rsid w:val="38B16641"/>
    <w:rsid w:val="38C5F28C"/>
    <w:rsid w:val="38C7059B"/>
    <w:rsid w:val="38CF9288"/>
    <w:rsid w:val="38D085EB"/>
    <w:rsid w:val="38D9434B"/>
    <w:rsid w:val="38DE45AE"/>
    <w:rsid w:val="38E0FBB4"/>
    <w:rsid w:val="38EE9F94"/>
    <w:rsid w:val="390AF459"/>
    <w:rsid w:val="392F6625"/>
    <w:rsid w:val="3935AFD4"/>
    <w:rsid w:val="394E81D8"/>
    <w:rsid w:val="398940AD"/>
    <w:rsid w:val="39A17914"/>
    <w:rsid w:val="39A96032"/>
    <w:rsid w:val="39C9B2F2"/>
    <w:rsid w:val="39CFDB91"/>
    <w:rsid w:val="39D61E91"/>
    <w:rsid w:val="39E1839C"/>
    <w:rsid w:val="39E821CF"/>
    <w:rsid w:val="39EA8EA1"/>
    <w:rsid w:val="39F57A3D"/>
    <w:rsid w:val="39F5EAC8"/>
    <w:rsid w:val="3A0390BC"/>
    <w:rsid w:val="3A19B7B0"/>
    <w:rsid w:val="3A254CC4"/>
    <w:rsid w:val="3A3AB849"/>
    <w:rsid w:val="3A53EA90"/>
    <w:rsid w:val="3A55E2A4"/>
    <w:rsid w:val="3A5C9F45"/>
    <w:rsid w:val="3A6A523F"/>
    <w:rsid w:val="3A6A9BBB"/>
    <w:rsid w:val="3A71A418"/>
    <w:rsid w:val="3A741375"/>
    <w:rsid w:val="3A7A99E1"/>
    <w:rsid w:val="3A7DE860"/>
    <w:rsid w:val="3AA6B9C0"/>
    <w:rsid w:val="3AA7E5D6"/>
    <w:rsid w:val="3AB0FF2F"/>
    <w:rsid w:val="3AB381A1"/>
    <w:rsid w:val="3AB7F451"/>
    <w:rsid w:val="3AC6B73C"/>
    <w:rsid w:val="3ADD05D4"/>
    <w:rsid w:val="3AF7A6F9"/>
    <w:rsid w:val="3AFA3897"/>
    <w:rsid w:val="3B032F82"/>
    <w:rsid w:val="3B1B3D0C"/>
    <w:rsid w:val="3B592424"/>
    <w:rsid w:val="3B61177F"/>
    <w:rsid w:val="3B8D0357"/>
    <w:rsid w:val="3B8E76A1"/>
    <w:rsid w:val="3B8F5498"/>
    <w:rsid w:val="3B911570"/>
    <w:rsid w:val="3B9BDF8A"/>
    <w:rsid w:val="3BAEA473"/>
    <w:rsid w:val="3BAFF3DF"/>
    <w:rsid w:val="3BBF13E8"/>
    <w:rsid w:val="3BC89051"/>
    <w:rsid w:val="3BCABA86"/>
    <w:rsid w:val="3BCFFAC5"/>
    <w:rsid w:val="3BDD5C30"/>
    <w:rsid w:val="3BDD7BC9"/>
    <w:rsid w:val="3BE3081E"/>
    <w:rsid w:val="3BE3F0D0"/>
    <w:rsid w:val="3C0C9810"/>
    <w:rsid w:val="3C0D4312"/>
    <w:rsid w:val="3C16A857"/>
    <w:rsid w:val="3C3B7BA0"/>
    <w:rsid w:val="3C3EA6E1"/>
    <w:rsid w:val="3C40DBD7"/>
    <w:rsid w:val="3C520D4D"/>
    <w:rsid w:val="3C53D04C"/>
    <w:rsid w:val="3C6168D8"/>
    <w:rsid w:val="3C65E36A"/>
    <w:rsid w:val="3C7A739E"/>
    <w:rsid w:val="3C7F3FD4"/>
    <w:rsid w:val="3C86CB3A"/>
    <w:rsid w:val="3C8E53BA"/>
    <w:rsid w:val="3C9EB9AE"/>
    <w:rsid w:val="3CA1A6A4"/>
    <w:rsid w:val="3CA896A0"/>
    <w:rsid w:val="3CAEA1EA"/>
    <w:rsid w:val="3CB149D8"/>
    <w:rsid w:val="3CB8ED34"/>
    <w:rsid w:val="3CC025B5"/>
    <w:rsid w:val="3CD05863"/>
    <w:rsid w:val="3CD0D600"/>
    <w:rsid w:val="3CF2B188"/>
    <w:rsid w:val="3D156EDE"/>
    <w:rsid w:val="3D2497AC"/>
    <w:rsid w:val="3D39FD02"/>
    <w:rsid w:val="3D41A05A"/>
    <w:rsid w:val="3D44ACCC"/>
    <w:rsid w:val="3D4DC1CF"/>
    <w:rsid w:val="3D5BF40B"/>
    <w:rsid w:val="3D63DFDC"/>
    <w:rsid w:val="3D6A50B7"/>
    <w:rsid w:val="3D7205A3"/>
    <w:rsid w:val="3D7B2493"/>
    <w:rsid w:val="3D858FC2"/>
    <w:rsid w:val="3DA8B033"/>
    <w:rsid w:val="3DAB242C"/>
    <w:rsid w:val="3DE8B71D"/>
    <w:rsid w:val="3DF2C01F"/>
    <w:rsid w:val="3DF56755"/>
    <w:rsid w:val="3DF931E7"/>
    <w:rsid w:val="3E176BB4"/>
    <w:rsid w:val="3E26F67D"/>
    <w:rsid w:val="3E274246"/>
    <w:rsid w:val="3E28E563"/>
    <w:rsid w:val="3E4C728B"/>
    <w:rsid w:val="3E4C9221"/>
    <w:rsid w:val="3E4D69AE"/>
    <w:rsid w:val="3E56F5FC"/>
    <w:rsid w:val="3E69C6E3"/>
    <w:rsid w:val="3E7B2A61"/>
    <w:rsid w:val="3E7E8409"/>
    <w:rsid w:val="3E8FA61A"/>
    <w:rsid w:val="3E9F1C7C"/>
    <w:rsid w:val="3EAA8C10"/>
    <w:rsid w:val="3EAFAF0E"/>
    <w:rsid w:val="3EB94DD2"/>
    <w:rsid w:val="3ECA4DED"/>
    <w:rsid w:val="3EF4DFF4"/>
    <w:rsid w:val="3EF718EB"/>
    <w:rsid w:val="3F0E7A6F"/>
    <w:rsid w:val="3F1367A9"/>
    <w:rsid w:val="3F17E6F0"/>
    <w:rsid w:val="3F232021"/>
    <w:rsid w:val="3F3436CF"/>
    <w:rsid w:val="3F3E9CA8"/>
    <w:rsid w:val="3F6E1B44"/>
    <w:rsid w:val="3F74ED9D"/>
    <w:rsid w:val="3F7EF6CC"/>
    <w:rsid w:val="3F925710"/>
    <w:rsid w:val="3F959C75"/>
    <w:rsid w:val="3F98B172"/>
    <w:rsid w:val="3F9D5114"/>
    <w:rsid w:val="3FA20161"/>
    <w:rsid w:val="3FA2FA81"/>
    <w:rsid w:val="3FB87B77"/>
    <w:rsid w:val="3FBB135C"/>
    <w:rsid w:val="3FD9FAF7"/>
    <w:rsid w:val="3FF78B61"/>
    <w:rsid w:val="401C3492"/>
    <w:rsid w:val="4020A362"/>
    <w:rsid w:val="4024C58A"/>
    <w:rsid w:val="404E26FA"/>
    <w:rsid w:val="40580692"/>
    <w:rsid w:val="4064A1A7"/>
    <w:rsid w:val="406BFD53"/>
    <w:rsid w:val="4072F570"/>
    <w:rsid w:val="407C677D"/>
    <w:rsid w:val="40861DCE"/>
    <w:rsid w:val="40888558"/>
    <w:rsid w:val="40C554DB"/>
    <w:rsid w:val="40FC35F0"/>
    <w:rsid w:val="41019425"/>
    <w:rsid w:val="410C95D3"/>
    <w:rsid w:val="410E66C5"/>
    <w:rsid w:val="41124A27"/>
    <w:rsid w:val="41366B22"/>
    <w:rsid w:val="413C3BD9"/>
    <w:rsid w:val="413CC198"/>
    <w:rsid w:val="41483363"/>
    <w:rsid w:val="41490B2E"/>
    <w:rsid w:val="4157A635"/>
    <w:rsid w:val="4166D280"/>
    <w:rsid w:val="41794B94"/>
    <w:rsid w:val="41877248"/>
    <w:rsid w:val="418E4835"/>
    <w:rsid w:val="41AE7EAB"/>
    <w:rsid w:val="41BF2BF5"/>
    <w:rsid w:val="41CD7A9D"/>
    <w:rsid w:val="41EDC7D6"/>
    <w:rsid w:val="41F116A2"/>
    <w:rsid w:val="4201D4EE"/>
    <w:rsid w:val="420326EA"/>
    <w:rsid w:val="4214FB5A"/>
    <w:rsid w:val="422FCE5A"/>
    <w:rsid w:val="423FD03F"/>
    <w:rsid w:val="424102DF"/>
    <w:rsid w:val="4241ACA1"/>
    <w:rsid w:val="4247E3E8"/>
    <w:rsid w:val="424A9A49"/>
    <w:rsid w:val="424F63B8"/>
    <w:rsid w:val="42647C11"/>
    <w:rsid w:val="4264BD3F"/>
    <w:rsid w:val="42A4C45A"/>
    <w:rsid w:val="42AE750C"/>
    <w:rsid w:val="42BA69B6"/>
    <w:rsid w:val="42BDDAFE"/>
    <w:rsid w:val="42BF910F"/>
    <w:rsid w:val="42C31019"/>
    <w:rsid w:val="42CF1A9C"/>
    <w:rsid w:val="42CFDCA3"/>
    <w:rsid w:val="42DA5882"/>
    <w:rsid w:val="42ECC691"/>
    <w:rsid w:val="42EDFD03"/>
    <w:rsid w:val="42FF5BD9"/>
    <w:rsid w:val="434CF4F5"/>
    <w:rsid w:val="435607DC"/>
    <w:rsid w:val="4356DCA0"/>
    <w:rsid w:val="4374E390"/>
    <w:rsid w:val="43780664"/>
    <w:rsid w:val="437A38A2"/>
    <w:rsid w:val="439387FE"/>
    <w:rsid w:val="4393E098"/>
    <w:rsid w:val="439D28EE"/>
    <w:rsid w:val="43A0A759"/>
    <w:rsid w:val="43A974C6"/>
    <w:rsid w:val="43AB6878"/>
    <w:rsid w:val="43C06E8D"/>
    <w:rsid w:val="43D2408A"/>
    <w:rsid w:val="44007B32"/>
    <w:rsid w:val="4406C3D8"/>
    <w:rsid w:val="441FE066"/>
    <w:rsid w:val="4427C1B4"/>
    <w:rsid w:val="442C55AE"/>
    <w:rsid w:val="4442C54B"/>
    <w:rsid w:val="4442C5F5"/>
    <w:rsid w:val="44441EA8"/>
    <w:rsid w:val="445C8982"/>
    <w:rsid w:val="4467395A"/>
    <w:rsid w:val="446A320D"/>
    <w:rsid w:val="447ECF15"/>
    <w:rsid w:val="448AEC7E"/>
    <w:rsid w:val="44AE1C62"/>
    <w:rsid w:val="44B7FC64"/>
    <w:rsid w:val="44C04C8A"/>
    <w:rsid w:val="44CC1907"/>
    <w:rsid w:val="44D20B0F"/>
    <w:rsid w:val="453C2280"/>
    <w:rsid w:val="453DAC9A"/>
    <w:rsid w:val="4542258F"/>
    <w:rsid w:val="454D3065"/>
    <w:rsid w:val="45509D08"/>
    <w:rsid w:val="455A5BCE"/>
    <w:rsid w:val="455AB7F9"/>
    <w:rsid w:val="455F6173"/>
    <w:rsid w:val="457679D5"/>
    <w:rsid w:val="457AD215"/>
    <w:rsid w:val="45CEC4BD"/>
    <w:rsid w:val="45D36908"/>
    <w:rsid w:val="45DD1C39"/>
    <w:rsid w:val="45E3331E"/>
    <w:rsid w:val="45E71467"/>
    <w:rsid w:val="46007F0E"/>
    <w:rsid w:val="462394A8"/>
    <w:rsid w:val="46446785"/>
    <w:rsid w:val="46467625"/>
    <w:rsid w:val="4654546C"/>
    <w:rsid w:val="465A40CC"/>
    <w:rsid w:val="465DE9B9"/>
    <w:rsid w:val="46653783"/>
    <w:rsid w:val="466A6ADC"/>
    <w:rsid w:val="467D5444"/>
    <w:rsid w:val="4688021A"/>
    <w:rsid w:val="469F306E"/>
    <w:rsid w:val="46A15177"/>
    <w:rsid w:val="46A57FE2"/>
    <w:rsid w:val="46C85F73"/>
    <w:rsid w:val="46CCD7B6"/>
    <w:rsid w:val="46E4B398"/>
    <w:rsid w:val="46E7B1AD"/>
    <w:rsid w:val="471767FA"/>
    <w:rsid w:val="47249FE7"/>
    <w:rsid w:val="472E44E2"/>
    <w:rsid w:val="473C966E"/>
    <w:rsid w:val="475298D1"/>
    <w:rsid w:val="47748649"/>
    <w:rsid w:val="4775F3CF"/>
    <w:rsid w:val="477A1C76"/>
    <w:rsid w:val="4790C5DD"/>
    <w:rsid w:val="479828DA"/>
    <w:rsid w:val="479EED0C"/>
    <w:rsid w:val="47A0D82C"/>
    <w:rsid w:val="47B6B184"/>
    <w:rsid w:val="47B8EA3C"/>
    <w:rsid w:val="47C871A3"/>
    <w:rsid w:val="47E3525E"/>
    <w:rsid w:val="47E92EA8"/>
    <w:rsid w:val="47F30F9B"/>
    <w:rsid w:val="47F4F492"/>
    <w:rsid w:val="47F6EB85"/>
    <w:rsid w:val="47FBA42D"/>
    <w:rsid w:val="480C2278"/>
    <w:rsid w:val="4810C29C"/>
    <w:rsid w:val="4810DC1A"/>
    <w:rsid w:val="4811047D"/>
    <w:rsid w:val="48150600"/>
    <w:rsid w:val="481613F1"/>
    <w:rsid w:val="4821B02E"/>
    <w:rsid w:val="48258CBC"/>
    <w:rsid w:val="48290EC4"/>
    <w:rsid w:val="482C7C82"/>
    <w:rsid w:val="482E706F"/>
    <w:rsid w:val="4868D518"/>
    <w:rsid w:val="486EC70F"/>
    <w:rsid w:val="487A2748"/>
    <w:rsid w:val="48929AE1"/>
    <w:rsid w:val="48A8C683"/>
    <w:rsid w:val="48ADAE50"/>
    <w:rsid w:val="48DDA639"/>
    <w:rsid w:val="48DE6BA5"/>
    <w:rsid w:val="49035241"/>
    <w:rsid w:val="490A16E2"/>
    <w:rsid w:val="491C98E4"/>
    <w:rsid w:val="4925F132"/>
    <w:rsid w:val="493E6C8B"/>
    <w:rsid w:val="49411C6A"/>
    <w:rsid w:val="4947D2C0"/>
    <w:rsid w:val="4957BC09"/>
    <w:rsid w:val="495A46D0"/>
    <w:rsid w:val="4966CF3E"/>
    <w:rsid w:val="49873560"/>
    <w:rsid w:val="498DD23A"/>
    <w:rsid w:val="49960A86"/>
    <w:rsid w:val="49A41384"/>
    <w:rsid w:val="49B0E1CC"/>
    <w:rsid w:val="49B93E35"/>
    <w:rsid w:val="49D91590"/>
    <w:rsid w:val="4A16FCAF"/>
    <w:rsid w:val="4A20ACE0"/>
    <w:rsid w:val="4A2A952C"/>
    <w:rsid w:val="4A2DE6B2"/>
    <w:rsid w:val="4A32017D"/>
    <w:rsid w:val="4A4C828A"/>
    <w:rsid w:val="4A502BA6"/>
    <w:rsid w:val="4A5786AC"/>
    <w:rsid w:val="4AA37B0E"/>
    <w:rsid w:val="4AA74940"/>
    <w:rsid w:val="4ACD8BEE"/>
    <w:rsid w:val="4AD4FE96"/>
    <w:rsid w:val="4ADF3AC5"/>
    <w:rsid w:val="4AEB3C87"/>
    <w:rsid w:val="4AEEE696"/>
    <w:rsid w:val="4AF61802"/>
    <w:rsid w:val="4AF72913"/>
    <w:rsid w:val="4B21A780"/>
    <w:rsid w:val="4B2A2319"/>
    <w:rsid w:val="4B3FEA00"/>
    <w:rsid w:val="4B572CFA"/>
    <w:rsid w:val="4B5F02DE"/>
    <w:rsid w:val="4B64FA91"/>
    <w:rsid w:val="4B72C556"/>
    <w:rsid w:val="4B79A514"/>
    <w:rsid w:val="4B845C67"/>
    <w:rsid w:val="4B9BEABF"/>
    <w:rsid w:val="4BAAF0CD"/>
    <w:rsid w:val="4BB4D553"/>
    <w:rsid w:val="4BBC6A90"/>
    <w:rsid w:val="4BCCBF2A"/>
    <w:rsid w:val="4BCCFA48"/>
    <w:rsid w:val="4BCDD85B"/>
    <w:rsid w:val="4BF4D8AA"/>
    <w:rsid w:val="4BF98FA1"/>
    <w:rsid w:val="4BFC6766"/>
    <w:rsid w:val="4BFD3286"/>
    <w:rsid w:val="4C4A4759"/>
    <w:rsid w:val="4C5AE1A7"/>
    <w:rsid w:val="4C5FB5E6"/>
    <w:rsid w:val="4C603640"/>
    <w:rsid w:val="4C609507"/>
    <w:rsid w:val="4C61A281"/>
    <w:rsid w:val="4C674F3A"/>
    <w:rsid w:val="4C88D11F"/>
    <w:rsid w:val="4C8E39E4"/>
    <w:rsid w:val="4CB5DAAF"/>
    <w:rsid w:val="4CB71A0D"/>
    <w:rsid w:val="4CC056DD"/>
    <w:rsid w:val="4CCCBD8A"/>
    <w:rsid w:val="4CDB197C"/>
    <w:rsid w:val="4CFA5F62"/>
    <w:rsid w:val="4D319792"/>
    <w:rsid w:val="4D3DBE32"/>
    <w:rsid w:val="4D454664"/>
    <w:rsid w:val="4D4E8441"/>
    <w:rsid w:val="4D6A7119"/>
    <w:rsid w:val="4D76811D"/>
    <w:rsid w:val="4D87BB88"/>
    <w:rsid w:val="4D8EF957"/>
    <w:rsid w:val="4D91F2EA"/>
    <w:rsid w:val="4DA07FEF"/>
    <w:rsid w:val="4DABA4D8"/>
    <w:rsid w:val="4DBC22B1"/>
    <w:rsid w:val="4DBE1DF2"/>
    <w:rsid w:val="4DC2D8C2"/>
    <w:rsid w:val="4DC780C0"/>
    <w:rsid w:val="4DDE3D8A"/>
    <w:rsid w:val="4DF47356"/>
    <w:rsid w:val="4DF82850"/>
    <w:rsid w:val="4E0BBF3B"/>
    <w:rsid w:val="4E157154"/>
    <w:rsid w:val="4E4796E6"/>
    <w:rsid w:val="4E4ADBAD"/>
    <w:rsid w:val="4E4E76CC"/>
    <w:rsid w:val="4E582BC4"/>
    <w:rsid w:val="4E752365"/>
    <w:rsid w:val="4E9D3758"/>
    <w:rsid w:val="4EAB3177"/>
    <w:rsid w:val="4EBD6396"/>
    <w:rsid w:val="4EE04CF8"/>
    <w:rsid w:val="4EE1CBB7"/>
    <w:rsid w:val="4EE45A05"/>
    <w:rsid w:val="4EE9D03F"/>
    <w:rsid w:val="4F39AB4B"/>
    <w:rsid w:val="4F52447B"/>
    <w:rsid w:val="4F627CB2"/>
    <w:rsid w:val="4F78ABA4"/>
    <w:rsid w:val="4F93893B"/>
    <w:rsid w:val="4F9C818F"/>
    <w:rsid w:val="4FA4796B"/>
    <w:rsid w:val="4FB49E0B"/>
    <w:rsid w:val="4FB73A3F"/>
    <w:rsid w:val="4FBF485B"/>
    <w:rsid w:val="4FF0B599"/>
    <w:rsid w:val="4FFAF4DE"/>
    <w:rsid w:val="50195B60"/>
    <w:rsid w:val="5021B276"/>
    <w:rsid w:val="502EC136"/>
    <w:rsid w:val="50371046"/>
    <w:rsid w:val="50419E30"/>
    <w:rsid w:val="50429FB6"/>
    <w:rsid w:val="504510C2"/>
    <w:rsid w:val="504C2021"/>
    <w:rsid w:val="508FB0A4"/>
    <w:rsid w:val="50A31840"/>
    <w:rsid w:val="50CABB60"/>
    <w:rsid w:val="50E0B80E"/>
    <w:rsid w:val="50EE4839"/>
    <w:rsid w:val="50FED37F"/>
    <w:rsid w:val="510F480C"/>
    <w:rsid w:val="511F5B98"/>
    <w:rsid w:val="5139A278"/>
    <w:rsid w:val="51452646"/>
    <w:rsid w:val="515A07FD"/>
    <w:rsid w:val="515E4A49"/>
    <w:rsid w:val="51BB390E"/>
    <w:rsid w:val="51D17262"/>
    <w:rsid w:val="51E914C8"/>
    <w:rsid w:val="51EB955E"/>
    <w:rsid w:val="52031661"/>
    <w:rsid w:val="5203A53C"/>
    <w:rsid w:val="52077F38"/>
    <w:rsid w:val="520BD953"/>
    <w:rsid w:val="520E094A"/>
    <w:rsid w:val="520F0A16"/>
    <w:rsid w:val="521CA16B"/>
    <w:rsid w:val="523B7B25"/>
    <w:rsid w:val="52464180"/>
    <w:rsid w:val="525C28EB"/>
    <w:rsid w:val="52650266"/>
    <w:rsid w:val="52656F67"/>
    <w:rsid w:val="5266BFF1"/>
    <w:rsid w:val="5284E650"/>
    <w:rsid w:val="528EDD91"/>
    <w:rsid w:val="52952D87"/>
    <w:rsid w:val="52B45A95"/>
    <w:rsid w:val="52E4BFE7"/>
    <w:rsid w:val="5308057C"/>
    <w:rsid w:val="53258ABC"/>
    <w:rsid w:val="5337B81A"/>
    <w:rsid w:val="534EC897"/>
    <w:rsid w:val="535F75F3"/>
    <w:rsid w:val="536086FF"/>
    <w:rsid w:val="536AA0F2"/>
    <w:rsid w:val="536B1FE8"/>
    <w:rsid w:val="537DE107"/>
    <w:rsid w:val="53851283"/>
    <w:rsid w:val="5387D433"/>
    <w:rsid w:val="53896C35"/>
    <w:rsid w:val="539D4566"/>
    <w:rsid w:val="53AA614C"/>
    <w:rsid w:val="53C183AC"/>
    <w:rsid w:val="53C80043"/>
    <w:rsid w:val="53E2F155"/>
    <w:rsid w:val="53E50A47"/>
    <w:rsid w:val="53EE8EFC"/>
    <w:rsid w:val="5403DF58"/>
    <w:rsid w:val="540AFE11"/>
    <w:rsid w:val="540E961E"/>
    <w:rsid w:val="541C4BCD"/>
    <w:rsid w:val="541E2AC6"/>
    <w:rsid w:val="544456F0"/>
    <w:rsid w:val="5459E963"/>
    <w:rsid w:val="545F20E3"/>
    <w:rsid w:val="5468B690"/>
    <w:rsid w:val="547E8434"/>
    <w:rsid w:val="548DB7E5"/>
    <w:rsid w:val="5498A7AB"/>
    <w:rsid w:val="54C80B47"/>
    <w:rsid w:val="54D0E68A"/>
    <w:rsid w:val="54E46A30"/>
    <w:rsid w:val="551AEEC4"/>
    <w:rsid w:val="5550BAD3"/>
    <w:rsid w:val="55534976"/>
    <w:rsid w:val="5555B418"/>
    <w:rsid w:val="5567EF25"/>
    <w:rsid w:val="55691F09"/>
    <w:rsid w:val="559C0DCE"/>
    <w:rsid w:val="55CB0B0A"/>
    <w:rsid w:val="55D36B8E"/>
    <w:rsid w:val="55DE27F9"/>
    <w:rsid w:val="56028D2E"/>
    <w:rsid w:val="560D6168"/>
    <w:rsid w:val="56105AF6"/>
    <w:rsid w:val="56138F1D"/>
    <w:rsid w:val="561E0CD7"/>
    <w:rsid w:val="563089F2"/>
    <w:rsid w:val="5630AA55"/>
    <w:rsid w:val="56326989"/>
    <w:rsid w:val="5632B8E9"/>
    <w:rsid w:val="56524EF7"/>
    <w:rsid w:val="565BB590"/>
    <w:rsid w:val="56A07F0C"/>
    <w:rsid w:val="56A0E13A"/>
    <w:rsid w:val="56A2EAE9"/>
    <w:rsid w:val="56C5D46A"/>
    <w:rsid w:val="56D0AEF3"/>
    <w:rsid w:val="56E8B017"/>
    <w:rsid w:val="56F9FA2C"/>
    <w:rsid w:val="56FC61CF"/>
    <w:rsid w:val="56FE48B7"/>
    <w:rsid w:val="570384D6"/>
    <w:rsid w:val="5707F56D"/>
    <w:rsid w:val="5710A0D6"/>
    <w:rsid w:val="57181375"/>
    <w:rsid w:val="57470D69"/>
    <w:rsid w:val="575BE24C"/>
    <w:rsid w:val="57659361"/>
    <w:rsid w:val="576C4F44"/>
    <w:rsid w:val="576D8872"/>
    <w:rsid w:val="577999AA"/>
    <w:rsid w:val="57868310"/>
    <w:rsid w:val="57916246"/>
    <w:rsid w:val="5792C025"/>
    <w:rsid w:val="57960745"/>
    <w:rsid w:val="57A43989"/>
    <w:rsid w:val="57A994CA"/>
    <w:rsid w:val="57AD56D7"/>
    <w:rsid w:val="57C4F4C0"/>
    <w:rsid w:val="57C997E1"/>
    <w:rsid w:val="57D3E2BF"/>
    <w:rsid w:val="580B952F"/>
    <w:rsid w:val="580E4F6D"/>
    <w:rsid w:val="5824C777"/>
    <w:rsid w:val="5828F6A2"/>
    <w:rsid w:val="5853B334"/>
    <w:rsid w:val="585B500F"/>
    <w:rsid w:val="586D1893"/>
    <w:rsid w:val="5873C200"/>
    <w:rsid w:val="5883FA89"/>
    <w:rsid w:val="588A26E2"/>
    <w:rsid w:val="58A4CC88"/>
    <w:rsid w:val="58A5AC86"/>
    <w:rsid w:val="58A7F0E4"/>
    <w:rsid w:val="58BA29D3"/>
    <w:rsid w:val="58C6ED71"/>
    <w:rsid w:val="58C95159"/>
    <w:rsid w:val="58D6D74E"/>
    <w:rsid w:val="58D852D0"/>
    <w:rsid w:val="58F18F41"/>
    <w:rsid w:val="591564BE"/>
    <w:rsid w:val="592F3D8C"/>
    <w:rsid w:val="594AA25D"/>
    <w:rsid w:val="59511ED9"/>
    <w:rsid w:val="59656BB0"/>
    <w:rsid w:val="598E2B91"/>
    <w:rsid w:val="599451E1"/>
    <w:rsid w:val="59A38ADF"/>
    <w:rsid w:val="59A92416"/>
    <w:rsid w:val="59AD089E"/>
    <w:rsid w:val="59AE5B2B"/>
    <w:rsid w:val="59B2474B"/>
    <w:rsid w:val="59CCF2AE"/>
    <w:rsid w:val="59D2CBC1"/>
    <w:rsid w:val="59D7B620"/>
    <w:rsid w:val="59DA3BB9"/>
    <w:rsid w:val="59DE7C11"/>
    <w:rsid w:val="59EF4A73"/>
    <w:rsid w:val="59F3E5F6"/>
    <w:rsid w:val="59FA16B4"/>
    <w:rsid w:val="59FAB855"/>
    <w:rsid w:val="59FF3B57"/>
    <w:rsid w:val="59FFEAA8"/>
    <w:rsid w:val="5A00C120"/>
    <w:rsid w:val="5A2C575E"/>
    <w:rsid w:val="5A3708C3"/>
    <w:rsid w:val="5A46C8B4"/>
    <w:rsid w:val="5A52C45D"/>
    <w:rsid w:val="5A64AC63"/>
    <w:rsid w:val="5A64FB65"/>
    <w:rsid w:val="5A66444B"/>
    <w:rsid w:val="5A964633"/>
    <w:rsid w:val="5A974B7F"/>
    <w:rsid w:val="5AB6B9CB"/>
    <w:rsid w:val="5ABCA42F"/>
    <w:rsid w:val="5AE83A1F"/>
    <w:rsid w:val="5B15AF6F"/>
    <w:rsid w:val="5B358E25"/>
    <w:rsid w:val="5B6BDAA6"/>
    <w:rsid w:val="5B88BF3F"/>
    <w:rsid w:val="5B94DA27"/>
    <w:rsid w:val="5B98EDE4"/>
    <w:rsid w:val="5B9A6B13"/>
    <w:rsid w:val="5BA1CAB9"/>
    <w:rsid w:val="5BACA127"/>
    <w:rsid w:val="5BB98E18"/>
    <w:rsid w:val="5BBA1BC8"/>
    <w:rsid w:val="5BDDB1E9"/>
    <w:rsid w:val="5BDF8326"/>
    <w:rsid w:val="5BF1A814"/>
    <w:rsid w:val="5C3A361F"/>
    <w:rsid w:val="5C4924FB"/>
    <w:rsid w:val="5C55258A"/>
    <w:rsid w:val="5C5E23D2"/>
    <w:rsid w:val="5C654C6A"/>
    <w:rsid w:val="5C6B08EB"/>
    <w:rsid w:val="5C7D224C"/>
    <w:rsid w:val="5C7F8C0A"/>
    <w:rsid w:val="5C831C87"/>
    <w:rsid w:val="5C8DE707"/>
    <w:rsid w:val="5CAD61A0"/>
    <w:rsid w:val="5CAEEDF6"/>
    <w:rsid w:val="5CB0F7C2"/>
    <w:rsid w:val="5CB25F5B"/>
    <w:rsid w:val="5CB7A796"/>
    <w:rsid w:val="5CD59389"/>
    <w:rsid w:val="5CDC62BC"/>
    <w:rsid w:val="5CEB7836"/>
    <w:rsid w:val="5CFCAD0D"/>
    <w:rsid w:val="5D090478"/>
    <w:rsid w:val="5D360773"/>
    <w:rsid w:val="5D38DBD4"/>
    <w:rsid w:val="5D4A4276"/>
    <w:rsid w:val="5D4D2ED6"/>
    <w:rsid w:val="5D620866"/>
    <w:rsid w:val="5D756AFA"/>
    <w:rsid w:val="5D7BA666"/>
    <w:rsid w:val="5D8BA11D"/>
    <w:rsid w:val="5D907C06"/>
    <w:rsid w:val="5D9A9013"/>
    <w:rsid w:val="5DA4EB3A"/>
    <w:rsid w:val="5DA568EE"/>
    <w:rsid w:val="5DB0AB7E"/>
    <w:rsid w:val="5DB9F913"/>
    <w:rsid w:val="5DC0B387"/>
    <w:rsid w:val="5DC9568B"/>
    <w:rsid w:val="5DCD2DBB"/>
    <w:rsid w:val="5DDAFFDB"/>
    <w:rsid w:val="5DE41500"/>
    <w:rsid w:val="5DE5B77D"/>
    <w:rsid w:val="5DF15279"/>
    <w:rsid w:val="5DFC65EF"/>
    <w:rsid w:val="5E003232"/>
    <w:rsid w:val="5E0A17B4"/>
    <w:rsid w:val="5E11083A"/>
    <w:rsid w:val="5E40FA8C"/>
    <w:rsid w:val="5E52F1A3"/>
    <w:rsid w:val="5E5808D8"/>
    <w:rsid w:val="5E6ED2BE"/>
    <w:rsid w:val="5E8CB8E7"/>
    <w:rsid w:val="5E928772"/>
    <w:rsid w:val="5E9F2FE5"/>
    <w:rsid w:val="5EB1684A"/>
    <w:rsid w:val="5EB9A894"/>
    <w:rsid w:val="5EC88A9B"/>
    <w:rsid w:val="5EE6EE71"/>
    <w:rsid w:val="5F08F9CC"/>
    <w:rsid w:val="5F0B5488"/>
    <w:rsid w:val="5F0F2531"/>
    <w:rsid w:val="5F149CD0"/>
    <w:rsid w:val="5F20F920"/>
    <w:rsid w:val="5F2FB75C"/>
    <w:rsid w:val="5F324E45"/>
    <w:rsid w:val="5F34671F"/>
    <w:rsid w:val="5F3ED58F"/>
    <w:rsid w:val="5F4C33DC"/>
    <w:rsid w:val="5F597941"/>
    <w:rsid w:val="5F6031F2"/>
    <w:rsid w:val="5F6E29C6"/>
    <w:rsid w:val="5F6E5D82"/>
    <w:rsid w:val="5F7BF58A"/>
    <w:rsid w:val="5F812B67"/>
    <w:rsid w:val="5F81CF4E"/>
    <w:rsid w:val="5F973720"/>
    <w:rsid w:val="5F97A851"/>
    <w:rsid w:val="5F9BA10F"/>
    <w:rsid w:val="5FB356C1"/>
    <w:rsid w:val="5FC319FA"/>
    <w:rsid w:val="5FC6642E"/>
    <w:rsid w:val="5FDB0390"/>
    <w:rsid w:val="5FEFCF57"/>
    <w:rsid w:val="5FF10BA5"/>
    <w:rsid w:val="601419AD"/>
    <w:rsid w:val="601666AC"/>
    <w:rsid w:val="601EEA8F"/>
    <w:rsid w:val="6029EA72"/>
    <w:rsid w:val="6033FF03"/>
    <w:rsid w:val="60399A6D"/>
    <w:rsid w:val="604194B6"/>
    <w:rsid w:val="605E8E40"/>
    <w:rsid w:val="608AAD0A"/>
    <w:rsid w:val="60A2615C"/>
    <w:rsid w:val="60AAB09C"/>
    <w:rsid w:val="60AD35DD"/>
    <w:rsid w:val="60BBEC3B"/>
    <w:rsid w:val="60BC505D"/>
    <w:rsid w:val="60C18B77"/>
    <w:rsid w:val="60DC6859"/>
    <w:rsid w:val="60EFF8E0"/>
    <w:rsid w:val="60F991DB"/>
    <w:rsid w:val="60FC9CFA"/>
    <w:rsid w:val="60FE07DC"/>
    <w:rsid w:val="610857B2"/>
    <w:rsid w:val="610BBF95"/>
    <w:rsid w:val="6119650C"/>
    <w:rsid w:val="611DA32F"/>
    <w:rsid w:val="611EEF75"/>
    <w:rsid w:val="61223CA3"/>
    <w:rsid w:val="6134A4FC"/>
    <w:rsid w:val="614395B0"/>
    <w:rsid w:val="61497E3C"/>
    <w:rsid w:val="6153B45B"/>
    <w:rsid w:val="61679AC4"/>
    <w:rsid w:val="616E517C"/>
    <w:rsid w:val="6178ABFB"/>
    <w:rsid w:val="61946526"/>
    <w:rsid w:val="61AEF0CC"/>
    <w:rsid w:val="61AF18E8"/>
    <w:rsid w:val="61C04A42"/>
    <w:rsid w:val="61C2ED8B"/>
    <w:rsid w:val="61CD4EF6"/>
    <w:rsid w:val="61D7F4E8"/>
    <w:rsid w:val="61ECFCB8"/>
    <w:rsid w:val="61FB386B"/>
    <w:rsid w:val="620150AB"/>
    <w:rsid w:val="62173D2E"/>
    <w:rsid w:val="6220D1BA"/>
    <w:rsid w:val="62247961"/>
    <w:rsid w:val="6246737C"/>
    <w:rsid w:val="6271BB0A"/>
    <w:rsid w:val="628D7B3E"/>
    <w:rsid w:val="6290FFAD"/>
    <w:rsid w:val="629CF8C6"/>
    <w:rsid w:val="62BD974F"/>
    <w:rsid w:val="62CA8E06"/>
    <w:rsid w:val="62E4F277"/>
    <w:rsid w:val="62F7B4BE"/>
    <w:rsid w:val="630481DC"/>
    <w:rsid w:val="632B0835"/>
    <w:rsid w:val="633DE3AD"/>
    <w:rsid w:val="6352DA52"/>
    <w:rsid w:val="6374726C"/>
    <w:rsid w:val="639CA29A"/>
    <w:rsid w:val="63A37D1A"/>
    <w:rsid w:val="63B435A0"/>
    <w:rsid w:val="63B5063F"/>
    <w:rsid w:val="63B9C65E"/>
    <w:rsid w:val="63BAEAFA"/>
    <w:rsid w:val="63BBCC24"/>
    <w:rsid w:val="63C970E3"/>
    <w:rsid w:val="63D47545"/>
    <w:rsid w:val="63D7F537"/>
    <w:rsid w:val="63E592BE"/>
    <w:rsid w:val="63E7B11C"/>
    <w:rsid w:val="63ECCAC1"/>
    <w:rsid w:val="640F6F90"/>
    <w:rsid w:val="6410F34C"/>
    <w:rsid w:val="64197D14"/>
    <w:rsid w:val="641C6D1B"/>
    <w:rsid w:val="6436EE28"/>
    <w:rsid w:val="64393451"/>
    <w:rsid w:val="6444C2D0"/>
    <w:rsid w:val="64527980"/>
    <w:rsid w:val="645C9A84"/>
    <w:rsid w:val="64E21A52"/>
    <w:rsid w:val="64FDAF15"/>
    <w:rsid w:val="6507FB2D"/>
    <w:rsid w:val="650CC5D4"/>
    <w:rsid w:val="653C6E97"/>
    <w:rsid w:val="6583D05F"/>
    <w:rsid w:val="658F5E12"/>
    <w:rsid w:val="65A2B939"/>
    <w:rsid w:val="65AF89DB"/>
    <w:rsid w:val="65B08811"/>
    <w:rsid w:val="65B3B748"/>
    <w:rsid w:val="65BDF455"/>
    <w:rsid w:val="65D4CE8A"/>
    <w:rsid w:val="65F241B7"/>
    <w:rsid w:val="65F5FB17"/>
    <w:rsid w:val="65FA7EFA"/>
    <w:rsid w:val="66095A10"/>
    <w:rsid w:val="66106291"/>
    <w:rsid w:val="661232A7"/>
    <w:rsid w:val="6613CB64"/>
    <w:rsid w:val="66165768"/>
    <w:rsid w:val="661CC4E2"/>
    <w:rsid w:val="66379E14"/>
    <w:rsid w:val="663A5A6D"/>
    <w:rsid w:val="666C6630"/>
    <w:rsid w:val="66929353"/>
    <w:rsid w:val="66A81A5E"/>
    <w:rsid w:val="66BC4FA9"/>
    <w:rsid w:val="66C47005"/>
    <w:rsid w:val="66C657A5"/>
    <w:rsid w:val="66D2EC99"/>
    <w:rsid w:val="66D3E24B"/>
    <w:rsid w:val="66F3D9B3"/>
    <w:rsid w:val="66FA3D93"/>
    <w:rsid w:val="670A73CC"/>
    <w:rsid w:val="6717D200"/>
    <w:rsid w:val="67345AAB"/>
    <w:rsid w:val="673EECE2"/>
    <w:rsid w:val="678FBD9D"/>
    <w:rsid w:val="67AACEAF"/>
    <w:rsid w:val="67D21379"/>
    <w:rsid w:val="67D4CAA9"/>
    <w:rsid w:val="67FA733D"/>
    <w:rsid w:val="6807EF23"/>
    <w:rsid w:val="680898D3"/>
    <w:rsid w:val="681145A6"/>
    <w:rsid w:val="681C1619"/>
    <w:rsid w:val="681DC153"/>
    <w:rsid w:val="682BBF63"/>
    <w:rsid w:val="682CB76D"/>
    <w:rsid w:val="6853F746"/>
    <w:rsid w:val="68583ED2"/>
    <w:rsid w:val="68633AE8"/>
    <w:rsid w:val="68827EEC"/>
    <w:rsid w:val="68839CDE"/>
    <w:rsid w:val="688D0E4A"/>
    <w:rsid w:val="68AF2321"/>
    <w:rsid w:val="68B53E27"/>
    <w:rsid w:val="68C3BFCF"/>
    <w:rsid w:val="68D253CF"/>
    <w:rsid w:val="68D2FCBE"/>
    <w:rsid w:val="68E9E8D2"/>
    <w:rsid w:val="68F5A5C7"/>
    <w:rsid w:val="6902DFED"/>
    <w:rsid w:val="6913DDB0"/>
    <w:rsid w:val="691664F5"/>
    <w:rsid w:val="691A94B8"/>
    <w:rsid w:val="692FE6B9"/>
    <w:rsid w:val="693EE147"/>
    <w:rsid w:val="694227A1"/>
    <w:rsid w:val="694F6435"/>
    <w:rsid w:val="69596056"/>
    <w:rsid w:val="69651DA8"/>
    <w:rsid w:val="6967F045"/>
    <w:rsid w:val="6988BB63"/>
    <w:rsid w:val="698EA784"/>
    <w:rsid w:val="6999378B"/>
    <w:rsid w:val="69C585BD"/>
    <w:rsid w:val="69C88352"/>
    <w:rsid w:val="69CF17F7"/>
    <w:rsid w:val="69EAFD19"/>
    <w:rsid w:val="69F526EB"/>
    <w:rsid w:val="69FC81AD"/>
    <w:rsid w:val="6A30E52E"/>
    <w:rsid w:val="6A318CB7"/>
    <w:rsid w:val="6A396086"/>
    <w:rsid w:val="6A3BC7EE"/>
    <w:rsid w:val="6A738837"/>
    <w:rsid w:val="6A764717"/>
    <w:rsid w:val="6A7FFB21"/>
    <w:rsid w:val="6A9039AE"/>
    <w:rsid w:val="6A90A1DE"/>
    <w:rsid w:val="6AA00B0A"/>
    <w:rsid w:val="6AA416C7"/>
    <w:rsid w:val="6ABC6AAB"/>
    <w:rsid w:val="6AC40CB6"/>
    <w:rsid w:val="6AF5C97A"/>
    <w:rsid w:val="6B1439F0"/>
    <w:rsid w:val="6B1523A4"/>
    <w:rsid w:val="6B31B130"/>
    <w:rsid w:val="6B31B26C"/>
    <w:rsid w:val="6B3DB98A"/>
    <w:rsid w:val="6B416CD3"/>
    <w:rsid w:val="6B48299E"/>
    <w:rsid w:val="6B554092"/>
    <w:rsid w:val="6B816B70"/>
    <w:rsid w:val="6B81A74D"/>
    <w:rsid w:val="6B86AC00"/>
    <w:rsid w:val="6B93205E"/>
    <w:rsid w:val="6B981770"/>
    <w:rsid w:val="6BA58290"/>
    <w:rsid w:val="6BBB3CB0"/>
    <w:rsid w:val="6BE1E3DD"/>
    <w:rsid w:val="6BE4ED16"/>
    <w:rsid w:val="6BF7AE00"/>
    <w:rsid w:val="6BF9E541"/>
    <w:rsid w:val="6BFF9722"/>
    <w:rsid w:val="6C0179C9"/>
    <w:rsid w:val="6C14FA4C"/>
    <w:rsid w:val="6C29E686"/>
    <w:rsid w:val="6C2E271A"/>
    <w:rsid w:val="6C4A12BC"/>
    <w:rsid w:val="6C5952C7"/>
    <w:rsid w:val="6C5D2F97"/>
    <w:rsid w:val="6C5DAE5F"/>
    <w:rsid w:val="6C60BF31"/>
    <w:rsid w:val="6C722C89"/>
    <w:rsid w:val="6C744F00"/>
    <w:rsid w:val="6C8A5005"/>
    <w:rsid w:val="6C8F9B4F"/>
    <w:rsid w:val="6CAED585"/>
    <w:rsid w:val="6CB8AE0F"/>
    <w:rsid w:val="6CC0F68E"/>
    <w:rsid w:val="6CD31232"/>
    <w:rsid w:val="6CDED7D5"/>
    <w:rsid w:val="6D0DABDD"/>
    <w:rsid w:val="6D281118"/>
    <w:rsid w:val="6D2F8DEF"/>
    <w:rsid w:val="6D345FB4"/>
    <w:rsid w:val="6D3520E8"/>
    <w:rsid w:val="6D3CC9CF"/>
    <w:rsid w:val="6D3DA97E"/>
    <w:rsid w:val="6D613015"/>
    <w:rsid w:val="6D902470"/>
    <w:rsid w:val="6DD3592D"/>
    <w:rsid w:val="6DD96A53"/>
    <w:rsid w:val="6DFA6353"/>
    <w:rsid w:val="6E06A2F9"/>
    <w:rsid w:val="6E10C33B"/>
    <w:rsid w:val="6E1C8D99"/>
    <w:rsid w:val="6E1F5726"/>
    <w:rsid w:val="6E1F9F38"/>
    <w:rsid w:val="6E288224"/>
    <w:rsid w:val="6E2ABD54"/>
    <w:rsid w:val="6E5211EA"/>
    <w:rsid w:val="6E577EB5"/>
    <w:rsid w:val="6E6673BC"/>
    <w:rsid w:val="6E758141"/>
    <w:rsid w:val="6E832BB8"/>
    <w:rsid w:val="6E9A913C"/>
    <w:rsid w:val="6EAEADCF"/>
    <w:rsid w:val="6EC80736"/>
    <w:rsid w:val="6ED6AFA6"/>
    <w:rsid w:val="6F0B3D54"/>
    <w:rsid w:val="6F0CB3F9"/>
    <w:rsid w:val="6F0EF9BB"/>
    <w:rsid w:val="6F2119DB"/>
    <w:rsid w:val="6F2DD2F0"/>
    <w:rsid w:val="6F397B59"/>
    <w:rsid w:val="6F42A915"/>
    <w:rsid w:val="6F4BB3BA"/>
    <w:rsid w:val="6F72087F"/>
    <w:rsid w:val="6F93182E"/>
    <w:rsid w:val="6F9A9620"/>
    <w:rsid w:val="6FB0D2FB"/>
    <w:rsid w:val="6FC49138"/>
    <w:rsid w:val="6FC5B5FF"/>
    <w:rsid w:val="6FCDC5C5"/>
    <w:rsid w:val="6FE0BF4A"/>
    <w:rsid w:val="6FE74EF3"/>
    <w:rsid w:val="6FEA460E"/>
    <w:rsid w:val="6FF29821"/>
    <w:rsid w:val="6FFE2F6D"/>
    <w:rsid w:val="6FFFF98C"/>
    <w:rsid w:val="702AD2AD"/>
    <w:rsid w:val="7030BF33"/>
    <w:rsid w:val="7042DDCD"/>
    <w:rsid w:val="704810BB"/>
    <w:rsid w:val="7059087A"/>
    <w:rsid w:val="705FC29B"/>
    <w:rsid w:val="7066AE8D"/>
    <w:rsid w:val="706D60FE"/>
    <w:rsid w:val="708681A7"/>
    <w:rsid w:val="70909170"/>
    <w:rsid w:val="709D6AB6"/>
    <w:rsid w:val="70A56728"/>
    <w:rsid w:val="70B98729"/>
    <w:rsid w:val="70B9BEE7"/>
    <w:rsid w:val="70C0D5AA"/>
    <w:rsid w:val="70D543BA"/>
    <w:rsid w:val="70D926BB"/>
    <w:rsid w:val="70DFD359"/>
    <w:rsid w:val="70F5A901"/>
    <w:rsid w:val="70FD11EC"/>
    <w:rsid w:val="71069565"/>
    <w:rsid w:val="71160B03"/>
    <w:rsid w:val="71190F92"/>
    <w:rsid w:val="711CB4F8"/>
    <w:rsid w:val="71326086"/>
    <w:rsid w:val="7133676B"/>
    <w:rsid w:val="7138C05C"/>
    <w:rsid w:val="71463646"/>
    <w:rsid w:val="714D2D59"/>
    <w:rsid w:val="7167BDD6"/>
    <w:rsid w:val="717762AB"/>
    <w:rsid w:val="71A5A133"/>
    <w:rsid w:val="71ABAB0A"/>
    <w:rsid w:val="71B68356"/>
    <w:rsid w:val="71FD9EA3"/>
    <w:rsid w:val="720DED3D"/>
    <w:rsid w:val="721119F8"/>
    <w:rsid w:val="7231F0E7"/>
    <w:rsid w:val="7243155A"/>
    <w:rsid w:val="724875E2"/>
    <w:rsid w:val="72601377"/>
    <w:rsid w:val="72659128"/>
    <w:rsid w:val="727BABA2"/>
    <w:rsid w:val="72872098"/>
    <w:rsid w:val="728BC3AA"/>
    <w:rsid w:val="729A4143"/>
    <w:rsid w:val="72A0D6DC"/>
    <w:rsid w:val="72A4425E"/>
    <w:rsid w:val="72C32DE0"/>
    <w:rsid w:val="72D1B390"/>
    <w:rsid w:val="72F89E1B"/>
    <w:rsid w:val="7312F961"/>
    <w:rsid w:val="731C9248"/>
    <w:rsid w:val="731F7EB6"/>
    <w:rsid w:val="732EE246"/>
    <w:rsid w:val="733D545C"/>
    <w:rsid w:val="733E56CB"/>
    <w:rsid w:val="73586D1E"/>
    <w:rsid w:val="736F9CD4"/>
    <w:rsid w:val="73901791"/>
    <w:rsid w:val="73927332"/>
    <w:rsid w:val="7394866B"/>
    <w:rsid w:val="73A710BA"/>
    <w:rsid w:val="73B50860"/>
    <w:rsid w:val="73CB66AE"/>
    <w:rsid w:val="73D12340"/>
    <w:rsid w:val="73D62CF7"/>
    <w:rsid w:val="73E172C6"/>
    <w:rsid w:val="73E516B6"/>
    <w:rsid w:val="740B0368"/>
    <w:rsid w:val="740BD0A1"/>
    <w:rsid w:val="740D4C3E"/>
    <w:rsid w:val="74148D31"/>
    <w:rsid w:val="744D4E63"/>
    <w:rsid w:val="7454031C"/>
    <w:rsid w:val="745AEA22"/>
    <w:rsid w:val="74626C69"/>
    <w:rsid w:val="746F9E53"/>
    <w:rsid w:val="747BFA3B"/>
    <w:rsid w:val="747C1D8C"/>
    <w:rsid w:val="748ECE77"/>
    <w:rsid w:val="74B3DE4B"/>
    <w:rsid w:val="74BE75D8"/>
    <w:rsid w:val="74DF53A6"/>
    <w:rsid w:val="74EC8BAC"/>
    <w:rsid w:val="750B3112"/>
    <w:rsid w:val="7528CA49"/>
    <w:rsid w:val="753EE257"/>
    <w:rsid w:val="753FEF94"/>
    <w:rsid w:val="7540C456"/>
    <w:rsid w:val="7547721D"/>
    <w:rsid w:val="757F5346"/>
    <w:rsid w:val="7581891B"/>
    <w:rsid w:val="7587C038"/>
    <w:rsid w:val="759A7F50"/>
    <w:rsid w:val="75A0C288"/>
    <w:rsid w:val="75A289E1"/>
    <w:rsid w:val="75A6EBAF"/>
    <w:rsid w:val="75A81B20"/>
    <w:rsid w:val="75AB829C"/>
    <w:rsid w:val="75AE3AAE"/>
    <w:rsid w:val="75AFBF5D"/>
    <w:rsid w:val="75B67EBE"/>
    <w:rsid w:val="75D44A1D"/>
    <w:rsid w:val="75D8D5EA"/>
    <w:rsid w:val="75DEDC8A"/>
    <w:rsid w:val="75E1699F"/>
    <w:rsid w:val="75E6D0C4"/>
    <w:rsid w:val="75F0C50A"/>
    <w:rsid w:val="75FA9A18"/>
    <w:rsid w:val="761F03B1"/>
    <w:rsid w:val="7639EB3E"/>
    <w:rsid w:val="764077F7"/>
    <w:rsid w:val="7665BC98"/>
    <w:rsid w:val="76677517"/>
    <w:rsid w:val="766E8E6F"/>
    <w:rsid w:val="766EF9F2"/>
    <w:rsid w:val="766FFF0A"/>
    <w:rsid w:val="76721EF6"/>
    <w:rsid w:val="767471E5"/>
    <w:rsid w:val="7675F09E"/>
    <w:rsid w:val="7683EB1D"/>
    <w:rsid w:val="7687919C"/>
    <w:rsid w:val="76AB87B4"/>
    <w:rsid w:val="76C0ACA9"/>
    <w:rsid w:val="76D7DD87"/>
    <w:rsid w:val="76DF8DE9"/>
    <w:rsid w:val="76E9CFF8"/>
    <w:rsid w:val="76EA17BC"/>
    <w:rsid w:val="76F2E8B8"/>
    <w:rsid w:val="770879CC"/>
    <w:rsid w:val="770EBBE6"/>
    <w:rsid w:val="7716E420"/>
    <w:rsid w:val="772AFA15"/>
    <w:rsid w:val="772F0D8E"/>
    <w:rsid w:val="773520E2"/>
    <w:rsid w:val="7750C623"/>
    <w:rsid w:val="777B6B09"/>
    <w:rsid w:val="7789C111"/>
    <w:rsid w:val="778A6720"/>
    <w:rsid w:val="778EE9F6"/>
    <w:rsid w:val="779C6EDA"/>
    <w:rsid w:val="77A00111"/>
    <w:rsid w:val="77B85A28"/>
    <w:rsid w:val="77BC3829"/>
    <w:rsid w:val="77C498C3"/>
    <w:rsid w:val="77E106CB"/>
    <w:rsid w:val="77ED1CE7"/>
    <w:rsid w:val="77EF3CBA"/>
    <w:rsid w:val="77F8EF2B"/>
    <w:rsid w:val="77FD280B"/>
    <w:rsid w:val="782F6617"/>
    <w:rsid w:val="78314353"/>
    <w:rsid w:val="78420C8E"/>
    <w:rsid w:val="7846391B"/>
    <w:rsid w:val="7857BE9B"/>
    <w:rsid w:val="785F3813"/>
    <w:rsid w:val="7864D73C"/>
    <w:rsid w:val="7868A90D"/>
    <w:rsid w:val="7869F0C1"/>
    <w:rsid w:val="786F0392"/>
    <w:rsid w:val="787D9DB2"/>
    <w:rsid w:val="788E3BF8"/>
    <w:rsid w:val="788FA388"/>
    <w:rsid w:val="7897A7BE"/>
    <w:rsid w:val="7898DC5D"/>
    <w:rsid w:val="78A7D339"/>
    <w:rsid w:val="78B6DE17"/>
    <w:rsid w:val="78CC99D3"/>
    <w:rsid w:val="78D92659"/>
    <w:rsid w:val="78F48E71"/>
    <w:rsid w:val="78F85B09"/>
    <w:rsid w:val="78FBE97C"/>
    <w:rsid w:val="79056556"/>
    <w:rsid w:val="790C267D"/>
    <w:rsid w:val="7910B44A"/>
    <w:rsid w:val="7919BF1B"/>
    <w:rsid w:val="7922FCB0"/>
    <w:rsid w:val="792CF096"/>
    <w:rsid w:val="79345A5A"/>
    <w:rsid w:val="7935F5BF"/>
    <w:rsid w:val="793770E0"/>
    <w:rsid w:val="79781915"/>
    <w:rsid w:val="798A08CC"/>
    <w:rsid w:val="79967E25"/>
    <w:rsid w:val="799E9F2E"/>
    <w:rsid w:val="79BBC144"/>
    <w:rsid w:val="79C2A235"/>
    <w:rsid w:val="79CAA467"/>
    <w:rsid w:val="79DC5424"/>
    <w:rsid w:val="79E864F1"/>
    <w:rsid w:val="79EAF730"/>
    <w:rsid w:val="79EDE326"/>
    <w:rsid w:val="7A09732D"/>
    <w:rsid w:val="7A0FB27B"/>
    <w:rsid w:val="7A13E79F"/>
    <w:rsid w:val="7A1FE219"/>
    <w:rsid w:val="7A2AAC47"/>
    <w:rsid w:val="7A3083E2"/>
    <w:rsid w:val="7A45D2E6"/>
    <w:rsid w:val="7A49B661"/>
    <w:rsid w:val="7A5767B1"/>
    <w:rsid w:val="7A632027"/>
    <w:rsid w:val="7A65828A"/>
    <w:rsid w:val="7A697CF7"/>
    <w:rsid w:val="7A70C205"/>
    <w:rsid w:val="7A785292"/>
    <w:rsid w:val="7A7D8639"/>
    <w:rsid w:val="7A7E8CC1"/>
    <w:rsid w:val="7A8C5B5E"/>
    <w:rsid w:val="7AC2E672"/>
    <w:rsid w:val="7AD9D5A9"/>
    <w:rsid w:val="7AFC7672"/>
    <w:rsid w:val="7B012E37"/>
    <w:rsid w:val="7B09FD35"/>
    <w:rsid w:val="7B0CAA93"/>
    <w:rsid w:val="7B149248"/>
    <w:rsid w:val="7B1E4B1B"/>
    <w:rsid w:val="7B36973B"/>
    <w:rsid w:val="7B3AD395"/>
    <w:rsid w:val="7B3F29F8"/>
    <w:rsid w:val="7B40BDC4"/>
    <w:rsid w:val="7B424D3D"/>
    <w:rsid w:val="7B4F369B"/>
    <w:rsid w:val="7B508FDD"/>
    <w:rsid w:val="7B6C47E7"/>
    <w:rsid w:val="7B8BC35F"/>
    <w:rsid w:val="7BA1FF08"/>
    <w:rsid w:val="7BB7787D"/>
    <w:rsid w:val="7BC942B9"/>
    <w:rsid w:val="7BD48E0F"/>
    <w:rsid w:val="7BDABD34"/>
    <w:rsid w:val="7BE1F579"/>
    <w:rsid w:val="7BE37BA8"/>
    <w:rsid w:val="7BE94FEE"/>
    <w:rsid w:val="7C030B12"/>
    <w:rsid w:val="7C0F9D21"/>
    <w:rsid w:val="7C268C10"/>
    <w:rsid w:val="7C53628A"/>
    <w:rsid w:val="7C5D2662"/>
    <w:rsid w:val="7C62E3EC"/>
    <w:rsid w:val="7C6AFD7A"/>
    <w:rsid w:val="7C8782D0"/>
    <w:rsid w:val="7C9087D8"/>
    <w:rsid w:val="7C9E41B2"/>
    <w:rsid w:val="7CB90D23"/>
    <w:rsid w:val="7CBE087F"/>
    <w:rsid w:val="7CBED7A0"/>
    <w:rsid w:val="7CD12A74"/>
    <w:rsid w:val="7D0A6D09"/>
    <w:rsid w:val="7D1DF213"/>
    <w:rsid w:val="7D705556"/>
    <w:rsid w:val="7D9560E4"/>
    <w:rsid w:val="7DA381C6"/>
    <w:rsid w:val="7DA9FE88"/>
    <w:rsid w:val="7DABC3B4"/>
    <w:rsid w:val="7DB78F8D"/>
    <w:rsid w:val="7DC1098F"/>
    <w:rsid w:val="7DDB3704"/>
    <w:rsid w:val="7DE8C364"/>
    <w:rsid w:val="7DEA9843"/>
    <w:rsid w:val="7DEB2B8F"/>
    <w:rsid w:val="7DF7B83B"/>
    <w:rsid w:val="7E1790B4"/>
    <w:rsid w:val="7E1D86B7"/>
    <w:rsid w:val="7E387922"/>
    <w:rsid w:val="7E38EF12"/>
    <w:rsid w:val="7E47267E"/>
    <w:rsid w:val="7E53C47C"/>
    <w:rsid w:val="7E58ED89"/>
    <w:rsid w:val="7E6A8A9D"/>
    <w:rsid w:val="7E701766"/>
    <w:rsid w:val="7E850201"/>
    <w:rsid w:val="7E9DBAC9"/>
    <w:rsid w:val="7EA45765"/>
    <w:rsid w:val="7EAB5A38"/>
    <w:rsid w:val="7EB390E4"/>
    <w:rsid w:val="7EB87167"/>
    <w:rsid w:val="7ED31F7B"/>
    <w:rsid w:val="7ED79EAF"/>
    <w:rsid w:val="7EDB6039"/>
    <w:rsid w:val="7EE574F0"/>
    <w:rsid w:val="7EE92D12"/>
    <w:rsid w:val="7EF8B41D"/>
    <w:rsid w:val="7F08881D"/>
    <w:rsid w:val="7F0E7E3D"/>
    <w:rsid w:val="7F220D1A"/>
    <w:rsid w:val="7F5A926C"/>
    <w:rsid w:val="7F7676BC"/>
    <w:rsid w:val="7F77C25E"/>
    <w:rsid w:val="7F803307"/>
    <w:rsid w:val="7F871A77"/>
    <w:rsid w:val="7F8F4EF9"/>
    <w:rsid w:val="7FA0D25C"/>
    <w:rsid w:val="7FEF8733"/>
    <w:rsid w:val="7FF5CB3C"/>
    <w:rsid w:val="7FFD2EF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DBBD0"/>
  <w15:chartTrackingRefBased/>
  <w15:docId w15:val="{EA4885F4-BD3D-44CE-9CAD-BFF2CC3E8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0CAC"/>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paragraph" w:styleId="Heading4">
    <w:name w:val="heading 4"/>
    <w:basedOn w:val="Normal"/>
    <w:next w:val="Normal"/>
    <w:link w:val="Heading4Char"/>
    <w:semiHidden/>
    <w:unhideWhenUsed/>
    <w:qFormat/>
    <w:rsid w:val="003C1F2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customStyle="1" w:styleId="Instructions">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customStyle="1" w:styleId="InstructionsChar">
    <w:name w:val="Instructions Char"/>
    <w:link w:val="Instructions"/>
    <w:rsid w:val="00EA414C"/>
    <w:rPr>
      <w:rFonts w:ascii="Arial" w:hAnsi="Arial"/>
      <w:i/>
      <w:color w:val="FF0000"/>
      <w:lang w:val="en-CA" w:eastAsia="en-US" w:bidi="ar-SA"/>
    </w:rPr>
  </w:style>
  <w:style w:type="paragraph" w:customStyle="1" w:styleId="MainTitle">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customStyle="1" w:styleId="TableText">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customStyle="1" w:styleId="TableHeading">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customStyle="1" w:styleId="HeaderChar">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rsid w:val="001C3642"/>
    <w:pPr>
      <w:spacing w:after="120"/>
    </w:pPr>
    <w:rPr>
      <w:sz w:val="16"/>
      <w:szCs w:val="16"/>
    </w:rPr>
  </w:style>
  <w:style w:type="paragraph" w:customStyle="1" w:styleId="Char">
    <w:name w:val="Char"/>
    <w:basedOn w:val="Normal"/>
    <w:rsid w:val="00EF0852"/>
    <w:pPr>
      <w:spacing w:after="160" w:line="240" w:lineRule="exact"/>
    </w:pPr>
    <w:rPr>
      <w:rFonts w:ascii="Tahoma" w:hAnsi="Tahoma"/>
      <w:szCs w:val="20"/>
      <w:lang w:val="en-US" w:eastAsia="en-US"/>
    </w:rPr>
  </w:style>
  <w:style w:type="paragraph" w:customStyle="1" w:styleId="SignatureBlock">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customStyle="1" w:styleId="ListParagraphChar">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uiPriority w:val="34"/>
    <w:qFormat/>
    <w:locked/>
    <w:rsid w:val="00C22BC3"/>
    <w:rPr>
      <w:szCs w:val="24"/>
      <w:lang w:val="en-CA" w:eastAsia="en-CA"/>
    </w:rPr>
  </w:style>
  <w:style w:type="paragraph" w:customStyle="1" w:styleId="WW-Default">
    <w:name w:val="WW-Default"/>
    <w:qFormat/>
    <w:rsid w:val="004D20AF"/>
    <w:pPr>
      <w:widowControl w:val="0"/>
      <w:suppressAutoHyphens/>
    </w:pPr>
    <w:rPr>
      <w:rFonts w:eastAsia="Batang"/>
      <w:color w:val="00000A"/>
      <w:sz w:val="24"/>
      <w:lang w:val="en-US" w:eastAsia="ar-SA"/>
    </w:rPr>
  </w:style>
  <w:style w:type="paragraph" w:styleId="PlainText">
    <w:name w:val="Plain Text"/>
    <w:basedOn w:val="Normal"/>
    <w:link w:val="PlainTextChar"/>
    <w:uiPriority w:val="99"/>
    <w:unhideWhenUsed/>
    <w:rsid w:val="00592E89"/>
    <w:rPr>
      <w:rFonts w:ascii="Calibri" w:eastAsia="Calibri" w:hAnsi="Calibri"/>
      <w:sz w:val="22"/>
      <w:szCs w:val="21"/>
      <w:lang w:val="en-US" w:eastAsia="en-US"/>
    </w:rPr>
  </w:style>
  <w:style w:type="character" w:customStyle="1" w:styleId="PlainTextChar">
    <w:name w:val="Plain Text Char"/>
    <w:link w:val="PlainText"/>
    <w:uiPriority w:val="99"/>
    <w:rsid w:val="00592E89"/>
    <w:rPr>
      <w:rFonts w:ascii="Calibri" w:eastAsia="Calibri" w:hAnsi="Calibri"/>
      <w:sz w:val="22"/>
      <w:szCs w:val="21"/>
    </w:rPr>
  </w:style>
  <w:style w:type="paragraph" w:customStyle="1" w:styleId="Body">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customStyle="1" w:styleId="BodyText2Char">
    <w:name w:val="Body Text 2 Char"/>
    <w:link w:val="BodyText2"/>
    <w:rsid w:val="00C61633"/>
    <w:rPr>
      <w:szCs w:val="24"/>
      <w:lang w:val="en-CA" w:eastAsia="en-CA"/>
    </w:rPr>
  </w:style>
  <w:style w:type="character" w:customStyle="1" w:styleId="BodyChar">
    <w:name w:val="Body Char"/>
    <w:link w:val="Body"/>
    <w:rsid w:val="00C61633"/>
    <w:rPr>
      <w:rFonts w:ascii="Calibri" w:hAnsi="Calibri"/>
      <w:sz w:val="22"/>
      <w:lang w:val="x-none"/>
    </w:rPr>
  </w:style>
  <w:style w:type="character" w:styleId="CommentReference">
    <w:name w:val="annotation reference"/>
    <w:unhideWhenUsed/>
    <w:qFormat/>
    <w:rsid w:val="00A63A7A"/>
    <w:rPr>
      <w:sz w:val="16"/>
      <w:szCs w:val="16"/>
    </w:rPr>
  </w:style>
  <w:style w:type="character" w:customStyle="1" w:styleId="CommentTextChar">
    <w:name w:val="Comment Text Char"/>
    <w:link w:val="CommentText"/>
    <w:uiPriority w:val="99"/>
    <w:qFormat/>
    <w:rsid w:val="00A63A7A"/>
    <w:rPr>
      <w:rFonts w:ascii="Henderson BCG Serif" w:hAnsi="Henderson BCG Serif"/>
      <w:lang w:val="de-DE" w:eastAsia="de-DE"/>
    </w:rPr>
  </w:style>
  <w:style w:type="paragraph" w:styleId="CommentText">
    <w:name w:val="annotation text"/>
    <w:basedOn w:val="Normal"/>
    <w:link w:val="CommentTextChar"/>
    <w:uiPriority w:val="99"/>
    <w:unhideWhenUsed/>
    <w:qFormat/>
    <w:rsid w:val="00A63A7A"/>
    <w:rPr>
      <w:rFonts w:ascii="Henderson BCG Serif" w:hAnsi="Henderson BCG Serif"/>
      <w:szCs w:val="20"/>
      <w:lang w:val="de-DE" w:eastAsia="de-DE"/>
    </w:rPr>
  </w:style>
  <w:style w:type="character" w:customStyle="1" w:styleId="CommentTextChar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customStyle="1" w:styleId="BalloonTextChar">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annotation subject"/>
    <w:basedOn w:val="CommentText"/>
    <w:next w:val="CommentText"/>
    <w:link w:val="CommentSubjectChar"/>
    <w:rsid w:val="005F1839"/>
    <w:rPr>
      <w:rFonts w:ascii="Times New Roman" w:hAnsi="Times New Roman"/>
      <w:b/>
      <w:bCs/>
      <w:lang w:val="en-CA" w:eastAsia="en-CA"/>
    </w:rPr>
  </w:style>
  <w:style w:type="character" w:customStyle="1" w:styleId="CommentSubjectChar">
    <w:name w:val="Comment Subject Char"/>
    <w:link w:val="CommentSubject"/>
    <w:rsid w:val="005F1839"/>
    <w:rPr>
      <w:rFonts w:ascii="Henderson BCG Serif" w:hAnsi="Henderson BCG Serif"/>
      <w:b/>
      <w:bCs/>
      <w:lang w:val="en-CA" w:eastAsia="en-CA"/>
    </w:rPr>
  </w:style>
  <w:style w:type="paragraph" w:customStyle="1" w:styleId="msonormal0">
    <w:name w:val="msonormal"/>
    <w:basedOn w:val="Normal"/>
    <w:rsid w:val="00F77316"/>
    <w:pPr>
      <w:spacing w:before="100" w:beforeAutospacing="1" w:after="100" w:afterAutospacing="1"/>
    </w:pPr>
    <w:rPr>
      <w:sz w:val="24"/>
      <w:lang w:val="en-US" w:eastAsia="en-US"/>
    </w:rPr>
  </w:style>
  <w:style w:type="paragraph" w:customStyle="1" w:styleId="xl63">
    <w:name w:val="xl63"/>
    <w:basedOn w:val="Normal"/>
    <w:rsid w:val="00F77316"/>
    <w:pPr>
      <w:spacing w:before="100" w:beforeAutospacing="1" w:after="100" w:afterAutospacing="1"/>
    </w:pPr>
    <w:rPr>
      <w:sz w:val="24"/>
      <w:lang w:val="en-US" w:eastAsia="en-US"/>
    </w:rPr>
  </w:style>
  <w:style w:type="paragraph" w:customStyle="1" w:styleId="xl64">
    <w:name w:val="xl64"/>
    <w:basedOn w:val="Normal"/>
    <w:rsid w:val="00F773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color w:val="000000"/>
      <w:szCs w:val="20"/>
      <w:lang w:val="en-US" w:eastAsia="en-US"/>
    </w:rPr>
  </w:style>
  <w:style w:type="paragraph" w:customStyle="1" w:styleId="xl65">
    <w:name w:val="xl65"/>
    <w:basedOn w:val="Normal"/>
    <w:rsid w:val="00F773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szCs w:val="20"/>
      <w:lang w:val="en-US" w:eastAsia="en-US"/>
    </w:rPr>
  </w:style>
  <w:style w:type="paragraph" w:customStyle="1" w:styleId="xl66">
    <w:name w:val="xl66"/>
    <w:basedOn w:val="Normal"/>
    <w:rsid w:val="007018F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b/>
      <w:bCs/>
      <w:color w:val="000000"/>
      <w:szCs w:val="20"/>
      <w:lang w:val="en-US" w:eastAsia="en-US"/>
    </w:rPr>
  </w:style>
  <w:style w:type="paragraph" w:customStyle="1" w:styleId="xl67">
    <w:name w:val="xl67"/>
    <w:basedOn w:val="Normal"/>
    <w:rsid w:val="007018F1"/>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customStyle="1" w:styleId="xl77">
    <w:name w:val="xl77"/>
    <w:basedOn w:val="Normal"/>
    <w:rsid w:val="007A6358"/>
    <w:pPr>
      <w:spacing w:before="100" w:beforeAutospacing="1" w:after="100" w:afterAutospacing="1"/>
    </w:pPr>
    <w:rPr>
      <w:sz w:val="24"/>
      <w:lang w:val="en-US" w:eastAsia="en-US"/>
    </w:rPr>
  </w:style>
  <w:style w:type="paragraph" w:customStyle="1" w:styleId="xl78">
    <w:name w:val="xl78"/>
    <w:basedOn w:val="Normal"/>
    <w:rsid w:val="007A6358"/>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Cs w:val="20"/>
      <w:lang w:val="en-US" w:eastAsia="en-US"/>
    </w:rPr>
  </w:style>
  <w:style w:type="paragraph" w:customStyle="1" w:styleId="xl79">
    <w:name w:val="xl79"/>
    <w:basedOn w:val="Normal"/>
    <w:rsid w:val="007A63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b/>
      <w:bCs/>
      <w:szCs w:val="20"/>
      <w:lang w:val="en-US" w:eastAsia="en-US"/>
    </w:rPr>
  </w:style>
  <w:style w:type="paragraph" w:customStyle="1" w:styleId="xl80">
    <w:name w:val="xl80"/>
    <w:basedOn w:val="Normal"/>
    <w:rsid w:val="007A635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szCs w:val="20"/>
      <w:lang w:val="en-US" w:eastAsia="en-US"/>
    </w:rPr>
  </w:style>
  <w:style w:type="paragraph" w:customStyle="1" w:styleId="xl81">
    <w:name w:val="xl81"/>
    <w:basedOn w:val="Normal"/>
    <w:rsid w:val="007A6358"/>
    <w:pPr>
      <w:shd w:val="clear" w:color="000000" w:fill="FFFFFF"/>
      <w:spacing w:before="100" w:beforeAutospacing="1" w:after="100" w:afterAutospacing="1"/>
    </w:pPr>
    <w:rPr>
      <w:sz w:val="24"/>
      <w:lang w:val="en-US" w:eastAsia="en-US"/>
    </w:rPr>
  </w:style>
  <w:style w:type="paragraph" w:customStyle="1" w:styleId="xl82">
    <w:name w:val="xl82"/>
    <w:basedOn w:val="Normal"/>
    <w:rsid w:val="007A6358"/>
    <w:pPr>
      <w:spacing w:before="100" w:beforeAutospacing="1" w:after="100" w:afterAutospacing="1"/>
      <w:textAlignment w:val="top"/>
    </w:pPr>
    <w:rPr>
      <w:rFonts w:ascii="Arial" w:hAnsi="Arial" w:cs="Arial"/>
      <w:szCs w:val="20"/>
      <w:lang w:val="en-US" w:eastAsia="en-US"/>
    </w:rPr>
  </w:style>
  <w:style w:type="character" w:customStyle="1" w:styleId="font491">
    <w:name w:val="font491"/>
    <w:basedOn w:val="DefaultParagraphFont"/>
    <w:rsid w:val="00F6278B"/>
    <w:rPr>
      <w:rFonts w:ascii="Calibri" w:hAnsi="Calibri" w:cs="Calibri" w:hint="default"/>
      <w:b w:val="0"/>
      <w:bCs w:val="0"/>
      <w:i w:val="0"/>
      <w:iCs w:val="0"/>
      <w:strike w:val="0"/>
      <w:dstrike w:val="0"/>
      <w:color w:val="000000"/>
      <w:sz w:val="22"/>
      <w:szCs w:val="22"/>
      <w:u w:val="none"/>
      <w:effect w:val="none"/>
    </w:rPr>
  </w:style>
  <w:style w:type="character" w:customStyle="1" w:styleId="font581">
    <w:name w:val="font581"/>
    <w:basedOn w:val="DefaultParagraphFont"/>
    <w:rsid w:val="00F6278B"/>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5718F9"/>
    <w:rPr>
      <w:b/>
      <w:bCs/>
    </w:rPr>
  </w:style>
  <w:style w:type="character" w:customStyle="1" w:styleId="normaltextrun">
    <w:name w:val="normaltextrun"/>
    <w:basedOn w:val="DefaultParagraphFont"/>
    <w:rsid w:val="00E256D6"/>
  </w:style>
  <w:style w:type="character" w:customStyle="1" w:styleId="eop">
    <w:name w:val="eop"/>
    <w:basedOn w:val="DefaultParagraphFont"/>
    <w:rsid w:val="00E256D6"/>
  </w:style>
  <w:style w:type="paragraph" w:customStyle="1" w:styleId="paragraph">
    <w:name w:val="paragraph"/>
    <w:basedOn w:val="Normal"/>
    <w:rsid w:val="00E256D6"/>
    <w:pPr>
      <w:spacing w:before="100" w:beforeAutospacing="1" w:after="100" w:afterAutospacing="1"/>
    </w:pPr>
    <w:rPr>
      <w:sz w:val="24"/>
      <w:lang w:val="en-US" w:eastAsia="en-US"/>
    </w:rPr>
  </w:style>
  <w:style w:type="character" w:customStyle="1" w:styleId="scxw29929718">
    <w:name w:val="scxw29929718"/>
    <w:basedOn w:val="DefaultParagraphFont"/>
    <w:rsid w:val="00E256D6"/>
  </w:style>
  <w:style w:type="character" w:styleId="UnresolvedMention">
    <w:name w:val="Unresolved Mention"/>
    <w:basedOn w:val="DefaultParagraphFont"/>
    <w:uiPriority w:val="99"/>
    <w:semiHidden/>
    <w:unhideWhenUsed/>
    <w:rsid w:val="003F65BA"/>
    <w:rPr>
      <w:color w:val="605E5C"/>
      <w:shd w:val="clear" w:color="auto" w:fill="E1DFDD"/>
    </w:rPr>
  </w:style>
  <w:style w:type="paragraph" w:customStyle="1" w:styleId="Standard">
    <w:name w:val="Standard"/>
    <w:rsid w:val="00FA065E"/>
    <w:pPr>
      <w:suppressAutoHyphens/>
      <w:autoSpaceDN w:val="0"/>
      <w:textAlignment w:val="baseline"/>
    </w:pPr>
    <w:rPr>
      <w:kern w:val="3"/>
      <w:szCs w:val="24"/>
      <w:lang w:val="en-CA" w:eastAsia="zh-CN"/>
    </w:rPr>
  </w:style>
  <w:style w:type="character" w:customStyle="1" w:styleId="findhit">
    <w:name w:val="findhit"/>
    <w:basedOn w:val="DefaultParagraphFont"/>
    <w:rsid w:val="00387917"/>
  </w:style>
  <w:style w:type="character" w:customStyle="1" w:styleId="Heading4Char">
    <w:name w:val="Heading 4 Char"/>
    <w:basedOn w:val="DefaultParagraphFont"/>
    <w:link w:val="Heading4"/>
    <w:semiHidden/>
    <w:rsid w:val="003C1F24"/>
    <w:rPr>
      <w:rFonts w:asciiTheme="majorHAnsi" w:eastAsiaTheme="majorEastAsia" w:hAnsiTheme="majorHAnsi" w:cstheme="majorBidi"/>
      <w:i/>
      <w:iCs/>
      <w:color w:val="2F5496" w:themeColor="accent1" w:themeShade="BF"/>
      <w:szCs w:val="24"/>
      <w:lang w:val="en-CA" w:eastAsia="en-CA"/>
    </w:rPr>
  </w:style>
  <w:style w:type="character" w:customStyle="1" w:styleId="font731">
    <w:name w:val="font731"/>
    <w:basedOn w:val="DefaultParagraphFont"/>
    <w:rsid w:val="00AF332D"/>
    <w:rPr>
      <w:rFonts w:ascii="Arial" w:hAnsi="Arial" w:cs="Arial" w:hint="default"/>
      <w:b w:val="0"/>
      <w:bCs w:val="0"/>
      <w:i w:val="0"/>
      <w:iCs w:val="0"/>
      <w:strike w:val="0"/>
      <w:dstrike w:val="0"/>
      <w:color w:val="000000"/>
      <w:sz w:val="18"/>
      <w:szCs w:val="18"/>
      <w:u w:val="none"/>
      <w:effect w:val="none"/>
    </w:rPr>
  </w:style>
  <w:style w:type="character" w:customStyle="1" w:styleId="font741">
    <w:name w:val="font741"/>
    <w:basedOn w:val="DefaultParagraphFont"/>
    <w:rsid w:val="00AF332D"/>
    <w:rPr>
      <w:rFonts w:ascii="Arial" w:hAnsi="Arial" w:cs="Arial" w:hint="default"/>
      <w:b/>
      <w:bCs/>
      <w:i w:val="0"/>
      <w:iCs w:val="0"/>
      <w:strike w:val="0"/>
      <w:dstrike w:val="0"/>
      <w:color w:val="000000"/>
      <w:sz w:val="18"/>
      <w:szCs w:val="18"/>
      <w:u w:val="none"/>
      <w:effect w:val="none"/>
    </w:rPr>
  </w:style>
  <w:style w:type="character" w:customStyle="1" w:styleId="font701">
    <w:name w:val="font701"/>
    <w:basedOn w:val="DefaultParagraphFont"/>
    <w:rsid w:val="00AF332D"/>
    <w:rPr>
      <w:rFonts w:ascii="Arial" w:hAnsi="Arial" w:cs="Arial" w:hint="default"/>
      <w:b w:val="0"/>
      <w:bCs w:val="0"/>
      <w:i w:val="0"/>
      <w:iCs w:val="0"/>
      <w:strike w:val="0"/>
      <w:dstrike w:val="0"/>
      <w:color w:val="auto"/>
      <w:sz w:val="18"/>
      <w:szCs w:val="18"/>
      <w:u w:val="none"/>
      <w:effect w:val="none"/>
    </w:rPr>
  </w:style>
  <w:style w:type="character" w:customStyle="1" w:styleId="font691">
    <w:name w:val="font691"/>
    <w:basedOn w:val="DefaultParagraphFont"/>
    <w:rsid w:val="00AF332D"/>
    <w:rPr>
      <w:rFonts w:ascii="Arial" w:hAnsi="Arial" w:cs="Arial" w:hint="default"/>
      <w:b w:val="0"/>
      <w:bCs w:val="0"/>
      <w:i w:val="0"/>
      <w:iCs w:val="0"/>
      <w:strike w:val="0"/>
      <w:dstrike w:val="0"/>
      <w:color w:val="auto"/>
      <w:sz w:val="18"/>
      <w:szCs w:val="18"/>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350">
      <w:bodyDiv w:val="1"/>
      <w:marLeft w:val="0"/>
      <w:marRight w:val="0"/>
      <w:marTop w:val="0"/>
      <w:marBottom w:val="0"/>
      <w:divBdr>
        <w:top w:val="none" w:sz="0" w:space="0" w:color="auto"/>
        <w:left w:val="none" w:sz="0" w:space="0" w:color="auto"/>
        <w:bottom w:val="none" w:sz="0" w:space="0" w:color="auto"/>
        <w:right w:val="none" w:sz="0" w:space="0" w:color="auto"/>
      </w:divBdr>
      <w:divsChild>
        <w:div w:id="1053308299">
          <w:marLeft w:val="0"/>
          <w:marRight w:val="0"/>
          <w:marTop w:val="0"/>
          <w:marBottom w:val="0"/>
          <w:divBdr>
            <w:top w:val="none" w:sz="0" w:space="0" w:color="auto"/>
            <w:left w:val="none" w:sz="0" w:space="0" w:color="auto"/>
            <w:bottom w:val="none" w:sz="0" w:space="0" w:color="auto"/>
            <w:right w:val="none" w:sz="0" w:space="0" w:color="auto"/>
          </w:divBdr>
        </w:div>
        <w:div w:id="866335646">
          <w:marLeft w:val="0"/>
          <w:marRight w:val="0"/>
          <w:marTop w:val="0"/>
          <w:marBottom w:val="0"/>
          <w:divBdr>
            <w:top w:val="none" w:sz="0" w:space="0" w:color="auto"/>
            <w:left w:val="none" w:sz="0" w:space="0" w:color="auto"/>
            <w:bottom w:val="none" w:sz="0" w:space="0" w:color="auto"/>
            <w:right w:val="none" w:sz="0" w:space="0" w:color="auto"/>
          </w:divBdr>
        </w:div>
        <w:div w:id="676158404">
          <w:marLeft w:val="0"/>
          <w:marRight w:val="0"/>
          <w:marTop w:val="0"/>
          <w:marBottom w:val="0"/>
          <w:divBdr>
            <w:top w:val="none" w:sz="0" w:space="0" w:color="auto"/>
            <w:left w:val="none" w:sz="0" w:space="0" w:color="auto"/>
            <w:bottom w:val="none" w:sz="0" w:space="0" w:color="auto"/>
            <w:right w:val="none" w:sz="0" w:space="0" w:color="auto"/>
          </w:divBdr>
        </w:div>
        <w:div w:id="103615454">
          <w:marLeft w:val="0"/>
          <w:marRight w:val="0"/>
          <w:marTop w:val="0"/>
          <w:marBottom w:val="0"/>
          <w:divBdr>
            <w:top w:val="none" w:sz="0" w:space="0" w:color="auto"/>
            <w:left w:val="none" w:sz="0" w:space="0" w:color="auto"/>
            <w:bottom w:val="none" w:sz="0" w:space="0" w:color="auto"/>
            <w:right w:val="none" w:sz="0" w:space="0" w:color="auto"/>
          </w:divBdr>
        </w:div>
        <w:div w:id="1103646076">
          <w:marLeft w:val="0"/>
          <w:marRight w:val="0"/>
          <w:marTop w:val="0"/>
          <w:marBottom w:val="0"/>
          <w:divBdr>
            <w:top w:val="none" w:sz="0" w:space="0" w:color="auto"/>
            <w:left w:val="none" w:sz="0" w:space="0" w:color="auto"/>
            <w:bottom w:val="none" w:sz="0" w:space="0" w:color="auto"/>
            <w:right w:val="none" w:sz="0" w:space="0" w:color="auto"/>
          </w:divBdr>
        </w:div>
        <w:div w:id="922104198">
          <w:marLeft w:val="0"/>
          <w:marRight w:val="0"/>
          <w:marTop w:val="0"/>
          <w:marBottom w:val="0"/>
          <w:divBdr>
            <w:top w:val="none" w:sz="0" w:space="0" w:color="auto"/>
            <w:left w:val="none" w:sz="0" w:space="0" w:color="auto"/>
            <w:bottom w:val="none" w:sz="0" w:space="0" w:color="auto"/>
            <w:right w:val="none" w:sz="0" w:space="0" w:color="auto"/>
          </w:divBdr>
        </w:div>
      </w:divsChild>
    </w:div>
    <w:div w:id="3023396">
      <w:bodyDiv w:val="1"/>
      <w:marLeft w:val="0"/>
      <w:marRight w:val="0"/>
      <w:marTop w:val="0"/>
      <w:marBottom w:val="0"/>
      <w:divBdr>
        <w:top w:val="none" w:sz="0" w:space="0" w:color="auto"/>
        <w:left w:val="none" w:sz="0" w:space="0" w:color="auto"/>
        <w:bottom w:val="none" w:sz="0" w:space="0" w:color="auto"/>
        <w:right w:val="none" w:sz="0" w:space="0" w:color="auto"/>
      </w:divBdr>
      <w:divsChild>
        <w:div w:id="293684489">
          <w:marLeft w:val="0"/>
          <w:marRight w:val="0"/>
          <w:marTop w:val="0"/>
          <w:marBottom w:val="0"/>
          <w:divBdr>
            <w:top w:val="none" w:sz="0" w:space="0" w:color="auto"/>
            <w:left w:val="none" w:sz="0" w:space="0" w:color="auto"/>
            <w:bottom w:val="none" w:sz="0" w:space="0" w:color="auto"/>
            <w:right w:val="none" w:sz="0" w:space="0" w:color="auto"/>
          </w:divBdr>
        </w:div>
      </w:divsChild>
    </w:div>
    <w:div w:id="3174266">
      <w:bodyDiv w:val="1"/>
      <w:marLeft w:val="0"/>
      <w:marRight w:val="0"/>
      <w:marTop w:val="0"/>
      <w:marBottom w:val="0"/>
      <w:divBdr>
        <w:top w:val="none" w:sz="0" w:space="0" w:color="auto"/>
        <w:left w:val="none" w:sz="0" w:space="0" w:color="auto"/>
        <w:bottom w:val="none" w:sz="0" w:space="0" w:color="auto"/>
        <w:right w:val="none" w:sz="0" w:space="0" w:color="auto"/>
      </w:divBdr>
      <w:divsChild>
        <w:div w:id="697311461">
          <w:marLeft w:val="0"/>
          <w:marRight w:val="0"/>
          <w:marTop w:val="0"/>
          <w:marBottom w:val="0"/>
          <w:divBdr>
            <w:top w:val="none" w:sz="0" w:space="0" w:color="auto"/>
            <w:left w:val="none" w:sz="0" w:space="0" w:color="auto"/>
            <w:bottom w:val="none" w:sz="0" w:space="0" w:color="auto"/>
            <w:right w:val="none" w:sz="0" w:space="0" w:color="auto"/>
          </w:divBdr>
        </w:div>
      </w:divsChild>
    </w:div>
    <w:div w:id="5518433">
      <w:bodyDiv w:val="1"/>
      <w:marLeft w:val="0"/>
      <w:marRight w:val="0"/>
      <w:marTop w:val="0"/>
      <w:marBottom w:val="0"/>
      <w:divBdr>
        <w:top w:val="none" w:sz="0" w:space="0" w:color="auto"/>
        <w:left w:val="none" w:sz="0" w:space="0" w:color="auto"/>
        <w:bottom w:val="none" w:sz="0" w:space="0" w:color="auto"/>
        <w:right w:val="none" w:sz="0" w:space="0" w:color="auto"/>
      </w:divBdr>
      <w:divsChild>
        <w:div w:id="1486236568">
          <w:marLeft w:val="0"/>
          <w:marRight w:val="0"/>
          <w:marTop w:val="0"/>
          <w:marBottom w:val="0"/>
          <w:divBdr>
            <w:top w:val="none" w:sz="0" w:space="0" w:color="auto"/>
            <w:left w:val="none" w:sz="0" w:space="0" w:color="auto"/>
            <w:bottom w:val="none" w:sz="0" w:space="0" w:color="auto"/>
            <w:right w:val="none" w:sz="0" w:space="0" w:color="auto"/>
          </w:divBdr>
        </w:div>
      </w:divsChild>
    </w:div>
    <w:div w:id="6059333">
      <w:bodyDiv w:val="1"/>
      <w:marLeft w:val="0"/>
      <w:marRight w:val="0"/>
      <w:marTop w:val="0"/>
      <w:marBottom w:val="0"/>
      <w:divBdr>
        <w:top w:val="none" w:sz="0" w:space="0" w:color="auto"/>
        <w:left w:val="none" w:sz="0" w:space="0" w:color="auto"/>
        <w:bottom w:val="none" w:sz="0" w:space="0" w:color="auto"/>
        <w:right w:val="none" w:sz="0" w:space="0" w:color="auto"/>
      </w:divBdr>
      <w:divsChild>
        <w:div w:id="167599984">
          <w:marLeft w:val="0"/>
          <w:marRight w:val="0"/>
          <w:marTop w:val="0"/>
          <w:marBottom w:val="0"/>
          <w:divBdr>
            <w:top w:val="none" w:sz="0" w:space="0" w:color="auto"/>
            <w:left w:val="none" w:sz="0" w:space="0" w:color="auto"/>
            <w:bottom w:val="none" w:sz="0" w:space="0" w:color="auto"/>
            <w:right w:val="none" w:sz="0" w:space="0" w:color="auto"/>
          </w:divBdr>
        </w:div>
      </w:divsChild>
    </w:div>
    <w:div w:id="6251292">
      <w:bodyDiv w:val="1"/>
      <w:marLeft w:val="0"/>
      <w:marRight w:val="0"/>
      <w:marTop w:val="0"/>
      <w:marBottom w:val="0"/>
      <w:divBdr>
        <w:top w:val="none" w:sz="0" w:space="0" w:color="auto"/>
        <w:left w:val="none" w:sz="0" w:space="0" w:color="auto"/>
        <w:bottom w:val="none" w:sz="0" w:space="0" w:color="auto"/>
        <w:right w:val="none" w:sz="0" w:space="0" w:color="auto"/>
      </w:divBdr>
      <w:divsChild>
        <w:div w:id="2126268648">
          <w:marLeft w:val="0"/>
          <w:marRight w:val="0"/>
          <w:marTop w:val="0"/>
          <w:marBottom w:val="0"/>
          <w:divBdr>
            <w:top w:val="none" w:sz="0" w:space="0" w:color="auto"/>
            <w:left w:val="none" w:sz="0" w:space="0" w:color="auto"/>
            <w:bottom w:val="none" w:sz="0" w:space="0" w:color="auto"/>
            <w:right w:val="none" w:sz="0" w:space="0" w:color="auto"/>
          </w:divBdr>
        </w:div>
      </w:divsChild>
    </w:div>
    <w:div w:id="6449772">
      <w:bodyDiv w:val="1"/>
      <w:marLeft w:val="0"/>
      <w:marRight w:val="0"/>
      <w:marTop w:val="0"/>
      <w:marBottom w:val="0"/>
      <w:divBdr>
        <w:top w:val="none" w:sz="0" w:space="0" w:color="auto"/>
        <w:left w:val="none" w:sz="0" w:space="0" w:color="auto"/>
        <w:bottom w:val="none" w:sz="0" w:space="0" w:color="auto"/>
        <w:right w:val="none" w:sz="0" w:space="0" w:color="auto"/>
      </w:divBdr>
      <w:divsChild>
        <w:div w:id="1509635336">
          <w:marLeft w:val="0"/>
          <w:marRight w:val="0"/>
          <w:marTop w:val="0"/>
          <w:marBottom w:val="0"/>
          <w:divBdr>
            <w:top w:val="none" w:sz="0" w:space="0" w:color="auto"/>
            <w:left w:val="none" w:sz="0" w:space="0" w:color="auto"/>
            <w:bottom w:val="none" w:sz="0" w:space="0" w:color="auto"/>
            <w:right w:val="none" w:sz="0" w:space="0" w:color="auto"/>
          </w:divBdr>
        </w:div>
      </w:divsChild>
    </w:div>
    <w:div w:id="6488579">
      <w:bodyDiv w:val="1"/>
      <w:marLeft w:val="0"/>
      <w:marRight w:val="0"/>
      <w:marTop w:val="0"/>
      <w:marBottom w:val="0"/>
      <w:divBdr>
        <w:top w:val="none" w:sz="0" w:space="0" w:color="auto"/>
        <w:left w:val="none" w:sz="0" w:space="0" w:color="auto"/>
        <w:bottom w:val="none" w:sz="0" w:space="0" w:color="auto"/>
        <w:right w:val="none" w:sz="0" w:space="0" w:color="auto"/>
      </w:divBdr>
      <w:divsChild>
        <w:div w:id="1101799076">
          <w:marLeft w:val="0"/>
          <w:marRight w:val="0"/>
          <w:marTop w:val="0"/>
          <w:marBottom w:val="0"/>
          <w:divBdr>
            <w:top w:val="none" w:sz="0" w:space="0" w:color="auto"/>
            <w:left w:val="none" w:sz="0" w:space="0" w:color="auto"/>
            <w:bottom w:val="none" w:sz="0" w:space="0" w:color="auto"/>
            <w:right w:val="none" w:sz="0" w:space="0" w:color="auto"/>
          </w:divBdr>
        </w:div>
      </w:divsChild>
    </w:div>
    <w:div w:id="6911054">
      <w:bodyDiv w:val="1"/>
      <w:marLeft w:val="0"/>
      <w:marRight w:val="0"/>
      <w:marTop w:val="0"/>
      <w:marBottom w:val="0"/>
      <w:divBdr>
        <w:top w:val="none" w:sz="0" w:space="0" w:color="auto"/>
        <w:left w:val="none" w:sz="0" w:space="0" w:color="auto"/>
        <w:bottom w:val="none" w:sz="0" w:space="0" w:color="auto"/>
        <w:right w:val="none" w:sz="0" w:space="0" w:color="auto"/>
      </w:divBdr>
      <w:divsChild>
        <w:div w:id="872378119">
          <w:marLeft w:val="0"/>
          <w:marRight w:val="0"/>
          <w:marTop w:val="0"/>
          <w:marBottom w:val="0"/>
          <w:divBdr>
            <w:top w:val="none" w:sz="0" w:space="0" w:color="auto"/>
            <w:left w:val="none" w:sz="0" w:space="0" w:color="auto"/>
            <w:bottom w:val="none" w:sz="0" w:space="0" w:color="auto"/>
            <w:right w:val="none" w:sz="0" w:space="0" w:color="auto"/>
          </w:divBdr>
          <w:divsChild>
            <w:div w:id="1140420006">
              <w:marLeft w:val="0"/>
              <w:marRight w:val="0"/>
              <w:marTop w:val="0"/>
              <w:marBottom w:val="0"/>
              <w:divBdr>
                <w:top w:val="none" w:sz="0" w:space="0" w:color="auto"/>
                <w:left w:val="none" w:sz="0" w:space="0" w:color="auto"/>
                <w:bottom w:val="none" w:sz="0" w:space="0" w:color="auto"/>
                <w:right w:val="none" w:sz="0" w:space="0" w:color="auto"/>
              </w:divBdr>
            </w:div>
            <w:div w:id="466439356">
              <w:marLeft w:val="0"/>
              <w:marRight w:val="0"/>
              <w:marTop w:val="0"/>
              <w:marBottom w:val="0"/>
              <w:divBdr>
                <w:top w:val="none" w:sz="0" w:space="0" w:color="auto"/>
                <w:left w:val="none" w:sz="0" w:space="0" w:color="auto"/>
                <w:bottom w:val="none" w:sz="0" w:space="0" w:color="auto"/>
                <w:right w:val="none" w:sz="0" w:space="0" w:color="auto"/>
              </w:divBdr>
            </w:div>
            <w:div w:id="188660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2769">
      <w:bodyDiv w:val="1"/>
      <w:marLeft w:val="0"/>
      <w:marRight w:val="0"/>
      <w:marTop w:val="0"/>
      <w:marBottom w:val="0"/>
      <w:divBdr>
        <w:top w:val="none" w:sz="0" w:space="0" w:color="auto"/>
        <w:left w:val="none" w:sz="0" w:space="0" w:color="auto"/>
        <w:bottom w:val="none" w:sz="0" w:space="0" w:color="auto"/>
        <w:right w:val="none" w:sz="0" w:space="0" w:color="auto"/>
      </w:divBdr>
      <w:divsChild>
        <w:div w:id="465394591">
          <w:marLeft w:val="0"/>
          <w:marRight w:val="0"/>
          <w:marTop w:val="0"/>
          <w:marBottom w:val="0"/>
          <w:divBdr>
            <w:top w:val="none" w:sz="0" w:space="0" w:color="auto"/>
            <w:left w:val="none" w:sz="0" w:space="0" w:color="auto"/>
            <w:bottom w:val="none" w:sz="0" w:space="0" w:color="auto"/>
            <w:right w:val="none" w:sz="0" w:space="0" w:color="auto"/>
          </w:divBdr>
        </w:div>
      </w:divsChild>
    </w:div>
    <w:div w:id="9455637">
      <w:bodyDiv w:val="1"/>
      <w:marLeft w:val="0"/>
      <w:marRight w:val="0"/>
      <w:marTop w:val="0"/>
      <w:marBottom w:val="0"/>
      <w:divBdr>
        <w:top w:val="none" w:sz="0" w:space="0" w:color="auto"/>
        <w:left w:val="none" w:sz="0" w:space="0" w:color="auto"/>
        <w:bottom w:val="none" w:sz="0" w:space="0" w:color="auto"/>
        <w:right w:val="none" w:sz="0" w:space="0" w:color="auto"/>
      </w:divBdr>
      <w:divsChild>
        <w:div w:id="1200818400">
          <w:marLeft w:val="0"/>
          <w:marRight w:val="0"/>
          <w:marTop w:val="0"/>
          <w:marBottom w:val="0"/>
          <w:divBdr>
            <w:top w:val="none" w:sz="0" w:space="0" w:color="auto"/>
            <w:left w:val="none" w:sz="0" w:space="0" w:color="auto"/>
            <w:bottom w:val="none" w:sz="0" w:space="0" w:color="auto"/>
            <w:right w:val="none" w:sz="0" w:space="0" w:color="auto"/>
          </w:divBdr>
        </w:div>
      </w:divsChild>
    </w:div>
    <w:div w:id="9769609">
      <w:bodyDiv w:val="1"/>
      <w:marLeft w:val="0"/>
      <w:marRight w:val="0"/>
      <w:marTop w:val="0"/>
      <w:marBottom w:val="0"/>
      <w:divBdr>
        <w:top w:val="none" w:sz="0" w:space="0" w:color="auto"/>
        <w:left w:val="none" w:sz="0" w:space="0" w:color="auto"/>
        <w:bottom w:val="none" w:sz="0" w:space="0" w:color="auto"/>
        <w:right w:val="none" w:sz="0" w:space="0" w:color="auto"/>
      </w:divBdr>
      <w:divsChild>
        <w:div w:id="1812870298">
          <w:marLeft w:val="0"/>
          <w:marRight w:val="0"/>
          <w:marTop w:val="0"/>
          <w:marBottom w:val="0"/>
          <w:divBdr>
            <w:top w:val="none" w:sz="0" w:space="0" w:color="auto"/>
            <w:left w:val="none" w:sz="0" w:space="0" w:color="auto"/>
            <w:bottom w:val="none" w:sz="0" w:space="0" w:color="auto"/>
            <w:right w:val="none" w:sz="0" w:space="0" w:color="auto"/>
          </w:divBdr>
        </w:div>
      </w:divsChild>
    </w:div>
    <w:div w:id="10449356">
      <w:bodyDiv w:val="1"/>
      <w:marLeft w:val="0"/>
      <w:marRight w:val="0"/>
      <w:marTop w:val="0"/>
      <w:marBottom w:val="0"/>
      <w:divBdr>
        <w:top w:val="none" w:sz="0" w:space="0" w:color="auto"/>
        <w:left w:val="none" w:sz="0" w:space="0" w:color="auto"/>
        <w:bottom w:val="none" w:sz="0" w:space="0" w:color="auto"/>
        <w:right w:val="none" w:sz="0" w:space="0" w:color="auto"/>
      </w:divBdr>
      <w:divsChild>
        <w:div w:id="1930844093">
          <w:marLeft w:val="0"/>
          <w:marRight w:val="0"/>
          <w:marTop w:val="0"/>
          <w:marBottom w:val="0"/>
          <w:divBdr>
            <w:top w:val="none" w:sz="0" w:space="0" w:color="auto"/>
            <w:left w:val="none" w:sz="0" w:space="0" w:color="auto"/>
            <w:bottom w:val="none" w:sz="0" w:space="0" w:color="auto"/>
            <w:right w:val="none" w:sz="0" w:space="0" w:color="auto"/>
          </w:divBdr>
        </w:div>
      </w:divsChild>
    </w:div>
    <w:div w:id="13117977">
      <w:bodyDiv w:val="1"/>
      <w:marLeft w:val="0"/>
      <w:marRight w:val="0"/>
      <w:marTop w:val="0"/>
      <w:marBottom w:val="0"/>
      <w:divBdr>
        <w:top w:val="none" w:sz="0" w:space="0" w:color="auto"/>
        <w:left w:val="none" w:sz="0" w:space="0" w:color="auto"/>
        <w:bottom w:val="none" w:sz="0" w:space="0" w:color="auto"/>
        <w:right w:val="none" w:sz="0" w:space="0" w:color="auto"/>
      </w:divBdr>
      <w:divsChild>
        <w:div w:id="773981087">
          <w:marLeft w:val="0"/>
          <w:marRight w:val="0"/>
          <w:marTop w:val="0"/>
          <w:marBottom w:val="0"/>
          <w:divBdr>
            <w:top w:val="none" w:sz="0" w:space="0" w:color="auto"/>
            <w:left w:val="none" w:sz="0" w:space="0" w:color="auto"/>
            <w:bottom w:val="none" w:sz="0" w:space="0" w:color="auto"/>
            <w:right w:val="none" w:sz="0" w:space="0" w:color="auto"/>
          </w:divBdr>
        </w:div>
      </w:divsChild>
    </w:div>
    <w:div w:id="14039462">
      <w:bodyDiv w:val="1"/>
      <w:marLeft w:val="0"/>
      <w:marRight w:val="0"/>
      <w:marTop w:val="0"/>
      <w:marBottom w:val="0"/>
      <w:divBdr>
        <w:top w:val="none" w:sz="0" w:space="0" w:color="auto"/>
        <w:left w:val="none" w:sz="0" w:space="0" w:color="auto"/>
        <w:bottom w:val="none" w:sz="0" w:space="0" w:color="auto"/>
        <w:right w:val="none" w:sz="0" w:space="0" w:color="auto"/>
      </w:divBdr>
      <w:divsChild>
        <w:div w:id="588739128">
          <w:marLeft w:val="0"/>
          <w:marRight w:val="0"/>
          <w:marTop w:val="0"/>
          <w:marBottom w:val="0"/>
          <w:divBdr>
            <w:top w:val="none" w:sz="0" w:space="0" w:color="auto"/>
            <w:left w:val="none" w:sz="0" w:space="0" w:color="auto"/>
            <w:bottom w:val="none" w:sz="0" w:space="0" w:color="auto"/>
            <w:right w:val="none" w:sz="0" w:space="0" w:color="auto"/>
          </w:divBdr>
        </w:div>
      </w:divsChild>
    </w:div>
    <w:div w:id="14580559">
      <w:bodyDiv w:val="1"/>
      <w:marLeft w:val="0"/>
      <w:marRight w:val="0"/>
      <w:marTop w:val="0"/>
      <w:marBottom w:val="0"/>
      <w:divBdr>
        <w:top w:val="none" w:sz="0" w:space="0" w:color="auto"/>
        <w:left w:val="none" w:sz="0" w:space="0" w:color="auto"/>
        <w:bottom w:val="none" w:sz="0" w:space="0" w:color="auto"/>
        <w:right w:val="none" w:sz="0" w:space="0" w:color="auto"/>
      </w:divBdr>
      <w:divsChild>
        <w:div w:id="783578517">
          <w:marLeft w:val="0"/>
          <w:marRight w:val="0"/>
          <w:marTop w:val="0"/>
          <w:marBottom w:val="0"/>
          <w:divBdr>
            <w:top w:val="none" w:sz="0" w:space="0" w:color="auto"/>
            <w:left w:val="none" w:sz="0" w:space="0" w:color="auto"/>
            <w:bottom w:val="none" w:sz="0" w:space="0" w:color="auto"/>
            <w:right w:val="none" w:sz="0" w:space="0" w:color="auto"/>
          </w:divBdr>
        </w:div>
      </w:divsChild>
    </w:div>
    <w:div w:id="14886789">
      <w:bodyDiv w:val="1"/>
      <w:marLeft w:val="0"/>
      <w:marRight w:val="0"/>
      <w:marTop w:val="0"/>
      <w:marBottom w:val="0"/>
      <w:divBdr>
        <w:top w:val="none" w:sz="0" w:space="0" w:color="auto"/>
        <w:left w:val="none" w:sz="0" w:space="0" w:color="auto"/>
        <w:bottom w:val="none" w:sz="0" w:space="0" w:color="auto"/>
        <w:right w:val="none" w:sz="0" w:space="0" w:color="auto"/>
      </w:divBdr>
      <w:divsChild>
        <w:div w:id="1524443933">
          <w:marLeft w:val="0"/>
          <w:marRight w:val="0"/>
          <w:marTop w:val="0"/>
          <w:marBottom w:val="0"/>
          <w:divBdr>
            <w:top w:val="none" w:sz="0" w:space="0" w:color="auto"/>
            <w:left w:val="none" w:sz="0" w:space="0" w:color="auto"/>
            <w:bottom w:val="none" w:sz="0" w:space="0" w:color="auto"/>
            <w:right w:val="none" w:sz="0" w:space="0" w:color="auto"/>
          </w:divBdr>
        </w:div>
      </w:divsChild>
    </w:div>
    <w:div w:id="15348260">
      <w:bodyDiv w:val="1"/>
      <w:marLeft w:val="0"/>
      <w:marRight w:val="0"/>
      <w:marTop w:val="0"/>
      <w:marBottom w:val="0"/>
      <w:divBdr>
        <w:top w:val="none" w:sz="0" w:space="0" w:color="auto"/>
        <w:left w:val="none" w:sz="0" w:space="0" w:color="auto"/>
        <w:bottom w:val="none" w:sz="0" w:space="0" w:color="auto"/>
        <w:right w:val="none" w:sz="0" w:space="0" w:color="auto"/>
      </w:divBdr>
      <w:divsChild>
        <w:div w:id="1761872970">
          <w:marLeft w:val="0"/>
          <w:marRight w:val="0"/>
          <w:marTop w:val="0"/>
          <w:marBottom w:val="0"/>
          <w:divBdr>
            <w:top w:val="none" w:sz="0" w:space="0" w:color="auto"/>
            <w:left w:val="none" w:sz="0" w:space="0" w:color="auto"/>
            <w:bottom w:val="none" w:sz="0" w:space="0" w:color="auto"/>
            <w:right w:val="none" w:sz="0" w:space="0" w:color="auto"/>
          </w:divBdr>
        </w:div>
      </w:divsChild>
    </w:div>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17125123">
      <w:bodyDiv w:val="1"/>
      <w:marLeft w:val="0"/>
      <w:marRight w:val="0"/>
      <w:marTop w:val="0"/>
      <w:marBottom w:val="0"/>
      <w:divBdr>
        <w:top w:val="none" w:sz="0" w:space="0" w:color="auto"/>
        <w:left w:val="none" w:sz="0" w:space="0" w:color="auto"/>
        <w:bottom w:val="none" w:sz="0" w:space="0" w:color="auto"/>
        <w:right w:val="none" w:sz="0" w:space="0" w:color="auto"/>
      </w:divBdr>
      <w:divsChild>
        <w:div w:id="2052533648">
          <w:marLeft w:val="0"/>
          <w:marRight w:val="0"/>
          <w:marTop w:val="0"/>
          <w:marBottom w:val="0"/>
          <w:divBdr>
            <w:top w:val="none" w:sz="0" w:space="0" w:color="auto"/>
            <w:left w:val="none" w:sz="0" w:space="0" w:color="auto"/>
            <w:bottom w:val="none" w:sz="0" w:space="0" w:color="auto"/>
            <w:right w:val="none" w:sz="0" w:space="0" w:color="auto"/>
          </w:divBdr>
        </w:div>
      </w:divsChild>
    </w:div>
    <w:div w:id="17896960">
      <w:bodyDiv w:val="1"/>
      <w:marLeft w:val="0"/>
      <w:marRight w:val="0"/>
      <w:marTop w:val="0"/>
      <w:marBottom w:val="0"/>
      <w:divBdr>
        <w:top w:val="none" w:sz="0" w:space="0" w:color="auto"/>
        <w:left w:val="none" w:sz="0" w:space="0" w:color="auto"/>
        <w:bottom w:val="none" w:sz="0" w:space="0" w:color="auto"/>
        <w:right w:val="none" w:sz="0" w:space="0" w:color="auto"/>
      </w:divBdr>
      <w:divsChild>
        <w:div w:id="928347951">
          <w:marLeft w:val="0"/>
          <w:marRight w:val="0"/>
          <w:marTop w:val="0"/>
          <w:marBottom w:val="0"/>
          <w:divBdr>
            <w:top w:val="none" w:sz="0" w:space="0" w:color="auto"/>
            <w:left w:val="none" w:sz="0" w:space="0" w:color="auto"/>
            <w:bottom w:val="none" w:sz="0" w:space="0" w:color="auto"/>
            <w:right w:val="none" w:sz="0" w:space="0" w:color="auto"/>
          </w:divBdr>
        </w:div>
      </w:divsChild>
    </w:div>
    <w:div w:id="22639744">
      <w:bodyDiv w:val="1"/>
      <w:marLeft w:val="0"/>
      <w:marRight w:val="0"/>
      <w:marTop w:val="0"/>
      <w:marBottom w:val="0"/>
      <w:divBdr>
        <w:top w:val="none" w:sz="0" w:space="0" w:color="auto"/>
        <w:left w:val="none" w:sz="0" w:space="0" w:color="auto"/>
        <w:bottom w:val="none" w:sz="0" w:space="0" w:color="auto"/>
        <w:right w:val="none" w:sz="0" w:space="0" w:color="auto"/>
      </w:divBdr>
      <w:divsChild>
        <w:div w:id="1049916894">
          <w:marLeft w:val="0"/>
          <w:marRight w:val="0"/>
          <w:marTop w:val="0"/>
          <w:marBottom w:val="0"/>
          <w:divBdr>
            <w:top w:val="none" w:sz="0" w:space="0" w:color="auto"/>
            <w:left w:val="none" w:sz="0" w:space="0" w:color="auto"/>
            <w:bottom w:val="none" w:sz="0" w:space="0" w:color="auto"/>
            <w:right w:val="none" w:sz="0" w:space="0" w:color="auto"/>
          </w:divBdr>
        </w:div>
      </w:divsChild>
    </w:div>
    <w:div w:id="24402894">
      <w:bodyDiv w:val="1"/>
      <w:marLeft w:val="0"/>
      <w:marRight w:val="0"/>
      <w:marTop w:val="0"/>
      <w:marBottom w:val="0"/>
      <w:divBdr>
        <w:top w:val="none" w:sz="0" w:space="0" w:color="auto"/>
        <w:left w:val="none" w:sz="0" w:space="0" w:color="auto"/>
        <w:bottom w:val="none" w:sz="0" w:space="0" w:color="auto"/>
        <w:right w:val="none" w:sz="0" w:space="0" w:color="auto"/>
      </w:divBdr>
      <w:divsChild>
        <w:div w:id="1481189545">
          <w:marLeft w:val="0"/>
          <w:marRight w:val="0"/>
          <w:marTop w:val="0"/>
          <w:marBottom w:val="0"/>
          <w:divBdr>
            <w:top w:val="none" w:sz="0" w:space="0" w:color="auto"/>
            <w:left w:val="none" w:sz="0" w:space="0" w:color="auto"/>
            <w:bottom w:val="none" w:sz="0" w:space="0" w:color="auto"/>
            <w:right w:val="none" w:sz="0" w:space="0" w:color="auto"/>
          </w:divBdr>
        </w:div>
      </w:divsChild>
    </w:div>
    <w:div w:id="25954506">
      <w:bodyDiv w:val="1"/>
      <w:marLeft w:val="0"/>
      <w:marRight w:val="0"/>
      <w:marTop w:val="0"/>
      <w:marBottom w:val="0"/>
      <w:divBdr>
        <w:top w:val="none" w:sz="0" w:space="0" w:color="auto"/>
        <w:left w:val="none" w:sz="0" w:space="0" w:color="auto"/>
        <w:bottom w:val="none" w:sz="0" w:space="0" w:color="auto"/>
        <w:right w:val="none" w:sz="0" w:space="0" w:color="auto"/>
      </w:divBdr>
      <w:divsChild>
        <w:div w:id="1712261521">
          <w:marLeft w:val="0"/>
          <w:marRight w:val="0"/>
          <w:marTop w:val="0"/>
          <w:marBottom w:val="0"/>
          <w:divBdr>
            <w:top w:val="none" w:sz="0" w:space="0" w:color="auto"/>
            <w:left w:val="none" w:sz="0" w:space="0" w:color="auto"/>
            <w:bottom w:val="none" w:sz="0" w:space="0" w:color="auto"/>
            <w:right w:val="none" w:sz="0" w:space="0" w:color="auto"/>
          </w:divBdr>
        </w:div>
      </w:divsChild>
    </w:div>
    <w:div w:id="27803838">
      <w:bodyDiv w:val="1"/>
      <w:marLeft w:val="0"/>
      <w:marRight w:val="0"/>
      <w:marTop w:val="0"/>
      <w:marBottom w:val="0"/>
      <w:divBdr>
        <w:top w:val="none" w:sz="0" w:space="0" w:color="auto"/>
        <w:left w:val="none" w:sz="0" w:space="0" w:color="auto"/>
        <w:bottom w:val="none" w:sz="0" w:space="0" w:color="auto"/>
        <w:right w:val="none" w:sz="0" w:space="0" w:color="auto"/>
      </w:divBdr>
      <w:divsChild>
        <w:div w:id="374625319">
          <w:marLeft w:val="0"/>
          <w:marRight w:val="0"/>
          <w:marTop w:val="0"/>
          <w:marBottom w:val="0"/>
          <w:divBdr>
            <w:top w:val="none" w:sz="0" w:space="0" w:color="auto"/>
            <w:left w:val="none" w:sz="0" w:space="0" w:color="auto"/>
            <w:bottom w:val="none" w:sz="0" w:space="0" w:color="auto"/>
            <w:right w:val="none" w:sz="0" w:space="0" w:color="auto"/>
          </w:divBdr>
        </w:div>
      </w:divsChild>
    </w:div>
    <w:div w:id="30963495">
      <w:bodyDiv w:val="1"/>
      <w:marLeft w:val="0"/>
      <w:marRight w:val="0"/>
      <w:marTop w:val="0"/>
      <w:marBottom w:val="0"/>
      <w:divBdr>
        <w:top w:val="none" w:sz="0" w:space="0" w:color="auto"/>
        <w:left w:val="none" w:sz="0" w:space="0" w:color="auto"/>
        <w:bottom w:val="none" w:sz="0" w:space="0" w:color="auto"/>
        <w:right w:val="none" w:sz="0" w:space="0" w:color="auto"/>
      </w:divBdr>
      <w:divsChild>
        <w:div w:id="856652859">
          <w:marLeft w:val="0"/>
          <w:marRight w:val="0"/>
          <w:marTop w:val="0"/>
          <w:marBottom w:val="0"/>
          <w:divBdr>
            <w:top w:val="none" w:sz="0" w:space="0" w:color="auto"/>
            <w:left w:val="none" w:sz="0" w:space="0" w:color="auto"/>
            <w:bottom w:val="none" w:sz="0" w:space="0" w:color="auto"/>
            <w:right w:val="none" w:sz="0" w:space="0" w:color="auto"/>
          </w:divBdr>
        </w:div>
      </w:divsChild>
    </w:div>
    <w:div w:id="31275946">
      <w:bodyDiv w:val="1"/>
      <w:marLeft w:val="0"/>
      <w:marRight w:val="0"/>
      <w:marTop w:val="0"/>
      <w:marBottom w:val="0"/>
      <w:divBdr>
        <w:top w:val="none" w:sz="0" w:space="0" w:color="auto"/>
        <w:left w:val="none" w:sz="0" w:space="0" w:color="auto"/>
        <w:bottom w:val="none" w:sz="0" w:space="0" w:color="auto"/>
        <w:right w:val="none" w:sz="0" w:space="0" w:color="auto"/>
      </w:divBdr>
      <w:divsChild>
        <w:div w:id="155996376">
          <w:marLeft w:val="0"/>
          <w:marRight w:val="0"/>
          <w:marTop w:val="0"/>
          <w:marBottom w:val="0"/>
          <w:divBdr>
            <w:top w:val="none" w:sz="0" w:space="0" w:color="auto"/>
            <w:left w:val="none" w:sz="0" w:space="0" w:color="auto"/>
            <w:bottom w:val="none" w:sz="0" w:space="0" w:color="auto"/>
            <w:right w:val="none" w:sz="0" w:space="0" w:color="auto"/>
          </w:divBdr>
        </w:div>
      </w:divsChild>
    </w:div>
    <w:div w:id="31342321">
      <w:bodyDiv w:val="1"/>
      <w:marLeft w:val="0"/>
      <w:marRight w:val="0"/>
      <w:marTop w:val="0"/>
      <w:marBottom w:val="0"/>
      <w:divBdr>
        <w:top w:val="none" w:sz="0" w:space="0" w:color="auto"/>
        <w:left w:val="none" w:sz="0" w:space="0" w:color="auto"/>
        <w:bottom w:val="none" w:sz="0" w:space="0" w:color="auto"/>
        <w:right w:val="none" w:sz="0" w:space="0" w:color="auto"/>
      </w:divBdr>
      <w:divsChild>
        <w:div w:id="750784336">
          <w:marLeft w:val="0"/>
          <w:marRight w:val="0"/>
          <w:marTop w:val="0"/>
          <w:marBottom w:val="0"/>
          <w:divBdr>
            <w:top w:val="none" w:sz="0" w:space="0" w:color="auto"/>
            <w:left w:val="none" w:sz="0" w:space="0" w:color="auto"/>
            <w:bottom w:val="none" w:sz="0" w:space="0" w:color="auto"/>
            <w:right w:val="none" w:sz="0" w:space="0" w:color="auto"/>
          </w:divBdr>
        </w:div>
      </w:divsChild>
    </w:div>
    <w:div w:id="32003254">
      <w:bodyDiv w:val="1"/>
      <w:marLeft w:val="0"/>
      <w:marRight w:val="0"/>
      <w:marTop w:val="0"/>
      <w:marBottom w:val="0"/>
      <w:divBdr>
        <w:top w:val="none" w:sz="0" w:space="0" w:color="auto"/>
        <w:left w:val="none" w:sz="0" w:space="0" w:color="auto"/>
        <w:bottom w:val="none" w:sz="0" w:space="0" w:color="auto"/>
        <w:right w:val="none" w:sz="0" w:space="0" w:color="auto"/>
      </w:divBdr>
      <w:divsChild>
        <w:div w:id="1041827754">
          <w:marLeft w:val="0"/>
          <w:marRight w:val="0"/>
          <w:marTop w:val="0"/>
          <w:marBottom w:val="0"/>
          <w:divBdr>
            <w:top w:val="none" w:sz="0" w:space="0" w:color="auto"/>
            <w:left w:val="none" w:sz="0" w:space="0" w:color="auto"/>
            <w:bottom w:val="none" w:sz="0" w:space="0" w:color="auto"/>
            <w:right w:val="none" w:sz="0" w:space="0" w:color="auto"/>
          </w:divBdr>
        </w:div>
      </w:divsChild>
    </w:div>
    <w:div w:id="32386940">
      <w:bodyDiv w:val="1"/>
      <w:marLeft w:val="0"/>
      <w:marRight w:val="0"/>
      <w:marTop w:val="0"/>
      <w:marBottom w:val="0"/>
      <w:divBdr>
        <w:top w:val="none" w:sz="0" w:space="0" w:color="auto"/>
        <w:left w:val="none" w:sz="0" w:space="0" w:color="auto"/>
        <w:bottom w:val="none" w:sz="0" w:space="0" w:color="auto"/>
        <w:right w:val="none" w:sz="0" w:space="0" w:color="auto"/>
      </w:divBdr>
      <w:divsChild>
        <w:div w:id="333607033">
          <w:marLeft w:val="0"/>
          <w:marRight w:val="0"/>
          <w:marTop w:val="0"/>
          <w:marBottom w:val="0"/>
          <w:divBdr>
            <w:top w:val="none" w:sz="0" w:space="0" w:color="auto"/>
            <w:left w:val="none" w:sz="0" w:space="0" w:color="auto"/>
            <w:bottom w:val="none" w:sz="0" w:space="0" w:color="auto"/>
            <w:right w:val="none" w:sz="0" w:space="0" w:color="auto"/>
          </w:divBdr>
        </w:div>
      </w:divsChild>
    </w:div>
    <w:div w:id="33969202">
      <w:bodyDiv w:val="1"/>
      <w:marLeft w:val="0"/>
      <w:marRight w:val="0"/>
      <w:marTop w:val="0"/>
      <w:marBottom w:val="0"/>
      <w:divBdr>
        <w:top w:val="none" w:sz="0" w:space="0" w:color="auto"/>
        <w:left w:val="none" w:sz="0" w:space="0" w:color="auto"/>
        <w:bottom w:val="none" w:sz="0" w:space="0" w:color="auto"/>
        <w:right w:val="none" w:sz="0" w:space="0" w:color="auto"/>
      </w:divBdr>
      <w:divsChild>
        <w:div w:id="840893403">
          <w:marLeft w:val="0"/>
          <w:marRight w:val="0"/>
          <w:marTop w:val="0"/>
          <w:marBottom w:val="0"/>
          <w:divBdr>
            <w:top w:val="none" w:sz="0" w:space="0" w:color="auto"/>
            <w:left w:val="none" w:sz="0" w:space="0" w:color="auto"/>
            <w:bottom w:val="none" w:sz="0" w:space="0" w:color="auto"/>
            <w:right w:val="none" w:sz="0" w:space="0" w:color="auto"/>
          </w:divBdr>
        </w:div>
      </w:divsChild>
    </w:div>
    <w:div w:id="35589903">
      <w:bodyDiv w:val="1"/>
      <w:marLeft w:val="0"/>
      <w:marRight w:val="0"/>
      <w:marTop w:val="0"/>
      <w:marBottom w:val="0"/>
      <w:divBdr>
        <w:top w:val="none" w:sz="0" w:space="0" w:color="auto"/>
        <w:left w:val="none" w:sz="0" w:space="0" w:color="auto"/>
        <w:bottom w:val="none" w:sz="0" w:space="0" w:color="auto"/>
        <w:right w:val="none" w:sz="0" w:space="0" w:color="auto"/>
      </w:divBdr>
      <w:divsChild>
        <w:div w:id="1379161191">
          <w:marLeft w:val="0"/>
          <w:marRight w:val="0"/>
          <w:marTop w:val="0"/>
          <w:marBottom w:val="0"/>
          <w:divBdr>
            <w:top w:val="none" w:sz="0" w:space="0" w:color="auto"/>
            <w:left w:val="none" w:sz="0" w:space="0" w:color="auto"/>
            <w:bottom w:val="none" w:sz="0" w:space="0" w:color="auto"/>
            <w:right w:val="none" w:sz="0" w:space="0" w:color="auto"/>
          </w:divBdr>
        </w:div>
      </w:divsChild>
    </w:div>
    <w:div w:id="37634801">
      <w:bodyDiv w:val="1"/>
      <w:marLeft w:val="0"/>
      <w:marRight w:val="0"/>
      <w:marTop w:val="0"/>
      <w:marBottom w:val="0"/>
      <w:divBdr>
        <w:top w:val="none" w:sz="0" w:space="0" w:color="auto"/>
        <w:left w:val="none" w:sz="0" w:space="0" w:color="auto"/>
        <w:bottom w:val="none" w:sz="0" w:space="0" w:color="auto"/>
        <w:right w:val="none" w:sz="0" w:space="0" w:color="auto"/>
      </w:divBdr>
      <w:divsChild>
        <w:div w:id="25715142">
          <w:marLeft w:val="0"/>
          <w:marRight w:val="0"/>
          <w:marTop w:val="0"/>
          <w:marBottom w:val="0"/>
          <w:divBdr>
            <w:top w:val="none" w:sz="0" w:space="0" w:color="auto"/>
            <w:left w:val="none" w:sz="0" w:space="0" w:color="auto"/>
            <w:bottom w:val="none" w:sz="0" w:space="0" w:color="auto"/>
            <w:right w:val="none" w:sz="0" w:space="0" w:color="auto"/>
          </w:divBdr>
        </w:div>
      </w:divsChild>
    </w:div>
    <w:div w:id="38281439">
      <w:bodyDiv w:val="1"/>
      <w:marLeft w:val="0"/>
      <w:marRight w:val="0"/>
      <w:marTop w:val="0"/>
      <w:marBottom w:val="0"/>
      <w:divBdr>
        <w:top w:val="none" w:sz="0" w:space="0" w:color="auto"/>
        <w:left w:val="none" w:sz="0" w:space="0" w:color="auto"/>
        <w:bottom w:val="none" w:sz="0" w:space="0" w:color="auto"/>
        <w:right w:val="none" w:sz="0" w:space="0" w:color="auto"/>
      </w:divBdr>
      <w:divsChild>
        <w:div w:id="1806313952">
          <w:marLeft w:val="0"/>
          <w:marRight w:val="0"/>
          <w:marTop w:val="0"/>
          <w:marBottom w:val="0"/>
          <w:divBdr>
            <w:top w:val="none" w:sz="0" w:space="0" w:color="auto"/>
            <w:left w:val="none" w:sz="0" w:space="0" w:color="auto"/>
            <w:bottom w:val="none" w:sz="0" w:space="0" w:color="auto"/>
            <w:right w:val="none" w:sz="0" w:space="0" w:color="auto"/>
          </w:divBdr>
        </w:div>
      </w:divsChild>
    </w:div>
    <w:div w:id="40062735">
      <w:bodyDiv w:val="1"/>
      <w:marLeft w:val="0"/>
      <w:marRight w:val="0"/>
      <w:marTop w:val="0"/>
      <w:marBottom w:val="0"/>
      <w:divBdr>
        <w:top w:val="none" w:sz="0" w:space="0" w:color="auto"/>
        <w:left w:val="none" w:sz="0" w:space="0" w:color="auto"/>
        <w:bottom w:val="none" w:sz="0" w:space="0" w:color="auto"/>
        <w:right w:val="none" w:sz="0" w:space="0" w:color="auto"/>
      </w:divBdr>
      <w:divsChild>
        <w:div w:id="1834838213">
          <w:marLeft w:val="0"/>
          <w:marRight w:val="0"/>
          <w:marTop w:val="0"/>
          <w:marBottom w:val="0"/>
          <w:divBdr>
            <w:top w:val="none" w:sz="0" w:space="0" w:color="auto"/>
            <w:left w:val="none" w:sz="0" w:space="0" w:color="auto"/>
            <w:bottom w:val="none" w:sz="0" w:space="0" w:color="auto"/>
            <w:right w:val="none" w:sz="0" w:space="0" w:color="auto"/>
          </w:divBdr>
        </w:div>
      </w:divsChild>
    </w:div>
    <w:div w:id="40784844">
      <w:bodyDiv w:val="1"/>
      <w:marLeft w:val="0"/>
      <w:marRight w:val="0"/>
      <w:marTop w:val="0"/>
      <w:marBottom w:val="0"/>
      <w:divBdr>
        <w:top w:val="none" w:sz="0" w:space="0" w:color="auto"/>
        <w:left w:val="none" w:sz="0" w:space="0" w:color="auto"/>
        <w:bottom w:val="none" w:sz="0" w:space="0" w:color="auto"/>
        <w:right w:val="none" w:sz="0" w:space="0" w:color="auto"/>
      </w:divBdr>
      <w:divsChild>
        <w:div w:id="927032814">
          <w:marLeft w:val="0"/>
          <w:marRight w:val="0"/>
          <w:marTop w:val="0"/>
          <w:marBottom w:val="0"/>
          <w:divBdr>
            <w:top w:val="none" w:sz="0" w:space="0" w:color="auto"/>
            <w:left w:val="none" w:sz="0" w:space="0" w:color="auto"/>
            <w:bottom w:val="none" w:sz="0" w:space="0" w:color="auto"/>
            <w:right w:val="none" w:sz="0" w:space="0" w:color="auto"/>
          </w:divBdr>
        </w:div>
      </w:divsChild>
    </w:div>
    <w:div w:id="41096525">
      <w:bodyDiv w:val="1"/>
      <w:marLeft w:val="0"/>
      <w:marRight w:val="0"/>
      <w:marTop w:val="0"/>
      <w:marBottom w:val="0"/>
      <w:divBdr>
        <w:top w:val="none" w:sz="0" w:space="0" w:color="auto"/>
        <w:left w:val="none" w:sz="0" w:space="0" w:color="auto"/>
        <w:bottom w:val="none" w:sz="0" w:space="0" w:color="auto"/>
        <w:right w:val="none" w:sz="0" w:space="0" w:color="auto"/>
      </w:divBdr>
      <w:divsChild>
        <w:div w:id="1800957546">
          <w:marLeft w:val="0"/>
          <w:marRight w:val="0"/>
          <w:marTop w:val="0"/>
          <w:marBottom w:val="0"/>
          <w:divBdr>
            <w:top w:val="none" w:sz="0" w:space="0" w:color="auto"/>
            <w:left w:val="none" w:sz="0" w:space="0" w:color="auto"/>
            <w:bottom w:val="none" w:sz="0" w:space="0" w:color="auto"/>
            <w:right w:val="none" w:sz="0" w:space="0" w:color="auto"/>
          </w:divBdr>
        </w:div>
      </w:divsChild>
    </w:div>
    <w:div w:id="41444402">
      <w:bodyDiv w:val="1"/>
      <w:marLeft w:val="0"/>
      <w:marRight w:val="0"/>
      <w:marTop w:val="0"/>
      <w:marBottom w:val="0"/>
      <w:divBdr>
        <w:top w:val="none" w:sz="0" w:space="0" w:color="auto"/>
        <w:left w:val="none" w:sz="0" w:space="0" w:color="auto"/>
        <w:bottom w:val="none" w:sz="0" w:space="0" w:color="auto"/>
        <w:right w:val="none" w:sz="0" w:space="0" w:color="auto"/>
      </w:divBdr>
      <w:divsChild>
        <w:div w:id="2122020949">
          <w:marLeft w:val="0"/>
          <w:marRight w:val="0"/>
          <w:marTop w:val="0"/>
          <w:marBottom w:val="0"/>
          <w:divBdr>
            <w:top w:val="none" w:sz="0" w:space="0" w:color="auto"/>
            <w:left w:val="none" w:sz="0" w:space="0" w:color="auto"/>
            <w:bottom w:val="none" w:sz="0" w:space="0" w:color="auto"/>
            <w:right w:val="none" w:sz="0" w:space="0" w:color="auto"/>
          </w:divBdr>
        </w:div>
      </w:divsChild>
    </w:div>
    <w:div w:id="41515895">
      <w:bodyDiv w:val="1"/>
      <w:marLeft w:val="0"/>
      <w:marRight w:val="0"/>
      <w:marTop w:val="0"/>
      <w:marBottom w:val="0"/>
      <w:divBdr>
        <w:top w:val="none" w:sz="0" w:space="0" w:color="auto"/>
        <w:left w:val="none" w:sz="0" w:space="0" w:color="auto"/>
        <w:bottom w:val="none" w:sz="0" w:space="0" w:color="auto"/>
        <w:right w:val="none" w:sz="0" w:space="0" w:color="auto"/>
      </w:divBdr>
      <w:divsChild>
        <w:div w:id="101610067">
          <w:marLeft w:val="0"/>
          <w:marRight w:val="0"/>
          <w:marTop w:val="0"/>
          <w:marBottom w:val="0"/>
          <w:divBdr>
            <w:top w:val="none" w:sz="0" w:space="0" w:color="auto"/>
            <w:left w:val="none" w:sz="0" w:space="0" w:color="auto"/>
            <w:bottom w:val="none" w:sz="0" w:space="0" w:color="auto"/>
            <w:right w:val="none" w:sz="0" w:space="0" w:color="auto"/>
          </w:divBdr>
        </w:div>
      </w:divsChild>
    </w:div>
    <w:div w:id="41752491">
      <w:bodyDiv w:val="1"/>
      <w:marLeft w:val="0"/>
      <w:marRight w:val="0"/>
      <w:marTop w:val="0"/>
      <w:marBottom w:val="0"/>
      <w:divBdr>
        <w:top w:val="none" w:sz="0" w:space="0" w:color="auto"/>
        <w:left w:val="none" w:sz="0" w:space="0" w:color="auto"/>
        <w:bottom w:val="none" w:sz="0" w:space="0" w:color="auto"/>
        <w:right w:val="none" w:sz="0" w:space="0" w:color="auto"/>
      </w:divBdr>
    </w:div>
    <w:div w:id="42607348">
      <w:bodyDiv w:val="1"/>
      <w:marLeft w:val="0"/>
      <w:marRight w:val="0"/>
      <w:marTop w:val="0"/>
      <w:marBottom w:val="0"/>
      <w:divBdr>
        <w:top w:val="none" w:sz="0" w:space="0" w:color="auto"/>
        <w:left w:val="none" w:sz="0" w:space="0" w:color="auto"/>
        <w:bottom w:val="none" w:sz="0" w:space="0" w:color="auto"/>
        <w:right w:val="none" w:sz="0" w:space="0" w:color="auto"/>
      </w:divBdr>
      <w:divsChild>
        <w:div w:id="238290391">
          <w:marLeft w:val="0"/>
          <w:marRight w:val="0"/>
          <w:marTop w:val="0"/>
          <w:marBottom w:val="0"/>
          <w:divBdr>
            <w:top w:val="none" w:sz="0" w:space="0" w:color="auto"/>
            <w:left w:val="none" w:sz="0" w:space="0" w:color="auto"/>
            <w:bottom w:val="none" w:sz="0" w:space="0" w:color="auto"/>
            <w:right w:val="none" w:sz="0" w:space="0" w:color="auto"/>
          </w:divBdr>
        </w:div>
      </w:divsChild>
    </w:div>
    <w:div w:id="45223424">
      <w:bodyDiv w:val="1"/>
      <w:marLeft w:val="0"/>
      <w:marRight w:val="0"/>
      <w:marTop w:val="0"/>
      <w:marBottom w:val="0"/>
      <w:divBdr>
        <w:top w:val="none" w:sz="0" w:space="0" w:color="auto"/>
        <w:left w:val="none" w:sz="0" w:space="0" w:color="auto"/>
        <w:bottom w:val="none" w:sz="0" w:space="0" w:color="auto"/>
        <w:right w:val="none" w:sz="0" w:space="0" w:color="auto"/>
      </w:divBdr>
      <w:divsChild>
        <w:div w:id="1314139646">
          <w:marLeft w:val="0"/>
          <w:marRight w:val="0"/>
          <w:marTop w:val="0"/>
          <w:marBottom w:val="0"/>
          <w:divBdr>
            <w:top w:val="none" w:sz="0" w:space="0" w:color="auto"/>
            <w:left w:val="none" w:sz="0" w:space="0" w:color="auto"/>
            <w:bottom w:val="none" w:sz="0" w:space="0" w:color="auto"/>
            <w:right w:val="none" w:sz="0" w:space="0" w:color="auto"/>
          </w:divBdr>
        </w:div>
      </w:divsChild>
    </w:div>
    <w:div w:id="46689748">
      <w:bodyDiv w:val="1"/>
      <w:marLeft w:val="0"/>
      <w:marRight w:val="0"/>
      <w:marTop w:val="0"/>
      <w:marBottom w:val="0"/>
      <w:divBdr>
        <w:top w:val="none" w:sz="0" w:space="0" w:color="auto"/>
        <w:left w:val="none" w:sz="0" w:space="0" w:color="auto"/>
        <w:bottom w:val="none" w:sz="0" w:space="0" w:color="auto"/>
        <w:right w:val="none" w:sz="0" w:space="0" w:color="auto"/>
      </w:divBdr>
      <w:divsChild>
        <w:div w:id="1293439669">
          <w:marLeft w:val="0"/>
          <w:marRight w:val="0"/>
          <w:marTop w:val="0"/>
          <w:marBottom w:val="0"/>
          <w:divBdr>
            <w:top w:val="none" w:sz="0" w:space="0" w:color="auto"/>
            <w:left w:val="none" w:sz="0" w:space="0" w:color="auto"/>
            <w:bottom w:val="none" w:sz="0" w:space="0" w:color="auto"/>
            <w:right w:val="none" w:sz="0" w:space="0" w:color="auto"/>
          </w:divBdr>
        </w:div>
      </w:divsChild>
    </w:div>
    <w:div w:id="47388848">
      <w:bodyDiv w:val="1"/>
      <w:marLeft w:val="0"/>
      <w:marRight w:val="0"/>
      <w:marTop w:val="0"/>
      <w:marBottom w:val="0"/>
      <w:divBdr>
        <w:top w:val="none" w:sz="0" w:space="0" w:color="auto"/>
        <w:left w:val="none" w:sz="0" w:space="0" w:color="auto"/>
        <w:bottom w:val="none" w:sz="0" w:space="0" w:color="auto"/>
        <w:right w:val="none" w:sz="0" w:space="0" w:color="auto"/>
      </w:divBdr>
      <w:divsChild>
        <w:div w:id="52580061">
          <w:marLeft w:val="0"/>
          <w:marRight w:val="0"/>
          <w:marTop w:val="0"/>
          <w:marBottom w:val="0"/>
          <w:divBdr>
            <w:top w:val="none" w:sz="0" w:space="0" w:color="auto"/>
            <w:left w:val="none" w:sz="0" w:space="0" w:color="auto"/>
            <w:bottom w:val="none" w:sz="0" w:space="0" w:color="auto"/>
            <w:right w:val="none" w:sz="0" w:space="0" w:color="auto"/>
          </w:divBdr>
        </w:div>
      </w:divsChild>
    </w:div>
    <w:div w:id="52698800">
      <w:bodyDiv w:val="1"/>
      <w:marLeft w:val="0"/>
      <w:marRight w:val="0"/>
      <w:marTop w:val="0"/>
      <w:marBottom w:val="0"/>
      <w:divBdr>
        <w:top w:val="none" w:sz="0" w:space="0" w:color="auto"/>
        <w:left w:val="none" w:sz="0" w:space="0" w:color="auto"/>
        <w:bottom w:val="none" w:sz="0" w:space="0" w:color="auto"/>
        <w:right w:val="none" w:sz="0" w:space="0" w:color="auto"/>
      </w:divBdr>
      <w:divsChild>
        <w:div w:id="821191447">
          <w:marLeft w:val="0"/>
          <w:marRight w:val="0"/>
          <w:marTop w:val="0"/>
          <w:marBottom w:val="0"/>
          <w:divBdr>
            <w:top w:val="none" w:sz="0" w:space="0" w:color="auto"/>
            <w:left w:val="none" w:sz="0" w:space="0" w:color="auto"/>
            <w:bottom w:val="none" w:sz="0" w:space="0" w:color="auto"/>
            <w:right w:val="none" w:sz="0" w:space="0" w:color="auto"/>
          </w:divBdr>
        </w:div>
        <w:div w:id="686639513">
          <w:marLeft w:val="0"/>
          <w:marRight w:val="0"/>
          <w:marTop w:val="0"/>
          <w:marBottom w:val="0"/>
          <w:divBdr>
            <w:top w:val="none" w:sz="0" w:space="0" w:color="auto"/>
            <w:left w:val="none" w:sz="0" w:space="0" w:color="auto"/>
            <w:bottom w:val="none" w:sz="0" w:space="0" w:color="auto"/>
            <w:right w:val="none" w:sz="0" w:space="0" w:color="auto"/>
          </w:divBdr>
        </w:div>
        <w:div w:id="89354426">
          <w:marLeft w:val="0"/>
          <w:marRight w:val="0"/>
          <w:marTop w:val="0"/>
          <w:marBottom w:val="0"/>
          <w:divBdr>
            <w:top w:val="none" w:sz="0" w:space="0" w:color="auto"/>
            <w:left w:val="none" w:sz="0" w:space="0" w:color="auto"/>
            <w:bottom w:val="none" w:sz="0" w:space="0" w:color="auto"/>
            <w:right w:val="none" w:sz="0" w:space="0" w:color="auto"/>
          </w:divBdr>
        </w:div>
        <w:div w:id="1718234082">
          <w:marLeft w:val="0"/>
          <w:marRight w:val="0"/>
          <w:marTop w:val="0"/>
          <w:marBottom w:val="0"/>
          <w:divBdr>
            <w:top w:val="none" w:sz="0" w:space="0" w:color="auto"/>
            <w:left w:val="none" w:sz="0" w:space="0" w:color="auto"/>
            <w:bottom w:val="none" w:sz="0" w:space="0" w:color="auto"/>
            <w:right w:val="none" w:sz="0" w:space="0" w:color="auto"/>
          </w:divBdr>
        </w:div>
      </w:divsChild>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53092222">
      <w:bodyDiv w:val="1"/>
      <w:marLeft w:val="0"/>
      <w:marRight w:val="0"/>
      <w:marTop w:val="0"/>
      <w:marBottom w:val="0"/>
      <w:divBdr>
        <w:top w:val="none" w:sz="0" w:space="0" w:color="auto"/>
        <w:left w:val="none" w:sz="0" w:space="0" w:color="auto"/>
        <w:bottom w:val="none" w:sz="0" w:space="0" w:color="auto"/>
        <w:right w:val="none" w:sz="0" w:space="0" w:color="auto"/>
      </w:divBdr>
      <w:divsChild>
        <w:div w:id="133955617">
          <w:marLeft w:val="0"/>
          <w:marRight w:val="0"/>
          <w:marTop w:val="0"/>
          <w:marBottom w:val="0"/>
          <w:divBdr>
            <w:top w:val="none" w:sz="0" w:space="0" w:color="auto"/>
            <w:left w:val="none" w:sz="0" w:space="0" w:color="auto"/>
            <w:bottom w:val="none" w:sz="0" w:space="0" w:color="auto"/>
            <w:right w:val="none" w:sz="0" w:space="0" w:color="auto"/>
          </w:divBdr>
        </w:div>
      </w:divsChild>
    </w:div>
    <w:div w:id="55667250">
      <w:bodyDiv w:val="1"/>
      <w:marLeft w:val="0"/>
      <w:marRight w:val="0"/>
      <w:marTop w:val="0"/>
      <w:marBottom w:val="0"/>
      <w:divBdr>
        <w:top w:val="none" w:sz="0" w:space="0" w:color="auto"/>
        <w:left w:val="none" w:sz="0" w:space="0" w:color="auto"/>
        <w:bottom w:val="none" w:sz="0" w:space="0" w:color="auto"/>
        <w:right w:val="none" w:sz="0" w:space="0" w:color="auto"/>
      </w:divBdr>
      <w:divsChild>
        <w:div w:id="1166936612">
          <w:marLeft w:val="0"/>
          <w:marRight w:val="0"/>
          <w:marTop w:val="0"/>
          <w:marBottom w:val="0"/>
          <w:divBdr>
            <w:top w:val="none" w:sz="0" w:space="0" w:color="auto"/>
            <w:left w:val="none" w:sz="0" w:space="0" w:color="auto"/>
            <w:bottom w:val="none" w:sz="0" w:space="0" w:color="auto"/>
            <w:right w:val="none" w:sz="0" w:space="0" w:color="auto"/>
          </w:divBdr>
        </w:div>
      </w:divsChild>
    </w:div>
    <w:div w:id="56243980">
      <w:bodyDiv w:val="1"/>
      <w:marLeft w:val="0"/>
      <w:marRight w:val="0"/>
      <w:marTop w:val="0"/>
      <w:marBottom w:val="0"/>
      <w:divBdr>
        <w:top w:val="none" w:sz="0" w:space="0" w:color="auto"/>
        <w:left w:val="none" w:sz="0" w:space="0" w:color="auto"/>
        <w:bottom w:val="none" w:sz="0" w:space="0" w:color="auto"/>
        <w:right w:val="none" w:sz="0" w:space="0" w:color="auto"/>
      </w:divBdr>
      <w:divsChild>
        <w:div w:id="2029018342">
          <w:marLeft w:val="0"/>
          <w:marRight w:val="0"/>
          <w:marTop w:val="0"/>
          <w:marBottom w:val="0"/>
          <w:divBdr>
            <w:top w:val="none" w:sz="0" w:space="0" w:color="auto"/>
            <w:left w:val="none" w:sz="0" w:space="0" w:color="auto"/>
            <w:bottom w:val="none" w:sz="0" w:space="0" w:color="auto"/>
            <w:right w:val="none" w:sz="0" w:space="0" w:color="auto"/>
          </w:divBdr>
        </w:div>
      </w:divsChild>
    </w:div>
    <w:div w:id="58482726">
      <w:bodyDiv w:val="1"/>
      <w:marLeft w:val="0"/>
      <w:marRight w:val="0"/>
      <w:marTop w:val="0"/>
      <w:marBottom w:val="0"/>
      <w:divBdr>
        <w:top w:val="none" w:sz="0" w:space="0" w:color="auto"/>
        <w:left w:val="none" w:sz="0" w:space="0" w:color="auto"/>
        <w:bottom w:val="none" w:sz="0" w:space="0" w:color="auto"/>
        <w:right w:val="none" w:sz="0" w:space="0" w:color="auto"/>
      </w:divBdr>
      <w:divsChild>
        <w:div w:id="960307236">
          <w:marLeft w:val="0"/>
          <w:marRight w:val="0"/>
          <w:marTop w:val="0"/>
          <w:marBottom w:val="0"/>
          <w:divBdr>
            <w:top w:val="none" w:sz="0" w:space="0" w:color="auto"/>
            <w:left w:val="none" w:sz="0" w:space="0" w:color="auto"/>
            <w:bottom w:val="none" w:sz="0" w:space="0" w:color="auto"/>
            <w:right w:val="none" w:sz="0" w:space="0" w:color="auto"/>
          </w:divBdr>
        </w:div>
      </w:divsChild>
    </w:div>
    <w:div w:id="61563568">
      <w:bodyDiv w:val="1"/>
      <w:marLeft w:val="0"/>
      <w:marRight w:val="0"/>
      <w:marTop w:val="0"/>
      <w:marBottom w:val="0"/>
      <w:divBdr>
        <w:top w:val="none" w:sz="0" w:space="0" w:color="auto"/>
        <w:left w:val="none" w:sz="0" w:space="0" w:color="auto"/>
        <w:bottom w:val="none" w:sz="0" w:space="0" w:color="auto"/>
        <w:right w:val="none" w:sz="0" w:space="0" w:color="auto"/>
      </w:divBdr>
      <w:divsChild>
        <w:div w:id="1557858164">
          <w:marLeft w:val="0"/>
          <w:marRight w:val="0"/>
          <w:marTop w:val="0"/>
          <w:marBottom w:val="0"/>
          <w:divBdr>
            <w:top w:val="none" w:sz="0" w:space="0" w:color="auto"/>
            <w:left w:val="none" w:sz="0" w:space="0" w:color="auto"/>
            <w:bottom w:val="none" w:sz="0" w:space="0" w:color="auto"/>
            <w:right w:val="none" w:sz="0" w:space="0" w:color="auto"/>
          </w:divBdr>
        </w:div>
      </w:divsChild>
    </w:div>
    <w:div w:id="62723542">
      <w:bodyDiv w:val="1"/>
      <w:marLeft w:val="0"/>
      <w:marRight w:val="0"/>
      <w:marTop w:val="0"/>
      <w:marBottom w:val="0"/>
      <w:divBdr>
        <w:top w:val="none" w:sz="0" w:space="0" w:color="auto"/>
        <w:left w:val="none" w:sz="0" w:space="0" w:color="auto"/>
        <w:bottom w:val="none" w:sz="0" w:space="0" w:color="auto"/>
        <w:right w:val="none" w:sz="0" w:space="0" w:color="auto"/>
      </w:divBdr>
      <w:divsChild>
        <w:div w:id="513082281">
          <w:marLeft w:val="0"/>
          <w:marRight w:val="0"/>
          <w:marTop w:val="0"/>
          <w:marBottom w:val="0"/>
          <w:divBdr>
            <w:top w:val="none" w:sz="0" w:space="0" w:color="auto"/>
            <w:left w:val="none" w:sz="0" w:space="0" w:color="auto"/>
            <w:bottom w:val="none" w:sz="0" w:space="0" w:color="auto"/>
            <w:right w:val="none" w:sz="0" w:space="0" w:color="auto"/>
          </w:divBdr>
        </w:div>
      </w:divsChild>
    </w:div>
    <w:div w:id="62946641">
      <w:bodyDiv w:val="1"/>
      <w:marLeft w:val="0"/>
      <w:marRight w:val="0"/>
      <w:marTop w:val="0"/>
      <w:marBottom w:val="0"/>
      <w:divBdr>
        <w:top w:val="none" w:sz="0" w:space="0" w:color="auto"/>
        <w:left w:val="none" w:sz="0" w:space="0" w:color="auto"/>
        <w:bottom w:val="none" w:sz="0" w:space="0" w:color="auto"/>
        <w:right w:val="none" w:sz="0" w:space="0" w:color="auto"/>
      </w:divBdr>
      <w:divsChild>
        <w:div w:id="1766344909">
          <w:marLeft w:val="0"/>
          <w:marRight w:val="0"/>
          <w:marTop w:val="0"/>
          <w:marBottom w:val="0"/>
          <w:divBdr>
            <w:top w:val="none" w:sz="0" w:space="0" w:color="auto"/>
            <w:left w:val="none" w:sz="0" w:space="0" w:color="auto"/>
            <w:bottom w:val="none" w:sz="0" w:space="0" w:color="auto"/>
            <w:right w:val="none" w:sz="0" w:space="0" w:color="auto"/>
          </w:divBdr>
        </w:div>
      </w:divsChild>
    </w:div>
    <w:div w:id="63767148">
      <w:bodyDiv w:val="1"/>
      <w:marLeft w:val="0"/>
      <w:marRight w:val="0"/>
      <w:marTop w:val="0"/>
      <w:marBottom w:val="0"/>
      <w:divBdr>
        <w:top w:val="none" w:sz="0" w:space="0" w:color="auto"/>
        <w:left w:val="none" w:sz="0" w:space="0" w:color="auto"/>
        <w:bottom w:val="none" w:sz="0" w:space="0" w:color="auto"/>
        <w:right w:val="none" w:sz="0" w:space="0" w:color="auto"/>
      </w:divBdr>
      <w:divsChild>
        <w:div w:id="636104974">
          <w:marLeft w:val="0"/>
          <w:marRight w:val="0"/>
          <w:marTop w:val="0"/>
          <w:marBottom w:val="0"/>
          <w:divBdr>
            <w:top w:val="none" w:sz="0" w:space="0" w:color="auto"/>
            <w:left w:val="none" w:sz="0" w:space="0" w:color="auto"/>
            <w:bottom w:val="none" w:sz="0" w:space="0" w:color="auto"/>
            <w:right w:val="none" w:sz="0" w:space="0" w:color="auto"/>
          </w:divBdr>
        </w:div>
      </w:divsChild>
    </w:div>
    <w:div w:id="64957326">
      <w:bodyDiv w:val="1"/>
      <w:marLeft w:val="0"/>
      <w:marRight w:val="0"/>
      <w:marTop w:val="0"/>
      <w:marBottom w:val="0"/>
      <w:divBdr>
        <w:top w:val="none" w:sz="0" w:space="0" w:color="auto"/>
        <w:left w:val="none" w:sz="0" w:space="0" w:color="auto"/>
        <w:bottom w:val="none" w:sz="0" w:space="0" w:color="auto"/>
        <w:right w:val="none" w:sz="0" w:space="0" w:color="auto"/>
      </w:divBdr>
      <w:divsChild>
        <w:div w:id="265429191">
          <w:marLeft w:val="0"/>
          <w:marRight w:val="0"/>
          <w:marTop w:val="0"/>
          <w:marBottom w:val="0"/>
          <w:divBdr>
            <w:top w:val="none" w:sz="0" w:space="0" w:color="auto"/>
            <w:left w:val="none" w:sz="0" w:space="0" w:color="auto"/>
            <w:bottom w:val="none" w:sz="0" w:space="0" w:color="auto"/>
            <w:right w:val="none" w:sz="0" w:space="0" w:color="auto"/>
          </w:divBdr>
        </w:div>
      </w:divsChild>
    </w:div>
    <w:div w:id="68773045">
      <w:bodyDiv w:val="1"/>
      <w:marLeft w:val="0"/>
      <w:marRight w:val="0"/>
      <w:marTop w:val="0"/>
      <w:marBottom w:val="0"/>
      <w:divBdr>
        <w:top w:val="none" w:sz="0" w:space="0" w:color="auto"/>
        <w:left w:val="none" w:sz="0" w:space="0" w:color="auto"/>
        <w:bottom w:val="none" w:sz="0" w:space="0" w:color="auto"/>
        <w:right w:val="none" w:sz="0" w:space="0" w:color="auto"/>
      </w:divBdr>
      <w:divsChild>
        <w:div w:id="1958875110">
          <w:marLeft w:val="0"/>
          <w:marRight w:val="0"/>
          <w:marTop w:val="0"/>
          <w:marBottom w:val="0"/>
          <w:divBdr>
            <w:top w:val="none" w:sz="0" w:space="0" w:color="auto"/>
            <w:left w:val="none" w:sz="0" w:space="0" w:color="auto"/>
            <w:bottom w:val="none" w:sz="0" w:space="0" w:color="auto"/>
            <w:right w:val="none" w:sz="0" w:space="0" w:color="auto"/>
          </w:divBdr>
        </w:div>
      </w:divsChild>
    </w:div>
    <w:div w:id="69356388">
      <w:bodyDiv w:val="1"/>
      <w:marLeft w:val="0"/>
      <w:marRight w:val="0"/>
      <w:marTop w:val="0"/>
      <w:marBottom w:val="0"/>
      <w:divBdr>
        <w:top w:val="none" w:sz="0" w:space="0" w:color="auto"/>
        <w:left w:val="none" w:sz="0" w:space="0" w:color="auto"/>
        <w:bottom w:val="none" w:sz="0" w:space="0" w:color="auto"/>
        <w:right w:val="none" w:sz="0" w:space="0" w:color="auto"/>
      </w:divBdr>
      <w:divsChild>
        <w:div w:id="103501820">
          <w:marLeft w:val="0"/>
          <w:marRight w:val="0"/>
          <w:marTop w:val="0"/>
          <w:marBottom w:val="0"/>
          <w:divBdr>
            <w:top w:val="none" w:sz="0" w:space="0" w:color="auto"/>
            <w:left w:val="none" w:sz="0" w:space="0" w:color="auto"/>
            <w:bottom w:val="none" w:sz="0" w:space="0" w:color="auto"/>
            <w:right w:val="none" w:sz="0" w:space="0" w:color="auto"/>
          </w:divBdr>
        </w:div>
      </w:divsChild>
    </w:div>
    <w:div w:id="73358330">
      <w:bodyDiv w:val="1"/>
      <w:marLeft w:val="0"/>
      <w:marRight w:val="0"/>
      <w:marTop w:val="0"/>
      <w:marBottom w:val="0"/>
      <w:divBdr>
        <w:top w:val="none" w:sz="0" w:space="0" w:color="auto"/>
        <w:left w:val="none" w:sz="0" w:space="0" w:color="auto"/>
        <w:bottom w:val="none" w:sz="0" w:space="0" w:color="auto"/>
        <w:right w:val="none" w:sz="0" w:space="0" w:color="auto"/>
      </w:divBdr>
      <w:divsChild>
        <w:div w:id="1645961313">
          <w:marLeft w:val="0"/>
          <w:marRight w:val="0"/>
          <w:marTop w:val="0"/>
          <w:marBottom w:val="0"/>
          <w:divBdr>
            <w:top w:val="none" w:sz="0" w:space="0" w:color="auto"/>
            <w:left w:val="none" w:sz="0" w:space="0" w:color="auto"/>
            <w:bottom w:val="none" w:sz="0" w:space="0" w:color="auto"/>
            <w:right w:val="none" w:sz="0" w:space="0" w:color="auto"/>
          </w:divBdr>
        </w:div>
      </w:divsChild>
    </w:div>
    <w:div w:id="76051505">
      <w:bodyDiv w:val="1"/>
      <w:marLeft w:val="0"/>
      <w:marRight w:val="0"/>
      <w:marTop w:val="0"/>
      <w:marBottom w:val="0"/>
      <w:divBdr>
        <w:top w:val="none" w:sz="0" w:space="0" w:color="auto"/>
        <w:left w:val="none" w:sz="0" w:space="0" w:color="auto"/>
        <w:bottom w:val="none" w:sz="0" w:space="0" w:color="auto"/>
        <w:right w:val="none" w:sz="0" w:space="0" w:color="auto"/>
      </w:divBdr>
      <w:divsChild>
        <w:div w:id="56827045">
          <w:marLeft w:val="0"/>
          <w:marRight w:val="0"/>
          <w:marTop w:val="0"/>
          <w:marBottom w:val="0"/>
          <w:divBdr>
            <w:top w:val="none" w:sz="0" w:space="0" w:color="auto"/>
            <w:left w:val="none" w:sz="0" w:space="0" w:color="auto"/>
            <w:bottom w:val="none" w:sz="0" w:space="0" w:color="auto"/>
            <w:right w:val="none" w:sz="0" w:space="0" w:color="auto"/>
          </w:divBdr>
        </w:div>
      </w:divsChild>
    </w:div>
    <w:div w:id="76707653">
      <w:bodyDiv w:val="1"/>
      <w:marLeft w:val="0"/>
      <w:marRight w:val="0"/>
      <w:marTop w:val="0"/>
      <w:marBottom w:val="0"/>
      <w:divBdr>
        <w:top w:val="none" w:sz="0" w:space="0" w:color="auto"/>
        <w:left w:val="none" w:sz="0" w:space="0" w:color="auto"/>
        <w:bottom w:val="none" w:sz="0" w:space="0" w:color="auto"/>
        <w:right w:val="none" w:sz="0" w:space="0" w:color="auto"/>
      </w:divBdr>
      <w:divsChild>
        <w:div w:id="1383795696">
          <w:marLeft w:val="0"/>
          <w:marRight w:val="0"/>
          <w:marTop w:val="0"/>
          <w:marBottom w:val="0"/>
          <w:divBdr>
            <w:top w:val="none" w:sz="0" w:space="0" w:color="auto"/>
            <w:left w:val="none" w:sz="0" w:space="0" w:color="auto"/>
            <w:bottom w:val="none" w:sz="0" w:space="0" w:color="auto"/>
            <w:right w:val="none" w:sz="0" w:space="0" w:color="auto"/>
          </w:divBdr>
        </w:div>
      </w:divsChild>
    </w:div>
    <w:div w:id="77410440">
      <w:bodyDiv w:val="1"/>
      <w:marLeft w:val="0"/>
      <w:marRight w:val="0"/>
      <w:marTop w:val="0"/>
      <w:marBottom w:val="0"/>
      <w:divBdr>
        <w:top w:val="none" w:sz="0" w:space="0" w:color="auto"/>
        <w:left w:val="none" w:sz="0" w:space="0" w:color="auto"/>
        <w:bottom w:val="none" w:sz="0" w:space="0" w:color="auto"/>
        <w:right w:val="none" w:sz="0" w:space="0" w:color="auto"/>
      </w:divBdr>
      <w:divsChild>
        <w:div w:id="1088426839">
          <w:marLeft w:val="0"/>
          <w:marRight w:val="0"/>
          <w:marTop w:val="0"/>
          <w:marBottom w:val="0"/>
          <w:divBdr>
            <w:top w:val="none" w:sz="0" w:space="0" w:color="auto"/>
            <w:left w:val="none" w:sz="0" w:space="0" w:color="auto"/>
            <w:bottom w:val="none" w:sz="0" w:space="0" w:color="auto"/>
            <w:right w:val="none" w:sz="0" w:space="0" w:color="auto"/>
          </w:divBdr>
        </w:div>
      </w:divsChild>
    </w:div>
    <w:div w:id="77488557">
      <w:bodyDiv w:val="1"/>
      <w:marLeft w:val="0"/>
      <w:marRight w:val="0"/>
      <w:marTop w:val="0"/>
      <w:marBottom w:val="0"/>
      <w:divBdr>
        <w:top w:val="none" w:sz="0" w:space="0" w:color="auto"/>
        <w:left w:val="none" w:sz="0" w:space="0" w:color="auto"/>
        <w:bottom w:val="none" w:sz="0" w:space="0" w:color="auto"/>
        <w:right w:val="none" w:sz="0" w:space="0" w:color="auto"/>
      </w:divBdr>
      <w:divsChild>
        <w:div w:id="268316976">
          <w:marLeft w:val="0"/>
          <w:marRight w:val="0"/>
          <w:marTop w:val="0"/>
          <w:marBottom w:val="0"/>
          <w:divBdr>
            <w:top w:val="none" w:sz="0" w:space="0" w:color="auto"/>
            <w:left w:val="none" w:sz="0" w:space="0" w:color="auto"/>
            <w:bottom w:val="none" w:sz="0" w:space="0" w:color="auto"/>
            <w:right w:val="none" w:sz="0" w:space="0" w:color="auto"/>
          </w:divBdr>
        </w:div>
      </w:divsChild>
    </w:div>
    <w:div w:id="77606003">
      <w:bodyDiv w:val="1"/>
      <w:marLeft w:val="0"/>
      <w:marRight w:val="0"/>
      <w:marTop w:val="0"/>
      <w:marBottom w:val="0"/>
      <w:divBdr>
        <w:top w:val="none" w:sz="0" w:space="0" w:color="auto"/>
        <w:left w:val="none" w:sz="0" w:space="0" w:color="auto"/>
        <w:bottom w:val="none" w:sz="0" w:space="0" w:color="auto"/>
        <w:right w:val="none" w:sz="0" w:space="0" w:color="auto"/>
      </w:divBdr>
      <w:divsChild>
        <w:div w:id="1886260992">
          <w:marLeft w:val="0"/>
          <w:marRight w:val="0"/>
          <w:marTop w:val="0"/>
          <w:marBottom w:val="0"/>
          <w:divBdr>
            <w:top w:val="none" w:sz="0" w:space="0" w:color="auto"/>
            <w:left w:val="none" w:sz="0" w:space="0" w:color="auto"/>
            <w:bottom w:val="none" w:sz="0" w:space="0" w:color="auto"/>
            <w:right w:val="none" w:sz="0" w:space="0" w:color="auto"/>
          </w:divBdr>
        </w:div>
      </w:divsChild>
    </w:div>
    <w:div w:id="77680366">
      <w:bodyDiv w:val="1"/>
      <w:marLeft w:val="0"/>
      <w:marRight w:val="0"/>
      <w:marTop w:val="0"/>
      <w:marBottom w:val="0"/>
      <w:divBdr>
        <w:top w:val="none" w:sz="0" w:space="0" w:color="auto"/>
        <w:left w:val="none" w:sz="0" w:space="0" w:color="auto"/>
        <w:bottom w:val="none" w:sz="0" w:space="0" w:color="auto"/>
        <w:right w:val="none" w:sz="0" w:space="0" w:color="auto"/>
      </w:divBdr>
      <w:divsChild>
        <w:div w:id="1741977885">
          <w:marLeft w:val="0"/>
          <w:marRight w:val="0"/>
          <w:marTop w:val="0"/>
          <w:marBottom w:val="0"/>
          <w:divBdr>
            <w:top w:val="none" w:sz="0" w:space="0" w:color="auto"/>
            <w:left w:val="none" w:sz="0" w:space="0" w:color="auto"/>
            <w:bottom w:val="none" w:sz="0" w:space="0" w:color="auto"/>
            <w:right w:val="none" w:sz="0" w:space="0" w:color="auto"/>
          </w:divBdr>
        </w:div>
      </w:divsChild>
    </w:div>
    <w:div w:id="77951101">
      <w:bodyDiv w:val="1"/>
      <w:marLeft w:val="0"/>
      <w:marRight w:val="0"/>
      <w:marTop w:val="0"/>
      <w:marBottom w:val="0"/>
      <w:divBdr>
        <w:top w:val="none" w:sz="0" w:space="0" w:color="auto"/>
        <w:left w:val="none" w:sz="0" w:space="0" w:color="auto"/>
        <w:bottom w:val="none" w:sz="0" w:space="0" w:color="auto"/>
        <w:right w:val="none" w:sz="0" w:space="0" w:color="auto"/>
      </w:divBdr>
      <w:divsChild>
        <w:div w:id="279142043">
          <w:marLeft w:val="0"/>
          <w:marRight w:val="0"/>
          <w:marTop w:val="0"/>
          <w:marBottom w:val="0"/>
          <w:divBdr>
            <w:top w:val="none" w:sz="0" w:space="0" w:color="auto"/>
            <w:left w:val="none" w:sz="0" w:space="0" w:color="auto"/>
            <w:bottom w:val="none" w:sz="0" w:space="0" w:color="auto"/>
            <w:right w:val="none" w:sz="0" w:space="0" w:color="auto"/>
          </w:divBdr>
        </w:div>
      </w:divsChild>
    </w:div>
    <w:div w:id="78063345">
      <w:bodyDiv w:val="1"/>
      <w:marLeft w:val="0"/>
      <w:marRight w:val="0"/>
      <w:marTop w:val="0"/>
      <w:marBottom w:val="0"/>
      <w:divBdr>
        <w:top w:val="none" w:sz="0" w:space="0" w:color="auto"/>
        <w:left w:val="none" w:sz="0" w:space="0" w:color="auto"/>
        <w:bottom w:val="none" w:sz="0" w:space="0" w:color="auto"/>
        <w:right w:val="none" w:sz="0" w:space="0" w:color="auto"/>
      </w:divBdr>
      <w:divsChild>
        <w:div w:id="1064448210">
          <w:marLeft w:val="0"/>
          <w:marRight w:val="0"/>
          <w:marTop w:val="0"/>
          <w:marBottom w:val="0"/>
          <w:divBdr>
            <w:top w:val="none" w:sz="0" w:space="0" w:color="auto"/>
            <w:left w:val="none" w:sz="0" w:space="0" w:color="auto"/>
            <w:bottom w:val="none" w:sz="0" w:space="0" w:color="auto"/>
            <w:right w:val="none" w:sz="0" w:space="0" w:color="auto"/>
          </w:divBdr>
          <w:divsChild>
            <w:div w:id="768237042">
              <w:marLeft w:val="0"/>
              <w:marRight w:val="0"/>
              <w:marTop w:val="0"/>
              <w:marBottom w:val="0"/>
              <w:divBdr>
                <w:top w:val="none" w:sz="0" w:space="0" w:color="auto"/>
                <w:left w:val="none" w:sz="0" w:space="0" w:color="auto"/>
                <w:bottom w:val="none" w:sz="0" w:space="0" w:color="auto"/>
                <w:right w:val="none" w:sz="0" w:space="0" w:color="auto"/>
              </w:divBdr>
            </w:div>
            <w:div w:id="931813546">
              <w:marLeft w:val="0"/>
              <w:marRight w:val="0"/>
              <w:marTop w:val="0"/>
              <w:marBottom w:val="0"/>
              <w:divBdr>
                <w:top w:val="none" w:sz="0" w:space="0" w:color="auto"/>
                <w:left w:val="none" w:sz="0" w:space="0" w:color="auto"/>
                <w:bottom w:val="none" w:sz="0" w:space="0" w:color="auto"/>
                <w:right w:val="none" w:sz="0" w:space="0" w:color="auto"/>
              </w:divBdr>
            </w:div>
            <w:div w:id="39062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5945">
      <w:bodyDiv w:val="1"/>
      <w:marLeft w:val="0"/>
      <w:marRight w:val="0"/>
      <w:marTop w:val="0"/>
      <w:marBottom w:val="0"/>
      <w:divBdr>
        <w:top w:val="none" w:sz="0" w:space="0" w:color="auto"/>
        <w:left w:val="none" w:sz="0" w:space="0" w:color="auto"/>
        <w:bottom w:val="none" w:sz="0" w:space="0" w:color="auto"/>
        <w:right w:val="none" w:sz="0" w:space="0" w:color="auto"/>
      </w:divBdr>
      <w:divsChild>
        <w:div w:id="1546330778">
          <w:marLeft w:val="0"/>
          <w:marRight w:val="0"/>
          <w:marTop w:val="0"/>
          <w:marBottom w:val="0"/>
          <w:divBdr>
            <w:top w:val="none" w:sz="0" w:space="0" w:color="auto"/>
            <w:left w:val="none" w:sz="0" w:space="0" w:color="auto"/>
            <w:bottom w:val="none" w:sz="0" w:space="0" w:color="auto"/>
            <w:right w:val="none" w:sz="0" w:space="0" w:color="auto"/>
          </w:divBdr>
        </w:div>
      </w:divsChild>
    </w:div>
    <w:div w:id="79106369">
      <w:bodyDiv w:val="1"/>
      <w:marLeft w:val="0"/>
      <w:marRight w:val="0"/>
      <w:marTop w:val="0"/>
      <w:marBottom w:val="0"/>
      <w:divBdr>
        <w:top w:val="none" w:sz="0" w:space="0" w:color="auto"/>
        <w:left w:val="none" w:sz="0" w:space="0" w:color="auto"/>
        <w:bottom w:val="none" w:sz="0" w:space="0" w:color="auto"/>
        <w:right w:val="none" w:sz="0" w:space="0" w:color="auto"/>
      </w:divBdr>
      <w:divsChild>
        <w:div w:id="1238320166">
          <w:marLeft w:val="0"/>
          <w:marRight w:val="0"/>
          <w:marTop w:val="0"/>
          <w:marBottom w:val="0"/>
          <w:divBdr>
            <w:top w:val="none" w:sz="0" w:space="0" w:color="auto"/>
            <w:left w:val="none" w:sz="0" w:space="0" w:color="auto"/>
            <w:bottom w:val="none" w:sz="0" w:space="0" w:color="auto"/>
            <w:right w:val="none" w:sz="0" w:space="0" w:color="auto"/>
          </w:divBdr>
        </w:div>
      </w:divsChild>
    </w:div>
    <w:div w:id="79644514">
      <w:bodyDiv w:val="1"/>
      <w:marLeft w:val="0"/>
      <w:marRight w:val="0"/>
      <w:marTop w:val="0"/>
      <w:marBottom w:val="0"/>
      <w:divBdr>
        <w:top w:val="none" w:sz="0" w:space="0" w:color="auto"/>
        <w:left w:val="none" w:sz="0" w:space="0" w:color="auto"/>
        <w:bottom w:val="none" w:sz="0" w:space="0" w:color="auto"/>
        <w:right w:val="none" w:sz="0" w:space="0" w:color="auto"/>
      </w:divBdr>
      <w:divsChild>
        <w:div w:id="313684196">
          <w:marLeft w:val="0"/>
          <w:marRight w:val="0"/>
          <w:marTop w:val="0"/>
          <w:marBottom w:val="0"/>
          <w:divBdr>
            <w:top w:val="none" w:sz="0" w:space="0" w:color="auto"/>
            <w:left w:val="none" w:sz="0" w:space="0" w:color="auto"/>
            <w:bottom w:val="none" w:sz="0" w:space="0" w:color="auto"/>
            <w:right w:val="none" w:sz="0" w:space="0" w:color="auto"/>
          </w:divBdr>
        </w:div>
      </w:divsChild>
    </w:div>
    <w:div w:id="79911432">
      <w:bodyDiv w:val="1"/>
      <w:marLeft w:val="0"/>
      <w:marRight w:val="0"/>
      <w:marTop w:val="0"/>
      <w:marBottom w:val="0"/>
      <w:divBdr>
        <w:top w:val="none" w:sz="0" w:space="0" w:color="auto"/>
        <w:left w:val="none" w:sz="0" w:space="0" w:color="auto"/>
        <w:bottom w:val="none" w:sz="0" w:space="0" w:color="auto"/>
        <w:right w:val="none" w:sz="0" w:space="0" w:color="auto"/>
      </w:divBdr>
      <w:divsChild>
        <w:div w:id="1964269531">
          <w:marLeft w:val="0"/>
          <w:marRight w:val="0"/>
          <w:marTop w:val="0"/>
          <w:marBottom w:val="0"/>
          <w:divBdr>
            <w:top w:val="none" w:sz="0" w:space="0" w:color="auto"/>
            <w:left w:val="none" w:sz="0" w:space="0" w:color="auto"/>
            <w:bottom w:val="none" w:sz="0" w:space="0" w:color="auto"/>
            <w:right w:val="none" w:sz="0" w:space="0" w:color="auto"/>
          </w:divBdr>
        </w:div>
      </w:divsChild>
    </w:div>
    <w:div w:id="81683344">
      <w:bodyDiv w:val="1"/>
      <w:marLeft w:val="0"/>
      <w:marRight w:val="0"/>
      <w:marTop w:val="0"/>
      <w:marBottom w:val="0"/>
      <w:divBdr>
        <w:top w:val="none" w:sz="0" w:space="0" w:color="auto"/>
        <w:left w:val="none" w:sz="0" w:space="0" w:color="auto"/>
        <w:bottom w:val="none" w:sz="0" w:space="0" w:color="auto"/>
        <w:right w:val="none" w:sz="0" w:space="0" w:color="auto"/>
      </w:divBdr>
      <w:divsChild>
        <w:div w:id="1063716971">
          <w:marLeft w:val="0"/>
          <w:marRight w:val="0"/>
          <w:marTop w:val="0"/>
          <w:marBottom w:val="0"/>
          <w:divBdr>
            <w:top w:val="none" w:sz="0" w:space="0" w:color="auto"/>
            <w:left w:val="none" w:sz="0" w:space="0" w:color="auto"/>
            <w:bottom w:val="none" w:sz="0" w:space="0" w:color="auto"/>
            <w:right w:val="none" w:sz="0" w:space="0" w:color="auto"/>
          </w:divBdr>
        </w:div>
      </w:divsChild>
    </w:div>
    <w:div w:id="82076006">
      <w:bodyDiv w:val="1"/>
      <w:marLeft w:val="0"/>
      <w:marRight w:val="0"/>
      <w:marTop w:val="0"/>
      <w:marBottom w:val="0"/>
      <w:divBdr>
        <w:top w:val="none" w:sz="0" w:space="0" w:color="auto"/>
        <w:left w:val="none" w:sz="0" w:space="0" w:color="auto"/>
        <w:bottom w:val="none" w:sz="0" w:space="0" w:color="auto"/>
        <w:right w:val="none" w:sz="0" w:space="0" w:color="auto"/>
      </w:divBdr>
      <w:divsChild>
        <w:div w:id="127093969">
          <w:marLeft w:val="0"/>
          <w:marRight w:val="0"/>
          <w:marTop w:val="0"/>
          <w:marBottom w:val="0"/>
          <w:divBdr>
            <w:top w:val="none" w:sz="0" w:space="0" w:color="auto"/>
            <w:left w:val="none" w:sz="0" w:space="0" w:color="auto"/>
            <w:bottom w:val="none" w:sz="0" w:space="0" w:color="auto"/>
            <w:right w:val="none" w:sz="0" w:space="0" w:color="auto"/>
          </w:divBdr>
        </w:div>
      </w:divsChild>
    </w:div>
    <w:div w:id="83960790">
      <w:bodyDiv w:val="1"/>
      <w:marLeft w:val="0"/>
      <w:marRight w:val="0"/>
      <w:marTop w:val="0"/>
      <w:marBottom w:val="0"/>
      <w:divBdr>
        <w:top w:val="none" w:sz="0" w:space="0" w:color="auto"/>
        <w:left w:val="none" w:sz="0" w:space="0" w:color="auto"/>
        <w:bottom w:val="none" w:sz="0" w:space="0" w:color="auto"/>
        <w:right w:val="none" w:sz="0" w:space="0" w:color="auto"/>
      </w:divBdr>
      <w:divsChild>
        <w:div w:id="982201698">
          <w:marLeft w:val="0"/>
          <w:marRight w:val="0"/>
          <w:marTop w:val="0"/>
          <w:marBottom w:val="0"/>
          <w:divBdr>
            <w:top w:val="none" w:sz="0" w:space="0" w:color="auto"/>
            <w:left w:val="none" w:sz="0" w:space="0" w:color="auto"/>
            <w:bottom w:val="none" w:sz="0" w:space="0" w:color="auto"/>
            <w:right w:val="none" w:sz="0" w:space="0" w:color="auto"/>
          </w:divBdr>
        </w:div>
      </w:divsChild>
    </w:div>
    <w:div w:id="84114130">
      <w:bodyDiv w:val="1"/>
      <w:marLeft w:val="0"/>
      <w:marRight w:val="0"/>
      <w:marTop w:val="0"/>
      <w:marBottom w:val="0"/>
      <w:divBdr>
        <w:top w:val="none" w:sz="0" w:space="0" w:color="auto"/>
        <w:left w:val="none" w:sz="0" w:space="0" w:color="auto"/>
        <w:bottom w:val="none" w:sz="0" w:space="0" w:color="auto"/>
        <w:right w:val="none" w:sz="0" w:space="0" w:color="auto"/>
      </w:divBdr>
      <w:divsChild>
        <w:div w:id="1718041985">
          <w:marLeft w:val="0"/>
          <w:marRight w:val="0"/>
          <w:marTop w:val="0"/>
          <w:marBottom w:val="0"/>
          <w:divBdr>
            <w:top w:val="none" w:sz="0" w:space="0" w:color="auto"/>
            <w:left w:val="none" w:sz="0" w:space="0" w:color="auto"/>
            <w:bottom w:val="none" w:sz="0" w:space="0" w:color="auto"/>
            <w:right w:val="none" w:sz="0" w:space="0" w:color="auto"/>
          </w:divBdr>
        </w:div>
      </w:divsChild>
    </w:div>
    <w:div w:id="86657540">
      <w:bodyDiv w:val="1"/>
      <w:marLeft w:val="0"/>
      <w:marRight w:val="0"/>
      <w:marTop w:val="0"/>
      <w:marBottom w:val="0"/>
      <w:divBdr>
        <w:top w:val="none" w:sz="0" w:space="0" w:color="auto"/>
        <w:left w:val="none" w:sz="0" w:space="0" w:color="auto"/>
        <w:bottom w:val="none" w:sz="0" w:space="0" w:color="auto"/>
        <w:right w:val="none" w:sz="0" w:space="0" w:color="auto"/>
      </w:divBdr>
      <w:divsChild>
        <w:div w:id="1350373317">
          <w:marLeft w:val="0"/>
          <w:marRight w:val="0"/>
          <w:marTop w:val="0"/>
          <w:marBottom w:val="0"/>
          <w:divBdr>
            <w:top w:val="none" w:sz="0" w:space="0" w:color="auto"/>
            <w:left w:val="none" w:sz="0" w:space="0" w:color="auto"/>
            <w:bottom w:val="none" w:sz="0" w:space="0" w:color="auto"/>
            <w:right w:val="none" w:sz="0" w:space="0" w:color="auto"/>
          </w:divBdr>
        </w:div>
      </w:divsChild>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92625946">
      <w:bodyDiv w:val="1"/>
      <w:marLeft w:val="0"/>
      <w:marRight w:val="0"/>
      <w:marTop w:val="0"/>
      <w:marBottom w:val="0"/>
      <w:divBdr>
        <w:top w:val="none" w:sz="0" w:space="0" w:color="auto"/>
        <w:left w:val="none" w:sz="0" w:space="0" w:color="auto"/>
        <w:bottom w:val="none" w:sz="0" w:space="0" w:color="auto"/>
        <w:right w:val="none" w:sz="0" w:space="0" w:color="auto"/>
      </w:divBdr>
      <w:divsChild>
        <w:div w:id="283392064">
          <w:marLeft w:val="0"/>
          <w:marRight w:val="0"/>
          <w:marTop w:val="0"/>
          <w:marBottom w:val="0"/>
          <w:divBdr>
            <w:top w:val="none" w:sz="0" w:space="0" w:color="auto"/>
            <w:left w:val="none" w:sz="0" w:space="0" w:color="auto"/>
            <w:bottom w:val="none" w:sz="0" w:space="0" w:color="auto"/>
            <w:right w:val="none" w:sz="0" w:space="0" w:color="auto"/>
          </w:divBdr>
        </w:div>
      </w:divsChild>
    </w:div>
    <w:div w:id="95248474">
      <w:bodyDiv w:val="1"/>
      <w:marLeft w:val="0"/>
      <w:marRight w:val="0"/>
      <w:marTop w:val="0"/>
      <w:marBottom w:val="0"/>
      <w:divBdr>
        <w:top w:val="none" w:sz="0" w:space="0" w:color="auto"/>
        <w:left w:val="none" w:sz="0" w:space="0" w:color="auto"/>
        <w:bottom w:val="none" w:sz="0" w:space="0" w:color="auto"/>
        <w:right w:val="none" w:sz="0" w:space="0" w:color="auto"/>
      </w:divBdr>
      <w:divsChild>
        <w:div w:id="624118462">
          <w:marLeft w:val="0"/>
          <w:marRight w:val="0"/>
          <w:marTop w:val="0"/>
          <w:marBottom w:val="0"/>
          <w:divBdr>
            <w:top w:val="none" w:sz="0" w:space="0" w:color="auto"/>
            <w:left w:val="none" w:sz="0" w:space="0" w:color="auto"/>
            <w:bottom w:val="none" w:sz="0" w:space="0" w:color="auto"/>
            <w:right w:val="none" w:sz="0" w:space="0" w:color="auto"/>
          </w:divBdr>
        </w:div>
      </w:divsChild>
    </w:div>
    <w:div w:id="95752135">
      <w:bodyDiv w:val="1"/>
      <w:marLeft w:val="0"/>
      <w:marRight w:val="0"/>
      <w:marTop w:val="0"/>
      <w:marBottom w:val="0"/>
      <w:divBdr>
        <w:top w:val="none" w:sz="0" w:space="0" w:color="auto"/>
        <w:left w:val="none" w:sz="0" w:space="0" w:color="auto"/>
        <w:bottom w:val="none" w:sz="0" w:space="0" w:color="auto"/>
        <w:right w:val="none" w:sz="0" w:space="0" w:color="auto"/>
      </w:divBdr>
      <w:divsChild>
        <w:div w:id="1234777318">
          <w:marLeft w:val="0"/>
          <w:marRight w:val="0"/>
          <w:marTop w:val="0"/>
          <w:marBottom w:val="0"/>
          <w:divBdr>
            <w:top w:val="none" w:sz="0" w:space="0" w:color="auto"/>
            <w:left w:val="none" w:sz="0" w:space="0" w:color="auto"/>
            <w:bottom w:val="none" w:sz="0" w:space="0" w:color="auto"/>
            <w:right w:val="none" w:sz="0" w:space="0" w:color="auto"/>
          </w:divBdr>
        </w:div>
      </w:divsChild>
    </w:div>
    <w:div w:id="101999012">
      <w:bodyDiv w:val="1"/>
      <w:marLeft w:val="0"/>
      <w:marRight w:val="0"/>
      <w:marTop w:val="0"/>
      <w:marBottom w:val="0"/>
      <w:divBdr>
        <w:top w:val="none" w:sz="0" w:space="0" w:color="auto"/>
        <w:left w:val="none" w:sz="0" w:space="0" w:color="auto"/>
        <w:bottom w:val="none" w:sz="0" w:space="0" w:color="auto"/>
        <w:right w:val="none" w:sz="0" w:space="0" w:color="auto"/>
      </w:divBdr>
      <w:divsChild>
        <w:div w:id="516582898">
          <w:marLeft w:val="0"/>
          <w:marRight w:val="0"/>
          <w:marTop w:val="0"/>
          <w:marBottom w:val="0"/>
          <w:divBdr>
            <w:top w:val="none" w:sz="0" w:space="0" w:color="auto"/>
            <w:left w:val="none" w:sz="0" w:space="0" w:color="auto"/>
            <w:bottom w:val="none" w:sz="0" w:space="0" w:color="auto"/>
            <w:right w:val="none" w:sz="0" w:space="0" w:color="auto"/>
          </w:divBdr>
        </w:div>
      </w:divsChild>
    </w:div>
    <w:div w:id="103043759">
      <w:bodyDiv w:val="1"/>
      <w:marLeft w:val="0"/>
      <w:marRight w:val="0"/>
      <w:marTop w:val="0"/>
      <w:marBottom w:val="0"/>
      <w:divBdr>
        <w:top w:val="none" w:sz="0" w:space="0" w:color="auto"/>
        <w:left w:val="none" w:sz="0" w:space="0" w:color="auto"/>
        <w:bottom w:val="none" w:sz="0" w:space="0" w:color="auto"/>
        <w:right w:val="none" w:sz="0" w:space="0" w:color="auto"/>
      </w:divBdr>
      <w:divsChild>
        <w:div w:id="471866226">
          <w:marLeft w:val="0"/>
          <w:marRight w:val="0"/>
          <w:marTop w:val="0"/>
          <w:marBottom w:val="0"/>
          <w:divBdr>
            <w:top w:val="none" w:sz="0" w:space="0" w:color="auto"/>
            <w:left w:val="none" w:sz="0" w:space="0" w:color="auto"/>
            <w:bottom w:val="none" w:sz="0" w:space="0" w:color="auto"/>
            <w:right w:val="none" w:sz="0" w:space="0" w:color="auto"/>
          </w:divBdr>
        </w:div>
      </w:divsChild>
    </w:div>
    <w:div w:id="103157560">
      <w:bodyDiv w:val="1"/>
      <w:marLeft w:val="0"/>
      <w:marRight w:val="0"/>
      <w:marTop w:val="0"/>
      <w:marBottom w:val="0"/>
      <w:divBdr>
        <w:top w:val="none" w:sz="0" w:space="0" w:color="auto"/>
        <w:left w:val="none" w:sz="0" w:space="0" w:color="auto"/>
        <w:bottom w:val="none" w:sz="0" w:space="0" w:color="auto"/>
        <w:right w:val="none" w:sz="0" w:space="0" w:color="auto"/>
      </w:divBdr>
      <w:divsChild>
        <w:div w:id="71974186">
          <w:marLeft w:val="0"/>
          <w:marRight w:val="0"/>
          <w:marTop w:val="0"/>
          <w:marBottom w:val="0"/>
          <w:divBdr>
            <w:top w:val="none" w:sz="0" w:space="0" w:color="auto"/>
            <w:left w:val="none" w:sz="0" w:space="0" w:color="auto"/>
            <w:bottom w:val="none" w:sz="0" w:space="0" w:color="auto"/>
            <w:right w:val="none" w:sz="0" w:space="0" w:color="auto"/>
          </w:divBdr>
        </w:div>
      </w:divsChild>
    </w:div>
    <w:div w:id="104732372">
      <w:bodyDiv w:val="1"/>
      <w:marLeft w:val="0"/>
      <w:marRight w:val="0"/>
      <w:marTop w:val="0"/>
      <w:marBottom w:val="0"/>
      <w:divBdr>
        <w:top w:val="none" w:sz="0" w:space="0" w:color="auto"/>
        <w:left w:val="none" w:sz="0" w:space="0" w:color="auto"/>
        <w:bottom w:val="none" w:sz="0" w:space="0" w:color="auto"/>
        <w:right w:val="none" w:sz="0" w:space="0" w:color="auto"/>
      </w:divBdr>
      <w:divsChild>
        <w:div w:id="1693412660">
          <w:marLeft w:val="0"/>
          <w:marRight w:val="0"/>
          <w:marTop w:val="0"/>
          <w:marBottom w:val="0"/>
          <w:divBdr>
            <w:top w:val="none" w:sz="0" w:space="0" w:color="auto"/>
            <w:left w:val="none" w:sz="0" w:space="0" w:color="auto"/>
            <w:bottom w:val="none" w:sz="0" w:space="0" w:color="auto"/>
            <w:right w:val="none" w:sz="0" w:space="0" w:color="auto"/>
          </w:divBdr>
        </w:div>
      </w:divsChild>
    </w:div>
    <w:div w:id="104814072">
      <w:bodyDiv w:val="1"/>
      <w:marLeft w:val="0"/>
      <w:marRight w:val="0"/>
      <w:marTop w:val="0"/>
      <w:marBottom w:val="0"/>
      <w:divBdr>
        <w:top w:val="none" w:sz="0" w:space="0" w:color="auto"/>
        <w:left w:val="none" w:sz="0" w:space="0" w:color="auto"/>
        <w:bottom w:val="none" w:sz="0" w:space="0" w:color="auto"/>
        <w:right w:val="none" w:sz="0" w:space="0" w:color="auto"/>
      </w:divBdr>
      <w:divsChild>
        <w:div w:id="952369743">
          <w:marLeft w:val="0"/>
          <w:marRight w:val="0"/>
          <w:marTop w:val="0"/>
          <w:marBottom w:val="0"/>
          <w:divBdr>
            <w:top w:val="none" w:sz="0" w:space="0" w:color="auto"/>
            <w:left w:val="none" w:sz="0" w:space="0" w:color="auto"/>
            <w:bottom w:val="none" w:sz="0" w:space="0" w:color="auto"/>
            <w:right w:val="none" w:sz="0" w:space="0" w:color="auto"/>
          </w:divBdr>
        </w:div>
      </w:divsChild>
    </w:div>
    <w:div w:id="104929828">
      <w:bodyDiv w:val="1"/>
      <w:marLeft w:val="0"/>
      <w:marRight w:val="0"/>
      <w:marTop w:val="0"/>
      <w:marBottom w:val="0"/>
      <w:divBdr>
        <w:top w:val="none" w:sz="0" w:space="0" w:color="auto"/>
        <w:left w:val="none" w:sz="0" w:space="0" w:color="auto"/>
        <w:bottom w:val="none" w:sz="0" w:space="0" w:color="auto"/>
        <w:right w:val="none" w:sz="0" w:space="0" w:color="auto"/>
      </w:divBdr>
      <w:divsChild>
        <w:div w:id="942999644">
          <w:marLeft w:val="0"/>
          <w:marRight w:val="0"/>
          <w:marTop w:val="0"/>
          <w:marBottom w:val="0"/>
          <w:divBdr>
            <w:top w:val="none" w:sz="0" w:space="0" w:color="auto"/>
            <w:left w:val="none" w:sz="0" w:space="0" w:color="auto"/>
            <w:bottom w:val="none" w:sz="0" w:space="0" w:color="auto"/>
            <w:right w:val="none" w:sz="0" w:space="0" w:color="auto"/>
          </w:divBdr>
        </w:div>
        <w:div w:id="1214463692">
          <w:marLeft w:val="0"/>
          <w:marRight w:val="0"/>
          <w:marTop w:val="0"/>
          <w:marBottom w:val="0"/>
          <w:divBdr>
            <w:top w:val="none" w:sz="0" w:space="0" w:color="auto"/>
            <w:left w:val="none" w:sz="0" w:space="0" w:color="auto"/>
            <w:bottom w:val="none" w:sz="0" w:space="0" w:color="auto"/>
            <w:right w:val="none" w:sz="0" w:space="0" w:color="auto"/>
          </w:divBdr>
        </w:div>
        <w:div w:id="571426052">
          <w:marLeft w:val="0"/>
          <w:marRight w:val="0"/>
          <w:marTop w:val="0"/>
          <w:marBottom w:val="0"/>
          <w:divBdr>
            <w:top w:val="none" w:sz="0" w:space="0" w:color="auto"/>
            <w:left w:val="none" w:sz="0" w:space="0" w:color="auto"/>
            <w:bottom w:val="none" w:sz="0" w:space="0" w:color="auto"/>
            <w:right w:val="none" w:sz="0" w:space="0" w:color="auto"/>
          </w:divBdr>
        </w:div>
        <w:div w:id="1344477635">
          <w:marLeft w:val="0"/>
          <w:marRight w:val="0"/>
          <w:marTop w:val="0"/>
          <w:marBottom w:val="0"/>
          <w:divBdr>
            <w:top w:val="none" w:sz="0" w:space="0" w:color="auto"/>
            <w:left w:val="none" w:sz="0" w:space="0" w:color="auto"/>
            <w:bottom w:val="none" w:sz="0" w:space="0" w:color="auto"/>
            <w:right w:val="none" w:sz="0" w:space="0" w:color="auto"/>
          </w:divBdr>
        </w:div>
        <w:div w:id="1788161749">
          <w:marLeft w:val="0"/>
          <w:marRight w:val="0"/>
          <w:marTop w:val="0"/>
          <w:marBottom w:val="0"/>
          <w:divBdr>
            <w:top w:val="none" w:sz="0" w:space="0" w:color="auto"/>
            <w:left w:val="none" w:sz="0" w:space="0" w:color="auto"/>
            <w:bottom w:val="none" w:sz="0" w:space="0" w:color="auto"/>
            <w:right w:val="none" w:sz="0" w:space="0" w:color="auto"/>
          </w:divBdr>
        </w:div>
        <w:div w:id="1002901862">
          <w:marLeft w:val="0"/>
          <w:marRight w:val="0"/>
          <w:marTop w:val="0"/>
          <w:marBottom w:val="0"/>
          <w:divBdr>
            <w:top w:val="none" w:sz="0" w:space="0" w:color="auto"/>
            <w:left w:val="none" w:sz="0" w:space="0" w:color="auto"/>
            <w:bottom w:val="none" w:sz="0" w:space="0" w:color="auto"/>
            <w:right w:val="none" w:sz="0" w:space="0" w:color="auto"/>
          </w:divBdr>
        </w:div>
      </w:divsChild>
    </w:div>
    <w:div w:id="105930124">
      <w:bodyDiv w:val="1"/>
      <w:marLeft w:val="0"/>
      <w:marRight w:val="0"/>
      <w:marTop w:val="0"/>
      <w:marBottom w:val="0"/>
      <w:divBdr>
        <w:top w:val="none" w:sz="0" w:space="0" w:color="auto"/>
        <w:left w:val="none" w:sz="0" w:space="0" w:color="auto"/>
        <w:bottom w:val="none" w:sz="0" w:space="0" w:color="auto"/>
        <w:right w:val="none" w:sz="0" w:space="0" w:color="auto"/>
      </w:divBdr>
      <w:divsChild>
        <w:div w:id="1438480853">
          <w:marLeft w:val="0"/>
          <w:marRight w:val="0"/>
          <w:marTop w:val="0"/>
          <w:marBottom w:val="0"/>
          <w:divBdr>
            <w:top w:val="none" w:sz="0" w:space="0" w:color="auto"/>
            <w:left w:val="none" w:sz="0" w:space="0" w:color="auto"/>
            <w:bottom w:val="none" w:sz="0" w:space="0" w:color="auto"/>
            <w:right w:val="none" w:sz="0" w:space="0" w:color="auto"/>
          </w:divBdr>
        </w:div>
      </w:divsChild>
    </w:div>
    <w:div w:id="107892239">
      <w:bodyDiv w:val="1"/>
      <w:marLeft w:val="0"/>
      <w:marRight w:val="0"/>
      <w:marTop w:val="0"/>
      <w:marBottom w:val="0"/>
      <w:divBdr>
        <w:top w:val="none" w:sz="0" w:space="0" w:color="auto"/>
        <w:left w:val="none" w:sz="0" w:space="0" w:color="auto"/>
        <w:bottom w:val="none" w:sz="0" w:space="0" w:color="auto"/>
        <w:right w:val="none" w:sz="0" w:space="0" w:color="auto"/>
      </w:divBdr>
      <w:divsChild>
        <w:div w:id="178857053">
          <w:marLeft w:val="0"/>
          <w:marRight w:val="0"/>
          <w:marTop w:val="0"/>
          <w:marBottom w:val="0"/>
          <w:divBdr>
            <w:top w:val="none" w:sz="0" w:space="0" w:color="auto"/>
            <w:left w:val="none" w:sz="0" w:space="0" w:color="auto"/>
            <w:bottom w:val="none" w:sz="0" w:space="0" w:color="auto"/>
            <w:right w:val="none" w:sz="0" w:space="0" w:color="auto"/>
          </w:divBdr>
        </w:div>
      </w:divsChild>
    </w:div>
    <w:div w:id="109132110">
      <w:bodyDiv w:val="1"/>
      <w:marLeft w:val="0"/>
      <w:marRight w:val="0"/>
      <w:marTop w:val="0"/>
      <w:marBottom w:val="0"/>
      <w:divBdr>
        <w:top w:val="none" w:sz="0" w:space="0" w:color="auto"/>
        <w:left w:val="none" w:sz="0" w:space="0" w:color="auto"/>
        <w:bottom w:val="none" w:sz="0" w:space="0" w:color="auto"/>
        <w:right w:val="none" w:sz="0" w:space="0" w:color="auto"/>
      </w:divBdr>
      <w:divsChild>
        <w:div w:id="804158773">
          <w:marLeft w:val="0"/>
          <w:marRight w:val="0"/>
          <w:marTop w:val="0"/>
          <w:marBottom w:val="0"/>
          <w:divBdr>
            <w:top w:val="none" w:sz="0" w:space="0" w:color="auto"/>
            <w:left w:val="none" w:sz="0" w:space="0" w:color="auto"/>
            <w:bottom w:val="none" w:sz="0" w:space="0" w:color="auto"/>
            <w:right w:val="none" w:sz="0" w:space="0" w:color="auto"/>
          </w:divBdr>
        </w:div>
      </w:divsChild>
    </w:div>
    <w:div w:id="110050368">
      <w:bodyDiv w:val="1"/>
      <w:marLeft w:val="0"/>
      <w:marRight w:val="0"/>
      <w:marTop w:val="0"/>
      <w:marBottom w:val="0"/>
      <w:divBdr>
        <w:top w:val="none" w:sz="0" w:space="0" w:color="auto"/>
        <w:left w:val="none" w:sz="0" w:space="0" w:color="auto"/>
        <w:bottom w:val="none" w:sz="0" w:space="0" w:color="auto"/>
        <w:right w:val="none" w:sz="0" w:space="0" w:color="auto"/>
      </w:divBdr>
      <w:divsChild>
        <w:div w:id="263920312">
          <w:marLeft w:val="0"/>
          <w:marRight w:val="0"/>
          <w:marTop w:val="0"/>
          <w:marBottom w:val="0"/>
          <w:divBdr>
            <w:top w:val="none" w:sz="0" w:space="0" w:color="auto"/>
            <w:left w:val="none" w:sz="0" w:space="0" w:color="auto"/>
            <w:bottom w:val="none" w:sz="0" w:space="0" w:color="auto"/>
            <w:right w:val="none" w:sz="0" w:space="0" w:color="auto"/>
          </w:divBdr>
        </w:div>
      </w:divsChild>
    </w:div>
    <w:div w:id="112093814">
      <w:bodyDiv w:val="1"/>
      <w:marLeft w:val="0"/>
      <w:marRight w:val="0"/>
      <w:marTop w:val="0"/>
      <w:marBottom w:val="0"/>
      <w:divBdr>
        <w:top w:val="none" w:sz="0" w:space="0" w:color="auto"/>
        <w:left w:val="none" w:sz="0" w:space="0" w:color="auto"/>
        <w:bottom w:val="none" w:sz="0" w:space="0" w:color="auto"/>
        <w:right w:val="none" w:sz="0" w:space="0" w:color="auto"/>
      </w:divBdr>
      <w:divsChild>
        <w:div w:id="627080538">
          <w:marLeft w:val="0"/>
          <w:marRight w:val="0"/>
          <w:marTop w:val="0"/>
          <w:marBottom w:val="0"/>
          <w:divBdr>
            <w:top w:val="none" w:sz="0" w:space="0" w:color="auto"/>
            <w:left w:val="none" w:sz="0" w:space="0" w:color="auto"/>
            <w:bottom w:val="none" w:sz="0" w:space="0" w:color="auto"/>
            <w:right w:val="none" w:sz="0" w:space="0" w:color="auto"/>
          </w:divBdr>
        </w:div>
      </w:divsChild>
    </w:div>
    <w:div w:id="115106792">
      <w:bodyDiv w:val="1"/>
      <w:marLeft w:val="0"/>
      <w:marRight w:val="0"/>
      <w:marTop w:val="0"/>
      <w:marBottom w:val="0"/>
      <w:divBdr>
        <w:top w:val="none" w:sz="0" w:space="0" w:color="auto"/>
        <w:left w:val="none" w:sz="0" w:space="0" w:color="auto"/>
        <w:bottom w:val="none" w:sz="0" w:space="0" w:color="auto"/>
        <w:right w:val="none" w:sz="0" w:space="0" w:color="auto"/>
      </w:divBdr>
      <w:divsChild>
        <w:div w:id="2064669626">
          <w:marLeft w:val="0"/>
          <w:marRight w:val="0"/>
          <w:marTop w:val="0"/>
          <w:marBottom w:val="0"/>
          <w:divBdr>
            <w:top w:val="none" w:sz="0" w:space="0" w:color="auto"/>
            <w:left w:val="none" w:sz="0" w:space="0" w:color="auto"/>
            <w:bottom w:val="none" w:sz="0" w:space="0" w:color="auto"/>
            <w:right w:val="none" w:sz="0" w:space="0" w:color="auto"/>
          </w:divBdr>
        </w:div>
      </w:divsChild>
    </w:div>
    <w:div w:id="115218980">
      <w:bodyDiv w:val="1"/>
      <w:marLeft w:val="0"/>
      <w:marRight w:val="0"/>
      <w:marTop w:val="0"/>
      <w:marBottom w:val="0"/>
      <w:divBdr>
        <w:top w:val="none" w:sz="0" w:space="0" w:color="auto"/>
        <w:left w:val="none" w:sz="0" w:space="0" w:color="auto"/>
        <w:bottom w:val="none" w:sz="0" w:space="0" w:color="auto"/>
        <w:right w:val="none" w:sz="0" w:space="0" w:color="auto"/>
      </w:divBdr>
      <w:divsChild>
        <w:div w:id="390345808">
          <w:marLeft w:val="0"/>
          <w:marRight w:val="0"/>
          <w:marTop w:val="0"/>
          <w:marBottom w:val="0"/>
          <w:divBdr>
            <w:top w:val="none" w:sz="0" w:space="0" w:color="auto"/>
            <w:left w:val="none" w:sz="0" w:space="0" w:color="auto"/>
            <w:bottom w:val="none" w:sz="0" w:space="0" w:color="auto"/>
            <w:right w:val="none" w:sz="0" w:space="0" w:color="auto"/>
          </w:divBdr>
        </w:div>
      </w:divsChild>
    </w:div>
    <w:div w:id="116031038">
      <w:bodyDiv w:val="1"/>
      <w:marLeft w:val="0"/>
      <w:marRight w:val="0"/>
      <w:marTop w:val="0"/>
      <w:marBottom w:val="0"/>
      <w:divBdr>
        <w:top w:val="none" w:sz="0" w:space="0" w:color="auto"/>
        <w:left w:val="none" w:sz="0" w:space="0" w:color="auto"/>
        <w:bottom w:val="none" w:sz="0" w:space="0" w:color="auto"/>
        <w:right w:val="none" w:sz="0" w:space="0" w:color="auto"/>
      </w:divBdr>
      <w:divsChild>
        <w:div w:id="1007364499">
          <w:marLeft w:val="0"/>
          <w:marRight w:val="0"/>
          <w:marTop w:val="0"/>
          <w:marBottom w:val="0"/>
          <w:divBdr>
            <w:top w:val="none" w:sz="0" w:space="0" w:color="auto"/>
            <w:left w:val="none" w:sz="0" w:space="0" w:color="auto"/>
            <w:bottom w:val="none" w:sz="0" w:space="0" w:color="auto"/>
            <w:right w:val="none" w:sz="0" w:space="0" w:color="auto"/>
          </w:divBdr>
        </w:div>
      </w:divsChild>
    </w:div>
    <w:div w:id="117266801">
      <w:bodyDiv w:val="1"/>
      <w:marLeft w:val="0"/>
      <w:marRight w:val="0"/>
      <w:marTop w:val="0"/>
      <w:marBottom w:val="0"/>
      <w:divBdr>
        <w:top w:val="none" w:sz="0" w:space="0" w:color="auto"/>
        <w:left w:val="none" w:sz="0" w:space="0" w:color="auto"/>
        <w:bottom w:val="none" w:sz="0" w:space="0" w:color="auto"/>
        <w:right w:val="none" w:sz="0" w:space="0" w:color="auto"/>
      </w:divBdr>
      <w:divsChild>
        <w:div w:id="900015904">
          <w:marLeft w:val="0"/>
          <w:marRight w:val="0"/>
          <w:marTop w:val="0"/>
          <w:marBottom w:val="0"/>
          <w:divBdr>
            <w:top w:val="none" w:sz="0" w:space="0" w:color="auto"/>
            <w:left w:val="none" w:sz="0" w:space="0" w:color="auto"/>
            <w:bottom w:val="none" w:sz="0" w:space="0" w:color="auto"/>
            <w:right w:val="none" w:sz="0" w:space="0" w:color="auto"/>
          </w:divBdr>
        </w:div>
      </w:divsChild>
    </w:div>
    <w:div w:id="117460522">
      <w:bodyDiv w:val="1"/>
      <w:marLeft w:val="0"/>
      <w:marRight w:val="0"/>
      <w:marTop w:val="0"/>
      <w:marBottom w:val="0"/>
      <w:divBdr>
        <w:top w:val="none" w:sz="0" w:space="0" w:color="auto"/>
        <w:left w:val="none" w:sz="0" w:space="0" w:color="auto"/>
        <w:bottom w:val="none" w:sz="0" w:space="0" w:color="auto"/>
        <w:right w:val="none" w:sz="0" w:space="0" w:color="auto"/>
      </w:divBdr>
      <w:divsChild>
        <w:div w:id="1299187993">
          <w:marLeft w:val="0"/>
          <w:marRight w:val="0"/>
          <w:marTop w:val="0"/>
          <w:marBottom w:val="0"/>
          <w:divBdr>
            <w:top w:val="none" w:sz="0" w:space="0" w:color="auto"/>
            <w:left w:val="none" w:sz="0" w:space="0" w:color="auto"/>
            <w:bottom w:val="none" w:sz="0" w:space="0" w:color="auto"/>
            <w:right w:val="none" w:sz="0" w:space="0" w:color="auto"/>
          </w:divBdr>
        </w:div>
      </w:divsChild>
    </w:div>
    <w:div w:id="119880261">
      <w:bodyDiv w:val="1"/>
      <w:marLeft w:val="0"/>
      <w:marRight w:val="0"/>
      <w:marTop w:val="0"/>
      <w:marBottom w:val="0"/>
      <w:divBdr>
        <w:top w:val="none" w:sz="0" w:space="0" w:color="auto"/>
        <w:left w:val="none" w:sz="0" w:space="0" w:color="auto"/>
        <w:bottom w:val="none" w:sz="0" w:space="0" w:color="auto"/>
        <w:right w:val="none" w:sz="0" w:space="0" w:color="auto"/>
      </w:divBdr>
      <w:divsChild>
        <w:div w:id="1074471358">
          <w:marLeft w:val="0"/>
          <w:marRight w:val="0"/>
          <w:marTop w:val="0"/>
          <w:marBottom w:val="0"/>
          <w:divBdr>
            <w:top w:val="none" w:sz="0" w:space="0" w:color="auto"/>
            <w:left w:val="none" w:sz="0" w:space="0" w:color="auto"/>
            <w:bottom w:val="none" w:sz="0" w:space="0" w:color="auto"/>
            <w:right w:val="none" w:sz="0" w:space="0" w:color="auto"/>
          </w:divBdr>
        </w:div>
      </w:divsChild>
    </w:div>
    <w:div w:id="120005260">
      <w:bodyDiv w:val="1"/>
      <w:marLeft w:val="0"/>
      <w:marRight w:val="0"/>
      <w:marTop w:val="0"/>
      <w:marBottom w:val="0"/>
      <w:divBdr>
        <w:top w:val="none" w:sz="0" w:space="0" w:color="auto"/>
        <w:left w:val="none" w:sz="0" w:space="0" w:color="auto"/>
        <w:bottom w:val="none" w:sz="0" w:space="0" w:color="auto"/>
        <w:right w:val="none" w:sz="0" w:space="0" w:color="auto"/>
      </w:divBdr>
      <w:divsChild>
        <w:div w:id="341705388">
          <w:marLeft w:val="0"/>
          <w:marRight w:val="0"/>
          <w:marTop w:val="0"/>
          <w:marBottom w:val="0"/>
          <w:divBdr>
            <w:top w:val="none" w:sz="0" w:space="0" w:color="auto"/>
            <w:left w:val="none" w:sz="0" w:space="0" w:color="auto"/>
            <w:bottom w:val="none" w:sz="0" w:space="0" w:color="auto"/>
            <w:right w:val="none" w:sz="0" w:space="0" w:color="auto"/>
          </w:divBdr>
        </w:div>
      </w:divsChild>
    </w:div>
    <w:div w:id="122190706">
      <w:bodyDiv w:val="1"/>
      <w:marLeft w:val="0"/>
      <w:marRight w:val="0"/>
      <w:marTop w:val="0"/>
      <w:marBottom w:val="0"/>
      <w:divBdr>
        <w:top w:val="none" w:sz="0" w:space="0" w:color="auto"/>
        <w:left w:val="none" w:sz="0" w:space="0" w:color="auto"/>
        <w:bottom w:val="none" w:sz="0" w:space="0" w:color="auto"/>
        <w:right w:val="none" w:sz="0" w:space="0" w:color="auto"/>
      </w:divBdr>
      <w:divsChild>
        <w:div w:id="441344227">
          <w:marLeft w:val="0"/>
          <w:marRight w:val="0"/>
          <w:marTop w:val="0"/>
          <w:marBottom w:val="0"/>
          <w:divBdr>
            <w:top w:val="none" w:sz="0" w:space="0" w:color="auto"/>
            <w:left w:val="none" w:sz="0" w:space="0" w:color="auto"/>
            <w:bottom w:val="none" w:sz="0" w:space="0" w:color="auto"/>
            <w:right w:val="none" w:sz="0" w:space="0" w:color="auto"/>
          </w:divBdr>
        </w:div>
      </w:divsChild>
    </w:div>
    <w:div w:id="122693552">
      <w:bodyDiv w:val="1"/>
      <w:marLeft w:val="0"/>
      <w:marRight w:val="0"/>
      <w:marTop w:val="0"/>
      <w:marBottom w:val="0"/>
      <w:divBdr>
        <w:top w:val="none" w:sz="0" w:space="0" w:color="auto"/>
        <w:left w:val="none" w:sz="0" w:space="0" w:color="auto"/>
        <w:bottom w:val="none" w:sz="0" w:space="0" w:color="auto"/>
        <w:right w:val="none" w:sz="0" w:space="0" w:color="auto"/>
      </w:divBdr>
      <w:divsChild>
        <w:div w:id="397439688">
          <w:marLeft w:val="0"/>
          <w:marRight w:val="0"/>
          <w:marTop w:val="0"/>
          <w:marBottom w:val="0"/>
          <w:divBdr>
            <w:top w:val="none" w:sz="0" w:space="0" w:color="auto"/>
            <w:left w:val="none" w:sz="0" w:space="0" w:color="auto"/>
            <w:bottom w:val="none" w:sz="0" w:space="0" w:color="auto"/>
            <w:right w:val="none" w:sz="0" w:space="0" w:color="auto"/>
          </w:divBdr>
        </w:div>
      </w:divsChild>
    </w:div>
    <w:div w:id="125123740">
      <w:bodyDiv w:val="1"/>
      <w:marLeft w:val="0"/>
      <w:marRight w:val="0"/>
      <w:marTop w:val="0"/>
      <w:marBottom w:val="0"/>
      <w:divBdr>
        <w:top w:val="none" w:sz="0" w:space="0" w:color="auto"/>
        <w:left w:val="none" w:sz="0" w:space="0" w:color="auto"/>
        <w:bottom w:val="none" w:sz="0" w:space="0" w:color="auto"/>
        <w:right w:val="none" w:sz="0" w:space="0" w:color="auto"/>
      </w:divBdr>
      <w:divsChild>
        <w:div w:id="2128348160">
          <w:marLeft w:val="0"/>
          <w:marRight w:val="0"/>
          <w:marTop w:val="0"/>
          <w:marBottom w:val="0"/>
          <w:divBdr>
            <w:top w:val="none" w:sz="0" w:space="0" w:color="auto"/>
            <w:left w:val="none" w:sz="0" w:space="0" w:color="auto"/>
            <w:bottom w:val="none" w:sz="0" w:space="0" w:color="auto"/>
            <w:right w:val="none" w:sz="0" w:space="0" w:color="auto"/>
          </w:divBdr>
        </w:div>
      </w:divsChild>
    </w:div>
    <w:div w:id="126555574">
      <w:bodyDiv w:val="1"/>
      <w:marLeft w:val="0"/>
      <w:marRight w:val="0"/>
      <w:marTop w:val="0"/>
      <w:marBottom w:val="0"/>
      <w:divBdr>
        <w:top w:val="none" w:sz="0" w:space="0" w:color="auto"/>
        <w:left w:val="none" w:sz="0" w:space="0" w:color="auto"/>
        <w:bottom w:val="none" w:sz="0" w:space="0" w:color="auto"/>
        <w:right w:val="none" w:sz="0" w:space="0" w:color="auto"/>
      </w:divBdr>
      <w:divsChild>
        <w:div w:id="712273150">
          <w:marLeft w:val="0"/>
          <w:marRight w:val="0"/>
          <w:marTop w:val="0"/>
          <w:marBottom w:val="0"/>
          <w:divBdr>
            <w:top w:val="none" w:sz="0" w:space="0" w:color="auto"/>
            <w:left w:val="none" w:sz="0" w:space="0" w:color="auto"/>
            <w:bottom w:val="none" w:sz="0" w:space="0" w:color="auto"/>
            <w:right w:val="none" w:sz="0" w:space="0" w:color="auto"/>
          </w:divBdr>
        </w:div>
      </w:divsChild>
    </w:div>
    <w:div w:id="127095025">
      <w:bodyDiv w:val="1"/>
      <w:marLeft w:val="0"/>
      <w:marRight w:val="0"/>
      <w:marTop w:val="0"/>
      <w:marBottom w:val="0"/>
      <w:divBdr>
        <w:top w:val="none" w:sz="0" w:space="0" w:color="auto"/>
        <w:left w:val="none" w:sz="0" w:space="0" w:color="auto"/>
        <w:bottom w:val="none" w:sz="0" w:space="0" w:color="auto"/>
        <w:right w:val="none" w:sz="0" w:space="0" w:color="auto"/>
      </w:divBdr>
      <w:divsChild>
        <w:div w:id="1052651457">
          <w:marLeft w:val="0"/>
          <w:marRight w:val="0"/>
          <w:marTop w:val="0"/>
          <w:marBottom w:val="0"/>
          <w:divBdr>
            <w:top w:val="none" w:sz="0" w:space="0" w:color="auto"/>
            <w:left w:val="none" w:sz="0" w:space="0" w:color="auto"/>
            <w:bottom w:val="none" w:sz="0" w:space="0" w:color="auto"/>
            <w:right w:val="none" w:sz="0" w:space="0" w:color="auto"/>
          </w:divBdr>
          <w:divsChild>
            <w:div w:id="2051743">
              <w:marLeft w:val="0"/>
              <w:marRight w:val="0"/>
              <w:marTop w:val="0"/>
              <w:marBottom w:val="0"/>
              <w:divBdr>
                <w:top w:val="none" w:sz="0" w:space="0" w:color="auto"/>
                <w:left w:val="none" w:sz="0" w:space="0" w:color="auto"/>
                <w:bottom w:val="none" w:sz="0" w:space="0" w:color="auto"/>
                <w:right w:val="none" w:sz="0" w:space="0" w:color="auto"/>
              </w:divBdr>
              <w:divsChild>
                <w:div w:id="1522551887">
                  <w:marLeft w:val="0"/>
                  <w:marRight w:val="0"/>
                  <w:marTop w:val="0"/>
                  <w:marBottom w:val="0"/>
                  <w:divBdr>
                    <w:top w:val="none" w:sz="0" w:space="0" w:color="auto"/>
                    <w:left w:val="none" w:sz="0" w:space="0" w:color="auto"/>
                    <w:bottom w:val="none" w:sz="0" w:space="0" w:color="auto"/>
                    <w:right w:val="none" w:sz="0" w:space="0" w:color="auto"/>
                  </w:divBdr>
                  <w:divsChild>
                    <w:div w:id="827358986">
                      <w:marLeft w:val="0"/>
                      <w:marRight w:val="0"/>
                      <w:marTop w:val="0"/>
                      <w:marBottom w:val="0"/>
                      <w:divBdr>
                        <w:top w:val="none" w:sz="0" w:space="0" w:color="auto"/>
                        <w:left w:val="none" w:sz="0" w:space="0" w:color="auto"/>
                        <w:bottom w:val="none" w:sz="0" w:space="0" w:color="auto"/>
                        <w:right w:val="none" w:sz="0" w:space="0" w:color="auto"/>
                      </w:divBdr>
                      <w:divsChild>
                        <w:div w:id="1512526081">
                          <w:marLeft w:val="0"/>
                          <w:marRight w:val="0"/>
                          <w:marTop w:val="0"/>
                          <w:marBottom w:val="0"/>
                          <w:divBdr>
                            <w:top w:val="none" w:sz="0" w:space="0" w:color="auto"/>
                            <w:left w:val="none" w:sz="0" w:space="0" w:color="auto"/>
                            <w:bottom w:val="none" w:sz="0" w:space="0" w:color="auto"/>
                            <w:right w:val="none" w:sz="0" w:space="0" w:color="auto"/>
                          </w:divBdr>
                          <w:divsChild>
                            <w:div w:id="1740903248">
                              <w:marLeft w:val="0"/>
                              <w:marRight w:val="0"/>
                              <w:marTop w:val="0"/>
                              <w:marBottom w:val="0"/>
                              <w:divBdr>
                                <w:top w:val="none" w:sz="0" w:space="0" w:color="auto"/>
                                <w:left w:val="none" w:sz="0" w:space="0" w:color="auto"/>
                                <w:bottom w:val="none" w:sz="0" w:space="0" w:color="auto"/>
                                <w:right w:val="none" w:sz="0" w:space="0" w:color="auto"/>
                              </w:divBdr>
                              <w:divsChild>
                                <w:div w:id="434983087">
                                  <w:marLeft w:val="0"/>
                                  <w:marRight w:val="0"/>
                                  <w:marTop w:val="0"/>
                                  <w:marBottom w:val="0"/>
                                  <w:divBdr>
                                    <w:top w:val="none" w:sz="0" w:space="0" w:color="auto"/>
                                    <w:left w:val="none" w:sz="0" w:space="0" w:color="auto"/>
                                    <w:bottom w:val="none" w:sz="0" w:space="0" w:color="auto"/>
                                    <w:right w:val="none" w:sz="0" w:space="0" w:color="auto"/>
                                  </w:divBdr>
                                  <w:divsChild>
                                    <w:div w:id="1839274834">
                                      <w:marLeft w:val="0"/>
                                      <w:marRight w:val="0"/>
                                      <w:marTop w:val="0"/>
                                      <w:marBottom w:val="0"/>
                                      <w:divBdr>
                                        <w:top w:val="none" w:sz="0" w:space="0" w:color="auto"/>
                                        <w:left w:val="none" w:sz="0" w:space="0" w:color="auto"/>
                                        <w:bottom w:val="none" w:sz="0" w:space="0" w:color="auto"/>
                                        <w:right w:val="none" w:sz="0" w:space="0" w:color="auto"/>
                                      </w:divBdr>
                                      <w:divsChild>
                                        <w:div w:id="35088464">
                                          <w:marLeft w:val="0"/>
                                          <w:marRight w:val="0"/>
                                          <w:marTop w:val="0"/>
                                          <w:marBottom w:val="0"/>
                                          <w:divBdr>
                                            <w:top w:val="none" w:sz="0" w:space="0" w:color="auto"/>
                                            <w:left w:val="none" w:sz="0" w:space="0" w:color="auto"/>
                                            <w:bottom w:val="none" w:sz="0" w:space="0" w:color="auto"/>
                                            <w:right w:val="none" w:sz="0" w:space="0" w:color="auto"/>
                                          </w:divBdr>
                                          <w:divsChild>
                                            <w:div w:id="1715931590">
                                              <w:marLeft w:val="0"/>
                                              <w:marRight w:val="0"/>
                                              <w:marTop w:val="0"/>
                                              <w:marBottom w:val="0"/>
                                              <w:divBdr>
                                                <w:top w:val="none" w:sz="0" w:space="0" w:color="auto"/>
                                                <w:left w:val="none" w:sz="0" w:space="0" w:color="auto"/>
                                                <w:bottom w:val="none" w:sz="0" w:space="0" w:color="auto"/>
                                                <w:right w:val="none" w:sz="0" w:space="0" w:color="auto"/>
                                              </w:divBdr>
                                              <w:divsChild>
                                                <w:div w:id="69069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703829">
                              <w:marLeft w:val="0"/>
                              <w:marRight w:val="0"/>
                              <w:marTop w:val="0"/>
                              <w:marBottom w:val="0"/>
                              <w:divBdr>
                                <w:top w:val="none" w:sz="0" w:space="0" w:color="auto"/>
                                <w:left w:val="none" w:sz="0" w:space="0" w:color="auto"/>
                                <w:bottom w:val="none" w:sz="0" w:space="0" w:color="auto"/>
                                <w:right w:val="none" w:sz="0" w:space="0" w:color="auto"/>
                              </w:divBdr>
                              <w:divsChild>
                                <w:div w:id="2003895311">
                                  <w:marLeft w:val="0"/>
                                  <w:marRight w:val="0"/>
                                  <w:marTop w:val="0"/>
                                  <w:marBottom w:val="0"/>
                                  <w:divBdr>
                                    <w:top w:val="none" w:sz="0" w:space="0" w:color="auto"/>
                                    <w:left w:val="none" w:sz="0" w:space="0" w:color="auto"/>
                                    <w:bottom w:val="none" w:sz="0" w:space="0" w:color="auto"/>
                                    <w:right w:val="none" w:sz="0" w:space="0" w:color="auto"/>
                                  </w:divBdr>
                                  <w:divsChild>
                                    <w:div w:id="257326375">
                                      <w:marLeft w:val="0"/>
                                      <w:marRight w:val="0"/>
                                      <w:marTop w:val="0"/>
                                      <w:marBottom w:val="0"/>
                                      <w:divBdr>
                                        <w:top w:val="none" w:sz="0" w:space="0" w:color="auto"/>
                                        <w:left w:val="none" w:sz="0" w:space="0" w:color="auto"/>
                                        <w:bottom w:val="none" w:sz="0" w:space="0" w:color="auto"/>
                                        <w:right w:val="none" w:sz="0" w:space="0" w:color="auto"/>
                                      </w:divBdr>
                                      <w:divsChild>
                                        <w:div w:id="1972512818">
                                          <w:marLeft w:val="0"/>
                                          <w:marRight w:val="0"/>
                                          <w:marTop w:val="0"/>
                                          <w:marBottom w:val="0"/>
                                          <w:divBdr>
                                            <w:top w:val="none" w:sz="0" w:space="0" w:color="auto"/>
                                            <w:left w:val="none" w:sz="0" w:space="0" w:color="auto"/>
                                            <w:bottom w:val="none" w:sz="0" w:space="0" w:color="auto"/>
                                            <w:right w:val="none" w:sz="0" w:space="0" w:color="auto"/>
                                          </w:divBdr>
                                          <w:divsChild>
                                            <w:div w:id="43331027">
                                              <w:marLeft w:val="0"/>
                                              <w:marRight w:val="0"/>
                                              <w:marTop w:val="0"/>
                                              <w:marBottom w:val="0"/>
                                              <w:divBdr>
                                                <w:top w:val="none" w:sz="0" w:space="0" w:color="auto"/>
                                                <w:left w:val="none" w:sz="0" w:space="0" w:color="auto"/>
                                                <w:bottom w:val="none" w:sz="0" w:space="0" w:color="auto"/>
                                                <w:right w:val="none" w:sz="0" w:space="0" w:color="auto"/>
                                              </w:divBdr>
                                            </w:div>
                                            <w:div w:id="133643633">
                                              <w:marLeft w:val="0"/>
                                              <w:marRight w:val="0"/>
                                              <w:marTop w:val="0"/>
                                              <w:marBottom w:val="0"/>
                                              <w:divBdr>
                                                <w:top w:val="none" w:sz="0" w:space="0" w:color="auto"/>
                                                <w:left w:val="none" w:sz="0" w:space="0" w:color="auto"/>
                                                <w:bottom w:val="none" w:sz="0" w:space="0" w:color="auto"/>
                                                <w:right w:val="none" w:sz="0" w:space="0" w:color="auto"/>
                                              </w:divBdr>
                                            </w:div>
                                            <w:div w:id="1069231762">
                                              <w:marLeft w:val="0"/>
                                              <w:marRight w:val="0"/>
                                              <w:marTop w:val="0"/>
                                              <w:marBottom w:val="0"/>
                                              <w:divBdr>
                                                <w:top w:val="none" w:sz="0" w:space="0" w:color="auto"/>
                                                <w:left w:val="none" w:sz="0" w:space="0" w:color="auto"/>
                                                <w:bottom w:val="none" w:sz="0" w:space="0" w:color="auto"/>
                                                <w:right w:val="none" w:sz="0" w:space="0" w:color="auto"/>
                                              </w:divBdr>
                                            </w:div>
                                            <w:div w:id="955528130">
                                              <w:marLeft w:val="0"/>
                                              <w:marRight w:val="0"/>
                                              <w:marTop w:val="0"/>
                                              <w:marBottom w:val="0"/>
                                              <w:divBdr>
                                                <w:top w:val="none" w:sz="0" w:space="0" w:color="auto"/>
                                                <w:left w:val="none" w:sz="0" w:space="0" w:color="auto"/>
                                                <w:bottom w:val="none" w:sz="0" w:space="0" w:color="auto"/>
                                                <w:right w:val="none" w:sz="0" w:space="0" w:color="auto"/>
                                              </w:divBdr>
                                            </w:div>
                                            <w:div w:id="1043098407">
                                              <w:marLeft w:val="0"/>
                                              <w:marRight w:val="0"/>
                                              <w:marTop w:val="0"/>
                                              <w:marBottom w:val="0"/>
                                              <w:divBdr>
                                                <w:top w:val="none" w:sz="0" w:space="0" w:color="auto"/>
                                                <w:left w:val="none" w:sz="0" w:space="0" w:color="auto"/>
                                                <w:bottom w:val="none" w:sz="0" w:space="0" w:color="auto"/>
                                                <w:right w:val="none" w:sz="0" w:space="0" w:color="auto"/>
                                              </w:divBdr>
                                            </w:div>
                                            <w:div w:id="1379744945">
                                              <w:marLeft w:val="0"/>
                                              <w:marRight w:val="0"/>
                                              <w:marTop w:val="0"/>
                                              <w:marBottom w:val="0"/>
                                              <w:divBdr>
                                                <w:top w:val="none" w:sz="0" w:space="0" w:color="auto"/>
                                                <w:left w:val="none" w:sz="0" w:space="0" w:color="auto"/>
                                                <w:bottom w:val="none" w:sz="0" w:space="0" w:color="auto"/>
                                                <w:right w:val="none" w:sz="0" w:space="0" w:color="auto"/>
                                              </w:divBdr>
                                            </w:div>
                                            <w:div w:id="1539664281">
                                              <w:marLeft w:val="0"/>
                                              <w:marRight w:val="0"/>
                                              <w:marTop w:val="0"/>
                                              <w:marBottom w:val="0"/>
                                              <w:divBdr>
                                                <w:top w:val="none" w:sz="0" w:space="0" w:color="auto"/>
                                                <w:left w:val="none" w:sz="0" w:space="0" w:color="auto"/>
                                                <w:bottom w:val="none" w:sz="0" w:space="0" w:color="auto"/>
                                                <w:right w:val="none" w:sz="0" w:space="0" w:color="auto"/>
                                              </w:divBdr>
                                            </w:div>
                                            <w:div w:id="98061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206361">
      <w:bodyDiv w:val="1"/>
      <w:marLeft w:val="0"/>
      <w:marRight w:val="0"/>
      <w:marTop w:val="0"/>
      <w:marBottom w:val="0"/>
      <w:divBdr>
        <w:top w:val="none" w:sz="0" w:space="0" w:color="auto"/>
        <w:left w:val="none" w:sz="0" w:space="0" w:color="auto"/>
        <w:bottom w:val="none" w:sz="0" w:space="0" w:color="auto"/>
        <w:right w:val="none" w:sz="0" w:space="0" w:color="auto"/>
      </w:divBdr>
      <w:divsChild>
        <w:div w:id="1449425932">
          <w:marLeft w:val="0"/>
          <w:marRight w:val="0"/>
          <w:marTop w:val="0"/>
          <w:marBottom w:val="0"/>
          <w:divBdr>
            <w:top w:val="none" w:sz="0" w:space="0" w:color="auto"/>
            <w:left w:val="none" w:sz="0" w:space="0" w:color="auto"/>
            <w:bottom w:val="none" w:sz="0" w:space="0" w:color="auto"/>
            <w:right w:val="none" w:sz="0" w:space="0" w:color="auto"/>
          </w:divBdr>
        </w:div>
      </w:divsChild>
    </w:div>
    <w:div w:id="129791661">
      <w:bodyDiv w:val="1"/>
      <w:marLeft w:val="0"/>
      <w:marRight w:val="0"/>
      <w:marTop w:val="0"/>
      <w:marBottom w:val="0"/>
      <w:divBdr>
        <w:top w:val="none" w:sz="0" w:space="0" w:color="auto"/>
        <w:left w:val="none" w:sz="0" w:space="0" w:color="auto"/>
        <w:bottom w:val="none" w:sz="0" w:space="0" w:color="auto"/>
        <w:right w:val="none" w:sz="0" w:space="0" w:color="auto"/>
      </w:divBdr>
      <w:divsChild>
        <w:div w:id="436601496">
          <w:marLeft w:val="0"/>
          <w:marRight w:val="0"/>
          <w:marTop w:val="0"/>
          <w:marBottom w:val="0"/>
          <w:divBdr>
            <w:top w:val="none" w:sz="0" w:space="0" w:color="auto"/>
            <w:left w:val="none" w:sz="0" w:space="0" w:color="auto"/>
            <w:bottom w:val="none" w:sz="0" w:space="0" w:color="auto"/>
            <w:right w:val="none" w:sz="0" w:space="0" w:color="auto"/>
          </w:divBdr>
        </w:div>
      </w:divsChild>
    </w:div>
    <w:div w:id="130683813">
      <w:bodyDiv w:val="1"/>
      <w:marLeft w:val="0"/>
      <w:marRight w:val="0"/>
      <w:marTop w:val="0"/>
      <w:marBottom w:val="0"/>
      <w:divBdr>
        <w:top w:val="none" w:sz="0" w:space="0" w:color="auto"/>
        <w:left w:val="none" w:sz="0" w:space="0" w:color="auto"/>
        <w:bottom w:val="none" w:sz="0" w:space="0" w:color="auto"/>
        <w:right w:val="none" w:sz="0" w:space="0" w:color="auto"/>
      </w:divBdr>
      <w:divsChild>
        <w:div w:id="1026561019">
          <w:marLeft w:val="0"/>
          <w:marRight w:val="0"/>
          <w:marTop w:val="0"/>
          <w:marBottom w:val="0"/>
          <w:divBdr>
            <w:top w:val="none" w:sz="0" w:space="0" w:color="auto"/>
            <w:left w:val="none" w:sz="0" w:space="0" w:color="auto"/>
            <w:bottom w:val="none" w:sz="0" w:space="0" w:color="auto"/>
            <w:right w:val="none" w:sz="0" w:space="0" w:color="auto"/>
          </w:divBdr>
        </w:div>
      </w:divsChild>
    </w:div>
    <w:div w:id="133916947">
      <w:bodyDiv w:val="1"/>
      <w:marLeft w:val="0"/>
      <w:marRight w:val="0"/>
      <w:marTop w:val="0"/>
      <w:marBottom w:val="0"/>
      <w:divBdr>
        <w:top w:val="none" w:sz="0" w:space="0" w:color="auto"/>
        <w:left w:val="none" w:sz="0" w:space="0" w:color="auto"/>
        <w:bottom w:val="none" w:sz="0" w:space="0" w:color="auto"/>
        <w:right w:val="none" w:sz="0" w:space="0" w:color="auto"/>
      </w:divBdr>
      <w:divsChild>
        <w:div w:id="1734889154">
          <w:marLeft w:val="0"/>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3670649">
      <w:bodyDiv w:val="1"/>
      <w:marLeft w:val="0"/>
      <w:marRight w:val="0"/>
      <w:marTop w:val="0"/>
      <w:marBottom w:val="0"/>
      <w:divBdr>
        <w:top w:val="none" w:sz="0" w:space="0" w:color="auto"/>
        <w:left w:val="none" w:sz="0" w:space="0" w:color="auto"/>
        <w:bottom w:val="none" w:sz="0" w:space="0" w:color="auto"/>
        <w:right w:val="none" w:sz="0" w:space="0" w:color="auto"/>
      </w:divBdr>
    </w:div>
    <w:div w:id="143817636">
      <w:bodyDiv w:val="1"/>
      <w:marLeft w:val="0"/>
      <w:marRight w:val="0"/>
      <w:marTop w:val="0"/>
      <w:marBottom w:val="0"/>
      <w:divBdr>
        <w:top w:val="none" w:sz="0" w:space="0" w:color="auto"/>
        <w:left w:val="none" w:sz="0" w:space="0" w:color="auto"/>
        <w:bottom w:val="none" w:sz="0" w:space="0" w:color="auto"/>
        <w:right w:val="none" w:sz="0" w:space="0" w:color="auto"/>
      </w:divBdr>
      <w:divsChild>
        <w:div w:id="255335086">
          <w:marLeft w:val="0"/>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46289583">
      <w:bodyDiv w:val="1"/>
      <w:marLeft w:val="0"/>
      <w:marRight w:val="0"/>
      <w:marTop w:val="0"/>
      <w:marBottom w:val="0"/>
      <w:divBdr>
        <w:top w:val="none" w:sz="0" w:space="0" w:color="auto"/>
        <w:left w:val="none" w:sz="0" w:space="0" w:color="auto"/>
        <w:bottom w:val="none" w:sz="0" w:space="0" w:color="auto"/>
        <w:right w:val="none" w:sz="0" w:space="0" w:color="auto"/>
      </w:divBdr>
      <w:divsChild>
        <w:div w:id="1742215086">
          <w:marLeft w:val="0"/>
          <w:marRight w:val="0"/>
          <w:marTop w:val="0"/>
          <w:marBottom w:val="0"/>
          <w:divBdr>
            <w:top w:val="none" w:sz="0" w:space="0" w:color="auto"/>
            <w:left w:val="none" w:sz="0" w:space="0" w:color="auto"/>
            <w:bottom w:val="none" w:sz="0" w:space="0" w:color="auto"/>
            <w:right w:val="none" w:sz="0" w:space="0" w:color="auto"/>
          </w:divBdr>
        </w:div>
      </w:divsChild>
    </w:div>
    <w:div w:id="150953490">
      <w:bodyDiv w:val="1"/>
      <w:marLeft w:val="0"/>
      <w:marRight w:val="0"/>
      <w:marTop w:val="0"/>
      <w:marBottom w:val="0"/>
      <w:divBdr>
        <w:top w:val="none" w:sz="0" w:space="0" w:color="auto"/>
        <w:left w:val="none" w:sz="0" w:space="0" w:color="auto"/>
        <w:bottom w:val="none" w:sz="0" w:space="0" w:color="auto"/>
        <w:right w:val="none" w:sz="0" w:space="0" w:color="auto"/>
      </w:divBdr>
      <w:divsChild>
        <w:div w:id="616259821">
          <w:marLeft w:val="0"/>
          <w:marRight w:val="0"/>
          <w:marTop w:val="0"/>
          <w:marBottom w:val="0"/>
          <w:divBdr>
            <w:top w:val="none" w:sz="0" w:space="0" w:color="auto"/>
            <w:left w:val="none" w:sz="0" w:space="0" w:color="auto"/>
            <w:bottom w:val="none" w:sz="0" w:space="0" w:color="auto"/>
            <w:right w:val="none" w:sz="0" w:space="0" w:color="auto"/>
          </w:divBdr>
        </w:div>
      </w:divsChild>
    </w:div>
    <w:div w:id="151876887">
      <w:bodyDiv w:val="1"/>
      <w:marLeft w:val="0"/>
      <w:marRight w:val="0"/>
      <w:marTop w:val="0"/>
      <w:marBottom w:val="0"/>
      <w:divBdr>
        <w:top w:val="none" w:sz="0" w:space="0" w:color="auto"/>
        <w:left w:val="none" w:sz="0" w:space="0" w:color="auto"/>
        <w:bottom w:val="none" w:sz="0" w:space="0" w:color="auto"/>
        <w:right w:val="none" w:sz="0" w:space="0" w:color="auto"/>
      </w:divBdr>
      <w:divsChild>
        <w:div w:id="1840851084">
          <w:marLeft w:val="0"/>
          <w:marRight w:val="0"/>
          <w:marTop w:val="0"/>
          <w:marBottom w:val="0"/>
          <w:divBdr>
            <w:top w:val="none" w:sz="0" w:space="0" w:color="auto"/>
            <w:left w:val="none" w:sz="0" w:space="0" w:color="auto"/>
            <w:bottom w:val="none" w:sz="0" w:space="0" w:color="auto"/>
            <w:right w:val="none" w:sz="0" w:space="0" w:color="auto"/>
          </w:divBdr>
        </w:div>
      </w:divsChild>
    </w:div>
    <w:div w:id="152257485">
      <w:bodyDiv w:val="1"/>
      <w:marLeft w:val="0"/>
      <w:marRight w:val="0"/>
      <w:marTop w:val="0"/>
      <w:marBottom w:val="0"/>
      <w:divBdr>
        <w:top w:val="none" w:sz="0" w:space="0" w:color="auto"/>
        <w:left w:val="none" w:sz="0" w:space="0" w:color="auto"/>
        <w:bottom w:val="none" w:sz="0" w:space="0" w:color="auto"/>
        <w:right w:val="none" w:sz="0" w:space="0" w:color="auto"/>
      </w:divBdr>
      <w:divsChild>
        <w:div w:id="987318404">
          <w:marLeft w:val="0"/>
          <w:marRight w:val="0"/>
          <w:marTop w:val="0"/>
          <w:marBottom w:val="0"/>
          <w:divBdr>
            <w:top w:val="none" w:sz="0" w:space="0" w:color="auto"/>
            <w:left w:val="none" w:sz="0" w:space="0" w:color="auto"/>
            <w:bottom w:val="none" w:sz="0" w:space="0" w:color="auto"/>
            <w:right w:val="none" w:sz="0" w:space="0" w:color="auto"/>
          </w:divBdr>
        </w:div>
      </w:divsChild>
    </w:div>
    <w:div w:id="153423316">
      <w:bodyDiv w:val="1"/>
      <w:marLeft w:val="0"/>
      <w:marRight w:val="0"/>
      <w:marTop w:val="0"/>
      <w:marBottom w:val="0"/>
      <w:divBdr>
        <w:top w:val="none" w:sz="0" w:space="0" w:color="auto"/>
        <w:left w:val="none" w:sz="0" w:space="0" w:color="auto"/>
        <w:bottom w:val="none" w:sz="0" w:space="0" w:color="auto"/>
        <w:right w:val="none" w:sz="0" w:space="0" w:color="auto"/>
      </w:divBdr>
      <w:divsChild>
        <w:div w:id="2139491976">
          <w:marLeft w:val="0"/>
          <w:marRight w:val="0"/>
          <w:marTop w:val="0"/>
          <w:marBottom w:val="0"/>
          <w:divBdr>
            <w:top w:val="none" w:sz="0" w:space="0" w:color="auto"/>
            <w:left w:val="none" w:sz="0" w:space="0" w:color="auto"/>
            <w:bottom w:val="none" w:sz="0" w:space="0" w:color="auto"/>
            <w:right w:val="none" w:sz="0" w:space="0" w:color="auto"/>
          </w:divBdr>
        </w:div>
      </w:divsChild>
    </w:div>
    <w:div w:id="157968665">
      <w:bodyDiv w:val="1"/>
      <w:marLeft w:val="0"/>
      <w:marRight w:val="0"/>
      <w:marTop w:val="0"/>
      <w:marBottom w:val="0"/>
      <w:divBdr>
        <w:top w:val="none" w:sz="0" w:space="0" w:color="auto"/>
        <w:left w:val="none" w:sz="0" w:space="0" w:color="auto"/>
        <w:bottom w:val="none" w:sz="0" w:space="0" w:color="auto"/>
        <w:right w:val="none" w:sz="0" w:space="0" w:color="auto"/>
      </w:divBdr>
      <w:divsChild>
        <w:div w:id="1242637625">
          <w:marLeft w:val="0"/>
          <w:marRight w:val="0"/>
          <w:marTop w:val="0"/>
          <w:marBottom w:val="0"/>
          <w:divBdr>
            <w:top w:val="none" w:sz="0" w:space="0" w:color="auto"/>
            <w:left w:val="none" w:sz="0" w:space="0" w:color="auto"/>
            <w:bottom w:val="none" w:sz="0" w:space="0" w:color="auto"/>
            <w:right w:val="none" w:sz="0" w:space="0" w:color="auto"/>
          </w:divBdr>
        </w:div>
      </w:divsChild>
    </w:div>
    <w:div w:id="158159227">
      <w:bodyDiv w:val="1"/>
      <w:marLeft w:val="0"/>
      <w:marRight w:val="0"/>
      <w:marTop w:val="0"/>
      <w:marBottom w:val="0"/>
      <w:divBdr>
        <w:top w:val="none" w:sz="0" w:space="0" w:color="auto"/>
        <w:left w:val="none" w:sz="0" w:space="0" w:color="auto"/>
        <w:bottom w:val="none" w:sz="0" w:space="0" w:color="auto"/>
        <w:right w:val="none" w:sz="0" w:space="0" w:color="auto"/>
      </w:divBdr>
      <w:divsChild>
        <w:div w:id="1586063130">
          <w:marLeft w:val="0"/>
          <w:marRight w:val="0"/>
          <w:marTop w:val="0"/>
          <w:marBottom w:val="0"/>
          <w:divBdr>
            <w:top w:val="none" w:sz="0" w:space="0" w:color="auto"/>
            <w:left w:val="none" w:sz="0" w:space="0" w:color="auto"/>
            <w:bottom w:val="none" w:sz="0" w:space="0" w:color="auto"/>
            <w:right w:val="none" w:sz="0" w:space="0" w:color="auto"/>
          </w:divBdr>
        </w:div>
      </w:divsChild>
    </w:div>
    <w:div w:id="159469377">
      <w:bodyDiv w:val="1"/>
      <w:marLeft w:val="0"/>
      <w:marRight w:val="0"/>
      <w:marTop w:val="0"/>
      <w:marBottom w:val="0"/>
      <w:divBdr>
        <w:top w:val="none" w:sz="0" w:space="0" w:color="auto"/>
        <w:left w:val="none" w:sz="0" w:space="0" w:color="auto"/>
        <w:bottom w:val="none" w:sz="0" w:space="0" w:color="auto"/>
        <w:right w:val="none" w:sz="0" w:space="0" w:color="auto"/>
      </w:divBdr>
      <w:divsChild>
        <w:div w:id="1530099367">
          <w:marLeft w:val="0"/>
          <w:marRight w:val="0"/>
          <w:marTop w:val="0"/>
          <w:marBottom w:val="0"/>
          <w:divBdr>
            <w:top w:val="none" w:sz="0" w:space="0" w:color="auto"/>
            <w:left w:val="none" w:sz="0" w:space="0" w:color="auto"/>
            <w:bottom w:val="none" w:sz="0" w:space="0" w:color="auto"/>
            <w:right w:val="none" w:sz="0" w:space="0" w:color="auto"/>
          </w:divBdr>
        </w:div>
      </w:divsChild>
    </w:div>
    <w:div w:id="160972409">
      <w:bodyDiv w:val="1"/>
      <w:marLeft w:val="0"/>
      <w:marRight w:val="0"/>
      <w:marTop w:val="0"/>
      <w:marBottom w:val="0"/>
      <w:divBdr>
        <w:top w:val="none" w:sz="0" w:space="0" w:color="auto"/>
        <w:left w:val="none" w:sz="0" w:space="0" w:color="auto"/>
        <w:bottom w:val="none" w:sz="0" w:space="0" w:color="auto"/>
        <w:right w:val="none" w:sz="0" w:space="0" w:color="auto"/>
      </w:divBdr>
      <w:divsChild>
        <w:div w:id="2088645626">
          <w:marLeft w:val="0"/>
          <w:marRight w:val="0"/>
          <w:marTop w:val="0"/>
          <w:marBottom w:val="0"/>
          <w:divBdr>
            <w:top w:val="none" w:sz="0" w:space="0" w:color="auto"/>
            <w:left w:val="none" w:sz="0" w:space="0" w:color="auto"/>
            <w:bottom w:val="none" w:sz="0" w:space="0" w:color="auto"/>
            <w:right w:val="none" w:sz="0" w:space="0" w:color="auto"/>
          </w:divBdr>
        </w:div>
      </w:divsChild>
    </w:div>
    <w:div w:id="162858582">
      <w:bodyDiv w:val="1"/>
      <w:marLeft w:val="0"/>
      <w:marRight w:val="0"/>
      <w:marTop w:val="0"/>
      <w:marBottom w:val="0"/>
      <w:divBdr>
        <w:top w:val="none" w:sz="0" w:space="0" w:color="auto"/>
        <w:left w:val="none" w:sz="0" w:space="0" w:color="auto"/>
        <w:bottom w:val="none" w:sz="0" w:space="0" w:color="auto"/>
        <w:right w:val="none" w:sz="0" w:space="0" w:color="auto"/>
      </w:divBdr>
      <w:divsChild>
        <w:div w:id="1034041508">
          <w:marLeft w:val="0"/>
          <w:marRight w:val="0"/>
          <w:marTop w:val="0"/>
          <w:marBottom w:val="0"/>
          <w:divBdr>
            <w:top w:val="none" w:sz="0" w:space="0" w:color="auto"/>
            <w:left w:val="none" w:sz="0" w:space="0" w:color="auto"/>
            <w:bottom w:val="none" w:sz="0" w:space="0" w:color="auto"/>
            <w:right w:val="none" w:sz="0" w:space="0" w:color="auto"/>
          </w:divBdr>
        </w:div>
      </w:divsChild>
    </w:div>
    <w:div w:id="164899309">
      <w:bodyDiv w:val="1"/>
      <w:marLeft w:val="0"/>
      <w:marRight w:val="0"/>
      <w:marTop w:val="0"/>
      <w:marBottom w:val="0"/>
      <w:divBdr>
        <w:top w:val="none" w:sz="0" w:space="0" w:color="auto"/>
        <w:left w:val="none" w:sz="0" w:space="0" w:color="auto"/>
        <w:bottom w:val="none" w:sz="0" w:space="0" w:color="auto"/>
        <w:right w:val="none" w:sz="0" w:space="0" w:color="auto"/>
      </w:divBdr>
      <w:divsChild>
        <w:div w:id="1975211781">
          <w:marLeft w:val="0"/>
          <w:marRight w:val="0"/>
          <w:marTop w:val="0"/>
          <w:marBottom w:val="0"/>
          <w:divBdr>
            <w:top w:val="none" w:sz="0" w:space="0" w:color="auto"/>
            <w:left w:val="none" w:sz="0" w:space="0" w:color="auto"/>
            <w:bottom w:val="none" w:sz="0" w:space="0" w:color="auto"/>
            <w:right w:val="none" w:sz="0" w:space="0" w:color="auto"/>
          </w:divBdr>
        </w:div>
      </w:divsChild>
    </w:div>
    <w:div w:id="165943155">
      <w:bodyDiv w:val="1"/>
      <w:marLeft w:val="0"/>
      <w:marRight w:val="0"/>
      <w:marTop w:val="0"/>
      <w:marBottom w:val="0"/>
      <w:divBdr>
        <w:top w:val="none" w:sz="0" w:space="0" w:color="auto"/>
        <w:left w:val="none" w:sz="0" w:space="0" w:color="auto"/>
        <w:bottom w:val="none" w:sz="0" w:space="0" w:color="auto"/>
        <w:right w:val="none" w:sz="0" w:space="0" w:color="auto"/>
      </w:divBdr>
      <w:divsChild>
        <w:div w:id="326252381">
          <w:marLeft w:val="0"/>
          <w:marRight w:val="0"/>
          <w:marTop w:val="0"/>
          <w:marBottom w:val="0"/>
          <w:divBdr>
            <w:top w:val="none" w:sz="0" w:space="0" w:color="auto"/>
            <w:left w:val="none" w:sz="0" w:space="0" w:color="auto"/>
            <w:bottom w:val="none" w:sz="0" w:space="0" w:color="auto"/>
            <w:right w:val="none" w:sz="0" w:space="0" w:color="auto"/>
          </w:divBdr>
        </w:div>
      </w:divsChild>
    </w:div>
    <w:div w:id="167604019">
      <w:bodyDiv w:val="1"/>
      <w:marLeft w:val="0"/>
      <w:marRight w:val="0"/>
      <w:marTop w:val="0"/>
      <w:marBottom w:val="0"/>
      <w:divBdr>
        <w:top w:val="none" w:sz="0" w:space="0" w:color="auto"/>
        <w:left w:val="none" w:sz="0" w:space="0" w:color="auto"/>
        <w:bottom w:val="none" w:sz="0" w:space="0" w:color="auto"/>
        <w:right w:val="none" w:sz="0" w:space="0" w:color="auto"/>
      </w:divBdr>
      <w:divsChild>
        <w:div w:id="1635283299">
          <w:marLeft w:val="0"/>
          <w:marRight w:val="0"/>
          <w:marTop w:val="0"/>
          <w:marBottom w:val="0"/>
          <w:divBdr>
            <w:top w:val="none" w:sz="0" w:space="0" w:color="auto"/>
            <w:left w:val="none" w:sz="0" w:space="0" w:color="auto"/>
            <w:bottom w:val="none" w:sz="0" w:space="0" w:color="auto"/>
            <w:right w:val="none" w:sz="0" w:space="0" w:color="auto"/>
          </w:divBdr>
        </w:div>
      </w:divsChild>
    </w:div>
    <w:div w:id="169298119">
      <w:bodyDiv w:val="1"/>
      <w:marLeft w:val="0"/>
      <w:marRight w:val="0"/>
      <w:marTop w:val="0"/>
      <w:marBottom w:val="0"/>
      <w:divBdr>
        <w:top w:val="none" w:sz="0" w:space="0" w:color="auto"/>
        <w:left w:val="none" w:sz="0" w:space="0" w:color="auto"/>
        <w:bottom w:val="none" w:sz="0" w:space="0" w:color="auto"/>
        <w:right w:val="none" w:sz="0" w:space="0" w:color="auto"/>
      </w:divBdr>
      <w:divsChild>
        <w:div w:id="207453206">
          <w:marLeft w:val="0"/>
          <w:marRight w:val="0"/>
          <w:marTop w:val="0"/>
          <w:marBottom w:val="0"/>
          <w:divBdr>
            <w:top w:val="none" w:sz="0" w:space="0" w:color="auto"/>
            <w:left w:val="none" w:sz="0" w:space="0" w:color="auto"/>
            <w:bottom w:val="none" w:sz="0" w:space="0" w:color="auto"/>
            <w:right w:val="none" w:sz="0" w:space="0" w:color="auto"/>
          </w:divBdr>
        </w:div>
      </w:divsChild>
    </w:div>
    <w:div w:id="169956481">
      <w:bodyDiv w:val="1"/>
      <w:marLeft w:val="0"/>
      <w:marRight w:val="0"/>
      <w:marTop w:val="0"/>
      <w:marBottom w:val="0"/>
      <w:divBdr>
        <w:top w:val="none" w:sz="0" w:space="0" w:color="auto"/>
        <w:left w:val="none" w:sz="0" w:space="0" w:color="auto"/>
        <w:bottom w:val="none" w:sz="0" w:space="0" w:color="auto"/>
        <w:right w:val="none" w:sz="0" w:space="0" w:color="auto"/>
      </w:divBdr>
      <w:divsChild>
        <w:div w:id="1051877877">
          <w:marLeft w:val="0"/>
          <w:marRight w:val="0"/>
          <w:marTop w:val="0"/>
          <w:marBottom w:val="0"/>
          <w:divBdr>
            <w:top w:val="none" w:sz="0" w:space="0" w:color="auto"/>
            <w:left w:val="none" w:sz="0" w:space="0" w:color="auto"/>
            <w:bottom w:val="none" w:sz="0" w:space="0" w:color="auto"/>
            <w:right w:val="none" w:sz="0" w:space="0" w:color="auto"/>
          </w:divBdr>
        </w:div>
      </w:divsChild>
    </w:div>
    <w:div w:id="170678880">
      <w:bodyDiv w:val="1"/>
      <w:marLeft w:val="0"/>
      <w:marRight w:val="0"/>
      <w:marTop w:val="0"/>
      <w:marBottom w:val="0"/>
      <w:divBdr>
        <w:top w:val="none" w:sz="0" w:space="0" w:color="auto"/>
        <w:left w:val="none" w:sz="0" w:space="0" w:color="auto"/>
        <w:bottom w:val="none" w:sz="0" w:space="0" w:color="auto"/>
        <w:right w:val="none" w:sz="0" w:space="0" w:color="auto"/>
      </w:divBdr>
      <w:divsChild>
        <w:div w:id="226648228">
          <w:marLeft w:val="0"/>
          <w:marRight w:val="0"/>
          <w:marTop w:val="0"/>
          <w:marBottom w:val="0"/>
          <w:divBdr>
            <w:top w:val="none" w:sz="0" w:space="0" w:color="auto"/>
            <w:left w:val="none" w:sz="0" w:space="0" w:color="auto"/>
            <w:bottom w:val="none" w:sz="0" w:space="0" w:color="auto"/>
            <w:right w:val="none" w:sz="0" w:space="0" w:color="auto"/>
          </w:divBdr>
        </w:div>
      </w:divsChild>
    </w:div>
    <w:div w:id="172885766">
      <w:bodyDiv w:val="1"/>
      <w:marLeft w:val="0"/>
      <w:marRight w:val="0"/>
      <w:marTop w:val="0"/>
      <w:marBottom w:val="0"/>
      <w:divBdr>
        <w:top w:val="none" w:sz="0" w:space="0" w:color="auto"/>
        <w:left w:val="none" w:sz="0" w:space="0" w:color="auto"/>
        <w:bottom w:val="none" w:sz="0" w:space="0" w:color="auto"/>
        <w:right w:val="none" w:sz="0" w:space="0" w:color="auto"/>
      </w:divBdr>
      <w:divsChild>
        <w:div w:id="1983146605">
          <w:marLeft w:val="0"/>
          <w:marRight w:val="0"/>
          <w:marTop w:val="0"/>
          <w:marBottom w:val="0"/>
          <w:divBdr>
            <w:top w:val="none" w:sz="0" w:space="0" w:color="auto"/>
            <w:left w:val="none" w:sz="0" w:space="0" w:color="auto"/>
            <w:bottom w:val="none" w:sz="0" w:space="0" w:color="auto"/>
            <w:right w:val="none" w:sz="0" w:space="0" w:color="auto"/>
          </w:divBdr>
        </w:div>
      </w:divsChild>
    </w:div>
    <w:div w:id="173611958">
      <w:bodyDiv w:val="1"/>
      <w:marLeft w:val="0"/>
      <w:marRight w:val="0"/>
      <w:marTop w:val="0"/>
      <w:marBottom w:val="0"/>
      <w:divBdr>
        <w:top w:val="none" w:sz="0" w:space="0" w:color="auto"/>
        <w:left w:val="none" w:sz="0" w:space="0" w:color="auto"/>
        <w:bottom w:val="none" w:sz="0" w:space="0" w:color="auto"/>
        <w:right w:val="none" w:sz="0" w:space="0" w:color="auto"/>
      </w:divBdr>
      <w:divsChild>
        <w:div w:id="2100522896">
          <w:marLeft w:val="0"/>
          <w:marRight w:val="0"/>
          <w:marTop w:val="0"/>
          <w:marBottom w:val="0"/>
          <w:divBdr>
            <w:top w:val="none" w:sz="0" w:space="0" w:color="auto"/>
            <w:left w:val="none" w:sz="0" w:space="0" w:color="auto"/>
            <w:bottom w:val="none" w:sz="0" w:space="0" w:color="auto"/>
            <w:right w:val="none" w:sz="0" w:space="0" w:color="auto"/>
          </w:divBdr>
        </w:div>
      </w:divsChild>
    </w:div>
    <w:div w:id="173882432">
      <w:bodyDiv w:val="1"/>
      <w:marLeft w:val="0"/>
      <w:marRight w:val="0"/>
      <w:marTop w:val="0"/>
      <w:marBottom w:val="0"/>
      <w:divBdr>
        <w:top w:val="none" w:sz="0" w:space="0" w:color="auto"/>
        <w:left w:val="none" w:sz="0" w:space="0" w:color="auto"/>
        <w:bottom w:val="none" w:sz="0" w:space="0" w:color="auto"/>
        <w:right w:val="none" w:sz="0" w:space="0" w:color="auto"/>
      </w:divBdr>
      <w:divsChild>
        <w:div w:id="1851261822">
          <w:marLeft w:val="0"/>
          <w:marRight w:val="0"/>
          <w:marTop w:val="0"/>
          <w:marBottom w:val="0"/>
          <w:divBdr>
            <w:top w:val="none" w:sz="0" w:space="0" w:color="auto"/>
            <w:left w:val="none" w:sz="0" w:space="0" w:color="auto"/>
            <w:bottom w:val="none" w:sz="0" w:space="0" w:color="auto"/>
            <w:right w:val="none" w:sz="0" w:space="0" w:color="auto"/>
          </w:divBdr>
        </w:div>
      </w:divsChild>
    </w:div>
    <w:div w:id="176190380">
      <w:bodyDiv w:val="1"/>
      <w:marLeft w:val="0"/>
      <w:marRight w:val="0"/>
      <w:marTop w:val="0"/>
      <w:marBottom w:val="0"/>
      <w:divBdr>
        <w:top w:val="none" w:sz="0" w:space="0" w:color="auto"/>
        <w:left w:val="none" w:sz="0" w:space="0" w:color="auto"/>
        <w:bottom w:val="none" w:sz="0" w:space="0" w:color="auto"/>
        <w:right w:val="none" w:sz="0" w:space="0" w:color="auto"/>
      </w:divBdr>
      <w:divsChild>
        <w:div w:id="1813448618">
          <w:marLeft w:val="0"/>
          <w:marRight w:val="0"/>
          <w:marTop w:val="0"/>
          <w:marBottom w:val="0"/>
          <w:divBdr>
            <w:top w:val="none" w:sz="0" w:space="0" w:color="auto"/>
            <w:left w:val="none" w:sz="0" w:space="0" w:color="auto"/>
            <w:bottom w:val="none" w:sz="0" w:space="0" w:color="auto"/>
            <w:right w:val="none" w:sz="0" w:space="0" w:color="auto"/>
          </w:divBdr>
        </w:div>
      </w:divsChild>
    </w:div>
    <w:div w:id="176314772">
      <w:bodyDiv w:val="1"/>
      <w:marLeft w:val="0"/>
      <w:marRight w:val="0"/>
      <w:marTop w:val="0"/>
      <w:marBottom w:val="0"/>
      <w:divBdr>
        <w:top w:val="none" w:sz="0" w:space="0" w:color="auto"/>
        <w:left w:val="none" w:sz="0" w:space="0" w:color="auto"/>
        <w:bottom w:val="none" w:sz="0" w:space="0" w:color="auto"/>
        <w:right w:val="none" w:sz="0" w:space="0" w:color="auto"/>
      </w:divBdr>
      <w:divsChild>
        <w:div w:id="659428030">
          <w:marLeft w:val="0"/>
          <w:marRight w:val="0"/>
          <w:marTop w:val="0"/>
          <w:marBottom w:val="0"/>
          <w:divBdr>
            <w:top w:val="none" w:sz="0" w:space="0" w:color="auto"/>
            <w:left w:val="none" w:sz="0" w:space="0" w:color="auto"/>
            <w:bottom w:val="none" w:sz="0" w:space="0" w:color="auto"/>
            <w:right w:val="none" w:sz="0" w:space="0" w:color="auto"/>
          </w:divBdr>
        </w:div>
      </w:divsChild>
    </w:div>
    <w:div w:id="184172838">
      <w:bodyDiv w:val="1"/>
      <w:marLeft w:val="0"/>
      <w:marRight w:val="0"/>
      <w:marTop w:val="0"/>
      <w:marBottom w:val="0"/>
      <w:divBdr>
        <w:top w:val="none" w:sz="0" w:space="0" w:color="auto"/>
        <w:left w:val="none" w:sz="0" w:space="0" w:color="auto"/>
        <w:bottom w:val="none" w:sz="0" w:space="0" w:color="auto"/>
        <w:right w:val="none" w:sz="0" w:space="0" w:color="auto"/>
      </w:divBdr>
      <w:divsChild>
        <w:div w:id="1574314947">
          <w:marLeft w:val="0"/>
          <w:marRight w:val="0"/>
          <w:marTop w:val="0"/>
          <w:marBottom w:val="0"/>
          <w:divBdr>
            <w:top w:val="none" w:sz="0" w:space="0" w:color="auto"/>
            <w:left w:val="none" w:sz="0" w:space="0" w:color="auto"/>
            <w:bottom w:val="none" w:sz="0" w:space="0" w:color="auto"/>
            <w:right w:val="none" w:sz="0" w:space="0" w:color="auto"/>
          </w:divBdr>
        </w:div>
      </w:divsChild>
    </w:div>
    <w:div w:id="185600682">
      <w:bodyDiv w:val="1"/>
      <w:marLeft w:val="0"/>
      <w:marRight w:val="0"/>
      <w:marTop w:val="0"/>
      <w:marBottom w:val="0"/>
      <w:divBdr>
        <w:top w:val="none" w:sz="0" w:space="0" w:color="auto"/>
        <w:left w:val="none" w:sz="0" w:space="0" w:color="auto"/>
        <w:bottom w:val="none" w:sz="0" w:space="0" w:color="auto"/>
        <w:right w:val="none" w:sz="0" w:space="0" w:color="auto"/>
      </w:divBdr>
      <w:divsChild>
        <w:div w:id="1104112274">
          <w:marLeft w:val="0"/>
          <w:marRight w:val="0"/>
          <w:marTop w:val="0"/>
          <w:marBottom w:val="0"/>
          <w:divBdr>
            <w:top w:val="none" w:sz="0" w:space="0" w:color="auto"/>
            <w:left w:val="none" w:sz="0" w:space="0" w:color="auto"/>
            <w:bottom w:val="none" w:sz="0" w:space="0" w:color="auto"/>
            <w:right w:val="none" w:sz="0" w:space="0" w:color="auto"/>
          </w:divBdr>
        </w:div>
      </w:divsChild>
    </w:div>
    <w:div w:id="185868032">
      <w:bodyDiv w:val="1"/>
      <w:marLeft w:val="0"/>
      <w:marRight w:val="0"/>
      <w:marTop w:val="0"/>
      <w:marBottom w:val="0"/>
      <w:divBdr>
        <w:top w:val="none" w:sz="0" w:space="0" w:color="auto"/>
        <w:left w:val="none" w:sz="0" w:space="0" w:color="auto"/>
        <w:bottom w:val="none" w:sz="0" w:space="0" w:color="auto"/>
        <w:right w:val="none" w:sz="0" w:space="0" w:color="auto"/>
      </w:divBdr>
      <w:divsChild>
        <w:div w:id="756099529">
          <w:marLeft w:val="0"/>
          <w:marRight w:val="0"/>
          <w:marTop w:val="0"/>
          <w:marBottom w:val="0"/>
          <w:divBdr>
            <w:top w:val="none" w:sz="0" w:space="0" w:color="auto"/>
            <w:left w:val="none" w:sz="0" w:space="0" w:color="auto"/>
            <w:bottom w:val="none" w:sz="0" w:space="0" w:color="auto"/>
            <w:right w:val="none" w:sz="0" w:space="0" w:color="auto"/>
          </w:divBdr>
        </w:div>
      </w:divsChild>
    </w:div>
    <w:div w:id="188034348">
      <w:bodyDiv w:val="1"/>
      <w:marLeft w:val="0"/>
      <w:marRight w:val="0"/>
      <w:marTop w:val="0"/>
      <w:marBottom w:val="0"/>
      <w:divBdr>
        <w:top w:val="none" w:sz="0" w:space="0" w:color="auto"/>
        <w:left w:val="none" w:sz="0" w:space="0" w:color="auto"/>
        <w:bottom w:val="none" w:sz="0" w:space="0" w:color="auto"/>
        <w:right w:val="none" w:sz="0" w:space="0" w:color="auto"/>
      </w:divBdr>
      <w:divsChild>
        <w:div w:id="471486403">
          <w:marLeft w:val="0"/>
          <w:marRight w:val="0"/>
          <w:marTop w:val="0"/>
          <w:marBottom w:val="0"/>
          <w:divBdr>
            <w:top w:val="none" w:sz="0" w:space="0" w:color="auto"/>
            <w:left w:val="none" w:sz="0" w:space="0" w:color="auto"/>
            <w:bottom w:val="none" w:sz="0" w:space="0" w:color="auto"/>
            <w:right w:val="none" w:sz="0" w:space="0" w:color="auto"/>
          </w:divBdr>
        </w:div>
      </w:divsChild>
    </w:div>
    <w:div w:id="189346416">
      <w:bodyDiv w:val="1"/>
      <w:marLeft w:val="0"/>
      <w:marRight w:val="0"/>
      <w:marTop w:val="0"/>
      <w:marBottom w:val="0"/>
      <w:divBdr>
        <w:top w:val="none" w:sz="0" w:space="0" w:color="auto"/>
        <w:left w:val="none" w:sz="0" w:space="0" w:color="auto"/>
        <w:bottom w:val="none" w:sz="0" w:space="0" w:color="auto"/>
        <w:right w:val="none" w:sz="0" w:space="0" w:color="auto"/>
      </w:divBdr>
      <w:divsChild>
        <w:div w:id="1429307281">
          <w:marLeft w:val="0"/>
          <w:marRight w:val="0"/>
          <w:marTop w:val="0"/>
          <w:marBottom w:val="0"/>
          <w:divBdr>
            <w:top w:val="none" w:sz="0" w:space="0" w:color="auto"/>
            <w:left w:val="none" w:sz="0" w:space="0" w:color="auto"/>
            <w:bottom w:val="none" w:sz="0" w:space="0" w:color="auto"/>
            <w:right w:val="none" w:sz="0" w:space="0" w:color="auto"/>
          </w:divBdr>
        </w:div>
      </w:divsChild>
    </w:div>
    <w:div w:id="189803280">
      <w:bodyDiv w:val="1"/>
      <w:marLeft w:val="0"/>
      <w:marRight w:val="0"/>
      <w:marTop w:val="0"/>
      <w:marBottom w:val="0"/>
      <w:divBdr>
        <w:top w:val="none" w:sz="0" w:space="0" w:color="auto"/>
        <w:left w:val="none" w:sz="0" w:space="0" w:color="auto"/>
        <w:bottom w:val="none" w:sz="0" w:space="0" w:color="auto"/>
        <w:right w:val="none" w:sz="0" w:space="0" w:color="auto"/>
      </w:divBdr>
      <w:divsChild>
        <w:div w:id="1535002629">
          <w:marLeft w:val="0"/>
          <w:marRight w:val="0"/>
          <w:marTop w:val="0"/>
          <w:marBottom w:val="0"/>
          <w:divBdr>
            <w:top w:val="none" w:sz="0" w:space="0" w:color="auto"/>
            <w:left w:val="none" w:sz="0" w:space="0" w:color="auto"/>
            <w:bottom w:val="none" w:sz="0" w:space="0" w:color="auto"/>
            <w:right w:val="none" w:sz="0" w:space="0" w:color="auto"/>
          </w:divBdr>
        </w:div>
      </w:divsChild>
    </w:div>
    <w:div w:id="190144023">
      <w:bodyDiv w:val="1"/>
      <w:marLeft w:val="0"/>
      <w:marRight w:val="0"/>
      <w:marTop w:val="0"/>
      <w:marBottom w:val="0"/>
      <w:divBdr>
        <w:top w:val="none" w:sz="0" w:space="0" w:color="auto"/>
        <w:left w:val="none" w:sz="0" w:space="0" w:color="auto"/>
        <w:bottom w:val="none" w:sz="0" w:space="0" w:color="auto"/>
        <w:right w:val="none" w:sz="0" w:space="0" w:color="auto"/>
      </w:divBdr>
      <w:divsChild>
        <w:div w:id="51464424">
          <w:marLeft w:val="0"/>
          <w:marRight w:val="0"/>
          <w:marTop w:val="0"/>
          <w:marBottom w:val="0"/>
          <w:divBdr>
            <w:top w:val="none" w:sz="0" w:space="0" w:color="auto"/>
            <w:left w:val="none" w:sz="0" w:space="0" w:color="auto"/>
            <w:bottom w:val="none" w:sz="0" w:space="0" w:color="auto"/>
            <w:right w:val="none" w:sz="0" w:space="0" w:color="auto"/>
          </w:divBdr>
        </w:div>
      </w:divsChild>
    </w:div>
    <w:div w:id="191067870">
      <w:bodyDiv w:val="1"/>
      <w:marLeft w:val="0"/>
      <w:marRight w:val="0"/>
      <w:marTop w:val="0"/>
      <w:marBottom w:val="0"/>
      <w:divBdr>
        <w:top w:val="none" w:sz="0" w:space="0" w:color="auto"/>
        <w:left w:val="none" w:sz="0" w:space="0" w:color="auto"/>
        <w:bottom w:val="none" w:sz="0" w:space="0" w:color="auto"/>
        <w:right w:val="none" w:sz="0" w:space="0" w:color="auto"/>
      </w:divBdr>
      <w:divsChild>
        <w:div w:id="1221092643">
          <w:marLeft w:val="0"/>
          <w:marRight w:val="0"/>
          <w:marTop w:val="0"/>
          <w:marBottom w:val="0"/>
          <w:divBdr>
            <w:top w:val="none" w:sz="0" w:space="0" w:color="auto"/>
            <w:left w:val="none" w:sz="0" w:space="0" w:color="auto"/>
            <w:bottom w:val="none" w:sz="0" w:space="0" w:color="auto"/>
            <w:right w:val="none" w:sz="0" w:space="0" w:color="auto"/>
          </w:divBdr>
        </w:div>
      </w:divsChild>
    </w:div>
    <w:div w:id="191772818">
      <w:bodyDiv w:val="1"/>
      <w:marLeft w:val="0"/>
      <w:marRight w:val="0"/>
      <w:marTop w:val="0"/>
      <w:marBottom w:val="0"/>
      <w:divBdr>
        <w:top w:val="none" w:sz="0" w:space="0" w:color="auto"/>
        <w:left w:val="none" w:sz="0" w:space="0" w:color="auto"/>
        <w:bottom w:val="none" w:sz="0" w:space="0" w:color="auto"/>
        <w:right w:val="none" w:sz="0" w:space="0" w:color="auto"/>
      </w:divBdr>
      <w:divsChild>
        <w:div w:id="1971325005">
          <w:marLeft w:val="0"/>
          <w:marRight w:val="0"/>
          <w:marTop w:val="0"/>
          <w:marBottom w:val="0"/>
          <w:divBdr>
            <w:top w:val="none" w:sz="0" w:space="0" w:color="auto"/>
            <w:left w:val="none" w:sz="0" w:space="0" w:color="auto"/>
            <w:bottom w:val="none" w:sz="0" w:space="0" w:color="auto"/>
            <w:right w:val="none" w:sz="0" w:space="0" w:color="auto"/>
          </w:divBdr>
        </w:div>
      </w:divsChild>
    </w:div>
    <w:div w:id="192498982">
      <w:bodyDiv w:val="1"/>
      <w:marLeft w:val="0"/>
      <w:marRight w:val="0"/>
      <w:marTop w:val="0"/>
      <w:marBottom w:val="0"/>
      <w:divBdr>
        <w:top w:val="none" w:sz="0" w:space="0" w:color="auto"/>
        <w:left w:val="none" w:sz="0" w:space="0" w:color="auto"/>
        <w:bottom w:val="none" w:sz="0" w:space="0" w:color="auto"/>
        <w:right w:val="none" w:sz="0" w:space="0" w:color="auto"/>
      </w:divBdr>
      <w:divsChild>
        <w:div w:id="1363164261">
          <w:marLeft w:val="0"/>
          <w:marRight w:val="0"/>
          <w:marTop w:val="0"/>
          <w:marBottom w:val="0"/>
          <w:divBdr>
            <w:top w:val="none" w:sz="0" w:space="0" w:color="auto"/>
            <w:left w:val="none" w:sz="0" w:space="0" w:color="auto"/>
            <w:bottom w:val="none" w:sz="0" w:space="0" w:color="auto"/>
            <w:right w:val="none" w:sz="0" w:space="0" w:color="auto"/>
          </w:divBdr>
        </w:div>
      </w:divsChild>
    </w:div>
    <w:div w:id="196478574">
      <w:bodyDiv w:val="1"/>
      <w:marLeft w:val="0"/>
      <w:marRight w:val="0"/>
      <w:marTop w:val="0"/>
      <w:marBottom w:val="0"/>
      <w:divBdr>
        <w:top w:val="none" w:sz="0" w:space="0" w:color="auto"/>
        <w:left w:val="none" w:sz="0" w:space="0" w:color="auto"/>
        <w:bottom w:val="none" w:sz="0" w:space="0" w:color="auto"/>
        <w:right w:val="none" w:sz="0" w:space="0" w:color="auto"/>
      </w:divBdr>
      <w:divsChild>
        <w:div w:id="102000164">
          <w:marLeft w:val="0"/>
          <w:marRight w:val="0"/>
          <w:marTop w:val="0"/>
          <w:marBottom w:val="0"/>
          <w:divBdr>
            <w:top w:val="none" w:sz="0" w:space="0" w:color="auto"/>
            <w:left w:val="none" w:sz="0" w:space="0" w:color="auto"/>
            <w:bottom w:val="none" w:sz="0" w:space="0" w:color="auto"/>
            <w:right w:val="none" w:sz="0" w:space="0" w:color="auto"/>
          </w:divBdr>
        </w:div>
      </w:divsChild>
    </w:div>
    <w:div w:id="197133799">
      <w:bodyDiv w:val="1"/>
      <w:marLeft w:val="0"/>
      <w:marRight w:val="0"/>
      <w:marTop w:val="0"/>
      <w:marBottom w:val="0"/>
      <w:divBdr>
        <w:top w:val="none" w:sz="0" w:space="0" w:color="auto"/>
        <w:left w:val="none" w:sz="0" w:space="0" w:color="auto"/>
        <w:bottom w:val="none" w:sz="0" w:space="0" w:color="auto"/>
        <w:right w:val="none" w:sz="0" w:space="0" w:color="auto"/>
      </w:divBdr>
      <w:divsChild>
        <w:div w:id="1507213957">
          <w:marLeft w:val="0"/>
          <w:marRight w:val="0"/>
          <w:marTop w:val="0"/>
          <w:marBottom w:val="0"/>
          <w:divBdr>
            <w:top w:val="none" w:sz="0" w:space="0" w:color="auto"/>
            <w:left w:val="none" w:sz="0" w:space="0" w:color="auto"/>
            <w:bottom w:val="none" w:sz="0" w:space="0" w:color="auto"/>
            <w:right w:val="none" w:sz="0" w:space="0" w:color="auto"/>
          </w:divBdr>
        </w:div>
      </w:divsChild>
    </w:div>
    <w:div w:id="198013017">
      <w:bodyDiv w:val="1"/>
      <w:marLeft w:val="0"/>
      <w:marRight w:val="0"/>
      <w:marTop w:val="0"/>
      <w:marBottom w:val="0"/>
      <w:divBdr>
        <w:top w:val="none" w:sz="0" w:space="0" w:color="auto"/>
        <w:left w:val="none" w:sz="0" w:space="0" w:color="auto"/>
        <w:bottom w:val="none" w:sz="0" w:space="0" w:color="auto"/>
        <w:right w:val="none" w:sz="0" w:space="0" w:color="auto"/>
      </w:divBdr>
      <w:divsChild>
        <w:div w:id="490609673">
          <w:marLeft w:val="0"/>
          <w:marRight w:val="0"/>
          <w:marTop w:val="0"/>
          <w:marBottom w:val="0"/>
          <w:divBdr>
            <w:top w:val="none" w:sz="0" w:space="0" w:color="auto"/>
            <w:left w:val="none" w:sz="0" w:space="0" w:color="auto"/>
            <w:bottom w:val="none" w:sz="0" w:space="0" w:color="auto"/>
            <w:right w:val="none" w:sz="0" w:space="0" w:color="auto"/>
          </w:divBdr>
        </w:div>
      </w:divsChild>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0771898">
      <w:bodyDiv w:val="1"/>
      <w:marLeft w:val="0"/>
      <w:marRight w:val="0"/>
      <w:marTop w:val="0"/>
      <w:marBottom w:val="0"/>
      <w:divBdr>
        <w:top w:val="none" w:sz="0" w:space="0" w:color="auto"/>
        <w:left w:val="none" w:sz="0" w:space="0" w:color="auto"/>
        <w:bottom w:val="none" w:sz="0" w:space="0" w:color="auto"/>
        <w:right w:val="none" w:sz="0" w:space="0" w:color="auto"/>
      </w:divBdr>
      <w:divsChild>
        <w:div w:id="2141069541">
          <w:marLeft w:val="0"/>
          <w:marRight w:val="0"/>
          <w:marTop w:val="0"/>
          <w:marBottom w:val="0"/>
          <w:divBdr>
            <w:top w:val="none" w:sz="0" w:space="0" w:color="auto"/>
            <w:left w:val="none" w:sz="0" w:space="0" w:color="auto"/>
            <w:bottom w:val="none" w:sz="0" w:space="0" w:color="auto"/>
            <w:right w:val="none" w:sz="0" w:space="0" w:color="auto"/>
          </w:divBdr>
        </w:div>
      </w:divsChild>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13926538">
      <w:bodyDiv w:val="1"/>
      <w:marLeft w:val="0"/>
      <w:marRight w:val="0"/>
      <w:marTop w:val="0"/>
      <w:marBottom w:val="0"/>
      <w:divBdr>
        <w:top w:val="none" w:sz="0" w:space="0" w:color="auto"/>
        <w:left w:val="none" w:sz="0" w:space="0" w:color="auto"/>
        <w:bottom w:val="none" w:sz="0" w:space="0" w:color="auto"/>
        <w:right w:val="none" w:sz="0" w:space="0" w:color="auto"/>
      </w:divBdr>
      <w:divsChild>
        <w:div w:id="300615677">
          <w:marLeft w:val="0"/>
          <w:marRight w:val="0"/>
          <w:marTop w:val="0"/>
          <w:marBottom w:val="0"/>
          <w:divBdr>
            <w:top w:val="none" w:sz="0" w:space="0" w:color="auto"/>
            <w:left w:val="none" w:sz="0" w:space="0" w:color="auto"/>
            <w:bottom w:val="none" w:sz="0" w:space="0" w:color="auto"/>
            <w:right w:val="none" w:sz="0" w:space="0" w:color="auto"/>
          </w:divBdr>
        </w:div>
      </w:divsChild>
    </w:div>
    <w:div w:id="217401766">
      <w:bodyDiv w:val="1"/>
      <w:marLeft w:val="0"/>
      <w:marRight w:val="0"/>
      <w:marTop w:val="0"/>
      <w:marBottom w:val="0"/>
      <w:divBdr>
        <w:top w:val="none" w:sz="0" w:space="0" w:color="auto"/>
        <w:left w:val="none" w:sz="0" w:space="0" w:color="auto"/>
        <w:bottom w:val="none" w:sz="0" w:space="0" w:color="auto"/>
        <w:right w:val="none" w:sz="0" w:space="0" w:color="auto"/>
      </w:divBdr>
      <w:divsChild>
        <w:div w:id="180053913">
          <w:marLeft w:val="0"/>
          <w:marRight w:val="0"/>
          <w:marTop w:val="0"/>
          <w:marBottom w:val="0"/>
          <w:divBdr>
            <w:top w:val="none" w:sz="0" w:space="0" w:color="auto"/>
            <w:left w:val="none" w:sz="0" w:space="0" w:color="auto"/>
            <w:bottom w:val="none" w:sz="0" w:space="0" w:color="auto"/>
            <w:right w:val="none" w:sz="0" w:space="0" w:color="auto"/>
          </w:divBdr>
        </w:div>
      </w:divsChild>
    </w:div>
    <w:div w:id="217909131">
      <w:bodyDiv w:val="1"/>
      <w:marLeft w:val="0"/>
      <w:marRight w:val="0"/>
      <w:marTop w:val="0"/>
      <w:marBottom w:val="0"/>
      <w:divBdr>
        <w:top w:val="none" w:sz="0" w:space="0" w:color="auto"/>
        <w:left w:val="none" w:sz="0" w:space="0" w:color="auto"/>
        <w:bottom w:val="none" w:sz="0" w:space="0" w:color="auto"/>
        <w:right w:val="none" w:sz="0" w:space="0" w:color="auto"/>
      </w:divBdr>
      <w:divsChild>
        <w:div w:id="1496720240">
          <w:marLeft w:val="0"/>
          <w:marRight w:val="0"/>
          <w:marTop w:val="0"/>
          <w:marBottom w:val="0"/>
          <w:divBdr>
            <w:top w:val="none" w:sz="0" w:space="0" w:color="auto"/>
            <w:left w:val="none" w:sz="0" w:space="0" w:color="auto"/>
            <w:bottom w:val="none" w:sz="0" w:space="0" w:color="auto"/>
            <w:right w:val="none" w:sz="0" w:space="0" w:color="auto"/>
          </w:divBdr>
        </w:div>
      </w:divsChild>
    </w:div>
    <w:div w:id="219681625">
      <w:bodyDiv w:val="1"/>
      <w:marLeft w:val="0"/>
      <w:marRight w:val="0"/>
      <w:marTop w:val="0"/>
      <w:marBottom w:val="0"/>
      <w:divBdr>
        <w:top w:val="none" w:sz="0" w:space="0" w:color="auto"/>
        <w:left w:val="none" w:sz="0" w:space="0" w:color="auto"/>
        <w:bottom w:val="none" w:sz="0" w:space="0" w:color="auto"/>
        <w:right w:val="none" w:sz="0" w:space="0" w:color="auto"/>
      </w:divBdr>
      <w:divsChild>
        <w:div w:id="1310670342">
          <w:marLeft w:val="0"/>
          <w:marRight w:val="0"/>
          <w:marTop w:val="0"/>
          <w:marBottom w:val="0"/>
          <w:divBdr>
            <w:top w:val="none" w:sz="0" w:space="0" w:color="auto"/>
            <w:left w:val="none" w:sz="0" w:space="0" w:color="auto"/>
            <w:bottom w:val="none" w:sz="0" w:space="0" w:color="auto"/>
            <w:right w:val="none" w:sz="0" w:space="0" w:color="auto"/>
          </w:divBdr>
        </w:div>
      </w:divsChild>
    </w:div>
    <w:div w:id="220295097">
      <w:bodyDiv w:val="1"/>
      <w:marLeft w:val="0"/>
      <w:marRight w:val="0"/>
      <w:marTop w:val="0"/>
      <w:marBottom w:val="0"/>
      <w:divBdr>
        <w:top w:val="none" w:sz="0" w:space="0" w:color="auto"/>
        <w:left w:val="none" w:sz="0" w:space="0" w:color="auto"/>
        <w:bottom w:val="none" w:sz="0" w:space="0" w:color="auto"/>
        <w:right w:val="none" w:sz="0" w:space="0" w:color="auto"/>
      </w:divBdr>
      <w:divsChild>
        <w:div w:id="2059430192">
          <w:marLeft w:val="0"/>
          <w:marRight w:val="0"/>
          <w:marTop w:val="0"/>
          <w:marBottom w:val="0"/>
          <w:divBdr>
            <w:top w:val="none" w:sz="0" w:space="0" w:color="auto"/>
            <w:left w:val="none" w:sz="0" w:space="0" w:color="auto"/>
            <w:bottom w:val="none" w:sz="0" w:space="0" w:color="auto"/>
            <w:right w:val="none" w:sz="0" w:space="0" w:color="auto"/>
          </w:divBdr>
        </w:div>
      </w:divsChild>
    </w:div>
    <w:div w:id="220560398">
      <w:bodyDiv w:val="1"/>
      <w:marLeft w:val="0"/>
      <w:marRight w:val="0"/>
      <w:marTop w:val="0"/>
      <w:marBottom w:val="0"/>
      <w:divBdr>
        <w:top w:val="none" w:sz="0" w:space="0" w:color="auto"/>
        <w:left w:val="none" w:sz="0" w:space="0" w:color="auto"/>
        <w:bottom w:val="none" w:sz="0" w:space="0" w:color="auto"/>
        <w:right w:val="none" w:sz="0" w:space="0" w:color="auto"/>
      </w:divBdr>
      <w:divsChild>
        <w:div w:id="1158380389">
          <w:marLeft w:val="0"/>
          <w:marRight w:val="0"/>
          <w:marTop w:val="0"/>
          <w:marBottom w:val="0"/>
          <w:divBdr>
            <w:top w:val="none" w:sz="0" w:space="0" w:color="auto"/>
            <w:left w:val="none" w:sz="0" w:space="0" w:color="auto"/>
            <w:bottom w:val="none" w:sz="0" w:space="0" w:color="auto"/>
            <w:right w:val="none" w:sz="0" w:space="0" w:color="auto"/>
          </w:divBdr>
        </w:div>
      </w:divsChild>
    </w:div>
    <w:div w:id="220992086">
      <w:bodyDiv w:val="1"/>
      <w:marLeft w:val="0"/>
      <w:marRight w:val="0"/>
      <w:marTop w:val="0"/>
      <w:marBottom w:val="0"/>
      <w:divBdr>
        <w:top w:val="none" w:sz="0" w:space="0" w:color="auto"/>
        <w:left w:val="none" w:sz="0" w:space="0" w:color="auto"/>
        <w:bottom w:val="none" w:sz="0" w:space="0" w:color="auto"/>
        <w:right w:val="none" w:sz="0" w:space="0" w:color="auto"/>
      </w:divBdr>
      <w:divsChild>
        <w:div w:id="718673582">
          <w:marLeft w:val="0"/>
          <w:marRight w:val="0"/>
          <w:marTop w:val="0"/>
          <w:marBottom w:val="0"/>
          <w:divBdr>
            <w:top w:val="none" w:sz="0" w:space="0" w:color="auto"/>
            <w:left w:val="none" w:sz="0" w:space="0" w:color="auto"/>
            <w:bottom w:val="none" w:sz="0" w:space="0" w:color="auto"/>
            <w:right w:val="none" w:sz="0" w:space="0" w:color="auto"/>
          </w:divBdr>
        </w:div>
      </w:divsChild>
    </w:div>
    <w:div w:id="223836022">
      <w:bodyDiv w:val="1"/>
      <w:marLeft w:val="0"/>
      <w:marRight w:val="0"/>
      <w:marTop w:val="0"/>
      <w:marBottom w:val="0"/>
      <w:divBdr>
        <w:top w:val="none" w:sz="0" w:space="0" w:color="auto"/>
        <w:left w:val="none" w:sz="0" w:space="0" w:color="auto"/>
        <w:bottom w:val="none" w:sz="0" w:space="0" w:color="auto"/>
        <w:right w:val="none" w:sz="0" w:space="0" w:color="auto"/>
      </w:divBdr>
      <w:divsChild>
        <w:div w:id="17321903">
          <w:marLeft w:val="0"/>
          <w:marRight w:val="0"/>
          <w:marTop w:val="0"/>
          <w:marBottom w:val="0"/>
          <w:divBdr>
            <w:top w:val="none" w:sz="0" w:space="0" w:color="auto"/>
            <w:left w:val="none" w:sz="0" w:space="0" w:color="auto"/>
            <w:bottom w:val="none" w:sz="0" w:space="0" w:color="auto"/>
            <w:right w:val="none" w:sz="0" w:space="0" w:color="auto"/>
          </w:divBdr>
        </w:div>
      </w:divsChild>
    </w:div>
    <w:div w:id="224798739">
      <w:bodyDiv w:val="1"/>
      <w:marLeft w:val="0"/>
      <w:marRight w:val="0"/>
      <w:marTop w:val="0"/>
      <w:marBottom w:val="0"/>
      <w:divBdr>
        <w:top w:val="none" w:sz="0" w:space="0" w:color="auto"/>
        <w:left w:val="none" w:sz="0" w:space="0" w:color="auto"/>
        <w:bottom w:val="none" w:sz="0" w:space="0" w:color="auto"/>
        <w:right w:val="none" w:sz="0" w:space="0" w:color="auto"/>
      </w:divBdr>
      <w:divsChild>
        <w:div w:id="2147090479">
          <w:marLeft w:val="0"/>
          <w:marRight w:val="0"/>
          <w:marTop w:val="0"/>
          <w:marBottom w:val="0"/>
          <w:divBdr>
            <w:top w:val="none" w:sz="0" w:space="0" w:color="auto"/>
            <w:left w:val="none" w:sz="0" w:space="0" w:color="auto"/>
            <w:bottom w:val="none" w:sz="0" w:space="0" w:color="auto"/>
            <w:right w:val="none" w:sz="0" w:space="0" w:color="auto"/>
          </w:divBdr>
        </w:div>
      </w:divsChild>
    </w:div>
    <w:div w:id="225458867">
      <w:bodyDiv w:val="1"/>
      <w:marLeft w:val="0"/>
      <w:marRight w:val="0"/>
      <w:marTop w:val="0"/>
      <w:marBottom w:val="0"/>
      <w:divBdr>
        <w:top w:val="none" w:sz="0" w:space="0" w:color="auto"/>
        <w:left w:val="none" w:sz="0" w:space="0" w:color="auto"/>
        <w:bottom w:val="none" w:sz="0" w:space="0" w:color="auto"/>
        <w:right w:val="none" w:sz="0" w:space="0" w:color="auto"/>
      </w:divBdr>
      <w:divsChild>
        <w:div w:id="64692166">
          <w:marLeft w:val="0"/>
          <w:marRight w:val="0"/>
          <w:marTop w:val="0"/>
          <w:marBottom w:val="0"/>
          <w:divBdr>
            <w:top w:val="none" w:sz="0" w:space="0" w:color="auto"/>
            <w:left w:val="none" w:sz="0" w:space="0" w:color="auto"/>
            <w:bottom w:val="none" w:sz="0" w:space="0" w:color="auto"/>
            <w:right w:val="none" w:sz="0" w:space="0" w:color="auto"/>
          </w:divBdr>
        </w:div>
      </w:divsChild>
    </w:div>
    <w:div w:id="226959391">
      <w:bodyDiv w:val="1"/>
      <w:marLeft w:val="0"/>
      <w:marRight w:val="0"/>
      <w:marTop w:val="0"/>
      <w:marBottom w:val="0"/>
      <w:divBdr>
        <w:top w:val="none" w:sz="0" w:space="0" w:color="auto"/>
        <w:left w:val="none" w:sz="0" w:space="0" w:color="auto"/>
        <w:bottom w:val="none" w:sz="0" w:space="0" w:color="auto"/>
        <w:right w:val="none" w:sz="0" w:space="0" w:color="auto"/>
      </w:divBdr>
      <w:divsChild>
        <w:div w:id="1475373524">
          <w:marLeft w:val="0"/>
          <w:marRight w:val="0"/>
          <w:marTop w:val="0"/>
          <w:marBottom w:val="0"/>
          <w:divBdr>
            <w:top w:val="none" w:sz="0" w:space="0" w:color="auto"/>
            <w:left w:val="none" w:sz="0" w:space="0" w:color="auto"/>
            <w:bottom w:val="none" w:sz="0" w:space="0" w:color="auto"/>
            <w:right w:val="none" w:sz="0" w:space="0" w:color="auto"/>
          </w:divBdr>
        </w:div>
      </w:divsChild>
    </w:div>
    <w:div w:id="227495677">
      <w:bodyDiv w:val="1"/>
      <w:marLeft w:val="0"/>
      <w:marRight w:val="0"/>
      <w:marTop w:val="0"/>
      <w:marBottom w:val="0"/>
      <w:divBdr>
        <w:top w:val="none" w:sz="0" w:space="0" w:color="auto"/>
        <w:left w:val="none" w:sz="0" w:space="0" w:color="auto"/>
        <w:bottom w:val="none" w:sz="0" w:space="0" w:color="auto"/>
        <w:right w:val="none" w:sz="0" w:space="0" w:color="auto"/>
      </w:divBdr>
      <w:divsChild>
        <w:div w:id="1025788853">
          <w:marLeft w:val="0"/>
          <w:marRight w:val="0"/>
          <w:marTop w:val="0"/>
          <w:marBottom w:val="0"/>
          <w:divBdr>
            <w:top w:val="none" w:sz="0" w:space="0" w:color="auto"/>
            <w:left w:val="none" w:sz="0" w:space="0" w:color="auto"/>
            <w:bottom w:val="none" w:sz="0" w:space="0" w:color="auto"/>
            <w:right w:val="none" w:sz="0" w:space="0" w:color="auto"/>
          </w:divBdr>
        </w:div>
      </w:divsChild>
    </w:div>
    <w:div w:id="229267398">
      <w:bodyDiv w:val="1"/>
      <w:marLeft w:val="0"/>
      <w:marRight w:val="0"/>
      <w:marTop w:val="0"/>
      <w:marBottom w:val="0"/>
      <w:divBdr>
        <w:top w:val="none" w:sz="0" w:space="0" w:color="auto"/>
        <w:left w:val="none" w:sz="0" w:space="0" w:color="auto"/>
        <w:bottom w:val="none" w:sz="0" w:space="0" w:color="auto"/>
        <w:right w:val="none" w:sz="0" w:space="0" w:color="auto"/>
      </w:divBdr>
      <w:divsChild>
        <w:div w:id="648099053">
          <w:marLeft w:val="0"/>
          <w:marRight w:val="0"/>
          <w:marTop w:val="0"/>
          <w:marBottom w:val="0"/>
          <w:divBdr>
            <w:top w:val="none" w:sz="0" w:space="0" w:color="auto"/>
            <w:left w:val="none" w:sz="0" w:space="0" w:color="auto"/>
            <w:bottom w:val="none" w:sz="0" w:space="0" w:color="auto"/>
            <w:right w:val="none" w:sz="0" w:space="0" w:color="auto"/>
          </w:divBdr>
        </w:div>
      </w:divsChild>
    </w:div>
    <w:div w:id="230770461">
      <w:bodyDiv w:val="1"/>
      <w:marLeft w:val="0"/>
      <w:marRight w:val="0"/>
      <w:marTop w:val="0"/>
      <w:marBottom w:val="0"/>
      <w:divBdr>
        <w:top w:val="none" w:sz="0" w:space="0" w:color="auto"/>
        <w:left w:val="none" w:sz="0" w:space="0" w:color="auto"/>
        <w:bottom w:val="none" w:sz="0" w:space="0" w:color="auto"/>
        <w:right w:val="none" w:sz="0" w:space="0" w:color="auto"/>
      </w:divBdr>
      <w:divsChild>
        <w:div w:id="1374619712">
          <w:marLeft w:val="0"/>
          <w:marRight w:val="0"/>
          <w:marTop w:val="0"/>
          <w:marBottom w:val="0"/>
          <w:divBdr>
            <w:top w:val="none" w:sz="0" w:space="0" w:color="auto"/>
            <w:left w:val="none" w:sz="0" w:space="0" w:color="auto"/>
            <w:bottom w:val="none" w:sz="0" w:space="0" w:color="auto"/>
            <w:right w:val="none" w:sz="0" w:space="0" w:color="auto"/>
          </w:divBdr>
        </w:div>
      </w:divsChild>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32618917">
      <w:bodyDiv w:val="1"/>
      <w:marLeft w:val="0"/>
      <w:marRight w:val="0"/>
      <w:marTop w:val="0"/>
      <w:marBottom w:val="0"/>
      <w:divBdr>
        <w:top w:val="none" w:sz="0" w:space="0" w:color="auto"/>
        <w:left w:val="none" w:sz="0" w:space="0" w:color="auto"/>
        <w:bottom w:val="none" w:sz="0" w:space="0" w:color="auto"/>
        <w:right w:val="none" w:sz="0" w:space="0" w:color="auto"/>
      </w:divBdr>
      <w:divsChild>
        <w:div w:id="1065031625">
          <w:marLeft w:val="0"/>
          <w:marRight w:val="0"/>
          <w:marTop w:val="0"/>
          <w:marBottom w:val="0"/>
          <w:divBdr>
            <w:top w:val="none" w:sz="0" w:space="0" w:color="auto"/>
            <w:left w:val="none" w:sz="0" w:space="0" w:color="auto"/>
            <w:bottom w:val="none" w:sz="0" w:space="0" w:color="auto"/>
            <w:right w:val="none" w:sz="0" w:space="0" w:color="auto"/>
          </w:divBdr>
        </w:div>
      </w:divsChild>
    </w:div>
    <w:div w:id="234439507">
      <w:bodyDiv w:val="1"/>
      <w:marLeft w:val="0"/>
      <w:marRight w:val="0"/>
      <w:marTop w:val="0"/>
      <w:marBottom w:val="0"/>
      <w:divBdr>
        <w:top w:val="none" w:sz="0" w:space="0" w:color="auto"/>
        <w:left w:val="none" w:sz="0" w:space="0" w:color="auto"/>
        <w:bottom w:val="none" w:sz="0" w:space="0" w:color="auto"/>
        <w:right w:val="none" w:sz="0" w:space="0" w:color="auto"/>
      </w:divBdr>
      <w:divsChild>
        <w:div w:id="26804481">
          <w:marLeft w:val="0"/>
          <w:marRight w:val="0"/>
          <w:marTop w:val="0"/>
          <w:marBottom w:val="0"/>
          <w:divBdr>
            <w:top w:val="none" w:sz="0" w:space="0" w:color="auto"/>
            <w:left w:val="none" w:sz="0" w:space="0" w:color="auto"/>
            <w:bottom w:val="none" w:sz="0" w:space="0" w:color="auto"/>
            <w:right w:val="none" w:sz="0" w:space="0" w:color="auto"/>
          </w:divBdr>
        </w:div>
      </w:divsChild>
    </w:div>
    <w:div w:id="240872774">
      <w:bodyDiv w:val="1"/>
      <w:marLeft w:val="0"/>
      <w:marRight w:val="0"/>
      <w:marTop w:val="0"/>
      <w:marBottom w:val="0"/>
      <w:divBdr>
        <w:top w:val="none" w:sz="0" w:space="0" w:color="auto"/>
        <w:left w:val="none" w:sz="0" w:space="0" w:color="auto"/>
        <w:bottom w:val="none" w:sz="0" w:space="0" w:color="auto"/>
        <w:right w:val="none" w:sz="0" w:space="0" w:color="auto"/>
      </w:divBdr>
      <w:divsChild>
        <w:div w:id="430511459">
          <w:marLeft w:val="0"/>
          <w:marRight w:val="0"/>
          <w:marTop w:val="0"/>
          <w:marBottom w:val="0"/>
          <w:divBdr>
            <w:top w:val="none" w:sz="0" w:space="0" w:color="auto"/>
            <w:left w:val="none" w:sz="0" w:space="0" w:color="auto"/>
            <w:bottom w:val="none" w:sz="0" w:space="0" w:color="auto"/>
            <w:right w:val="none" w:sz="0" w:space="0" w:color="auto"/>
          </w:divBdr>
        </w:div>
      </w:divsChild>
    </w:div>
    <w:div w:id="244995477">
      <w:bodyDiv w:val="1"/>
      <w:marLeft w:val="0"/>
      <w:marRight w:val="0"/>
      <w:marTop w:val="0"/>
      <w:marBottom w:val="0"/>
      <w:divBdr>
        <w:top w:val="none" w:sz="0" w:space="0" w:color="auto"/>
        <w:left w:val="none" w:sz="0" w:space="0" w:color="auto"/>
        <w:bottom w:val="none" w:sz="0" w:space="0" w:color="auto"/>
        <w:right w:val="none" w:sz="0" w:space="0" w:color="auto"/>
      </w:divBdr>
      <w:divsChild>
        <w:div w:id="1024289469">
          <w:marLeft w:val="0"/>
          <w:marRight w:val="0"/>
          <w:marTop w:val="0"/>
          <w:marBottom w:val="0"/>
          <w:divBdr>
            <w:top w:val="none" w:sz="0" w:space="0" w:color="auto"/>
            <w:left w:val="none" w:sz="0" w:space="0" w:color="auto"/>
            <w:bottom w:val="none" w:sz="0" w:space="0" w:color="auto"/>
            <w:right w:val="none" w:sz="0" w:space="0" w:color="auto"/>
          </w:divBdr>
        </w:div>
      </w:divsChild>
    </w:div>
    <w:div w:id="245308618">
      <w:bodyDiv w:val="1"/>
      <w:marLeft w:val="0"/>
      <w:marRight w:val="0"/>
      <w:marTop w:val="0"/>
      <w:marBottom w:val="0"/>
      <w:divBdr>
        <w:top w:val="none" w:sz="0" w:space="0" w:color="auto"/>
        <w:left w:val="none" w:sz="0" w:space="0" w:color="auto"/>
        <w:bottom w:val="none" w:sz="0" w:space="0" w:color="auto"/>
        <w:right w:val="none" w:sz="0" w:space="0" w:color="auto"/>
      </w:divBdr>
      <w:divsChild>
        <w:div w:id="1236473744">
          <w:marLeft w:val="0"/>
          <w:marRight w:val="0"/>
          <w:marTop w:val="0"/>
          <w:marBottom w:val="0"/>
          <w:divBdr>
            <w:top w:val="none" w:sz="0" w:space="0" w:color="auto"/>
            <w:left w:val="none" w:sz="0" w:space="0" w:color="auto"/>
            <w:bottom w:val="none" w:sz="0" w:space="0" w:color="auto"/>
            <w:right w:val="none" w:sz="0" w:space="0" w:color="auto"/>
          </w:divBdr>
        </w:div>
      </w:divsChild>
    </w:div>
    <w:div w:id="246691606">
      <w:bodyDiv w:val="1"/>
      <w:marLeft w:val="0"/>
      <w:marRight w:val="0"/>
      <w:marTop w:val="0"/>
      <w:marBottom w:val="0"/>
      <w:divBdr>
        <w:top w:val="none" w:sz="0" w:space="0" w:color="auto"/>
        <w:left w:val="none" w:sz="0" w:space="0" w:color="auto"/>
        <w:bottom w:val="none" w:sz="0" w:space="0" w:color="auto"/>
        <w:right w:val="none" w:sz="0" w:space="0" w:color="auto"/>
      </w:divBdr>
      <w:divsChild>
        <w:div w:id="553347166">
          <w:marLeft w:val="0"/>
          <w:marRight w:val="0"/>
          <w:marTop w:val="0"/>
          <w:marBottom w:val="0"/>
          <w:divBdr>
            <w:top w:val="none" w:sz="0" w:space="0" w:color="auto"/>
            <w:left w:val="none" w:sz="0" w:space="0" w:color="auto"/>
            <w:bottom w:val="none" w:sz="0" w:space="0" w:color="auto"/>
            <w:right w:val="none" w:sz="0" w:space="0" w:color="auto"/>
          </w:divBdr>
        </w:div>
      </w:divsChild>
    </w:div>
    <w:div w:id="248471789">
      <w:bodyDiv w:val="1"/>
      <w:marLeft w:val="0"/>
      <w:marRight w:val="0"/>
      <w:marTop w:val="0"/>
      <w:marBottom w:val="0"/>
      <w:divBdr>
        <w:top w:val="none" w:sz="0" w:space="0" w:color="auto"/>
        <w:left w:val="none" w:sz="0" w:space="0" w:color="auto"/>
        <w:bottom w:val="none" w:sz="0" w:space="0" w:color="auto"/>
        <w:right w:val="none" w:sz="0" w:space="0" w:color="auto"/>
      </w:divBdr>
      <w:divsChild>
        <w:div w:id="1235316400">
          <w:marLeft w:val="0"/>
          <w:marRight w:val="0"/>
          <w:marTop w:val="0"/>
          <w:marBottom w:val="0"/>
          <w:divBdr>
            <w:top w:val="none" w:sz="0" w:space="0" w:color="auto"/>
            <w:left w:val="none" w:sz="0" w:space="0" w:color="auto"/>
            <w:bottom w:val="none" w:sz="0" w:space="0" w:color="auto"/>
            <w:right w:val="none" w:sz="0" w:space="0" w:color="auto"/>
          </w:divBdr>
        </w:div>
      </w:divsChild>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49049739">
      <w:bodyDiv w:val="1"/>
      <w:marLeft w:val="0"/>
      <w:marRight w:val="0"/>
      <w:marTop w:val="0"/>
      <w:marBottom w:val="0"/>
      <w:divBdr>
        <w:top w:val="none" w:sz="0" w:space="0" w:color="auto"/>
        <w:left w:val="none" w:sz="0" w:space="0" w:color="auto"/>
        <w:bottom w:val="none" w:sz="0" w:space="0" w:color="auto"/>
        <w:right w:val="none" w:sz="0" w:space="0" w:color="auto"/>
      </w:divBdr>
      <w:divsChild>
        <w:div w:id="1878468908">
          <w:marLeft w:val="0"/>
          <w:marRight w:val="0"/>
          <w:marTop w:val="0"/>
          <w:marBottom w:val="0"/>
          <w:divBdr>
            <w:top w:val="none" w:sz="0" w:space="0" w:color="auto"/>
            <w:left w:val="none" w:sz="0" w:space="0" w:color="auto"/>
            <w:bottom w:val="none" w:sz="0" w:space="0" w:color="auto"/>
            <w:right w:val="none" w:sz="0" w:space="0" w:color="auto"/>
          </w:divBdr>
        </w:div>
      </w:divsChild>
    </w:div>
    <w:div w:id="249241185">
      <w:bodyDiv w:val="1"/>
      <w:marLeft w:val="0"/>
      <w:marRight w:val="0"/>
      <w:marTop w:val="0"/>
      <w:marBottom w:val="0"/>
      <w:divBdr>
        <w:top w:val="none" w:sz="0" w:space="0" w:color="auto"/>
        <w:left w:val="none" w:sz="0" w:space="0" w:color="auto"/>
        <w:bottom w:val="none" w:sz="0" w:space="0" w:color="auto"/>
        <w:right w:val="none" w:sz="0" w:space="0" w:color="auto"/>
      </w:divBdr>
      <w:divsChild>
        <w:div w:id="1519848733">
          <w:marLeft w:val="0"/>
          <w:marRight w:val="0"/>
          <w:marTop w:val="0"/>
          <w:marBottom w:val="0"/>
          <w:divBdr>
            <w:top w:val="none" w:sz="0" w:space="0" w:color="auto"/>
            <w:left w:val="none" w:sz="0" w:space="0" w:color="auto"/>
            <w:bottom w:val="none" w:sz="0" w:space="0" w:color="auto"/>
            <w:right w:val="none" w:sz="0" w:space="0" w:color="auto"/>
          </w:divBdr>
        </w:div>
      </w:divsChild>
    </w:div>
    <w:div w:id="251668910">
      <w:bodyDiv w:val="1"/>
      <w:marLeft w:val="0"/>
      <w:marRight w:val="0"/>
      <w:marTop w:val="0"/>
      <w:marBottom w:val="0"/>
      <w:divBdr>
        <w:top w:val="none" w:sz="0" w:space="0" w:color="auto"/>
        <w:left w:val="none" w:sz="0" w:space="0" w:color="auto"/>
        <w:bottom w:val="none" w:sz="0" w:space="0" w:color="auto"/>
        <w:right w:val="none" w:sz="0" w:space="0" w:color="auto"/>
      </w:divBdr>
      <w:divsChild>
        <w:div w:id="1589970291">
          <w:marLeft w:val="0"/>
          <w:marRight w:val="0"/>
          <w:marTop w:val="0"/>
          <w:marBottom w:val="0"/>
          <w:divBdr>
            <w:top w:val="none" w:sz="0" w:space="0" w:color="auto"/>
            <w:left w:val="none" w:sz="0" w:space="0" w:color="auto"/>
            <w:bottom w:val="none" w:sz="0" w:space="0" w:color="auto"/>
            <w:right w:val="none" w:sz="0" w:space="0" w:color="auto"/>
          </w:divBdr>
        </w:div>
      </w:divsChild>
    </w:div>
    <w:div w:id="253244655">
      <w:bodyDiv w:val="1"/>
      <w:marLeft w:val="0"/>
      <w:marRight w:val="0"/>
      <w:marTop w:val="0"/>
      <w:marBottom w:val="0"/>
      <w:divBdr>
        <w:top w:val="none" w:sz="0" w:space="0" w:color="auto"/>
        <w:left w:val="none" w:sz="0" w:space="0" w:color="auto"/>
        <w:bottom w:val="none" w:sz="0" w:space="0" w:color="auto"/>
        <w:right w:val="none" w:sz="0" w:space="0" w:color="auto"/>
      </w:divBdr>
      <w:divsChild>
        <w:div w:id="593048543">
          <w:marLeft w:val="0"/>
          <w:marRight w:val="0"/>
          <w:marTop w:val="0"/>
          <w:marBottom w:val="0"/>
          <w:divBdr>
            <w:top w:val="none" w:sz="0" w:space="0" w:color="auto"/>
            <w:left w:val="none" w:sz="0" w:space="0" w:color="auto"/>
            <w:bottom w:val="none" w:sz="0" w:space="0" w:color="auto"/>
            <w:right w:val="none" w:sz="0" w:space="0" w:color="auto"/>
          </w:divBdr>
        </w:div>
      </w:divsChild>
    </w:div>
    <w:div w:id="256141337">
      <w:bodyDiv w:val="1"/>
      <w:marLeft w:val="0"/>
      <w:marRight w:val="0"/>
      <w:marTop w:val="0"/>
      <w:marBottom w:val="0"/>
      <w:divBdr>
        <w:top w:val="none" w:sz="0" w:space="0" w:color="auto"/>
        <w:left w:val="none" w:sz="0" w:space="0" w:color="auto"/>
        <w:bottom w:val="none" w:sz="0" w:space="0" w:color="auto"/>
        <w:right w:val="none" w:sz="0" w:space="0" w:color="auto"/>
      </w:divBdr>
      <w:divsChild>
        <w:div w:id="1875001152">
          <w:marLeft w:val="0"/>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260721981">
      <w:bodyDiv w:val="1"/>
      <w:marLeft w:val="0"/>
      <w:marRight w:val="0"/>
      <w:marTop w:val="0"/>
      <w:marBottom w:val="0"/>
      <w:divBdr>
        <w:top w:val="none" w:sz="0" w:space="0" w:color="auto"/>
        <w:left w:val="none" w:sz="0" w:space="0" w:color="auto"/>
        <w:bottom w:val="none" w:sz="0" w:space="0" w:color="auto"/>
        <w:right w:val="none" w:sz="0" w:space="0" w:color="auto"/>
      </w:divBdr>
      <w:divsChild>
        <w:div w:id="1180003169">
          <w:marLeft w:val="0"/>
          <w:marRight w:val="0"/>
          <w:marTop w:val="0"/>
          <w:marBottom w:val="0"/>
          <w:divBdr>
            <w:top w:val="none" w:sz="0" w:space="0" w:color="auto"/>
            <w:left w:val="none" w:sz="0" w:space="0" w:color="auto"/>
            <w:bottom w:val="none" w:sz="0" w:space="0" w:color="auto"/>
            <w:right w:val="none" w:sz="0" w:space="0" w:color="auto"/>
          </w:divBdr>
        </w:div>
      </w:divsChild>
    </w:div>
    <w:div w:id="260994759">
      <w:bodyDiv w:val="1"/>
      <w:marLeft w:val="0"/>
      <w:marRight w:val="0"/>
      <w:marTop w:val="0"/>
      <w:marBottom w:val="0"/>
      <w:divBdr>
        <w:top w:val="none" w:sz="0" w:space="0" w:color="auto"/>
        <w:left w:val="none" w:sz="0" w:space="0" w:color="auto"/>
        <w:bottom w:val="none" w:sz="0" w:space="0" w:color="auto"/>
        <w:right w:val="none" w:sz="0" w:space="0" w:color="auto"/>
      </w:divBdr>
      <w:divsChild>
        <w:div w:id="2070492911">
          <w:marLeft w:val="0"/>
          <w:marRight w:val="0"/>
          <w:marTop w:val="0"/>
          <w:marBottom w:val="0"/>
          <w:divBdr>
            <w:top w:val="none" w:sz="0" w:space="0" w:color="auto"/>
            <w:left w:val="none" w:sz="0" w:space="0" w:color="auto"/>
            <w:bottom w:val="none" w:sz="0" w:space="0" w:color="auto"/>
            <w:right w:val="none" w:sz="0" w:space="0" w:color="auto"/>
          </w:divBdr>
        </w:div>
      </w:divsChild>
    </w:div>
    <w:div w:id="265038903">
      <w:bodyDiv w:val="1"/>
      <w:marLeft w:val="0"/>
      <w:marRight w:val="0"/>
      <w:marTop w:val="0"/>
      <w:marBottom w:val="0"/>
      <w:divBdr>
        <w:top w:val="none" w:sz="0" w:space="0" w:color="auto"/>
        <w:left w:val="none" w:sz="0" w:space="0" w:color="auto"/>
        <w:bottom w:val="none" w:sz="0" w:space="0" w:color="auto"/>
        <w:right w:val="none" w:sz="0" w:space="0" w:color="auto"/>
      </w:divBdr>
      <w:divsChild>
        <w:div w:id="1731613125">
          <w:marLeft w:val="0"/>
          <w:marRight w:val="0"/>
          <w:marTop w:val="0"/>
          <w:marBottom w:val="0"/>
          <w:divBdr>
            <w:top w:val="none" w:sz="0" w:space="0" w:color="auto"/>
            <w:left w:val="none" w:sz="0" w:space="0" w:color="auto"/>
            <w:bottom w:val="none" w:sz="0" w:space="0" w:color="auto"/>
            <w:right w:val="none" w:sz="0" w:space="0" w:color="auto"/>
          </w:divBdr>
        </w:div>
      </w:divsChild>
    </w:div>
    <w:div w:id="265964547">
      <w:bodyDiv w:val="1"/>
      <w:marLeft w:val="0"/>
      <w:marRight w:val="0"/>
      <w:marTop w:val="0"/>
      <w:marBottom w:val="0"/>
      <w:divBdr>
        <w:top w:val="none" w:sz="0" w:space="0" w:color="auto"/>
        <w:left w:val="none" w:sz="0" w:space="0" w:color="auto"/>
        <w:bottom w:val="none" w:sz="0" w:space="0" w:color="auto"/>
        <w:right w:val="none" w:sz="0" w:space="0" w:color="auto"/>
      </w:divBdr>
      <w:divsChild>
        <w:div w:id="1284656934">
          <w:marLeft w:val="0"/>
          <w:marRight w:val="0"/>
          <w:marTop w:val="0"/>
          <w:marBottom w:val="0"/>
          <w:divBdr>
            <w:top w:val="none" w:sz="0" w:space="0" w:color="auto"/>
            <w:left w:val="none" w:sz="0" w:space="0" w:color="auto"/>
            <w:bottom w:val="none" w:sz="0" w:space="0" w:color="auto"/>
            <w:right w:val="none" w:sz="0" w:space="0" w:color="auto"/>
          </w:divBdr>
        </w:div>
      </w:divsChild>
    </w:div>
    <w:div w:id="266157002">
      <w:bodyDiv w:val="1"/>
      <w:marLeft w:val="0"/>
      <w:marRight w:val="0"/>
      <w:marTop w:val="0"/>
      <w:marBottom w:val="0"/>
      <w:divBdr>
        <w:top w:val="none" w:sz="0" w:space="0" w:color="auto"/>
        <w:left w:val="none" w:sz="0" w:space="0" w:color="auto"/>
        <w:bottom w:val="none" w:sz="0" w:space="0" w:color="auto"/>
        <w:right w:val="none" w:sz="0" w:space="0" w:color="auto"/>
      </w:divBdr>
      <w:divsChild>
        <w:div w:id="2042246298">
          <w:marLeft w:val="0"/>
          <w:marRight w:val="0"/>
          <w:marTop w:val="0"/>
          <w:marBottom w:val="0"/>
          <w:divBdr>
            <w:top w:val="none" w:sz="0" w:space="0" w:color="auto"/>
            <w:left w:val="none" w:sz="0" w:space="0" w:color="auto"/>
            <w:bottom w:val="none" w:sz="0" w:space="0" w:color="auto"/>
            <w:right w:val="none" w:sz="0" w:space="0" w:color="auto"/>
          </w:divBdr>
        </w:div>
      </w:divsChild>
    </w:div>
    <w:div w:id="267660647">
      <w:bodyDiv w:val="1"/>
      <w:marLeft w:val="0"/>
      <w:marRight w:val="0"/>
      <w:marTop w:val="0"/>
      <w:marBottom w:val="0"/>
      <w:divBdr>
        <w:top w:val="none" w:sz="0" w:space="0" w:color="auto"/>
        <w:left w:val="none" w:sz="0" w:space="0" w:color="auto"/>
        <w:bottom w:val="none" w:sz="0" w:space="0" w:color="auto"/>
        <w:right w:val="none" w:sz="0" w:space="0" w:color="auto"/>
      </w:divBdr>
      <w:divsChild>
        <w:div w:id="3821013">
          <w:marLeft w:val="0"/>
          <w:marRight w:val="0"/>
          <w:marTop w:val="0"/>
          <w:marBottom w:val="0"/>
          <w:divBdr>
            <w:top w:val="none" w:sz="0" w:space="0" w:color="auto"/>
            <w:left w:val="none" w:sz="0" w:space="0" w:color="auto"/>
            <w:bottom w:val="none" w:sz="0" w:space="0" w:color="auto"/>
            <w:right w:val="none" w:sz="0" w:space="0" w:color="auto"/>
          </w:divBdr>
        </w:div>
      </w:divsChild>
    </w:div>
    <w:div w:id="268052758">
      <w:bodyDiv w:val="1"/>
      <w:marLeft w:val="0"/>
      <w:marRight w:val="0"/>
      <w:marTop w:val="0"/>
      <w:marBottom w:val="0"/>
      <w:divBdr>
        <w:top w:val="none" w:sz="0" w:space="0" w:color="auto"/>
        <w:left w:val="none" w:sz="0" w:space="0" w:color="auto"/>
        <w:bottom w:val="none" w:sz="0" w:space="0" w:color="auto"/>
        <w:right w:val="none" w:sz="0" w:space="0" w:color="auto"/>
      </w:divBdr>
      <w:divsChild>
        <w:div w:id="579023712">
          <w:marLeft w:val="0"/>
          <w:marRight w:val="0"/>
          <w:marTop w:val="0"/>
          <w:marBottom w:val="0"/>
          <w:divBdr>
            <w:top w:val="none" w:sz="0" w:space="0" w:color="auto"/>
            <w:left w:val="none" w:sz="0" w:space="0" w:color="auto"/>
            <w:bottom w:val="none" w:sz="0" w:space="0" w:color="auto"/>
            <w:right w:val="none" w:sz="0" w:space="0" w:color="auto"/>
          </w:divBdr>
        </w:div>
      </w:divsChild>
    </w:div>
    <w:div w:id="270165394">
      <w:bodyDiv w:val="1"/>
      <w:marLeft w:val="0"/>
      <w:marRight w:val="0"/>
      <w:marTop w:val="0"/>
      <w:marBottom w:val="0"/>
      <w:divBdr>
        <w:top w:val="none" w:sz="0" w:space="0" w:color="auto"/>
        <w:left w:val="none" w:sz="0" w:space="0" w:color="auto"/>
        <w:bottom w:val="none" w:sz="0" w:space="0" w:color="auto"/>
        <w:right w:val="none" w:sz="0" w:space="0" w:color="auto"/>
      </w:divBdr>
      <w:divsChild>
        <w:div w:id="1515463316">
          <w:marLeft w:val="0"/>
          <w:marRight w:val="0"/>
          <w:marTop w:val="0"/>
          <w:marBottom w:val="0"/>
          <w:divBdr>
            <w:top w:val="none" w:sz="0" w:space="0" w:color="auto"/>
            <w:left w:val="none" w:sz="0" w:space="0" w:color="auto"/>
            <w:bottom w:val="none" w:sz="0" w:space="0" w:color="auto"/>
            <w:right w:val="none" w:sz="0" w:space="0" w:color="auto"/>
          </w:divBdr>
        </w:div>
      </w:divsChild>
    </w:div>
    <w:div w:id="270287462">
      <w:bodyDiv w:val="1"/>
      <w:marLeft w:val="0"/>
      <w:marRight w:val="0"/>
      <w:marTop w:val="0"/>
      <w:marBottom w:val="0"/>
      <w:divBdr>
        <w:top w:val="none" w:sz="0" w:space="0" w:color="auto"/>
        <w:left w:val="none" w:sz="0" w:space="0" w:color="auto"/>
        <w:bottom w:val="none" w:sz="0" w:space="0" w:color="auto"/>
        <w:right w:val="none" w:sz="0" w:space="0" w:color="auto"/>
      </w:divBdr>
      <w:divsChild>
        <w:div w:id="942152810">
          <w:marLeft w:val="0"/>
          <w:marRight w:val="0"/>
          <w:marTop w:val="0"/>
          <w:marBottom w:val="0"/>
          <w:divBdr>
            <w:top w:val="none" w:sz="0" w:space="0" w:color="auto"/>
            <w:left w:val="none" w:sz="0" w:space="0" w:color="auto"/>
            <w:bottom w:val="none" w:sz="0" w:space="0" w:color="auto"/>
            <w:right w:val="none" w:sz="0" w:space="0" w:color="auto"/>
          </w:divBdr>
        </w:div>
      </w:divsChild>
    </w:div>
    <w:div w:id="271940198">
      <w:bodyDiv w:val="1"/>
      <w:marLeft w:val="0"/>
      <w:marRight w:val="0"/>
      <w:marTop w:val="0"/>
      <w:marBottom w:val="0"/>
      <w:divBdr>
        <w:top w:val="none" w:sz="0" w:space="0" w:color="auto"/>
        <w:left w:val="none" w:sz="0" w:space="0" w:color="auto"/>
        <w:bottom w:val="none" w:sz="0" w:space="0" w:color="auto"/>
        <w:right w:val="none" w:sz="0" w:space="0" w:color="auto"/>
      </w:divBdr>
      <w:divsChild>
        <w:div w:id="231165534">
          <w:marLeft w:val="0"/>
          <w:marRight w:val="0"/>
          <w:marTop w:val="0"/>
          <w:marBottom w:val="0"/>
          <w:divBdr>
            <w:top w:val="none" w:sz="0" w:space="0" w:color="auto"/>
            <w:left w:val="none" w:sz="0" w:space="0" w:color="auto"/>
            <w:bottom w:val="none" w:sz="0" w:space="0" w:color="auto"/>
            <w:right w:val="none" w:sz="0" w:space="0" w:color="auto"/>
          </w:divBdr>
        </w:div>
      </w:divsChild>
    </w:div>
    <w:div w:id="274943731">
      <w:bodyDiv w:val="1"/>
      <w:marLeft w:val="0"/>
      <w:marRight w:val="0"/>
      <w:marTop w:val="0"/>
      <w:marBottom w:val="0"/>
      <w:divBdr>
        <w:top w:val="none" w:sz="0" w:space="0" w:color="auto"/>
        <w:left w:val="none" w:sz="0" w:space="0" w:color="auto"/>
        <w:bottom w:val="none" w:sz="0" w:space="0" w:color="auto"/>
        <w:right w:val="none" w:sz="0" w:space="0" w:color="auto"/>
      </w:divBdr>
      <w:divsChild>
        <w:div w:id="523204170">
          <w:marLeft w:val="0"/>
          <w:marRight w:val="0"/>
          <w:marTop w:val="0"/>
          <w:marBottom w:val="0"/>
          <w:divBdr>
            <w:top w:val="none" w:sz="0" w:space="0" w:color="auto"/>
            <w:left w:val="none" w:sz="0" w:space="0" w:color="auto"/>
            <w:bottom w:val="none" w:sz="0" w:space="0" w:color="auto"/>
            <w:right w:val="none" w:sz="0" w:space="0" w:color="auto"/>
          </w:divBdr>
        </w:div>
      </w:divsChild>
    </w:div>
    <w:div w:id="275139310">
      <w:bodyDiv w:val="1"/>
      <w:marLeft w:val="0"/>
      <w:marRight w:val="0"/>
      <w:marTop w:val="0"/>
      <w:marBottom w:val="0"/>
      <w:divBdr>
        <w:top w:val="none" w:sz="0" w:space="0" w:color="auto"/>
        <w:left w:val="none" w:sz="0" w:space="0" w:color="auto"/>
        <w:bottom w:val="none" w:sz="0" w:space="0" w:color="auto"/>
        <w:right w:val="none" w:sz="0" w:space="0" w:color="auto"/>
      </w:divBdr>
      <w:divsChild>
        <w:div w:id="964585576">
          <w:marLeft w:val="0"/>
          <w:marRight w:val="0"/>
          <w:marTop w:val="0"/>
          <w:marBottom w:val="0"/>
          <w:divBdr>
            <w:top w:val="none" w:sz="0" w:space="0" w:color="auto"/>
            <w:left w:val="none" w:sz="0" w:space="0" w:color="auto"/>
            <w:bottom w:val="none" w:sz="0" w:space="0" w:color="auto"/>
            <w:right w:val="none" w:sz="0" w:space="0" w:color="auto"/>
          </w:divBdr>
        </w:div>
      </w:divsChild>
    </w:div>
    <w:div w:id="275841721">
      <w:bodyDiv w:val="1"/>
      <w:marLeft w:val="0"/>
      <w:marRight w:val="0"/>
      <w:marTop w:val="0"/>
      <w:marBottom w:val="0"/>
      <w:divBdr>
        <w:top w:val="none" w:sz="0" w:space="0" w:color="auto"/>
        <w:left w:val="none" w:sz="0" w:space="0" w:color="auto"/>
        <w:bottom w:val="none" w:sz="0" w:space="0" w:color="auto"/>
        <w:right w:val="none" w:sz="0" w:space="0" w:color="auto"/>
      </w:divBdr>
      <w:divsChild>
        <w:div w:id="1428041234">
          <w:marLeft w:val="0"/>
          <w:marRight w:val="0"/>
          <w:marTop w:val="0"/>
          <w:marBottom w:val="0"/>
          <w:divBdr>
            <w:top w:val="none" w:sz="0" w:space="0" w:color="auto"/>
            <w:left w:val="none" w:sz="0" w:space="0" w:color="auto"/>
            <w:bottom w:val="none" w:sz="0" w:space="0" w:color="auto"/>
            <w:right w:val="none" w:sz="0" w:space="0" w:color="auto"/>
          </w:divBdr>
        </w:div>
      </w:divsChild>
    </w:div>
    <w:div w:id="275909226">
      <w:bodyDiv w:val="1"/>
      <w:marLeft w:val="0"/>
      <w:marRight w:val="0"/>
      <w:marTop w:val="0"/>
      <w:marBottom w:val="0"/>
      <w:divBdr>
        <w:top w:val="none" w:sz="0" w:space="0" w:color="auto"/>
        <w:left w:val="none" w:sz="0" w:space="0" w:color="auto"/>
        <w:bottom w:val="none" w:sz="0" w:space="0" w:color="auto"/>
        <w:right w:val="none" w:sz="0" w:space="0" w:color="auto"/>
      </w:divBdr>
      <w:divsChild>
        <w:div w:id="876510300">
          <w:marLeft w:val="0"/>
          <w:marRight w:val="0"/>
          <w:marTop w:val="0"/>
          <w:marBottom w:val="0"/>
          <w:divBdr>
            <w:top w:val="none" w:sz="0" w:space="0" w:color="auto"/>
            <w:left w:val="none" w:sz="0" w:space="0" w:color="auto"/>
            <w:bottom w:val="none" w:sz="0" w:space="0" w:color="auto"/>
            <w:right w:val="none" w:sz="0" w:space="0" w:color="auto"/>
          </w:divBdr>
        </w:div>
      </w:divsChild>
    </w:div>
    <w:div w:id="277030769">
      <w:bodyDiv w:val="1"/>
      <w:marLeft w:val="0"/>
      <w:marRight w:val="0"/>
      <w:marTop w:val="0"/>
      <w:marBottom w:val="0"/>
      <w:divBdr>
        <w:top w:val="none" w:sz="0" w:space="0" w:color="auto"/>
        <w:left w:val="none" w:sz="0" w:space="0" w:color="auto"/>
        <w:bottom w:val="none" w:sz="0" w:space="0" w:color="auto"/>
        <w:right w:val="none" w:sz="0" w:space="0" w:color="auto"/>
      </w:divBdr>
      <w:divsChild>
        <w:div w:id="1987783099">
          <w:marLeft w:val="0"/>
          <w:marRight w:val="0"/>
          <w:marTop w:val="0"/>
          <w:marBottom w:val="0"/>
          <w:divBdr>
            <w:top w:val="none" w:sz="0" w:space="0" w:color="auto"/>
            <w:left w:val="none" w:sz="0" w:space="0" w:color="auto"/>
            <w:bottom w:val="none" w:sz="0" w:space="0" w:color="auto"/>
            <w:right w:val="none" w:sz="0" w:space="0" w:color="auto"/>
          </w:divBdr>
        </w:div>
      </w:divsChild>
    </w:div>
    <w:div w:id="279410498">
      <w:bodyDiv w:val="1"/>
      <w:marLeft w:val="0"/>
      <w:marRight w:val="0"/>
      <w:marTop w:val="0"/>
      <w:marBottom w:val="0"/>
      <w:divBdr>
        <w:top w:val="none" w:sz="0" w:space="0" w:color="auto"/>
        <w:left w:val="none" w:sz="0" w:space="0" w:color="auto"/>
        <w:bottom w:val="none" w:sz="0" w:space="0" w:color="auto"/>
        <w:right w:val="none" w:sz="0" w:space="0" w:color="auto"/>
      </w:divBdr>
      <w:divsChild>
        <w:div w:id="1663044416">
          <w:marLeft w:val="0"/>
          <w:marRight w:val="0"/>
          <w:marTop w:val="0"/>
          <w:marBottom w:val="0"/>
          <w:divBdr>
            <w:top w:val="none" w:sz="0" w:space="0" w:color="auto"/>
            <w:left w:val="none" w:sz="0" w:space="0" w:color="auto"/>
            <w:bottom w:val="none" w:sz="0" w:space="0" w:color="auto"/>
            <w:right w:val="none" w:sz="0" w:space="0" w:color="auto"/>
          </w:divBdr>
        </w:div>
      </w:divsChild>
    </w:div>
    <w:div w:id="281036379">
      <w:bodyDiv w:val="1"/>
      <w:marLeft w:val="0"/>
      <w:marRight w:val="0"/>
      <w:marTop w:val="0"/>
      <w:marBottom w:val="0"/>
      <w:divBdr>
        <w:top w:val="none" w:sz="0" w:space="0" w:color="auto"/>
        <w:left w:val="none" w:sz="0" w:space="0" w:color="auto"/>
        <w:bottom w:val="none" w:sz="0" w:space="0" w:color="auto"/>
        <w:right w:val="none" w:sz="0" w:space="0" w:color="auto"/>
      </w:divBdr>
      <w:divsChild>
        <w:div w:id="563301969">
          <w:marLeft w:val="0"/>
          <w:marRight w:val="0"/>
          <w:marTop w:val="0"/>
          <w:marBottom w:val="0"/>
          <w:divBdr>
            <w:top w:val="none" w:sz="0" w:space="0" w:color="auto"/>
            <w:left w:val="none" w:sz="0" w:space="0" w:color="auto"/>
            <w:bottom w:val="none" w:sz="0" w:space="0" w:color="auto"/>
            <w:right w:val="none" w:sz="0" w:space="0" w:color="auto"/>
          </w:divBdr>
        </w:div>
        <w:div w:id="749354832">
          <w:marLeft w:val="0"/>
          <w:marRight w:val="0"/>
          <w:marTop w:val="0"/>
          <w:marBottom w:val="0"/>
          <w:divBdr>
            <w:top w:val="none" w:sz="0" w:space="0" w:color="auto"/>
            <w:left w:val="none" w:sz="0" w:space="0" w:color="auto"/>
            <w:bottom w:val="none" w:sz="0" w:space="0" w:color="auto"/>
            <w:right w:val="none" w:sz="0" w:space="0" w:color="auto"/>
          </w:divBdr>
        </w:div>
        <w:div w:id="299851293">
          <w:marLeft w:val="0"/>
          <w:marRight w:val="0"/>
          <w:marTop w:val="0"/>
          <w:marBottom w:val="0"/>
          <w:divBdr>
            <w:top w:val="none" w:sz="0" w:space="0" w:color="auto"/>
            <w:left w:val="none" w:sz="0" w:space="0" w:color="auto"/>
            <w:bottom w:val="none" w:sz="0" w:space="0" w:color="auto"/>
            <w:right w:val="none" w:sz="0" w:space="0" w:color="auto"/>
          </w:divBdr>
        </w:div>
        <w:div w:id="1030060686">
          <w:marLeft w:val="0"/>
          <w:marRight w:val="0"/>
          <w:marTop w:val="0"/>
          <w:marBottom w:val="0"/>
          <w:divBdr>
            <w:top w:val="none" w:sz="0" w:space="0" w:color="auto"/>
            <w:left w:val="none" w:sz="0" w:space="0" w:color="auto"/>
            <w:bottom w:val="none" w:sz="0" w:space="0" w:color="auto"/>
            <w:right w:val="none" w:sz="0" w:space="0" w:color="auto"/>
          </w:divBdr>
        </w:div>
        <w:div w:id="1258556129">
          <w:marLeft w:val="0"/>
          <w:marRight w:val="0"/>
          <w:marTop w:val="0"/>
          <w:marBottom w:val="0"/>
          <w:divBdr>
            <w:top w:val="none" w:sz="0" w:space="0" w:color="auto"/>
            <w:left w:val="none" w:sz="0" w:space="0" w:color="auto"/>
            <w:bottom w:val="none" w:sz="0" w:space="0" w:color="auto"/>
            <w:right w:val="none" w:sz="0" w:space="0" w:color="auto"/>
          </w:divBdr>
        </w:div>
        <w:div w:id="508257863">
          <w:marLeft w:val="0"/>
          <w:marRight w:val="0"/>
          <w:marTop w:val="0"/>
          <w:marBottom w:val="0"/>
          <w:divBdr>
            <w:top w:val="none" w:sz="0" w:space="0" w:color="auto"/>
            <w:left w:val="none" w:sz="0" w:space="0" w:color="auto"/>
            <w:bottom w:val="none" w:sz="0" w:space="0" w:color="auto"/>
            <w:right w:val="none" w:sz="0" w:space="0" w:color="auto"/>
          </w:divBdr>
        </w:div>
        <w:div w:id="1658264128">
          <w:marLeft w:val="0"/>
          <w:marRight w:val="0"/>
          <w:marTop w:val="0"/>
          <w:marBottom w:val="0"/>
          <w:divBdr>
            <w:top w:val="none" w:sz="0" w:space="0" w:color="auto"/>
            <w:left w:val="none" w:sz="0" w:space="0" w:color="auto"/>
            <w:bottom w:val="none" w:sz="0" w:space="0" w:color="auto"/>
            <w:right w:val="none" w:sz="0" w:space="0" w:color="auto"/>
          </w:divBdr>
        </w:div>
        <w:div w:id="1101949524">
          <w:marLeft w:val="0"/>
          <w:marRight w:val="0"/>
          <w:marTop w:val="0"/>
          <w:marBottom w:val="0"/>
          <w:divBdr>
            <w:top w:val="none" w:sz="0" w:space="0" w:color="auto"/>
            <w:left w:val="none" w:sz="0" w:space="0" w:color="auto"/>
            <w:bottom w:val="none" w:sz="0" w:space="0" w:color="auto"/>
            <w:right w:val="none" w:sz="0" w:space="0" w:color="auto"/>
          </w:divBdr>
        </w:div>
        <w:div w:id="1160465620">
          <w:marLeft w:val="0"/>
          <w:marRight w:val="0"/>
          <w:marTop w:val="0"/>
          <w:marBottom w:val="0"/>
          <w:divBdr>
            <w:top w:val="none" w:sz="0" w:space="0" w:color="auto"/>
            <w:left w:val="none" w:sz="0" w:space="0" w:color="auto"/>
            <w:bottom w:val="none" w:sz="0" w:space="0" w:color="auto"/>
            <w:right w:val="none" w:sz="0" w:space="0" w:color="auto"/>
          </w:divBdr>
        </w:div>
        <w:div w:id="618682455">
          <w:marLeft w:val="0"/>
          <w:marRight w:val="0"/>
          <w:marTop w:val="0"/>
          <w:marBottom w:val="0"/>
          <w:divBdr>
            <w:top w:val="none" w:sz="0" w:space="0" w:color="auto"/>
            <w:left w:val="none" w:sz="0" w:space="0" w:color="auto"/>
            <w:bottom w:val="none" w:sz="0" w:space="0" w:color="auto"/>
            <w:right w:val="none" w:sz="0" w:space="0" w:color="auto"/>
          </w:divBdr>
        </w:div>
        <w:div w:id="765923999">
          <w:marLeft w:val="0"/>
          <w:marRight w:val="0"/>
          <w:marTop w:val="0"/>
          <w:marBottom w:val="0"/>
          <w:divBdr>
            <w:top w:val="none" w:sz="0" w:space="0" w:color="auto"/>
            <w:left w:val="none" w:sz="0" w:space="0" w:color="auto"/>
            <w:bottom w:val="none" w:sz="0" w:space="0" w:color="auto"/>
            <w:right w:val="none" w:sz="0" w:space="0" w:color="auto"/>
          </w:divBdr>
        </w:div>
        <w:div w:id="1291210121">
          <w:marLeft w:val="0"/>
          <w:marRight w:val="0"/>
          <w:marTop w:val="0"/>
          <w:marBottom w:val="0"/>
          <w:divBdr>
            <w:top w:val="none" w:sz="0" w:space="0" w:color="auto"/>
            <w:left w:val="none" w:sz="0" w:space="0" w:color="auto"/>
            <w:bottom w:val="none" w:sz="0" w:space="0" w:color="auto"/>
            <w:right w:val="none" w:sz="0" w:space="0" w:color="auto"/>
          </w:divBdr>
        </w:div>
        <w:div w:id="1715231644">
          <w:marLeft w:val="0"/>
          <w:marRight w:val="0"/>
          <w:marTop w:val="0"/>
          <w:marBottom w:val="0"/>
          <w:divBdr>
            <w:top w:val="none" w:sz="0" w:space="0" w:color="auto"/>
            <w:left w:val="none" w:sz="0" w:space="0" w:color="auto"/>
            <w:bottom w:val="none" w:sz="0" w:space="0" w:color="auto"/>
            <w:right w:val="none" w:sz="0" w:space="0" w:color="auto"/>
          </w:divBdr>
        </w:div>
        <w:div w:id="467864480">
          <w:marLeft w:val="0"/>
          <w:marRight w:val="0"/>
          <w:marTop w:val="0"/>
          <w:marBottom w:val="0"/>
          <w:divBdr>
            <w:top w:val="none" w:sz="0" w:space="0" w:color="auto"/>
            <w:left w:val="none" w:sz="0" w:space="0" w:color="auto"/>
            <w:bottom w:val="none" w:sz="0" w:space="0" w:color="auto"/>
            <w:right w:val="none" w:sz="0" w:space="0" w:color="auto"/>
          </w:divBdr>
        </w:div>
        <w:div w:id="1156383128">
          <w:marLeft w:val="0"/>
          <w:marRight w:val="0"/>
          <w:marTop w:val="0"/>
          <w:marBottom w:val="0"/>
          <w:divBdr>
            <w:top w:val="none" w:sz="0" w:space="0" w:color="auto"/>
            <w:left w:val="none" w:sz="0" w:space="0" w:color="auto"/>
            <w:bottom w:val="none" w:sz="0" w:space="0" w:color="auto"/>
            <w:right w:val="none" w:sz="0" w:space="0" w:color="auto"/>
          </w:divBdr>
        </w:div>
        <w:div w:id="1201819956">
          <w:marLeft w:val="0"/>
          <w:marRight w:val="0"/>
          <w:marTop w:val="0"/>
          <w:marBottom w:val="0"/>
          <w:divBdr>
            <w:top w:val="none" w:sz="0" w:space="0" w:color="auto"/>
            <w:left w:val="none" w:sz="0" w:space="0" w:color="auto"/>
            <w:bottom w:val="none" w:sz="0" w:space="0" w:color="auto"/>
            <w:right w:val="none" w:sz="0" w:space="0" w:color="auto"/>
          </w:divBdr>
        </w:div>
        <w:div w:id="180163486">
          <w:marLeft w:val="0"/>
          <w:marRight w:val="0"/>
          <w:marTop w:val="0"/>
          <w:marBottom w:val="0"/>
          <w:divBdr>
            <w:top w:val="none" w:sz="0" w:space="0" w:color="auto"/>
            <w:left w:val="none" w:sz="0" w:space="0" w:color="auto"/>
            <w:bottom w:val="none" w:sz="0" w:space="0" w:color="auto"/>
            <w:right w:val="none" w:sz="0" w:space="0" w:color="auto"/>
          </w:divBdr>
        </w:div>
        <w:div w:id="1105542317">
          <w:marLeft w:val="0"/>
          <w:marRight w:val="0"/>
          <w:marTop w:val="0"/>
          <w:marBottom w:val="0"/>
          <w:divBdr>
            <w:top w:val="none" w:sz="0" w:space="0" w:color="auto"/>
            <w:left w:val="none" w:sz="0" w:space="0" w:color="auto"/>
            <w:bottom w:val="none" w:sz="0" w:space="0" w:color="auto"/>
            <w:right w:val="none" w:sz="0" w:space="0" w:color="auto"/>
          </w:divBdr>
        </w:div>
        <w:div w:id="757949232">
          <w:marLeft w:val="0"/>
          <w:marRight w:val="0"/>
          <w:marTop w:val="0"/>
          <w:marBottom w:val="0"/>
          <w:divBdr>
            <w:top w:val="none" w:sz="0" w:space="0" w:color="auto"/>
            <w:left w:val="none" w:sz="0" w:space="0" w:color="auto"/>
            <w:bottom w:val="none" w:sz="0" w:space="0" w:color="auto"/>
            <w:right w:val="none" w:sz="0" w:space="0" w:color="auto"/>
          </w:divBdr>
        </w:div>
        <w:div w:id="1037008023">
          <w:marLeft w:val="0"/>
          <w:marRight w:val="0"/>
          <w:marTop w:val="0"/>
          <w:marBottom w:val="0"/>
          <w:divBdr>
            <w:top w:val="none" w:sz="0" w:space="0" w:color="auto"/>
            <w:left w:val="none" w:sz="0" w:space="0" w:color="auto"/>
            <w:bottom w:val="none" w:sz="0" w:space="0" w:color="auto"/>
            <w:right w:val="none" w:sz="0" w:space="0" w:color="auto"/>
          </w:divBdr>
        </w:div>
        <w:div w:id="927814147">
          <w:marLeft w:val="0"/>
          <w:marRight w:val="0"/>
          <w:marTop w:val="0"/>
          <w:marBottom w:val="0"/>
          <w:divBdr>
            <w:top w:val="none" w:sz="0" w:space="0" w:color="auto"/>
            <w:left w:val="none" w:sz="0" w:space="0" w:color="auto"/>
            <w:bottom w:val="none" w:sz="0" w:space="0" w:color="auto"/>
            <w:right w:val="none" w:sz="0" w:space="0" w:color="auto"/>
          </w:divBdr>
        </w:div>
        <w:div w:id="1682926652">
          <w:marLeft w:val="0"/>
          <w:marRight w:val="0"/>
          <w:marTop w:val="0"/>
          <w:marBottom w:val="0"/>
          <w:divBdr>
            <w:top w:val="none" w:sz="0" w:space="0" w:color="auto"/>
            <w:left w:val="none" w:sz="0" w:space="0" w:color="auto"/>
            <w:bottom w:val="none" w:sz="0" w:space="0" w:color="auto"/>
            <w:right w:val="none" w:sz="0" w:space="0" w:color="auto"/>
          </w:divBdr>
        </w:div>
        <w:div w:id="1765150448">
          <w:marLeft w:val="0"/>
          <w:marRight w:val="0"/>
          <w:marTop w:val="0"/>
          <w:marBottom w:val="0"/>
          <w:divBdr>
            <w:top w:val="none" w:sz="0" w:space="0" w:color="auto"/>
            <w:left w:val="none" w:sz="0" w:space="0" w:color="auto"/>
            <w:bottom w:val="none" w:sz="0" w:space="0" w:color="auto"/>
            <w:right w:val="none" w:sz="0" w:space="0" w:color="auto"/>
          </w:divBdr>
        </w:div>
      </w:divsChild>
    </w:div>
    <w:div w:id="281424231">
      <w:bodyDiv w:val="1"/>
      <w:marLeft w:val="0"/>
      <w:marRight w:val="0"/>
      <w:marTop w:val="0"/>
      <w:marBottom w:val="0"/>
      <w:divBdr>
        <w:top w:val="none" w:sz="0" w:space="0" w:color="auto"/>
        <w:left w:val="none" w:sz="0" w:space="0" w:color="auto"/>
        <w:bottom w:val="none" w:sz="0" w:space="0" w:color="auto"/>
        <w:right w:val="none" w:sz="0" w:space="0" w:color="auto"/>
      </w:divBdr>
      <w:divsChild>
        <w:div w:id="348412751">
          <w:marLeft w:val="0"/>
          <w:marRight w:val="0"/>
          <w:marTop w:val="0"/>
          <w:marBottom w:val="0"/>
          <w:divBdr>
            <w:top w:val="none" w:sz="0" w:space="0" w:color="auto"/>
            <w:left w:val="none" w:sz="0" w:space="0" w:color="auto"/>
            <w:bottom w:val="none" w:sz="0" w:space="0" w:color="auto"/>
            <w:right w:val="none" w:sz="0" w:space="0" w:color="auto"/>
          </w:divBdr>
        </w:div>
      </w:divsChild>
    </w:div>
    <w:div w:id="285159288">
      <w:bodyDiv w:val="1"/>
      <w:marLeft w:val="0"/>
      <w:marRight w:val="0"/>
      <w:marTop w:val="0"/>
      <w:marBottom w:val="0"/>
      <w:divBdr>
        <w:top w:val="none" w:sz="0" w:space="0" w:color="auto"/>
        <w:left w:val="none" w:sz="0" w:space="0" w:color="auto"/>
        <w:bottom w:val="none" w:sz="0" w:space="0" w:color="auto"/>
        <w:right w:val="none" w:sz="0" w:space="0" w:color="auto"/>
      </w:divBdr>
      <w:divsChild>
        <w:div w:id="912818025">
          <w:marLeft w:val="0"/>
          <w:marRight w:val="0"/>
          <w:marTop w:val="0"/>
          <w:marBottom w:val="0"/>
          <w:divBdr>
            <w:top w:val="none" w:sz="0" w:space="0" w:color="auto"/>
            <w:left w:val="none" w:sz="0" w:space="0" w:color="auto"/>
            <w:bottom w:val="none" w:sz="0" w:space="0" w:color="auto"/>
            <w:right w:val="none" w:sz="0" w:space="0" w:color="auto"/>
          </w:divBdr>
        </w:div>
      </w:divsChild>
    </w:div>
    <w:div w:id="286786658">
      <w:bodyDiv w:val="1"/>
      <w:marLeft w:val="0"/>
      <w:marRight w:val="0"/>
      <w:marTop w:val="0"/>
      <w:marBottom w:val="0"/>
      <w:divBdr>
        <w:top w:val="none" w:sz="0" w:space="0" w:color="auto"/>
        <w:left w:val="none" w:sz="0" w:space="0" w:color="auto"/>
        <w:bottom w:val="none" w:sz="0" w:space="0" w:color="auto"/>
        <w:right w:val="none" w:sz="0" w:space="0" w:color="auto"/>
      </w:divBdr>
      <w:divsChild>
        <w:div w:id="304360485">
          <w:marLeft w:val="0"/>
          <w:marRight w:val="0"/>
          <w:marTop w:val="0"/>
          <w:marBottom w:val="0"/>
          <w:divBdr>
            <w:top w:val="none" w:sz="0" w:space="0" w:color="auto"/>
            <w:left w:val="none" w:sz="0" w:space="0" w:color="auto"/>
            <w:bottom w:val="none" w:sz="0" w:space="0" w:color="auto"/>
            <w:right w:val="none" w:sz="0" w:space="0" w:color="auto"/>
          </w:divBdr>
        </w:div>
      </w:divsChild>
    </w:div>
    <w:div w:id="289824527">
      <w:bodyDiv w:val="1"/>
      <w:marLeft w:val="0"/>
      <w:marRight w:val="0"/>
      <w:marTop w:val="0"/>
      <w:marBottom w:val="0"/>
      <w:divBdr>
        <w:top w:val="none" w:sz="0" w:space="0" w:color="auto"/>
        <w:left w:val="none" w:sz="0" w:space="0" w:color="auto"/>
        <w:bottom w:val="none" w:sz="0" w:space="0" w:color="auto"/>
        <w:right w:val="none" w:sz="0" w:space="0" w:color="auto"/>
      </w:divBdr>
      <w:divsChild>
        <w:div w:id="1237325355">
          <w:marLeft w:val="0"/>
          <w:marRight w:val="0"/>
          <w:marTop w:val="0"/>
          <w:marBottom w:val="0"/>
          <w:divBdr>
            <w:top w:val="none" w:sz="0" w:space="0" w:color="auto"/>
            <w:left w:val="none" w:sz="0" w:space="0" w:color="auto"/>
            <w:bottom w:val="none" w:sz="0" w:space="0" w:color="auto"/>
            <w:right w:val="none" w:sz="0" w:space="0" w:color="auto"/>
          </w:divBdr>
        </w:div>
      </w:divsChild>
    </w:div>
    <w:div w:id="289941506">
      <w:bodyDiv w:val="1"/>
      <w:marLeft w:val="0"/>
      <w:marRight w:val="0"/>
      <w:marTop w:val="0"/>
      <w:marBottom w:val="0"/>
      <w:divBdr>
        <w:top w:val="none" w:sz="0" w:space="0" w:color="auto"/>
        <w:left w:val="none" w:sz="0" w:space="0" w:color="auto"/>
        <w:bottom w:val="none" w:sz="0" w:space="0" w:color="auto"/>
        <w:right w:val="none" w:sz="0" w:space="0" w:color="auto"/>
      </w:divBdr>
      <w:divsChild>
        <w:div w:id="1272085847">
          <w:marLeft w:val="0"/>
          <w:marRight w:val="0"/>
          <w:marTop w:val="0"/>
          <w:marBottom w:val="0"/>
          <w:divBdr>
            <w:top w:val="none" w:sz="0" w:space="0" w:color="auto"/>
            <w:left w:val="none" w:sz="0" w:space="0" w:color="auto"/>
            <w:bottom w:val="none" w:sz="0" w:space="0" w:color="auto"/>
            <w:right w:val="none" w:sz="0" w:space="0" w:color="auto"/>
          </w:divBdr>
        </w:div>
      </w:divsChild>
    </w:div>
    <w:div w:id="290212927">
      <w:bodyDiv w:val="1"/>
      <w:marLeft w:val="0"/>
      <w:marRight w:val="0"/>
      <w:marTop w:val="0"/>
      <w:marBottom w:val="0"/>
      <w:divBdr>
        <w:top w:val="none" w:sz="0" w:space="0" w:color="auto"/>
        <w:left w:val="none" w:sz="0" w:space="0" w:color="auto"/>
        <w:bottom w:val="none" w:sz="0" w:space="0" w:color="auto"/>
        <w:right w:val="none" w:sz="0" w:space="0" w:color="auto"/>
      </w:divBdr>
      <w:divsChild>
        <w:div w:id="732436415">
          <w:marLeft w:val="0"/>
          <w:marRight w:val="0"/>
          <w:marTop w:val="0"/>
          <w:marBottom w:val="0"/>
          <w:divBdr>
            <w:top w:val="none" w:sz="0" w:space="0" w:color="auto"/>
            <w:left w:val="none" w:sz="0" w:space="0" w:color="auto"/>
            <w:bottom w:val="none" w:sz="0" w:space="0" w:color="auto"/>
            <w:right w:val="none" w:sz="0" w:space="0" w:color="auto"/>
          </w:divBdr>
        </w:div>
      </w:divsChild>
    </w:div>
    <w:div w:id="293602215">
      <w:bodyDiv w:val="1"/>
      <w:marLeft w:val="0"/>
      <w:marRight w:val="0"/>
      <w:marTop w:val="0"/>
      <w:marBottom w:val="0"/>
      <w:divBdr>
        <w:top w:val="none" w:sz="0" w:space="0" w:color="auto"/>
        <w:left w:val="none" w:sz="0" w:space="0" w:color="auto"/>
        <w:bottom w:val="none" w:sz="0" w:space="0" w:color="auto"/>
        <w:right w:val="none" w:sz="0" w:space="0" w:color="auto"/>
      </w:divBdr>
      <w:divsChild>
        <w:div w:id="1927380269">
          <w:marLeft w:val="0"/>
          <w:marRight w:val="0"/>
          <w:marTop w:val="0"/>
          <w:marBottom w:val="0"/>
          <w:divBdr>
            <w:top w:val="none" w:sz="0" w:space="0" w:color="auto"/>
            <w:left w:val="none" w:sz="0" w:space="0" w:color="auto"/>
            <w:bottom w:val="none" w:sz="0" w:space="0" w:color="auto"/>
            <w:right w:val="none" w:sz="0" w:space="0" w:color="auto"/>
          </w:divBdr>
        </w:div>
        <w:div w:id="1261258966">
          <w:marLeft w:val="0"/>
          <w:marRight w:val="0"/>
          <w:marTop w:val="0"/>
          <w:marBottom w:val="0"/>
          <w:divBdr>
            <w:top w:val="none" w:sz="0" w:space="0" w:color="auto"/>
            <w:left w:val="none" w:sz="0" w:space="0" w:color="auto"/>
            <w:bottom w:val="none" w:sz="0" w:space="0" w:color="auto"/>
            <w:right w:val="none" w:sz="0" w:space="0" w:color="auto"/>
          </w:divBdr>
        </w:div>
        <w:div w:id="1179583268">
          <w:marLeft w:val="0"/>
          <w:marRight w:val="0"/>
          <w:marTop w:val="0"/>
          <w:marBottom w:val="0"/>
          <w:divBdr>
            <w:top w:val="none" w:sz="0" w:space="0" w:color="auto"/>
            <w:left w:val="none" w:sz="0" w:space="0" w:color="auto"/>
            <w:bottom w:val="none" w:sz="0" w:space="0" w:color="auto"/>
            <w:right w:val="none" w:sz="0" w:space="0" w:color="auto"/>
          </w:divBdr>
        </w:div>
        <w:div w:id="1726367850">
          <w:marLeft w:val="0"/>
          <w:marRight w:val="0"/>
          <w:marTop w:val="0"/>
          <w:marBottom w:val="0"/>
          <w:divBdr>
            <w:top w:val="none" w:sz="0" w:space="0" w:color="auto"/>
            <w:left w:val="none" w:sz="0" w:space="0" w:color="auto"/>
            <w:bottom w:val="none" w:sz="0" w:space="0" w:color="auto"/>
            <w:right w:val="none" w:sz="0" w:space="0" w:color="auto"/>
          </w:divBdr>
        </w:div>
        <w:div w:id="963267205">
          <w:marLeft w:val="0"/>
          <w:marRight w:val="0"/>
          <w:marTop w:val="0"/>
          <w:marBottom w:val="0"/>
          <w:divBdr>
            <w:top w:val="none" w:sz="0" w:space="0" w:color="auto"/>
            <w:left w:val="none" w:sz="0" w:space="0" w:color="auto"/>
            <w:bottom w:val="none" w:sz="0" w:space="0" w:color="auto"/>
            <w:right w:val="none" w:sz="0" w:space="0" w:color="auto"/>
          </w:divBdr>
        </w:div>
        <w:div w:id="582836039">
          <w:marLeft w:val="0"/>
          <w:marRight w:val="0"/>
          <w:marTop w:val="0"/>
          <w:marBottom w:val="0"/>
          <w:divBdr>
            <w:top w:val="none" w:sz="0" w:space="0" w:color="auto"/>
            <w:left w:val="none" w:sz="0" w:space="0" w:color="auto"/>
            <w:bottom w:val="none" w:sz="0" w:space="0" w:color="auto"/>
            <w:right w:val="none" w:sz="0" w:space="0" w:color="auto"/>
          </w:divBdr>
        </w:div>
        <w:div w:id="2131703574">
          <w:marLeft w:val="0"/>
          <w:marRight w:val="0"/>
          <w:marTop w:val="0"/>
          <w:marBottom w:val="0"/>
          <w:divBdr>
            <w:top w:val="none" w:sz="0" w:space="0" w:color="auto"/>
            <w:left w:val="none" w:sz="0" w:space="0" w:color="auto"/>
            <w:bottom w:val="none" w:sz="0" w:space="0" w:color="auto"/>
            <w:right w:val="none" w:sz="0" w:space="0" w:color="auto"/>
          </w:divBdr>
        </w:div>
        <w:div w:id="1976595055">
          <w:marLeft w:val="0"/>
          <w:marRight w:val="0"/>
          <w:marTop w:val="0"/>
          <w:marBottom w:val="0"/>
          <w:divBdr>
            <w:top w:val="none" w:sz="0" w:space="0" w:color="auto"/>
            <w:left w:val="none" w:sz="0" w:space="0" w:color="auto"/>
            <w:bottom w:val="none" w:sz="0" w:space="0" w:color="auto"/>
            <w:right w:val="none" w:sz="0" w:space="0" w:color="auto"/>
          </w:divBdr>
        </w:div>
        <w:div w:id="513694668">
          <w:marLeft w:val="0"/>
          <w:marRight w:val="0"/>
          <w:marTop w:val="0"/>
          <w:marBottom w:val="0"/>
          <w:divBdr>
            <w:top w:val="none" w:sz="0" w:space="0" w:color="auto"/>
            <w:left w:val="none" w:sz="0" w:space="0" w:color="auto"/>
            <w:bottom w:val="none" w:sz="0" w:space="0" w:color="auto"/>
            <w:right w:val="none" w:sz="0" w:space="0" w:color="auto"/>
          </w:divBdr>
        </w:div>
        <w:div w:id="1164323216">
          <w:marLeft w:val="0"/>
          <w:marRight w:val="0"/>
          <w:marTop w:val="0"/>
          <w:marBottom w:val="0"/>
          <w:divBdr>
            <w:top w:val="none" w:sz="0" w:space="0" w:color="auto"/>
            <w:left w:val="none" w:sz="0" w:space="0" w:color="auto"/>
            <w:bottom w:val="none" w:sz="0" w:space="0" w:color="auto"/>
            <w:right w:val="none" w:sz="0" w:space="0" w:color="auto"/>
          </w:divBdr>
        </w:div>
        <w:div w:id="437413019">
          <w:marLeft w:val="0"/>
          <w:marRight w:val="0"/>
          <w:marTop w:val="0"/>
          <w:marBottom w:val="0"/>
          <w:divBdr>
            <w:top w:val="none" w:sz="0" w:space="0" w:color="auto"/>
            <w:left w:val="none" w:sz="0" w:space="0" w:color="auto"/>
            <w:bottom w:val="none" w:sz="0" w:space="0" w:color="auto"/>
            <w:right w:val="none" w:sz="0" w:space="0" w:color="auto"/>
          </w:divBdr>
        </w:div>
        <w:div w:id="625238964">
          <w:marLeft w:val="0"/>
          <w:marRight w:val="0"/>
          <w:marTop w:val="0"/>
          <w:marBottom w:val="0"/>
          <w:divBdr>
            <w:top w:val="none" w:sz="0" w:space="0" w:color="auto"/>
            <w:left w:val="none" w:sz="0" w:space="0" w:color="auto"/>
            <w:bottom w:val="none" w:sz="0" w:space="0" w:color="auto"/>
            <w:right w:val="none" w:sz="0" w:space="0" w:color="auto"/>
          </w:divBdr>
        </w:div>
        <w:div w:id="242498699">
          <w:marLeft w:val="0"/>
          <w:marRight w:val="0"/>
          <w:marTop w:val="0"/>
          <w:marBottom w:val="0"/>
          <w:divBdr>
            <w:top w:val="none" w:sz="0" w:space="0" w:color="auto"/>
            <w:left w:val="none" w:sz="0" w:space="0" w:color="auto"/>
            <w:bottom w:val="none" w:sz="0" w:space="0" w:color="auto"/>
            <w:right w:val="none" w:sz="0" w:space="0" w:color="auto"/>
          </w:divBdr>
        </w:div>
        <w:div w:id="866989058">
          <w:marLeft w:val="0"/>
          <w:marRight w:val="0"/>
          <w:marTop w:val="0"/>
          <w:marBottom w:val="0"/>
          <w:divBdr>
            <w:top w:val="none" w:sz="0" w:space="0" w:color="auto"/>
            <w:left w:val="none" w:sz="0" w:space="0" w:color="auto"/>
            <w:bottom w:val="none" w:sz="0" w:space="0" w:color="auto"/>
            <w:right w:val="none" w:sz="0" w:space="0" w:color="auto"/>
          </w:divBdr>
        </w:div>
        <w:div w:id="1140924261">
          <w:marLeft w:val="0"/>
          <w:marRight w:val="0"/>
          <w:marTop w:val="0"/>
          <w:marBottom w:val="0"/>
          <w:divBdr>
            <w:top w:val="none" w:sz="0" w:space="0" w:color="auto"/>
            <w:left w:val="none" w:sz="0" w:space="0" w:color="auto"/>
            <w:bottom w:val="none" w:sz="0" w:space="0" w:color="auto"/>
            <w:right w:val="none" w:sz="0" w:space="0" w:color="auto"/>
          </w:divBdr>
        </w:div>
        <w:div w:id="1733694424">
          <w:marLeft w:val="0"/>
          <w:marRight w:val="0"/>
          <w:marTop w:val="0"/>
          <w:marBottom w:val="0"/>
          <w:divBdr>
            <w:top w:val="none" w:sz="0" w:space="0" w:color="auto"/>
            <w:left w:val="none" w:sz="0" w:space="0" w:color="auto"/>
            <w:bottom w:val="none" w:sz="0" w:space="0" w:color="auto"/>
            <w:right w:val="none" w:sz="0" w:space="0" w:color="auto"/>
          </w:divBdr>
        </w:div>
        <w:div w:id="1183010001">
          <w:marLeft w:val="0"/>
          <w:marRight w:val="0"/>
          <w:marTop w:val="0"/>
          <w:marBottom w:val="0"/>
          <w:divBdr>
            <w:top w:val="none" w:sz="0" w:space="0" w:color="auto"/>
            <w:left w:val="none" w:sz="0" w:space="0" w:color="auto"/>
            <w:bottom w:val="none" w:sz="0" w:space="0" w:color="auto"/>
            <w:right w:val="none" w:sz="0" w:space="0" w:color="auto"/>
          </w:divBdr>
        </w:div>
        <w:div w:id="1374109559">
          <w:marLeft w:val="0"/>
          <w:marRight w:val="0"/>
          <w:marTop w:val="0"/>
          <w:marBottom w:val="0"/>
          <w:divBdr>
            <w:top w:val="none" w:sz="0" w:space="0" w:color="auto"/>
            <w:left w:val="none" w:sz="0" w:space="0" w:color="auto"/>
            <w:bottom w:val="none" w:sz="0" w:space="0" w:color="auto"/>
            <w:right w:val="none" w:sz="0" w:space="0" w:color="auto"/>
          </w:divBdr>
        </w:div>
        <w:div w:id="760570984">
          <w:marLeft w:val="0"/>
          <w:marRight w:val="0"/>
          <w:marTop w:val="0"/>
          <w:marBottom w:val="0"/>
          <w:divBdr>
            <w:top w:val="none" w:sz="0" w:space="0" w:color="auto"/>
            <w:left w:val="none" w:sz="0" w:space="0" w:color="auto"/>
            <w:bottom w:val="none" w:sz="0" w:space="0" w:color="auto"/>
            <w:right w:val="none" w:sz="0" w:space="0" w:color="auto"/>
          </w:divBdr>
        </w:div>
      </w:divsChild>
    </w:div>
    <w:div w:id="293996211">
      <w:bodyDiv w:val="1"/>
      <w:marLeft w:val="0"/>
      <w:marRight w:val="0"/>
      <w:marTop w:val="0"/>
      <w:marBottom w:val="0"/>
      <w:divBdr>
        <w:top w:val="none" w:sz="0" w:space="0" w:color="auto"/>
        <w:left w:val="none" w:sz="0" w:space="0" w:color="auto"/>
        <w:bottom w:val="none" w:sz="0" w:space="0" w:color="auto"/>
        <w:right w:val="none" w:sz="0" w:space="0" w:color="auto"/>
      </w:divBdr>
      <w:divsChild>
        <w:div w:id="1016425577">
          <w:marLeft w:val="0"/>
          <w:marRight w:val="0"/>
          <w:marTop w:val="0"/>
          <w:marBottom w:val="0"/>
          <w:divBdr>
            <w:top w:val="none" w:sz="0" w:space="0" w:color="auto"/>
            <w:left w:val="none" w:sz="0" w:space="0" w:color="auto"/>
            <w:bottom w:val="none" w:sz="0" w:space="0" w:color="auto"/>
            <w:right w:val="none" w:sz="0" w:space="0" w:color="auto"/>
          </w:divBdr>
        </w:div>
      </w:divsChild>
    </w:div>
    <w:div w:id="294070747">
      <w:bodyDiv w:val="1"/>
      <w:marLeft w:val="0"/>
      <w:marRight w:val="0"/>
      <w:marTop w:val="0"/>
      <w:marBottom w:val="0"/>
      <w:divBdr>
        <w:top w:val="none" w:sz="0" w:space="0" w:color="auto"/>
        <w:left w:val="none" w:sz="0" w:space="0" w:color="auto"/>
        <w:bottom w:val="none" w:sz="0" w:space="0" w:color="auto"/>
        <w:right w:val="none" w:sz="0" w:space="0" w:color="auto"/>
      </w:divBdr>
      <w:divsChild>
        <w:div w:id="168443997">
          <w:marLeft w:val="0"/>
          <w:marRight w:val="0"/>
          <w:marTop w:val="0"/>
          <w:marBottom w:val="0"/>
          <w:divBdr>
            <w:top w:val="none" w:sz="0" w:space="0" w:color="auto"/>
            <w:left w:val="none" w:sz="0" w:space="0" w:color="auto"/>
            <w:bottom w:val="none" w:sz="0" w:space="0" w:color="auto"/>
            <w:right w:val="none" w:sz="0" w:space="0" w:color="auto"/>
          </w:divBdr>
        </w:div>
        <w:div w:id="1933779056">
          <w:marLeft w:val="0"/>
          <w:marRight w:val="0"/>
          <w:marTop w:val="0"/>
          <w:marBottom w:val="0"/>
          <w:divBdr>
            <w:top w:val="none" w:sz="0" w:space="0" w:color="auto"/>
            <w:left w:val="none" w:sz="0" w:space="0" w:color="auto"/>
            <w:bottom w:val="none" w:sz="0" w:space="0" w:color="auto"/>
            <w:right w:val="none" w:sz="0" w:space="0" w:color="auto"/>
          </w:divBdr>
        </w:div>
        <w:div w:id="534075394">
          <w:marLeft w:val="0"/>
          <w:marRight w:val="0"/>
          <w:marTop w:val="0"/>
          <w:marBottom w:val="0"/>
          <w:divBdr>
            <w:top w:val="none" w:sz="0" w:space="0" w:color="auto"/>
            <w:left w:val="none" w:sz="0" w:space="0" w:color="auto"/>
            <w:bottom w:val="none" w:sz="0" w:space="0" w:color="auto"/>
            <w:right w:val="none" w:sz="0" w:space="0" w:color="auto"/>
          </w:divBdr>
        </w:div>
        <w:div w:id="970939021">
          <w:marLeft w:val="0"/>
          <w:marRight w:val="0"/>
          <w:marTop w:val="0"/>
          <w:marBottom w:val="0"/>
          <w:divBdr>
            <w:top w:val="none" w:sz="0" w:space="0" w:color="auto"/>
            <w:left w:val="none" w:sz="0" w:space="0" w:color="auto"/>
            <w:bottom w:val="none" w:sz="0" w:space="0" w:color="auto"/>
            <w:right w:val="none" w:sz="0" w:space="0" w:color="auto"/>
          </w:divBdr>
        </w:div>
        <w:div w:id="650209758">
          <w:marLeft w:val="0"/>
          <w:marRight w:val="0"/>
          <w:marTop w:val="0"/>
          <w:marBottom w:val="0"/>
          <w:divBdr>
            <w:top w:val="none" w:sz="0" w:space="0" w:color="auto"/>
            <w:left w:val="none" w:sz="0" w:space="0" w:color="auto"/>
            <w:bottom w:val="none" w:sz="0" w:space="0" w:color="auto"/>
            <w:right w:val="none" w:sz="0" w:space="0" w:color="auto"/>
          </w:divBdr>
        </w:div>
      </w:divsChild>
    </w:div>
    <w:div w:id="297760642">
      <w:bodyDiv w:val="1"/>
      <w:marLeft w:val="0"/>
      <w:marRight w:val="0"/>
      <w:marTop w:val="0"/>
      <w:marBottom w:val="0"/>
      <w:divBdr>
        <w:top w:val="none" w:sz="0" w:space="0" w:color="auto"/>
        <w:left w:val="none" w:sz="0" w:space="0" w:color="auto"/>
        <w:bottom w:val="none" w:sz="0" w:space="0" w:color="auto"/>
        <w:right w:val="none" w:sz="0" w:space="0" w:color="auto"/>
      </w:divBdr>
      <w:divsChild>
        <w:div w:id="21051456">
          <w:marLeft w:val="0"/>
          <w:marRight w:val="0"/>
          <w:marTop w:val="0"/>
          <w:marBottom w:val="0"/>
          <w:divBdr>
            <w:top w:val="none" w:sz="0" w:space="0" w:color="auto"/>
            <w:left w:val="none" w:sz="0" w:space="0" w:color="auto"/>
            <w:bottom w:val="none" w:sz="0" w:space="0" w:color="auto"/>
            <w:right w:val="none" w:sz="0" w:space="0" w:color="auto"/>
          </w:divBdr>
        </w:div>
      </w:divsChild>
    </w:div>
    <w:div w:id="300692791">
      <w:bodyDiv w:val="1"/>
      <w:marLeft w:val="0"/>
      <w:marRight w:val="0"/>
      <w:marTop w:val="0"/>
      <w:marBottom w:val="0"/>
      <w:divBdr>
        <w:top w:val="none" w:sz="0" w:space="0" w:color="auto"/>
        <w:left w:val="none" w:sz="0" w:space="0" w:color="auto"/>
        <w:bottom w:val="none" w:sz="0" w:space="0" w:color="auto"/>
        <w:right w:val="none" w:sz="0" w:space="0" w:color="auto"/>
      </w:divBdr>
      <w:divsChild>
        <w:div w:id="918709969">
          <w:marLeft w:val="0"/>
          <w:marRight w:val="0"/>
          <w:marTop w:val="0"/>
          <w:marBottom w:val="0"/>
          <w:divBdr>
            <w:top w:val="none" w:sz="0" w:space="0" w:color="auto"/>
            <w:left w:val="none" w:sz="0" w:space="0" w:color="auto"/>
            <w:bottom w:val="none" w:sz="0" w:space="0" w:color="auto"/>
            <w:right w:val="none" w:sz="0" w:space="0" w:color="auto"/>
          </w:divBdr>
        </w:div>
      </w:divsChild>
    </w:div>
    <w:div w:id="302469454">
      <w:bodyDiv w:val="1"/>
      <w:marLeft w:val="0"/>
      <w:marRight w:val="0"/>
      <w:marTop w:val="0"/>
      <w:marBottom w:val="0"/>
      <w:divBdr>
        <w:top w:val="none" w:sz="0" w:space="0" w:color="auto"/>
        <w:left w:val="none" w:sz="0" w:space="0" w:color="auto"/>
        <w:bottom w:val="none" w:sz="0" w:space="0" w:color="auto"/>
        <w:right w:val="none" w:sz="0" w:space="0" w:color="auto"/>
      </w:divBdr>
      <w:divsChild>
        <w:div w:id="775833408">
          <w:marLeft w:val="0"/>
          <w:marRight w:val="0"/>
          <w:marTop w:val="0"/>
          <w:marBottom w:val="0"/>
          <w:divBdr>
            <w:top w:val="none" w:sz="0" w:space="0" w:color="auto"/>
            <w:left w:val="none" w:sz="0" w:space="0" w:color="auto"/>
            <w:bottom w:val="none" w:sz="0" w:space="0" w:color="auto"/>
            <w:right w:val="none" w:sz="0" w:space="0" w:color="auto"/>
          </w:divBdr>
        </w:div>
      </w:divsChild>
    </w:div>
    <w:div w:id="304362533">
      <w:bodyDiv w:val="1"/>
      <w:marLeft w:val="0"/>
      <w:marRight w:val="0"/>
      <w:marTop w:val="0"/>
      <w:marBottom w:val="0"/>
      <w:divBdr>
        <w:top w:val="none" w:sz="0" w:space="0" w:color="auto"/>
        <w:left w:val="none" w:sz="0" w:space="0" w:color="auto"/>
        <w:bottom w:val="none" w:sz="0" w:space="0" w:color="auto"/>
        <w:right w:val="none" w:sz="0" w:space="0" w:color="auto"/>
      </w:divBdr>
      <w:divsChild>
        <w:div w:id="1455901405">
          <w:marLeft w:val="0"/>
          <w:marRight w:val="0"/>
          <w:marTop w:val="0"/>
          <w:marBottom w:val="0"/>
          <w:divBdr>
            <w:top w:val="none" w:sz="0" w:space="0" w:color="auto"/>
            <w:left w:val="none" w:sz="0" w:space="0" w:color="auto"/>
            <w:bottom w:val="none" w:sz="0" w:space="0" w:color="auto"/>
            <w:right w:val="none" w:sz="0" w:space="0" w:color="auto"/>
          </w:divBdr>
        </w:div>
      </w:divsChild>
    </w:div>
    <w:div w:id="307056935">
      <w:bodyDiv w:val="1"/>
      <w:marLeft w:val="0"/>
      <w:marRight w:val="0"/>
      <w:marTop w:val="0"/>
      <w:marBottom w:val="0"/>
      <w:divBdr>
        <w:top w:val="none" w:sz="0" w:space="0" w:color="auto"/>
        <w:left w:val="none" w:sz="0" w:space="0" w:color="auto"/>
        <w:bottom w:val="none" w:sz="0" w:space="0" w:color="auto"/>
        <w:right w:val="none" w:sz="0" w:space="0" w:color="auto"/>
      </w:divBdr>
      <w:divsChild>
        <w:div w:id="737481650">
          <w:marLeft w:val="0"/>
          <w:marRight w:val="0"/>
          <w:marTop w:val="0"/>
          <w:marBottom w:val="0"/>
          <w:divBdr>
            <w:top w:val="none" w:sz="0" w:space="0" w:color="auto"/>
            <w:left w:val="none" w:sz="0" w:space="0" w:color="auto"/>
            <w:bottom w:val="none" w:sz="0" w:space="0" w:color="auto"/>
            <w:right w:val="none" w:sz="0" w:space="0" w:color="auto"/>
          </w:divBdr>
        </w:div>
      </w:divsChild>
    </w:div>
    <w:div w:id="309752048">
      <w:bodyDiv w:val="1"/>
      <w:marLeft w:val="0"/>
      <w:marRight w:val="0"/>
      <w:marTop w:val="0"/>
      <w:marBottom w:val="0"/>
      <w:divBdr>
        <w:top w:val="none" w:sz="0" w:space="0" w:color="auto"/>
        <w:left w:val="none" w:sz="0" w:space="0" w:color="auto"/>
        <w:bottom w:val="none" w:sz="0" w:space="0" w:color="auto"/>
        <w:right w:val="none" w:sz="0" w:space="0" w:color="auto"/>
      </w:divBdr>
      <w:divsChild>
        <w:div w:id="1793790030">
          <w:marLeft w:val="0"/>
          <w:marRight w:val="0"/>
          <w:marTop w:val="0"/>
          <w:marBottom w:val="0"/>
          <w:divBdr>
            <w:top w:val="none" w:sz="0" w:space="0" w:color="auto"/>
            <w:left w:val="none" w:sz="0" w:space="0" w:color="auto"/>
            <w:bottom w:val="none" w:sz="0" w:space="0" w:color="auto"/>
            <w:right w:val="none" w:sz="0" w:space="0" w:color="auto"/>
          </w:divBdr>
        </w:div>
      </w:divsChild>
    </w:div>
    <w:div w:id="310402954">
      <w:bodyDiv w:val="1"/>
      <w:marLeft w:val="0"/>
      <w:marRight w:val="0"/>
      <w:marTop w:val="0"/>
      <w:marBottom w:val="0"/>
      <w:divBdr>
        <w:top w:val="none" w:sz="0" w:space="0" w:color="auto"/>
        <w:left w:val="none" w:sz="0" w:space="0" w:color="auto"/>
        <w:bottom w:val="none" w:sz="0" w:space="0" w:color="auto"/>
        <w:right w:val="none" w:sz="0" w:space="0" w:color="auto"/>
      </w:divBdr>
      <w:divsChild>
        <w:div w:id="1900938631">
          <w:marLeft w:val="0"/>
          <w:marRight w:val="0"/>
          <w:marTop w:val="0"/>
          <w:marBottom w:val="0"/>
          <w:divBdr>
            <w:top w:val="none" w:sz="0" w:space="0" w:color="auto"/>
            <w:left w:val="none" w:sz="0" w:space="0" w:color="auto"/>
            <w:bottom w:val="none" w:sz="0" w:space="0" w:color="auto"/>
            <w:right w:val="none" w:sz="0" w:space="0" w:color="auto"/>
          </w:divBdr>
        </w:div>
      </w:divsChild>
    </w:div>
    <w:div w:id="313417276">
      <w:bodyDiv w:val="1"/>
      <w:marLeft w:val="0"/>
      <w:marRight w:val="0"/>
      <w:marTop w:val="0"/>
      <w:marBottom w:val="0"/>
      <w:divBdr>
        <w:top w:val="none" w:sz="0" w:space="0" w:color="auto"/>
        <w:left w:val="none" w:sz="0" w:space="0" w:color="auto"/>
        <w:bottom w:val="none" w:sz="0" w:space="0" w:color="auto"/>
        <w:right w:val="none" w:sz="0" w:space="0" w:color="auto"/>
      </w:divBdr>
      <w:divsChild>
        <w:div w:id="485904810">
          <w:marLeft w:val="0"/>
          <w:marRight w:val="0"/>
          <w:marTop w:val="0"/>
          <w:marBottom w:val="0"/>
          <w:divBdr>
            <w:top w:val="none" w:sz="0" w:space="0" w:color="auto"/>
            <w:left w:val="none" w:sz="0" w:space="0" w:color="auto"/>
            <w:bottom w:val="none" w:sz="0" w:space="0" w:color="auto"/>
            <w:right w:val="none" w:sz="0" w:space="0" w:color="auto"/>
          </w:divBdr>
        </w:div>
      </w:divsChild>
    </w:div>
    <w:div w:id="314264259">
      <w:bodyDiv w:val="1"/>
      <w:marLeft w:val="0"/>
      <w:marRight w:val="0"/>
      <w:marTop w:val="0"/>
      <w:marBottom w:val="0"/>
      <w:divBdr>
        <w:top w:val="none" w:sz="0" w:space="0" w:color="auto"/>
        <w:left w:val="none" w:sz="0" w:space="0" w:color="auto"/>
        <w:bottom w:val="none" w:sz="0" w:space="0" w:color="auto"/>
        <w:right w:val="none" w:sz="0" w:space="0" w:color="auto"/>
      </w:divBdr>
      <w:divsChild>
        <w:div w:id="64181805">
          <w:marLeft w:val="0"/>
          <w:marRight w:val="0"/>
          <w:marTop w:val="0"/>
          <w:marBottom w:val="0"/>
          <w:divBdr>
            <w:top w:val="none" w:sz="0" w:space="0" w:color="auto"/>
            <w:left w:val="none" w:sz="0" w:space="0" w:color="auto"/>
            <w:bottom w:val="none" w:sz="0" w:space="0" w:color="auto"/>
            <w:right w:val="none" w:sz="0" w:space="0" w:color="auto"/>
          </w:divBdr>
        </w:div>
      </w:divsChild>
    </w:div>
    <w:div w:id="315577762">
      <w:bodyDiv w:val="1"/>
      <w:marLeft w:val="0"/>
      <w:marRight w:val="0"/>
      <w:marTop w:val="0"/>
      <w:marBottom w:val="0"/>
      <w:divBdr>
        <w:top w:val="none" w:sz="0" w:space="0" w:color="auto"/>
        <w:left w:val="none" w:sz="0" w:space="0" w:color="auto"/>
        <w:bottom w:val="none" w:sz="0" w:space="0" w:color="auto"/>
        <w:right w:val="none" w:sz="0" w:space="0" w:color="auto"/>
      </w:divBdr>
      <w:divsChild>
        <w:div w:id="1713267863">
          <w:marLeft w:val="0"/>
          <w:marRight w:val="0"/>
          <w:marTop w:val="0"/>
          <w:marBottom w:val="0"/>
          <w:divBdr>
            <w:top w:val="none" w:sz="0" w:space="0" w:color="auto"/>
            <w:left w:val="none" w:sz="0" w:space="0" w:color="auto"/>
            <w:bottom w:val="none" w:sz="0" w:space="0" w:color="auto"/>
            <w:right w:val="none" w:sz="0" w:space="0" w:color="auto"/>
          </w:divBdr>
        </w:div>
      </w:divsChild>
    </w:div>
    <w:div w:id="318775381">
      <w:bodyDiv w:val="1"/>
      <w:marLeft w:val="0"/>
      <w:marRight w:val="0"/>
      <w:marTop w:val="0"/>
      <w:marBottom w:val="0"/>
      <w:divBdr>
        <w:top w:val="none" w:sz="0" w:space="0" w:color="auto"/>
        <w:left w:val="none" w:sz="0" w:space="0" w:color="auto"/>
        <w:bottom w:val="none" w:sz="0" w:space="0" w:color="auto"/>
        <w:right w:val="none" w:sz="0" w:space="0" w:color="auto"/>
      </w:divBdr>
      <w:divsChild>
        <w:div w:id="1292203864">
          <w:marLeft w:val="0"/>
          <w:marRight w:val="0"/>
          <w:marTop w:val="0"/>
          <w:marBottom w:val="0"/>
          <w:divBdr>
            <w:top w:val="none" w:sz="0" w:space="0" w:color="auto"/>
            <w:left w:val="none" w:sz="0" w:space="0" w:color="auto"/>
            <w:bottom w:val="none" w:sz="0" w:space="0" w:color="auto"/>
            <w:right w:val="none" w:sz="0" w:space="0" w:color="auto"/>
          </w:divBdr>
        </w:div>
      </w:divsChild>
    </w:div>
    <w:div w:id="319234793">
      <w:bodyDiv w:val="1"/>
      <w:marLeft w:val="0"/>
      <w:marRight w:val="0"/>
      <w:marTop w:val="0"/>
      <w:marBottom w:val="0"/>
      <w:divBdr>
        <w:top w:val="none" w:sz="0" w:space="0" w:color="auto"/>
        <w:left w:val="none" w:sz="0" w:space="0" w:color="auto"/>
        <w:bottom w:val="none" w:sz="0" w:space="0" w:color="auto"/>
        <w:right w:val="none" w:sz="0" w:space="0" w:color="auto"/>
      </w:divBdr>
      <w:divsChild>
        <w:div w:id="1004163618">
          <w:marLeft w:val="0"/>
          <w:marRight w:val="0"/>
          <w:marTop w:val="0"/>
          <w:marBottom w:val="0"/>
          <w:divBdr>
            <w:top w:val="none" w:sz="0" w:space="0" w:color="auto"/>
            <w:left w:val="none" w:sz="0" w:space="0" w:color="auto"/>
            <w:bottom w:val="none" w:sz="0" w:space="0" w:color="auto"/>
            <w:right w:val="none" w:sz="0" w:space="0" w:color="auto"/>
          </w:divBdr>
        </w:div>
      </w:divsChild>
    </w:div>
    <w:div w:id="319895803">
      <w:bodyDiv w:val="1"/>
      <w:marLeft w:val="0"/>
      <w:marRight w:val="0"/>
      <w:marTop w:val="0"/>
      <w:marBottom w:val="0"/>
      <w:divBdr>
        <w:top w:val="none" w:sz="0" w:space="0" w:color="auto"/>
        <w:left w:val="none" w:sz="0" w:space="0" w:color="auto"/>
        <w:bottom w:val="none" w:sz="0" w:space="0" w:color="auto"/>
        <w:right w:val="none" w:sz="0" w:space="0" w:color="auto"/>
      </w:divBdr>
      <w:divsChild>
        <w:div w:id="1660499011">
          <w:marLeft w:val="0"/>
          <w:marRight w:val="0"/>
          <w:marTop w:val="0"/>
          <w:marBottom w:val="0"/>
          <w:divBdr>
            <w:top w:val="none" w:sz="0" w:space="0" w:color="auto"/>
            <w:left w:val="none" w:sz="0" w:space="0" w:color="auto"/>
            <w:bottom w:val="none" w:sz="0" w:space="0" w:color="auto"/>
            <w:right w:val="none" w:sz="0" w:space="0" w:color="auto"/>
          </w:divBdr>
        </w:div>
      </w:divsChild>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321085864">
      <w:bodyDiv w:val="1"/>
      <w:marLeft w:val="0"/>
      <w:marRight w:val="0"/>
      <w:marTop w:val="0"/>
      <w:marBottom w:val="0"/>
      <w:divBdr>
        <w:top w:val="none" w:sz="0" w:space="0" w:color="auto"/>
        <w:left w:val="none" w:sz="0" w:space="0" w:color="auto"/>
        <w:bottom w:val="none" w:sz="0" w:space="0" w:color="auto"/>
        <w:right w:val="none" w:sz="0" w:space="0" w:color="auto"/>
      </w:divBdr>
      <w:divsChild>
        <w:div w:id="1299991684">
          <w:marLeft w:val="0"/>
          <w:marRight w:val="0"/>
          <w:marTop w:val="0"/>
          <w:marBottom w:val="0"/>
          <w:divBdr>
            <w:top w:val="none" w:sz="0" w:space="0" w:color="auto"/>
            <w:left w:val="none" w:sz="0" w:space="0" w:color="auto"/>
            <w:bottom w:val="none" w:sz="0" w:space="0" w:color="auto"/>
            <w:right w:val="none" w:sz="0" w:space="0" w:color="auto"/>
          </w:divBdr>
        </w:div>
      </w:divsChild>
    </w:div>
    <w:div w:id="321739016">
      <w:bodyDiv w:val="1"/>
      <w:marLeft w:val="0"/>
      <w:marRight w:val="0"/>
      <w:marTop w:val="0"/>
      <w:marBottom w:val="0"/>
      <w:divBdr>
        <w:top w:val="none" w:sz="0" w:space="0" w:color="auto"/>
        <w:left w:val="none" w:sz="0" w:space="0" w:color="auto"/>
        <w:bottom w:val="none" w:sz="0" w:space="0" w:color="auto"/>
        <w:right w:val="none" w:sz="0" w:space="0" w:color="auto"/>
      </w:divBdr>
      <w:divsChild>
        <w:div w:id="1083723895">
          <w:marLeft w:val="0"/>
          <w:marRight w:val="0"/>
          <w:marTop w:val="0"/>
          <w:marBottom w:val="0"/>
          <w:divBdr>
            <w:top w:val="none" w:sz="0" w:space="0" w:color="auto"/>
            <w:left w:val="none" w:sz="0" w:space="0" w:color="auto"/>
            <w:bottom w:val="none" w:sz="0" w:space="0" w:color="auto"/>
            <w:right w:val="none" w:sz="0" w:space="0" w:color="auto"/>
          </w:divBdr>
        </w:div>
      </w:divsChild>
    </w:div>
    <w:div w:id="323438945">
      <w:bodyDiv w:val="1"/>
      <w:marLeft w:val="0"/>
      <w:marRight w:val="0"/>
      <w:marTop w:val="0"/>
      <w:marBottom w:val="0"/>
      <w:divBdr>
        <w:top w:val="none" w:sz="0" w:space="0" w:color="auto"/>
        <w:left w:val="none" w:sz="0" w:space="0" w:color="auto"/>
        <w:bottom w:val="none" w:sz="0" w:space="0" w:color="auto"/>
        <w:right w:val="none" w:sz="0" w:space="0" w:color="auto"/>
      </w:divBdr>
      <w:divsChild>
        <w:div w:id="973557172">
          <w:marLeft w:val="0"/>
          <w:marRight w:val="0"/>
          <w:marTop w:val="0"/>
          <w:marBottom w:val="0"/>
          <w:divBdr>
            <w:top w:val="none" w:sz="0" w:space="0" w:color="auto"/>
            <w:left w:val="none" w:sz="0" w:space="0" w:color="auto"/>
            <w:bottom w:val="none" w:sz="0" w:space="0" w:color="auto"/>
            <w:right w:val="none" w:sz="0" w:space="0" w:color="auto"/>
          </w:divBdr>
        </w:div>
      </w:divsChild>
    </w:div>
    <w:div w:id="324018146">
      <w:bodyDiv w:val="1"/>
      <w:marLeft w:val="0"/>
      <w:marRight w:val="0"/>
      <w:marTop w:val="0"/>
      <w:marBottom w:val="0"/>
      <w:divBdr>
        <w:top w:val="none" w:sz="0" w:space="0" w:color="auto"/>
        <w:left w:val="none" w:sz="0" w:space="0" w:color="auto"/>
        <w:bottom w:val="none" w:sz="0" w:space="0" w:color="auto"/>
        <w:right w:val="none" w:sz="0" w:space="0" w:color="auto"/>
      </w:divBdr>
      <w:divsChild>
        <w:div w:id="151531374">
          <w:marLeft w:val="0"/>
          <w:marRight w:val="0"/>
          <w:marTop w:val="0"/>
          <w:marBottom w:val="0"/>
          <w:divBdr>
            <w:top w:val="none" w:sz="0" w:space="0" w:color="auto"/>
            <w:left w:val="none" w:sz="0" w:space="0" w:color="auto"/>
            <w:bottom w:val="none" w:sz="0" w:space="0" w:color="auto"/>
            <w:right w:val="none" w:sz="0" w:space="0" w:color="auto"/>
          </w:divBdr>
        </w:div>
      </w:divsChild>
    </w:div>
    <w:div w:id="325015347">
      <w:bodyDiv w:val="1"/>
      <w:marLeft w:val="0"/>
      <w:marRight w:val="0"/>
      <w:marTop w:val="0"/>
      <w:marBottom w:val="0"/>
      <w:divBdr>
        <w:top w:val="none" w:sz="0" w:space="0" w:color="auto"/>
        <w:left w:val="none" w:sz="0" w:space="0" w:color="auto"/>
        <w:bottom w:val="none" w:sz="0" w:space="0" w:color="auto"/>
        <w:right w:val="none" w:sz="0" w:space="0" w:color="auto"/>
      </w:divBdr>
      <w:divsChild>
        <w:div w:id="355272732">
          <w:marLeft w:val="0"/>
          <w:marRight w:val="0"/>
          <w:marTop w:val="0"/>
          <w:marBottom w:val="0"/>
          <w:divBdr>
            <w:top w:val="none" w:sz="0" w:space="0" w:color="auto"/>
            <w:left w:val="none" w:sz="0" w:space="0" w:color="auto"/>
            <w:bottom w:val="none" w:sz="0" w:space="0" w:color="auto"/>
            <w:right w:val="none" w:sz="0" w:space="0" w:color="auto"/>
          </w:divBdr>
        </w:div>
      </w:divsChild>
    </w:div>
    <w:div w:id="326859921">
      <w:bodyDiv w:val="1"/>
      <w:marLeft w:val="0"/>
      <w:marRight w:val="0"/>
      <w:marTop w:val="0"/>
      <w:marBottom w:val="0"/>
      <w:divBdr>
        <w:top w:val="none" w:sz="0" w:space="0" w:color="auto"/>
        <w:left w:val="none" w:sz="0" w:space="0" w:color="auto"/>
        <w:bottom w:val="none" w:sz="0" w:space="0" w:color="auto"/>
        <w:right w:val="none" w:sz="0" w:space="0" w:color="auto"/>
      </w:divBdr>
      <w:divsChild>
        <w:div w:id="1495342856">
          <w:marLeft w:val="0"/>
          <w:marRight w:val="0"/>
          <w:marTop w:val="0"/>
          <w:marBottom w:val="0"/>
          <w:divBdr>
            <w:top w:val="none" w:sz="0" w:space="0" w:color="auto"/>
            <w:left w:val="none" w:sz="0" w:space="0" w:color="auto"/>
            <w:bottom w:val="none" w:sz="0" w:space="0" w:color="auto"/>
            <w:right w:val="none" w:sz="0" w:space="0" w:color="auto"/>
          </w:divBdr>
        </w:div>
      </w:divsChild>
    </w:div>
    <w:div w:id="333260467">
      <w:bodyDiv w:val="1"/>
      <w:marLeft w:val="0"/>
      <w:marRight w:val="0"/>
      <w:marTop w:val="0"/>
      <w:marBottom w:val="0"/>
      <w:divBdr>
        <w:top w:val="none" w:sz="0" w:space="0" w:color="auto"/>
        <w:left w:val="none" w:sz="0" w:space="0" w:color="auto"/>
        <w:bottom w:val="none" w:sz="0" w:space="0" w:color="auto"/>
        <w:right w:val="none" w:sz="0" w:space="0" w:color="auto"/>
      </w:divBdr>
      <w:divsChild>
        <w:div w:id="798034014">
          <w:marLeft w:val="0"/>
          <w:marRight w:val="0"/>
          <w:marTop w:val="0"/>
          <w:marBottom w:val="0"/>
          <w:divBdr>
            <w:top w:val="none" w:sz="0" w:space="0" w:color="auto"/>
            <w:left w:val="none" w:sz="0" w:space="0" w:color="auto"/>
            <w:bottom w:val="none" w:sz="0" w:space="0" w:color="auto"/>
            <w:right w:val="none" w:sz="0" w:space="0" w:color="auto"/>
          </w:divBdr>
          <w:divsChild>
            <w:div w:id="1082677384">
              <w:marLeft w:val="0"/>
              <w:marRight w:val="0"/>
              <w:marTop w:val="0"/>
              <w:marBottom w:val="0"/>
              <w:divBdr>
                <w:top w:val="none" w:sz="0" w:space="0" w:color="auto"/>
                <w:left w:val="none" w:sz="0" w:space="0" w:color="auto"/>
                <w:bottom w:val="none" w:sz="0" w:space="0" w:color="auto"/>
                <w:right w:val="none" w:sz="0" w:space="0" w:color="auto"/>
              </w:divBdr>
            </w:div>
            <w:div w:id="1964846427">
              <w:marLeft w:val="0"/>
              <w:marRight w:val="0"/>
              <w:marTop w:val="0"/>
              <w:marBottom w:val="0"/>
              <w:divBdr>
                <w:top w:val="none" w:sz="0" w:space="0" w:color="auto"/>
                <w:left w:val="none" w:sz="0" w:space="0" w:color="auto"/>
                <w:bottom w:val="none" w:sz="0" w:space="0" w:color="auto"/>
                <w:right w:val="none" w:sz="0" w:space="0" w:color="auto"/>
              </w:divBdr>
            </w:div>
            <w:div w:id="28573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458263">
      <w:bodyDiv w:val="1"/>
      <w:marLeft w:val="0"/>
      <w:marRight w:val="0"/>
      <w:marTop w:val="0"/>
      <w:marBottom w:val="0"/>
      <w:divBdr>
        <w:top w:val="none" w:sz="0" w:space="0" w:color="auto"/>
        <w:left w:val="none" w:sz="0" w:space="0" w:color="auto"/>
        <w:bottom w:val="none" w:sz="0" w:space="0" w:color="auto"/>
        <w:right w:val="none" w:sz="0" w:space="0" w:color="auto"/>
      </w:divBdr>
      <w:divsChild>
        <w:div w:id="992873707">
          <w:marLeft w:val="0"/>
          <w:marRight w:val="0"/>
          <w:marTop w:val="0"/>
          <w:marBottom w:val="0"/>
          <w:divBdr>
            <w:top w:val="none" w:sz="0" w:space="0" w:color="auto"/>
            <w:left w:val="none" w:sz="0" w:space="0" w:color="auto"/>
            <w:bottom w:val="none" w:sz="0" w:space="0" w:color="auto"/>
            <w:right w:val="none" w:sz="0" w:space="0" w:color="auto"/>
          </w:divBdr>
        </w:div>
      </w:divsChild>
    </w:div>
    <w:div w:id="334303370">
      <w:bodyDiv w:val="1"/>
      <w:marLeft w:val="0"/>
      <w:marRight w:val="0"/>
      <w:marTop w:val="0"/>
      <w:marBottom w:val="0"/>
      <w:divBdr>
        <w:top w:val="none" w:sz="0" w:space="0" w:color="auto"/>
        <w:left w:val="none" w:sz="0" w:space="0" w:color="auto"/>
        <w:bottom w:val="none" w:sz="0" w:space="0" w:color="auto"/>
        <w:right w:val="none" w:sz="0" w:space="0" w:color="auto"/>
      </w:divBdr>
      <w:divsChild>
        <w:div w:id="1581866788">
          <w:marLeft w:val="0"/>
          <w:marRight w:val="0"/>
          <w:marTop w:val="0"/>
          <w:marBottom w:val="0"/>
          <w:divBdr>
            <w:top w:val="none" w:sz="0" w:space="0" w:color="auto"/>
            <w:left w:val="none" w:sz="0" w:space="0" w:color="auto"/>
            <w:bottom w:val="none" w:sz="0" w:space="0" w:color="auto"/>
            <w:right w:val="none" w:sz="0" w:space="0" w:color="auto"/>
          </w:divBdr>
        </w:div>
      </w:divsChild>
    </w:div>
    <w:div w:id="334648935">
      <w:bodyDiv w:val="1"/>
      <w:marLeft w:val="0"/>
      <w:marRight w:val="0"/>
      <w:marTop w:val="0"/>
      <w:marBottom w:val="0"/>
      <w:divBdr>
        <w:top w:val="none" w:sz="0" w:space="0" w:color="auto"/>
        <w:left w:val="none" w:sz="0" w:space="0" w:color="auto"/>
        <w:bottom w:val="none" w:sz="0" w:space="0" w:color="auto"/>
        <w:right w:val="none" w:sz="0" w:space="0" w:color="auto"/>
      </w:divBdr>
      <w:divsChild>
        <w:div w:id="1661540638">
          <w:marLeft w:val="0"/>
          <w:marRight w:val="0"/>
          <w:marTop w:val="0"/>
          <w:marBottom w:val="0"/>
          <w:divBdr>
            <w:top w:val="none" w:sz="0" w:space="0" w:color="auto"/>
            <w:left w:val="none" w:sz="0" w:space="0" w:color="auto"/>
            <w:bottom w:val="none" w:sz="0" w:space="0" w:color="auto"/>
            <w:right w:val="none" w:sz="0" w:space="0" w:color="auto"/>
          </w:divBdr>
        </w:div>
      </w:divsChild>
    </w:div>
    <w:div w:id="336035672">
      <w:bodyDiv w:val="1"/>
      <w:marLeft w:val="0"/>
      <w:marRight w:val="0"/>
      <w:marTop w:val="0"/>
      <w:marBottom w:val="0"/>
      <w:divBdr>
        <w:top w:val="none" w:sz="0" w:space="0" w:color="auto"/>
        <w:left w:val="none" w:sz="0" w:space="0" w:color="auto"/>
        <w:bottom w:val="none" w:sz="0" w:space="0" w:color="auto"/>
        <w:right w:val="none" w:sz="0" w:space="0" w:color="auto"/>
      </w:divBdr>
      <w:divsChild>
        <w:div w:id="2064601227">
          <w:marLeft w:val="0"/>
          <w:marRight w:val="0"/>
          <w:marTop w:val="0"/>
          <w:marBottom w:val="0"/>
          <w:divBdr>
            <w:top w:val="none" w:sz="0" w:space="0" w:color="auto"/>
            <w:left w:val="none" w:sz="0" w:space="0" w:color="auto"/>
            <w:bottom w:val="none" w:sz="0" w:space="0" w:color="auto"/>
            <w:right w:val="none" w:sz="0" w:space="0" w:color="auto"/>
          </w:divBdr>
        </w:div>
      </w:divsChild>
    </w:div>
    <w:div w:id="336274418">
      <w:bodyDiv w:val="1"/>
      <w:marLeft w:val="0"/>
      <w:marRight w:val="0"/>
      <w:marTop w:val="0"/>
      <w:marBottom w:val="0"/>
      <w:divBdr>
        <w:top w:val="none" w:sz="0" w:space="0" w:color="auto"/>
        <w:left w:val="none" w:sz="0" w:space="0" w:color="auto"/>
        <w:bottom w:val="none" w:sz="0" w:space="0" w:color="auto"/>
        <w:right w:val="none" w:sz="0" w:space="0" w:color="auto"/>
      </w:divBdr>
      <w:divsChild>
        <w:div w:id="158926562">
          <w:marLeft w:val="0"/>
          <w:marRight w:val="0"/>
          <w:marTop w:val="0"/>
          <w:marBottom w:val="0"/>
          <w:divBdr>
            <w:top w:val="none" w:sz="0" w:space="0" w:color="auto"/>
            <w:left w:val="none" w:sz="0" w:space="0" w:color="auto"/>
            <w:bottom w:val="none" w:sz="0" w:space="0" w:color="auto"/>
            <w:right w:val="none" w:sz="0" w:space="0" w:color="auto"/>
          </w:divBdr>
        </w:div>
      </w:divsChild>
    </w:div>
    <w:div w:id="336543263">
      <w:bodyDiv w:val="1"/>
      <w:marLeft w:val="0"/>
      <w:marRight w:val="0"/>
      <w:marTop w:val="0"/>
      <w:marBottom w:val="0"/>
      <w:divBdr>
        <w:top w:val="none" w:sz="0" w:space="0" w:color="auto"/>
        <w:left w:val="none" w:sz="0" w:space="0" w:color="auto"/>
        <w:bottom w:val="none" w:sz="0" w:space="0" w:color="auto"/>
        <w:right w:val="none" w:sz="0" w:space="0" w:color="auto"/>
      </w:divBdr>
      <w:divsChild>
        <w:div w:id="1248198893">
          <w:marLeft w:val="0"/>
          <w:marRight w:val="0"/>
          <w:marTop w:val="0"/>
          <w:marBottom w:val="0"/>
          <w:divBdr>
            <w:top w:val="none" w:sz="0" w:space="0" w:color="auto"/>
            <w:left w:val="none" w:sz="0" w:space="0" w:color="auto"/>
            <w:bottom w:val="none" w:sz="0" w:space="0" w:color="auto"/>
            <w:right w:val="none" w:sz="0" w:space="0" w:color="auto"/>
          </w:divBdr>
        </w:div>
      </w:divsChild>
    </w:div>
    <w:div w:id="340468537">
      <w:bodyDiv w:val="1"/>
      <w:marLeft w:val="0"/>
      <w:marRight w:val="0"/>
      <w:marTop w:val="0"/>
      <w:marBottom w:val="0"/>
      <w:divBdr>
        <w:top w:val="none" w:sz="0" w:space="0" w:color="auto"/>
        <w:left w:val="none" w:sz="0" w:space="0" w:color="auto"/>
        <w:bottom w:val="none" w:sz="0" w:space="0" w:color="auto"/>
        <w:right w:val="none" w:sz="0" w:space="0" w:color="auto"/>
      </w:divBdr>
      <w:divsChild>
        <w:div w:id="381684454">
          <w:marLeft w:val="0"/>
          <w:marRight w:val="0"/>
          <w:marTop w:val="0"/>
          <w:marBottom w:val="0"/>
          <w:divBdr>
            <w:top w:val="none" w:sz="0" w:space="0" w:color="auto"/>
            <w:left w:val="none" w:sz="0" w:space="0" w:color="auto"/>
            <w:bottom w:val="none" w:sz="0" w:space="0" w:color="auto"/>
            <w:right w:val="none" w:sz="0" w:space="0" w:color="auto"/>
          </w:divBdr>
        </w:div>
      </w:divsChild>
    </w:div>
    <w:div w:id="342825226">
      <w:bodyDiv w:val="1"/>
      <w:marLeft w:val="0"/>
      <w:marRight w:val="0"/>
      <w:marTop w:val="0"/>
      <w:marBottom w:val="0"/>
      <w:divBdr>
        <w:top w:val="none" w:sz="0" w:space="0" w:color="auto"/>
        <w:left w:val="none" w:sz="0" w:space="0" w:color="auto"/>
        <w:bottom w:val="none" w:sz="0" w:space="0" w:color="auto"/>
        <w:right w:val="none" w:sz="0" w:space="0" w:color="auto"/>
      </w:divBdr>
      <w:divsChild>
        <w:div w:id="1721594598">
          <w:marLeft w:val="0"/>
          <w:marRight w:val="0"/>
          <w:marTop w:val="0"/>
          <w:marBottom w:val="0"/>
          <w:divBdr>
            <w:top w:val="none" w:sz="0" w:space="0" w:color="auto"/>
            <w:left w:val="none" w:sz="0" w:space="0" w:color="auto"/>
            <w:bottom w:val="none" w:sz="0" w:space="0" w:color="auto"/>
            <w:right w:val="none" w:sz="0" w:space="0" w:color="auto"/>
          </w:divBdr>
        </w:div>
      </w:divsChild>
    </w:div>
    <w:div w:id="345324385">
      <w:bodyDiv w:val="1"/>
      <w:marLeft w:val="0"/>
      <w:marRight w:val="0"/>
      <w:marTop w:val="0"/>
      <w:marBottom w:val="0"/>
      <w:divBdr>
        <w:top w:val="none" w:sz="0" w:space="0" w:color="auto"/>
        <w:left w:val="none" w:sz="0" w:space="0" w:color="auto"/>
        <w:bottom w:val="none" w:sz="0" w:space="0" w:color="auto"/>
        <w:right w:val="none" w:sz="0" w:space="0" w:color="auto"/>
      </w:divBdr>
      <w:divsChild>
        <w:div w:id="1963030398">
          <w:marLeft w:val="0"/>
          <w:marRight w:val="0"/>
          <w:marTop w:val="0"/>
          <w:marBottom w:val="0"/>
          <w:divBdr>
            <w:top w:val="none" w:sz="0" w:space="0" w:color="auto"/>
            <w:left w:val="none" w:sz="0" w:space="0" w:color="auto"/>
            <w:bottom w:val="none" w:sz="0" w:space="0" w:color="auto"/>
            <w:right w:val="none" w:sz="0" w:space="0" w:color="auto"/>
          </w:divBdr>
        </w:div>
        <w:div w:id="1754156357">
          <w:marLeft w:val="0"/>
          <w:marRight w:val="0"/>
          <w:marTop w:val="0"/>
          <w:marBottom w:val="0"/>
          <w:divBdr>
            <w:top w:val="none" w:sz="0" w:space="0" w:color="auto"/>
            <w:left w:val="none" w:sz="0" w:space="0" w:color="auto"/>
            <w:bottom w:val="none" w:sz="0" w:space="0" w:color="auto"/>
            <w:right w:val="none" w:sz="0" w:space="0" w:color="auto"/>
          </w:divBdr>
        </w:div>
        <w:div w:id="470559107">
          <w:marLeft w:val="0"/>
          <w:marRight w:val="0"/>
          <w:marTop w:val="0"/>
          <w:marBottom w:val="0"/>
          <w:divBdr>
            <w:top w:val="none" w:sz="0" w:space="0" w:color="auto"/>
            <w:left w:val="none" w:sz="0" w:space="0" w:color="auto"/>
            <w:bottom w:val="none" w:sz="0" w:space="0" w:color="auto"/>
            <w:right w:val="none" w:sz="0" w:space="0" w:color="auto"/>
          </w:divBdr>
        </w:div>
        <w:div w:id="838735674">
          <w:marLeft w:val="0"/>
          <w:marRight w:val="0"/>
          <w:marTop w:val="0"/>
          <w:marBottom w:val="0"/>
          <w:divBdr>
            <w:top w:val="none" w:sz="0" w:space="0" w:color="auto"/>
            <w:left w:val="none" w:sz="0" w:space="0" w:color="auto"/>
            <w:bottom w:val="none" w:sz="0" w:space="0" w:color="auto"/>
            <w:right w:val="none" w:sz="0" w:space="0" w:color="auto"/>
          </w:divBdr>
        </w:div>
        <w:div w:id="984898679">
          <w:marLeft w:val="0"/>
          <w:marRight w:val="0"/>
          <w:marTop w:val="0"/>
          <w:marBottom w:val="0"/>
          <w:divBdr>
            <w:top w:val="none" w:sz="0" w:space="0" w:color="auto"/>
            <w:left w:val="none" w:sz="0" w:space="0" w:color="auto"/>
            <w:bottom w:val="none" w:sz="0" w:space="0" w:color="auto"/>
            <w:right w:val="none" w:sz="0" w:space="0" w:color="auto"/>
          </w:divBdr>
        </w:div>
        <w:div w:id="129059603">
          <w:marLeft w:val="0"/>
          <w:marRight w:val="0"/>
          <w:marTop w:val="0"/>
          <w:marBottom w:val="0"/>
          <w:divBdr>
            <w:top w:val="none" w:sz="0" w:space="0" w:color="auto"/>
            <w:left w:val="none" w:sz="0" w:space="0" w:color="auto"/>
            <w:bottom w:val="none" w:sz="0" w:space="0" w:color="auto"/>
            <w:right w:val="none" w:sz="0" w:space="0" w:color="auto"/>
          </w:divBdr>
        </w:div>
        <w:div w:id="1057047124">
          <w:marLeft w:val="0"/>
          <w:marRight w:val="0"/>
          <w:marTop w:val="0"/>
          <w:marBottom w:val="0"/>
          <w:divBdr>
            <w:top w:val="none" w:sz="0" w:space="0" w:color="auto"/>
            <w:left w:val="none" w:sz="0" w:space="0" w:color="auto"/>
            <w:bottom w:val="none" w:sz="0" w:space="0" w:color="auto"/>
            <w:right w:val="none" w:sz="0" w:space="0" w:color="auto"/>
          </w:divBdr>
        </w:div>
        <w:div w:id="1114637670">
          <w:marLeft w:val="0"/>
          <w:marRight w:val="0"/>
          <w:marTop w:val="0"/>
          <w:marBottom w:val="0"/>
          <w:divBdr>
            <w:top w:val="none" w:sz="0" w:space="0" w:color="auto"/>
            <w:left w:val="none" w:sz="0" w:space="0" w:color="auto"/>
            <w:bottom w:val="none" w:sz="0" w:space="0" w:color="auto"/>
            <w:right w:val="none" w:sz="0" w:space="0" w:color="auto"/>
          </w:divBdr>
        </w:div>
        <w:div w:id="674378846">
          <w:marLeft w:val="0"/>
          <w:marRight w:val="0"/>
          <w:marTop w:val="0"/>
          <w:marBottom w:val="0"/>
          <w:divBdr>
            <w:top w:val="none" w:sz="0" w:space="0" w:color="auto"/>
            <w:left w:val="none" w:sz="0" w:space="0" w:color="auto"/>
            <w:bottom w:val="none" w:sz="0" w:space="0" w:color="auto"/>
            <w:right w:val="none" w:sz="0" w:space="0" w:color="auto"/>
          </w:divBdr>
        </w:div>
        <w:div w:id="964773263">
          <w:marLeft w:val="0"/>
          <w:marRight w:val="0"/>
          <w:marTop w:val="0"/>
          <w:marBottom w:val="0"/>
          <w:divBdr>
            <w:top w:val="none" w:sz="0" w:space="0" w:color="auto"/>
            <w:left w:val="none" w:sz="0" w:space="0" w:color="auto"/>
            <w:bottom w:val="none" w:sz="0" w:space="0" w:color="auto"/>
            <w:right w:val="none" w:sz="0" w:space="0" w:color="auto"/>
          </w:divBdr>
        </w:div>
      </w:divsChild>
    </w:div>
    <w:div w:id="345642449">
      <w:bodyDiv w:val="1"/>
      <w:marLeft w:val="0"/>
      <w:marRight w:val="0"/>
      <w:marTop w:val="0"/>
      <w:marBottom w:val="0"/>
      <w:divBdr>
        <w:top w:val="none" w:sz="0" w:space="0" w:color="auto"/>
        <w:left w:val="none" w:sz="0" w:space="0" w:color="auto"/>
        <w:bottom w:val="none" w:sz="0" w:space="0" w:color="auto"/>
        <w:right w:val="none" w:sz="0" w:space="0" w:color="auto"/>
      </w:divBdr>
      <w:divsChild>
        <w:div w:id="1886015531">
          <w:marLeft w:val="0"/>
          <w:marRight w:val="0"/>
          <w:marTop w:val="0"/>
          <w:marBottom w:val="0"/>
          <w:divBdr>
            <w:top w:val="none" w:sz="0" w:space="0" w:color="auto"/>
            <w:left w:val="none" w:sz="0" w:space="0" w:color="auto"/>
            <w:bottom w:val="none" w:sz="0" w:space="0" w:color="auto"/>
            <w:right w:val="none" w:sz="0" w:space="0" w:color="auto"/>
          </w:divBdr>
        </w:div>
      </w:divsChild>
    </w:div>
    <w:div w:id="349450060">
      <w:bodyDiv w:val="1"/>
      <w:marLeft w:val="0"/>
      <w:marRight w:val="0"/>
      <w:marTop w:val="0"/>
      <w:marBottom w:val="0"/>
      <w:divBdr>
        <w:top w:val="none" w:sz="0" w:space="0" w:color="auto"/>
        <w:left w:val="none" w:sz="0" w:space="0" w:color="auto"/>
        <w:bottom w:val="none" w:sz="0" w:space="0" w:color="auto"/>
        <w:right w:val="none" w:sz="0" w:space="0" w:color="auto"/>
      </w:divBdr>
      <w:divsChild>
        <w:div w:id="2105956936">
          <w:marLeft w:val="0"/>
          <w:marRight w:val="0"/>
          <w:marTop w:val="0"/>
          <w:marBottom w:val="0"/>
          <w:divBdr>
            <w:top w:val="none" w:sz="0" w:space="0" w:color="auto"/>
            <w:left w:val="none" w:sz="0" w:space="0" w:color="auto"/>
            <w:bottom w:val="none" w:sz="0" w:space="0" w:color="auto"/>
            <w:right w:val="none" w:sz="0" w:space="0" w:color="auto"/>
          </w:divBdr>
        </w:div>
      </w:divsChild>
    </w:div>
    <w:div w:id="352459894">
      <w:bodyDiv w:val="1"/>
      <w:marLeft w:val="0"/>
      <w:marRight w:val="0"/>
      <w:marTop w:val="0"/>
      <w:marBottom w:val="0"/>
      <w:divBdr>
        <w:top w:val="none" w:sz="0" w:space="0" w:color="auto"/>
        <w:left w:val="none" w:sz="0" w:space="0" w:color="auto"/>
        <w:bottom w:val="none" w:sz="0" w:space="0" w:color="auto"/>
        <w:right w:val="none" w:sz="0" w:space="0" w:color="auto"/>
      </w:divBdr>
      <w:divsChild>
        <w:div w:id="52198646">
          <w:marLeft w:val="0"/>
          <w:marRight w:val="0"/>
          <w:marTop w:val="0"/>
          <w:marBottom w:val="0"/>
          <w:divBdr>
            <w:top w:val="none" w:sz="0" w:space="0" w:color="auto"/>
            <w:left w:val="none" w:sz="0" w:space="0" w:color="auto"/>
            <w:bottom w:val="none" w:sz="0" w:space="0" w:color="auto"/>
            <w:right w:val="none" w:sz="0" w:space="0" w:color="auto"/>
          </w:divBdr>
        </w:div>
      </w:divsChild>
    </w:div>
    <w:div w:id="353070762">
      <w:bodyDiv w:val="1"/>
      <w:marLeft w:val="0"/>
      <w:marRight w:val="0"/>
      <w:marTop w:val="0"/>
      <w:marBottom w:val="0"/>
      <w:divBdr>
        <w:top w:val="none" w:sz="0" w:space="0" w:color="auto"/>
        <w:left w:val="none" w:sz="0" w:space="0" w:color="auto"/>
        <w:bottom w:val="none" w:sz="0" w:space="0" w:color="auto"/>
        <w:right w:val="none" w:sz="0" w:space="0" w:color="auto"/>
      </w:divBdr>
      <w:divsChild>
        <w:div w:id="1666398246">
          <w:marLeft w:val="0"/>
          <w:marRight w:val="0"/>
          <w:marTop w:val="0"/>
          <w:marBottom w:val="0"/>
          <w:divBdr>
            <w:top w:val="none" w:sz="0" w:space="0" w:color="auto"/>
            <w:left w:val="none" w:sz="0" w:space="0" w:color="auto"/>
            <w:bottom w:val="none" w:sz="0" w:space="0" w:color="auto"/>
            <w:right w:val="none" w:sz="0" w:space="0" w:color="auto"/>
          </w:divBdr>
        </w:div>
      </w:divsChild>
    </w:div>
    <w:div w:id="356463967">
      <w:bodyDiv w:val="1"/>
      <w:marLeft w:val="0"/>
      <w:marRight w:val="0"/>
      <w:marTop w:val="0"/>
      <w:marBottom w:val="0"/>
      <w:divBdr>
        <w:top w:val="none" w:sz="0" w:space="0" w:color="auto"/>
        <w:left w:val="none" w:sz="0" w:space="0" w:color="auto"/>
        <w:bottom w:val="none" w:sz="0" w:space="0" w:color="auto"/>
        <w:right w:val="none" w:sz="0" w:space="0" w:color="auto"/>
      </w:divBdr>
      <w:divsChild>
        <w:div w:id="2130001731">
          <w:marLeft w:val="0"/>
          <w:marRight w:val="0"/>
          <w:marTop w:val="0"/>
          <w:marBottom w:val="0"/>
          <w:divBdr>
            <w:top w:val="none" w:sz="0" w:space="0" w:color="auto"/>
            <w:left w:val="none" w:sz="0" w:space="0" w:color="auto"/>
            <w:bottom w:val="none" w:sz="0" w:space="0" w:color="auto"/>
            <w:right w:val="none" w:sz="0" w:space="0" w:color="auto"/>
          </w:divBdr>
        </w:div>
      </w:divsChild>
    </w:div>
    <w:div w:id="358966805">
      <w:bodyDiv w:val="1"/>
      <w:marLeft w:val="0"/>
      <w:marRight w:val="0"/>
      <w:marTop w:val="0"/>
      <w:marBottom w:val="0"/>
      <w:divBdr>
        <w:top w:val="none" w:sz="0" w:space="0" w:color="auto"/>
        <w:left w:val="none" w:sz="0" w:space="0" w:color="auto"/>
        <w:bottom w:val="none" w:sz="0" w:space="0" w:color="auto"/>
        <w:right w:val="none" w:sz="0" w:space="0" w:color="auto"/>
      </w:divBdr>
      <w:divsChild>
        <w:div w:id="1472283436">
          <w:marLeft w:val="0"/>
          <w:marRight w:val="0"/>
          <w:marTop w:val="0"/>
          <w:marBottom w:val="0"/>
          <w:divBdr>
            <w:top w:val="none" w:sz="0" w:space="0" w:color="auto"/>
            <w:left w:val="none" w:sz="0" w:space="0" w:color="auto"/>
            <w:bottom w:val="none" w:sz="0" w:space="0" w:color="auto"/>
            <w:right w:val="none" w:sz="0" w:space="0" w:color="auto"/>
          </w:divBdr>
        </w:div>
      </w:divsChild>
    </w:div>
    <w:div w:id="359207630">
      <w:bodyDiv w:val="1"/>
      <w:marLeft w:val="0"/>
      <w:marRight w:val="0"/>
      <w:marTop w:val="0"/>
      <w:marBottom w:val="0"/>
      <w:divBdr>
        <w:top w:val="none" w:sz="0" w:space="0" w:color="auto"/>
        <w:left w:val="none" w:sz="0" w:space="0" w:color="auto"/>
        <w:bottom w:val="none" w:sz="0" w:space="0" w:color="auto"/>
        <w:right w:val="none" w:sz="0" w:space="0" w:color="auto"/>
      </w:divBdr>
      <w:divsChild>
        <w:div w:id="2067604146">
          <w:marLeft w:val="0"/>
          <w:marRight w:val="0"/>
          <w:marTop w:val="0"/>
          <w:marBottom w:val="0"/>
          <w:divBdr>
            <w:top w:val="none" w:sz="0" w:space="0" w:color="auto"/>
            <w:left w:val="none" w:sz="0" w:space="0" w:color="auto"/>
            <w:bottom w:val="none" w:sz="0" w:space="0" w:color="auto"/>
            <w:right w:val="none" w:sz="0" w:space="0" w:color="auto"/>
          </w:divBdr>
        </w:div>
      </w:divsChild>
    </w:div>
    <w:div w:id="363604620">
      <w:bodyDiv w:val="1"/>
      <w:marLeft w:val="0"/>
      <w:marRight w:val="0"/>
      <w:marTop w:val="0"/>
      <w:marBottom w:val="0"/>
      <w:divBdr>
        <w:top w:val="none" w:sz="0" w:space="0" w:color="auto"/>
        <w:left w:val="none" w:sz="0" w:space="0" w:color="auto"/>
        <w:bottom w:val="none" w:sz="0" w:space="0" w:color="auto"/>
        <w:right w:val="none" w:sz="0" w:space="0" w:color="auto"/>
      </w:divBdr>
      <w:divsChild>
        <w:div w:id="159466488">
          <w:marLeft w:val="0"/>
          <w:marRight w:val="0"/>
          <w:marTop w:val="0"/>
          <w:marBottom w:val="0"/>
          <w:divBdr>
            <w:top w:val="none" w:sz="0" w:space="0" w:color="auto"/>
            <w:left w:val="none" w:sz="0" w:space="0" w:color="auto"/>
            <w:bottom w:val="none" w:sz="0" w:space="0" w:color="auto"/>
            <w:right w:val="none" w:sz="0" w:space="0" w:color="auto"/>
          </w:divBdr>
        </w:div>
      </w:divsChild>
    </w:div>
    <w:div w:id="367920532">
      <w:bodyDiv w:val="1"/>
      <w:marLeft w:val="0"/>
      <w:marRight w:val="0"/>
      <w:marTop w:val="0"/>
      <w:marBottom w:val="0"/>
      <w:divBdr>
        <w:top w:val="none" w:sz="0" w:space="0" w:color="auto"/>
        <w:left w:val="none" w:sz="0" w:space="0" w:color="auto"/>
        <w:bottom w:val="none" w:sz="0" w:space="0" w:color="auto"/>
        <w:right w:val="none" w:sz="0" w:space="0" w:color="auto"/>
      </w:divBdr>
      <w:divsChild>
        <w:div w:id="1707608058">
          <w:marLeft w:val="0"/>
          <w:marRight w:val="0"/>
          <w:marTop w:val="0"/>
          <w:marBottom w:val="0"/>
          <w:divBdr>
            <w:top w:val="none" w:sz="0" w:space="0" w:color="auto"/>
            <w:left w:val="none" w:sz="0" w:space="0" w:color="auto"/>
            <w:bottom w:val="none" w:sz="0" w:space="0" w:color="auto"/>
            <w:right w:val="none" w:sz="0" w:space="0" w:color="auto"/>
          </w:divBdr>
        </w:div>
      </w:divsChild>
    </w:div>
    <w:div w:id="368847665">
      <w:bodyDiv w:val="1"/>
      <w:marLeft w:val="0"/>
      <w:marRight w:val="0"/>
      <w:marTop w:val="0"/>
      <w:marBottom w:val="0"/>
      <w:divBdr>
        <w:top w:val="none" w:sz="0" w:space="0" w:color="auto"/>
        <w:left w:val="none" w:sz="0" w:space="0" w:color="auto"/>
        <w:bottom w:val="none" w:sz="0" w:space="0" w:color="auto"/>
        <w:right w:val="none" w:sz="0" w:space="0" w:color="auto"/>
      </w:divBdr>
      <w:divsChild>
        <w:div w:id="1840390444">
          <w:marLeft w:val="0"/>
          <w:marRight w:val="0"/>
          <w:marTop w:val="0"/>
          <w:marBottom w:val="0"/>
          <w:divBdr>
            <w:top w:val="none" w:sz="0" w:space="0" w:color="auto"/>
            <w:left w:val="none" w:sz="0" w:space="0" w:color="auto"/>
            <w:bottom w:val="none" w:sz="0" w:space="0" w:color="auto"/>
            <w:right w:val="none" w:sz="0" w:space="0" w:color="auto"/>
          </w:divBdr>
        </w:div>
      </w:divsChild>
    </w:div>
    <w:div w:id="370113474">
      <w:bodyDiv w:val="1"/>
      <w:marLeft w:val="0"/>
      <w:marRight w:val="0"/>
      <w:marTop w:val="0"/>
      <w:marBottom w:val="0"/>
      <w:divBdr>
        <w:top w:val="none" w:sz="0" w:space="0" w:color="auto"/>
        <w:left w:val="none" w:sz="0" w:space="0" w:color="auto"/>
        <w:bottom w:val="none" w:sz="0" w:space="0" w:color="auto"/>
        <w:right w:val="none" w:sz="0" w:space="0" w:color="auto"/>
      </w:divBdr>
      <w:divsChild>
        <w:div w:id="632445235">
          <w:marLeft w:val="0"/>
          <w:marRight w:val="0"/>
          <w:marTop w:val="0"/>
          <w:marBottom w:val="0"/>
          <w:divBdr>
            <w:top w:val="none" w:sz="0" w:space="0" w:color="auto"/>
            <w:left w:val="none" w:sz="0" w:space="0" w:color="auto"/>
            <w:bottom w:val="none" w:sz="0" w:space="0" w:color="auto"/>
            <w:right w:val="none" w:sz="0" w:space="0" w:color="auto"/>
          </w:divBdr>
        </w:div>
      </w:divsChild>
    </w:div>
    <w:div w:id="371805939">
      <w:bodyDiv w:val="1"/>
      <w:marLeft w:val="0"/>
      <w:marRight w:val="0"/>
      <w:marTop w:val="0"/>
      <w:marBottom w:val="0"/>
      <w:divBdr>
        <w:top w:val="none" w:sz="0" w:space="0" w:color="auto"/>
        <w:left w:val="none" w:sz="0" w:space="0" w:color="auto"/>
        <w:bottom w:val="none" w:sz="0" w:space="0" w:color="auto"/>
        <w:right w:val="none" w:sz="0" w:space="0" w:color="auto"/>
      </w:divBdr>
      <w:divsChild>
        <w:div w:id="2002152519">
          <w:marLeft w:val="0"/>
          <w:marRight w:val="0"/>
          <w:marTop w:val="0"/>
          <w:marBottom w:val="0"/>
          <w:divBdr>
            <w:top w:val="none" w:sz="0" w:space="0" w:color="auto"/>
            <w:left w:val="none" w:sz="0" w:space="0" w:color="auto"/>
            <w:bottom w:val="none" w:sz="0" w:space="0" w:color="auto"/>
            <w:right w:val="none" w:sz="0" w:space="0" w:color="auto"/>
          </w:divBdr>
        </w:div>
      </w:divsChild>
    </w:div>
    <w:div w:id="373383503">
      <w:bodyDiv w:val="1"/>
      <w:marLeft w:val="0"/>
      <w:marRight w:val="0"/>
      <w:marTop w:val="0"/>
      <w:marBottom w:val="0"/>
      <w:divBdr>
        <w:top w:val="none" w:sz="0" w:space="0" w:color="auto"/>
        <w:left w:val="none" w:sz="0" w:space="0" w:color="auto"/>
        <w:bottom w:val="none" w:sz="0" w:space="0" w:color="auto"/>
        <w:right w:val="none" w:sz="0" w:space="0" w:color="auto"/>
      </w:divBdr>
      <w:divsChild>
        <w:div w:id="1523087809">
          <w:marLeft w:val="0"/>
          <w:marRight w:val="0"/>
          <w:marTop w:val="0"/>
          <w:marBottom w:val="0"/>
          <w:divBdr>
            <w:top w:val="none" w:sz="0" w:space="0" w:color="auto"/>
            <w:left w:val="none" w:sz="0" w:space="0" w:color="auto"/>
            <w:bottom w:val="none" w:sz="0" w:space="0" w:color="auto"/>
            <w:right w:val="none" w:sz="0" w:space="0" w:color="auto"/>
          </w:divBdr>
        </w:div>
      </w:divsChild>
    </w:div>
    <w:div w:id="374308781">
      <w:bodyDiv w:val="1"/>
      <w:marLeft w:val="0"/>
      <w:marRight w:val="0"/>
      <w:marTop w:val="0"/>
      <w:marBottom w:val="0"/>
      <w:divBdr>
        <w:top w:val="none" w:sz="0" w:space="0" w:color="auto"/>
        <w:left w:val="none" w:sz="0" w:space="0" w:color="auto"/>
        <w:bottom w:val="none" w:sz="0" w:space="0" w:color="auto"/>
        <w:right w:val="none" w:sz="0" w:space="0" w:color="auto"/>
      </w:divBdr>
      <w:divsChild>
        <w:div w:id="897326706">
          <w:marLeft w:val="0"/>
          <w:marRight w:val="0"/>
          <w:marTop w:val="0"/>
          <w:marBottom w:val="0"/>
          <w:divBdr>
            <w:top w:val="none" w:sz="0" w:space="0" w:color="auto"/>
            <w:left w:val="none" w:sz="0" w:space="0" w:color="auto"/>
            <w:bottom w:val="none" w:sz="0" w:space="0" w:color="auto"/>
            <w:right w:val="none" w:sz="0" w:space="0" w:color="auto"/>
          </w:divBdr>
        </w:div>
      </w:divsChild>
    </w:div>
    <w:div w:id="379019972">
      <w:bodyDiv w:val="1"/>
      <w:marLeft w:val="0"/>
      <w:marRight w:val="0"/>
      <w:marTop w:val="0"/>
      <w:marBottom w:val="0"/>
      <w:divBdr>
        <w:top w:val="none" w:sz="0" w:space="0" w:color="auto"/>
        <w:left w:val="none" w:sz="0" w:space="0" w:color="auto"/>
        <w:bottom w:val="none" w:sz="0" w:space="0" w:color="auto"/>
        <w:right w:val="none" w:sz="0" w:space="0" w:color="auto"/>
      </w:divBdr>
      <w:divsChild>
        <w:div w:id="1602687308">
          <w:marLeft w:val="0"/>
          <w:marRight w:val="0"/>
          <w:marTop w:val="0"/>
          <w:marBottom w:val="0"/>
          <w:divBdr>
            <w:top w:val="none" w:sz="0" w:space="0" w:color="auto"/>
            <w:left w:val="none" w:sz="0" w:space="0" w:color="auto"/>
            <w:bottom w:val="none" w:sz="0" w:space="0" w:color="auto"/>
            <w:right w:val="none" w:sz="0" w:space="0" w:color="auto"/>
          </w:divBdr>
        </w:div>
      </w:divsChild>
    </w:div>
    <w:div w:id="380129730">
      <w:bodyDiv w:val="1"/>
      <w:marLeft w:val="0"/>
      <w:marRight w:val="0"/>
      <w:marTop w:val="0"/>
      <w:marBottom w:val="0"/>
      <w:divBdr>
        <w:top w:val="none" w:sz="0" w:space="0" w:color="auto"/>
        <w:left w:val="none" w:sz="0" w:space="0" w:color="auto"/>
        <w:bottom w:val="none" w:sz="0" w:space="0" w:color="auto"/>
        <w:right w:val="none" w:sz="0" w:space="0" w:color="auto"/>
      </w:divBdr>
      <w:divsChild>
        <w:div w:id="1732264121">
          <w:marLeft w:val="0"/>
          <w:marRight w:val="0"/>
          <w:marTop w:val="0"/>
          <w:marBottom w:val="0"/>
          <w:divBdr>
            <w:top w:val="none" w:sz="0" w:space="0" w:color="auto"/>
            <w:left w:val="none" w:sz="0" w:space="0" w:color="auto"/>
            <w:bottom w:val="none" w:sz="0" w:space="0" w:color="auto"/>
            <w:right w:val="none" w:sz="0" w:space="0" w:color="auto"/>
          </w:divBdr>
          <w:divsChild>
            <w:div w:id="1989555578">
              <w:marLeft w:val="0"/>
              <w:marRight w:val="0"/>
              <w:marTop w:val="0"/>
              <w:marBottom w:val="0"/>
              <w:divBdr>
                <w:top w:val="none" w:sz="0" w:space="0" w:color="auto"/>
                <w:left w:val="none" w:sz="0" w:space="0" w:color="auto"/>
                <w:bottom w:val="none" w:sz="0" w:space="0" w:color="auto"/>
                <w:right w:val="none" w:sz="0" w:space="0" w:color="auto"/>
              </w:divBdr>
            </w:div>
            <w:div w:id="808403340">
              <w:marLeft w:val="0"/>
              <w:marRight w:val="0"/>
              <w:marTop w:val="0"/>
              <w:marBottom w:val="0"/>
              <w:divBdr>
                <w:top w:val="none" w:sz="0" w:space="0" w:color="auto"/>
                <w:left w:val="none" w:sz="0" w:space="0" w:color="auto"/>
                <w:bottom w:val="none" w:sz="0" w:space="0" w:color="auto"/>
                <w:right w:val="none" w:sz="0" w:space="0" w:color="auto"/>
              </w:divBdr>
            </w:div>
            <w:div w:id="10146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59717">
      <w:bodyDiv w:val="1"/>
      <w:marLeft w:val="0"/>
      <w:marRight w:val="0"/>
      <w:marTop w:val="0"/>
      <w:marBottom w:val="0"/>
      <w:divBdr>
        <w:top w:val="none" w:sz="0" w:space="0" w:color="auto"/>
        <w:left w:val="none" w:sz="0" w:space="0" w:color="auto"/>
        <w:bottom w:val="none" w:sz="0" w:space="0" w:color="auto"/>
        <w:right w:val="none" w:sz="0" w:space="0" w:color="auto"/>
      </w:divBdr>
      <w:divsChild>
        <w:div w:id="95030310">
          <w:marLeft w:val="0"/>
          <w:marRight w:val="0"/>
          <w:marTop w:val="0"/>
          <w:marBottom w:val="0"/>
          <w:divBdr>
            <w:top w:val="none" w:sz="0" w:space="0" w:color="auto"/>
            <w:left w:val="none" w:sz="0" w:space="0" w:color="auto"/>
            <w:bottom w:val="none" w:sz="0" w:space="0" w:color="auto"/>
            <w:right w:val="none" w:sz="0" w:space="0" w:color="auto"/>
          </w:divBdr>
        </w:div>
      </w:divsChild>
    </w:div>
    <w:div w:id="382796598">
      <w:bodyDiv w:val="1"/>
      <w:marLeft w:val="0"/>
      <w:marRight w:val="0"/>
      <w:marTop w:val="0"/>
      <w:marBottom w:val="0"/>
      <w:divBdr>
        <w:top w:val="none" w:sz="0" w:space="0" w:color="auto"/>
        <w:left w:val="none" w:sz="0" w:space="0" w:color="auto"/>
        <w:bottom w:val="none" w:sz="0" w:space="0" w:color="auto"/>
        <w:right w:val="none" w:sz="0" w:space="0" w:color="auto"/>
      </w:divBdr>
      <w:divsChild>
        <w:div w:id="101533735">
          <w:marLeft w:val="0"/>
          <w:marRight w:val="0"/>
          <w:marTop w:val="0"/>
          <w:marBottom w:val="0"/>
          <w:divBdr>
            <w:top w:val="none" w:sz="0" w:space="0" w:color="auto"/>
            <w:left w:val="none" w:sz="0" w:space="0" w:color="auto"/>
            <w:bottom w:val="none" w:sz="0" w:space="0" w:color="auto"/>
            <w:right w:val="none" w:sz="0" w:space="0" w:color="auto"/>
          </w:divBdr>
        </w:div>
      </w:divsChild>
    </w:div>
    <w:div w:id="386881531">
      <w:bodyDiv w:val="1"/>
      <w:marLeft w:val="0"/>
      <w:marRight w:val="0"/>
      <w:marTop w:val="0"/>
      <w:marBottom w:val="0"/>
      <w:divBdr>
        <w:top w:val="none" w:sz="0" w:space="0" w:color="auto"/>
        <w:left w:val="none" w:sz="0" w:space="0" w:color="auto"/>
        <w:bottom w:val="none" w:sz="0" w:space="0" w:color="auto"/>
        <w:right w:val="none" w:sz="0" w:space="0" w:color="auto"/>
      </w:divBdr>
      <w:divsChild>
        <w:div w:id="990524767">
          <w:marLeft w:val="0"/>
          <w:marRight w:val="0"/>
          <w:marTop w:val="0"/>
          <w:marBottom w:val="0"/>
          <w:divBdr>
            <w:top w:val="none" w:sz="0" w:space="0" w:color="auto"/>
            <w:left w:val="none" w:sz="0" w:space="0" w:color="auto"/>
            <w:bottom w:val="none" w:sz="0" w:space="0" w:color="auto"/>
            <w:right w:val="none" w:sz="0" w:space="0" w:color="auto"/>
          </w:divBdr>
        </w:div>
      </w:divsChild>
    </w:div>
    <w:div w:id="389378372">
      <w:bodyDiv w:val="1"/>
      <w:marLeft w:val="0"/>
      <w:marRight w:val="0"/>
      <w:marTop w:val="0"/>
      <w:marBottom w:val="0"/>
      <w:divBdr>
        <w:top w:val="none" w:sz="0" w:space="0" w:color="auto"/>
        <w:left w:val="none" w:sz="0" w:space="0" w:color="auto"/>
        <w:bottom w:val="none" w:sz="0" w:space="0" w:color="auto"/>
        <w:right w:val="none" w:sz="0" w:space="0" w:color="auto"/>
      </w:divBdr>
      <w:divsChild>
        <w:div w:id="2011832369">
          <w:marLeft w:val="0"/>
          <w:marRight w:val="0"/>
          <w:marTop w:val="0"/>
          <w:marBottom w:val="0"/>
          <w:divBdr>
            <w:top w:val="none" w:sz="0" w:space="0" w:color="auto"/>
            <w:left w:val="none" w:sz="0" w:space="0" w:color="auto"/>
            <w:bottom w:val="none" w:sz="0" w:space="0" w:color="auto"/>
            <w:right w:val="none" w:sz="0" w:space="0" w:color="auto"/>
          </w:divBdr>
        </w:div>
      </w:divsChild>
    </w:div>
    <w:div w:id="390075676">
      <w:bodyDiv w:val="1"/>
      <w:marLeft w:val="0"/>
      <w:marRight w:val="0"/>
      <w:marTop w:val="0"/>
      <w:marBottom w:val="0"/>
      <w:divBdr>
        <w:top w:val="none" w:sz="0" w:space="0" w:color="auto"/>
        <w:left w:val="none" w:sz="0" w:space="0" w:color="auto"/>
        <w:bottom w:val="none" w:sz="0" w:space="0" w:color="auto"/>
        <w:right w:val="none" w:sz="0" w:space="0" w:color="auto"/>
      </w:divBdr>
      <w:divsChild>
        <w:div w:id="1099763610">
          <w:marLeft w:val="0"/>
          <w:marRight w:val="0"/>
          <w:marTop w:val="0"/>
          <w:marBottom w:val="0"/>
          <w:divBdr>
            <w:top w:val="none" w:sz="0" w:space="0" w:color="auto"/>
            <w:left w:val="none" w:sz="0" w:space="0" w:color="auto"/>
            <w:bottom w:val="none" w:sz="0" w:space="0" w:color="auto"/>
            <w:right w:val="none" w:sz="0" w:space="0" w:color="auto"/>
          </w:divBdr>
        </w:div>
      </w:divsChild>
    </w:div>
    <w:div w:id="390544129">
      <w:bodyDiv w:val="1"/>
      <w:marLeft w:val="0"/>
      <w:marRight w:val="0"/>
      <w:marTop w:val="0"/>
      <w:marBottom w:val="0"/>
      <w:divBdr>
        <w:top w:val="none" w:sz="0" w:space="0" w:color="auto"/>
        <w:left w:val="none" w:sz="0" w:space="0" w:color="auto"/>
        <w:bottom w:val="none" w:sz="0" w:space="0" w:color="auto"/>
        <w:right w:val="none" w:sz="0" w:space="0" w:color="auto"/>
      </w:divBdr>
      <w:divsChild>
        <w:div w:id="1962225441">
          <w:marLeft w:val="0"/>
          <w:marRight w:val="0"/>
          <w:marTop w:val="0"/>
          <w:marBottom w:val="0"/>
          <w:divBdr>
            <w:top w:val="none" w:sz="0" w:space="0" w:color="auto"/>
            <w:left w:val="none" w:sz="0" w:space="0" w:color="auto"/>
            <w:bottom w:val="none" w:sz="0" w:space="0" w:color="auto"/>
            <w:right w:val="none" w:sz="0" w:space="0" w:color="auto"/>
          </w:divBdr>
        </w:div>
      </w:divsChild>
    </w:div>
    <w:div w:id="391781992">
      <w:bodyDiv w:val="1"/>
      <w:marLeft w:val="0"/>
      <w:marRight w:val="0"/>
      <w:marTop w:val="0"/>
      <w:marBottom w:val="0"/>
      <w:divBdr>
        <w:top w:val="none" w:sz="0" w:space="0" w:color="auto"/>
        <w:left w:val="none" w:sz="0" w:space="0" w:color="auto"/>
        <w:bottom w:val="none" w:sz="0" w:space="0" w:color="auto"/>
        <w:right w:val="none" w:sz="0" w:space="0" w:color="auto"/>
      </w:divBdr>
      <w:divsChild>
        <w:div w:id="127169832">
          <w:marLeft w:val="0"/>
          <w:marRight w:val="0"/>
          <w:marTop w:val="0"/>
          <w:marBottom w:val="0"/>
          <w:divBdr>
            <w:top w:val="none" w:sz="0" w:space="0" w:color="auto"/>
            <w:left w:val="none" w:sz="0" w:space="0" w:color="auto"/>
            <w:bottom w:val="none" w:sz="0" w:space="0" w:color="auto"/>
            <w:right w:val="none" w:sz="0" w:space="0" w:color="auto"/>
          </w:divBdr>
        </w:div>
      </w:divsChild>
    </w:div>
    <w:div w:id="391974552">
      <w:bodyDiv w:val="1"/>
      <w:marLeft w:val="0"/>
      <w:marRight w:val="0"/>
      <w:marTop w:val="0"/>
      <w:marBottom w:val="0"/>
      <w:divBdr>
        <w:top w:val="none" w:sz="0" w:space="0" w:color="auto"/>
        <w:left w:val="none" w:sz="0" w:space="0" w:color="auto"/>
        <w:bottom w:val="none" w:sz="0" w:space="0" w:color="auto"/>
        <w:right w:val="none" w:sz="0" w:space="0" w:color="auto"/>
      </w:divBdr>
      <w:divsChild>
        <w:div w:id="1295720580">
          <w:marLeft w:val="0"/>
          <w:marRight w:val="0"/>
          <w:marTop w:val="0"/>
          <w:marBottom w:val="0"/>
          <w:divBdr>
            <w:top w:val="none" w:sz="0" w:space="0" w:color="auto"/>
            <w:left w:val="none" w:sz="0" w:space="0" w:color="auto"/>
            <w:bottom w:val="none" w:sz="0" w:space="0" w:color="auto"/>
            <w:right w:val="none" w:sz="0" w:space="0" w:color="auto"/>
          </w:divBdr>
          <w:divsChild>
            <w:div w:id="1939370281">
              <w:marLeft w:val="0"/>
              <w:marRight w:val="0"/>
              <w:marTop w:val="0"/>
              <w:marBottom w:val="0"/>
              <w:divBdr>
                <w:top w:val="none" w:sz="0" w:space="0" w:color="auto"/>
                <w:left w:val="none" w:sz="0" w:space="0" w:color="auto"/>
                <w:bottom w:val="none" w:sz="0" w:space="0" w:color="auto"/>
                <w:right w:val="none" w:sz="0" w:space="0" w:color="auto"/>
              </w:divBdr>
            </w:div>
          </w:divsChild>
        </w:div>
        <w:div w:id="1064065714">
          <w:marLeft w:val="0"/>
          <w:marRight w:val="0"/>
          <w:marTop w:val="0"/>
          <w:marBottom w:val="0"/>
          <w:divBdr>
            <w:top w:val="none" w:sz="0" w:space="0" w:color="auto"/>
            <w:left w:val="none" w:sz="0" w:space="0" w:color="auto"/>
            <w:bottom w:val="none" w:sz="0" w:space="0" w:color="auto"/>
            <w:right w:val="none" w:sz="0" w:space="0" w:color="auto"/>
          </w:divBdr>
          <w:divsChild>
            <w:div w:id="2023848099">
              <w:marLeft w:val="0"/>
              <w:marRight w:val="0"/>
              <w:marTop w:val="0"/>
              <w:marBottom w:val="0"/>
              <w:divBdr>
                <w:top w:val="none" w:sz="0" w:space="0" w:color="auto"/>
                <w:left w:val="none" w:sz="0" w:space="0" w:color="auto"/>
                <w:bottom w:val="none" w:sz="0" w:space="0" w:color="auto"/>
                <w:right w:val="none" w:sz="0" w:space="0" w:color="auto"/>
              </w:divBdr>
            </w:div>
          </w:divsChild>
        </w:div>
        <w:div w:id="1363215339">
          <w:marLeft w:val="0"/>
          <w:marRight w:val="0"/>
          <w:marTop w:val="0"/>
          <w:marBottom w:val="0"/>
          <w:divBdr>
            <w:top w:val="none" w:sz="0" w:space="0" w:color="auto"/>
            <w:left w:val="none" w:sz="0" w:space="0" w:color="auto"/>
            <w:bottom w:val="none" w:sz="0" w:space="0" w:color="auto"/>
            <w:right w:val="none" w:sz="0" w:space="0" w:color="auto"/>
          </w:divBdr>
          <w:divsChild>
            <w:div w:id="75708315">
              <w:marLeft w:val="0"/>
              <w:marRight w:val="0"/>
              <w:marTop w:val="0"/>
              <w:marBottom w:val="0"/>
              <w:divBdr>
                <w:top w:val="none" w:sz="0" w:space="0" w:color="auto"/>
                <w:left w:val="none" w:sz="0" w:space="0" w:color="auto"/>
                <w:bottom w:val="none" w:sz="0" w:space="0" w:color="auto"/>
                <w:right w:val="none" w:sz="0" w:space="0" w:color="auto"/>
              </w:divBdr>
            </w:div>
          </w:divsChild>
        </w:div>
        <w:div w:id="1230071848">
          <w:marLeft w:val="0"/>
          <w:marRight w:val="0"/>
          <w:marTop w:val="0"/>
          <w:marBottom w:val="0"/>
          <w:divBdr>
            <w:top w:val="none" w:sz="0" w:space="0" w:color="auto"/>
            <w:left w:val="none" w:sz="0" w:space="0" w:color="auto"/>
            <w:bottom w:val="none" w:sz="0" w:space="0" w:color="auto"/>
            <w:right w:val="none" w:sz="0" w:space="0" w:color="auto"/>
          </w:divBdr>
          <w:divsChild>
            <w:div w:id="1565334746">
              <w:marLeft w:val="0"/>
              <w:marRight w:val="0"/>
              <w:marTop w:val="0"/>
              <w:marBottom w:val="0"/>
              <w:divBdr>
                <w:top w:val="none" w:sz="0" w:space="0" w:color="auto"/>
                <w:left w:val="none" w:sz="0" w:space="0" w:color="auto"/>
                <w:bottom w:val="none" w:sz="0" w:space="0" w:color="auto"/>
                <w:right w:val="none" w:sz="0" w:space="0" w:color="auto"/>
              </w:divBdr>
            </w:div>
            <w:div w:id="2009669756">
              <w:marLeft w:val="0"/>
              <w:marRight w:val="0"/>
              <w:marTop w:val="0"/>
              <w:marBottom w:val="0"/>
              <w:divBdr>
                <w:top w:val="none" w:sz="0" w:space="0" w:color="auto"/>
                <w:left w:val="none" w:sz="0" w:space="0" w:color="auto"/>
                <w:bottom w:val="none" w:sz="0" w:space="0" w:color="auto"/>
                <w:right w:val="none" w:sz="0" w:space="0" w:color="auto"/>
              </w:divBdr>
            </w:div>
          </w:divsChild>
        </w:div>
        <w:div w:id="70665455">
          <w:marLeft w:val="0"/>
          <w:marRight w:val="0"/>
          <w:marTop w:val="0"/>
          <w:marBottom w:val="0"/>
          <w:divBdr>
            <w:top w:val="none" w:sz="0" w:space="0" w:color="auto"/>
            <w:left w:val="none" w:sz="0" w:space="0" w:color="auto"/>
            <w:bottom w:val="none" w:sz="0" w:space="0" w:color="auto"/>
            <w:right w:val="none" w:sz="0" w:space="0" w:color="auto"/>
          </w:divBdr>
          <w:divsChild>
            <w:div w:id="1984890810">
              <w:marLeft w:val="0"/>
              <w:marRight w:val="0"/>
              <w:marTop w:val="0"/>
              <w:marBottom w:val="0"/>
              <w:divBdr>
                <w:top w:val="none" w:sz="0" w:space="0" w:color="auto"/>
                <w:left w:val="none" w:sz="0" w:space="0" w:color="auto"/>
                <w:bottom w:val="none" w:sz="0" w:space="0" w:color="auto"/>
                <w:right w:val="none" w:sz="0" w:space="0" w:color="auto"/>
              </w:divBdr>
            </w:div>
          </w:divsChild>
        </w:div>
        <w:div w:id="1654799019">
          <w:marLeft w:val="0"/>
          <w:marRight w:val="0"/>
          <w:marTop w:val="0"/>
          <w:marBottom w:val="0"/>
          <w:divBdr>
            <w:top w:val="none" w:sz="0" w:space="0" w:color="auto"/>
            <w:left w:val="none" w:sz="0" w:space="0" w:color="auto"/>
            <w:bottom w:val="none" w:sz="0" w:space="0" w:color="auto"/>
            <w:right w:val="none" w:sz="0" w:space="0" w:color="auto"/>
          </w:divBdr>
          <w:divsChild>
            <w:div w:id="428895004">
              <w:marLeft w:val="0"/>
              <w:marRight w:val="0"/>
              <w:marTop w:val="0"/>
              <w:marBottom w:val="0"/>
              <w:divBdr>
                <w:top w:val="none" w:sz="0" w:space="0" w:color="auto"/>
                <w:left w:val="none" w:sz="0" w:space="0" w:color="auto"/>
                <w:bottom w:val="none" w:sz="0" w:space="0" w:color="auto"/>
                <w:right w:val="none" w:sz="0" w:space="0" w:color="auto"/>
              </w:divBdr>
            </w:div>
            <w:div w:id="953053077">
              <w:marLeft w:val="0"/>
              <w:marRight w:val="0"/>
              <w:marTop w:val="0"/>
              <w:marBottom w:val="0"/>
              <w:divBdr>
                <w:top w:val="none" w:sz="0" w:space="0" w:color="auto"/>
                <w:left w:val="none" w:sz="0" w:space="0" w:color="auto"/>
                <w:bottom w:val="none" w:sz="0" w:space="0" w:color="auto"/>
                <w:right w:val="none" w:sz="0" w:space="0" w:color="auto"/>
              </w:divBdr>
            </w:div>
          </w:divsChild>
        </w:div>
        <w:div w:id="2079551439">
          <w:marLeft w:val="0"/>
          <w:marRight w:val="0"/>
          <w:marTop w:val="0"/>
          <w:marBottom w:val="0"/>
          <w:divBdr>
            <w:top w:val="none" w:sz="0" w:space="0" w:color="auto"/>
            <w:left w:val="none" w:sz="0" w:space="0" w:color="auto"/>
            <w:bottom w:val="none" w:sz="0" w:space="0" w:color="auto"/>
            <w:right w:val="none" w:sz="0" w:space="0" w:color="auto"/>
          </w:divBdr>
          <w:divsChild>
            <w:div w:id="1517033487">
              <w:marLeft w:val="0"/>
              <w:marRight w:val="0"/>
              <w:marTop w:val="0"/>
              <w:marBottom w:val="0"/>
              <w:divBdr>
                <w:top w:val="none" w:sz="0" w:space="0" w:color="auto"/>
                <w:left w:val="none" w:sz="0" w:space="0" w:color="auto"/>
                <w:bottom w:val="none" w:sz="0" w:space="0" w:color="auto"/>
                <w:right w:val="none" w:sz="0" w:space="0" w:color="auto"/>
              </w:divBdr>
            </w:div>
          </w:divsChild>
        </w:div>
        <w:div w:id="582491846">
          <w:marLeft w:val="0"/>
          <w:marRight w:val="0"/>
          <w:marTop w:val="0"/>
          <w:marBottom w:val="0"/>
          <w:divBdr>
            <w:top w:val="none" w:sz="0" w:space="0" w:color="auto"/>
            <w:left w:val="none" w:sz="0" w:space="0" w:color="auto"/>
            <w:bottom w:val="none" w:sz="0" w:space="0" w:color="auto"/>
            <w:right w:val="none" w:sz="0" w:space="0" w:color="auto"/>
          </w:divBdr>
          <w:divsChild>
            <w:div w:id="96755796">
              <w:marLeft w:val="0"/>
              <w:marRight w:val="0"/>
              <w:marTop w:val="0"/>
              <w:marBottom w:val="0"/>
              <w:divBdr>
                <w:top w:val="none" w:sz="0" w:space="0" w:color="auto"/>
                <w:left w:val="none" w:sz="0" w:space="0" w:color="auto"/>
                <w:bottom w:val="none" w:sz="0" w:space="0" w:color="auto"/>
                <w:right w:val="none" w:sz="0" w:space="0" w:color="auto"/>
              </w:divBdr>
            </w:div>
          </w:divsChild>
        </w:div>
        <w:div w:id="2112778423">
          <w:marLeft w:val="0"/>
          <w:marRight w:val="0"/>
          <w:marTop w:val="0"/>
          <w:marBottom w:val="0"/>
          <w:divBdr>
            <w:top w:val="none" w:sz="0" w:space="0" w:color="auto"/>
            <w:left w:val="none" w:sz="0" w:space="0" w:color="auto"/>
            <w:bottom w:val="none" w:sz="0" w:space="0" w:color="auto"/>
            <w:right w:val="none" w:sz="0" w:space="0" w:color="auto"/>
          </w:divBdr>
          <w:divsChild>
            <w:div w:id="666520027">
              <w:marLeft w:val="0"/>
              <w:marRight w:val="0"/>
              <w:marTop w:val="0"/>
              <w:marBottom w:val="0"/>
              <w:divBdr>
                <w:top w:val="none" w:sz="0" w:space="0" w:color="auto"/>
                <w:left w:val="none" w:sz="0" w:space="0" w:color="auto"/>
                <w:bottom w:val="none" w:sz="0" w:space="0" w:color="auto"/>
                <w:right w:val="none" w:sz="0" w:space="0" w:color="auto"/>
              </w:divBdr>
            </w:div>
          </w:divsChild>
        </w:div>
        <w:div w:id="1797479393">
          <w:marLeft w:val="0"/>
          <w:marRight w:val="0"/>
          <w:marTop w:val="0"/>
          <w:marBottom w:val="0"/>
          <w:divBdr>
            <w:top w:val="none" w:sz="0" w:space="0" w:color="auto"/>
            <w:left w:val="none" w:sz="0" w:space="0" w:color="auto"/>
            <w:bottom w:val="none" w:sz="0" w:space="0" w:color="auto"/>
            <w:right w:val="none" w:sz="0" w:space="0" w:color="auto"/>
          </w:divBdr>
          <w:divsChild>
            <w:div w:id="1234125585">
              <w:marLeft w:val="0"/>
              <w:marRight w:val="0"/>
              <w:marTop w:val="0"/>
              <w:marBottom w:val="0"/>
              <w:divBdr>
                <w:top w:val="none" w:sz="0" w:space="0" w:color="auto"/>
                <w:left w:val="none" w:sz="0" w:space="0" w:color="auto"/>
                <w:bottom w:val="none" w:sz="0" w:space="0" w:color="auto"/>
                <w:right w:val="none" w:sz="0" w:space="0" w:color="auto"/>
              </w:divBdr>
            </w:div>
            <w:div w:id="2122338539">
              <w:marLeft w:val="0"/>
              <w:marRight w:val="0"/>
              <w:marTop w:val="0"/>
              <w:marBottom w:val="0"/>
              <w:divBdr>
                <w:top w:val="none" w:sz="0" w:space="0" w:color="auto"/>
                <w:left w:val="none" w:sz="0" w:space="0" w:color="auto"/>
                <w:bottom w:val="none" w:sz="0" w:space="0" w:color="auto"/>
                <w:right w:val="none" w:sz="0" w:space="0" w:color="auto"/>
              </w:divBdr>
            </w:div>
          </w:divsChild>
        </w:div>
        <w:div w:id="1447507850">
          <w:marLeft w:val="0"/>
          <w:marRight w:val="0"/>
          <w:marTop w:val="0"/>
          <w:marBottom w:val="0"/>
          <w:divBdr>
            <w:top w:val="none" w:sz="0" w:space="0" w:color="auto"/>
            <w:left w:val="none" w:sz="0" w:space="0" w:color="auto"/>
            <w:bottom w:val="none" w:sz="0" w:space="0" w:color="auto"/>
            <w:right w:val="none" w:sz="0" w:space="0" w:color="auto"/>
          </w:divBdr>
          <w:divsChild>
            <w:div w:id="1857771415">
              <w:marLeft w:val="0"/>
              <w:marRight w:val="0"/>
              <w:marTop w:val="0"/>
              <w:marBottom w:val="0"/>
              <w:divBdr>
                <w:top w:val="none" w:sz="0" w:space="0" w:color="auto"/>
                <w:left w:val="none" w:sz="0" w:space="0" w:color="auto"/>
                <w:bottom w:val="none" w:sz="0" w:space="0" w:color="auto"/>
                <w:right w:val="none" w:sz="0" w:space="0" w:color="auto"/>
              </w:divBdr>
            </w:div>
          </w:divsChild>
        </w:div>
        <w:div w:id="1540119940">
          <w:marLeft w:val="0"/>
          <w:marRight w:val="0"/>
          <w:marTop w:val="0"/>
          <w:marBottom w:val="0"/>
          <w:divBdr>
            <w:top w:val="none" w:sz="0" w:space="0" w:color="auto"/>
            <w:left w:val="none" w:sz="0" w:space="0" w:color="auto"/>
            <w:bottom w:val="none" w:sz="0" w:space="0" w:color="auto"/>
            <w:right w:val="none" w:sz="0" w:space="0" w:color="auto"/>
          </w:divBdr>
          <w:divsChild>
            <w:div w:id="1052115250">
              <w:marLeft w:val="0"/>
              <w:marRight w:val="0"/>
              <w:marTop w:val="0"/>
              <w:marBottom w:val="0"/>
              <w:divBdr>
                <w:top w:val="none" w:sz="0" w:space="0" w:color="auto"/>
                <w:left w:val="none" w:sz="0" w:space="0" w:color="auto"/>
                <w:bottom w:val="none" w:sz="0" w:space="0" w:color="auto"/>
                <w:right w:val="none" w:sz="0" w:space="0" w:color="auto"/>
              </w:divBdr>
            </w:div>
          </w:divsChild>
        </w:div>
        <w:div w:id="1225607930">
          <w:marLeft w:val="0"/>
          <w:marRight w:val="0"/>
          <w:marTop w:val="0"/>
          <w:marBottom w:val="0"/>
          <w:divBdr>
            <w:top w:val="none" w:sz="0" w:space="0" w:color="auto"/>
            <w:left w:val="none" w:sz="0" w:space="0" w:color="auto"/>
            <w:bottom w:val="none" w:sz="0" w:space="0" w:color="auto"/>
            <w:right w:val="none" w:sz="0" w:space="0" w:color="auto"/>
          </w:divBdr>
          <w:divsChild>
            <w:div w:id="1071923310">
              <w:marLeft w:val="0"/>
              <w:marRight w:val="0"/>
              <w:marTop w:val="0"/>
              <w:marBottom w:val="0"/>
              <w:divBdr>
                <w:top w:val="none" w:sz="0" w:space="0" w:color="auto"/>
                <w:left w:val="none" w:sz="0" w:space="0" w:color="auto"/>
                <w:bottom w:val="none" w:sz="0" w:space="0" w:color="auto"/>
                <w:right w:val="none" w:sz="0" w:space="0" w:color="auto"/>
              </w:divBdr>
            </w:div>
          </w:divsChild>
        </w:div>
        <w:div w:id="620957293">
          <w:marLeft w:val="0"/>
          <w:marRight w:val="0"/>
          <w:marTop w:val="0"/>
          <w:marBottom w:val="0"/>
          <w:divBdr>
            <w:top w:val="none" w:sz="0" w:space="0" w:color="auto"/>
            <w:left w:val="none" w:sz="0" w:space="0" w:color="auto"/>
            <w:bottom w:val="none" w:sz="0" w:space="0" w:color="auto"/>
            <w:right w:val="none" w:sz="0" w:space="0" w:color="auto"/>
          </w:divBdr>
          <w:divsChild>
            <w:div w:id="1729305369">
              <w:marLeft w:val="0"/>
              <w:marRight w:val="0"/>
              <w:marTop w:val="0"/>
              <w:marBottom w:val="0"/>
              <w:divBdr>
                <w:top w:val="none" w:sz="0" w:space="0" w:color="auto"/>
                <w:left w:val="none" w:sz="0" w:space="0" w:color="auto"/>
                <w:bottom w:val="none" w:sz="0" w:space="0" w:color="auto"/>
                <w:right w:val="none" w:sz="0" w:space="0" w:color="auto"/>
              </w:divBdr>
            </w:div>
          </w:divsChild>
        </w:div>
        <w:div w:id="490372905">
          <w:marLeft w:val="0"/>
          <w:marRight w:val="0"/>
          <w:marTop w:val="0"/>
          <w:marBottom w:val="0"/>
          <w:divBdr>
            <w:top w:val="none" w:sz="0" w:space="0" w:color="auto"/>
            <w:left w:val="none" w:sz="0" w:space="0" w:color="auto"/>
            <w:bottom w:val="none" w:sz="0" w:space="0" w:color="auto"/>
            <w:right w:val="none" w:sz="0" w:space="0" w:color="auto"/>
          </w:divBdr>
          <w:divsChild>
            <w:div w:id="1760372144">
              <w:marLeft w:val="0"/>
              <w:marRight w:val="0"/>
              <w:marTop w:val="0"/>
              <w:marBottom w:val="0"/>
              <w:divBdr>
                <w:top w:val="none" w:sz="0" w:space="0" w:color="auto"/>
                <w:left w:val="none" w:sz="0" w:space="0" w:color="auto"/>
                <w:bottom w:val="none" w:sz="0" w:space="0" w:color="auto"/>
                <w:right w:val="none" w:sz="0" w:space="0" w:color="auto"/>
              </w:divBdr>
            </w:div>
            <w:div w:id="1826167490">
              <w:marLeft w:val="0"/>
              <w:marRight w:val="0"/>
              <w:marTop w:val="0"/>
              <w:marBottom w:val="0"/>
              <w:divBdr>
                <w:top w:val="none" w:sz="0" w:space="0" w:color="auto"/>
                <w:left w:val="none" w:sz="0" w:space="0" w:color="auto"/>
                <w:bottom w:val="none" w:sz="0" w:space="0" w:color="auto"/>
                <w:right w:val="none" w:sz="0" w:space="0" w:color="auto"/>
              </w:divBdr>
            </w:div>
          </w:divsChild>
        </w:div>
        <w:div w:id="414668944">
          <w:marLeft w:val="0"/>
          <w:marRight w:val="0"/>
          <w:marTop w:val="0"/>
          <w:marBottom w:val="0"/>
          <w:divBdr>
            <w:top w:val="none" w:sz="0" w:space="0" w:color="auto"/>
            <w:left w:val="none" w:sz="0" w:space="0" w:color="auto"/>
            <w:bottom w:val="none" w:sz="0" w:space="0" w:color="auto"/>
            <w:right w:val="none" w:sz="0" w:space="0" w:color="auto"/>
          </w:divBdr>
          <w:divsChild>
            <w:div w:id="48455387">
              <w:marLeft w:val="0"/>
              <w:marRight w:val="0"/>
              <w:marTop w:val="0"/>
              <w:marBottom w:val="0"/>
              <w:divBdr>
                <w:top w:val="none" w:sz="0" w:space="0" w:color="auto"/>
                <w:left w:val="none" w:sz="0" w:space="0" w:color="auto"/>
                <w:bottom w:val="none" w:sz="0" w:space="0" w:color="auto"/>
                <w:right w:val="none" w:sz="0" w:space="0" w:color="auto"/>
              </w:divBdr>
            </w:div>
          </w:divsChild>
        </w:div>
        <w:div w:id="1684210174">
          <w:marLeft w:val="0"/>
          <w:marRight w:val="0"/>
          <w:marTop w:val="0"/>
          <w:marBottom w:val="0"/>
          <w:divBdr>
            <w:top w:val="none" w:sz="0" w:space="0" w:color="auto"/>
            <w:left w:val="none" w:sz="0" w:space="0" w:color="auto"/>
            <w:bottom w:val="none" w:sz="0" w:space="0" w:color="auto"/>
            <w:right w:val="none" w:sz="0" w:space="0" w:color="auto"/>
          </w:divBdr>
          <w:divsChild>
            <w:div w:id="802506406">
              <w:marLeft w:val="0"/>
              <w:marRight w:val="0"/>
              <w:marTop w:val="0"/>
              <w:marBottom w:val="0"/>
              <w:divBdr>
                <w:top w:val="none" w:sz="0" w:space="0" w:color="auto"/>
                <w:left w:val="none" w:sz="0" w:space="0" w:color="auto"/>
                <w:bottom w:val="none" w:sz="0" w:space="0" w:color="auto"/>
                <w:right w:val="none" w:sz="0" w:space="0" w:color="auto"/>
              </w:divBdr>
            </w:div>
          </w:divsChild>
        </w:div>
        <w:div w:id="1949237534">
          <w:marLeft w:val="0"/>
          <w:marRight w:val="0"/>
          <w:marTop w:val="0"/>
          <w:marBottom w:val="0"/>
          <w:divBdr>
            <w:top w:val="none" w:sz="0" w:space="0" w:color="auto"/>
            <w:left w:val="none" w:sz="0" w:space="0" w:color="auto"/>
            <w:bottom w:val="none" w:sz="0" w:space="0" w:color="auto"/>
            <w:right w:val="none" w:sz="0" w:space="0" w:color="auto"/>
          </w:divBdr>
          <w:divsChild>
            <w:div w:id="1859467704">
              <w:marLeft w:val="0"/>
              <w:marRight w:val="0"/>
              <w:marTop w:val="0"/>
              <w:marBottom w:val="0"/>
              <w:divBdr>
                <w:top w:val="none" w:sz="0" w:space="0" w:color="auto"/>
                <w:left w:val="none" w:sz="0" w:space="0" w:color="auto"/>
                <w:bottom w:val="none" w:sz="0" w:space="0" w:color="auto"/>
                <w:right w:val="none" w:sz="0" w:space="0" w:color="auto"/>
              </w:divBdr>
            </w:div>
          </w:divsChild>
        </w:div>
        <w:div w:id="1108281830">
          <w:marLeft w:val="0"/>
          <w:marRight w:val="0"/>
          <w:marTop w:val="0"/>
          <w:marBottom w:val="0"/>
          <w:divBdr>
            <w:top w:val="none" w:sz="0" w:space="0" w:color="auto"/>
            <w:left w:val="none" w:sz="0" w:space="0" w:color="auto"/>
            <w:bottom w:val="none" w:sz="0" w:space="0" w:color="auto"/>
            <w:right w:val="none" w:sz="0" w:space="0" w:color="auto"/>
          </w:divBdr>
          <w:divsChild>
            <w:div w:id="1920560904">
              <w:marLeft w:val="0"/>
              <w:marRight w:val="0"/>
              <w:marTop w:val="0"/>
              <w:marBottom w:val="0"/>
              <w:divBdr>
                <w:top w:val="none" w:sz="0" w:space="0" w:color="auto"/>
                <w:left w:val="none" w:sz="0" w:space="0" w:color="auto"/>
                <w:bottom w:val="none" w:sz="0" w:space="0" w:color="auto"/>
                <w:right w:val="none" w:sz="0" w:space="0" w:color="auto"/>
              </w:divBdr>
            </w:div>
          </w:divsChild>
        </w:div>
        <w:div w:id="169568300">
          <w:marLeft w:val="0"/>
          <w:marRight w:val="0"/>
          <w:marTop w:val="0"/>
          <w:marBottom w:val="0"/>
          <w:divBdr>
            <w:top w:val="none" w:sz="0" w:space="0" w:color="auto"/>
            <w:left w:val="none" w:sz="0" w:space="0" w:color="auto"/>
            <w:bottom w:val="none" w:sz="0" w:space="0" w:color="auto"/>
            <w:right w:val="none" w:sz="0" w:space="0" w:color="auto"/>
          </w:divBdr>
          <w:divsChild>
            <w:div w:id="907543111">
              <w:marLeft w:val="0"/>
              <w:marRight w:val="0"/>
              <w:marTop w:val="0"/>
              <w:marBottom w:val="0"/>
              <w:divBdr>
                <w:top w:val="none" w:sz="0" w:space="0" w:color="auto"/>
                <w:left w:val="none" w:sz="0" w:space="0" w:color="auto"/>
                <w:bottom w:val="none" w:sz="0" w:space="0" w:color="auto"/>
                <w:right w:val="none" w:sz="0" w:space="0" w:color="auto"/>
              </w:divBdr>
            </w:div>
            <w:div w:id="1943224601">
              <w:marLeft w:val="0"/>
              <w:marRight w:val="0"/>
              <w:marTop w:val="0"/>
              <w:marBottom w:val="0"/>
              <w:divBdr>
                <w:top w:val="none" w:sz="0" w:space="0" w:color="auto"/>
                <w:left w:val="none" w:sz="0" w:space="0" w:color="auto"/>
                <w:bottom w:val="none" w:sz="0" w:space="0" w:color="auto"/>
                <w:right w:val="none" w:sz="0" w:space="0" w:color="auto"/>
              </w:divBdr>
            </w:div>
          </w:divsChild>
        </w:div>
        <w:div w:id="1599631376">
          <w:marLeft w:val="0"/>
          <w:marRight w:val="0"/>
          <w:marTop w:val="0"/>
          <w:marBottom w:val="0"/>
          <w:divBdr>
            <w:top w:val="none" w:sz="0" w:space="0" w:color="auto"/>
            <w:left w:val="none" w:sz="0" w:space="0" w:color="auto"/>
            <w:bottom w:val="none" w:sz="0" w:space="0" w:color="auto"/>
            <w:right w:val="none" w:sz="0" w:space="0" w:color="auto"/>
          </w:divBdr>
          <w:divsChild>
            <w:div w:id="106432612">
              <w:marLeft w:val="0"/>
              <w:marRight w:val="0"/>
              <w:marTop w:val="0"/>
              <w:marBottom w:val="0"/>
              <w:divBdr>
                <w:top w:val="none" w:sz="0" w:space="0" w:color="auto"/>
                <w:left w:val="none" w:sz="0" w:space="0" w:color="auto"/>
                <w:bottom w:val="none" w:sz="0" w:space="0" w:color="auto"/>
                <w:right w:val="none" w:sz="0" w:space="0" w:color="auto"/>
              </w:divBdr>
            </w:div>
          </w:divsChild>
        </w:div>
        <w:div w:id="1569412443">
          <w:marLeft w:val="0"/>
          <w:marRight w:val="0"/>
          <w:marTop w:val="0"/>
          <w:marBottom w:val="0"/>
          <w:divBdr>
            <w:top w:val="none" w:sz="0" w:space="0" w:color="auto"/>
            <w:left w:val="none" w:sz="0" w:space="0" w:color="auto"/>
            <w:bottom w:val="none" w:sz="0" w:space="0" w:color="auto"/>
            <w:right w:val="none" w:sz="0" w:space="0" w:color="auto"/>
          </w:divBdr>
          <w:divsChild>
            <w:div w:id="1282372648">
              <w:marLeft w:val="0"/>
              <w:marRight w:val="0"/>
              <w:marTop w:val="0"/>
              <w:marBottom w:val="0"/>
              <w:divBdr>
                <w:top w:val="none" w:sz="0" w:space="0" w:color="auto"/>
                <w:left w:val="none" w:sz="0" w:space="0" w:color="auto"/>
                <w:bottom w:val="none" w:sz="0" w:space="0" w:color="auto"/>
                <w:right w:val="none" w:sz="0" w:space="0" w:color="auto"/>
              </w:divBdr>
            </w:div>
          </w:divsChild>
        </w:div>
        <w:div w:id="803503757">
          <w:marLeft w:val="0"/>
          <w:marRight w:val="0"/>
          <w:marTop w:val="0"/>
          <w:marBottom w:val="0"/>
          <w:divBdr>
            <w:top w:val="none" w:sz="0" w:space="0" w:color="auto"/>
            <w:left w:val="none" w:sz="0" w:space="0" w:color="auto"/>
            <w:bottom w:val="none" w:sz="0" w:space="0" w:color="auto"/>
            <w:right w:val="none" w:sz="0" w:space="0" w:color="auto"/>
          </w:divBdr>
          <w:divsChild>
            <w:div w:id="424502904">
              <w:marLeft w:val="0"/>
              <w:marRight w:val="0"/>
              <w:marTop w:val="0"/>
              <w:marBottom w:val="0"/>
              <w:divBdr>
                <w:top w:val="none" w:sz="0" w:space="0" w:color="auto"/>
                <w:left w:val="none" w:sz="0" w:space="0" w:color="auto"/>
                <w:bottom w:val="none" w:sz="0" w:space="0" w:color="auto"/>
                <w:right w:val="none" w:sz="0" w:space="0" w:color="auto"/>
              </w:divBdr>
            </w:div>
          </w:divsChild>
        </w:div>
        <w:div w:id="357776144">
          <w:marLeft w:val="0"/>
          <w:marRight w:val="0"/>
          <w:marTop w:val="0"/>
          <w:marBottom w:val="0"/>
          <w:divBdr>
            <w:top w:val="none" w:sz="0" w:space="0" w:color="auto"/>
            <w:left w:val="none" w:sz="0" w:space="0" w:color="auto"/>
            <w:bottom w:val="none" w:sz="0" w:space="0" w:color="auto"/>
            <w:right w:val="none" w:sz="0" w:space="0" w:color="auto"/>
          </w:divBdr>
          <w:divsChild>
            <w:div w:id="457995152">
              <w:marLeft w:val="0"/>
              <w:marRight w:val="0"/>
              <w:marTop w:val="0"/>
              <w:marBottom w:val="0"/>
              <w:divBdr>
                <w:top w:val="none" w:sz="0" w:space="0" w:color="auto"/>
                <w:left w:val="none" w:sz="0" w:space="0" w:color="auto"/>
                <w:bottom w:val="none" w:sz="0" w:space="0" w:color="auto"/>
                <w:right w:val="none" w:sz="0" w:space="0" w:color="auto"/>
              </w:divBdr>
            </w:div>
          </w:divsChild>
        </w:div>
        <w:div w:id="608245065">
          <w:marLeft w:val="0"/>
          <w:marRight w:val="0"/>
          <w:marTop w:val="0"/>
          <w:marBottom w:val="0"/>
          <w:divBdr>
            <w:top w:val="none" w:sz="0" w:space="0" w:color="auto"/>
            <w:left w:val="none" w:sz="0" w:space="0" w:color="auto"/>
            <w:bottom w:val="none" w:sz="0" w:space="0" w:color="auto"/>
            <w:right w:val="none" w:sz="0" w:space="0" w:color="auto"/>
          </w:divBdr>
          <w:divsChild>
            <w:div w:id="1767995398">
              <w:marLeft w:val="0"/>
              <w:marRight w:val="0"/>
              <w:marTop w:val="0"/>
              <w:marBottom w:val="0"/>
              <w:divBdr>
                <w:top w:val="none" w:sz="0" w:space="0" w:color="auto"/>
                <w:left w:val="none" w:sz="0" w:space="0" w:color="auto"/>
                <w:bottom w:val="none" w:sz="0" w:space="0" w:color="auto"/>
                <w:right w:val="none" w:sz="0" w:space="0" w:color="auto"/>
              </w:divBdr>
            </w:div>
          </w:divsChild>
        </w:div>
        <w:div w:id="371350812">
          <w:marLeft w:val="0"/>
          <w:marRight w:val="0"/>
          <w:marTop w:val="0"/>
          <w:marBottom w:val="0"/>
          <w:divBdr>
            <w:top w:val="none" w:sz="0" w:space="0" w:color="auto"/>
            <w:left w:val="none" w:sz="0" w:space="0" w:color="auto"/>
            <w:bottom w:val="none" w:sz="0" w:space="0" w:color="auto"/>
            <w:right w:val="none" w:sz="0" w:space="0" w:color="auto"/>
          </w:divBdr>
          <w:divsChild>
            <w:div w:id="362632972">
              <w:marLeft w:val="0"/>
              <w:marRight w:val="0"/>
              <w:marTop w:val="0"/>
              <w:marBottom w:val="0"/>
              <w:divBdr>
                <w:top w:val="none" w:sz="0" w:space="0" w:color="auto"/>
                <w:left w:val="none" w:sz="0" w:space="0" w:color="auto"/>
                <w:bottom w:val="none" w:sz="0" w:space="0" w:color="auto"/>
                <w:right w:val="none" w:sz="0" w:space="0" w:color="auto"/>
              </w:divBdr>
            </w:div>
          </w:divsChild>
        </w:div>
        <w:div w:id="1620061523">
          <w:marLeft w:val="0"/>
          <w:marRight w:val="0"/>
          <w:marTop w:val="0"/>
          <w:marBottom w:val="0"/>
          <w:divBdr>
            <w:top w:val="none" w:sz="0" w:space="0" w:color="auto"/>
            <w:left w:val="none" w:sz="0" w:space="0" w:color="auto"/>
            <w:bottom w:val="none" w:sz="0" w:space="0" w:color="auto"/>
            <w:right w:val="none" w:sz="0" w:space="0" w:color="auto"/>
          </w:divBdr>
          <w:divsChild>
            <w:div w:id="354232272">
              <w:marLeft w:val="0"/>
              <w:marRight w:val="0"/>
              <w:marTop w:val="0"/>
              <w:marBottom w:val="0"/>
              <w:divBdr>
                <w:top w:val="none" w:sz="0" w:space="0" w:color="auto"/>
                <w:left w:val="none" w:sz="0" w:space="0" w:color="auto"/>
                <w:bottom w:val="none" w:sz="0" w:space="0" w:color="auto"/>
                <w:right w:val="none" w:sz="0" w:space="0" w:color="auto"/>
              </w:divBdr>
            </w:div>
          </w:divsChild>
        </w:div>
        <w:div w:id="323945657">
          <w:marLeft w:val="0"/>
          <w:marRight w:val="0"/>
          <w:marTop w:val="0"/>
          <w:marBottom w:val="0"/>
          <w:divBdr>
            <w:top w:val="none" w:sz="0" w:space="0" w:color="auto"/>
            <w:left w:val="none" w:sz="0" w:space="0" w:color="auto"/>
            <w:bottom w:val="none" w:sz="0" w:space="0" w:color="auto"/>
            <w:right w:val="none" w:sz="0" w:space="0" w:color="auto"/>
          </w:divBdr>
          <w:divsChild>
            <w:div w:id="1429739062">
              <w:marLeft w:val="0"/>
              <w:marRight w:val="0"/>
              <w:marTop w:val="0"/>
              <w:marBottom w:val="0"/>
              <w:divBdr>
                <w:top w:val="none" w:sz="0" w:space="0" w:color="auto"/>
                <w:left w:val="none" w:sz="0" w:space="0" w:color="auto"/>
                <w:bottom w:val="none" w:sz="0" w:space="0" w:color="auto"/>
                <w:right w:val="none" w:sz="0" w:space="0" w:color="auto"/>
              </w:divBdr>
            </w:div>
          </w:divsChild>
        </w:div>
        <w:div w:id="223419031">
          <w:marLeft w:val="0"/>
          <w:marRight w:val="0"/>
          <w:marTop w:val="0"/>
          <w:marBottom w:val="0"/>
          <w:divBdr>
            <w:top w:val="none" w:sz="0" w:space="0" w:color="auto"/>
            <w:left w:val="none" w:sz="0" w:space="0" w:color="auto"/>
            <w:bottom w:val="none" w:sz="0" w:space="0" w:color="auto"/>
            <w:right w:val="none" w:sz="0" w:space="0" w:color="auto"/>
          </w:divBdr>
          <w:divsChild>
            <w:div w:id="626857192">
              <w:marLeft w:val="0"/>
              <w:marRight w:val="0"/>
              <w:marTop w:val="0"/>
              <w:marBottom w:val="0"/>
              <w:divBdr>
                <w:top w:val="none" w:sz="0" w:space="0" w:color="auto"/>
                <w:left w:val="none" w:sz="0" w:space="0" w:color="auto"/>
                <w:bottom w:val="none" w:sz="0" w:space="0" w:color="auto"/>
                <w:right w:val="none" w:sz="0" w:space="0" w:color="auto"/>
              </w:divBdr>
            </w:div>
          </w:divsChild>
        </w:div>
        <w:div w:id="912862122">
          <w:marLeft w:val="0"/>
          <w:marRight w:val="0"/>
          <w:marTop w:val="0"/>
          <w:marBottom w:val="0"/>
          <w:divBdr>
            <w:top w:val="none" w:sz="0" w:space="0" w:color="auto"/>
            <w:left w:val="none" w:sz="0" w:space="0" w:color="auto"/>
            <w:bottom w:val="none" w:sz="0" w:space="0" w:color="auto"/>
            <w:right w:val="none" w:sz="0" w:space="0" w:color="auto"/>
          </w:divBdr>
          <w:divsChild>
            <w:div w:id="845902310">
              <w:marLeft w:val="0"/>
              <w:marRight w:val="0"/>
              <w:marTop w:val="0"/>
              <w:marBottom w:val="0"/>
              <w:divBdr>
                <w:top w:val="none" w:sz="0" w:space="0" w:color="auto"/>
                <w:left w:val="none" w:sz="0" w:space="0" w:color="auto"/>
                <w:bottom w:val="none" w:sz="0" w:space="0" w:color="auto"/>
                <w:right w:val="none" w:sz="0" w:space="0" w:color="auto"/>
              </w:divBdr>
            </w:div>
          </w:divsChild>
        </w:div>
        <w:div w:id="1951547017">
          <w:marLeft w:val="0"/>
          <w:marRight w:val="0"/>
          <w:marTop w:val="0"/>
          <w:marBottom w:val="0"/>
          <w:divBdr>
            <w:top w:val="none" w:sz="0" w:space="0" w:color="auto"/>
            <w:left w:val="none" w:sz="0" w:space="0" w:color="auto"/>
            <w:bottom w:val="none" w:sz="0" w:space="0" w:color="auto"/>
            <w:right w:val="none" w:sz="0" w:space="0" w:color="auto"/>
          </w:divBdr>
          <w:divsChild>
            <w:div w:id="661084082">
              <w:marLeft w:val="0"/>
              <w:marRight w:val="0"/>
              <w:marTop w:val="0"/>
              <w:marBottom w:val="0"/>
              <w:divBdr>
                <w:top w:val="none" w:sz="0" w:space="0" w:color="auto"/>
                <w:left w:val="none" w:sz="0" w:space="0" w:color="auto"/>
                <w:bottom w:val="none" w:sz="0" w:space="0" w:color="auto"/>
                <w:right w:val="none" w:sz="0" w:space="0" w:color="auto"/>
              </w:divBdr>
            </w:div>
          </w:divsChild>
        </w:div>
        <w:div w:id="342827024">
          <w:marLeft w:val="0"/>
          <w:marRight w:val="0"/>
          <w:marTop w:val="0"/>
          <w:marBottom w:val="0"/>
          <w:divBdr>
            <w:top w:val="none" w:sz="0" w:space="0" w:color="auto"/>
            <w:left w:val="none" w:sz="0" w:space="0" w:color="auto"/>
            <w:bottom w:val="none" w:sz="0" w:space="0" w:color="auto"/>
            <w:right w:val="none" w:sz="0" w:space="0" w:color="auto"/>
          </w:divBdr>
          <w:divsChild>
            <w:div w:id="370301925">
              <w:marLeft w:val="0"/>
              <w:marRight w:val="0"/>
              <w:marTop w:val="0"/>
              <w:marBottom w:val="0"/>
              <w:divBdr>
                <w:top w:val="none" w:sz="0" w:space="0" w:color="auto"/>
                <w:left w:val="none" w:sz="0" w:space="0" w:color="auto"/>
                <w:bottom w:val="none" w:sz="0" w:space="0" w:color="auto"/>
                <w:right w:val="none" w:sz="0" w:space="0" w:color="auto"/>
              </w:divBdr>
            </w:div>
          </w:divsChild>
        </w:div>
        <w:div w:id="592126206">
          <w:marLeft w:val="0"/>
          <w:marRight w:val="0"/>
          <w:marTop w:val="0"/>
          <w:marBottom w:val="0"/>
          <w:divBdr>
            <w:top w:val="none" w:sz="0" w:space="0" w:color="auto"/>
            <w:left w:val="none" w:sz="0" w:space="0" w:color="auto"/>
            <w:bottom w:val="none" w:sz="0" w:space="0" w:color="auto"/>
            <w:right w:val="none" w:sz="0" w:space="0" w:color="auto"/>
          </w:divBdr>
          <w:divsChild>
            <w:div w:id="576088976">
              <w:marLeft w:val="0"/>
              <w:marRight w:val="0"/>
              <w:marTop w:val="0"/>
              <w:marBottom w:val="0"/>
              <w:divBdr>
                <w:top w:val="none" w:sz="0" w:space="0" w:color="auto"/>
                <w:left w:val="none" w:sz="0" w:space="0" w:color="auto"/>
                <w:bottom w:val="none" w:sz="0" w:space="0" w:color="auto"/>
                <w:right w:val="none" w:sz="0" w:space="0" w:color="auto"/>
              </w:divBdr>
            </w:div>
          </w:divsChild>
        </w:div>
        <w:div w:id="83695495">
          <w:marLeft w:val="0"/>
          <w:marRight w:val="0"/>
          <w:marTop w:val="0"/>
          <w:marBottom w:val="0"/>
          <w:divBdr>
            <w:top w:val="none" w:sz="0" w:space="0" w:color="auto"/>
            <w:left w:val="none" w:sz="0" w:space="0" w:color="auto"/>
            <w:bottom w:val="none" w:sz="0" w:space="0" w:color="auto"/>
            <w:right w:val="none" w:sz="0" w:space="0" w:color="auto"/>
          </w:divBdr>
          <w:divsChild>
            <w:div w:id="1382172160">
              <w:marLeft w:val="0"/>
              <w:marRight w:val="0"/>
              <w:marTop w:val="0"/>
              <w:marBottom w:val="0"/>
              <w:divBdr>
                <w:top w:val="none" w:sz="0" w:space="0" w:color="auto"/>
                <w:left w:val="none" w:sz="0" w:space="0" w:color="auto"/>
                <w:bottom w:val="none" w:sz="0" w:space="0" w:color="auto"/>
                <w:right w:val="none" w:sz="0" w:space="0" w:color="auto"/>
              </w:divBdr>
            </w:div>
          </w:divsChild>
        </w:div>
        <w:div w:id="1926767315">
          <w:marLeft w:val="0"/>
          <w:marRight w:val="0"/>
          <w:marTop w:val="0"/>
          <w:marBottom w:val="0"/>
          <w:divBdr>
            <w:top w:val="none" w:sz="0" w:space="0" w:color="auto"/>
            <w:left w:val="none" w:sz="0" w:space="0" w:color="auto"/>
            <w:bottom w:val="none" w:sz="0" w:space="0" w:color="auto"/>
            <w:right w:val="none" w:sz="0" w:space="0" w:color="auto"/>
          </w:divBdr>
          <w:divsChild>
            <w:div w:id="436102721">
              <w:marLeft w:val="0"/>
              <w:marRight w:val="0"/>
              <w:marTop w:val="0"/>
              <w:marBottom w:val="0"/>
              <w:divBdr>
                <w:top w:val="none" w:sz="0" w:space="0" w:color="auto"/>
                <w:left w:val="none" w:sz="0" w:space="0" w:color="auto"/>
                <w:bottom w:val="none" w:sz="0" w:space="0" w:color="auto"/>
                <w:right w:val="none" w:sz="0" w:space="0" w:color="auto"/>
              </w:divBdr>
            </w:div>
          </w:divsChild>
        </w:div>
        <w:div w:id="1625191669">
          <w:marLeft w:val="0"/>
          <w:marRight w:val="0"/>
          <w:marTop w:val="0"/>
          <w:marBottom w:val="0"/>
          <w:divBdr>
            <w:top w:val="none" w:sz="0" w:space="0" w:color="auto"/>
            <w:left w:val="none" w:sz="0" w:space="0" w:color="auto"/>
            <w:bottom w:val="none" w:sz="0" w:space="0" w:color="auto"/>
            <w:right w:val="none" w:sz="0" w:space="0" w:color="auto"/>
          </w:divBdr>
          <w:divsChild>
            <w:div w:id="160894432">
              <w:marLeft w:val="0"/>
              <w:marRight w:val="0"/>
              <w:marTop w:val="0"/>
              <w:marBottom w:val="0"/>
              <w:divBdr>
                <w:top w:val="none" w:sz="0" w:space="0" w:color="auto"/>
                <w:left w:val="none" w:sz="0" w:space="0" w:color="auto"/>
                <w:bottom w:val="none" w:sz="0" w:space="0" w:color="auto"/>
                <w:right w:val="none" w:sz="0" w:space="0" w:color="auto"/>
              </w:divBdr>
            </w:div>
          </w:divsChild>
        </w:div>
        <w:div w:id="781219092">
          <w:marLeft w:val="0"/>
          <w:marRight w:val="0"/>
          <w:marTop w:val="0"/>
          <w:marBottom w:val="0"/>
          <w:divBdr>
            <w:top w:val="none" w:sz="0" w:space="0" w:color="auto"/>
            <w:left w:val="none" w:sz="0" w:space="0" w:color="auto"/>
            <w:bottom w:val="none" w:sz="0" w:space="0" w:color="auto"/>
            <w:right w:val="none" w:sz="0" w:space="0" w:color="auto"/>
          </w:divBdr>
          <w:divsChild>
            <w:div w:id="124853795">
              <w:marLeft w:val="0"/>
              <w:marRight w:val="0"/>
              <w:marTop w:val="0"/>
              <w:marBottom w:val="0"/>
              <w:divBdr>
                <w:top w:val="none" w:sz="0" w:space="0" w:color="auto"/>
                <w:left w:val="none" w:sz="0" w:space="0" w:color="auto"/>
                <w:bottom w:val="none" w:sz="0" w:space="0" w:color="auto"/>
                <w:right w:val="none" w:sz="0" w:space="0" w:color="auto"/>
              </w:divBdr>
            </w:div>
          </w:divsChild>
        </w:div>
        <w:div w:id="933124564">
          <w:marLeft w:val="0"/>
          <w:marRight w:val="0"/>
          <w:marTop w:val="0"/>
          <w:marBottom w:val="0"/>
          <w:divBdr>
            <w:top w:val="none" w:sz="0" w:space="0" w:color="auto"/>
            <w:left w:val="none" w:sz="0" w:space="0" w:color="auto"/>
            <w:bottom w:val="none" w:sz="0" w:space="0" w:color="auto"/>
            <w:right w:val="none" w:sz="0" w:space="0" w:color="auto"/>
          </w:divBdr>
          <w:divsChild>
            <w:div w:id="499586538">
              <w:marLeft w:val="0"/>
              <w:marRight w:val="0"/>
              <w:marTop w:val="0"/>
              <w:marBottom w:val="0"/>
              <w:divBdr>
                <w:top w:val="none" w:sz="0" w:space="0" w:color="auto"/>
                <w:left w:val="none" w:sz="0" w:space="0" w:color="auto"/>
                <w:bottom w:val="none" w:sz="0" w:space="0" w:color="auto"/>
                <w:right w:val="none" w:sz="0" w:space="0" w:color="auto"/>
              </w:divBdr>
            </w:div>
          </w:divsChild>
        </w:div>
        <w:div w:id="524902365">
          <w:marLeft w:val="0"/>
          <w:marRight w:val="0"/>
          <w:marTop w:val="0"/>
          <w:marBottom w:val="0"/>
          <w:divBdr>
            <w:top w:val="none" w:sz="0" w:space="0" w:color="auto"/>
            <w:left w:val="none" w:sz="0" w:space="0" w:color="auto"/>
            <w:bottom w:val="none" w:sz="0" w:space="0" w:color="auto"/>
            <w:right w:val="none" w:sz="0" w:space="0" w:color="auto"/>
          </w:divBdr>
          <w:divsChild>
            <w:div w:id="709651361">
              <w:marLeft w:val="0"/>
              <w:marRight w:val="0"/>
              <w:marTop w:val="0"/>
              <w:marBottom w:val="0"/>
              <w:divBdr>
                <w:top w:val="none" w:sz="0" w:space="0" w:color="auto"/>
                <w:left w:val="none" w:sz="0" w:space="0" w:color="auto"/>
                <w:bottom w:val="none" w:sz="0" w:space="0" w:color="auto"/>
                <w:right w:val="none" w:sz="0" w:space="0" w:color="auto"/>
              </w:divBdr>
            </w:div>
          </w:divsChild>
        </w:div>
        <w:div w:id="720786843">
          <w:marLeft w:val="0"/>
          <w:marRight w:val="0"/>
          <w:marTop w:val="0"/>
          <w:marBottom w:val="0"/>
          <w:divBdr>
            <w:top w:val="none" w:sz="0" w:space="0" w:color="auto"/>
            <w:left w:val="none" w:sz="0" w:space="0" w:color="auto"/>
            <w:bottom w:val="none" w:sz="0" w:space="0" w:color="auto"/>
            <w:right w:val="none" w:sz="0" w:space="0" w:color="auto"/>
          </w:divBdr>
          <w:divsChild>
            <w:div w:id="1254246503">
              <w:marLeft w:val="0"/>
              <w:marRight w:val="0"/>
              <w:marTop w:val="0"/>
              <w:marBottom w:val="0"/>
              <w:divBdr>
                <w:top w:val="none" w:sz="0" w:space="0" w:color="auto"/>
                <w:left w:val="none" w:sz="0" w:space="0" w:color="auto"/>
                <w:bottom w:val="none" w:sz="0" w:space="0" w:color="auto"/>
                <w:right w:val="none" w:sz="0" w:space="0" w:color="auto"/>
              </w:divBdr>
            </w:div>
          </w:divsChild>
        </w:div>
        <w:div w:id="1199244875">
          <w:marLeft w:val="0"/>
          <w:marRight w:val="0"/>
          <w:marTop w:val="0"/>
          <w:marBottom w:val="0"/>
          <w:divBdr>
            <w:top w:val="none" w:sz="0" w:space="0" w:color="auto"/>
            <w:left w:val="none" w:sz="0" w:space="0" w:color="auto"/>
            <w:bottom w:val="none" w:sz="0" w:space="0" w:color="auto"/>
            <w:right w:val="none" w:sz="0" w:space="0" w:color="auto"/>
          </w:divBdr>
          <w:divsChild>
            <w:div w:id="1315842683">
              <w:marLeft w:val="0"/>
              <w:marRight w:val="0"/>
              <w:marTop w:val="0"/>
              <w:marBottom w:val="0"/>
              <w:divBdr>
                <w:top w:val="none" w:sz="0" w:space="0" w:color="auto"/>
                <w:left w:val="none" w:sz="0" w:space="0" w:color="auto"/>
                <w:bottom w:val="none" w:sz="0" w:space="0" w:color="auto"/>
                <w:right w:val="none" w:sz="0" w:space="0" w:color="auto"/>
              </w:divBdr>
            </w:div>
          </w:divsChild>
        </w:div>
        <w:div w:id="2010938316">
          <w:marLeft w:val="0"/>
          <w:marRight w:val="0"/>
          <w:marTop w:val="0"/>
          <w:marBottom w:val="0"/>
          <w:divBdr>
            <w:top w:val="none" w:sz="0" w:space="0" w:color="auto"/>
            <w:left w:val="none" w:sz="0" w:space="0" w:color="auto"/>
            <w:bottom w:val="none" w:sz="0" w:space="0" w:color="auto"/>
            <w:right w:val="none" w:sz="0" w:space="0" w:color="auto"/>
          </w:divBdr>
          <w:divsChild>
            <w:div w:id="1845781541">
              <w:marLeft w:val="0"/>
              <w:marRight w:val="0"/>
              <w:marTop w:val="0"/>
              <w:marBottom w:val="0"/>
              <w:divBdr>
                <w:top w:val="none" w:sz="0" w:space="0" w:color="auto"/>
                <w:left w:val="none" w:sz="0" w:space="0" w:color="auto"/>
                <w:bottom w:val="none" w:sz="0" w:space="0" w:color="auto"/>
                <w:right w:val="none" w:sz="0" w:space="0" w:color="auto"/>
              </w:divBdr>
            </w:div>
          </w:divsChild>
        </w:div>
        <w:div w:id="937099967">
          <w:marLeft w:val="0"/>
          <w:marRight w:val="0"/>
          <w:marTop w:val="0"/>
          <w:marBottom w:val="0"/>
          <w:divBdr>
            <w:top w:val="none" w:sz="0" w:space="0" w:color="auto"/>
            <w:left w:val="none" w:sz="0" w:space="0" w:color="auto"/>
            <w:bottom w:val="none" w:sz="0" w:space="0" w:color="auto"/>
            <w:right w:val="none" w:sz="0" w:space="0" w:color="auto"/>
          </w:divBdr>
          <w:divsChild>
            <w:div w:id="1946421497">
              <w:marLeft w:val="0"/>
              <w:marRight w:val="0"/>
              <w:marTop w:val="0"/>
              <w:marBottom w:val="0"/>
              <w:divBdr>
                <w:top w:val="none" w:sz="0" w:space="0" w:color="auto"/>
                <w:left w:val="none" w:sz="0" w:space="0" w:color="auto"/>
                <w:bottom w:val="none" w:sz="0" w:space="0" w:color="auto"/>
                <w:right w:val="none" w:sz="0" w:space="0" w:color="auto"/>
              </w:divBdr>
            </w:div>
          </w:divsChild>
        </w:div>
        <w:div w:id="1969160518">
          <w:marLeft w:val="0"/>
          <w:marRight w:val="0"/>
          <w:marTop w:val="0"/>
          <w:marBottom w:val="0"/>
          <w:divBdr>
            <w:top w:val="none" w:sz="0" w:space="0" w:color="auto"/>
            <w:left w:val="none" w:sz="0" w:space="0" w:color="auto"/>
            <w:bottom w:val="none" w:sz="0" w:space="0" w:color="auto"/>
            <w:right w:val="none" w:sz="0" w:space="0" w:color="auto"/>
          </w:divBdr>
          <w:divsChild>
            <w:div w:id="1446853339">
              <w:marLeft w:val="0"/>
              <w:marRight w:val="0"/>
              <w:marTop w:val="0"/>
              <w:marBottom w:val="0"/>
              <w:divBdr>
                <w:top w:val="none" w:sz="0" w:space="0" w:color="auto"/>
                <w:left w:val="none" w:sz="0" w:space="0" w:color="auto"/>
                <w:bottom w:val="none" w:sz="0" w:space="0" w:color="auto"/>
                <w:right w:val="none" w:sz="0" w:space="0" w:color="auto"/>
              </w:divBdr>
            </w:div>
          </w:divsChild>
        </w:div>
        <w:div w:id="2053648309">
          <w:marLeft w:val="0"/>
          <w:marRight w:val="0"/>
          <w:marTop w:val="0"/>
          <w:marBottom w:val="0"/>
          <w:divBdr>
            <w:top w:val="none" w:sz="0" w:space="0" w:color="auto"/>
            <w:left w:val="none" w:sz="0" w:space="0" w:color="auto"/>
            <w:bottom w:val="none" w:sz="0" w:space="0" w:color="auto"/>
            <w:right w:val="none" w:sz="0" w:space="0" w:color="auto"/>
          </w:divBdr>
          <w:divsChild>
            <w:div w:id="1575313274">
              <w:marLeft w:val="0"/>
              <w:marRight w:val="0"/>
              <w:marTop w:val="0"/>
              <w:marBottom w:val="0"/>
              <w:divBdr>
                <w:top w:val="none" w:sz="0" w:space="0" w:color="auto"/>
                <w:left w:val="none" w:sz="0" w:space="0" w:color="auto"/>
                <w:bottom w:val="none" w:sz="0" w:space="0" w:color="auto"/>
                <w:right w:val="none" w:sz="0" w:space="0" w:color="auto"/>
              </w:divBdr>
            </w:div>
          </w:divsChild>
        </w:div>
        <w:div w:id="104811539">
          <w:marLeft w:val="0"/>
          <w:marRight w:val="0"/>
          <w:marTop w:val="0"/>
          <w:marBottom w:val="0"/>
          <w:divBdr>
            <w:top w:val="none" w:sz="0" w:space="0" w:color="auto"/>
            <w:left w:val="none" w:sz="0" w:space="0" w:color="auto"/>
            <w:bottom w:val="none" w:sz="0" w:space="0" w:color="auto"/>
            <w:right w:val="none" w:sz="0" w:space="0" w:color="auto"/>
          </w:divBdr>
          <w:divsChild>
            <w:div w:id="1201699168">
              <w:marLeft w:val="0"/>
              <w:marRight w:val="0"/>
              <w:marTop w:val="0"/>
              <w:marBottom w:val="0"/>
              <w:divBdr>
                <w:top w:val="none" w:sz="0" w:space="0" w:color="auto"/>
                <w:left w:val="none" w:sz="0" w:space="0" w:color="auto"/>
                <w:bottom w:val="none" w:sz="0" w:space="0" w:color="auto"/>
                <w:right w:val="none" w:sz="0" w:space="0" w:color="auto"/>
              </w:divBdr>
            </w:div>
          </w:divsChild>
        </w:div>
        <w:div w:id="1456212782">
          <w:marLeft w:val="0"/>
          <w:marRight w:val="0"/>
          <w:marTop w:val="0"/>
          <w:marBottom w:val="0"/>
          <w:divBdr>
            <w:top w:val="none" w:sz="0" w:space="0" w:color="auto"/>
            <w:left w:val="none" w:sz="0" w:space="0" w:color="auto"/>
            <w:bottom w:val="none" w:sz="0" w:space="0" w:color="auto"/>
            <w:right w:val="none" w:sz="0" w:space="0" w:color="auto"/>
          </w:divBdr>
          <w:divsChild>
            <w:div w:id="444160242">
              <w:marLeft w:val="0"/>
              <w:marRight w:val="0"/>
              <w:marTop w:val="0"/>
              <w:marBottom w:val="0"/>
              <w:divBdr>
                <w:top w:val="none" w:sz="0" w:space="0" w:color="auto"/>
                <w:left w:val="none" w:sz="0" w:space="0" w:color="auto"/>
                <w:bottom w:val="none" w:sz="0" w:space="0" w:color="auto"/>
                <w:right w:val="none" w:sz="0" w:space="0" w:color="auto"/>
              </w:divBdr>
            </w:div>
          </w:divsChild>
        </w:div>
        <w:div w:id="1769932687">
          <w:marLeft w:val="0"/>
          <w:marRight w:val="0"/>
          <w:marTop w:val="0"/>
          <w:marBottom w:val="0"/>
          <w:divBdr>
            <w:top w:val="none" w:sz="0" w:space="0" w:color="auto"/>
            <w:left w:val="none" w:sz="0" w:space="0" w:color="auto"/>
            <w:bottom w:val="none" w:sz="0" w:space="0" w:color="auto"/>
            <w:right w:val="none" w:sz="0" w:space="0" w:color="auto"/>
          </w:divBdr>
          <w:divsChild>
            <w:div w:id="1814566763">
              <w:marLeft w:val="0"/>
              <w:marRight w:val="0"/>
              <w:marTop w:val="0"/>
              <w:marBottom w:val="0"/>
              <w:divBdr>
                <w:top w:val="none" w:sz="0" w:space="0" w:color="auto"/>
                <w:left w:val="none" w:sz="0" w:space="0" w:color="auto"/>
                <w:bottom w:val="none" w:sz="0" w:space="0" w:color="auto"/>
                <w:right w:val="none" w:sz="0" w:space="0" w:color="auto"/>
              </w:divBdr>
            </w:div>
          </w:divsChild>
        </w:div>
        <w:div w:id="499008226">
          <w:marLeft w:val="0"/>
          <w:marRight w:val="0"/>
          <w:marTop w:val="0"/>
          <w:marBottom w:val="0"/>
          <w:divBdr>
            <w:top w:val="none" w:sz="0" w:space="0" w:color="auto"/>
            <w:left w:val="none" w:sz="0" w:space="0" w:color="auto"/>
            <w:bottom w:val="none" w:sz="0" w:space="0" w:color="auto"/>
            <w:right w:val="none" w:sz="0" w:space="0" w:color="auto"/>
          </w:divBdr>
          <w:divsChild>
            <w:div w:id="2062165536">
              <w:marLeft w:val="0"/>
              <w:marRight w:val="0"/>
              <w:marTop w:val="0"/>
              <w:marBottom w:val="0"/>
              <w:divBdr>
                <w:top w:val="none" w:sz="0" w:space="0" w:color="auto"/>
                <w:left w:val="none" w:sz="0" w:space="0" w:color="auto"/>
                <w:bottom w:val="none" w:sz="0" w:space="0" w:color="auto"/>
                <w:right w:val="none" w:sz="0" w:space="0" w:color="auto"/>
              </w:divBdr>
            </w:div>
          </w:divsChild>
        </w:div>
        <w:div w:id="749426719">
          <w:marLeft w:val="0"/>
          <w:marRight w:val="0"/>
          <w:marTop w:val="0"/>
          <w:marBottom w:val="0"/>
          <w:divBdr>
            <w:top w:val="none" w:sz="0" w:space="0" w:color="auto"/>
            <w:left w:val="none" w:sz="0" w:space="0" w:color="auto"/>
            <w:bottom w:val="none" w:sz="0" w:space="0" w:color="auto"/>
            <w:right w:val="none" w:sz="0" w:space="0" w:color="auto"/>
          </w:divBdr>
          <w:divsChild>
            <w:div w:id="2080059735">
              <w:marLeft w:val="0"/>
              <w:marRight w:val="0"/>
              <w:marTop w:val="0"/>
              <w:marBottom w:val="0"/>
              <w:divBdr>
                <w:top w:val="none" w:sz="0" w:space="0" w:color="auto"/>
                <w:left w:val="none" w:sz="0" w:space="0" w:color="auto"/>
                <w:bottom w:val="none" w:sz="0" w:space="0" w:color="auto"/>
                <w:right w:val="none" w:sz="0" w:space="0" w:color="auto"/>
              </w:divBdr>
            </w:div>
            <w:div w:id="2086567025">
              <w:marLeft w:val="0"/>
              <w:marRight w:val="0"/>
              <w:marTop w:val="0"/>
              <w:marBottom w:val="0"/>
              <w:divBdr>
                <w:top w:val="none" w:sz="0" w:space="0" w:color="auto"/>
                <w:left w:val="none" w:sz="0" w:space="0" w:color="auto"/>
                <w:bottom w:val="none" w:sz="0" w:space="0" w:color="auto"/>
                <w:right w:val="none" w:sz="0" w:space="0" w:color="auto"/>
              </w:divBdr>
            </w:div>
          </w:divsChild>
        </w:div>
        <w:div w:id="92013325">
          <w:marLeft w:val="0"/>
          <w:marRight w:val="0"/>
          <w:marTop w:val="0"/>
          <w:marBottom w:val="0"/>
          <w:divBdr>
            <w:top w:val="none" w:sz="0" w:space="0" w:color="auto"/>
            <w:left w:val="none" w:sz="0" w:space="0" w:color="auto"/>
            <w:bottom w:val="none" w:sz="0" w:space="0" w:color="auto"/>
            <w:right w:val="none" w:sz="0" w:space="0" w:color="auto"/>
          </w:divBdr>
          <w:divsChild>
            <w:div w:id="980621474">
              <w:marLeft w:val="0"/>
              <w:marRight w:val="0"/>
              <w:marTop w:val="0"/>
              <w:marBottom w:val="0"/>
              <w:divBdr>
                <w:top w:val="none" w:sz="0" w:space="0" w:color="auto"/>
                <w:left w:val="none" w:sz="0" w:space="0" w:color="auto"/>
                <w:bottom w:val="none" w:sz="0" w:space="0" w:color="auto"/>
                <w:right w:val="none" w:sz="0" w:space="0" w:color="auto"/>
              </w:divBdr>
            </w:div>
          </w:divsChild>
        </w:div>
        <w:div w:id="580527990">
          <w:marLeft w:val="0"/>
          <w:marRight w:val="0"/>
          <w:marTop w:val="0"/>
          <w:marBottom w:val="0"/>
          <w:divBdr>
            <w:top w:val="none" w:sz="0" w:space="0" w:color="auto"/>
            <w:left w:val="none" w:sz="0" w:space="0" w:color="auto"/>
            <w:bottom w:val="none" w:sz="0" w:space="0" w:color="auto"/>
            <w:right w:val="none" w:sz="0" w:space="0" w:color="auto"/>
          </w:divBdr>
          <w:divsChild>
            <w:div w:id="87629427">
              <w:marLeft w:val="0"/>
              <w:marRight w:val="0"/>
              <w:marTop w:val="0"/>
              <w:marBottom w:val="0"/>
              <w:divBdr>
                <w:top w:val="none" w:sz="0" w:space="0" w:color="auto"/>
                <w:left w:val="none" w:sz="0" w:space="0" w:color="auto"/>
                <w:bottom w:val="none" w:sz="0" w:space="0" w:color="auto"/>
                <w:right w:val="none" w:sz="0" w:space="0" w:color="auto"/>
              </w:divBdr>
            </w:div>
          </w:divsChild>
        </w:div>
        <w:div w:id="395127137">
          <w:marLeft w:val="0"/>
          <w:marRight w:val="0"/>
          <w:marTop w:val="0"/>
          <w:marBottom w:val="0"/>
          <w:divBdr>
            <w:top w:val="none" w:sz="0" w:space="0" w:color="auto"/>
            <w:left w:val="none" w:sz="0" w:space="0" w:color="auto"/>
            <w:bottom w:val="none" w:sz="0" w:space="0" w:color="auto"/>
            <w:right w:val="none" w:sz="0" w:space="0" w:color="auto"/>
          </w:divBdr>
          <w:divsChild>
            <w:div w:id="2100102695">
              <w:marLeft w:val="0"/>
              <w:marRight w:val="0"/>
              <w:marTop w:val="0"/>
              <w:marBottom w:val="0"/>
              <w:divBdr>
                <w:top w:val="none" w:sz="0" w:space="0" w:color="auto"/>
                <w:left w:val="none" w:sz="0" w:space="0" w:color="auto"/>
                <w:bottom w:val="none" w:sz="0" w:space="0" w:color="auto"/>
                <w:right w:val="none" w:sz="0" w:space="0" w:color="auto"/>
              </w:divBdr>
            </w:div>
          </w:divsChild>
        </w:div>
        <w:div w:id="678459941">
          <w:marLeft w:val="0"/>
          <w:marRight w:val="0"/>
          <w:marTop w:val="0"/>
          <w:marBottom w:val="0"/>
          <w:divBdr>
            <w:top w:val="none" w:sz="0" w:space="0" w:color="auto"/>
            <w:left w:val="none" w:sz="0" w:space="0" w:color="auto"/>
            <w:bottom w:val="none" w:sz="0" w:space="0" w:color="auto"/>
            <w:right w:val="none" w:sz="0" w:space="0" w:color="auto"/>
          </w:divBdr>
          <w:divsChild>
            <w:div w:id="243803690">
              <w:marLeft w:val="0"/>
              <w:marRight w:val="0"/>
              <w:marTop w:val="0"/>
              <w:marBottom w:val="0"/>
              <w:divBdr>
                <w:top w:val="none" w:sz="0" w:space="0" w:color="auto"/>
                <w:left w:val="none" w:sz="0" w:space="0" w:color="auto"/>
                <w:bottom w:val="none" w:sz="0" w:space="0" w:color="auto"/>
                <w:right w:val="none" w:sz="0" w:space="0" w:color="auto"/>
              </w:divBdr>
            </w:div>
          </w:divsChild>
        </w:div>
        <w:div w:id="203442103">
          <w:marLeft w:val="0"/>
          <w:marRight w:val="0"/>
          <w:marTop w:val="0"/>
          <w:marBottom w:val="0"/>
          <w:divBdr>
            <w:top w:val="none" w:sz="0" w:space="0" w:color="auto"/>
            <w:left w:val="none" w:sz="0" w:space="0" w:color="auto"/>
            <w:bottom w:val="none" w:sz="0" w:space="0" w:color="auto"/>
            <w:right w:val="none" w:sz="0" w:space="0" w:color="auto"/>
          </w:divBdr>
          <w:divsChild>
            <w:div w:id="44256815">
              <w:marLeft w:val="0"/>
              <w:marRight w:val="0"/>
              <w:marTop w:val="0"/>
              <w:marBottom w:val="0"/>
              <w:divBdr>
                <w:top w:val="none" w:sz="0" w:space="0" w:color="auto"/>
                <w:left w:val="none" w:sz="0" w:space="0" w:color="auto"/>
                <w:bottom w:val="none" w:sz="0" w:space="0" w:color="auto"/>
                <w:right w:val="none" w:sz="0" w:space="0" w:color="auto"/>
              </w:divBdr>
            </w:div>
          </w:divsChild>
        </w:div>
        <w:div w:id="536964688">
          <w:marLeft w:val="0"/>
          <w:marRight w:val="0"/>
          <w:marTop w:val="0"/>
          <w:marBottom w:val="0"/>
          <w:divBdr>
            <w:top w:val="none" w:sz="0" w:space="0" w:color="auto"/>
            <w:left w:val="none" w:sz="0" w:space="0" w:color="auto"/>
            <w:bottom w:val="none" w:sz="0" w:space="0" w:color="auto"/>
            <w:right w:val="none" w:sz="0" w:space="0" w:color="auto"/>
          </w:divBdr>
          <w:divsChild>
            <w:div w:id="1174957191">
              <w:marLeft w:val="0"/>
              <w:marRight w:val="0"/>
              <w:marTop w:val="0"/>
              <w:marBottom w:val="0"/>
              <w:divBdr>
                <w:top w:val="none" w:sz="0" w:space="0" w:color="auto"/>
                <w:left w:val="none" w:sz="0" w:space="0" w:color="auto"/>
                <w:bottom w:val="none" w:sz="0" w:space="0" w:color="auto"/>
                <w:right w:val="none" w:sz="0" w:space="0" w:color="auto"/>
              </w:divBdr>
            </w:div>
          </w:divsChild>
        </w:div>
        <w:div w:id="2139689570">
          <w:marLeft w:val="0"/>
          <w:marRight w:val="0"/>
          <w:marTop w:val="0"/>
          <w:marBottom w:val="0"/>
          <w:divBdr>
            <w:top w:val="none" w:sz="0" w:space="0" w:color="auto"/>
            <w:left w:val="none" w:sz="0" w:space="0" w:color="auto"/>
            <w:bottom w:val="none" w:sz="0" w:space="0" w:color="auto"/>
            <w:right w:val="none" w:sz="0" w:space="0" w:color="auto"/>
          </w:divBdr>
          <w:divsChild>
            <w:div w:id="406346431">
              <w:marLeft w:val="0"/>
              <w:marRight w:val="0"/>
              <w:marTop w:val="0"/>
              <w:marBottom w:val="0"/>
              <w:divBdr>
                <w:top w:val="none" w:sz="0" w:space="0" w:color="auto"/>
                <w:left w:val="none" w:sz="0" w:space="0" w:color="auto"/>
                <w:bottom w:val="none" w:sz="0" w:space="0" w:color="auto"/>
                <w:right w:val="none" w:sz="0" w:space="0" w:color="auto"/>
              </w:divBdr>
            </w:div>
          </w:divsChild>
        </w:div>
        <w:div w:id="292978580">
          <w:marLeft w:val="0"/>
          <w:marRight w:val="0"/>
          <w:marTop w:val="0"/>
          <w:marBottom w:val="0"/>
          <w:divBdr>
            <w:top w:val="none" w:sz="0" w:space="0" w:color="auto"/>
            <w:left w:val="none" w:sz="0" w:space="0" w:color="auto"/>
            <w:bottom w:val="none" w:sz="0" w:space="0" w:color="auto"/>
            <w:right w:val="none" w:sz="0" w:space="0" w:color="auto"/>
          </w:divBdr>
          <w:divsChild>
            <w:div w:id="1357199027">
              <w:marLeft w:val="0"/>
              <w:marRight w:val="0"/>
              <w:marTop w:val="0"/>
              <w:marBottom w:val="0"/>
              <w:divBdr>
                <w:top w:val="none" w:sz="0" w:space="0" w:color="auto"/>
                <w:left w:val="none" w:sz="0" w:space="0" w:color="auto"/>
                <w:bottom w:val="none" w:sz="0" w:space="0" w:color="auto"/>
                <w:right w:val="none" w:sz="0" w:space="0" w:color="auto"/>
              </w:divBdr>
            </w:div>
          </w:divsChild>
        </w:div>
        <w:div w:id="927497471">
          <w:marLeft w:val="0"/>
          <w:marRight w:val="0"/>
          <w:marTop w:val="0"/>
          <w:marBottom w:val="0"/>
          <w:divBdr>
            <w:top w:val="none" w:sz="0" w:space="0" w:color="auto"/>
            <w:left w:val="none" w:sz="0" w:space="0" w:color="auto"/>
            <w:bottom w:val="none" w:sz="0" w:space="0" w:color="auto"/>
            <w:right w:val="none" w:sz="0" w:space="0" w:color="auto"/>
          </w:divBdr>
          <w:divsChild>
            <w:div w:id="2002929233">
              <w:marLeft w:val="0"/>
              <w:marRight w:val="0"/>
              <w:marTop w:val="0"/>
              <w:marBottom w:val="0"/>
              <w:divBdr>
                <w:top w:val="none" w:sz="0" w:space="0" w:color="auto"/>
                <w:left w:val="none" w:sz="0" w:space="0" w:color="auto"/>
                <w:bottom w:val="none" w:sz="0" w:space="0" w:color="auto"/>
                <w:right w:val="none" w:sz="0" w:space="0" w:color="auto"/>
              </w:divBdr>
            </w:div>
          </w:divsChild>
        </w:div>
        <w:div w:id="66877366">
          <w:marLeft w:val="0"/>
          <w:marRight w:val="0"/>
          <w:marTop w:val="0"/>
          <w:marBottom w:val="0"/>
          <w:divBdr>
            <w:top w:val="none" w:sz="0" w:space="0" w:color="auto"/>
            <w:left w:val="none" w:sz="0" w:space="0" w:color="auto"/>
            <w:bottom w:val="none" w:sz="0" w:space="0" w:color="auto"/>
            <w:right w:val="none" w:sz="0" w:space="0" w:color="auto"/>
          </w:divBdr>
          <w:divsChild>
            <w:div w:id="1870753059">
              <w:marLeft w:val="0"/>
              <w:marRight w:val="0"/>
              <w:marTop w:val="0"/>
              <w:marBottom w:val="0"/>
              <w:divBdr>
                <w:top w:val="none" w:sz="0" w:space="0" w:color="auto"/>
                <w:left w:val="none" w:sz="0" w:space="0" w:color="auto"/>
                <w:bottom w:val="none" w:sz="0" w:space="0" w:color="auto"/>
                <w:right w:val="none" w:sz="0" w:space="0" w:color="auto"/>
              </w:divBdr>
            </w:div>
          </w:divsChild>
        </w:div>
        <w:div w:id="1498417883">
          <w:marLeft w:val="0"/>
          <w:marRight w:val="0"/>
          <w:marTop w:val="0"/>
          <w:marBottom w:val="0"/>
          <w:divBdr>
            <w:top w:val="none" w:sz="0" w:space="0" w:color="auto"/>
            <w:left w:val="none" w:sz="0" w:space="0" w:color="auto"/>
            <w:bottom w:val="none" w:sz="0" w:space="0" w:color="auto"/>
            <w:right w:val="none" w:sz="0" w:space="0" w:color="auto"/>
          </w:divBdr>
          <w:divsChild>
            <w:div w:id="685403166">
              <w:marLeft w:val="0"/>
              <w:marRight w:val="0"/>
              <w:marTop w:val="0"/>
              <w:marBottom w:val="0"/>
              <w:divBdr>
                <w:top w:val="none" w:sz="0" w:space="0" w:color="auto"/>
                <w:left w:val="none" w:sz="0" w:space="0" w:color="auto"/>
                <w:bottom w:val="none" w:sz="0" w:space="0" w:color="auto"/>
                <w:right w:val="none" w:sz="0" w:space="0" w:color="auto"/>
              </w:divBdr>
            </w:div>
          </w:divsChild>
        </w:div>
        <w:div w:id="698969357">
          <w:marLeft w:val="0"/>
          <w:marRight w:val="0"/>
          <w:marTop w:val="0"/>
          <w:marBottom w:val="0"/>
          <w:divBdr>
            <w:top w:val="none" w:sz="0" w:space="0" w:color="auto"/>
            <w:left w:val="none" w:sz="0" w:space="0" w:color="auto"/>
            <w:bottom w:val="none" w:sz="0" w:space="0" w:color="auto"/>
            <w:right w:val="none" w:sz="0" w:space="0" w:color="auto"/>
          </w:divBdr>
          <w:divsChild>
            <w:div w:id="128210024">
              <w:marLeft w:val="0"/>
              <w:marRight w:val="0"/>
              <w:marTop w:val="0"/>
              <w:marBottom w:val="0"/>
              <w:divBdr>
                <w:top w:val="none" w:sz="0" w:space="0" w:color="auto"/>
                <w:left w:val="none" w:sz="0" w:space="0" w:color="auto"/>
                <w:bottom w:val="none" w:sz="0" w:space="0" w:color="auto"/>
                <w:right w:val="none" w:sz="0" w:space="0" w:color="auto"/>
              </w:divBdr>
            </w:div>
          </w:divsChild>
        </w:div>
        <w:div w:id="1580825057">
          <w:marLeft w:val="0"/>
          <w:marRight w:val="0"/>
          <w:marTop w:val="0"/>
          <w:marBottom w:val="0"/>
          <w:divBdr>
            <w:top w:val="none" w:sz="0" w:space="0" w:color="auto"/>
            <w:left w:val="none" w:sz="0" w:space="0" w:color="auto"/>
            <w:bottom w:val="none" w:sz="0" w:space="0" w:color="auto"/>
            <w:right w:val="none" w:sz="0" w:space="0" w:color="auto"/>
          </w:divBdr>
          <w:divsChild>
            <w:div w:id="1089690082">
              <w:marLeft w:val="0"/>
              <w:marRight w:val="0"/>
              <w:marTop w:val="0"/>
              <w:marBottom w:val="0"/>
              <w:divBdr>
                <w:top w:val="none" w:sz="0" w:space="0" w:color="auto"/>
                <w:left w:val="none" w:sz="0" w:space="0" w:color="auto"/>
                <w:bottom w:val="none" w:sz="0" w:space="0" w:color="auto"/>
                <w:right w:val="none" w:sz="0" w:space="0" w:color="auto"/>
              </w:divBdr>
            </w:div>
          </w:divsChild>
        </w:div>
        <w:div w:id="34892757">
          <w:marLeft w:val="0"/>
          <w:marRight w:val="0"/>
          <w:marTop w:val="0"/>
          <w:marBottom w:val="0"/>
          <w:divBdr>
            <w:top w:val="none" w:sz="0" w:space="0" w:color="auto"/>
            <w:left w:val="none" w:sz="0" w:space="0" w:color="auto"/>
            <w:bottom w:val="none" w:sz="0" w:space="0" w:color="auto"/>
            <w:right w:val="none" w:sz="0" w:space="0" w:color="auto"/>
          </w:divBdr>
          <w:divsChild>
            <w:div w:id="1795174847">
              <w:marLeft w:val="0"/>
              <w:marRight w:val="0"/>
              <w:marTop w:val="0"/>
              <w:marBottom w:val="0"/>
              <w:divBdr>
                <w:top w:val="none" w:sz="0" w:space="0" w:color="auto"/>
                <w:left w:val="none" w:sz="0" w:space="0" w:color="auto"/>
                <w:bottom w:val="none" w:sz="0" w:space="0" w:color="auto"/>
                <w:right w:val="none" w:sz="0" w:space="0" w:color="auto"/>
              </w:divBdr>
            </w:div>
          </w:divsChild>
        </w:div>
        <w:div w:id="1837501949">
          <w:marLeft w:val="0"/>
          <w:marRight w:val="0"/>
          <w:marTop w:val="0"/>
          <w:marBottom w:val="0"/>
          <w:divBdr>
            <w:top w:val="none" w:sz="0" w:space="0" w:color="auto"/>
            <w:left w:val="none" w:sz="0" w:space="0" w:color="auto"/>
            <w:bottom w:val="none" w:sz="0" w:space="0" w:color="auto"/>
            <w:right w:val="none" w:sz="0" w:space="0" w:color="auto"/>
          </w:divBdr>
          <w:divsChild>
            <w:div w:id="1779175741">
              <w:marLeft w:val="0"/>
              <w:marRight w:val="0"/>
              <w:marTop w:val="0"/>
              <w:marBottom w:val="0"/>
              <w:divBdr>
                <w:top w:val="none" w:sz="0" w:space="0" w:color="auto"/>
                <w:left w:val="none" w:sz="0" w:space="0" w:color="auto"/>
                <w:bottom w:val="none" w:sz="0" w:space="0" w:color="auto"/>
                <w:right w:val="none" w:sz="0" w:space="0" w:color="auto"/>
              </w:divBdr>
            </w:div>
          </w:divsChild>
        </w:div>
        <w:div w:id="1735929414">
          <w:marLeft w:val="0"/>
          <w:marRight w:val="0"/>
          <w:marTop w:val="0"/>
          <w:marBottom w:val="0"/>
          <w:divBdr>
            <w:top w:val="none" w:sz="0" w:space="0" w:color="auto"/>
            <w:left w:val="none" w:sz="0" w:space="0" w:color="auto"/>
            <w:bottom w:val="none" w:sz="0" w:space="0" w:color="auto"/>
            <w:right w:val="none" w:sz="0" w:space="0" w:color="auto"/>
          </w:divBdr>
          <w:divsChild>
            <w:div w:id="838421478">
              <w:marLeft w:val="0"/>
              <w:marRight w:val="0"/>
              <w:marTop w:val="0"/>
              <w:marBottom w:val="0"/>
              <w:divBdr>
                <w:top w:val="none" w:sz="0" w:space="0" w:color="auto"/>
                <w:left w:val="none" w:sz="0" w:space="0" w:color="auto"/>
                <w:bottom w:val="none" w:sz="0" w:space="0" w:color="auto"/>
                <w:right w:val="none" w:sz="0" w:space="0" w:color="auto"/>
              </w:divBdr>
            </w:div>
          </w:divsChild>
        </w:div>
        <w:div w:id="1315336231">
          <w:marLeft w:val="0"/>
          <w:marRight w:val="0"/>
          <w:marTop w:val="0"/>
          <w:marBottom w:val="0"/>
          <w:divBdr>
            <w:top w:val="none" w:sz="0" w:space="0" w:color="auto"/>
            <w:left w:val="none" w:sz="0" w:space="0" w:color="auto"/>
            <w:bottom w:val="none" w:sz="0" w:space="0" w:color="auto"/>
            <w:right w:val="none" w:sz="0" w:space="0" w:color="auto"/>
          </w:divBdr>
          <w:divsChild>
            <w:div w:id="1129545399">
              <w:marLeft w:val="0"/>
              <w:marRight w:val="0"/>
              <w:marTop w:val="0"/>
              <w:marBottom w:val="0"/>
              <w:divBdr>
                <w:top w:val="none" w:sz="0" w:space="0" w:color="auto"/>
                <w:left w:val="none" w:sz="0" w:space="0" w:color="auto"/>
                <w:bottom w:val="none" w:sz="0" w:space="0" w:color="auto"/>
                <w:right w:val="none" w:sz="0" w:space="0" w:color="auto"/>
              </w:divBdr>
            </w:div>
          </w:divsChild>
        </w:div>
        <w:div w:id="950552562">
          <w:marLeft w:val="0"/>
          <w:marRight w:val="0"/>
          <w:marTop w:val="0"/>
          <w:marBottom w:val="0"/>
          <w:divBdr>
            <w:top w:val="none" w:sz="0" w:space="0" w:color="auto"/>
            <w:left w:val="none" w:sz="0" w:space="0" w:color="auto"/>
            <w:bottom w:val="none" w:sz="0" w:space="0" w:color="auto"/>
            <w:right w:val="none" w:sz="0" w:space="0" w:color="auto"/>
          </w:divBdr>
          <w:divsChild>
            <w:div w:id="597644479">
              <w:marLeft w:val="0"/>
              <w:marRight w:val="0"/>
              <w:marTop w:val="0"/>
              <w:marBottom w:val="0"/>
              <w:divBdr>
                <w:top w:val="none" w:sz="0" w:space="0" w:color="auto"/>
                <w:left w:val="none" w:sz="0" w:space="0" w:color="auto"/>
                <w:bottom w:val="none" w:sz="0" w:space="0" w:color="auto"/>
                <w:right w:val="none" w:sz="0" w:space="0" w:color="auto"/>
              </w:divBdr>
            </w:div>
          </w:divsChild>
        </w:div>
        <w:div w:id="614560460">
          <w:marLeft w:val="0"/>
          <w:marRight w:val="0"/>
          <w:marTop w:val="0"/>
          <w:marBottom w:val="0"/>
          <w:divBdr>
            <w:top w:val="none" w:sz="0" w:space="0" w:color="auto"/>
            <w:left w:val="none" w:sz="0" w:space="0" w:color="auto"/>
            <w:bottom w:val="none" w:sz="0" w:space="0" w:color="auto"/>
            <w:right w:val="none" w:sz="0" w:space="0" w:color="auto"/>
          </w:divBdr>
          <w:divsChild>
            <w:div w:id="650909415">
              <w:marLeft w:val="0"/>
              <w:marRight w:val="0"/>
              <w:marTop w:val="0"/>
              <w:marBottom w:val="0"/>
              <w:divBdr>
                <w:top w:val="none" w:sz="0" w:space="0" w:color="auto"/>
                <w:left w:val="none" w:sz="0" w:space="0" w:color="auto"/>
                <w:bottom w:val="none" w:sz="0" w:space="0" w:color="auto"/>
                <w:right w:val="none" w:sz="0" w:space="0" w:color="auto"/>
              </w:divBdr>
            </w:div>
          </w:divsChild>
        </w:div>
        <w:div w:id="691342833">
          <w:marLeft w:val="0"/>
          <w:marRight w:val="0"/>
          <w:marTop w:val="0"/>
          <w:marBottom w:val="0"/>
          <w:divBdr>
            <w:top w:val="none" w:sz="0" w:space="0" w:color="auto"/>
            <w:left w:val="none" w:sz="0" w:space="0" w:color="auto"/>
            <w:bottom w:val="none" w:sz="0" w:space="0" w:color="auto"/>
            <w:right w:val="none" w:sz="0" w:space="0" w:color="auto"/>
          </w:divBdr>
          <w:divsChild>
            <w:div w:id="838735835">
              <w:marLeft w:val="0"/>
              <w:marRight w:val="0"/>
              <w:marTop w:val="0"/>
              <w:marBottom w:val="0"/>
              <w:divBdr>
                <w:top w:val="none" w:sz="0" w:space="0" w:color="auto"/>
                <w:left w:val="none" w:sz="0" w:space="0" w:color="auto"/>
                <w:bottom w:val="none" w:sz="0" w:space="0" w:color="auto"/>
                <w:right w:val="none" w:sz="0" w:space="0" w:color="auto"/>
              </w:divBdr>
            </w:div>
          </w:divsChild>
        </w:div>
        <w:div w:id="436097868">
          <w:marLeft w:val="0"/>
          <w:marRight w:val="0"/>
          <w:marTop w:val="0"/>
          <w:marBottom w:val="0"/>
          <w:divBdr>
            <w:top w:val="none" w:sz="0" w:space="0" w:color="auto"/>
            <w:left w:val="none" w:sz="0" w:space="0" w:color="auto"/>
            <w:bottom w:val="none" w:sz="0" w:space="0" w:color="auto"/>
            <w:right w:val="none" w:sz="0" w:space="0" w:color="auto"/>
          </w:divBdr>
          <w:divsChild>
            <w:div w:id="1501118245">
              <w:marLeft w:val="0"/>
              <w:marRight w:val="0"/>
              <w:marTop w:val="0"/>
              <w:marBottom w:val="0"/>
              <w:divBdr>
                <w:top w:val="none" w:sz="0" w:space="0" w:color="auto"/>
                <w:left w:val="none" w:sz="0" w:space="0" w:color="auto"/>
                <w:bottom w:val="none" w:sz="0" w:space="0" w:color="auto"/>
                <w:right w:val="none" w:sz="0" w:space="0" w:color="auto"/>
              </w:divBdr>
            </w:div>
          </w:divsChild>
        </w:div>
        <w:div w:id="607742036">
          <w:marLeft w:val="0"/>
          <w:marRight w:val="0"/>
          <w:marTop w:val="0"/>
          <w:marBottom w:val="0"/>
          <w:divBdr>
            <w:top w:val="none" w:sz="0" w:space="0" w:color="auto"/>
            <w:left w:val="none" w:sz="0" w:space="0" w:color="auto"/>
            <w:bottom w:val="none" w:sz="0" w:space="0" w:color="auto"/>
            <w:right w:val="none" w:sz="0" w:space="0" w:color="auto"/>
          </w:divBdr>
          <w:divsChild>
            <w:div w:id="811991788">
              <w:marLeft w:val="0"/>
              <w:marRight w:val="0"/>
              <w:marTop w:val="0"/>
              <w:marBottom w:val="0"/>
              <w:divBdr>
                <w:top w:val="none" w:sz="0" w:space="0" w:color="auto"/>
                <w:left w:val="none" w:sz="0" w:space="0" w:color="auto"/>
                <w:bottom w:val="none" w:sz="0" w:space="0" w:color="auto"/>
                <w:right w:val="none" w:sz="0" w:space="0" w:color="auto"/>
              </w:divBdr>
            </w:div>
          </w:divsChild>
        </w:div>
        <w:div w:id="712071441">
          <w:marLeft w:val="0"/>
          <w:marRight w:val="0"/>
          <w:marTop w:val="0"/>
          <w:marBottom w:val="0"/>
          <w:divBdr>
            <w:top w:val="none" w:sz="0" w:space="0" w:color="auto"/>
            <w:left w:val="none" w:sz="0" w:space="0" w:color="auto"/>
            <w:bottom w:val="none" w:sz="0" w:space="0" w:color="auto"/>
            <w:right w:val="none" w:sz="0" w:space="0" w:color="auto"/>
          </w:divBdr>
          <w:divsChild>
            <w:div w:id="312375596">
              <w:marLeft w:val="0"/>
              <w:marRight w:val="0"/>
              <w:marTop w:val="0"/>
              <w:marBottom w:val="0"/>
              <w:divBdr>
                <w:top w:val="none" w:sz="0" w:space="0" w:color="auto"/>
                <w:left w:val="none" w:sz="0" w:space="0" w:color="auto"/>
                <w:bottom w:val="none" w:sz="0" w:space="0" w:color="auto"/>
                <w:right w:val="none" w:sz="0" w:space="0" w:color="auto"/>
              </w:divBdr>
            </w:div>
          </w:divsChild>
        </w:div>
        <w:div w:id="905333388">
          <w:marLeft w:val="0"/>
          <w:marRight w:val="0"/>
          <w:marTop w:val="0"/>
          <w:marBottom w:val="0"/>
          <w:divBdr>
            <w:top w:val="none" w:sz="0" w:space="0" w:color="auto"/>
            <w:left w:val="none" w:sz="0" w:space="0" w:color="auto"/>
            <w:bottom w:val="none" w:sz="0" w:space="0" w:color="auto"/>
            <w:right w:val="none" w:sz="0" w:space="0" w:color="auto"/>
          </w:divBdr>
          <w:divsChild>
            <w:div w:id="301422473">
              <w:marLeft w:val="0"/>
              <w:marRight w:val="0"/>
              <w:marTop w:val="0"/>
              <w:marBottom w:val="0"/>
              <w:divBdr>
                <w:top w:val="none" w:sz="0" w:space="0" w:color="auto"/>
                <w:left w:val="none" w:sz="0" w:space="0" w:color="auto"/>
                <w:bottom w:val="none" w:sz="0" w:space="0" w:color="auto"/>
                <w:right w:val="none" w:sz="0" w:space="0" w:color="auto"/>
              </w:divBdr>
            </w:div>
          </w:divsChild>
        </w:div>
        <w:div w:id="12729253">
          <w:marLeft w:val="0"/>
          <w:marRight w:val="0"/>
          <w:marTop w:val="0"/>
          <w:marBottom w:val="0"/>
          <w:divBdr>
            <w:top w:val="none" w:sz="0" w:space="0" w:color="auto"/>
            <w:left w:val="none" w:sz="0" w:space="0" w:color="auto"/>
            <w:bottom w:val="none" w:sz="0" w:space="0" w:color="auto"/>
            <w:right w:val="none" w:sz="0" w:space="0" w:color="auto"/>
          </w:divBdr>
          <w:divsChild>
            <w:div w:id="2120951437">
              <w:marLeft w:val="0"/>
              <w:marRight w:val="0"/>
              <w:marTop w:val="0"/>
              <w:marBottom w:val="0"/>
              <w:divBdr>
                <w:top w:val="none" w:sz="0" w:space="0" w:color="auto"/>
                <w:left w:val="none" w:sz="0" w:space="0" w:color="auto"/>
                <w:bottom w:val="none" w:sz="0" w:space="0" w:color="auto"/>
                <w:right w:val="none" w:sz="0" w:space="0" w:color="auto"/>
              </w:divBdr>
            </w:div>
          </w:divsChild>
        </w:div>
        <w:div w:id="1590503684">
          <w:marLeft w:val="0"/>
          <w:marRight w:val="0"/>
          <w:marTop w:val="0"/>
          <w:marBottom w:val="0"/>
          <w:divBdr>
            <w:top w:val="none" w:sz="0" w:space="0" w:color="auto"/>
            <w:left w:val="none" w:sz="0" w:space="0" w:color="auto"/>
            <w:bottom w:val="none" w:sz="0" w:space="0" w:color="auto"/>
            <w:right w:val="none" w:sz="0" w:space="0" w:color="auto"/>
          </w:divBdr>
          <w:divsChild>
            <w:div w:id="820393570">
              <w:marLeft w:val="0"/>
              <w:marRight w:val="0"/>
              <w:marTop w:val="0"/>
              <w:marBottom w:val="0"/>
              <w:divBdr>
                <w:top w:val="none" w:sz="0" w:space="0" w:color="auto"/>
                <w:left w:val="none" w:sz="0" w:space="0" w:color="auto"/>
                <w:bottom w:val="none" w:sz="0" w:space="0" w:color="auto"/>
                <w:right w:val="none" w:sz="0" w:space="0" w:color="auto"/>
              </w:divBdr>
            </w:div>
          </w:divsChild>
        </w:div>
        <w:div w:id="856886339">
          <w:marLeft w:val="0"/>
          <w:marRight w:val="0"/>
          <w:marTop w:val="0"/>
          <w:marBottom w:val="0"/>
          <w:divBdr>
            <w:top w:val="none" w:sz="0" w:space="0" w:color="auto"/>
            <w:left w:val="none" w:sz="0" w:space="0" w:color="auto"/>
            <w:bottom w:val="none" w:sz="0" w:space="0" w:color="auto"/>
            <w:right w:val="none" w:sz="0" w:space="0" w:color="auto"/>
          </w:divBdr>
          <w:divsChild>
            <w:div w:id="628240832">
              <w:marLeft w:val="0"/>
              <w:marRight w:val="0"/>
              <w:marTop w:val="0"/>
              <w:marBottom w:val="0"/>
              <w:divBdr>
                <w:top w:val="none" w:sz="0" w:space="0" w:color="auto"/>
                <w:left w:val="none" w:sz="0" w:space="0" w:color="auto"/>
                <w:bottom w:val="none" w:sz="0" w:space="0" w:color="auto"/>
                <w:right w:val="none" w:sz="0" w:space="0" w:color="auto"/>
              </w:divBdr>
            </w:div>
          </w:divsChild>
        </w:div>
        <w:div w:id="789862496">
          <w:marLeft w:val="0"/>
          <w:marRight w:val="0"/>
          <w:marTop w:val="0"/>
          <w:marBottom w:val="0"/>
          <w:divBdr>
            <w:top w:val="none" w:sz="0" w:space="0" w:color="auto"/>
            <w:left w:val="none" w:sz="0" w:space="0" w:color="auto"/>
            <w:bottom w:val="none" w:sz="0" w:space="0" w:color="auto"/>
            <w:right w:val="none" w:sz="0" w:space="0" w:color="auto"/>
          </w:divBdr>
          <w:divsChild>
            <w:div w:id="1601595864">
              <w:marLeft w:val="0"/>
              <w:marRight w:val="0"/>
              <w:marTop w:val="0"/>
              <w:marBottom w:val="0"/>
              <w:divBdr>
                <w:top w:val="none" w:sz="0" w:space="0" w:color="auto"/>
                <w:left w:val="none" w:sz="0" w:space="0" w:color="auto"/>
                <w:bottom w:val="none" w:sz="0" w:space="0" w:color="auto"/>
                <w:right w:val="none" w:sz="0" w:space="0" w:color="auto"/>
              </w:divBdr>
            </w:div>
          </w:divsChild>
        </w:div>
        <w:div w:id="380134529">
          <w:marLeft w:val="0"/>
          <w:marRight w:val="0"/>
          <w:marTop w:val="0"/>
          <w:marBottom w:val="0"/>
          <w:divBdr>
            <w:top w:val="none" w:sz="0" w:space="0" w:color="auto"/>
            <w:left w:val="none" w:sz="0" w:space="0" w:color="auto"/>
            <w:bottom w:val="none" w:sz="0" w:space="0" w:color="auto"/>
            <w:right w:val="none" w:sz="0" w:space="0" w:color="auto"/>
          </w:divBdr>
          <w:divsChild>
            <w:div w:id="2014725822">
              <w:marLeft w:val="0"/>
              <w:marRight w:val="0"/>
              <w:marTop w:val="0"/>
              <w:marBottom w:val="0"/>
              <w:divBdr>
                <w:top w:val="none" w:sz="0" w:space="0" w:color="auto"/>
                <w:left w:val="none" w:sz="0" w:space="0" w:color="auto"/>
                <w:bottom w:val="none" w:sz="0" w:space="0" w:color="auto"/>
                <w:right w:val="none" w:sz="0" w:space="0" w:color="auto"/>
              </w:divBdr>
            </w:div>
          </w:divsChild>
        </w:div>
        <w:div w:id="1941447388">
          <w:marLeft w:val="0"/>
          <w:marRight w:val="0"/>
          <w:marTop w:val="0"/>
          <w:marBottom w:val="0"/>
          <w:divBdr>
            <w:top w:val="none" w:sz="0" w:space="0" w:color="auto"/>
            <w:left w:val="none" w:sz="0" w:space="0" w:color="auto"/>
            <w:bottom w:val="none" w:sz="0" w:space="0" w:color="auto"/>
            <w:right w:val="none" w:sz="0" w:space="0" w:color="auto"/>
          </w:divBdr>
          <w:divsChild>
            <w:div w:id="1284073225">
              <w:marLeft w:val="0"/>
              <w:marRight w:val="0"/>
              <w:marTop w:val="0"/>
              <w:marBottom w:val="0"/>
              <w:divBdr>
                <w:top w:val="none" w:sz="0" w:space="0" w:color="auto"/>
                <w:left w:val="none" w:sz="0" w:space="0" w:color="auto"/>
                <w:bottom w:val="none" w:sz="0" w:space="0" w:color="auto"/>
                <w:right w:val="none" w:sz="0" w:space="0" w:color="auto"/>
              </w:divBdr>
            </w:div>
          </w:divsChild>
        </w:div>
        <w:div w:id="276722182">
          <w:marLeft w:val="0"/>
          <w:marRight w:val="0"/>
          <w:marTop w:val="0"/>
          <w:marBottom w:val="0"/>
          <w:divBdr>
            <w:top w:val="none" w:sz="0" w:space="0" w:color="auto"/>
            <w:left w:val="none" w:sz="0" w:space="0" w:color="auto"/>
            <w:bottom w:val="none" w:sz="0" w:space="0" w:color="auto"/>
            <w:right w:val="none" w:sz="0" w:space="0" w:color="auto"/>
          </w:divBdr>
          <w:divsChild>
            <w:div w:id="1923054881">
              <w:marLeft w:val="0"/>
              <w:marRight w:val="0"/>
              <w:marTop w:val="0"/>
              <w:marBottom w:val="0"/>
              <w:divBdr>
                <w:top w:val="none" w:sz="0" w:space="0" w:color="auto"/>
                <w:left w:val="none" w:sz="0" w:space="0" w:color="auto"/>
                <w:bottom w:val="none" w:sz="0" w:space="0" w:color="auto"/>
                <w:right w:val="none" w:sz="0" w:space="0" w:color="auto"/>
              </w:divBdr>
            </w:div>
          </w:divsChild>
        </w:div>
        <w:div w:id="611014106">
          <w:marLeft w:val="0"/>
          <w:marRight w:val="0"/>
          <w:marTop w:val="0"/>
          <w:marBottom w:val="0"/>
          <w:divBdr>
            <w:top w:val="none" w:sz="0" w:space="0" w:color="auto"/>
            <w:left w:val="none" w:sz="0" w:space="0" w:color="auto"/>
            <w:bottom w:val="none" w:sz="0" w:space="0" w:color="auto"/>
            <w:right w:val="none" w:sz="0" w:space="0" w:color="auto"/>
          </w:divBdr>
          <w:divsChild>
            <w:div w:id="2120220986">
              <w:marLeft w:val="0"/>
              <w:marRight w:val="0"/>
              <w:marTop w:val="0"/>
              <w:marBottom w:val="0"/>
              <w:divBdr>
                <w:top w:val="none" w:sz="0" w:space="0" w:color="auto"/>
                <w:left w:val="none" w:sz="0" w:space="0" w:color="auto"/>
                <w:bottom w:val="none" w:sz="0" w:space="0" w:color="auto"/>
                <w:right w:val="none" w:sz="0" w:space="0" w:color="auto"/>
              </w:divBdr>
            </w:div>
          </w:divsChild>
        </w:div>
        <w:div w:id="1314290887">
          <w:marLeft w:val="0"/>
          <w:marRight w:val="0"/>
          <w:marTop w:val="0"/>
          <w:marBottom w:val="0"/>
          <w:divBdr>
            <w:top w:val="none" w:sz="0" w:space="0" w:color="auto"/>
            <w:left w:val="none" w:sz="0" w:space="0" w:color="auto"/>
            <w:bottom w:val="none" w:sz="0" w:space="0" w:color="auto"/>
            <w:right w:val="none" w:sz="0" w:space="0" w:color="auto"/>
          </w:divBdr>
          <w:divsChild>
            <w:div w:id="571350791">
              <w:marLeft w:val="0"/>
              <w:marRight w:val="0"/>
              <w:marTop w:val="0"/>
              <w:marBottom w:val="0"/>
              <w:divBdr>
                <w:top w:val="none" w:sz="0" w:space="0" w:color="auto"/>
                <w:left w:val="none" w:sz="0" w:space="0" w:color="auto"/>
                <w:bottom w:val="none" w:sz="0" w:space="0" w:color="auto"/>
                <w:right w:val="none" w:sz="0" w:space="0" w:color="auto"/>
              </w:divBdr>
            </w:div>
          </w:divsChild>
        </w:div>
        <w:div w:id="1609463819">
          <w:marLeft w:val="0"/>
          <w:marRight w:val="0"/>
          <w:marTop w:val="0"/>
          <w:marBottom w:val="0"/>
          <w:divBdr>
            <w:top w:val="none" w:sz="0" w:space="0" w:color="auto"/>
            <w:left w:val="none" w:sz="0" w:space="0" w:color="auto"/>
            <w:bottom w:val="none" w:sz="0" w:space="0" w:color="auto"/>
            <w:right w:val="none" w:sz="0" w:space="0" w:color="auto"/>
          </w:divBdr>
          <w:divsChild>
            <w:div w:id="2126845863">
              <w:marLeft w:val="0"/>
              <w:marRight w:val="0"/>
              <w:marTop w:val="0"/>
              <w:marBottom w:val="0"/>
              <w:divBdr>
                <w:top w:val="none" w:sz="0" w:space="0" w:color="auto"/>
                <w:left w:val="none" w:sz="0" w:space="0" w:color="auto"/>
                <w:bottom w:val="none" w:sz="0" w:space="0" w:color="auto"/>
                <w:right w:val="none" w:sz="0" w:space="0" w:color="auto"/>
              </w:divBdr>
            </w:div>
          </w:divsChild>
        </w:div>
        <w:div w:id="1692488492">
          <w:marLeft w:val="0"/>
          <w:marRight w:val="0"/>
          <w:marTop w:val="0"/>
          <w:marBottom w:val="0"/>
          <w:divBdr>
            <w:top w:val="none" w:sz="0" w:space="0" w:color="auto"/>
            <w:left w:val="none" w:sz="0" w:space="0" w:color="auto"/>
            <w:bottom w:val="none" w:sz="0" w:space="0" w:color="auto"/>
            <w:right w:val="none" w:sz="0" w:space="0" w:color="auto"/>
          </w:divBdr>
          <w:divsChild>
            <w:div w:id="1693335933">
              <w:marLeft w:val="0"/>
              <w:marRight w:val="0"/>
              <w:marTop w:val="0"/>
              <w:marBottom w:val="0"/>
              <w:divBdr>
                <w:top w:val="none" w:sz="0" w:space="0" w:color="auto"/>
                <w:left w:val="none" w:sz="0" w:space="0" w:color="auto"/>
                <w:bottom w:val="none" w:sz="0" w:space="0" w:color="auto"/>
                <w:right w:val="none" w:sz="0" w:space="0" w:color="auto"/>
              </w:divBdr>
            </w:div>
            <w:div w:id="6373113">
              <w:marLeft w:val="0"/>
              <w:marRight w:val="0"/>
              <w:marTop w:val="0"/>
              <w:marBottom w:val="0"/>
              <w:divBdr>
                <w:top w:val="none" w:sz="0" w:space="0" w:color="auto"/>
                <w:left w:val="none" w:sz="0" w:space="0" w:color="auto"/>
                <w:bottom w:val="none" w:sz="0" w:space="0" w:color="auto"/>
                <w:right w:val="none" w:sz="0" w:space="0" w:color="auto"/>
              </w:divBdr>
            </w:div>
          </w:divsChild>
        </w:div>
        <w:div w:id="187522922">
          <w:marLeft w:val="0"/>
          <w:marRight w:val="0"/>
          <w:marTop w:val="0"/>
          <w:marBottom w:val="0"/>
          <w:divBdr>
            <w:top w:val="none" w:sz="0" w:space="0" w:color="auto"/>
            <w:left w:val="none" w:sz="0" w:space="0" w:color="auto"/>
            <w:bottom w:val="none" w:sz="0" w:space="0" w:color="auto"/>
            <w:right w:val="none" w:sz="0" w:space="0" w:color="auto"/>
          </w:divBdr>
          <w:divsChild>
            <w:div w:id="1311060422">
              <w:marLeft w:val="0"/>
              <w:marRight w:val="0"/>
              <w:marTop w:val="0"/>
              <w:marBottom w:val="0"/>
              <w:divBdr>
                <w:top w:val="none" w:sz="0" w:space="0" w:color="auto"/>
                <w:left w:val="none" w:sz="0" w:space="0" w:color="auto"/>
                <w:bottom w:val="none" w:sz="0" w:space="0" w:color="auto"/>
                <w:right w:val="none" w:sz="0" w:space="0" w:color="auto"/>
              </w:divBdr>
            </w:div>
          </w:divsChild>
        </w:div>
        <w:div w:id="1197431980">
          <w:marLeft w:val="0"/>
          <w:marRight w:val="0"/>
          <w:marTop w:val="0"/>
          <w:marBottom w:val="0"/>
          <w:divBdr>
            <w:top w:val="none" w:sz="0" w:space="0" w:color="auto"/>
            <w:left w:val="none" w:sz="0" w:space="0" w:color="auto"/>
            <w:bottom w:val="none" w:sz="0" w:space="0" w:color="auto"/>
            <w:right w:val="none" w:sz="0" w:space="0" w:color="auto"/>
          </w:divBdr>
          <w:divsChild>
            <w:div w:id="51656092">
              <w:marLeft w:val="0"/>
              <w:marRight w:val="0"/>
              <w:marTop w:val="0"/>
              <w:marBottom w:val="0"/>
              <w:divBdr>
                <w:top w:val="none" w:sz="0" w:space="0" w:color="auto"/>
                <w:left w:val="none" w:sz="0" w:space="0" w:color="auto"/>
                <w:bottom w:val="none" w:sz="0" w:space="0" w:color="auto"/>
                <w:right w:val="none" w:sz="0" w:space="0" w:color="auto"/>
              </w:divBdr>
            </w:div>
          </w:divsChild>
        </w:div>
        <w:div w:id="927151625">
          <w:marLeft w:val="0"/>
          <w:marRight w:val="0"/>
          <w:marTop w:val="0"/>
          <w:marBottom w:val="0"/>
          <w:divBdr>
            <w:top w:val="none" w:sz="0" w:space="0" w:color="auto"/>
            <w:left w:val="none" w:sz="0" w:space="0" w:color="auto"/>
            <w:bottom w:val="none" w:sz="0" w:space="0" w:color="auto"/>
            <w:right w:val="none" w:sz="0" w:space="0" w:color="auto"/>
          </w:divBdr>
          <w:divsChild>
            <w:div w:id="1236479174">
              <w:marLeft w:val="0"/>
              <w:marRight w:val="0"/>
              <w:marTop w:val="0"/>
              <w:marBottom w:val="0"/>
              <w:divBdr>
                <w:top w:val="none" w:sz="0" w:space="0" w:color="auto"/>
                <w:left w:val="none" w:sz="0" w:space="0" w:color="auto"/>
                <w:bottom w:val="none" w:sz="0" w:space="0" w:color="auto"/>
                <w:right w:val="none" w:sz="0" w:space="0" w:color="auto"/>
              </w:divBdr>
            </w:div>
          </w:divsChild>
        </w:div>
        <w:div w:id="1829325557">
          <w:marLeft w:val="0"/>
          <w:marRight w:val="0"/>
          <w:marTop w:val="0"/>
          <w:marBottom w:val="0"/>
          <w:divBdr>
            <w:top w:val="none" w:sz="0" w:space="0" w:color="auto"/>
            <w:left w:val="none" w:sz="0" w:space="0" w:color="auto"/>
            <w:bottom w:val="none" w:sz="0" w:space="0" w:color="auto"/>
            <w:right w:val="none" w:sz="0" w:space="0" w:color="auto"/>
          </w:divBdr>
          <w:divsChild>
            <w:div w:id="387804310">
              <w:marLeft w:val="0"/>
              <w:marRight w:val="0"/>
              <w:marTop w:val="0"/>
              <w:marBottom w:val="0"/>
              <w:divBdr>
                <w:top w:val="none" w:sz="0" w:space="0" w:color="auto"/>
                <w:left w:val="none" w:sz="0" w:space="0" w:color="auto"/>
                <w:bottom w:val="none" w:sz="0" w:space="0" w:color="auto"/>
                <w:right w:val="none" w:sz="0" w:space="0" w:color="auto"/>
              </w:divBdr>
            </w:div>
          </w:divsChild>
        </w:div>
        <w:div w:id="1505783406">
          <w:marLeft w:val="0"/>
          <w:marRight w:val="0"/>
          <w:marTop w:val="0"/>
          <w:marBottom w:val="0"/>
          <w:divBdr>
            <w:top w:val="none" w:sz="0" w:space="0" w:color="auto"/>
            <w:left w:val="none" w:sz="0" w:space="0" w:color="auto"/>
            <w:bottom w:val="none" w:sz="0" w:space="0" w:color="auto"/>
            <w:right w:val="none" w:sz="0" w:space="0" w:color="auto"/>
          </w:divBdr>
          <w:divsChild>
            <w:div w:id="1056706657">
              <w:marLeft w:val="0"/>
              <w:marRight w:val="0"/>
              <w:marTop w:val="0"/>
              <w:marBottom w:val="0"/>
              <w:divBdr>
                <w:top w:val="none" w:sz="0" w:space="0" w:color="auto"/>
                <w:left w:val="none" w:sz="0" w:space="0" w:color="auto"/>
                <w:bottom w:val="none" w:sz="0" w:space="0" w:color="auto"/>
                <w:right w:val="none" w:sz="0" w:space="0" w:color="auto"/>
              </w:divBdr>
            </w:div>
          </w:divsChild>
        </w:div>
        <w:div w:id="1291670444">
          <w:marLeft w:val="0"/>
          <w:marRight w:val="0"/>
          <w:marTop w:val="0"/>
          <w:marBottom w:val="0"/>
          <w:divBdr>
            <w:top w:val="none" w:sz="0" w:space="0" w:color="auto"/>
            <w:left w:val="none" w:sz="0" w:space="0" w:color="auto"/>
            <w:bottom w:val="none" w:sz="0" w:space="0" w:color="auto"/>
            <w:right w:val="none" w:sz="0" w:space="0" w:color="auto"/>
          </w:divBdr>
          <w:divsChild>
            <w:div w:id="364526568">
              <w:marLeft w:val="0"/>
              <w:marRight w:val="0"/>
              <w:marTop w:val="0"/>
              <w:marBottom w:val="0"/>
              <w:divBdr>
                <w:top w:val="none" w:sz="0" w:space="0" w:color="auto"/>
                <w:left w:val="none" w:sz="0" w:space="0" w:color="auto"/>
                <w:bottom w:val="none" w:sz="0" w:space="0" w:color="auto"/>
                <w:right w:val="none" w:sz="0" w:space="0" w:color="auto"/>
              </w:divBdr>
            </w:div>
          </w:divsChild>
        </w:div>
        <w:div w:id="1302272217">
          <w:marLeft w:val="0"/>
          <w:marRight w:val="0"/>
          <w:marTop w:val="0"/>
          <w:marBottom w:val="0"/>
          <w:divBdr>
            <w:top w:val="none" w:sz="0" w:space="0" w:color="auto"/>
            <w:left w:val="none" w:sz="0" w:space="0" w:color="auto"/>
            <w:bottom w:val="none" w:sz="0" w:space="0" w:color="auto"/>
            <w:right w:val="none" w:sz="0" w:space="0" w:color="auto"/>
          </w:divBdr>
          <w:divsChild>
            <w:div w:id="2096776365">
              <w:marLeft w:val="0"/>
              <w:marRight w:val="0"/>
              <w:marTop w:val="0"/>
              <w:marBottom w:val="0"/>
              <w:divBdr>
                <w:top w:val="none" w:sz="0" w:space="0" w:color="auto"/>
                <w:left w:val="none" w:sz="0" w:space="0" w:color="auto"/>
                <w:bottom w:val="none" w:sz="0" w:space="0" w:color="auto"/>
                <w:right w:val="none" w:sz="0" w:space="0" w:color="auto"/>
              </w:divBdr>
            </w:div>
          </w:divsChild>
        </w:div>
        <w:div w:id="2044744496">
          <w:marLeft w:val="0"/>
          <w:marRight w:val="0"/>
          <w:marTop w:val="0"/>
          <w:marBottom w:val="0"/>
          <w:divBdr>
            <w:top w:val="none" w:sz="0" w:space="0" w:color="auto"/>
            <w:left w:val="none" w:sz="0" w:space="0" w:color="auto"/>
            <w:bottom w:val="none" w:sz="0" w:space="0" w:color="auto"/>
            <w:right w:val="none" w:sz="0" w:space="0" w:color="auto"/>
          </w:divBdr>
          <w:divsChild>
            <w:div w:id="1195145631">
              <w:marLeft w:val="0"/>
              <w:marRight w:val="0"/>
              <w:marTop w:val="0"/>
              <w:marBottom w:val="0"/>
              <w:divBdr>
                <w:top w:val="none" w:sz="0" w:space="0" w:color="auto"/>
                <w:left w:val="none" w:sz="0" w:space="0" w:color="auto"/>
                <w:bottom w:val="none" w:sz="0" w:space="0" w:color="auto"/>
                <w:right w:val="none" w:sz="0" w:space="0" w:color="auto"/>
              </w:divBdr>
            </w:div>
          </w:divsChild>
        </w:div>
        <w:div w:id="1415470112">
          <w:marLeft w:val="0"/>
          <w:marRight w:val="0"/>
          <w:marTop w:val="0"/>
          <w:marBottom w:val="0"/>
          <w:divBdr>
            <w:top w:val="none" w:sz="0" w:space="0" w:color="auto"/>
            <w:left w:val="none" w:sz="0" w:space="0" w:color="auto"/>
            <w:bottom w:val="none" w:sz="0" w:space="0" w:color="auto"/>
            <w:right w:val="none" w:sz="0" w:space="0" w:color="auto"/>
          </w:divBdr>
          <w:divsChild>
            <w:div w:id="81489686">
              <w:marLeft w:val="0"/>
              <w:marRight w:val="0"/>
              <w:marTop w:val="0"/>
              <w:marBottom w:val="0"/>
              <w:divBdr>
                <w:top w:val="none" w:sz="0" w:space="0" w:color="auto"/>
                <w:left w:val="none" w:sz="0" w:space="0" w:color="auto"/>
                <w:bottom w:val="none" w:sz="0" w:space="0" w:color="auto"/>
                <w:right w:val="none" w:sz="0" w:space="0" w:color="auto"/>
              </w:divBdr>
            </w:div>
          </w:divsChild>
        </w:div>
        <w:div w:id="1324509595">
          <w:marLeft w:val="0"/>
          <w:marRight w:val="0"/>
          <w:marTop w:val="0"/>
          <w:marBottom w:val="0"/>
          <w:divBdr>
            <w:top w:val="none" w:sz="0" w:space="0" w:color="auto"/>
            <w:left w:val="none" w:sz="0" w:space="0" w:color="auto"/>
            <w:bottom w:val="none" w:sz="0" w:space="0" w:color="auto"/>
            <w:right w:val="none" w:sz="0" w:space="0" w:color="auto"/>
          </w:divBdr>
          <w:divsChild>
            <w:div w:id="1792019228">
              <w:marLeft w:val="0"/>
              <w:marRight w:val="0"/>
              <w:marTop w:val="0"/>
              <w:marBottom w:val="0"/>
              <w:divBdr>
                <w:top w:val="none" w:sz="0" w:space="0" w:color="auto"/>
                <w:left w:val="none" w:sz="0" w:space="0" w:color="auto"/>
                <w:bottom w:val="none" w:sz="0" w:space="0" w:color="auto"/>
                <w:right w:val="none" w:sz="0" w:space="0" w:color="auto"/>
              </w:divBdr>
            </w:div>
          </w:divsChild>
        </w:div>
        <w:div w:id="1890192323">
          <w:marLeft w:val="0"/>
          <w:marRight w:val="0"/>
          <w:marTop w:val="0"/>
          <w:marBottom w:val="0"/>
          <w:divBdr>
            <w:top w:val="none" w:sz="0" w:space="0" w:color="auto"/>
            <w:left w:val="none" w:sz="0" w:space="0" w:color="auto"/>
            <w:bottom w:val="none" w:sz="0" w:space="0" w:color="auto"/>
            <w:right w:val="none" w:sz="0" w:space="0" w:color="auto"/>
          </w:divBdr>
          <w:divsChild>
            <w:div w:id="50691771">
              <w:marLeft w:val="0"/>
              <w:marRight w:val="0"/>
              <w:marTop w:val="0"/>
              <w:marBottom w:val="0"/>
              <w:divBdr>
                <w:top w:val="none" w:sz="0" w:space="0" w:color="auto"/>
                <w:left w:val="none" w:sz="0" w:space="0" w:color="auto"/>
                <w:bottom w:val="none" w:sz="0" w:space="0" w:color="auto"/>
                <w:right w:val="none" w:sz="0" w:space="0" w:color="auto"/>
              </w:divBdr>
            </w:div>
          </w:divsChild>
        </w:div>
        <w:div w:id="911936113">
          <w:marLeft w:val="0"/>
          <w:marRight w:val="0"/>
          <w:marTop w:val="0"/>
          <w:marBottom w:val="0"/>
          <w:divBdr>
            <w:top w:val="none" w:sz="0" w:space="0" w:color="auto"/>
            <w:left w:val="none" w:sz="0" w:space="0" w:color="auto"/>
            <w:bottom w:val="none" w:sz="0" w:space="0" w:color="auto"/>
            <w:right w:val="none" w:sz="0" w:space="0" w:color="auto"/>
          </w:divBdr>
          <w:divsChild>
            <w:div w:id="1386835440">
              <w:marLeft w:val="0"/>
              <w:marRight w:val="0"/>
              <w:marTop w:val="0"/>
              <w:marBottom w:val="0"/>
              <w:divBdr>
                <w:top w:val="none" w:sz="0" w:space="0" w:color="auto"/>
                <w:left w:val="none" w:sz="0" w:space="0" w:color="auto"/>
                <w:bottom w:val="none" w:sz="0" w:space="0" w:color="auto"/>
                <w:right w:val="none" w:sz="0" w:space="0" w:color="auto"/>
              </w:divBdr>
            </w:div>
          </w:divsChild>
        </w:div>
        <w:div w:id="1528061364">
          <w:marLeft w:val="0"/>
          <w:marRight w:val="0"/>
          <w:marTop w:val="0"/>
          <w:marBottom w:val="0"/>
          <w:divBdr>
            <w:top w:val="none" w:sz="0" w:space="0" w:color="auto"/>
            <w:left w:val="none" w:sz="0" w:space="0" w:color="auto"/>
            <w:bottom w:val="none" w:sz="0" w:space="0" w:color="auto"/>
            <w:right w:val="none" w:sz="0" w:space="0" w:color="auto"/>
          </w:divBdr>
          <w:divsChild>
            <w:div w:id="319038362">
              <w:marLeft w:val="0"/>
              <w:marRight w:val="0"/>
              <w:marTop w:val="0"/>
              <w:marBottom w:val="0"/>
              <w:divBdr>
                <w:top w:val="none" w:sz="0" w:space="0" w:color="auto"/>
                <w:left w:val="none" w:sz="0" w:space="0" w:color="auto"/>
                <w:bottom w:val="none" w:sz="0" w:space="0" w:color="auto"/>
                <w:right w:val="none" w:sz="0" w:space="0" w:color="auto"/>
              </w:divBdr>
            </w:div>
          </w:divsChild>
        </w:div>
        <w:div w:id="723794240">
          <w:marLeft w:val="0"/>
          <w:marRight w:val="0"/>
          <w:marTop w:val="0"/>
          <w:marBottom w:val="0"/>
          <w:divBdr>
            <w:top w:val="none" w:sz="0" w:space="0" w:color="auto"/>
            <w:left w:val="none" w:sz="0" w:space="0" w:color="auto"/>
            <w:bottom w:val="none" w:sz="0" w:space="0" w:color="auto"/>
            <w:right w:val="none" w:sz="0" w:space="0" w:color="auto"/>
          </w:divBdr>
          <w:divsChild>
            <w:div w:id="1752854567">
              <w:marLeft w:val="0"/>
              <w:marRight w:val="0"/>
              <w:marTop w:val="0"/>
              <w:marBottom w:val="0"/>
              <w:divBdr>
                <w:top w:val="none" w:sz="0" w:space="0" w:color="auto"/>
                <w:left w:val="none" w:sz="0" w:space="0" w:color="auto"/>
                <w:bottom w:val="none" w:sz="0" w:space="0" w:color="auto"/>
                <w:right w:val="none" w:sz="0" w:space="0" w:color="auto"/>
              </w:divBdr>
            </w:div>
          </w:divsChild>
        </w:div>
        <w:div w:id="2055350642">
          <w:marLeft w:val="0"/>
          <w:marRight w:val="0"/>
          <w:marTop w:val="0"/>
          <w:marBottom w:val="0"/>
          <w:divBdr>
            <w:top w:val="none" w:sz="0" w:space="0" w:color="auto"/>
            <w:left w:val="none" w:sz="0" w:space="0" w:color="auto"/>
            <w:bottom w:val="none" w:sz="0" w:space="0" w:color="auto"/>
            <w:right w:val="none" w:sz="0" w:space="0" w:color="auto"/>
          </w:divBdr>
          <w:divsChild>
            <w:div w:id="1407533924">
              <w:marLeft w:val="0"/>
              <w:marRight w:val="0"/>
              <w:marTop w:val="0"/>
              <w:marBottom w:val="0"/>
              <w:divBdr>
                <w:top w:val="none" w:sz="0" w:space="0" w:color="auto"/>
                <w:left w:val="none" w:sz="0" w:space="0" w:color="auto"/>
                <w:bottom w:val="none" w:sz="0" w:space="0" w:color="auto"/>
                <w:right w:val="none" w:sz="0" w:space="0" w:color="auto"/>
              </w:divBdr>
            </w:div>
          </w:divsChild>
        </w:div>
        <w:div w:id="412819806">
          <w:marLeft w:val="0"/>
          <w:marRight w:val="0"/>
          <w:marTop w:val="0"/>
          <w:marBottom w:val="0"/>
          <w:divBdr>
            <w:top w:val="none" w:sz="0" w:space="0" w:color="auto"/>
            <w:left w:val="none" w:sz="0" w:space="0" w:color="auto"/>
            <w:bottom w:val="none" w:sz="0" w:space="0" w:color="auto"/>
            <w:right w:val="none" w:sz="0" w:space="0" w:color="auto"/>
          </w:divBdr>
          <w:divsChild>
            <w:div w:id="2083133332">
              <w:marLeft w:val="0"/>
              <w:marRight w:val="0"/>
              <w:marTop w:val="0"/>
              <w:marBottom w:val="0"/>
              <w:divBdr>
                <w:top w:val="none" w:sz="0" w:space="0" w:color="auto"/>
                <w:left w:val="none" w:sz="0" w:space="0" w:color="auto"/>
                <w:bottom w:val="none" w:sz="0" w:space="0" w:color="auto"/>
                <w:right w:val="none" w:sz="0" w:space="0" w:color="auto"/>
              </w:divBdr>
            </w:div>
          </w:divsChild>
        </w:div>
        <w:div w:id="1415859559">
          <w:marLeft w:val="0"/>
          <w:marRight w:val="0"/>
          <w:marTop w:val="0"/>
          <w:marBottom w:val="0"/>
          <w:divBdr>
            <w:top w:val="none" w:sz="0" w:space="0" w:color="auto"/>
            <w:left w:val="none" w:sz="0" w:space="0" w:color="auto"/>
            <w:bottom w:val="none" w:sz="0" w:space="0" w:color="auto"/>
            <w:right w:val="none" w:sz="0" w:space="0" w:color="auto"/>
          </w:divBdr>
          <w:divsChild>
            <w:div w:id="337005622">
              <w:marLeft w:val="0"/>
              <w:marRight w:val="0"/>
              <w:marTop w:val="0"/>
              <w:marBottom w:val="0"/>
              <w:divBdr>
                <w:top w:val="none" w:sz="0" w:space="0" w:color="auto"/>
                <w:left w:val="none" w:sz="0" w:space="0" w:color="auto"/>
                <w:bottom w:val="none" w:sz="0" w:space="0" w:color="auto"/>
                <w:right w:val="none" w:sz="0" w:space="0" w:color="auto"/>
              </w:divBdr>
            </w:div>
          </w:divsChild>
        </w:div>
        <w:div w:id="1652172986">
          <w:marLeft w:val="0"/>
          <w:marRight w:val="0"/>
          <w:marTop w:val="0"/>
          <w:marBottom w:val="0"/>
          <w:divBdr>
            <w:top w:val="none" w:sz="0" w:space="0" w:color="auto"/>
            <w:left w:val="none" w:sz="0" w:space="0" w:color="auto"/>
            <w:bottom w:val="none" w:sz="0" w:space="0" w:color="auto"/>
            <w:right w:val="none" w:sz="0" w:space="0" w:color="auto"/>
          </w:divBdr>
          <w:divsChild>
            <w:div w:id="237860234">
              <w:marLeft w:val="0"/>
              <w:marRight w:val="0"/>
              <w:marTop w:val="0"/>
              <w:marBottom w:val="0"/>
              <w:divBdr>
                <w:top w:val="none" w:sz="0" w:space="0" w:color="auto"/>
                <w:left w:val="none" w:sz="0" w:space="0" w:color="auto"/>
                <w:bottom w:val="none" w:sz="0" w:space="0" w:color="auto"/>
                <w:right w:val="none" w:sz="0" w:space="0" w:color="auto"/>
              </w:divBdr>
            </w:div>
          </w:divsChild>
        </w:div>
        <w:div w:id="308559290">
          <w:marLeft w:val="0"/>
          <w:marRight w:val="0"/>
          <w:marTop w:val="0"/>
          <w:marBottom w:val="0"/>
          <w:divBdr>
            <w:top w:val="none" w:sz="0" w:space="0" w:color="auto"/>
            <w:left w:val="none" w:sz="0" w:space="0" w:color="auto"/>
            <w:bottom w:val="none" w:sz="0" w:space="0" w:color="auto"/>
            <w:right w:val="none" w:sz="0" w:space="0" w:color="auto"/>
          </w:divBdr>
          <w:divsChild>
            <w:div w:id="1996839783">
              <w:marLeft w:val="0"/>
              <w:marRight w:val="0"/>
              <w:marTop w:val="0"/>
              <w:marBottom w:val="0"/>
              <w:divBdr>
                <w:top w:val="none" w:sz="0" w:space="0" w:color="auto"/>
                <w:left w:val="none" w:sz="0" w:space="0" w:color="auto"/>
                <w:bottom w:val="none" w:sz="0" w:space="0" w:color="auto"/>
                <w:right w:val="none" w:sz="0" w:space="0" w:color="auto"/>
              </w:divBdr>
            </w:div>
          </w:divsChild>
        </w:div>
        <w:div w:id="1401094475">
          <w:marLeft w:val="0"/>
          <w:marRight w:val="0"/>
          <w:marTop w:val="0"/>
          <w:marBottom w:val="0"/>
          <w:divBdr>
            <w:top w:val="none" w:sz="0" w:space="0" w:color="auto"/>
            <w:left w:val="none" w:sz="0" w:space="0" w:color="auto"/>
            <w:bottom w:val="none" w:sz="0" w:space="0" w:color="auto"/>
            <w:right w:val="none" w:sz="0" w:space="0" w:color="auto"/>
          </w:divBdr>
          <w:divsChild>
            <w:div w:id="334387318">
              <w:marLeft w:val="0"/>
              <w:marRight w:val="0"/>
              <w:marTop w:val="0"/>
              <w:marBottom w:val="0"/>
              <w:divBdr>
                <w:top w:val="none" w:sz="0" w:space="0" w:color="auto"/>
                <w:left w:val="none" w:sz="0" w:space="0" w:color="auto"/>
                <w:bottom w:val="none" w:sz="0" w:space="0" w:color="auto"/>
                <w:right w:val="none" w:sz="0" w:space="0" w:color="auto"/>
              </w:divBdr>
            </w:div>
          </w:divsChild>
        </w:div>
        <w:div w:id="2021925873">
          <w:marLeft w:val="0"/>
          <w:marRight w:val="0"/>
          <w:marTop w:val="0"/>
          <w:marBottom w:val="0"/>
          <w:divBdr>
            <w:top w:val="none" w:sz="0" w:space="0" w:color="auto"/>
            <w:left w:val="none" w:sz="0" w:space="0" w:color="auto"/>
            <w:bottom w:val="none" w:sz="0" w:space="0" w:color="auto"/>
            <w:right w:val="none" w:sz="0" w:space="0" w:color="auto"/>
          </w:divBdr>
          <w:divsChild>
            <w:div w:id="666252585">
              <w:marLeft w:val="0"/>
              <w:marRight w:val="0"/>
              <w:marTop w:val="0"/>
              <w:marBottom w:val="0"/>
              <w:divBdr>
                <w:top w:val="none" w:sz="0" w:space="0" w:color="auto"/>
                <w:left w:val="none" w:sz="0" w:space="0" w:color="auto"/>
                <w:bottom w:val="none" w:sz="0" w:space="0" w:color="auto"/>
                <w:right w:val="none" w:sz="0" w:space="0" w:color="auto"/>
              </w:divBdr>
            </w:div>
          </w:divsChild>
        </w:div>
        <w:div w:id="1611086212">
          <w:marLeft w:val="0"/>
          <w:marRight w:val="0"/>
          <w:marTop w:val="0"/>
          <w:marBottom w:val="0"/>
          <w:divBdr>
            <w:top w:val="none" w:sz="0" w:space="0" w:color="auto"/>
            <w:left w:val="none" w:sz="0" w:space="0" w:color="auto"/>
            <w:bottom w:val="none" w:sz="0" w:space="0" w:color="auto"/>
            <w:right w:val="none" w:sz="0" w:space="0" w:color="auto"/>
          </w:divBdr>
          <w:divsChild>
            <w:div w:id="1570772215">
              <w:marLeft w:val="0"/>
              <w:marRight w:val="0"/>
              <w:marTop w:val="0"/>
              <w:marBottom w:val="0"/>
              <w:divBdr>
                <w:top w:val="none" w:sz="0" w:space="0" w:color="auto"/>
                <w:left w:val="none" w:sz="0" w:space="0" w:color="auto"/>
                <w:bottom w:val="none" w:sz="0" w:space="0" w:color="auto"/>
                <w:right w:val="none" w:sz="0" w:space="0" w:color="auto"/>
              </w:divBdr>
            </w:div>
          </w:divsChild>
        </w:div>
        <w:div w:id="1118066209">
          <w:marLeft w:val="0"/>
          <w:marRight w:val="0"/>
          <w:marTop w:val="0"/>
          <w:marBottom w:val="0"/>
          <w:divBdr>
            <w:top w:val="none" w:sz="0" w:space="0" w:color="auto"/>
            <w:left w:val="none" w:sz="0" w:space="0" w:color="auto"/>
            <w:bottom w:val="none" w:sz="0" w:space="0" w:color="auto"/>
            <w:right w:val="none" w:sz="0" w:space="0" w:color="auto"/>
          </w:divBdr>
          <w:divsChild>
            <w:div w:id="205459479">
              <w:marLeft w:val="0"/>
              <w:marRight w:val="0"/>
              <w:marTop w:val="0"/>
              <w:marBottom w:val="0"/>
              <w:divBdr>
                <w:top w:val="none" w:sz="0" w:space="0" w:color="auto"/>
                <w:left w:val="none" w:sz="0" w:space="0" w:color="auto"/>
                <w:bottom w:val="none" w:sz="0" w:space="0" w:color="auto"/>
                <w:right w:val="none" w:sz="0" w:space="0" w:color="auto"/>
              </w:divBdr>
            </w:div>
          </w:divsChild>
        </w:div>
        <w:div w:id="1052732525">
          <w:marLeft w:val="0"/>
          <w:marRight w:val="0"/>
          <w:marTop w:val="0"/>
          <w:marBottom w:val="0"/>
          <w:divBdr>
            <w:top w:val="none" w:sz="0" w:space="0" w:color="auto"/>
            <w:left w:val="none" w:sz="0" w:space="0" w:color="auto"/>
            <w:bottom w:val="none" w:sz="0" w:space="0" w:color="auto"/>
            <w:right w:val="none" w:sz="0" w:space="0" w:color="auto"/>
          </w:divBdr>
          <w:divsChild>
            <w:div w:id="1314094060">
              <w:marLeft w:val="0"/>
              <w:marRight w:val="0"/>
              <w:marTop w:val="0"/>
              <w:marBottom w:val="0"/>
              <w:divBdr>
                <w:top w:val="none" w:sz="0" w:space="0" w:color="auto"/>
                <w:left w:val="none" w:sz="0" w:space="0" w:color="auto"/>
                <w:bottom w:val="none" w:sz="0" w:space="0" w:color="auto"/>
                <w:right w:val="none" w:sz="0" w:space="0" w:color="auto"/>
              </w:divBdr>
            </w:div>
          </w:divsChild>
        </w:div>
        <w:div w:id="1998528304">
          <w:marLeft w:val="0"/>
          <w:marRight w:val="0"/>
          <w:marTop w:val="0"/>
          <w:marBottom w:val="0"/>
          <w:divBdr>
            <w:top w:val="none" w:sz="0" w:space="0" w:color="auto"/>
            <w:left w:val="none" w:sz="0" w:space="0" w:color="auto"/>
            <w:bottom w:val="none" w:sz="0" w:space="0" w:color="auto"/>
            <w:right w:val="none" w:sz="0" w:space="0" w:color="auto"/>
          </w:divBdr>
          <w:divsChild>
            <w:div w:id="1221133599">
              <w:marLeft w:val="0"/>
              <w:marRight w:val="0"/>
              <w:marTop w:val="0"/>
              <w:marBottom w:val="0"/>
              <w:divBdr>
                <w:top w:val="none" w:sz="0" w:space="0" w:color="auto"/>
                <w:left w:val="none" w:sz="0" w:space="0" w:color="auto"/>
                <w:bottom w:val="none" w:sz="0" w:space="0" w:color="auto"/>
                <w:right w:val="none" w:sz="0" w:space="0" w:color="auto"/>
              </w:divBdr>
            </w:div>
          </w:divsChild>
        </w:div>
        <w:div w:id="326905642">
          <w:marLeft w:val="0"/>
          <w:marRight w:val="0"/>
          <w:marTop w:val="0"/>
          <w:marBottom w:val="0"/>
          <w:divBdr>
            <w:top w:val="none" w:sz="0" w:space="0" w:color="auto"/>
            <w:left w:val="none" w:sz="0" w:space="0" w:color="auto"/>
            <w:bottom w:val="none" w:sz="0" w:space="0" w:color="auto"/>
            <w:right w:val="none" w:sz="0" w:space="0" w:color="auto"/>
          </w:divBdr>
          <w:divsChild>
            <w:div w:id="209922595">
              <w:marLeft w:val="0"/>
              <w:marRight w:val="0"/>
              <w:marTop w:val="0"/>
              <w:marBottom w:val="0"/>
              <w:divBdr>
                <w:top w:val="none" w:sz="0" w:space="0" w:color="auto"/>
                <w:left w:val="none" w:sz="0" w:space="0" w:color="auto"/>
                <w:bottom w:val="none" w:sz="0" w:space="0" w:color="auto"/>
                <w:right w:val="none" w:sz="0" w:space="0" w:color="auto"/>
              </w:divBdr>
            </w:div>
          </w:divsChild>
        </w:div>
        <w:div w:id="845096494">
          <w:marLeft w:val="0"/>
          <w:marRight w:val="0"/>
          <w:marTop w:val="0"/>
          <w:marBottom w:val="0"/>
          <w:divBdr>
            <w:top w:val="none" w:sz="0" w:space="0" w:color="auto"/>
            <w:left w:val="none" w:sz="0" w:space="0" w:color="auto"/>
            <w:bottom w:val="none" w:sz="0" w:space="0" w:color="auto"/>
            <w:right w:val="none" w:sz="0" w:space="0" w:color="auto"/>
          </w:divBdr>
          <w:divsChild>
            <w:div w:id="2125345570">
              <w:marLeft w:val="0"/>
              <w:marRight w:val="0"/>
              <w:marTop w:val="0"/>
              <w:marBottom w:val="0"/>
              <w:divBdr>
                <w:top w:val="none" w:sz="0" w:space="0" w:color="auto"/>
                <w:left w:val="none" w:sz="0" w:space="0" w:color="auto"/>
                <w:bottom w:val="none" w:sz="0" w:space="0" w:color="auto"/>
                <w:right w:val="none" w:sz="0" w:space="0" w:color="auto"/>
              </w:divBdr>
            </w:div>
          </w:divsChild>
        </w:div>
        <w:div w:id="1194608653">
          <w:marLeft w:val="0"/>
          <w:marRight w:val="0"/>
          <w:marTop w:val="0"/>
          <w:marBottom w:val="0"/>
          <w:divBdr>
            <w:top w:val="none" w:sz="0" w:space="0" w:color="auto"/>
            <w:left w:val="none" w:sz="0" w:space="0" w:color="auto"/>
            <w:bottom w:val="none" w:sz="0" w:space="0" w:color="auto"/>
            <w:right w:val="none" w:sz="0" w:space="0" w:color="auto"/>
          </w:divBdr>
          <w:divsChild>
            <w:div w:id="1054743672">
              <w:marLeft w:val="0"/>
              <w:marRight w:val="0"/>
              <w:marTop w:val="0"/>
              <w:marBottom w:val="0"/>
              <w:divBdr>
                <w:top w:val="none" w:sz="0" w:space="0" w:color="auto"/>
                <w:left w:val="none" w:sz="0" w:space="0" w:color="auto"/>
                <w:bottom w:val="none" w:sz="0" w:space="0" w:color="auto"/>
                <w:right w:val="none" w:sz="0" w:space="0" w:color="auto"/>
              </w:divBdr>
            </w:div>
          </w:divsChild>
        </w:div>
        <w:div w:id="2110467657">
          <w:marLeft w:val="0"/>
          <w:marRight w:val="0"/>
          <w:marTop w:val="0"/>
          <w:marBottom w:val="0"/>
          <w:divBdr>
            <w:top w:val="none" w:sz="0" w:space="0" w:color="auto"/>
            <w:left w:val="none" w:sz="0" w:space="0" w:color="auto"/>
            <w:bottom w:val="none" w:sz="0" w:space="0" w:color="auto"/>
            <w:right w:val="none" w:sz="0" w:space="0" w:color="auto"/>
          </w:divBdr>
          <w:divsChild>
            <w:div w:id="796994172">
              <w:marLeft w:val="0"/>
              <w:marRight w:val="0"/>
              <w:marTop w:val="0"/>
              <w:marBottom w:val="0"/>
              <w:divBdr>
                <w:top w:val="none" w:sz="0" w:space="0" w:color="auto"/>
                <w:left w:val="none" w:sz="0" w:space="0" w:color="auto"/>
                <w:bottom w:val="none" w:sz="0" w:space="0" w:color="auto"/>
                <w:right w:val="none" w:sz="0" w:space="0" w:color="auto"/>
              </w:divBdr>
            </w:div>
          </w:divsChild>
        </w:div>
        <w:div w:id="814299871">
          <w:marLeft w:val="0"/>
          <w:marRight w:val="0"/>
          <w:marTop w:val="0"/>
          <w:marBottom w:val="0"/>
          <w:divBdr>
            <w:top w:val="none" w:sz="0" w:space="0" w:color="auto"/>
            <w:left w:val="none" w:sz="0" w:space="0" w:color="auto"/>
            <w:bottom w:val="none" w:sz="0" w:space="0" w:color="auto"/>
            <w:right w:val="none" w:sz="0" w:space="0" w:color="auto"/>
          </w:divBdr>
          <w:divsChild>
            <w:div w:id="1210416218">
              <w:marLeft w:val="0"/>
              <w:marRight w:val="0"/>
              <w:marTop w:val="0"/>
              <w:marBottom w:val="0"/>
              <w:divBdr>
                <w:top w:val="none" w:sz="0" w:space="0" w:color="auto"/>
                <w:left w:val="none" w:sz="0" w:space="0" w:color="auto"/>
                <w:bottom w:val="none" w:sz="0" w:space="0" w:color="auto"/>
                <w:right w:val="none" w:sz="0" w:space="0" w:color="auto"/>
              </w:divBdr>
            </w:div>
            <w:div w:id="728042268">
              <w:marLeft w:val="0"/>
              <w:marRight w:val="0"/>
              <w:marTop w:val="0"/>
              <w:marBottom w:val="0"/>
              <w:divBdr>
                <w:top w:val="none" w:sz="0" w:space="0" w:color="auto"/>
                <w:left w:val="none" w:sz="0" w:space="0" w:color="auto"/>
                <w:bottom w:val="none" w:sz="0" w:space="0" w:color="auto"/>
                <w:right w:val="none" w:sz="0" w:space="0" w:color="auto"/>
              </w:divBdr>
            </w:div>
          </w:divsChild>
        </w:div>
        <w:div w:id="1159805868">
          <w:marLeft w:val="0"/>
          <w:marRight w:val="0"/>
          <w:marTop w:val="0"/>
          <w:marBottom w:val="0"/>
          <w:divBdr>
            <w:top w:val="none" w:sz="0" w:space="0" w:color="auto"/>
            <w:left w:val="none" w:sz="0" w:space="0" w:color="auto"/>
            <w:bottom w:val="none" w:sz="0" w:space="0" w:color="auto"/>
            <w:right w:val="none" w:sz="0" w:space="0" w:color="auto"/>
          </w:divBdr>
          <w:divsChild>
            <w:div w:id="429931009">
              <w:marLeft w:val="0"/>
              <w:marRight w:val="0"/>
              <w:marTop w:val="0"/>
              <w:marBottom w:val="0"/>
              <w:divBdr>
                <w:top w:val="none" w:sz="0" w:space="0" w:color="auto"/>
                <w:left w:val="none" w:sz="0" w:space="0" w:color="auto"/>
                <w:bottom w:val="none" w:sz="0" w:space="0" w:color="auto"/>
                <w:right w:val="none" w:sz="0" w:space="0" w:color="auto"/>
              </w:divBdr>
            </w:div>
          </w:divsChild>
        </w:div>
        <w:div w:id="258567946">
          <w:marLeft w:val="0"/>
          <w:marRight w:val="0"/>
          <w:marTop w:val="0"/>
          <w:marBottom w:val="0"/>
          <w:divBdr>
            <w:top w:val="none" w:sz="0" w:space="0" w:color="auto"/>
            <w:left w:val="none" w:sz="0" w:space="0" w:color="auto"/>
            <w:bottom w:val="none" w:sz="0" w:space="0" w:color="auto"/>
            <w:right w:val="none" w:sz="0" w:space="0" w:color="auto"/>
          </w:divBdr>
          <w:divsChild>
            <w:div w:id="1428038028">
              <w:marLeft w:val="0"/>
              <w:marRight w:val="0"/>
              <w:marTop w:val="0"/>
              <w:marBottom w:val="0"/>
              <w:divBdr>
                <w:top w:val="none" w:sz="0" w:space="0" w:color="auto"/>
                <w:left w:val="none" w:sz="0" w:space="0" w:color="auto"/>
                <w:bottom w:val="none" w:sz="0" w:space="0" w:color="auto"/>
                <w:right w:val="none" w:sz="0" w:space="0" w:color="auto"/>
              </w:divBdr>
            </w:div>
          </w:divsChild>
        </w:div>
        <w:div w:id="2111926601">
          <w:marLeft w:val="0"/>
          <w:marRight w:val="0"/>
          <w:marTop w:val="0"/>
          <w:marBottom w:val="0"/>
          <w:divBdr>
            <w:top w:val="none" w:sz="0" w:space="0" w:color="auto"/>
            <w:left w:val="none" w:sz="0" w:space="0" w:color="auto"/>
            <w:bottom w:val="none" w:sz="0" w:space="0" w:color="auto"/>
            <w:right w:val="none" w:sz="0" w:space="0" w:color="auto"/>
          </w:divBdr>
          <w:divsChild>
            <w:div w:id="221713950">
              <w:marLeft w:val="0"/>
              <w:marRight w:val="0"/>
              <w:marTop w:val="0"/>
              <w:marBottom w:val="0"/>
              <w:divBdr>
                <w:top w:val="none" w:sz="0" w:space="0" w:color="auto"/>
                <w:left w:val="none" w:sz="0" w:space="0" w:color="auto"/>
                <w:bottom w:val="none" w:sz="0" w:space="0" w:color="auto"/>
                <w:right w:val="none" w:sz="0" w:space="0" w:color="auto"/>
              </w:divBdr>
            </w:div>
          </w:divsChild>
        </w:div>
        <w:div w:id="105582011">
          <w:marLeft w:val="0"/>
          <w:marRight w:val="0"/>
          <w:marTop w:val="0"/>
          <w:marBottom w:val="0"/>
          <w:divBdr>
            <w:top w:val="none" w:sz="0" w:space="0" w:color="auto"/>
            <w:left w:val="none" w:sz="0" w:space="0" w:color="auto"/>
            <w:bottom w:val="none" w:sz="0" w:space="0" w:color="auto"/>
            <w:right w:val="none" w:sz="0" w:space="0" w:color="auto"/>
          </w:divBdr>
          <w:divsChild>
            <w:div w:id="491872299">
              <w:marLeft w:val="0"/>
              <w:marRight w:val="0"/>
              <w:marTop w:val="0"/>
              <w:marBottom w:val="0"/>
              <w:divBdr>
                <w:top w:val="none" w:sz="0" w:space="0" w:color="auto"/>
                <w:left w:val="none" w:sz="0" w:space="0" w:color="auto"/>
                <w:bottom w:val="none" w:sz="0" w:space="0" w:color="auto"/>
                <w:right w:val="none" w:sz="0" w:space="0" w:color="auto"/>
              </w:divBdr>
            </w:div>
          </w:divsChild>
        </w:div>
        <w:div w:id="725301096">
          <w:marLeft w:val="0"/>
          <w:marRight w:val="0"/>
          <w:marTop w:val="0"/>
          <w:marBottom w:val="0"/>
          <w:divBdr>
            <w:top w:val="none" w:sz="0" w:space="0" w:color="auto"/>
            <w:left w:val="none" w:sz="0" w:space="0" w:color="auto"/>
            <w:bottom w:val="none" w:sz="0" w:space="0" w:color="auto"/>
            <w:right w:val="none" w:sz="0" w:space="0" w:color="auto"/>
          </w:divBdr>
          <w:divsChild>
            <w:div w:id="1413233569">
              <w:marLeft w:val="0"/>
              <w:marRight w:val="0"/>
              <w:marTop w:val="0"/>
              <w:marBottom w:val="0"/>
              <w:divBdr>
                <w:top w:val="none" w:sz="0" w:space="0" w:color="auto"/>
                <w:left w:val="none" w:sz="0" w:space="0" w:color="auto"/>
                <w:bottom w:val="none" w:sz="0" w:space="0" w:color="auto"/>
                <w:right w:val="none" w:sz="0" w:space="0" w:color="auto"/>
              </w:divBdr>
            </w:div>
          </w:divsChild>
        </w:div>
        <w:div w:id="2090736247">
          <w:marLeft w:val="0"/>
          <w:marRight w:val="0"/>
          <w:marTop w:val="0"/>
          <w:marBottom w:val="0"/>
          <w:divBdr>
            <w:top w:val="none" w:sz="0" w:space="0" w:color="auto"/>
            <w:left w:val="none" w:sz="0" w:space="0" w:color="auto"/>
            <w:bottom w:val="none" w:sz="0" w:space="0" w:color="auto"/>
            <w:right w:val="none" w:sz="0" w:space="0" w:color="auto"/>
          </w:divBdr>
          <w:divsChild>
            <w:div w:id="915867301">
              <w:marLeft w:val="0"/>
              <w:marRight w:val="0"/>
              <w:marTop w:val="0"/>
              <w:marBottom w:val="0"/>
              <w:divBdr>
                <w:top w:val="none" w:sz="0" w:space="0" w:color="auto"/>
                <w:left w:val="none" w:sz="0" w:space="0" w:color="auto"/>
                <w:bottom w:val="none" w:sz="0" w:space="0" w:color="auto"/>
                <w:right w:val="none" w:sz="0" w:space="0" w:color="auto"/>
              </w:divBdr>
            </w:div>
          </w:divsChild>
        </w:div>
        <w:div w:id="71704106">
          <w:marLeft w:val="0"/>
          <w:marRight w:val="0"/>
          <w:marTop w:val="0"/>
          <w:marBottom w:val="0"/>
          <w:divBdr>
            <w:top w:val="none" w:sz="0" w:space="0" w:color="auto"/>
            <w:left w:val="none" w:sz="0" w:space="0" w:color="auto"/>
            <w:bottom w:val="none" w:sz="0" w:space="0" w:color="auto"/>
            <w:right w:val="none" w:sz="0" w:space="0" w:color="auto"/>
          </w:divBdr>
          <w:divsChild>
            <w:div w:id="1431464580">
              <w:marLeft w:val="0"/>
              <w:marRight w:val="0"/>
              <w:marTop w:val="0"/>
              <w:marBottom w:val="0"/>
              <w:divBdr>
                <w:top w:val="none" w:sz="0" w:space="0" w:color="auto"/>
                <w:left w:val="none" w:sz="0" w:space="0" w:color="auto"/>
                <w:bottom w:val="none" w:sz="0" w:space="0" w:color="auto"/>
                <w:right w:val="none" w:sz="0" w:space="0" w:color="auto"/>
              </w:divBdr>
            </w:div>
          </w:divsChild>
        </w:div>
        <w:div w:id="1799376061">
          <w:marLeft w:val="0"/>
          <w:marRight w:val="0"/>
          <w:marTop w:val="0"/>
          <w:marBottom w:val="0"/>
          <w:divBdr>
            <w:top w:val="none" w:sz="0" w:space="0" w:color="auto"/>
            <w:left w:val="none" w:sz="0" w:space="0" w:color="auto"/>
            <w:bottom w:val="none" w:sz="0" w:space="0" w:color="auto"/>
            <w:right w:val="none" w:sz="0" w:space="0" w:color="auto"/>
          </w:divBdr>
          <w:divsChild>
            <w:div w:id="1263957233">
              <w:marLeft w:val="0"/>
              <w:marRight w:val="0"/>
              <w:marTop w:val="0"/>
              <w:marBottom w:val="0"/>
              <w:divBdr>
                <w:top w:val="none" w:sz="0" w:space="0" w:color="auto"/>
                <w:left w:val="none" w:sz="0" w:space="0" w:color="auto"/>
                <w:bottom w:val="none" w:sz="0" w:space="0" w:color="auto"/>
                <w:right w:val="none" w:sz="0" w:space="0" w:color="auto"/>
              </w:divBdr>
            </w:div>
          </w:divsChild>
        </w:div>
        <w:div w:id="601689169">
          <w:marLeft w:val="0"/>
          <w:marRight w:val="0"/>
          <w:marTop w:val="0"/>
          <w:marBottom w:val="0"/>
          <w:divBdr>
            <w:top w:val="none" w:sz="0" w:space="0" w:color="auto"/>
            <w:left w:val="none" w:sz="0" w:space="0" w:color="auto"/>
            <w:bottom w:val="none" w:sz="0" w:space="0" w:color="auto"/>
            <w:right w:val="none" w:sz="0" w:space="0" w:color="auto"/>
          </w:divBdr>
          <w:divsChild>
            <w:div w:id="2121559639">
              <w:marLeft w:val="0"/>
              <w:marRight w:val="0"/>
              <w:marTop w:val="0"/>
              <w:marBottom w:val="0"/>
              <w:divBdr>
                <w:top w:val="none" w:sz="0" w:space="0" w:color="auto"/>
                <w:left w:val="none" w:sz="0" w:space="0" w:color="auto"/>
                <w:bottom w:val="none" w:sz="0" w:space="0" w:color="auto"/>
                <w:right w:val="none" w:sz="0" w:space="0" w:color="auto"/>
              </w:divBdr>
            </w:div>
          </w:divsChild>
        </w:div>
        <w:div w:id="1117918388">
          <w:marLeft w:val="0"/>
          <w:marRight w:val="0"/>
          <w:marTop w:val="0"/>
          <w:marBottom w:val="0"/>
          <w:divBdr>
            <w:top w:val="none" w:sz="0" w:space="0" w:color="auto"/>
            <w:left w:val="none" w:sz="0" w:space="0" w:color="auto"/>
            <w:bottom w:val="none" w:sz="0" w:space="0" w:color="auto"/>
            <w:right w:val="none" w:sz="0" w:space="0" w:color="auto"/>
          </w:divBdr>
          <w:divsChild>
            <w:div w:id="2066098834">
              <w:marLeft w:val="0"/>
              <w:marRight w:val="0"/>
              <w:marTop w:val="0"/>
              <w:marBottom w:val="0"/>
              <w:divBdr>
                <w:top w:val="none" w:sz="0" w:space="0" w:color="auto"/>
                <w:left w:val="none" w:sz="0" w:space="0" w:color="auto"/>
                <w:bottom w:val="none" w:sz="0" w:space="0" w:color="auto"/>
                <w:right w:val="none" w:sz="0" w:space="0" w:color="auto"/>
              </w:divBdr>
            </w:div>
          </w:divsChild>
        </w:div>
        <w:div w:id="2056272436">
          <w:marLeft w:val="0"/>
          <w:marRight w:val="0"/>
          <w:marTop w:val="0"/>
          <w:marBottom w:val="0"/>
          <w:divBdr>
            <w:top w:val="none" w:sz="0" w:space="0" w:color="auto"/>
            <w:left w:val="none" w:sz="0" w:space="0" w:color="auto"/>
            <w:bottom w:val="none" w:sz="0" w:space="0" w:color="auto"/>
            <w:right w:val="none" w:sz="0" w:space="0" w:color="auto"/>
          </w:divBdr>
          <w:divsChild>
            <w:div w:id="1145780785">
              <w:marLeft w:val="0"/>
              <w:marRight w:val="0"/>
              <w:marTop w:val="0"/>
              <w:marBottom w:val="0"/>
              <w:divBdr>
                <w:top w:val="none" w:sz="0" w:space="0" w:color="auto"/>
                <w:left w:val="none" w:sz="0" w:space="0" w:color="auto"/>
                <w:bottom w:val="none" w:sz="0" w:space="0" w:color="auto"/>
                <w:right w:val="none" w:sz="0" w:space="0" w:color="auto"/>
              </w:divBdr>
            </w:div>
          </w:divsChild>
        </w:div>
        <w:div w:id="319584119">
          <w:marLeft w:val="0"/>
          <w:marRight w:val="0"/>
          <w:marTop w:val="0"/>
          <w:marBottom w:val="0"/>
          <w:divBdr>
            <w:top w:val="none" w:sz="0" w:space="0" w:color="auto"/>
            <w:left w:val="none" w:sz="0" w:space="0" w:color="auto"/>
            <w:bottom w:val="none" w:sz="0" w:space="0" w:color="auto"/>
            <w:right w:val="none" w:sz="0" w:space="0" w:color="auto"/>
          </w:divBdr>
          <w:divsChild>
            <w:div w:id="1740205971">
              <w:marLeft w:val="0"/>
              <w:marRight w:val="0"/>
              <w:marTop w:val="0"/>
              <w:marBottom w:val="0"/>
              <w:divBdr>
                <w:top w:val="none" w:sz="0" w:space="0" w:color="auto"/>
                <w:left w:val="none" w:sz="0" w:space="0" w:color="auto"/>
                <w:bottom w:val="none" w:sz="0" w:space="0" w:color="auto"/>
                <w:right w:val="none" w:sz="0" w:space="0" w:color="auto"/>
              </w:divBdr>
            </w:div>
          </w:divsChild>
        </w:div>
        <w:div w:id="1887791749">
          <w:marLeft w:val="0"/>
          <w:marRight w:val="0"/>
          <w:marTop w:val="0"/>
          <w:marBottom w:val="0"/>
          <w:divBdr>
            <w:top w:val="none" w:sz="0" w:space="0" w:color="auto"/>
            <w:left w:val="none" w:sz="0" w:space="0" w:color="auto"/>
            <w:bottom w:val="none" w:sz="0" w:space="0" w:color="auto"/>
            <w:right w:val="none" w:sz="0" w:space="0" w:color="auto"/>
          </w:divBdr>
          <w:divsChild>
            <w:div w:id="967782436">
              <w:marLeft w:val="0"/>
              <w:marRight w:val="0"/>
              <w:marTop w:val="0"/>
              <w:marBottom w:val="0"/>
              <w:divBdr>
                <w:top w:val="none" w:sz="0" w:space="0" w:color="auto"/>
                <w:left w:val="none" w:sz="0" w:space="0" w:color="auto"/>
                <w:bottom w:val="none" w:sz="0" w:space="0" w:color="auto"/>
                <w:right w:val="none" w:sz="0" w:space="0" w:color="auto"/>
              </w:divBdr>
            </w:div>
          </w:divsChild>
        </w:div>
        <w:div w:id="1412042059">
          <w:marLeft w:val="0"/>
          <w:marRight w:val="0"/>
          <w:marTop w:val="0"/>
          <w:marBottom w:val="0"/>
          <w:divBdr>
            <w:top w:val="none" w:sz="0" w:space="0" w:color="auto"/>
            <w:left w:val="none" w:sz="0" w:space="0" w:color="auto"/>
            <w:bottom w:val="none" w:sz="0" w:space="0" w:color="auto"/>
            <w:right w:val="none" w:sz="0" w:space="0" w:color="auto"/>
          </w:divBdr>
          <w:divsChild>
            <w:div w:id="465466231">
              <w:marLeft w:val="0"/>
              <w:marRight w:val="0"/>
              <w:marTop w:val="0"/>
              <w:marBottom w:val="0"/>
              <w:divBdr>
                <w:top w:val="none" w:sz="0" w:space="0" w:color="auto"/>
                <w:left w:val="none" w:sz="0" w:space="0" w:color="auto"/>
                <w:bottom w:val="none" w:sz="0" w:space="0" w:color="auto"/>
                <w:right w:val="none" w:sz="0" w:space="0" w:color="auto"/>
              </w:divBdr>
            </w:div>
          </w:divsChild>
        </w:div>
        <w:div w:id="1897470989">
          <w:marLeft w:val="0"/>
          <w:marRight w:val="0"/>
          <w:marTop w:val="0"/>
          <w:marBottom w:val="0"/>
          <w:divBdr>
            <w:top w:val="none" w:sz="0" w:space="0" w:color="auto"/>
            <w:left w:val="none" w:sz="0" w:space="0" w:color="auto"/>
            <w:bottom w:val="none" w:sz="0" w:space="0" w:color="auto"/>
            <w:right w:val="none" w:sz="0" w:space="0" w:color="auto"/>
          </w:divBdr>
          <w:divsChild>
            <w:div w:id="309335531">
              <w:marLeft w:val="0"/>
              <w:marRight w:val="0"/>
              <w:marTop w:val="0"/>
              <w:marBottom w:val="0"/>
              <w:divBdr>
                <w:top w:val="none" w:sz="0" w:space="0" w:color="auto"/>
                <w:left w:val="none" w:sz="0" w:space="0" w:color="auto"/>
                <w:bottom w:val="none" w:sz="0" w:space="0" w:color="auto"/>
                <w:right w:val="none" w:sz="0" w:space="0" w:color="auto"/>
              </w:divBdr>
            </w:div>
          </w:divsChild>
        </w:div>
        <w:div w:id="1994404549">
          <w:marLeft w:val="0"/>
          <w:marRight w:val="0"/>
          <w:marTop w:val="0"/>
          <w:marBottom w:val="0"/>
          <w:divBdr>
            <w:top w:val="none" w:sz="0" w:space="0" w:color="auto"/>
            <w:left w:val="none" w:sz="0" w:space="0" w:color="auto"/>
            <w:bottom w:val="none" w:sz="0" w:space="0" w:color="auto"/>
            <w:right w:val="none" w:sz="0" w:space="0" w:color="auto"/>
          </w:divBdr>
          <w:divsChild>
            <w:div w:id="1017006892">
              <w:marLeft w:val="0"/>
              <w:marRight w:val="0"/>
              <w:marTop w:val="0"/>
              <w:marBottom w:val="0"/>
              <w:divBdr>
                <w:top w:val="none" w:sz="0" w:space="0" w:color="auto"/>
                <w:left w:val="none" w:sz="0" w:space="0" w:color="auto"/>
                <w:bottom w:val="none" w:sz="0" w:space="0" w:color="auto"/>
                <w:right w:val="none" w:sz="0" w:space="0" w:color="auto"/>
              </w:divBdr>
            </w:div>
          </w:divsChild>
        </w:div>
        <w:div w:id="1713572814">
          <w:marLeft w:val="0"/>
          <w:marRight w:val="0"/>
          <w:marTop w:val="0"/>
          <w:marBottom w:val="0"/>
          <w:divBdr>
            <w:top w:val="none" w:sz="0" w:space="0" w:color="auto"/>
            <w:left w:val="none" w:sz="0" w:space="0" w:color="auto"/>
            <w:bottom w:val="none" w:sz="0" w:space="0" w:color="auto"/>
            <w:right w:val="none" w:sz="0" w:space="0" w:color="auto"/>
          </w:divBdr>
          <w:divsChild>
            <w:div w:id="955527638">
              <w:marLeft w:val="0"/>
              <w:marRight w:val="0"/>
              <w:marTop w:val="0"/>
              <w:marBottom w:val="0"/>
              <w:divBdr>
                <w:top w:val="none" w:sz="0" w:space="0" w:color="auto"/>
                <w:left w:val="none" w:sz="0" w:space="0" w:color="auto"/>
                <w:bottom w:val="none" w:sz="0" w:space="0" w:color="auto"/>
                <w:right w:val="none" w:sz="0" w:space="0" w:color="auto"/>
              </w:divBdr>
            </w:div>
          </w:divsChild>
        </w:div>
        <w:div w:id="1288123609">
          <w:marLeft w:val="0"/>
          <w:marRight w:val="0"/>
          <w:marTop w:val="0"/>
          <w:marBottom w:val="0"/>
          <w:divBdr>
            <w:top w:val="none" w:sz="0" w:space="0" w:color="auto"/>
            <w:left w:val="none" w:sz="0" w:space="0" w:color="auto"/>
            <w:bottom w:val="none" w:sz="0" w:space="0" w:color="auto"/>
            <w:right w:val="none" w:sz="0" w:space="0" w:color="auto"/>
          </w:divBdr>
          <w:divsChild>
            <w:div w:id="1995865696">
              <w:marLeft w:val="0"/>
              <w:marRight w:val="0"/>
              <w:marTop w:val="0"/>
              <w:marBottom w:val="0"/>
              <w:divBdr>
                <w:top w:val="none" w:sz="0" w:space="0" w:color="auto"/>
                <w:left w:val="none" w:sz="0" w:space="0" w:color="auto"/>
                <w:bottom w:val="none" w:sz="0" w:space="0" w:color="auto"/>
                <w:right w:val="none" w:sz="0" w:space="0" w:color="auto"/>
              </w:divBdr>
            </w:div>
          </w:divsChild>
        </w:div>
        <w:div w:id="2126920196">
          <w:marLeft w:val="0"/>
          <w:marRight w:val="0"/>
          <w:marTop w:val="0"/>
          <w:marBottom w:val="0"/>
          <w:divBdr>
            <w:top w:val="none" w:sz="0" w:space="0" w:color="auto"/>
            <w:left w:val="none" w:sz="0" w:space="0" w:color="auto"/>
            <w:bottom w:val="none" w:sz="0" w:space="0" w:color="auto"/>
            <w:right w:val="none" w:sz="0" w:space="0" w:color="auto"/>
          </w:divBdr>
          <w:divsChild>
            <w:div w:id="1923295999">
              <w:marLeft w:val="0"/>
              <w:marRight w:val="0"/>
              <w:marTop w:val="0"/>
              <w:marBottom w:val="0"/>
              <w:divBdr>
                <w:top w:val="none" w:sz="0" w:space="0" w:color="auto"/>
                <w:left w:val="none" w:sz="0" w:space="0" w:color="auto"/>
                <w:bottom w:val="none" w:sz="0" w:space="0" w:color="auto"/>
                <w:right w:val="none" w:sz="0" w:space="0" w:color="auto"/>
              </w:divBdr>
            </w:div>
          </w:divsChild>
        </w:div>
        <w:div w:id="620721054">
          <w:marLeft w:val="0"/>
          <w:marRight w:val="0"/>
          <w:marTop w:val="0"/>
          <w:marBottom w:val="0"/>
          <w:divBdr>
            <w:top w:val="none" w:sz="0" w:space="0" w:color="auto"/>
            <w:left w:val="none" w:sz="0" w:space="0" w:color="auto"/>
            <w:bottom w:val="none" w:sz="0" w:space="0" w:color="auto"/>
            <w:right w:val="none" w:sz="0" w:space="0" w:color="auto"/>
          </w:divBdr>
          <w:divsChild>
            <w:div w:id="1385911993">
              <w:marLeft w:val="0"/>
              <w:marRight w:val="0"/>
              <w:marTop w:val="0"/>
              <w:marBottom w:val="0"/>
              <w:divBdr>
                <w:top w:val="none" w:sz="0" w:space="0" w:color="auto"/>
                <w:left w:val="none" w:sz="0" w:space="0" w:color="auto"/>
                <w:bottom w:val="none" w:sz="0" w:space="0" w:color="auto"/>
                <w:right w:val="none" w:sz="0" w:space="0" w:color="auto"/>
              </w:divBdr>
            </w:div>
          </w:divsChild>
        </w:div>
        <w:div w:id="465121594">
          <w:marLeft w:val="0"/>
          <w:marRight w:val="0"/>
          <w:marTop w:val="0"/>
          <w:marBottom w:val="0"/>
          <w:divBdr>
            <w:top w:val="none" w:sz="0" w:space="0" w:color="auto"/>
            <w:left w:val="none" w:sz="0" w:space="0" w:color="auto"/>
            <w:bottom w:val="none" w:sz="0" w:space="0" w:color="auto"/>
            <w:right w:val="none" w:sz="0" w:space="0" w:color="auto"/>
          </w:divBdr>
          <w:divsChild>
            <w:div w:id="668867967">
              <w:marLeft w:val="0"/>
              <w:marRight w:val="0"/>
              <w:marTop w:val="0"/>
              <w:marBottom w:val="0"/>
              <w:divBdr>
                <w:top w:val="none" w:sz="0" w:space="0" w:color="auto"/>
                <w:left w:val="none" w:sz="0" w:space="0" w:color="auto"/>
                <w:bottom w:val="none" w:sz="0" w:space="0" w:color="auto"/>
                <w:right w:val="none" w:sz="0" w:space="0" w:color="auto"/>
              </w:divBdr>
            </w:div>
          </w:divsChild>
        </w:div>
        <w:div w:id="1846704235">
          <w:marLeft w:val="0"/>
          <w:marRight w:val="0"/>
          <w:marTop w:val="0"/>
          <w:marBottom w:val="0"/>
          <w:divBdr>
            <w:top w:val="none" w:sz="0" w:space="0" w:color="auto"/>
            <w:left w:val="none" w:sz="0" w:space="0" w:color="auto"/>
            <w:bottom w:val="none" w:sz="0" w:space="0" w:color="auto"/>
            <w:right w:val="none" w:sz="0" w:space="0" w:color="auto"/>
          </w:divBdr>
          <w:divsChild>
            <w:div w:id="537083197">
              <w:marLeft w:val="0"/>
              <w:marRight w:val="0"/>
              <w:marTop w:val="0"/>
              <w:marBottom w:val="0"/>
              <w:divBdr>
                <w:top w:val="none" w:sz="0" w:space="0" w:color="auto"/>
                <w:left w:val="none" w:sz="0" w:space="0" w:color="auto"/>
                <w:bottom w:val="none" w:sz="0" w:space="0" w:color="auto"/>
                <w:right w:val="none" w:sz="0" w:space="0" w:color="auto"/>
              </w:divBdr>
            </w:div>
          </w:divsChild>
        </w:div>
        <w:div w:id="980109180">
          <w:marLeft w:val="0"/>
          <w:marRight w:val="0"/>
          <w:marTop w:val="0"/>
          <w:marBottom w:val="0"/>
          <w:divBdr>
            <w:top w:val="none" w:sz="0" w:space="0" w:color="auto"/>
            <w:left w:val="none" w:sz="0" w:space="0" w:color="auto"/>
            <w:bottom w:val="none" w:sz="0" w:space="0" w:color="auto"/>
            <w:right w:val="none" w:sz="0" w:space="0" w:color="auto"/>
          </w:divBdr>
          <w:divsChild>
            <w:div w:id="1563909054">
              <w:marLeft w:val="0"/>
              <w:marRight w:val="0"/>
              <w:marTop w:val="0"/>
              <w:marBottom w:val="0"/>
              <w:divBdr>
                <w:top w:val="none" w:sz="0" w:space="0" w:color="auto"/>
                <w:left w:val="none" w:sz="0" w:space="0" w:color="auto"/>
                <w:bottom w:val="none" w:sz="0" w:space="0" w:color="auto"/>
                <w:right w:val="none" w:sz="0" w:space="0" w:color="auto"/>
              </w:divBdr>
            </w:div>
          </w:divsChild>
        </w:div>
        <w:div w:id="795871402">
          <w:marLeft w:val="0"/>
          <w:marRight w:val="0"/>
          <w:marTop w:val="0"/>
          <w:marBottom w:val="0"/>
          <w:divBdr>
            <w:top w:val="none" w:sz="0" w:space="0" w:color="auto"/>
            <w:left w:val="none" w:sz="0" w:space="0" w:color="auto"/>
            <w:bottom w:val="none" w:sz="0" w:space="0" w:color="auto"/>
            <w:right w:val="none" w:sz="0" w:space="0" w:color="auto"/>
          </w:divBdr>
          <w:divsChild>
            <w:div w:id="1839734807">
              <w:marLeft w:val="0"/>
              <w:marRight w:val="0"/>
              <w:marTop w:val="0"/>
              <w:marBottom w:val="0"/>
              <w:divBdr>
                <w:top w:val="none" w:sz="0" w:space="0" w:color="auto"/>
                <w:left w:val="none" w:sz="0" w:space="0" w:color="auto"/>
                <w:bottom w:val="none" w:sz="0" w:space="0" w:color="auto"/>
                <w:right w:val="none" w:sz="0" w:space="0" w:color="auto"/>
              </w:divBdr>
            </w:div>
          </w:divsChild>
        </w:div>
        <w:div w:id="1774937469">
          <w:marLeft w:val="0"/>
          <w:marRight w:val="0"/>
          <w:marTop w:val="0"/>
          <w:marBottom w:val="0"/>
          <w:divBdr>
            <w:top w:val="none" w:sz="0" w:space="0" w:color="auto"/>
            <w:left w:val="none" w:sz="0" w:space="0" w:color="auto"/>
            <w:bottom w:val="none" w:sz="0" w:space="0" w:color="auto"/>
            <w:right w:val="none" w:sz="0" w:space="0" w:color="auto"/>
          </w:divBdr>
          <w:divsChild>
            <w:div w:id="21188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7289">
      <w:bodyDiv w:val="1"/>
      <w:marLeft w:val="0"/>
      <w:marRight w:val="0"/>
      <w:marTop w:val="0"/>
      <w:marBottom w:val="0"/>
      <w:divBdr>
        <w:top w:val="none" w:sz="0" w:space="0" w:color="auto"/>
        <w:left w:val="none" w:sz="0" w:space="0" w:color="auto"/>
        <w:bottom w:val="none" w:sz="0" w:space="0" w:color="auto"/>
        <w:right w:val="none" w:sz="0" w:space="0" w:color="auto"/>
      </w:divBdr>
      <w:divsChild>
        <w:div w:id="1554383729">
          <w:marLeft w:val="0"/>
          <w:marRight w:val="0"/>
          <w:marTop w:val="0"/>
          <w:marBottom w:val="0"/>
          <w:divBdr>
            <w:top w:val="none" w:sz="0" w:space="0" w:color="auto"/>
            <w:left w:val="none" w:sz="0" w:space="0" w:color="auto"/>
            <w:bottom w:val="none" w:sz="0" w:space="0" w:color="auto"/>
            <w:right w:val="none" w:sz="0" w:space="0" w:color="auto"/>
          </w:divBdr>
        </w:div>
      </w:divsChild>
    </w:div>
    <w:div w:id="394014901">
      <w:bodyDiv w:val="1"/>
      <w:marLeft w:val="0"/>
      <w:marRight w:val="0"/>
      <w:marTop w:val="0"/>
      <w:marBottom w:val="0"/>
      <w:divBdr>
        <w:top w:val="none" w:sz="0" w:space="0" w:color="auto"/>
        <w:left w:val="none" w:sz="0" w:space="0" w:color="auto"/>
        <w:bottom w:val="none" w:sz="0" w:space="0" w:color="auto"/>
        <w:right w:val="none" w:sz="0" w:space="0" w:color="auto"/>
      </w:divBdr>
      <w:divsChild>
        <w:div w:id="433213149">
          <w:marLeft w:val="0"/>
          <w:marRight w:val="0"/>
          <w:marTop w:val="0"/>
          <w:marBottom w:val="0"/>
          <w:divBdr>
            <w:top w:val="none" w:sz="0" w:space="0" w:color="auto"/>
            <w:left w:val="none" w:sz="0" w:space="0" w:color="auto"/>
            <w:bottom w:val="none" w:sz="0" w:space="0" w:color="auto"/>
            <w:right w:val="none" w:sz="0" w:space="0" w:color="auto"/>
          </w:divBdr>
        </w:div>
      </w:divsChild>
    </w:div>
    <w:div w:id="394744150">
      <w:bodyDiv w:val="1"/>
      <w:marLeft w:val="0"/>
      <w:marRight w:val="0"/>
      <w:marTop w:val="0"/>
      <w:marBottom w:val="0"/>
      <w:divBdr>
        <w:top w:val="none" w:sz="0" w:space="0" w:color="auto"/>
        <w:left w:val="none" w:sz="0" w:space="0" w:color="auto"/>
        <w:bottom w:val="none" w:sz="0" w:space="0" w:color="auto"/>
        <w:right w:val="none" w:sz="0" w:space="0" w:color="auto"/>
      </w:divBdr>
      <w:divsChild>
        <w:div w:id="395738064">
          <w:marLeft w:val="0"/>
          <w:marRight w:val="0"/>
          <w:marTop w:val="0"/>
          <w:marBottom w:val="0"/>
          <w:divBdr>
            <w:top w:val="none" w:sz="0" w:space="0" w:color="auto"/>
            <w:left w:val="none" w:sz="0" w:space="0" w:color="auto"/>
            <w:bottom w:val="none" w:sz="0" w:space="0" w:color="auto"/>
            <w:right w:val="none" w:sz="0" w:space="0" w:color="auto"/>
          </w:divBdr>
        </w:div>
      </w:divsChild>
    </w:div>
    <w:div w:id="395514839">
      <w:bodyDiv w:val="1"/>
      <w:marLeft w:val="0"/>
      <w:marRight w:val="0"/>
      <w:marTop w:val="0"/>
      <w:marBottom w:val="0"/>
      <w:divBdr>
        <w:top w:val="none" w:sz="0" w:space="0" w:color="auto"/>
        <w:left w:val="none" w:sz="0" w:space="0" w:color="auto"/>
        <w:bottom w:val="none" w:sz="0" w:space="0" w:color="auto"/>
        <w:right w:val="none" w:sz="0" w:space="0" w:color="auto"/>
      </w:divBdr>
      <w:divsChild>
        <w:div w:id="1899584362">
          <w:marLeft w:val="0"/>
          <w:marRight w:val="0"/>
          <w:marTop w:val="0"/>
          <w:marBottom w:val="0"/>
          <w:divBdr>
            <w:top w:val="none" w:sz="0" w:space="0" w:color="auto"/>
            <w:left w:val="none" w:sz="0" w:space="0" w:color="auto"/>
            <w:bottom w:val="none" w:sz="0" w:space="0" w:color="auto"/>
            <w:right w:val="none" w:sz="0" w:space="0" w:color="auto"/>
          </w:divBdr>
        </w:div>
      </w:divsChild>
    </w:div>
    <w:div w:id="397362102">
      <w:bodyDiv w:val="1"/>
      <w:marLeft w:val="0"/>
      <w:marRight w:val="0"/>
      <w:marTop w:val="0"/>
      <w:marBottom w:val="0"/>
      <w:divBdr>
        <w:top w:val="none" w:sz="0" w:space="0" w:color="auto"/>
        <w:left w:val="none" w:sz="0" w:space="0" w:color="auto"/>
        <w:bottom w:val="none" w:sz="0" w:space="0" w:color="auto"/>
        <w:right w:val="none" w:sz="0" w:space="0" w:color="auto"/>
      </w:divBdr>
      <w:divsChild>
        <w:div w:id="1346401145">
          <w:marLeft w:val="0"/>
          <w:marRight w:val="0"/>
          <w:marTop w:val="0"/>
          <w:marBottom w:val="0"/>
          <w:divBdr>
            <w:top w:val="none" w:sz="0" w:space="0" w:color="auto"/>
            <w:left w:val="none" w:sz="0" w:space="0" w:color="auto"/>
            <w:bottom w:val="none" w:sz="0" w:space="0" w:color="auto"/>
            <w:right w:val="none" w:sz="0" w:space="0" w:color="auto"/>
          </w:divBdr>
        </w:div>
      </w:divsChild>
    </w:div>
    <w:div w:id="398136457">
      <w:bodyDiv w:val="1"/>
      <w:marLeft w:val="0"/>
      <w:marRight w:val="0"/>
      <w:marTop w:val="0"/>
      <w:marBottom w:val="0"/>
      <w:divBdr>
        <w:top w:val="none" w:sz="0" w:space="0" w:color="auto"/>
        <w:left w:val="none" w:sz="0" w:space="0" w:color="auto"/>
        <w:bottom w:val="none" w:sz="0" w:space="0" w:color="auto"/>
        <w:right w:val="none" w:sz="0" w:space="0" w:color="auto"/>
      </w:divBdr>
      <w:divsChild>
        <w:div w:id="1084299987">
          <w:marLeft w:val="0"/>
          <w:marRight w:val="0"/>
          <w:marTop w:val="0"/>
          <w:marBottom w:val="0"/>
          <w:divBdr>
            <w:top w:val="none" w:sz="0" w:space="0" w:color="auto"/>
            <w:left w:val="none" w:sz="0" w:space="0" w:color="auto"/>
            <w:bottom w:val="none" w:sz="0" w:space="0" w:color="auto"/>
            <w:right w:val="none" w:sz="0" w:space="0" w:color="auto"/>
          </w:divBdr>
        </w:div>
      </w:divsChild>
    </w:div>
    <w:div w:id="400492172">
      <w:bodyDiv w:val="1"/>
      <w:marLeft w:val="0"/>
      <w:marRight w:val="0"/>
      <w:marTop w:val="0"/>
      <w:marBottom w:val="0"/>
      <w:divBdr>
        <w:top w:val="none" w:sz="0" w:space="0" w:color="auto"/>
        <w:left w:val="none" w:sz="0" w:space="0" w:color="auto"/>
        <w:bottom w:val="none" w:sz="0" w:space="0" w:color="auto"/>
        <w:right w:val="none" w:sz="0" w:space="0" w:color="auto"/>
      </w:divBdr>
      <w:divsChild>
        <w:div w:id="1379672257">
          <w:marLeft w:val="0"/>
          <w:marRight w:val="0"/>
          <w:marTop w:val="0"/>
          <w:marBottom w:val="0"/>
          <w:divBdr>
            <w:top w:val="none" w:sz="0" w:space="0" w:color="auto"/>
            <w:left w:val="none" w:sz="0" w:space="0" w:color="auto"/>
            <w:bottom w:val="none" w:sz="0" w:space="0" w:color="auto"/>
            <w:right w:val="none" w:sz="0" w:space="0" w:color="auto"/>
          </w:divBdr>
        </w:div>
      </w:divsChild>
    </w:div>
    <w:div w:id="400636088">
      <w:bodyDiv w:val="1"/>
      <w:marLeft w:val="0"/>
      <w:marRight w:val="0"/>
      <w:marTop w:val="0"/>
      <w:marBottom w:val="0"/>
      <w:divBdr>
        <w:top w:val="none" w:sz="0" w:space="0" w:color="auto"/>
        <w:left w:val="none" w:sz="0" w:space="0" w:color="auto"/>
        <w:bottom w:val="none" w:sz="0" w:space="0" w:color="auto"/>
        <w:right w:val="none" w:sz="0" w:space="0" w:color="auto"/>
      </w:divBdr>
      <w:divsChild>
        <w:div w:id="2041666447">
          <w:marLeft w:val="0"/>
          <w:marRight w:val="0"/>
          <w:marTop w:val="0"/>
          <w:marBottom w:val="0"/>
          <w:divBdr>
            <w:top w:val="none" w:sz="0" w:space="0" w:color="auto"/>
            <w:left w:val="none" w:sz="0" w:space="0" w:color="auto"/>
            <w:bottom w:val="none" w:sz="0" w:space="0" w:color="auto"/>
            <w:right w:val="none" w:sz="0" w:space="0" w:color="auto"/>
          </w:divBdr>
        </w:div>
      </w:divsChild>
    </w:div>
    <w:div w:id="401102197">
      <w:bodyDiv w:val="1"/>
      <w:marLeft w:val="0"/>
      <w:marRight w:val="0"/>
      <w:marTop w:val="0"/>
      <w:marBottom w:val="0"/>
      <w:divBdr>
        <w:top w:val="none" w:sz="0" w:space="0" w:color="auto"/>
        <w:left w:val="none" w:sz="0" w:space="0" w:color="auto"/>
        <w:bottom w:val="none" w:sz="0" w:space="0" w:color="auto"/>
        <w:right w:val="none" w:sz="0" w:space="0" w:color="auto"/>
      </w:divBdr>
      <w:divsChild>
        <w:div w:id="345406683">
          <w:marLeft w:val="0"/>
          <w:marRight w:val="0"/>
          <w:marTop w:val="0"/>
          <w:marBottom w:val="0"/>
          <w:divBdr>
            <w:top w:val="none" w:sz="0" w:space="0" w:color="auto"/>
            <w:left w:val="none" w:sz="0" w:space="0" w:color="auto"/>
            <w:bottom w:val="none" w:sz="0" w:space="0" w:color="auto"/>
            <w:right w:val="none" w:sz="0" w:space="0" w:color="auto"/>
          </w:divBdr>
        </w:div>
      </w:divsChild>
    </w:div>
    <w:div w:id="401953357">
      <w:bodyDiv w:val="1"/>
      <w:marLeft w:val="0"/>
      <w:marRight w:val="0"/>
      <w:marTop w:val="0"/>
      <w:marBottom w:val="0"/>
      <w:divBdr>
        <w:top w:val="none" w:sz="0" w:space="0" w:color="auto"/>
        <w:left w:val="none" w:sz="0" w:space="0" w:color="auto"/>
        <w:bottom w:val="none" w:sz="0" w:space="0" w:color="auto"/>
        <w:right w:val="none" w:sz="0" w:space="0" w:color="auto"/>
      </w:divBdr>
      <w:divsChild>
        <w:div w:id="629408508">
          <w:marLeft w:val="0"/>
          <w:marRight w:val="0"/>
          <w:marTop w:val="0"/>
          <w:marBottom w:val="0"/>
          <w:divBdr>
            <w:top w:val="none" w:sz="0" w:space="0" w:color="auto"/>
            <w:left w:val="none" w:sz="0" w:space="0" w:color="auto"/>
            <w:bottom w:val="none" w:sz="0" w:space="0" w:color="auto"/>
            <w:right w:val="none" w:sz="0" w:space="0" w:color="auto"/>
          </w:divBdr>
        </w:div>
      </w:divsChild>
    </w:div>
    <w:div w:id="405760188">
      <w:bodyDiv w:val="1"/>
      <w:marLeft w:val="0"/>
      <w:marRight w:val="0"/>
      <w:marTop w:val="0"/>
      <w:marBottom w:val="0"/>
      <w:divBdr>
        <w:top w:val="none" w:sz="0" w:space="0" w:color="auto"/>
        <w:left w:val="none" w:sz="0" w:space="0" w:color="auto"/>
        <w:bottom w:val="none" w:sz="0" w:space="0" w:color="auto"/>
        <w:right w:val="none" w:sz="0" w:space="0" w:color="auto"/>
      </w:divBdr>
      <w:divsChild>
        <w:div w:id="1112675073">
          <w:marLeft w:val="0"/>
          <w:marRight w:val="0"/>
          <w:marTop w:val="0"/>
          <w:marBottom w:val="0"/>
          <w:divBdr>
            <w:top w:val="none" w:sz="0" w:space="0" w:color="auto"/>
            <w:left w:val="none" w:sz="0" w:space="0" w:color="auto"/>
            <w:bottom w:val="none" w:sz="0" w:space="0" w:color="auto"/>
            <w:right w:val="none" w:sz="0" w:space="0" w:color="auto"/>
          </w:divBdr>
        </w:div>
      </w:divsChild>
    </w:div>
    <w:div w:id="406995338">
      <w:bodyDiv w:val="1"/>
      <w:marLeft w:val="0"/>
      <w:marRight w:val="0"/>
      <w:marTop w:val="0"/>
      <w:marBottom w:val="0"/>
      <w:divBdr>
        <w:top w:val="none" w:sz="0" w:space="0" w:color="auto"/>
        <w:left w:val="none" w:sz="0" w:space="0" w:color="auto"/>
        <w:bottom w:val="none" w:sz="0" w:space="0" w:color="auto"/>
        <w:right w:val="none" w:sz="0" w:space="0" w:color="auto"/>
      </w:divBdr>
      <w:divsChild>
        <w:div w:id="815494596">
          <w:marLeft w:val="0"/>
          <w:marRight w:val="0"/>
          <w:marTop w:val="0"/>
          <w:marBottom w:val="0"/>
          <w:divBdr>
            <w:top w:val="none" w:sz="0" w:space="0" w:color="auto"/>
            <w:left w:val="none" w:sz="0" w:space="0" w:color="auto"/>
            <w:bottom w:val="none" w:sz="0" w:space="0" w:color="auto"/>
            <w:right w:val="none" w:sz="0" w:space="0" w:color="auto"/>
          </w:divBdr>
          <w:divsChild>
            <w:div w:id="2104571098">
              <w:marLeft w:val="0"/>
              <w:marRight w:val="0"/>
              <w:marTop w:val="0"/>
              <w:marBottom w:val="0"/>
              <w:divBdr>
                <w:top w:val="none" w:sz="0" w:space="0" w:color="auto"/>
                <w:left w:val="none" w:sz="0" w:space="0" w:color="auto"/>
                <w:bottom w:val="none" w:sz="0" w:space="0" w:color="auto"/>
                <w:right w:val="none" w:sz="0" w:space="0" w:color="auto"/>
              </w:divBdr>
            </w:div>
            <w:div w:id="599411865">
              <w:marLeft w:val="0"/>
              <w:marRight w:val="0"/>
              <w:marTop w:val="0"/>
              <w:marBottom w:val="0"/>
              <w:divBdr>
                <w:top w:val="none" w:sz="0" w:space="0" w:color="auto"/>
                <w:left w:val="none" w:sz="0" w:space="0" w:color="auto"/>
                <w:bottom w:val="none" w:sz="0" w:space="0" w:color="auto"/>
                <w:right w:val="none" w:sz="0" w:space="0" w:color="auto"/>
              </w:divBdr>
            </w:div>
            <w:div w:id="830371661">
              <w:marLeft w:val="0"/>
              <w:marRight w:val="0"/>
              <w:marTop w:val="0"/>
              <w:marBottom w:val="0"/>
              <w:divBdr>
                <w:top w:val="none" w:sz="0" w:space="0" w:color="auto"/>
                <w:left w:val="none" w:sz="0" w:space="0" w:color="auto"/>
                <w:bottom w:val="none" w:sz="0" w:space="0" w:color="auto"/>
                <w:right w:val="none" w:sz="0" w:space="0" w:color="auto"/>
              </w:divBdr>
            </w:div>
            <w:div w:id="1990818248">
              <w:marLeft w:val="0"/>
              <w:marRight w:val="0"/>
              <w:marTop w:val="0"/>
              <w:marBottom w:val="0"/>
              <w:divBdr>
                <w:top w:val="none" w:sz="0" w:space="0" w:color="auto"/>
                <w:left w:val="none" w:sz="0" w:space="0" w:color="auto"/>
                <w:bottom w:val="none" w:sz="0" w:space="0" w:color="auto"/>
                <w:right w:val="none" w:sz="0" w:space="0" w:color="auto"/>
              </w:divBdr>
            </w:div>
            <w:div w:id="262303189">
              <w:marLeft w:val="0"/>
              <w:marRight w:val="0"/>
              <w:marTop w:val="0"/>
              <w:marBottom w:val="0"/>
              <w:divBdr>
                <w:top w:val="none" w:sz="0" w:space="0" w:color="auto"/>
                <w:left w:val="none" w:sz="0" w:space="0" w:color="auto"/>
                <w:bottom w:val="none" w:sz="0" w:space="0" w:color="auto"/>
                <w:right w:val="none" w:sz="0" w:space="0" w:color="auto"/>
              </w:divBdr>
            </w:div>
            <w:div w:id="560673536">
              <w:marLeft w:val="0"/>
              <w:marRight w:val="0"/>
              <w:marTop w:val="0"/>
              <w:marBottom w:val="0"/>
              <w:divBdr>
                <w:top w:val="none" w:sz="0" w:space="0" w:color="auto"/>
                <w:left w:val="none" w:sz="0" w:space="0" w:color="auto"/>
                <w:bottom w:val="none" w:sz="0" w:space="0" w:color="auto"/>
                <w:right w:val="none" w:sz="0" w:space="0" w:color="auto"/>
              </w:divBdr>
            </w:div>
            <w:div w:id="6632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2911">
      <w:bodyDiv w:val="1"/>
      <w:marLeft w:val="0"/>
      <w:marRight w:val="0"/>
      <w:marTop w:val="0"/>
      <w:marBottom w:val="0"/>
      <w:divBdr>
        <w:top w:val="none" w:sz="0" w:space="0" w:color="auto"/>
        <w:left w:val="none" w:sz="0" w:space="0" w:color="auto"/>
        <w:bottom w:val="none" w:sz="0" w:space="0" w:color="auto"/>
        <w:right w:val="none" w:sz="0" w:space="0" w:color="auto"/>
      </w:divBdr>
      <w:divsChild>
        <w:div w:id="619186067">
          <w:marLeft w:val="0"/>
          <w:marRight w:val="0"/>
          <w:marTop w:val="0"/>
          <w:marBottom w:val="0"/>
          <w:divBdr>
            <w:top w:val="none" w:sz="0" w:space="0" w:color="auto"/>
            <w:left w:val="none" w:sz="0" w:space="0" w:color="auto"/>
            <w:bottom w:val="none" w:sz="0" w:space="0" w:color="auto"/>
            <w:right w:val="none" w:sz="0" w:space="0" w:color="auto"/>
          </w:divBdr>
        </w:div>
      </w:divsChild>
    </w:div>
    <w:div w:id="409811293">
      <w:bodyDiv w:val="1"/>
      <w:marLeft w:val="0"/>
      <w:marRight w:val="0"/>
      <w:marTop w:val="0"/>
      <w:marBottom w:val="0"/>
      <w:divBdr>
        <w:top w:val="none" w:sz="0" w:space="0" w:color="auto"/>
        <w:left w:val="none" w:sz="0" w:space="0" w:color="auto"/>
        <w:bottom w:val="none" w:sz="0" w:space="0" w:color="auto"/>
        <w:right w:val="none" w:sz="0" w:space="0" w:color="auto"/>
      </w:divBdr>
      <w:divsChild>
        <w:div w:id="1349063939">
          <w:marLeft w:val="0"/>
          <w:marRight w:val="0"/>
          <w:marTop w:val="0"/>
          <w:marBottom w:val="0"/>
          <w:divBdr>
            <w:top w:val="none" w:sz="0" w:space="0" w:color="auto"/>
            <w:left w:val="none" w:sz="0" w:space="0" w:color="auto"/>
            <w:bottom w:val="none" w:sz="0" w:space="0" w:color="auto"/>
            <w:right w:val="none" w:sz="0" w:space="0" w:color="auto"/>
          </w:divBdr>
        </w:div>
      </w:divsChild>
    </w:div>
    <w:div w:id="411783126">
      <w:bodyDiv w:val="1"/>
      <w:marLeft w:val="0"/>
      <w:marRight w:val="0"/>
      <w:marTop w:val="0"/>
      <w:marBottom w:val="0"/>
      <w:divBdr>
        <w:top w:val="none" w:sz="0" w:space="0" w:color="auto"/>
        <w:left w:val="none" w:sz="0" w:space="0" w:color="auto"/>
        <w:bottom w:val="none" w:sz="0" w:space="0" w:color="auto"/>
        <w:right w:val="none" w:sz="0" w:space="0" w:color="auto"/>
      </w:divBdr>
      <w:divsChild>
        <w:div w:id="102846764">
          <w:marLeft w:val="0"/>
          <w:marRight w:val="0"/>
          <w:marTop w:val="0"/>
          <w:marBottom w:val="0"/>
          <w:divBdr>
            <w:top w:val="none" w:sz="0" w:space="0" w:color="auto"/>
            <w:left w:val="none" w:sz="0" w:space="0" w:color="auto"/>
            <w:bottom w:val="none" w:sz="0" w:space="0" w:color="auto"/>
            <w:right w:val="none" w:sz="0" w:space="0" w:color="auto"/>
          </w:divBdr>
        </w:div>
      </w:divsChild>
    </w:div>
    <w:div w:id="414208356">
      <w:bodyDiv w:val="1"/>
      <w:marLeft w:val="0"/>
      <w:marRight w:val="0"/>
      <w:marTop w:val="0"/>
      <w:marBottom w:val="0"/>
      <w:divBdr>
        <w:top w:val="none" w:sz="0" w:space="0" w:color="auto"/>
        <w:left w:val="none" w:sz="0" w:space="0" w:color="auto"/>
        <w:bottom w:val="none" w:sz="0" w:space="0" w:color="auto"/>
        <w:right w:val="none" w:sz="0" w:space="0" w:color="auto"/>
      </w:divBdr>
      <w:divsChild>
        <w:div w:id="424156469">
          <w:marLeft w:val="0"/>
          <w:marRight w:val="0"/>
          <w:marTop w:val="0"/>
          <w:marBottom w:val="0"/>
          <w:divBdr>
            <w:top w:val="none" w:sz="0" w:space="0" w:color="auto"/>
            <w:left w:val="none" w:sz="0" w:space="0" w:color="auto"/>
            <w:bottom w:val="none" w:sz="0" w:space="0" w:color="auto"/>
            <w:right w:val="none" w:sz="0" w:space="0" w:color="auto"/>
          </w:divBdr>
        </w:div>
      </w:divsChild>
    </w:div>
    <w:div w:id="415707256">
      <w:bodyDiv w:val="1"/>
      <w:marLeft w:val="0"/>
      <w:marRight w:val="0"/>
      <w:marTop w:val="0"/>
      <w:marBottom w:val="0"/>
      <w:divBdr>
        <w:top w:val="none" w:sz="0" w:space="0" w:color="auto"/>
        <w:left w:val="none" w:sz="0" w:space="0" w:color="auto"/>
        <w:bottom w:val="none" w:sz="0" w:space="0" w:color="auto"/>
        <w:right w:val="none" w:sz="0" w:space="0" w:color="auto"/>
      </w:divBdr>
      <w:divsChild>
        <w:div w:id="53822863">
          <w:marLeft w:val="0"/>
          <w:marRight w:val="0"/>
          <w:marTop w:val="0"/>
          <w:marBottom w:val="0"/>
          <w:divBdr>
            <w:top w:val="none" w:sz="0" w:space="0" w:color="auto"/>
            <w:left w:val="none" w:sz="0" w:space="0" w:color="auto"/>
            <w:bottom w:val="none" w:sz="0" w:space="0" w:color="auto"/>
            <w:right w:val="none" w:sz="0" w:space="0" w:color="auto"/>
          </w:divBdr>
        </w:div>
      </w:divsChild>
    </w:div>
    <w:div w:id="417404692">
      <w:bodyDiv w:val="1"/>
      <w:marLeft w:val="0"/>
      <w:marRight w:val="0"/>
      <w:marTop w:val="0"/>
      <w:marBottom w:val="0"/>
      <w:divBdr>
        <w:top w:val="none" w:sz="0" w:space="0" w:color="auto"/>
        <w:left w:val="none" w:sz="0" w:space="0" w:color="auto"/>
        <w:bottom w:val="none" w:sz="0" w:space="0" w:color="auto"/>
        <w:right w:val="none" w:sz="0" w:space="0" w:color="auto"/>
      </w:divBdr>
      <w:divsChild>
        <w:div w:id="1352683339">
          <w:marLeft w:val="0"/>
          <w:marRight w:val="0"/>
          <w:marTop w:val="0"/>
          <w:marBottom w:val="0"/>
          <w:divBdr>
            <w:top w:val="none" w:sz="0" w:space="0" w:color="auto"/>
            <w:left w:val="none" w:sz="0" w:space="0" w:color="auto"/>
            <w:bottom w:val="none" w:sz="0" w:space="0" w:color="auto"/>
            <w:right w:val="none" w:sz="0" w:space="0" w:color="auto"/>
          </w:divBdr>
        </w:div>
      </w:divsChild>
    </w:div>
    <w:div w:id="420487408">
      <w:bodyDiv w:val="1"/>
      <w:marLeft w:val="0"/>
      <w:marRight w:val="0"/>
      <w:marTop w:val="0"/>
      <w:marBottom w:val="0"/>
      <w:divBdr>
        <w:top w:val="none" w:sz="0" w:space="0" w:color="auto"/>
        <w:left w:val="none" w:sz="0" w:space="0" w:color="auto"/>
        <w:bottom w:val="none" w:sz="0" w:space="0" w:color="auto"/>
        <w:right w:val="none" w:sz="0" w:space="0" w:color="auto"/>
      </w:divBdr>
      <w:divsChild>
        <w:div w:id="853496571">
          <w:marLeft w:val="0"/>
          <w:marRight w:val="0"/>
          <w:marTop w:val="0"/>
          <w:marBottom w:val="0"/>
          <w:divBdr>
            <w:top w:val="none" w:sz="0" w:space="0" w:color="auto"/>
            <w:left w:val="none" w:sz="0" w:space="0" w:color="auto"/>
            <w:bottom w:val="none" w:sz="0" w:space="0" w:color="auto"/>
            <w:right w:val="none" w:sz="0" w:space="0" w:color="auto"/>
          </w:divBdr>
        </w:div>
      </w:divsChild>
    </w:div>
    <w:div w:id="421026373">
      <w:bodyDiv w:val="1"/>
      <w:marLeft w:val="0"/>
      <w:marRight w:val="0"/>
      <w:marTop w:val="0"/>
      <w:marBottom w:val="0"/>
      <w:divBdr>
        <w:top w:val="none" w:sz="0" w:space="0" w:color="auto"/>
        <w:left w:val="none" w:sz="0" w:space="0" w:color="auto"/>
        <w:bottom w:val="none" w:sz="0" w:space="0" w:color="auto"/>
        <w:right w:val="none" w:sz="0" w:space="0" w:color="auto"/>
      </w:divBdr>
      <w:divsChild>
        <w:div w:id="944776806">
          <w:marLeft w:val="0"/>
          <w:marRight w:val="0"/>
          <w:marTop w:val="0"/>
          <w:marBottom w:val="0"/>
          <w:divBdr>
            <w:top w:val="none" w:sz="0" w:space="0" w:color="auto"/>
            <w:left w:val="none" w:sz="0" w:space="0" w:color="auto"/>
            <w:bottom w:val="none" w:sz="0" w:space="0" w:color="auto"/>
            <w:right w:val="none" w:sz="0" w:space="0" w:color="auto"/>
          </w:divBdr>
        </w:div>
      </w:divsChild>
    </w:div>
    <w:div w:id="421076032">
      <w:bodyDiv w:val="1"/>
      <w:marLeft w:val="0"/>
      <w:marRight w:val="0"/>
      <w:marTop w:val="0"/>
      <w:marBottom w:val="0"/>
      <w:divBdr>
        <w:top w:val="none" w:sz="0" w:space="0" w:color="auto"/>
        <w:left w:val="none" w:sz="0" w:space="0" w:color="auto"/>
        <w:bottom w:val="none" w:sz="0" w:space="0" w:color="auto"/>
        <w:right w:val="none" w:sz="0" w:space="0" w:color="auto"/>
      </w:divBdr>
      <w:divsChild>
        <w:div w:id="155002503">
          <w:marLeft w:val="0"/>
          <w:marRight w:val="0"/>
          <w:marTop w:val="0"/>
          <w:marBottom w:val="0"/>
          <w:divBdr>
            <w:top w:val="none" w:sz="0" w:space="0" w:color="auto"/>
            <w:left w:val="none" w:sz="0" w:space="0" w:color="auto"/>
            <w:bottom w:val="none" w:sz="0" w:space="0" w:color="auto"/>
            <w:right w:val="none" w:sz="0" w:space="0" w:color="auto"/>
          </w:divBdr>
        </w:div>
      </w:divsChild>
    </w:div>
    <w:div w:id="422607868">
      <w:bodyDiv w:val="1"/>
      <w:marLeft w:val="0"/>
      <w:marRight w:val="0"/>
      <w:marTop w:val="0"/>
      <w:marBottom w:val="0"/>
      <w:divBdr>
        <w:top w:val="none" w:sz="0" w:space="0" w:color="auto"/>
        <w:left w:val="none" w:sz="0" w:space="0" w:color="auto"/>
        <w:bottom w:val="none" w:sz="0" w:space="0" w:color="auto"/>
        <w:right w:val="none" w:sz="0" w:space="0" w:color="auto"/>
      </w:divBdr>
      <w:divsChild>
        <w:div w:id="2023244915">
          <w:marLeft w:val="0"/>
          <w:marRight w:val="0"/>
          <w:marTop w:val="0"/>
          <w:marBottom w:val="0"/>
          <w:divBdr>
            <w:top w:val="none" w:sz="0" w:space="0" w:color="auto"/>
            <w:left w:val="none" w:sz="0" w:space="0" w:color="auto"/>
            <w:bottom w:val="none" w:sz="0" w:space="0" w:color="auto"/>
            <w:right w:val="none" w:sz="0" w:space="0" w:color="auto"/>
          </w:divBdr>
        </w:div>
      </w:divsChild>
    </w:div>
    <w:div w:id="423263331">
      <w:bodyDiv w:val="1"/>
      <w:marLeft w:val="0"/>
      <w:marRight w:val="0"/>
      <w:marTop w:val="0"/>
      <w:marBottom w:val="0"/>
      <w:divBdr>
        <w:top w:val="none" w:sz="0" w:space="0" w:color="auto"/>
        <w:left w:val="none" w:sz="0" w:space="0" w:color="auto"/>
        <w:bottom w:val="none" w:sz="0" w:space="0" w:color="auto"/>
        <w:right w:val="none" w:sz="0" w:space="0" w:color="auto"/>
      </w:divBdr>
      <w:divsChild>
        <w:div w:id="1066302783">
          <w:marLeft w:val="0"/>
          <w:marRight w:val="0"/>
          <w:marTop w:val="0"/>
          <w:marBottom w:val="0"/>
          <w:divBdr>
            <w:top w:val="none" w:sz="0" w:space="0" w:color="auto"/>
            <w:left w:val="none" w:sz="0" w:space="0" w:color="auto"/>
            <w:bottom w:val="none" w:sz="0" w:space="0" w:color="auto"/>
            <w:right w:val="none" w:sz="0" w:space="0" w:color="auto"/>
          </w:divBdr>
        </w:div>
      </w:divsChild>
    </w:div>
    <w:div w:id="426393456">
      <w:bodyDiv w:val="1"/>
      <w:marLeft w:val="0"/>
      <w:marRight w:val="0"/>
      <w:marTop w:val="0"/>
      <w:marBottom w:val="0"/>
      <w:divBdr>
        <w:top w:val="none" w:sz="0" w:space="0" w:color="auto"/>
        <w:left w:val="none" w:sz="0" w:space="0" w:color="auto"/>
        <w:bottom w:val="none" w:sz="0" w:space="0" w:color="auto"/>
        <w:right w:val="none" w:sz="0" w:space="0" w:color="auto"/>
      </w:divBdr>
      <w:divsChild>
        <w:div w:id="1071200874">
          <w:marLeft w:val="0"/>
          <w:marRight w:val="0"/>
          <w:marTop w:val="0"/>
          <w:marBottom w:val="0"/>
          <w:divBdr>
            <w:top w:val="none" w:sz="0" w:space="0" w:color="auto"/>
            <w:left w:val="none" w:sz="0" w:space="0" w:color="auto"/>
            <w:bottom w:val="none" w:sz="0" w:space="0" w:color="auto"/>
            <w:right w:val="none" w:sz="0" w:space="0" w:color="auto"/>
          </w:divBdr>
        </w:div>
      </w:divsChild>
    </w:div>
    <w:div w:id="428083891">
      <w:bodyDiv w:val="1"/>
      <w:marLeft w:val="0"/>
      <w:marRight w:val="0"/>
      <w:marTop w:val="0"/>
      <w:marBottom w:val="0"/>
      <w:divBdr>
        <w:top w:val="none" w:sz="0" w:space="0" w:color="auto"/>
        <w:left w:val="none" w:sz="0" w:space="0" w:color="auto"/>
        <w:bottom w:val="none" w:sz="0" w:space="0" w:color="auto"/>
        <w:right w:val="none" w:sz="0" w:space="0" w:color="auto"/>
      </w:divBdr>
      <w:divsChild>
        <w:div w:id="1945110189">
          <w:marLeft w:val="0"/>
          <w:marRight w:val="0"/>
          <w:marTop w:val="0"/>
          <w:marBottom w:val="0"/>
          <w:divBdr>
            <w:top w:val="none" w:sz="0" w:space="0" w:color="auto"/>
            <w:left w:val="none" w:sz="0" w:space="0" w:color="auto"/>
            <w:bottom w:val="none" w:sz="0" w:space="0" w:color="auto"/>
            <w:right w:val="none" w:sz="0" w:space="0" w:color="auto"/>
          </w:divBdr>
        </w:div>
      </w:divsChild>
    </w:div>
    <w:div w:id="431164861">
      <w:bodyDiv w:val="1"/>
      <w:marLeft w:val="0"/>
      <w:marRight w:val="0"/>
      <w:marTop w:val="0"/>
      <w:marBottom w:val="0"/>
      <w:divBdr>
        <w:top w:val="none" w:sz="0" w:space="0" w:color="auto"/>
        <w:left w:val="none" w:sz="0" w:space="0" w:color="auto"/>
        <w:bottom w:val="none" w:sz="0" w:space="0" w:color="auto"/>
        <w:right w:val="none" w:sz="0" w:space="0" w:color="auto"/>
      </w:divBdr>
      <w:divsChild>
        <w:div w:id="1277167">
          <w:marLeft w:val="0"/>
          <w:marRight w:val="0"/>
          <w:marTop w:val="0"/>
          <w:marBottom w:val="0"/>
          <w:divBdr>
            <w:top w:val="none" w:sz="0" w:space="0" w:color="auto"/>
            <w:left w:val="none" w:sz="0" w:space="0" w:color="auto"/>
            <w:bottom w:val="none" w:sz="0" w:space="0" w:color="auto"/>
            <w:right w:val="none" w:sz="0" w:space="0" w:color="auto"/>
          </w:divBdr>
        </w:div>
      </w:divsChild>
    </w:div>
    <w:div w:id="431511635">
      <w:bodyDiv w:val="1"/>
      <w:marLeft w:val="0"/>
      <w:marRight w:val="0"/>
      <w:marTop w:val="0"/>
      <w:marBottom w:val="0"/>
      <w:divBdr>
        <w:top w:val="none" w:sz="0" w:space="0" w:color="auto"/>
        <w:left w:val="none" w:sz="0" w:space="0" w:color="auto"/>
        <w:bottom w:val="none" w:sz="0" w:space="0" w:color="auto"/>
        <w:right w:val="none" w:sz="0" w:space="0" w:color="auto"/>
      </w:divBdr>
      <w:divsChild>
        <w:div w:id="384379097">
          <w:marLeft w:val="0"/>
          <w:marRight w:val="0"/>
          <w:marTop w:val="0"/>
          <w:marBottom w:val="0"/>
          <w:divBdr>
            <w:top w:val="none" w:sz="0" w:space="0" w:color="auto"/>
            <w:left w:val="none" w:sz="0" w:space="0" w:color="auto"/>
            <w:bottom w:val="none" w:sz="0" w:space="0" w:color="auto"/>
            <w:right w:val="none" w:sz="0" w:space="0" w:color="auto"/>
          </w:divBdr>
        </w:div>
      </w:divsChild>
    </w:div>
    <w:div w:id="431583602">
      <w:bodyDiv w:val="1"/>
      <w:marLeft w:val="0"/>
      <w:marRight w:val="0"/>
      <w:marTop w:val="0"/>
      <w:marBottom w:val="0"/>
      <w:divBdr>
        <w:top w:val="none" w:sz="0" w:space="0" w:color="auto"/>
        <w:left w:val="none" w:sz="0" w:space="0" w:color="auto"/>
        <w:bottom w:val="none" w:sz="0" w:space="0" w:color="auto"/>
        <w:right w:val="none" w:sz="0" w:space="0" w:color="auto"/>
      </w:divBdr>
      <w:divsChild>
        <w:div w:id="2072969987">
          <w:marLeft w:val="0"/>
          <w:marRight w:val="0"/>
          <w:marTop w:val="0"/>
          <w:marBottom w:val="0"/>
          <w:divBdr>
            <w:top w:val="none" w:sz="0" w:space="0" w:color="auto"/>
            <w:left w:val="none" w:sz="0" w:space="0" w:color="auto"/>
            <w:bottom w:val="none" w:sz="0" w:space="0" w:color="auto"/>
            <w:right w:val="none" w:sz="0" w:space="0" w:color="auto"/>
          </w:divBdr>
        </w:div>
      </w:divsChild>
    </w:div>
    <w:div w:id="434255645">
      <w:bodyDiv w:val="1"/>
      <w:marLeft w:val="0"/>
      <w:marRight w:val="0"/>
      <w:marTop w:val="0"/>
      <w:marBottom w:val="0"/>
      <w:divBdr>
        <w:top w:val="none" w:sz="0" w:space="0" w:color="auto"/>
        <w:left w:val="none" w:sz="0" w:space="0" w:color="auto"/>
        <w:bottom w:val="none" w:sz="0" w:space="0" w:color="auto"/>
        <w:right w:val="none" w:sz="0" w:space="0" w:color="auto"/>
      </w:divBdr>
    </w:div>
    <w:div w:id="434327155">
      <w:bodyDiv w:val="1"/>
      <w:marLeft w:val="0"/>
      <w:marRight w:val="0"/>
      <w:marTop w:val="0"/>
      <w:marBottom w:val="0"/>
      <w:divBdr>
        <w:top w:val="none" w:sz="0" w:space="0" w:color="auto"/>
        <w:left w:val="none" w:sz="0" w:space="0" w:color="auto"/>
        <w:bottom w:val="none" w:sz="0" w:space="0" w:color="auto"/>
        <w:right w:val="none" w:sz="0" w:space="0" w:color="auto"/>
      </w:divBdr>
      <w:divsChild>
        <w:div w:id="1197156939">
          <w:marLeft w:val="0"/>
          <w:marRight w:val="0"/>
          <w:marTop w:val="0"/>
          <w:marBottom w:val="0"/>
          <w:divBdr>
            <w:top w:val="none" w:sz="0" w:space="0" w:color="auto"/>
            <w:left w:val="none" w:sz="0" w:space="0" w:color="auto"/>
            <w:bottom w:val="none" w:sz="0" w:space="0" w:color="auto"/>
            <w:right w:val="none" w:sz="0" w:space="0" w:color="auto"/>
          </w:divBdr>
        </w:div>
      </w:divsChild>
    </w:div>
    <w:div w:id="434791027">
      <w:bodyDiv w:val="1"/>
      <w:marLeft w:val="0"/>
      <w:marRight w:val="0"/>
      <w:marTop w:val="0"/>
      <w:marBottom w:val="0"/>
      <w:divBdr>
        <w:top w:val="none" w:sz="0" w:space="0" w:color="auto"/>
        <w:left w:val="none" w:sz="0" w:space="0" w:color="auto"/>
        <w:bottom w:val="none" w:sz="0" w:space="0" w:color="auto"/>
        <w:right w:val="none" w:sz="0" w:space="0" w:color="auto"/>
      </w:divBdr>
      <w:divsChild>
        <w:div w:id="337125596">
          <w:marLeft w:val="0"/>
          <w:marRight w:val="0"/>
          <w:marTop w:val="0"/>
          <w:marBottom w:val="0"/>
          <w:divBdr>
            <w:top w:val="none" w:sz="0" w:space="0" w:color="auto"/>
            <w:left w:val="none" w:sz="0" w:space="0" w:color="auto"/>
            <w:bottom w:val="none" w:sz="0" w:space="0" w:color="auto"/>
            <w:right w:val="none" w:sz="0" w:space="0" w:color="auto"/>
          </w:divBdr>
        </w:div>
      </w:divsChild>
    </w:div>
    <w:div w:id="437717249">
      <w:bodyDiv w:val="1"/>
      <w:marLeft w:val="0"/>
      <w:marRight w:val="0"/>
      <w:marTop w:val="0"/>
      <w:marBottom w:val="0"/>
      <w:divBdr>
        <w:top w:val="none" w:sz="0" w:space="0" w:color="auto"/>
        <w:left w:val="none" w:sz="0" w:space="0" w:color="auto"/>
        <w:bottom w:val="none" w:sz="0" w:space="0" w:color="auto"/>
        <w:right w:val="none" w:sz="0" w:space="0" w:color="auto"/>
      </w:divBdr>
      <w:divsChild>
        <w:div w:id="948197082">
          <w:marLeft w:val="0"/>
          <w:marRight w:val="0"/>
          <w:marTop w:val="0"/>
          <w:marBottom w:val="0"/>
          <w:divBdr>
            <w:top w:val="none" w:sz="0" w:space="0" w:color="auto"/>
            <w:left w:val="none" w:sz="0" w:space="0" w:color="auto"/>
            <w:bottom w:val="none" w:sz="0" w:space="0" w:color="auto"/>
            <w:right w:val="none" w:sz="0" w:space="0" w:color="auto"/>
          </w:divBdr>
          <w:divsChild>
            <w:div w:id="2072655657">
              <w:marLeft w:val="0"/>
              <w:marRight w:val="0"/>
              <w:marTop w:val="0"/>
              <w:marBottom w:val="0"/>
              <w:divBdr>
                <w:top w:val="none" w:sz="0" w:space="0" w:color="auto"/>
                <w:left w:val="none" w:sz="0" w:space="0" w:color="auto"/>
                <w:bottom w:val="none" w:sz="0" w:space="0" w:color="auto"/>
                <w:right w:val="none" w:sz="0" w:space="0" w:color="auto"/>
              </w:divBdr>
            </w:div>
          </w:divsChild>
        </w:div>
        <w:div w:id="266541388">
          <w:marLeft w:val="0"/>
          <w:marRight w:val="0"/>
          <w:marTop w:val="0"/>
          <w:marBottom w:val="0"/>
          <w:divBdr>
            <w:top w:val="none" w:sz="0" w:space="0" w:color="auto"/>
            <w:left w:val="none" w:sz="0" w:space="0" w:color="auto"/>
            <w:bottom w:val="none" w:sz="0" w:space="0" w:color="auto"/>
            <w:right w:val="none" w:sz="0" w:space="0" w:color="auto"/>
          </w:divBdr>
          <w:divsChild>
            <w:div w:id="25569563">
              <w:marLeft w:val="0"/>
              <w:marRight w:val="0"/>
              <w:marTop w:val="0"/>
              <w:marBottom w:val="0"/>
              <w:divBdr>
                <w:top w:val="none" w:sz="0" w:space="0" w:color="auto"/>
                <w:left w:val="none" w:sz="0" w:space="0" w:color="auto"/>
                <w:bottom w:val="none" w:sz="0" w:space="0" w:color="auto"/>
                <w:right w:val="none" w:sz="0" w:space="0" w:color="auto"/>
              </w:divBdr>
            </w:div>
          </w:divsChild>
        </w:div>
        <w:div w:id="724566859">
          <w:marLeft w:val="0"/>
          <w:marRight w:val="0"/>
          <w:marTop w:val="0"/>
          <w:marBottom w:val="0"/>
          <w:divBdr>
            <w:top w:val="none" w:sz="0" w:space="0" w:color="auto"/>
            <w:left w:val="none" w:sz="0" w:space="0" w:color="auto"/>
            <w:bottom w:val="none" w:sz="0" w:space="0" w:color="auto"/>
            <w:right w:val="none" w:sz="0" w:space="0" w:color="auto"/>
          </w:divBdr>
          <w:divsChild>
            <w:div w:id="2059938907">
              <w:marLeft w:val="0"/>
              <w:marRight w:val="0"/>
              <w:marTop w:val="0"/>
              <w:marBottom w:val="0"/>
              <w:divBdr>
                <w:top w:val="none" w:sz="0" w:space="0" w:color="auto"/>
                <w:left w:val="none" w:sz="0" w:space="0" w:color="auto"/>
                <w:bottom w:val="none" w:sz="0" w:space="0" w:color="auto"/>
                <w:right w:val="none" w:sz="0" w:space="0" w:color="auto"/>
              </w:divBdr>
            </w:div>
          </w:divsChild>
        </w:div>
        <w:div w:id="2046636547">
          <w:marLeft w:val="0"/>
          <w:marRight w:val="0"/>
          <w:marTop w:val="0"/>
          <w:marBottom w:val="0"/>
          <w:divBdr>
            <w:top w:val="none" w:sz="0" w:space="0" w:color="auto"/>
            <w:left w:val="none" w:sz="0" w:space="0" w:color="auto"/>
            <w:bottom w:val="none" w:sz="0" w:space="0" w:color="auto"/>
            <w:right w:val="none" w:sz="0" w:space="0" w:color="auto"/>
          </w:divBdr>
          <w:divsChild>
            <w:div w:id="1766803533">
              <w:marLeft w:val="0"/>
              <w:marRight w:val="0"/>
              <w:marTop w:val="0"/>
              <w:marBottom w:val="0"/>
              <w:divBdr>
                <w:top w:val="none" w:sz="0" w:space="0" w:color="auto"/>
                <w:left w:val="none" w:sz="0" w:space="0" w:color="auto"/>
                <w:bottom w:val="none" w:sz="0" w:space="0" w:color="auto"/>
                <w:right w:val="none" w:sz="0" w:space="0" w:color="auto"/>
              </w:divBdr>
            </w:div>
            <w:div w:id="1346513197">
              <w:marLeft w:val="0"/>
              <w:marRight w:val="0"/>
              <w:marTop w:val="0"/>
              <w:marBottom w:val="0"/>
              <w:divBdr>
                <w:top w:val="none" w:sz="0" w:space="0" w:color="auto"/>
                <w:left w:val="none" w:sz="0" w:space="0" w:color="auto"/>
                <w:bottom w:val="none" w:sz="0" w:space="0" w:color="auto"/>
                <w:right w:val="none" w:sz="0" w:space="0" w:color="auto"/>
              </w:divBdr>
            </w:div>
            <w:div w:id="684750282">
              <w:marLeft w:val="0"/>
              <w:marRight w:val="0"/>
              <w:marTop w:val="0"/>
              <w:marBottom w:val="0"/>
              <w:divBdr>
                <w:top w:val="none" w:sz="0" w:space="0" w:color="auto"/>
                <w:left w:val="none" w:sz="0" w:space="0" w:color="auto"/>
                <w:bottom w:val="none" w:sz="0" w:space="0" w:color="auto"/>
                <w:right w:val="none" w:sz="0" w:space="0" w:color="auto"/>
              </w:divBdr>
            </w:div>
            <w:div w:id="1226333561">
              <w:marLeft w:val="0"/>
              <w:marRight w:val="0"/>
              <w:marTop w:val="0"/>
              <w:marBottom w:val="0"/>
              <w:divBdr>
                <w:top w:val="none" w:sz="0" w:space="0" w:color="auto"/>
                <w:left w:val="none" w:sz="0" w:space="0" w:color="auto"/>
                <w:bottom w:val="none" w:sz="0" w:space="0" w:color="auto"/>
                <w:right w:val="none" w:sz="0" w:space="0" w:color="auto"/>
              </w:divBdr>
            </w:div>
            <w:div w:id="265112920">
              <w:marLeft w:val="0"/>
              <w:marRight w:val="0"/>
              <w:marTop w:val="0"/>
              <w:marBottom w:val="0"/>
              <w:divBdr>
                <w:top w:val="none" w:sz="0" w:space="0" w:color="auto"/>
                <w:left w:val="none" w:sz="0" w:space="0" w:color="auto"/>
                <w:bottom w:val="none" w:sz="0" w:space="0" w:color="auto"/>
                <w:right w:val="none" w:sz="0" w:space="0" w:color="auto"/>
              </w:divBdr>
            </w:div>
            <w:div w:id="398093935">
              <w:marLeft w:val="0"/>
              <w:marRight w:val="0"/>
              <w:marTop w:val="0"/>
              <w:marBottom w:val="0"/>
              <w:divBdr>
                <w:top w:val="none" w:sz="0" w:space="0" w:color="auto"/>
                <w:left w:val="none" w:sz="0" w:space="0" w:color="auto"/>
                <w:bottom w:val="none" w:sz="0" w:space="0" w:color="auto"/>
                <w:right w:val="none" w:sz="0" w:space="0" w:color="auto"/>
              </w:divBdr>
            </w:div>
            <w:div w:id="605893920">
              <w:marLeft w:val="0"/>
              <w:marRight w:val="0"/>
              <w:marTop w:val="0"/>
              <w:marBottom w:val="0"/>
              <w:divBdr>
                <w:top w:val="none" w:sz="0" w:space="0" w:color="auto"/>
                <w:left w:val="none" w:sz="0" w:space="0" w:color="auto"/>
                <w:bottom w:val="none" w:sz="0" w:space="0" w:color="auto"/>
                <w:right w:val="none" w:sz="0" w:space="0" w:color="auto"/>
              </w:divBdr>
            </w:div>
            <w:div w:id="909003590">
              <w:marLeft w:val="0"/>
              <w:marRight w:val="0"/>
              <w:marTop w:val="0"/>
              <w:marBottom w:val="0"/>
              <w:divBdr>
                <w:top w:val="none" w:sz="0" w:space="0" w:color="auto"/>
                <w:left w:val="none" w:sz="0" w:space="0" w:color="auto"/>
                <w:bottom w:val="none" w:sz="0" w:space="0" w:color="auto"/>
                <w:right w:val="none" w:sz="0" w:space="0" w:color="auto"/>
              </w:divBdr>
            </w:div>
            <w:div w:id="1390229351">
              <w:marLeft w:val="0"/>
              <w:marRight w:val="0"/>
              <w:marTop w:val="0"/>
              <w:marBottom w:val="0"/>
              <w:divBdr>
                <w:top w:val="none" w:sz="0" w:space="0" w:color="auto"/>
                <w:left w:val="none" w:sz="0" w:space="0" w:color="auto"/>
                <w:bottom w:val="none" w:sz="0" w:space="0" w:color="auto"/>
                <w:right w:val="none" w:sz="0" w:space="0" w:color="auto"/>
              </w:divBdr>
            </w:div>
            <w:div w:id="294530422">
              <w:marLeft w:val="0"/>
              <w:marRight w:val="0"/>
              <w:marTop w:val="0"/>
              <w:marBottom w:val="0"/>
              <w:divBdr>
                <w:top w:val="none" w:sz="0" w:space="0" w:color="auto"/>
                <w:left w:val="none" w:sz="0" w:space="0" w:color="auto"/>
                <w:bottom w:val="none" w:sz="0" w:space="0" w:color="auto"/>
                <w:right w:val="none" w:sz="0" w:space="0" w:color="auto"/>
              </w:divBdr>
            </w:div>
            <w:div w:id="692995955">
              <w:marLeft w:val="0"/>
              <w:marRight w:val="0"/>
              <w:marTop w:val="0"/>
              <w:marBottom w:val="0"/>
              <w:divBdr>
                <w:top w:val="none" w:sz="0" w:space="0" w:color="auto"/>
                <w:left w:val="none" w:sz="0" w:space="0" w:color="auto"/>
                <w:bottom w:val="none" w:sz="0" w:space="0" w:color="auto"/>
                <w:right w:val="none" w:sz="0" w:space="0" w:color="auto"/>
              </w:divBdr>
            </w:div>
            <w:div w:id="855770214">
              <w:marLeft w:val="0"/>
              <w:marRight w:val="0"/>
              <w:marTop w:val="0"/>
              <w:marBottom w:val="0"/>
              <w:divBdr>
                <w:top w:val="none" w:sz="0" w:space="0" w:color="auto"/>
                <w:left w:val="none" w:sz="0" w:space="0" w:color="auto"/>
                <w:bottom w:val="none" w:sz="0" w:space="0" w:color="auto"/>
                <w:right w:val="none" w:sz="0" w:space="0" w:color="auto"/>
              </w:divBdr>
            </w:div>
            <w:div w:id="1051926300">
              <w:marLeft w:val="0"/>
              <w:marRight w:val="0"/>
              <w:marTop w:val="0"/>
              <w:marBottom w:val="0"/>
              <w:divBdr>
                <w:top w:val="none" w:sz="0" w:space="0" w:color="auto"/>
                <w:left w:val="none" w:sz="0" w:space="0" w:color="auto"/>
                <w:bottom w:val="none" w:sz="0" w:space="0" w:color="auto"/>
                <w:right w:val="none" w:sz="0" w:space="0" w:color="auto"/>
              </w:divBdr>
            </w:div>
            <w:div w:id="511720743">
              <w:marLeft w:val="0"/>
              <w:marRight w:val="0"/>
              <w:marTop w:val="0"/>
              <w:marBottom w:val="0"/>
              <w:divBdr>
                <w:top w:val="none" w:sz="0" w:space="0" w:color="auto"/>
                <w:left w:val="none" w:sz="0" w:space="0" w:color="auto"/>
                <w:bottom w:val="none" w:sz="0" w:space="0" w:color="auto"/>
                <w:right w:val="none" w:sz="0" w:space="0" w:color="auto"/>
              </w:divBdr>
            </w:div>
            <w:div w:id="306401897">
              <w:marLeft w:val="0"/>
              <w:marRight w:val="0"/>
              <w:marTop w:val="0"/>
              <w:marBottom w:val="0"/>
              <w:divBdr>
                <w:top w:val="none" w:sz="0" w:space="0" w:color="auto"/>
                <w:left w:val="none" w:sz="0" w:space="0" w:color="auto"/>
                <w:bottom w:val="none" w:sz="0" w:space="0" w:color="auto"/>
                <w:right w:val="none" w:sz="0" w:space="0" w:color="auto"/>
              </w:divBdr>
            </w:div>
            <w:div w:id="583536390">
              <w:marLeft w:val="0"/>
              <w:marRight w:val="0"/>
              <w:marTop w:val="0"/>
              <w:marBottom w:val="0"/>
              <w:divBdr>
                <w:top w:val="none" w:sz="0" w:space="0" w:color="auto"/>
                <w:left w:val="none" w:sz="0" w:space="0" w:color="auto"/>
                <w:bottom w:val="none" w:sz="0" w:space="0" w:color="auto"/>
                <w:right w:val="none" w:sz="0" w:space="0" w:color="auto"/>
              </w:divBdr>
            </w:div>
            <w:div w:id="1538007937">
              <w:marLeft w:val="0"/>
              <w:marRight w:val="0"/>
              <w:marTop w:val="0"/>
              <w:marBottom w:val="0"/>
              <w:divBdr>
                <w:top w:val="none" w:sz="0" w:space="0" w:color="auto"/>
                <w:left w:val="none" w:sz="0" w:space="0" w:color="auto"/>
                <w:bottom w:val="none" w:sz="0" w:space="0" w:color="auto"/>
                <w:right w:val="none" w:sz="0" w:space="0" w:color="auto"/>
              </w:divBdr>
            </w:div>
            <w:div w:id="1912738704">
              <w:marLeft w:val="0"/>
              <w:marRight w:val="0"/>
              <w:marTop w:val="0"/>
              <w:marBottom w:val="0"/>
              <w:divBdr>
                <w:top w:val="none" w:sz="0" w:space="0" w:color="auto"/>
                <w:left w:val="none" w:sz="0" w:space="0" w:color="auto"/>
                <w:bottom w:val="none" w:sz="0" w:space="0" w:color="auto"/>
                <w:right w:val="none" w:sz="0" w:space="0" w:color="auto"/>
              </w:divBdr>
            </w:div>
            <w:div w:id="95652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61785">
      <w:bodyDiv w:val="1"/>
      <w:marLeft w:val="0"/>
      <w:marRight w:val="0"/>
      <w:marTop w:val="0"/>
      <w:marBottom w:val="0"/>
      <w:divBdr>
        <w:top w:val="none" w:sz="0" w:space="0" w:color="auto"/>
        <w:left w:val="none" w:sz="0" w:space="0" w:color="auto"/>
        <w:bottom w:val="none" w:sz="0" w:space="0" w:color="auto"/>
        <w:right w:val="none" w:sz="0" w:space="0" w:color="auto"/>
      </w:divBdr>
      <w:divsChild>
        <w:div w:id="1125466758">
          <w:marLeft w:val="0"/>
          <w:marRight w:val="0"/>
          <w:marTop w:val="0"/>
          <w:marBottom w:val="0"/>
          <w:divBdr>
            <w:top w:val="none" w:sz="0" w:space="0" w:color="auto"/>
            <w:left w:val="none" w:sz="0" w:space="0" w:color="auto"/>
            <w:bottom w:val="none" w:sz="0" w:space="0" w:color="auto"/>
            <w:right w:val="none" w:sz="0" w:space="0" w:color="auto"/>
          </w:divBdr>
        </w:div>
      </w:divsChild>
    </w:div>
    <w:div w:id="442849033">
      <w:bodyDiv w:val="1"/>
      <w:marLeft w:val="0"/>
      <w:marRight w:val="0"/>
      <w:marTop w:val="0"/>
      <w:marBottom w:val="0"/>
      <w:divBdr>
        <w:top w:val="none" w:sz="0" w:space="0" w:color="auto"/>
        <w:left w:val="none" w:sz="0" w:space="0" w:color="auto"/>
        <w:bottom w:val="none" w:sz="0" w:space="0" w:color="auto"/>
        <w:right w:val="none" w:sz="0" w:space="0" w:color="auto"/>
      </w:divBdr>
      <w:divsChild>
        <w:div w:id="1434670400">
          <w:marLeft w:val="0"/>
          <w:marRight w:val="0"/>
          <w:marTop w:val="0"/>
          <w:marBottom w:val="0"/>
          <w:divBdr>
            <w:top w:val="none" w:sz="0" w:space="0" w:color="auto"/>
            <w:left w:val="none" w:sz="0" w:space="0" w:color="auto"/>
            <w:bottom w:val="none" w:sz="0" w:space="0" w:color="auto"/>
            <w:right w:val="none" w:sz="0" w:space="0" w:color="auto"/>
          </w:divBdr>
          <w:divsChild>
            <w:div w:id="811366480">
              <w:marLeft w:val="0"/>
              <w:marRight w:val="0"/>
              <w:marTop w:val="0"/>
              <w:marBottom w:val="0"/>
              <w:divBdr>
                <w:top w:val="none" w:sz="0" w:space="0" w:color="auto"/>
                <w:left w:val="none" w:sz="0" w:space="0" w:color="auto"/>
                <w:bottom w:val="none" w:sz="0" w:space="0" w:color="auto"/>
                <w:right w:val="none" w:sz="0" w:space="0" w:color="auto"/>
              </w:divBdr>
            </w:div>
            <w:div w:id="1172334757">
              <w:marLeft w:val="0"/>
              <w:marRight w:val="0"/>
              <w:marTop w:val="0"/>
              <w:marBottom w:val="0"/>
              <w:divBdr>
                <w:top w:val="none" w:sz="0" w:space="0" w:color="auto"/>
                <w:left w:val="none" w:sz="0" w:space="0" w:color="auto"/>
                <w:bottom w:val="none" w:sz="0" w:space="0" w:color="auto"/>
                <w:right w:val="none" w:sz="0" w:space="0" w:color="auto"/>
              </w:divBdr>
            </w:div>
            <w:div w:id="662779604">
              <w:marLeft w:val="0"/>
              <w:marRight w:val="0"/>
              <w:marTop w:val="0"/>
              <w:marBottom w:val="0"/>
              <w:divBdr>
                <w:top w:val="none" w:sz="0" w:space="0" w:color="auto"/>
                <w:left w:val="none" w:sz="0" w:space="0" w:color="auto"/>
                <w:bottom w:val="none" w:sz="0" w:space="0" w:color="auto"/>
                <w:right w:val="none" w:sz="0" w:space="0" w:color="auto"/>
              </w:divBdr>
            </w:div>
            <w:div w:id="17901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11030">
      <w:bodyDiv w:val="1"/>
      <w:marLeft w:val="0"/>
      <w:marRight w:val="0"/>
      <w:marTop w:val="0"/>
      <w:marBottom w:val="0"/>
      <w:divBdr>
        <w:top w:val="none" w:sz="0" w:space="0" w:color="auto"/>
        <w:left w:val="none" w:sz="0" w:space="0" w:color="auto"/>
        <w:bottom w:val="none" w:sz="0" w:space="0" w:color="auto"/>
        <w:right w:val="none" w:sz="0" w:space="0" w:color="auto"/>
      </w:divBdr>
      <w:divsChild>
        <w:div w:id="1678386706">
          <w:marLeft w:val="0"/>
          <w:marRight w:val="0"/>
          <w:marTop w:val="0"/>
          <w:marBottom w:val="0"/>
          <w:divBdr>
            <w:top w:val="none" w:sz="0" w:space="0" w:color="auto"/>
            <w:left w:val="none" w:sz="0" w:space="0" w:color="auto"/>
            <w:bottom w:val="none" w:sz="0" w:space="0" w:color="auto"/>
            <w:right w:val="none" w:sz="0" w:space="0" w:color="auto"/>
          </w:divBdr>
        </w:div>
      </w:divsChild>
    </w:div>
    <w:div w:id="444623241">
      <w:bodyDiv w:val="1"/>
      <w:marLeft w:val="0"/>
      <w:marRight w:val="0"/>
      <w:marTop w:val="0"/>
      <w:marBottom w:val="0"/>
      <w:divBdr>
        <w:top w:val="none" w:sz="0" w:space="0" w:color="auto"/>
        <w:left w:val="none" w:sz="0" w:space="0" w:color="auto"/>
        <w:bottom w:val="none" w:sz="0" w:space="0" w:color="auto"/>
        <w:right w:val="none" w:sz="0" w:space="0" w:color="auto"/>
      </w:divBdr>
      <w:divsChild>
        <w:div w:id="1519809064">
          <w:marLeft w:val="0"/>
          <w:marRight w:val="0"/>
          <w:marTop w:val="0"/>
          <w:marBottom w:val="0"/>
          <w:divBdr>
            <w:top w:val="none" w:sz="0" w:space="0" w:color="auto"/>
            <w:left w:val="none" w:sz="0" w:space="0" w:color="auto"/>
            <w:bottom w:val="none" w:sz="0" w:space="0" w:color="auto"/>
            <w:right w:val="none" w:sz="0" w:space="0" w:color="auto"/>
          </w:divBdr>
        </w:div>
      </w:divsChild>
    </w:div>
    <w:div w:id="445001226">
      <w:bodyDiv w:val="1"/>
      <w:marLeft w:val="0"/>
      <w:marRight w:val="0"/>
      <w:marTop w:val="0"/>
      <w:marBottom w:val="0"/>
      <w:divBdr>
        <w:top w:val="none" w:sz="0" w:space="0" w:color="auto"/>
        <w:left w:val="none" w:sz="0" w:space="0" w:color="auto"/>
        <w:bottom w:val="none" w:sz="0" w:space="0" w:color="auto"/>
        <w:right w:val="none" w:sz="0" w:space="0" w:color="auto"/>
      </w:divBdr>
      <w:divsChild>
        <w:div w:id="325401942">
          <w:marLeft w:val="0"/>
          <w:marRight w:val="0"/>
          <w:marTop w:val="0"/>
          <w:marBottom w:val="0"/>
          <w:divBdr>
            <w:top w:val="none" w:sz="0" w:space="0" w:color="auto"/>
            <w:left w:val="none" w:sz="0" w:space="0" w:color="auto"/>
            <w:bottom w:val="none" w:sz="0" w:space="0" w:color="auto"/>
            <w:right w:val="none" w:sz="0" w:space="0" w:color="auto"/>
          </w:divBdr>
        </w:div>
      </w:divsChild>
    </w:div>
    <w:div w:id="445347530">
      <w:bodyDiv w:val="1"/>
      <w:marLeft w:val="0"/>
      <w:marRight w:val="0"/>
      <w:marTop w:val="0"/>
      <w:marBottom w:val="0"/>
      <w:divBdr>
        <w:top w:val="none" w:sz="0" w:space="0" w:color="auto"/>
        <w:left w:val="none" w:sz="0" w:space="0" w:color="auto"/>
        <w:bottom w:val="none" w:sz="0" w:space="0" w:color="auto"/>
        <w:right w:val="none" w:sz="0" w:space="0" w:color="auto"/>
      </w:divBdr>
      <w:divsChild>
        <w:div w:id="1521309589">
          <w:marLeft w:val="0"/>
          <w:marRight w:val="0"/>
          <w:marTop w:val="0"/>
          <w:marBottom w:val="0"/>
          <w:divBdr>
            <w:top w:val="none" w:sz="0" w:space="0" w:color="auto"/>
            <w:left w:val="none" w:sz="0" w:space="0" w:color="auto"/>
            <w:bottom w:val="none" w:sz="0" w:space="0" w:color="auto"/>
            <w:right w:val="none" w:sz="0" w:space="0" w:color="auto"/>
          </w:divBdr>
        </w:div>
      </w:divsChild>
    </w:div>
    <w:div w:id="446001054">
      <w:bodyDiv w:val="1"/>
      <w:marLeft w:val="0"/>
      <w:marRight w:val="0"/>
      <w:marTop w:val="0"/>
      <w:marBottom w:val="0"/>
      <w:divBdr>
        <w:top w:val="none" w:sz="0" w:space="0" w:color="auto"/>
        <w:left w:val="none" w:sz="0" w:space="0" w:color="auto"/>
        <w:bottom w:val="none" w:sz="0" w:space="0" w:color="auto"/>
        <w:right w:val="none" w:sz="0" w:space="0" w:color="auto"/>
      </w:divBdr>
      <w:divsChild>
        <w:div w:id="1633054098">
          <w:marLeft w:val="0"/>
          <w:marRight w:val="0"/>
          <w:marTop w:val="0"/>
          <w:marBottom w:val="0"/>
          <w:divBdr>
            <w:top w:val="none" w:sz="0" w:space="0" w:color="auto"/>
            <w:left w:val="none" w:sz="0" w:space="0" w:color="auto"/>
            <w:bottom w:val="none" w:sz="0" w:space="0" w:color="auto"/>
            <w:right w:val="none" w:sz="0" w:space="0" w:color="auto"/>
          </w:divBdr>
        </w:div>
        <w:div w:id="1781753673">
          <w:marLeft w:val="0"/>
          <w:marRight w:val="0"/>
          <w:marTop w:val="0"/>
          <w:marBottom w:val="0"/>
          <w:divBdr>
            <w:top w:val="none" w:sz="0" w:space="0" w:color="auto"/>
            <w:left w:val="none" w:sz="0" w:space="0" w:color="auto"/>
            <w:bottom w:val="none" w:sz="0" w:space="0" w:color="auto"/>
            <w:right w:val="none" w:sz="0" w:space="0" w:color="auto"/>
          </w:divBdr>
        </w:div>
        <w:div w:id="173418454">
          <w:marLeft w:val="0"/>
          <w:marRight w:val="0"/>
          <w:marTop w:val="0"/>
          <w:marBottom w:val="0"/>
          <w:divBdr>
            <w:top w:val="none" w:sz="0" w:space="0" w:color="auto"/>
            <w:left w:val="none" w:sz="0" w:space="0" w:color="auto"/>
            <w:bottom w:val="none" w:sz="0" w:space="0" w:color="auto"/>
            <w:right w:val="none" w:sz="0" w:space="0" w:color="auto"/>
          </w:divBdr>
        </w:div>
        <w:div w:id="690840880">
          <w:marLeft w:val="0"/>
          <w:marRight w:val="0"/>
          <w:marTop w:val="0"/>
          <w:marBottom w:val="0"/>
          <w:divBdr>
            <w:top w:val="none" w:sz="0" w:space="0" w:color="auto"/>
            <w:left w:val="none" w:sz="0" w:space="0" w:color="auto"/>
            <w:bottom w:val="none" w:sz="0" w:space="0" w:color="auto"/>
            <w:right w:val="none" w:sz="0" w:space="0" w:color="auto"/>
          </w:divBdr>
        </w:div>
        <w:div w:id="926378155">
          <w:marLeft w:val="0"/>
          <w:marRight w:val="0"/>
          <w:marTop w:val="0"/>
          <w:marBottom w:val="0"/>
          <w:divBdr>
            <w:top w:val="none" w:sz="0" w:space="0" w:color="auto"/>
            <w:left w:val="none" w:sz="0" w:space="0" w:color="auto"/>
            <w:bottom w:val="none" w:sz="0" w:space="0" w:color="auto"/>
            <w:right w:val="none" w:sz="0" w:space="0" w:color="auto"/>
          </w:divBdr>
        </w:div>
      </w:divsChild>
    </w:div>
    <w:div w:id="447117811">
      <w:bodyDiv w:val="1"/>
      <w:marLeft w:val="0"/>
      <w:marRight w:val="0"/>
      <w:marTop w:val="0"/>
      <w:marBottom w:val="0"/>
      <w:divBdr>
        <w:top w:val="none" w:sz="0" w:space="0" w:color="auto"/>
        <w:left w:val="none" w:sz="0" w:space="0" w:color="auto"/>
        <w:bottom w:val="none" w:sz="0" w:space="0" w:color="auto"/>
        <w:right w:val="none" w:sz="0" w:space="0" w:color="auto"/>
      </w:divBdr>
      <w:divsChild>
        <w:div w:id="1813786248">
          <w:marLeft w:val="0"/>
          <w:marRight w:val="0"/>
          <w:marTop w:val="0"/>
          <w:marBottom w:val="0"/>
          <w:divBdr>
            <w:top w:val="none" w:sz="0" w:space="0" w:color="auto"/>
            <w:left w:val="none" w:sz="0" w:space="0" w:color="auto"/>
            <w:bottom w:val="none" w:sz="0" w:space="0" w:color="auto"/>
            <w:right w:val="none" w:sz="0" w:space="0" w:color="auto"/>
          </w:divBdr>
        </w:div>
      </w:divsChild>
    </w:div>
    <w:div w:id="448159588">
      <w:bodyDiv w:val="1"/>
      <w:marLeft w:val="0"/>
      <w:marRight w:val="0"/>
      <w:marTop w:val="0"/>
      <w:marBottom w:val="0"/>
      <w:divBdr>
        <w:top w:val="none" w:sz="0" w:space="0" w:color="auto"/>
        <w:left w:val="none" w:sz="0" w:space="0" w:color="auto"/>
        <w:bottom w:val="none" w:sz="0" w:space="0" w:color="auto"/>
        <w:right w:val="none" w:sz="0" w:space="0" w:color="auto"/>
      </w:divBdr>
      <w:divsChild>
        <w:div w:id="1574124856">
          <w:marLeft w:val="0"/>
          <w:marRight w:val="0"/>
          <w:marTop w:val="0"/>
          <w:marBottom w:val="0"/>
          <w:divBdr>
            <w:top w:val="none" w:sz="0" w:space="0" w:color="auto"/>
            <w:left w:val="none" w:sz="0" w:space="0" w:color="auto"/>
            <w:bottom w:val="none" w:sz="0" w:space="0" w:color="auto"/>
            <w:right w:val="none" w:sz="0" w:space="0" w:color="auto"/>
          </w:divBdr>
        </w:div>
      </w:divsChild>
    </w:div>
    <w:div w:id="453404553">
      <w:bodyDiv w:val="1"/>
      <w:marLeft w:val="0"/>
      <w:marRight w:val="0"/>
      <w:marTop w:val="0"/>
      <w:marBottom w:val="0"/>
      <w:divBdr>
        <w:top w:val="none" w:sz="0" w:space="0" w:color="auto"/>
        <w:left w:val="none" w:sz="0" w:space="0" w:color="auto"/>
        <w:bottom w:val="none" w:sz="0" w:space="0" w:color="auto"/>
        <w:right w:val="none" w:sz="0" w:space="0" w:color="auto"/>
      </w:divBdr>
      <w:divsChild>
        <w:div w:id="414203702">
          <w:marLeft w:val="0"/>
          <w:marRight w:val="0"/>
          <w:marTop w:val="0"/>
          <w:marBottom w:val="0"/>
          <w:divBdr>
            <w:top w:val="none" w:sz="0" w:space="0" w:color="auto"/>
            <w:left w:val="none" w:sz="0" w:space="0" w:color="auto"/>
            <w:bottom w:val="none" w:sz="0" w:space="0" w:color="auto"/>
            <w:right w:val="none" w:sz="0" w:space="0" w:color="auto"/>
          </w:divBdr>
        </w:div>
      </w:divsChild>
    </w:div>
    <w:div w:id="453908686">
      <w:bodyDiv w:val="1"/>
      <w:marLeft w:val="0"/>
      <w:marRight w:val="0"/>
      <w:marTop w:val="0"/>
      <w:marBottom w:val="0"/>
      <w:divBdr>
        <w:top w:val="none" w:sz="0" w:space="0" w:color="auto"/>
        <w:left w:val="none" w:sz="0" w:space="0" w:color="auto"/>
        <w:bottom w:val="none" w:sz="0" w:space="0" w:color="auto"/>
        <w:right w:val="none" w:sz="0" w:space="0" w:color="auto"/>
      </w:divBdr>
      <w:divsChild>
        <w:div w:id="500005043">
          <w:marLeft w:val="0"/>
          <w:marRight w:val="0"/>
          <w:marTop w:val="0"/>
          <w:marBottom w:val="0"/>
          <w:divBdr>
            <w:top w:val="none" w:sz="0" w:space="0" w:color="auto"/>
            <w:left w:val="none" w:sz="0" w:space="0" w:color="auto"/>
            <w:bottom w:val="none" w:sz="0" w:space="0" w:color="auto"/>
            <w:right w:val="none" w:sz="0" w:space="0" w:color="auto"/>
          </w:divBdr>
        </w:div>
      </w:divsChild>
    </w:div>
    <w:div w:id="453981649">
      <w:bodyDiv w:val="1"/>
      <w:marLeft w:val="0"/>
      <w:marRight w:val="0"/>
      <w:marTop w:val="0"/>
      <w:marBottom w:val="0"/>
      <w:divBdr>
        <w:top w:val="none" w:sz="0" w:space="0" w:color="auto"/>
        <w:left w:val="none" w:sz="0" w:space="0" w:color="auto"/>
        <w:bottom w:val="none" w:sz="0" w:space="0" w:color="auto"/>
        <w:right w:val="none" w:sz="0" w:space="0" w:color="auto"/>
      </w:divBdr>
      <w:divsChild>
        <w:div w:id="1677883231">
          <w:marLeft w:val="0"/>
          <w:marRight w:val="0"/>
          <w:marTop w:val="0"/>
          <w:marBottom w:val="0"/>
          <w:divBdr>
            <w:top w:val="none" w:sz="0" w:space="0" w:color="auto"/>
            <w:left w:val="none" w:sz="0" w:space="0" w:color="auto"/>
            <w:bottom w:val="none" w:sz="0" w:space="0" w:color="auto"/>
            <w:right w:val="none" w:sz="0" w:space="0" w:color="auto"/>
          </w:divBdr>
        </w:div>
      </w:divsChild>
    </w:div>
    <w:div w:id="454760889">
      <w:bodyDiv w:val="1"/>
      <w:marLeft w:val="0"/>
      <w:marRight w:val="0"/>
      <w:marTop w:val="0"/>
      <w:marBottom w:val="0"/>
      <w:divBdr>
        <w:top w:val="none" w:sz="0" w:space="0" w:color="auto"/>
        <w:left w:val="none" w:sz="0" w:space="0" w:color="auto"/>
        <w:bottom w:val="none" w:sz="0" w:space="0" w:color="auto"/>
        <w:right w:val="none" w:sz="0" w:space="0" w:color="auto"/>
      </w:divBdr>
      <w:divsChild>
        <w:div w:id="698549993">
          <w:marLeft w:val="0"/>
          <w:marRight w:val="0"/>
          <w:marTop w:val="0"/>
          <w:marBottom w:val="0"/>
          <w:divBdr>
            <w:top w:val="none" w:sz="0" w:space="0" w:color="auto"/>
            <w:left w:val="none" w:sz="0" w:space="0" w:color="auto"/>
            <w:bottom w:val="none" w:sz="0" w:space="0" w:color="auto"/>
            <w:right w:val="none" w:sz="0" w:space="0" w:color="auto"/>
          </w:divBdr>
        </w:div>
      </w:divsChild>
    </w:div>
    <w:div w:id="456459772">
      <w:bodyDiv w:val="1"/>
      <w:marLeft w:val="0"/>
      <w:marRight w:val="0"/>
      <w:marTop w:val="0"/>
      <w:marBottom w:val="0"/>
      <w:divBdr>
        <w:top w:val="none" w:sz="0" w:space="0" w:color="auto"/>
        <w:left w:val="none" w:sz="0" w:space="0" w:color="auto"/>
        <w:bottom w:val="none" w:sz="0" w:space="0" w:color="auto"/>
        <w:right w:val="none" w:sz="0" w:space="0" w:color="auto"/>
      </w:divBdr>
      <w:divsChild>
        <w:div w:id="1323005400">
          <w:marLeft w:val="0"/>
          <w:marRight w:val="0"/>
          <w:marTop w:val="0"/>
          <w:marBottom w:val="0"/>
          <w:divBdr>
            <w:top w:val="none" w:sz="0" w:space="0" w:color="auto"/>
            <w:left w:val="none" w:sz="0" w:space="0" w:color="auto"/>
            <w:bottom w:val="none" w:sz="0" w:space="0" w:color="auto"/>
            <w:right w:val="none" w:sz="0" w:space="0" w:color="auto"/>
          </w:divBdr>
        </w:div>
      </w:divsChild>
    </w:div>
    <w:div w:id="459232201">
      <w:bodyDiv w:val="1"/>
      <w:marLeft w:val="0"/>
      <w:marRight w:val="0"/>
      <w:marTop w:val="0"/>
      <w:marBottom w:val="0"/>
      <w:divBdr>
        <w:top w:val="none" w:sz="0" w:space="0" w:color="auto"/>
        <w:left w:val="none" w:sz="0" w:space="0" w:color="auto"/>
        <w:bottom w:val="none" w:sz="0" w:space="0" w:color="auto"/>
        <w:right w:val="none" w:sz="0" w:space="0" w:color="auto"/>
      </w:divBdr>
      <w:divsChild>
        <w:div w:id="1900558531">
          <w:marLeft w:val="0"/>
          <w:marRight w:val="0"/>
          <w:marTop w:val="0"/>
          <w:marBottom w:val="0"/>
          <w:divBdr>
            <w:top w:val="none" w:sz="0" w:space="0" w:color="auto"/>
            <w:left w:val="none" w:sz="0" w:space="0" w:color="auto"/>
            <w:bottom w:val="none" w:sz="0" w:space="0" w:color="auto"/>
            <w:right w:val="none" w:sz="0" w:space="0" w:color="auto"/>
          </w:divBdr>
        </w:div>
      </w:divsChild>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61848754">
      <w:bodyDiv w:val="1"/>
      <w:marLeft w:val="0"/>
      <w:marRight w:val="0"/>
      <w:marTop w:val="0"/>
      <w:marBottom w:val="0"/>
      <w:divBdr>
        <w:top w:val="none" w:sz="0" w:space="0" w:color="auto"/>
        <w:left w:val="none" w:sz="0" w:space="0" w:color="auto"/>
        <w:bottom w:val="none" w:sz="0" w:space="0" w:color="auto"/>
        <w:right w:val="none" w:sz="0" w:space="0" w:color="auto"/>
      </w:divBdr>
      <w:divsChild>
        <w:div w:id="2007510070">
          <w:marLeft w:val="0"/>
          <w:marRight w:val="0"/>
          <w:marTop w:val="0"/>
          <w:marBottom w:val="0"/>
          <w:divBdr>
            <w:top w:val="none" w:sz="0" w:space="0" w:color="auto"/>
            <w:left w:val="none" w:sz="0" w:space="0" w:color="auto"/>
            <w:bottom w:val="none" w:sz="0" w:space="0" w:color="auto"/>
            <w:right w:val="none" w:sz="0" w:space="0" w:color="auto"/>
          </w:divBdr>
        </w:div>
      </w:divsChild>
    </w:div>
    <w:div w:id="467015187">
      <w:bodyDiv w:val="1"/>
      <w:marLeft w:val="0"/>
      <w:marRight w:val="0"/>
      <w:marTop w:val="0"/>
      <w:marBottom w:val="0"/>
      <w:divBdr>
        <w:top w:val="none" w:sz="0" w:space="0" w:color="auto"/>
        <w:left w:val="none" w:sz="0" w:space="0" w:color="auto"/>
        <w:bottom w:val="none" w:sz="0" w:space="0" w:color="auto"/>
        <w:right w:val="none" w:sz="0" w:space="0" w:color="auto"/>
      </w:divBdr>
      <w:divsChild>
        <w:div w:id="2140494284">
          <w:marLeft w:val="0"/>
          <w:marRight w:val="0"/>
          <w:marTop w:val="0"/>
          <w:marBottom w:val="0"/>
          <w:divBdr>
            <w:top w:val="none" w:sz="0" w:space="0" w:color="auto"/>
            <w:left w:val="none" w:sz="0" w:space="0" w:color="auto"/>
            <w:bottom w:val="none" w:sz="0" w:space="0" w:color="auto"/>
            <w:right w:val="none" w:sz="0" w:space="0" w:color="auto"/>
          </w:divBdr>
        </w:div>
      </w:divsChild>
    </w:div>
    <w:div w:id="468013931">
      <w:bodyDiv w:val="1"/>
      <w:marLeft w:val="0"/>
      <w:marRight w:val="0"/>
      <w:marTop w:val="0"/>
      <w:marBottom w:val="0"/>
      <w:divBdr>
        <w:top w:val="none" w:sz="0" w:space="0" w:color="auto"/>
        <w:left w:val="none" w:sz="0" w:space="0" w:color="auto"/>
        <w:bottom w:val="none" w:sz="0" w:space="0" w:color="auto"/>
        <w:right w:val="none" w:sz="0" w:space="0" w:color="auto"/>
      </w:divBdr>
      <w:divsChild>
        <w:div w:id="194268646">
          <w:marLeft w:val="0"/>
          <w:marRight w:val="0"/>
          <w:marTop w:val="0"/>
          <w:marBottom w:val="0"/>
          <w:divBdr>
            <w:top w:val="none" w:sz="0" w:space="0" w:color="auto"/>
            <w:left w:val="none" w:sz="0" w:space="0" w:color="auto"/>
            <w:bottom w:val="none" w:sz="0" w:space="0" w:color="auto"/>
            <w:right w:val="none" w:sz="0" w:space="0" w:color="auto"/>
          </w:divBdr>
        </w:div>
      </w:divsChild>
    </w:div>
    <w:div w:id="468669733">
      <w:bodyDiv w:val="1"/>
      <w:marLeft w:val="0"/>
      <w:marRight w:val="0"/>
      <w:marTop w:val="0"/>
      <w:marBottom w:val="0"/>
      <w:divBdr>
        <w:top w:val="none" w:sz="0" w:space="0" w:color="auto"/>
        <w:left w:val="none" w:sz="0" w:space="0" w:color="auto"/>
        <w:bottom w:val="none" w:sz="0" w:space="0" w:color="auto"/>
        <w:right w:val="none" w:sz="0" w:space="0" w:color="auto"/>
      </w:divBdr>
      <w:divsChild>
        <w:div w:id="445588760">
          <w:marLeft w:val="0"/>
          <w:marRight w:val="0"/>
          <w:marTop w:val="0"/>
          <w:marBottom w:val="0"/>
          <w:divBdr>
            <w:top w:val="none" w:sz="0" w:space="0" w:color="auto"/>
            <w:left w:val="none" w:sz="0" w:space="0" w:color="auto"/>
            <w:bottom w:val="none" w:sz="0" w:space="0" w:color="auto"/>
            <w:right w:val="none" w:sz="0" w:space="0" w:color="auto"/>
          </w:divBdr>
        </w:div>
      </w:divsChild>
    </w:div>
    <w:div w:id="470055340">
      <w:bodyDiv w:val="1"/>
      <w:marLeft w:val="0"/>
      <w:marRight w:val="0"/>
      <w:marTop w:val="0"/>
      <w:marBottom w:val="0"/>
      <w:divBdr>
        <w:top w:val="none" w:sz="0" w:space="0" w:color="auto"/>
        <w:left w:val="none" w:sz="0" w:space="0" w:color="auto"/>
        <w:bottom w:val="none" w:sz="0" w:space="0" w:color="auto"/>
        <w:right w:val="none" w:sz="0" w:space="0" w:color="auto"/>
      </w:divBdr>
      <w:divsChild>
        <w:div w:id="634875856">
          <w:marLeft w:val="0"/>
          <w:marRight w:val="0"/>
          <w:marTop w:val="0"/>
          <w:marBottom w:val="0"/>
          <w:divBdr>
            <w:top w:val="none" w:sz="0" w:space="0" w:color="auto"/>
            <w:left w:val="none" w:sz="0" w:space="0" w:color="auto"/>
            <w:bottom w:val="none" w:sz="0" w:space="0" w:color="auto"/>
            <w:right w:val="none" w:sz="0" w:space="0" w:color="auto"/>
          </w:divBdr>
        </w:div>
      </w:divsChild>
    </w:div>
    <w:div w:id="471482561">
      <w:bodyDiv w:val="1"/>
      <w:marLeft w:val="0"/>
      <w:marRight w:val="0"/>
      <w:marTop w:val="0"/>
      <w:marBottom w:val="0"/>
      <w:divBdr>
        <w:top w:val="none" w:sz="0" w:space="0" w:color="auto"/>
        <w:left w:val="none" w:sz="0" w:space="0" w:color="auto"/>
        <w:bottom w:val="none" w:sz="0" w:space="0" w:color="auto"/>
        <w:right w:val="none" w:sz="0" w:space="0" w:color="auto"/>
      </w:divBdr>
      <w:divsChild>
        <w:div w:id="1677002997">
          <w:marLeft w:val="0"/>
          <w:marRight w:val="0"/>
          <w:marTop w:val="0"/>
          <w:marBottom w:val="0"/>
          <w:divBdr>
            <w:top w:val="none" w:sz="0" w:space="0" w:color="auto"/>
            <w:left w:val="none" w:sz="0" w:space="0" w:color="auto"/>
            <w:bottom w:val="none" w:sz="0" w:space="0" w:color="auto"/>
            <w:right w:val="none" w:sz="0" w:space="0" w:color="auto"/>
          </w:divBdr>
        </w:div>
      </w:divsChild>
    </w:div>
    <w:div w:id="472601131">
      <w:bodyDiv w:val="1"/>
      <w:marLeft w:val="0"/>
      <w:marRight w:val="0"/>
      <w:marTop w:val="0"/>
      <w:marBottom w:val="0"/>
      <w:divBdr>
        <w:top w:val="none" w:sz="0" w:space="0" w:color="auto"/>
        <w:left w:val="none" w:sz="0" w:space="0" w:color="auto"/>
        <w:bottom w:val="none" w:sz="0" w:space="0" w:color="auto"/>
        <w:right w:val="none" w:sz="0" w:space="0" w:color="auto"/>
      </w:divBdr>
      <w:divsChild>
        <w:div w:id="2005887017">
          <w:marLeft w:val="0"/>
          <w:marRight w:val="0"/>
          <w:marTop w:val="0"/>
          <w:marBottom w:val="0"/>
          <w:divBdr>
            <w:top w:val="none" w:sz="0" w:space="0" w:color="auto"/>
            <w:left w:val="none" w:sz="0" w:space="0" w:color="auto"/>
            <w:bottom w:val="none" w:sz="0" w:space="0" w:color="auto"/>
            <w:right w:val="none" w:sz="0" w:space="0" w:color="auto"/>
          </w:divBdr>
        </w:div>
      </w:divsChild>
    </w:div>
    <w:div w:id="474874929">
      <w:bodyDiv w:val="1"/>
      <w:marLeft w:val="0"/>
      <w:marRight w:val="0"/>
      <w:marTop w:val="0"/>
      <w:marBottom w:val="0"/>
      <w:divBdr>
        <w:top w:val="none" w:sz="0" w:space="0" w:color="auto"/>
        <w:left w:val="none" w:sz="0" w:space="0" w:color="auto"/>
        <w:bottom w:val="none" w:sz="0" w:space="0" w:color="auto"/>
        <w:right w:val="none" w:sz="0" w:space="0" w:color="auto"/>
      </w:divBdr>
      <w:divsChild>
        <w:div w:id="2035837833">
          <w:marLeft w:val="0"/>
          <w:marRight w:val="0"/>
          <w:marTop w:val="0"/>
          <w:marBottom w:val="0"/>
          <w:divBdr>
            <w:top w:val="none" w:sz="0" w:space="0" w:color="auto"/>
            <w:left w:val="none" w:sz="0" w:space="0" w:color="auto"/>
            <w:bottom w:val="none" w:sz="0" w:space="0" w:color="auto"/>
            <w:right w:val="none" w:sz="0" w:space="0" w:color="auto"/>
          </w:divBdr>
        </w:div>
      </w:divsChild>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76536303">
      <w:bodyDiv w:val="1"/>
      <w:marLeft w:val="0"/>
      <w:marRight w:val="0"/>
      <w:marTop w:val="0"/>
      <w:marBottom w:val="0"/>
      <w:divBdr>
        <w:top w:val="none" w:sz="0" w:space="0" w:color="auto"/>
        <w:left w:val="none" w:sz="0" w:space="0" w:color="auto"/>
        <w:bottom w:val="none" w:sz="0" w:space="0" w:color="auto"/>
        <w:right w:val="none" w:sz="0" w:space="0" w:color="auto"/>
      </w:divBdr>
      <w:divsChild>
        <w:div w:id="1744643672">
          <w:marLeft w:val="0"/>
          <w:marRight w:val="0"/>
          <w:marTop w:val="0"/>
          <w:marBottom w:val="0"/>
          <w:divBdr>
            <w:top w:val="none" w:sz="0" w:space="0" w:color="auto"/>
            <w:left w:val="none" w:sz="0" w:space="0" w:color="auto"/>
            <w:bottom w:val="none" w:sz="0" w:space="0" w:color="auto"/>
            <w:right w:val="none" w:sz="0" w:space="0" w:color="auto"/>
          </w:divBdr>
        </w:div>
      </w:divsChild>
    </w:div>
    <w:div w:id="477263196">
      <w:bodyDiv w:val="1"/>
      <w:marLeft w:val="0"/>
      <w:marRight w:val="0"/>
      <w:marTop w:val="0"/>
      <w:marBottom w:val="0"/>
      <w:divBdr>
        <w:top w:val="none" w:sz="0" w:space="0" w:color="auto"/>
        <w:left w:val="none" w:sz="0" w:space="0" w:color="auto"/>
        <w:bottom w:val="none" w:sz="0" w:space="0" w:color="auto"/>
        <w:right w:val="none" w:sz="0" w:space="0" w:color="auto"/>
      </w:divBdr>
      <w:divsChild>
        <w:div w:id="447312871">
          <w:marLeft w:val="0"/>
          <w:marRight w:val="0"/>
          <w:marTop w:val="0"/>
          <w:marBottom w:val="0"/>
          <w:divBdr>
            <w:top w:val="none" w:sz="0" w:space="0" w:color="auto"/>
            <w:left w:val="none" w:sz="0" w:space="0" w:color="auto"/>
            <w:bottom w:val="none" w:sz="0" w:space="0" w:color="auto"/>
            <w:right w:val="none" w:sz="0" w:space="0" w:color="auto"/>
          </w:divBdr>
        </w:div>
      </w:divsChild>
    </w:div>
    <w:div w:id="477264647">
      <w:bodyDiv w:val="1"/>
      <w:marLeft w:val="0"/>
      <w:marRight w:val="0"/>
      <w:marTop w:val="0"/>
      <w:marBottom w:val="0"/>
      <w:divBdr>
        <w:top w:val="none" w:sz="0" w:space="0" w:color="auto"/>
        <w:left w:val="none" w:sz="0" w:space="0" w:color="auto"/>
        <w:bottom w:val="none" w:sz="0" w:space="0" w:color="auto"/>
        <w:right w:val="none" w:sz="0" w:space="0" w:color="auto"/>
      </w:divBdr>
      <w:divsChild>
        <w:div w:id="1209295643">
          <w:marLeft w:val="0"/>
          <w:marRight w:val="0"/>
          <w:marTop w:val="0"/>
          <w:marBottom w:val="0"/>
          <w:divBdr>
            <w:top w:val="none" w:sz="0" w:space="0" w:color="auto"/>
            <w:left w:val="none" w:sz="0" w:space="0" w:color="auto"/>
            <w:bottom w:val="none" w:sz="0" w:space="0" w:color="auto"/>
            <w:right w:val="none" w:sz="0" w:space="0" w:color="auto"/>
          </w:divBdr>
        </w:div>
      </w:divsChild>
    </w:div>
    <w:div w:id="477379282">
      <w:bodyDiv w:val="1"/>
      <w:marLeft w:val="0"/>
      <w:marRight w:val="0"/>
      <w:marTop w:val="0"/>
      <w:marBottom w:val="0"/>
      <w:divBdr>
        <w:top w:val="none" w:sz="0" w:space="0" w:color="auto"/>
        <w:left w:val="none" w:sz="0" w:space="0" w:color="auto"/>
        <w:bottom w:val="none" w:sz="0" w:space="0" w:color="auto"/>
        <w:right w:val="none" w:sz="0" w:space="0" w:color="auto"/>
      </w:divBdr>
      <w:divsChild>
        <w:div w:id="2029335596">
          <w:marLeft w:val="0"/>
          <w:marRight w:val="0"/>
          <w:marTop w:val="0"/>
          <w:marBottom w:val="0"/>
          <w:divBdr>
            <w:top w:val="none" w:sz="0" w:space="0" w:color="auto"/>
            <w:left w:val="none" w:sz="0" w:space="0" w:color="auto"/>
            <w:bottom w:val="none" w:sz="0" w:space="0" w:color="auto"/>
            <w:right w:val="none" w:sz="0" w:space="0" w:color="auto"/>
          </w:divBdr>
        </w:div>
      </w:divsChild>
    </w:div>
    <w:div w:id="481239549">
      <w:bodyDiv w:val="1"/>
      <w:marLeft w:val="0"/>
      <w:marRight w:val="0"/>
      <w:marTop w:val="0"/>
      <w:marBottom w:val="0"/>
      <w:divBdr>
        <w:top w:val="none" w:sz="0" w:space="0" w:color="auto"/>
        <w:left w:val="none" w:sz="0" w:space="0" w:color="auto"/>
        <w:bottom w:val="none" w:sz="0" w:space="0" w:color="auto"/>
        <w:right w:val="none" w:sz="0" w:space="0" w:color="auto"/>
      </w:divBdr>
      <w:divsChild>
        <w:div w:id="1249268419">
          <w:marLeft w:val="0"/>
          <w:marRight w:val="0"/>
          <w:marTop w:val="0"/>
          <w:marBottom w:val="0"/>
          <w:divBdr>
            <w:top w:val="none" w:sz="0" w:space="0" w:color="auto"/>
            <w:left w:val="none" w:sz="0" w:space="0" w:color="auto"/>
            <w:bottom w:val="none" w:sz="0" w:space="0" w:color="auto"/>
            <w:right w:val="none" w:sz="0" w:space="0" w:color="auto"/>
          </w:divBdr>
        </w:div>
      </w:divsChild>
    </w:div>
    <w:div w:id="484009945">
      <w:bodyDiv w:val="1"/>
      <w:marLeft w:val="0"/>
      <w:marRight w:val="0"/>
      <w:marTop w:val="0"/>
      <w:marBottom w:val="0"/>
      <w:divBdr>
        <w:top w:val="none" w:sz="0" w:space="0" w:color="auto"/>
        <w:left w:val="none" w:sz="0" w:space="0" w:color="auto"/>
        <w:bottom w:val="none" w:sz="0" w:space="0" w:color="auto"/>
        <w:right w:val="none" w:sz="0" w:space="0" w:color="auto"/>
      </w:divBdr>
      <w:divsChild>
        <w:div w:id="25179587">
          <w:marLeft w:val="0"/>
          <w:marRight w:val="0"/>
          <w:marTop w:val="0"/>
          <w:marBottom w:val="0"/>
          <w:divBdr>
            <w:top w:val="none" w:sz="0" w:space="0" w:color="auto"/>
            <w:left w:val="none" w:sz="0" w:space="0" w:color="auto"/>
            <w:bottom w:val="none" w:sz="0" w:space="0" w:color="auto"/>
            <w:right w:val="none" w:sz="0" w:space="0" w:color="auto"/>
          </w:divBdr>
        </w:div>
      </w:divsChild>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488595463">
      <w:bodyDiv w:val="1"/>
      <w:marLeft w:val="0"/>
      <w:marRight w:val="0"/>
      <w:marTop w:val="0"/>
      <w:marBottom w:val="0"/>
      <w:divBdr>
        <w:top w:val="none" w:sz="0" w:space="0" w:color="auto"/>
        <w:left w:val="none" w:sz="0" w:space="0" w:color="auto"/>
        <w:bottom w:val="none" w:sz="0" w:space="0" w:color="auto"/>
        <w:right w:val="none" w:sz="0" w:space="0" w:color="auto"/>
      </w:divBdr>
      <w:divsChild>
        <w:div w:id="246767046">
          <w:marLeft w:val="0"/>
          <w:marRight w:val="0"/>
          <w:marTop w:val="0"/>
          <w:marBottom w:val="0"/>
          <w:divBdr>
            <w:top w:val="none" w:sz="0" w:space="0" w:color="auto"/>
            <w:left w:val="none" w:sz="0" w:space="0" w:color="auto"/>
            <w:bottom w:val="none" w:sz="0" w:space="0" w:color="auto"/>
            <w:right w:val="none" w:sz="0" w:space="0" w:color="auto"/>
          </w:divBdr>
        </w:div>
      </w:divsChild>
    </w:div>
    <w:div w:id="490949194">
      <w:bodyDiv w:val="1"/>
      <w:marLeft w:val="0"/>
      <w:marRight w:val="0"/>
      <w:marTop w:val="0"/>
      <w:marBottom w:val="0"/>
      <w:divBdr>
        <w:top w:val="none" w:sz="0" w:space="0" w:color="auto"/>
        <w:left w:val="none" w:sz="0" w:space="0" w:color="auto"/>
        <w:bottom w:val="none" w:sz="0" w:space="0" w:color="auto"/>
        <w:right w:val="none" w:sz="0" w:space="0" w:color="auto"/>
      </w:divBdr>
      <w:divsChild>
        <w:div w:id="1281036194">
          <w:marLeft w:val="0"/>
          <w:marRight w:val="0"/>
          <w:marTop w:val="0"/>
          <w:marBottom w:val="0"/>
          <w:divBdr>
            <w:top w:val="none" w:sz="0" w:space="0" w:color="auto"/>
            <w:left w:val="none" w:sz="0" w:space="0" w:color="auto"/>
            <w:bottom w:val="none" w:sz="0" w:space="0" w:color="auto"/>
            <w:right w:val="none" w:sz="0" w:space="0" w:color="auto"/>
          </w:divBdr>
        </w:div>
        <w:div w:id="2118020110">
          <w:marLeft w:val="0"/>
          <w:marRight w:val="0"/>
          <w:marTop w:val="0"/>
          <w:marBottom w:val="0"/>
          <w:divBdr>
            <w:top w:val="none" w:sz="0" w:space="0" w:color="auto"/>
            <w:left w:val="none" w:sz="0" w:space="0" w:color="auto"/>
            <w:bottom w:val="none" w:sz="0" w:space="0" w:color="auto"/>
            <w:right w:val="none" w:sz="0" w:space="0" w:color="auto"/>
          </w:divBdr>
        </w:div>
        <w:div w:id="969675141">
          <w:marLeft w:val="0"/>
          <w:marRight w:val="0"/>
          <w:marTop w:val="0"/>
          <w:marBottom w:val="0"/>
          <w:divBdr>
            <w:top w:val="none" w:sz="0" w:space="0" w:color="auto"/>
            <w:left w:val="none" w:sz="0" w:space="0" w:color="auto"/>
            <w:bottom w:val="none" w:sz="0" w:space="0" w:color="auto"/>
            <w:right w:val="none" w:sz="0" w:space="0" w:color="auto"/>
          </w:divBdr>
        </w:div>
        <w:div w:id="1514345987">
          <w:marLeft w:val="0"/>
          <w:marRight w:val="0"/>
          <w:marTop w:val="0"/>
          <w:marBottom w:val="0"/>
          <w:divBdr>
            <w:top w:val="none" w:sz="0" w:space="0" w:color="auto"/>
            <w:left w:val="none" w:sz="0" w:space="0" w:color="auto"/>
            <w:bottom w:val="none" w:sz="0" w:space="0" w:color="auto"/>
            <w:right w:val="none" w:sz="0" w:space="0" w:color="auto"/>
          </w:divBdr>
        </w:div>
        <w:div w:id="773982298">
          <w:marLeft w:val="0"/>
          <w:marRight w:val="0"/>
          <w:marTop w:val="0"/>
          <w:marBottom w:val="0"/>
          <w:divBdr>
            <w:top w:val="none" w:sz="0" w:space="0" w:color="auto"/>
            <w:left w:val="none" w:sz="0" w:space="0" w:color="auto"/>
            <w:bottom w:val="none" w:sz="0" w:space="0" w:color="auto"/>
            <w:right w:val="none" w:sz="0" w:space="0" w:color="auto"/>
          </w:divBdr>
        </w:div>
        <w:div w:id="486826880">
          <w:marLeft w:val="0"/>
          <w:marRight w:val="0"/>
          <w:marTop w:val="0"/>
          <w:marBottom w:val="0"/>
          <w:divBdr>
            <w:top w:val="none" w:sz="0" w:space="0" w:color="auto"/>
            <w:left w:val="none" w:sz="0" w:space="0" w:color="auto"/>
            <w:bottom w:val="none" w:sz="0" w:space="0" w:color="auto"/>
            <w:right w:val="none" w:sz="0" w:space="0" w:color="auto"/>
          </w:divBdr>
        </w:div>
        <w:div w:id="2138449918">
          <w:marLeft w:val="0"/>
          <w:marRight w:val="0"/>
          <w:marTop w:val="0"/>
          <w:marBottom w:val="0"/>
          <w:divBdr>
            <w:top w:val="none" w:sz="0" w:space="0" w:color="auto"/>
            <w:left w:val="none" w:sz="0" w:space="0" w:color="auto"/>
            <w:bottom w:val="none" w:sz="0" w:space="0" w:color="auto"/>
            <w:right w:val="none" w:sz="0" w:space="0" w:color="auto"/>
          </w:divBdr>
        </w:div>
        <w:div w:id="1686665788">
          <w:marLeft w:val="0"/>
          <w:marRight w:val="0"/>
          <w:marTop w:val="0"/>
          <w:marBottom w:val="0"/>
          <w:divBdr>
            <w:top w:val="none" w:sz="0" w:space="0" w:color="auto"/>
            <w:left w:val="none" w:sz="0" w:space="0" w:color="auto"/>
            <w:bottom w:val="none" w:sz="0" w:space="0" w:color="auto"/>
            <w:right w:val="none" w:sz="0" w:space="0" w:color="auto"/>
          </w:divBdr>
        </w:div>
        <w:div w:id="1460031696">
          <w:marLeft w:val="0"/>
          <w:marRight w:val="0"/>
          <w:marTop w:val="0"/>
          <w:marBottom w:val="0"/>
          <w:divBdr>
            <w:top w:val="none" w:sz="0" w:space="0" w:color="auto"/>
            <w:left w:val="none" w:sz="0" w:space="0" w:color="auto"/>
            <w:bottom w:val="none" w:sz="0" w:space="0" w:color="auto"/>
            <w:right w:val="none" w:sz="0" w:space="0" w:color="auto"/>
          </w:divBdr>
        </w:div>
        <w:div w:id="805926978">
          <w:marLeft w:val="0"/>
          <w:marRight w:val="0"/>
          <w:marTop w:val="0"/>
          <w:marBottom w:val="0"/>
          <w:divBdr>
            <w:top w:val="none" w:sz="0" w:space="0" w:color="auto"/>
            <w:left w:val="none" w:sz="0" w:space="0" w:color="auto"/>
            <w:bottom w:val="none" w:sz="0" w:space="0" w:color="auto"/>
            <w:right w:val="none" w:sz="0" w:space="0" w:color="auto"/>
          </w:divBdr>
        </w:div>
      </w:divsChild>
    </w:div>
    <w:div w:id="491680301">
      <w:bodyDiv w:val="1"/>
      <w:marLeft w:val="0"/>
      <w:marRight w:val="0"/>
      <w:marTop w:val="0"/>
      <w:marBottom w:val="0"/>
      <w:divBdr>
        <w:top w:val="none" w:sz="0" w:space="0" w:color="auto"/>
        <w:left w:val="none" w:sz="0" w:space="0" w:color="auto"/>
        <w:bottom w:val="none" w:sz="0" w:space="0" w:color="auto"/>
        <w:right w:val="none" w:sz="0" w:space="0" w:color="auto"/>
      </w:divBdr>
      <w:divsChild>
        <w:div w:id="959187072">
          <w:marLeft w:val="0"/>
          <w:marRight w:val="0"/>
          <w:marTop w:val="0"/>
          <w:marBottom w:val="0"/>
          <w:divBdr>
            <w:top w:val="none" w:sz="0" w:space="0" w:color="auto"/>
            <w:left w:val="none" w:sz="0" w:space="0" w:color="auto"/>
            <w:bottom w:val="none" w:sz="0" w:space="0" w:color="auto"/>
            <w:right w:val="none" w:sz="0" w:space="0" w:color="auto"/>
          </w:divBdr>
        </w:div>
      </w:divsChild>
    </w:div>
    <w:div w:id="491795478">
      <w:bodyDiv w:val="1"/>
      <w:marLeft w:val="0"/>
      <w:marRight w:val="0"/>
      <w:marTop w:val="0"/>
      <w:marBottom w:val="0"/>
      <w:divBdr>
        <w:top w:val="none" w:sz="0" w:space="0" w:color="auto"/>
        <w:left w:val="none" w:sz="0" w:space="0" w:color="auto"/>
        <w:bottom w:val="none" w:sz="0" w:space="0" w:color="auto"/>
        <w:right w:val="none" w:sz="0" w:space="0" w:color="auto"/>
      </w:divBdr>
      <w:divsChild>
        <w:div w:id="545947497">
          <w:marLeft w:val="0"/>
          <w:marRight w:val="0"/>
          <w:marTop w:val="0"/>
          <w:marBottom w:val="0"/>
          <w:divBdr>
            <w:top w:val="none" w:sz="0" w:space="0" w:color="auto"/>
            <w:left w:val="none" w:sz="0" w:space="0" w:color="auto"/>
            <w:bottom w:val="none" w:sz="0" w:space="0" w:color="auto"/>
            <w:right w:val="none" w:sz="0" w:space="0" w:color="auto"/>
          </w:divBdr>
        </w:div>
      </w:divsChild>
    </w:div>
    <w:div w:id="492111789">
      <w:bodyDiv w:val="1"/>
      <w:marLeft w:val="0"/>
      <w:marRight w:val="0"/>
      <w:marTop w:val="0"/>
      <w:marBottom w:val="0"/>
      <w:divBdr>
        <w:top w:val="none" w:sz="0" w:space="0" w:color="auto"/>
        <w:left w:val="none" w:sz="0" w:space="0" w:color="auto"/>
        <w:bottom w:val="none" w:sz="0" w:space="0" w:color="auto"/>
        <w:right w:val="none" w:sz="0" w:space="0" w:color="auto"/>
      </w:divBdr>
      <w:divsChild>
        <w:div w:id="672294957">
          <w:marLeft w:val="0"/>
          <w:marRight w:val="0"/>
          <w:marTop w:val="0"/>
          <w:marBottom w:val="0"/>
          <w:divBdr>
            <w:top w:val="none" w:sz="0" w:space="0" w:color="auto"/>
            <w:left w:val="none" w:sz="0" w:space="0" w:color="auto"/>
            <w:bottom w:val="none" w:sz="0" w:space="0" w:color="auto"/>
            <w:right w:val="none" w:sz="0" w:space="0" w:color="auto"/>
          </w:divBdr>
        </w:div>
      </w:divsChild>
    </w:div>
    <w:div w:id="493497127">
      <w:bodyDiv w:val="1"/>
      <w:marLeft w:val="0"/>
      <w:marRight w:val="0"/>
      <w:marTop w:val="0"/>
      <w:marBottom w:val="0"/>
      <w:divBdr>
        <w:top w:val="none" w:sz="0" w:space="0" w:color="auto"/>
        <w:left w:val="none" w:sz="0" w:space="0" w:color="auto"/>
        <w:bottom w:val="none" w:sz="0" w:space="0" w:color="auto"/>
        <w:right w:val="none" w:sz="0" w:space="0" w:color="auto"/>
      </w:divBdr>
      <w:divsChild>
        <w:div w:id="1603217825">
          <w:marLeft w:val="0"/>
          <w:marRight w:val="0"/>
          <w:marTop w:val="0"/>
          <w:marBottom w:val="0"/>
          <w:divBdr>
            <w:top w:val="none" w:sz="0" w:space="0" w:color="auto"/>
            <w:left w:val="none" w:sz="0" w:space="0" w:color="auto"/>
            <w:bottom w:val="none" w:sz="0" w:space="0" w:color="auto"/>
            <w:right w:val="none" w:sz="0" w:space="0" w:color="auto"/>
          </w:divBdr>
        </w:div>
      </w:divsChild>
    </w:div>
    <w:div w:id="494297444">
      <w:bodyDiv w:val="1"/>
      <w:marLeft w:val="0"/>
      <w:marRight w:val="0"/>
      <w:marTop w:val="0"/>
      <w:marBottom w:val="0"/>
      <w:divBdr>
        <w:top w:val="none" w:sz="0" w:space="0" w:color="auto"/>
        <w:left w:val="none" w:sz="0" w:space="0" w:color="auto"/>
        <w:bottom w:val="none" w:sz="0" w:space="0" w:color="auto"/>
        <w:right w:val="none" w:sz="0" w:space="0" w:color="auto"/>
      </w:divBdr>
      <w:divsChild>
        <w:div w:id="947154529">
          <w:marLeft w:val="0"/>
          <w:marRight w:val="0"/>
          <w:marTop w:val="0"/>
          <w:marBottom w:val="0"/>
          <w:divBdr>
            <w:top w:val="none" w:sz="0" w:space="0" w:color="auto"/>
            <w:left w:val="none" w:sz="0" w:space="0" w:color="auto"/>
            <w:bottom w:val="none" w:sz="0" w:space="0" w:color="auto"/>
            <w:right w:val="none" w:sz="0" w:space="0" w:color="auto"/>
          </w:divBdr>
        </w:div>
      </w:divsChild>
    </w:div>
    <w:div w:id="499082270">
      <w:bodyDiv w:val="1"/>
      <w:marLeft w:val="0"/>
      <w:marRight w:val="0"/>
      <w:marTop w:val="0"/>
      <w:marBottom w:val="0"/>
      <w:divBdr>
        <w:top w:val="none" w:sz="0" w:space="0" w:color="auto"/>
        <w:left w:val="none" w:sz="0" w:space="0" w:color="auto"/>
        <w:bottom w:val="none" w:sz="0" w:space="0" w:color="auto"/>
        <w:right w:val="none" w:sz="0" w:space="0" w:color="auto"/>
      </w:divBdr>
      <w:divsChild>
        <w:div w:id="1897083825">
          <w:marLeft w:val="0"/>
          <w:marRight w:val="0"/>
          <w:marTop w:val="0"/>
          <w:marBottom w:val="0"/>
          <w:divBdr>
            <w:top w:val="none" w:sz="0" w:space="0" w:color="auto"/>
            <w:left w:val="none" w:sz="0" w:space="0" w:color="auto"/>
            <w:bottom w:val="none" w:sz="0" w:space="0" w:color="auto"/>
            <w:right w:val="none" w:sz="0" w:space="0" w:color="auto"/>
          </w:divBdr>
        </w:div>
      </w:divsChild>
    </w:div>
    <w:div w:id="499197174">
      <w:bodyDiv w:val="1"/>
      <w:marLeft w:val="0"/>
      <w:marRight w:val="0"/>
      <w:marTop w:val="0"/>
      <w:marBottom w:val="0"/>
      <w:divBdr>
        <w:top w:val="none" w:sz="0" w:space="0" w:color="auto"/>
        <w:left w:val="none" w:sz="0" w:space="0" w:color="auto"/>
        <w:bottom w:val="none" w:sz="0" w:space="0" w:color="auto"/>
        <w:right w:val="none" w:sz="0" w:space="0" w:color="auto"/>
      </w:divBdr>
      <w:divsChild>
        <w:div w:id="1218516887">
          <w:marLeft w:val="0"/>
          <w:marRight w:val="0"/>
          <w:marTop w:val="0"/>
          <w:marBottom w:val="0"/>
          <w:divBdr>
            <w:top w:val="none" w:sz="0" w:space="0" w:color="auto"/>
            <w:left w:val="none" w:sz="0" w:space="0" w:color="auto"/>
            <w:bottom w:val="none" w:sz="0" w:space="0" w:color="auto"/>
            <w:right w:val="none" w:sz="0" w:space="0" w:color="auto"/>
          </w:divBdr>
        </w:div>
      </w:divsChild>
    </w:div>
    <w:div w:id="501701664">
      <w:bodyDiv w:val="1"/>
      <w:marLeft w:val="0"/>
      <w:marRight w:val="0"/>
      <w:marTop w:val="0"/>
      <w:marBottom w:val="0"/>
      <w:divBdr>
        <w:top w:val="none" w:sz="0" w:space="0" w:color="auto"/>
        <w:left w:val="none" w:sz="0" w:space="0" w:color="auto"/>
        <w:bottom w:val="none" w:sz="0" w:space="0" w:color="auto"/>
        <w:right w:val="none" w:sz="0" w:space="0" w:color="auto"/>
      </w:divBdr>
      <w:divsChild>
        <w:div w:id="2011256495">
          <w:marLeft w:val="0"/>
          <w:marRight w:val="0"/>
          <w:marTop w:val="0"/>
          <w:marBottom w:val="0"/>
          <w:divBdr>
            <w:top w:val="none" w:sz="0" w:space="0" w:color="auto"/>
            <w:left w:val="none" w:sz="0" w:space="0" w:color="auto"/>
            <w:bottom w:val="none" w:sz="0" w:space="0" w:color="auto"/>
            <w:right w:val="none" w:sz="0" w:space="0" w:color="auto"/>
          </w:divBdr>
        </w:div>
      </w:divsChild>
    </w:div>
    <w:div w:id="502399010">
      <w:bodyDiv w:val="1"/>
      <w:marLeft w:val="0"/>
      <w:marRight w:val="0"/>
      <w:marTop w:val="0"/>
      <w:marBottom w:val="0"/>
      <w:divBdr>
        <w:top w:val="none" w:sz="0" w:space="0" w:color="auto"/>
        <w:left w:val="none" w:sz="0" w:space="0" w:color="auto"/>
        <w:bottom w:val="none" w:sz="0" w:space="0" w:color="auto"/>
        <w:right w:val="none" w:sz="0" w:space="0" w:color="auto"/>
      </w:divBdr>
      <w:divsChild>
        <w:div w:id="291862160">
          <w:marLeft w:val="0"/>
          <w:marRight w:val="0"/>
          <w:marTop w:val="0"/>
          <w:marBottom w:val="0"/>
          <w:divBdr>
            <w:top w:val="none" w:sz="0" w:space="0" w:color="auto"/>
            <w:left w:val="none" w:sz="0" w:space="0" w:color="auto"/>
            <w:bottom w:val="none" w:sz="0" w:space="0" w:color="auto"/>
            <w:right w:val="none" w:sz="0" w:space="0" w:color="auto"/>
          </w:divBdr>
        </w:div>
      </w:divsChild>
    </w:div>
    <w:div w:id="503201142">
      <w:bodyDiv w:val="1"/>
      <w:marLeft w:val="0"/>
      <w:marRight w:val="0"/>
      <w:marTop w:val="0"/>
      <w:marBottom w:val="0"/>
      <w:divBdr>
        <w:top w:val="none" w:sz="0" w:space="0" w:color="auto"/>
        <w:left w:val="none" w:sz="0" w:space="0" w:color="auto"/>
        <w:bottom w:val="none" w:sz="0" w:space="0" w:color="auto"/>
        <w:right w:val="none" w:sz="0" w:space="0" w:color="auto"/>
      </w:divBdr>
      <w:divsChild>
        <w:div w:id="632639304">
          <w:marLeft w:val="0"/>
          <w:marRight w:val="0"/>
          <w:marTop w:val="0"/>
          <w:marBottom w:val="0"/>
          <w:divBdr>
            <w:top w:val="none" w:sz="0" w:space="0" w:color="auto"/>
            <w:left w:val="none" w:sz="0" w:space="0" w:color="auto"/>
            <w:bottom w:val="none" w:sz="0" w:space="0" w:color="auto"/>
            <w:right w:val="none" w:sz="0" w:space="0" w:color="auto"/>
          </w:divBdr>
        </w:div>
      </w:divsChild>
    </w:div>
    <w:div w:id="503980576">
      <w:bodyDiv w:val="1"/>
      <w:marLeft w:val="0"/>
      <w:marRight w:val="0"/>
      <w:marTop w:val="0"/>
      <w:marBottom w:val="0"/>
      <w:divBdr>
        <w:top w:val="none" w:sz="0" w:space="0" w:color="auto"/>
        <w:left w:val="none" w:sz="0" w:space="0" w:color="auto"/>
        <w:bottom w:val="none" w:sz="0" w:space="0" w:color="auto"/>
        <w:right w:val="none" w:sz="0" w:space="0" w:color="auto"/>
      </w:divBdr>
      <w:divsChild>
        <w:div w:id="671952019">
          <w:marLeft w:val="0"/>
          <w:marRight w:val="0"/>
          <w:marTop w:val="0"/>
          <w:marBottom w:val="0"/>
          <w:divBdr>
            <w:top w:val="none" w:sz="0" w:space="0" w:color="auto"/>
            <w:left w:val="none" w:sz="0" w:space="0" w:color="auto"/>
            <w:bottom w:val="none" w:sz="0" w:space="0" w:color="auto"/>
            <w:right w:val="none" w:sz="0" w:space="0" w:color="auto"/>
          </w:divBdr>
        </w:div>
      </w:divsChild>
    </w:div>
    <w:div w:id="504326535">
      <w:bodyDiv w:val="1"/>
      <w:marLeft w:val="0"/>
      <w:marRight w:val="0"/>
      <w:marTop w:val="0"/>
      <w:marBottom w:val="0"/>
      <w:divBdr>
        <w:top w:val="none" w:sz="0" w:space="0" w:color="auto"/>
        <w:left w:val="none" w:sz="0" w:space="0" w:color="auto"/>
        <w:bottom w:val="none" w:sz="0" w:space="0" w:color="auto"/>
        <w:right w:val="none" w:sz="0" w:space="0" w:color="auto"/>
      </w:divBdr>
      <w:divsChild>
        <w:div w:id="1400785846">
          <w:marLeft w:val="0"/>
          <w:marRight w:val="0"/>
          <w:marTop w:val="0"/>
          <w:marBottom w:val="0"/>
          <w:divBdr>
            <w:top w:val="none" w:sz="0" w:space="0" w:color="auto"/>
            <w:left w:val="none" w:sz="0" w:space="0" w:color="auto"/>
            <w:bottom w:val="none" w:sz="0" w:space="0" w:color="auto"/>
            <w:right w:val="none" w:sz="0" w:space="0" w:color="auto"/>
          </w:divBdr>
        </w:div>
      </w:divsChild>
    </w:div>
    <w:div w:id="504788902">
      <w:bodyDiv w:val="1"/>
      <w:marLeft w:val="0"/>
      <w:marRight w:val="0"/>
      <w:marTop w:val="0"/>
      <w:marBottom w:val="0"/>
      <w:divBdr>
        <w:top w:val="none" w:sz="0" w:space="0" w:color="auto"/>
        <w:left w:val="none" w:sz="0" w:space="0" w:color="auto"/>
        <w:bottom w:val="none" w:sz="0" w:space="0" w:color="auto"/>
        <w:right w:val="none" w:sz="0" w:space="0" w:color="auto"/>
      </w:divBdr>
      <w:divsChild>
        <w:div w:id="744686950">
          <w:marLeft w:val="0"/>
          <w:marRight w:val="0"/>
          <w:marTop w:val="0"/>
          <w:marBottom w:val="0"/>
          <w:divBdr>
            <w:top w:val="none" w:sz="0" w:space="0" w:color="auto"/>
            <w:left w:val="none" w:sz="0" w:space="0" w:color="auto"/>
            <w:bottom w:val="none" w:sz="0" w:space="0" w:color="auto"/>
            <w:right w:val="none" w:sz="0" w:space="0" w:color="auto"/>
          </w:divBdr>
        </w:div>
      </w:divsChild>
    </w:div>
    <w:div w:id="506942622">
      <w:bodyDiv w:val="1"/>
      <w:marLeft w:val="0"/>
      <w:marRight w:val="0"/>
      <w:marTop w:val="0"/>
      <w:marBottom w:val="0"/>
      <w:divBdr>
        <w:top w:val="none" w:sz="0" w:space="0" w:color="auto"/>
        <w:left w:val="none" w:sz="0" w:space="0" w:color="auto"/>
        <w:bottom w:val="none" w:sz="0" w:space="0" w:color="auto"/>
        <w:right w:val="none" w:sz="0" w:space="0" w:color="auto"/>
      </w:divBdr>
      <w:divsChild>
        <w:div w:id="218253968">
          <w:marLeft w:val="0"/>
          <w:marRight w:val="0"/>
          <w:marTop w:val="0"/>
          <w:marBottom w:val="0"/>
          <w:divBdr>
            <w:top w:val="none" w:sz="0" w:space="0" w:color="auto"/>
            <w:left w:val="none" w:sz="0" w:space="0" w:color="auto"/>
            <w:bottom w:val="none" w:sz="0" w:space="0" w:color="auto"/>
            <w:right w:val="none" w:sz="0" w:space="0" w:color="auto"/>
          </w:divBdr>
        </w:div>
      </w:divsChild>
    </w:div>
    <w:div w:id="507716867">
      <w:bodyDiv w:val="1"/>
      <w:marLeft w:val="0"/>
      <w:marRight w:val="0"/>
      <w:marTop w:val="0"/>
      <w:marBottom w:val="0"/>
      <w:divBdr>
        <w:top w:val="none" w:sz="0" w:space="0" w:color="auto"/>
        <w:left w:val="none" w:sz="0" w:space="0" w:color="auto"/>
        <w:bottom w:val="none" w:sz="0" w:space="0" w:color="auto"/>
        <w:right w:val="none" w:sz="0" w:space="0" w:color="auto"/>
      </w:divBdr>
      <w:divsChild>
        <w:div w:id="18552581">
          <w:marLeft w:val="0"/>
          <w:marRight w:val="0"/>
          <w:marTop w:val="0"/>
          <w:marBottom w:val="0"/>
          <w:divBdr>
            <w:top w:val="none" w:sz="0" w:space="0" w:color="auto"/>
            <w:left w:val="none" w:sz="0" w:space="0" w:color="auto"/>
            <w:bottom w:val="none" w:sz="0" w:space="0" w:color="auto"/>
            <w:right w:val="none" w:sz="0" w:space="0" w:color="auto"/>
          </w:divBdr>
        </w:div>
      </w:divsChild>
    </w:div>
    <w:div w:id="509026579">
      <w:bodyDiv w:val="1"/>
      <w:marLeft w:val="0"/>
      <w:marRight w:val="0"/>
      <w:marTop w:val="0"/>
      <w:marBottom w:val="0"/>
      <w:divBdr>
        <w:top w:val="none" w:sz="0" w:space="0" w:color="auto"/>
        <w:left w:val="none" w:sz="0" w:space="0" w:color="auto"/>
        <w:bottom w:val="none" w:sz="0" w:space="0" w:color="auto"/>
        <w:right w:val="none" w:sz="0" w:space="0" w:color="auto"/>
      </w:divBdr>
      <w:divsChild>
        <w:div w:id="633339965">
          <w:marLeft w:val="0"/>
          <w:marRight w:val="0"/>
          <w:marTop w:val="0"/>
          <w:marBottom w:val="0"/>
          <w:divBdr>
            <w:top w:val="none" w:sz="0" w:space="0" w:color="auto"/>
            <w:left w:val="none" w:sz="0" w:space="0" w:color="auto"/>
            <w:bottom w:val="none" w:sz="0" w:space="0" w:color="auto"/>
            <w:right w:val="none" w:sz="0" w:space="0" w:color="auto"/>
          </w:divBdr>
        </w:div>
      </w:divsChild>
    </w:div>
    <w:div w:id="510528418">
      <w:bodyDiv w:val="1"/>
      <w:marLeft w:val="0"/>
      <w:marRight w:val="0"/>
      <w:marTop w:val="0"/>
      <w:marBottom w:val="0"/>
      <w:divBdr>
        <w:top w:val="none" w:sz="0" w:space="0" w:color="auto"/>
        <w:left w:val="none" w:sz="0" w:space="0" w:color="auto"/>
        <w:bottom w:val="none" w:sz="0" w:space="0" w:color="auto"/>
        <w:right w:val="none" w:sz="0" w:space="0" w:color="auto"/>
      </w:divBdr>
      <w:divsChild>
        <w:div w:id="1800369363">
          <w:marLeft w:val="0"/>
          <w:marRight w:val="0"/>
          <w:marTop w:val="0"/>
          <w:marBottom w:val="0"/>
          <w:divBdr>
            <w:top w:val="none" w:sz="0" w:space="0" w:color="auto"/>
            <w:left w:val="none" w:sz="0" w:space="0" w:color="auto"/>
            <w:bottom w:val="none" w:sz="0" w:space="0" w:color="auto"/>
            <w:right w:val="none" w:sz="0" w:space="0" w:color="auto"/>
          </w:divBdr>
        </w:div>
        <w:div w:id="1612785822">
          <w:marLeft w:val="0"/>
          <w:marRight w:val="0"/>
          <w:marTop w:val="0"/>
          <w:marBottom w:val="0"/>
          <w:divBdr>
            <w:top w:val="none" w:sz="0" w:space="0" w:color="auto"/>
            <w:left w:val="none" w:sz="0" w:space="0" w:color="auto"/>
            <w:bottom w:val="none" w:sz="0" w:space="0" w:color="auto"/>
            <w:right w:val="none" w:sz="0" w:space="0" w:color="auto"/>
          </w:divBdr>
        </w:div>
        <w:div w:id="640235094">
          <w:marLeft w:val="0"/>
          <w:marRight w:val="0"/>
          <w:marTop w:val="0"/>
          <w:marBottom w:val="0"/>
          <w:divBdr>
            <w:top w:val="none" w:sz="0" w:space="0" w:color="auto"/>
            <w:left w:val="none" w:sz="0" w:space="0" w:color="auto"/>
            <w:bottom w:val="none" w:sz="0" w:space="0" w:color="auto"/>
            <w:right w:val="none" w:sz="0" w:space="0" w:color="auto"/>
          </w:divBdr>
        </w:div>
        <w:div w:id="1066492551">
          <w:marLeft w:val="0"/>
          <w:marRight w:val="0"/>
          <w:marTop w:val="0"/>
          <w:marBottom w:val="0"/>
          <w:divBdr>
            <w:top w:val="none" w:sz="0" w:space="0" w:color="auto"/>
            <w:left w:val="none" w:sz="0" w:space="0" w:color="auto"/>
            <w:bottom w:val="none" w:sz="0" w:space="0" w:color="auto"/>
            <w:right w:val="none" w:sz="0" w:space="0" w:color="auto"/>
          </w:divBdr>
        </w:div>
        <w:div w:id="1767119924">
          <w:marLeft w:val="0"/>
          <w:marRight w:val="0"/>
          <w:marTop w:val="0"/>
          <w:marBottom w:val="0"/>
          <w:divBdr>
            <w:top w:val="none" w:sz="0" w:space="0" w:color="auto"/>
            <w:left w:val="none" w:sz="0" w:space="0" w:color="auto"/>
            <w:bottom w:val="none" w:sz="0" w:space="0" w:color="auto"/>
            <w:right w:val="none" w:sz="0" w:space="0" w:color="auto"/>
          </w:divBdr>
        </w:div>
        <w:div w:id="9962225">
          <w:marLeft w:val="0"/>
          <w:marRight w:val="0"/>
          <w:marTop w:val="0"/>
          <w:marBottom w:val="0"/>
          <w:divBdr>
            <w:top w:val="none" w:sz="0" w:space="0" w:color="auto"/>
            <w:left w:val="none" w:sz="0" w:space="0" w:color="auto"/>
            <w:bottom w:val="none" w:sz="0" w:space="0" w:color="auto"/>
            <w:right w:val="none" w:sz="0" w:space="0" w:color="auto"/>
          </w:divBdr>
        </w:div>
        <w:div w:id="351348908">
          <w:marLeft w:val="0"/>
          <w:marRight w:val="0"/>
          <w:marTop w:val="0"/>
          <w:marBottom w:val="0"/>
          <w:divBdr>
            <w:top w:val="none" w:sz="0" w:space="0" w:color="auto"/>
            <w:left w:val="none" w:sz="0" w:space="0" w:color="auto"/>
            <w:bottom w:val="none" w:sz="0" w:space="0" w:color="auto"/>
            <w:right w:val="none" w:sz="0" w:space="0" w:color="auto"/>
          </w:divBdr>
        </w:div>
        <w:div w:id="1108349711">
          <w:marLeft w:val="0"/>
          <w:marRight w:val="0"/>
          <w:marTop w:val="0"/>
          <w:marBottom w:val="0"/>
          <w:divBdr>
            <w:top w:val="none" w:sz="0" w:space="0" w:color="auto"/>
            <w:left w:val="none" w:sz="0" w:space="0" w:color="auto"/>
            <w:bottom w:val="none" w:sz="0" w:space="0" w:color="auto"/>
            <w:right w:val="none" w:sz="0" w:space="0" w:color="auto"/>
          </w:divBdr>
        </w:div>
        <w:div w:id="1232933872">
          <w:marLeft w:val="0"/>
          <w:marRight w:val="0"/>
          <w:marTop w:val="0"/>
          <w:marBottom w:val="0"/>
          <w:divBdr>
            <w:top w:val="none" w:sz="0" w:space="0" w:color="auto"/>
            <w:left w:val="none" w:sz="0" w:space="0" w:color="auto"/>
            <w:bottom w:val="none" w:sz="0" w:space="0" w:color="auto"/>
            <w:right w:val="none" w:sz="0" w:space="0" w:color="auto"/>
          </w:divBdr>
        </w:div>
        <w:div w:id="1625112642">
          <w:marLeft w:val="0"/>
          <w:marRight w:val="0"/>
          <w:marTop w:val="0"/>
          <w:marBottom w:val="0"/>
          <w:divBdr>
            <w:top w:val="none" w:sz="0" w:space="0" w:color="auto"/>
            <w:left w:val="none" w:sz="0" w:space="0" w:color="auto"/>
            <w:bottom w:val="none" w:sz="0" w:space="0" w:color="auto"/>
            <w:right w:val="none" w:sz="0" w:space="0" w:color="auto"/>
          </w:divBdr>
        </w:div>
        <w:div w:id="1633511695">
          <w:marLeft w:val="0"/>
          <w:marRight w:val="0"/>
          <w:marTop w:val="0"/>
          <w:marBottom w:val="0"/>
          <w:divBdr>
            <w:top w:val="none" w:sz="0" w:space="0" w:color="auto"/>
            <w:left w:val="none" w:sz="0" w:space="0" w:color="auto"/>
            <w:bottom w:val="none" w:sz="0" w:space="0" w:color="auto"/>
            <w:right w:val="none" w:sz="0" w:space="0" w:color="auto"/>
          </w:divBdr>
        </w:div>
      </w:divsChild>
    </w:div>
    <w:div w:id="510680811">
      <w:bodyDiv w:val="1"/>
      <w:marLeft w:val="0"/>
      <w:marRight w:val="0"/>
      <w:marTop w:val="0"/>
      <w:marBottom w:val="0"/>
      <w:divBdr>
        <w:top w:val="none" w:sz="0" w:space="0" w:color="auto"/>
        <w:left w:val="none" w:sz="0" w:space="0" w:color="auto"/>
        <w:bottom w:val="none" w:sz="0" w:space="0" w:color="auto"/>
        <w:right w:val="none" w:sz="0" w:space="0" w:color="auto"/>
      </w:divBdr>
      <w:divsChild>
        <w:div w:id="170876715">
          <w:marLeft w:val="0"/>
          <w:marRight w:val="0"/>
          <w:marTop w:val="0"/>
          <w:marBottom w:val="0"/>
          <w:divBdr>
            <w:top w:val="none" w:sz="0" w:space="0" w:color="auto"/>
            <w:left w:val="none" w:sz="0" w:space="0" w:color="auto"/>
            <w:bottom w:val="none" w:sz="0" w:space="0" w:color="auto"/>
            <w:right w:val="none" w:sz="0" w:space="0" w:color="auto"/>
          </w:divBdr>
        </w:div>
      </w:divsChild>
    </w:div>
    <w:div w:id="513543272">
      <w:bodyDiv w:val="1"/>
      <w:marLeft w:val="0"/>
      <w:marRight w:val="0"/>
      <w:marTop w:val="0"/>
      <w:marBottom w:val="0"/>
      <w:divBdr>
        <w:top w:val="none" w:sz="0" w:space="0" w:color="auto"/>
        <w:left w:val="none" w:sz="0" w:space="0" w:color="auto"/>
        <w:bottom w:val="none" w:sz="0" w:space="0" w:color="auto"/>
        <w:right w:val="none" w:sz="0" w:space="0" w:color="auto"/>
      </w:divBdr>
      <w:divsChild>
        <w:div w:id="1307122083">
          <w:marLeft w:val="0"/>
          <w:marRight w:val="0"/>
          <w:marTop w:val="0"/>
          <w:marBottom w:val="0"/>
          <w:divBdr>
            <w:top w:val="none" w:sz="0" w:space="0" w:color="auto"/>
            <w:left w:val="none" w:sz="0" w:space="0" w:color="auto"/>
            <w:bottom w:val="none" w:sz="0" w:space="0" w:color="auto"/>
            <w:right w:val="none" w:sz="0" w:space="0" w:color="auto"/>
          </w:divBdr>
        </w:div>
      </w:divsChild>
    </w:div>
    <w:div w:id="514078992">
      <w:bodyDiv w:val="1"/>
      <w:marLeft w:val="0"/>
      <w:marRight w:val="0"/>
      <w:marTop w:val="0"/>
      <w:marBottom w:val="0"/>
      <w:divBdr>
        <w:top w:val="none" w:sz="0" w:space="0" w:color="auto"/>
        <w:left w:val="none" w:sz="0" w:space="0" w:color="auto"/>
        <w:bottom w:val="none" w:sz="0" w:space="0" w:color="auto"/>
        <w:right w:val="none" w:sz="0" w:space="0" w:color="auto"/>
      </w:divBdr>
      <w:divsChild>
        <w:div w:id="2135974262">
          <w:marLeft w:val="0"/>
          <w:marRight w:val="0"/>
          <w:marTop w:val="0"/>
          <w:marBottom w:val="0"/>
          <w:divBdr>
            <w:top w:val="none" w:sz="0" w:space="0" w:color="auto"/>
            <w:left w:val="none" w:sz="0" w:space="0" w:color="auto"/>
            <w:bottom w:val="none" w:sz="0" w:space="0" w:color="auto"/>
            <w:right w:val="none" w:sz="0" w:space="0" w:color="auto"/>
          </w:divBdr>
        </w:div>
      </w:divsChild>
    </w:div>
    <w:div w:id="515854143">
      <w:bodyDiv w:val="1"/>
      <w:marLeft w:val="0"/>
      <w:marRight w:val="0"/>
      <w:marTop w:val="0"/>
      <w:marBottom w:val="0"/>
      <w:divBdr>
        <w:top w:val="none" w:sz="0" w:space="0" w:color="auto"/>
        <w:left w:val="none" w:sz="0" w:space="0" w:color="auto"/>
        <w:bottom w:val="none" w:sz="0" w:space="0" w:color="auto"/>
        <w:right w:val="none" w:sz="0" w:space="0" w:color="auto"/>
      </w:divBdr>
      <w:divsChild>
        <w:div w:id="1407603752">
          <w:marLeft w:val="0"/>
          <w:marRight w:val="0"/>
          <w:marTop w:val="0"/>
          <w:marBottom w:val="0"/>
          <w:divBdr>
            <w:top w:val="none" w:sz="0" w:space="0" w:color="auto"/>
            <w:left w:val="none" w:sz="0" w:space="0" w:color="auto"/>
            <w:bottom w:val="none" w:sz="0" w:space="0" w:color="auto"/>
            <w:right w:val="none" w:sz="0" w:space="0" w:color="auto"/>
          </w:divBdr>
        </w:div>
      </w:divsChild>
    </w:div>
    <w:div w:id="520512157">
      <w:bodyDiv w:val="1"/>
      <w:marLeft w:val="0"/>
      <w:marRight w:val="0"/>
      <w:marTop w:val="0"/>
      <w:marBottom w:val="0"/>
      <w:divBdr>
        <w:top w:val="none" w:sz="0" w:space="0" w:color="auto"/>
        <w:left w:val="none" w:sz="0" w:space="0" w:color="auto"/>
        <w:bottom w:val="none" w:sz="0" w:space="0" w:color="auto"/>
        <w:right w:val="none" w:sz="0" w:space="0" w:color="auto"/>
      </w:divBdr>
      <w:divsChild>
        <w:div w:id="1849757030">
          <w:marLeft w:val="0"/>
          <w:marRight w:val="0"/>
          <w:marTop w:val="0"/>
          <w:marBottom w:val="0"/>
          <w:divBdr>
            <w:top w:val="none" w:sz="0" w:space="0" w:color="auto"/>
            <w:left w:val="none" w:sz="0" w:space="0" w:color="auto"/>
            <w:bottom w:val="none" w:sz="0" w:space="0" w:color="auto"/>
            <w:right w:val="none" w:sz="0" w:space="0" w:color="auto"/>
          </w:divBdr>
        </w:div>
      </w:divsChild>
    </w:div>
    <w:div w:id="520702652">
      <w:bodyDiv w:val="1"/>
      <w:marLeft w:val="0"/>
      <w:marRight w:val="0"/>
      <w:marTop w:val="0"/>
      <w:marBottom w:val="0"/>
      <w:divBdr>
        <w:top w:val="none" w:sz="0" w:space="0" w:color="auto"/>
        <w:left w:val="none" w:sz="0" w:space="0" w:color="auto"/>
        <w:bottom w:val="none" w:sz="0" w:space="0" w:color="auto"/>
        <w:right w:val="none" w:sz="0" w:space="0" w:color="auto"/>
      </w:divBdr>
      <w:divsChild>
        <w:div w:id="1416396019">
          <w:marLeft w:val="0"/>
          <w:marRight w:val="0"/>
          <w:marTop w:val="0"/>
          <w:marBottom w:val="0"/>
          <w:divBdr>
            <w:top w:val="none" w:sz="0" w:space="0" w:color="auto"/>
            <w:left w:val="none" w:sz="0" w:space="0" w:color="auto"/>
            <w:bottom w:val="none" w:sz="0" w:space="0" w:color="auto"/>
            <w:right w:val="none" w:sz="0" w:space="0" w:color="auto"/>
          </w:divBdr>
        </w:div>
      </w:divsChild>
    </w:div>
    <w:div w:id="522091863">
      <w:bodyDiv w:val="1"/>
      <w:marLeft w:val="0"/>
      <w:marRight w:val="0"/>
      <w:marTop w:val="0"/>
      <w:marBottom w:val="0"/>
      <w:divBdr>
        <w:top w:val="none" w:sz="0" w:space="0" w:color="auto"/>
        <w:left w:val="none" w:sz="0" w:space="0" w:color="auto"/>
        <w:bottom w:val="none" w:sz="0" w:space="0" w:color="auto"/>
        <w:right w:val="none" w:sz="0" w:space="0" w:color="auto"/>
      </w:divBdr>
      <w:divsChild>
        <w:div w:id="1326667953">
          <w:marLeft w:val="0"/>
          <w:marRight w:val="0"/>
          <w:marTop w:val="0"/>
          <w:marBottom w:val="0"/>
          <w:divBdr>
            <w:top w:val="none" w:sz="0" w:space="0" w:color="auto"/>
            <w:left w:val="none" w:sz="0" w:space="0" w:color="auto"/>
            <w:bottom w:val="none" w:sz="0" w:space="0" w:color="auto"/>
            <w:right w:val="none" w:sz="0" w:space="0" w:color="auto"/>
          </w:divBdr>
        </w:div>
        <w:div w:id="792746394">
          <w:marLeft w:val="0"/>
          <w:marRight w:val="0"/>
          <w:marTop w:val="0"/>
          <w:marBottom w:val="0"/>
          <w:divBdr>
            <w:top w:val="none" w:sz="0" w:space="0" w:color="auto"/>
            <w:left w:val="none" w:sz="0" w:space="0" w:color="auto"/>
            <w:bottom w:val="none" w:sz="0" w:space="0" w:color="auto"/>
            <w:right w:val="none" w:sz="0" w:space="0" w:color="auto"/>
          </w:divBdr>
        </w:div>
        <w:div w:id="321084161">
          <w:marLeft w:val="0"/>
          <w:marRight w:val="0"/>
          <w:marTop w:val="0"/>
          <w:marBottom w:val="0"/>
          <w:divBdr>
            <w:top w:val="none" w:sz="0" w:space="0" w:color="auto"/>
            <w:left w:val="none" w:sz="0" w:space="0" w:color="auto"/>
            <w:bottom w:val="none" w:sz="0" w:space="0" w:color="auto"/>
            <w:right w:val="none" w:sz="0" w:space="0" w:color="auto"/>
          </w:divBdr>
        </w:div>
        <w:div w:id="1252274610">
          <w:marLeft w:val="0"/>
          <w:marRight w:val="0"/>
          <w:marTop w:val="0"/>
          <w:marBottom w:val="0"/>
          <w:divBdr>
            <w:top w:val="none" w:sz="0" w:space="0" w:color="auto"/>
            <w:left w:val="none" w:sz="0" w:space="0" w:color="auto"/>
            <w:bottom w:val="none" w:sz="0" w:space="0" w:color="auto"/>
            <w:right w:val="none" w:sz="0" w:space="0" w:color="auto"/>
          </w:divBdr>
        </w:div>
      </w:divsChild>
    </w:div>
    <w:div w:id="522211538">
      <w:bodyDiv w:val="1"/>
      <w:marLeft w:val="0"/>
      <w:marRight w:val="0"/>
      <w:marTop w:val="0"/>
      <w:marBottom w:val="0"/>
      <w:divBdr>
        <w:top w:val="none" w:sz="0" w:space="0" w:color="auto"/>
        <w:left w:val="none" w:sz="0" w:space="0" w:color="auto"/>
        <w:bottom w:val="none" w:sz="0" w:space="0" w:color="auto"/>
        <w:right w:val="none" w:sz="0" w:space="0" w:color="auto"/>
      </w:divBdr>
      <w:divsChild>
        <w:div w:id="1964115639">
          <w:marLeft w:val="0"/>
          <w:marRight w:val="0"/>
          <w:marTop w:val="0"/>
          <w:marBottom w:val="0"/>
          <w:divBdr>
            <w:top w:val="none" w:sz="0" w:space="0" w:color="auto"/>
            <w:left w:val="none" w:sz="0" w:space="0" w:color="auto"/>
            <w:bottom w:val="none" w:sz="0" w:space="0" w:color="auto"/>
            <w:right w:val="none" w:sz="0" w:space="0" w:color="auto"/>
          </w:divBdr>
        </w:div>
      </w:divsChild>
    </w:div>
    <w:div w:id="525101341">
      <w:bodyDiv w:val="1"/>
      <w:marLeft w:val="0"/>
      <w:marRight w:val="0"/>
      <w:marTop w:val="0"/>
      <w:marBottom w:val="0"/>
      <w:divBdr>
        <w:top w:val="none" w:sz="0" w:space="0" w:color="auto"/>
        <w:left w:val="none" w:sz="0" w:space="0" w:color="auto"/>
        <w:bottom w:val="none" w:sz="0" w:space="0" w:color="auto"/>
        <w:right w:val="none" w:sz="0" w:space="0" w:color="auto"/>
      </w:divBdr>
      <w:divsChild>
        <w:div w:id="1079326644">
          <w:marLeft w:val="0"/>
          <w:marRight w:val="0"/>
          <w:marTop w:val="0"/>
          <w:marBottom w:val="0"/>
          <w:divBdr>
            <w:top w:val="none" w:sz="0" w:space="0" w:color="auto"/>
            <w:left w:val="none" w:sz="0" w:space="0" w:color="auto"/>
            <w:bottom w:val="none" w:sz="0" w:space="0" w:color="auto"/>
            <w:right w:val="none" w:sz="0" w:space="0" w:color="auto"/>
          </w:divBdr>
        </w:div>
      </w:divsChild>
    </w:div>
    <w:div w:id="528298334">
      <w:bodyDiv w:val="1"/>
      <w:marLeft w:val="0"/>
      <w:marRight w:val="0"/>
      <w:marTop w:val="0"/>
      <w:marBottom w:val="0"/>
      <w:divBdr>
        <w:top w:val="none" w:sz="0" w:space="0" w:color="auto"/>
        <w:left w:val="none" w:sz="0" w:space="0" w:color="auto"/>
        <w:bottom w:val="none" w:sz="0" w:space="0" w:color="auto"/>
        <w:right w:val="none" w:sz="0" w:space="0" w:color="auto"/>
      </w:divBdr>
      <w:divsChild>
        <w:div w:id="42827232">
          <w:marLeft w:val="0"/>
          <w:marRight w:val="0"/>
          <w:marTop w:val="0"/>
          <w:marBottom w:val="0"/>
          <w:divBdr>
            <w:top w:val="none" w:sz="0" w:space="0" w:color="auto"/>
            <w:left w:val="none" w:sz="0" w:space="0" w:color="auto"/>
            <w:bottom w:val="none" w:sz="0" w:space="0" w:color="auto"/>
            <w:right w:val="none" w:sz="0" w:space="0" w:color="auto"/>
          </w:divBdr>
        </w:div>
      </w:divsChild>
    </w:div>
    <w:div w:id="532427628">
      <w:bodyDiv w:val="1"/>
      <w:marLeft w:val="0"/>
      <w:marRight w:val="0"/>
      <w:marTop w:val="0"/>
      <w:marBottom w:val="0"/>
      <w:divBdr>
        <w:top w:val="none" w:sz="0" w:space="0" w:color="auto"/>
        <w:left w:val="none" w:sz="0" w:space="0" w:color="auto"/>
        <w:bottom w:val="none" w:sz="0" w:space="0" w:color="auto"/>
        <w:right w:val="none" w:sz="0" w:space="0" w:color="auto"/>
      </w:divBdr>
      <w:divsChild>
        <w:div w:id="2110083759">
          <w:marLeft w:val="0"/>
          <w:marRight w:val="0"/>
          <w:marTop w:val="0"/>
          <w:marBottom w:val="0"/>
          <w:divBdr>
            <w:top w:val="none" w:sz="0" w:space="0" w:color="auto"/>
            <w:left w:val="none" w:sz="0" w:space="0" w:color="auto"/>
            <w:bottom w:val="none" w:sz="0" w:space="0" w:color="auto"/>
            <w:right w:val="none" w:sz="0" w:space="0" w:color="auto"/>
          </w:divBdr>
        </w:div>
      </w:divsChild>
    </w:div>
    <w:div w:id="533349345">
      <w:bodyDiv w:val="1"/>
      <w:marLeft w:val="0"/>
      <w:marRight w:val="0"/>
      <w:marTop w:val="0"/>
      <w:marBottom w:val="0"/>
      <w:divBdr>
        <w:top w:val="none" w:sz="0" w:space="0" w:color="auto"/>
        <w:left w:val="none" w:sz="0" w:space="0" w:color="auto"/>
        <w:bottom w:val="none" w:sz="0" w:space="0" w:color="auto"/>
        <w:right w:val="none" w:sz="0" w:space="0" w:color="auto"/>
      </w:divBdr>
      <w:divsChild>
        <w:div w:id="249388466">
          <w:marLeft w:val="0"/>
          <w:marRight w:val="0"/>
          <w:marTop w:val="0"/>
          <w:marBottom w:val="0"/>
          <w:divBdr>
            <w:top w:val="none" w:sz="0" w:space="0" w:color="auto"/>
            <w:left w:val="none" w:sz="0" w:space="0" w:color="auto"/>
            <w:bottom w:val="none" w:sz="0" w:space="0" w:color="auto"/>
            <w:right w:val="none" w:sz="0" w:space="0" w:color="auto"/>
          </w:divBdr>
        </w:div>
      </w:divsChild>
    </w:div>
    <w:div w:id="533470076">
      <w:bodyDiv w:val="1"/>
      <w:marLeft w:val="0"/>
      <w:marRight w:val="0"/>
      <w:marTop w:val="0"/>
      <w:marBottom w:val="0"/>
      <w:divBdr>
        <w:top w:val="none" w:sz="0" w:space="0" w:color="auto"/>
        <w:left w:val="none" w:sz="0" w:space="0" w:color="auto"/>
        <w:bottom w:val="none" w:sz="0" w:space="0" w:color="auto"/>
        <w:right w:val="none" w:sz="0" w:space="0" w:color="auto"/>
      </w:divBdr>
      <w:divsChild>
        <w:div w:id="643392016">
          <w:marLeft w:val="0"/>
          <w:marRight w:val="0"/>
          <w:marTop w:val="0"/>
          <w:marBottom w:val="0"/>
          <w:divBdr>
            <w:top w:val="none" w:sz="0" w:space="0" w:color="auto"/>
            <w:left w:val="none" w:sz="0" w:space="0" w:color="auto"/>
            <w:bottom w:val="none" w:sz="0" w:space="0" w:color="auto"/>
            <w:right w:val="none" w:sz="0" w:space="0" w:color="auto"/>
          </w:divBdr>
        </w:div>
      </w:divsChild>
    </w:div>
    <w:div w:id="535315609">
      <w:bodyDiv w:val="1"/>
      <w:marLeft w:val="0"/>
      <w:marRight w:val="0"/>
      <w:marTop w:val="0"/>
      <w:marBottom w:val="0"/>
      <w:divBdr>
        <w:top w:val="none" w:sz="0" w:space="0" w:color="auto"/>
        <w:left w:val="none" w:sz="0" w:space="0" w:color="auto"/>
        <w:bottom w:val="none" w:sz="0" w:space="0" w:color="auto"/>
        <w:right w:val="none" w:sz="0" w:space="0" w:color="auto"/>
      </w:divBdr>
      <w:divsChild>
        <w:div w:id="1490714320">
          <w:marLeft w:val="0"/>
          <w:marRight w:val="0"/>
          <w:marTop w:val="0"/>
          <w:marBottom w:val="0"/>
          <w:divBdr>
            <w:top w:val="none" w:sz="0" w:space="0" w:color="auto"/>
            <w:left w:val="none" w:sz="0" w:space="0" w:color="auto"/>
            <w:bottom w:val="none" w:sz="0" w:space="0" w:color="auto"/>
            <w:right w:val="none" w:sz="0" w:space="0" w:color="auto"/>
          </w:divBdr>
        </w:div>
      </w:divsChild>
    </w:div>
    <w:div w:id="537089439">
      <w:bodyDiv w:val="1"/>
      <w:marLeft w:val="0"/>
      <w:marRight w:val="0"/>
      <w:marTop w:val="0"/>
      <w:marBottom w:val="0"/>
      <w:divBdr>
        <w:top w:val="none" w:sz="0" w:space="0" w:color="auto"/>
        <w:left w:val="none" w:sz="0" w:space="0" w:color="auto"/>
        <w:bottom w:val="none" w:sz="0" w:space="0" w:color="auto"/>
        <w:right w:val="none" w:sz="0" w:space="0" w:color="auto"/>
      </w:divBdr>
      <w:divsChild>
        <w:div w:id="1859467599">
          <w:marLeft w:val="0"/>
          <w:marRight w:val="0"/>
          <w:marTop w:val="0"/>
          <w:marBottom w:val="0"/>
          <w:divBdr>
            <w:top w:val="none" w:sz="0" w:space="0" w:color="auto"/>
            <w:left w:val="none" w:sz="0" w:space="0" w:color="auto"/>
            <w:bottom w:val="none" w:sz="0" w:space="0" w:color="auto"/>
            <w:right w:val="none" w:sz="0" w:space="0" w:color="auto"/>
          </w:divBdr>
        </w:div>
      </w:divsChild>
    </w:div>
    <w:div w:id="538588484">
      <w:bodyDiv w:val="1"/>
      <w:marLeft w:val="0"/>
      <w:marRight w:val="0"/>
      <w:marTop w:val="0"/>
      <w:marBottom w:val="0"/>
      <w:divBdr>
        <w:top w:val="none" w:sz="0" w:space="0" w:color="auto"/>
        <w:left w:val="none" w:sz="0" w:space="0" w:color="auto"/>
        <w:bottom w:val="none" w:sz="0" w:space="0" w:color="auto"/>
        <w:right w:val="none" w:sz="0" w:space="0" w:color="auto"/>
      </w:divBdr>
      <w:divsChild>
        <w:div w:id="693305361">
          <w:marLeft w:val="0"/>
          <w:marRight w:val="0"/>
          <w:marTop w:val="0"/>
          <w:marBottom w:val="0"/>
          <w:divBdr>
            <w:top w:val="none" w:sz="0" w:space="0" w:color="auto"/>
            <w:left w:val="none" w:sz="0" w:space="0" w:color="auto"/>
            <w:bottom w:val="none" w:sz="0" w:space="0" w:color="auto"/>
            <w:right w:val="none" w:sz="0" w:space="0" w:color="auto"/>
          </w:divBdr>
        </w:div>
      </w:divsChild>
    </w:div>
    <w:div w:id="539516570">
      <w:bodyDiv w:val="1"/>
      <w:marLeft w:val="0"/>
      <w:marRight w:val="0"/>
      <w:marTop w:val="0"/>
      <w:marBottom w:val="0"/>
      <w:divBdr>
        <w:top w:val="none" w:sz="0" w:space="0" w:color="auto"/>
        <w:left w:val="none" w:sz="0" w:space="0" w:color="auto"/>
        <w:bottom w:val="none" w:sz="0" w:space="0" w:color="auto"/>
        <w:right w:val="none" w:sz="0" w:space="0" w:color="auto"/>
      </w:divBdr>
      <w:divsChild>
        <w:div w:id="936979807">
          <w:marLeft w:val="0"/>
          <w:marRight w:val="0"/>
          <w:marTop w:val="0"/>
          <w:marBottom w:val="0"/>
          <w:divBdr>
            <w:top w:val="none" w:sz="0" w:space="0" w:color="auto"/>
            <w:left w:val="none" w:sz="0" w:space="0" w:color="auto"/>
            <w:bottom w:val="none" w:sz="0" w:space="0" w:color="auto"/>
            <w:right w:val="none" w:sz="0" w:space="0" w:color="auto"/>
          </w:divBdr>
        </w:div>
      </w:divsChild>
    </w:div>
    <w:div w:id="542863652">
      <w:bodyDiv w:val="1"/>
      <w:marLeft w:val="0"/>
      <w:marRight w:val="0"/>
      <w:marTop w:val="0"/>
      <w:marBottom w:val="0"/>
      <w:divBdr>
        <w:top w:val="none" w:sz="0" w:space="0" w:color="auto"/>
        <w:left w:val="none" w:sz="0" w:space="0" w:color="auto"/>
        <w:bottom w:val="none" w:sz="0" w:space="0" w:color="auto"/>
        <w:right w:val="none" w:sz="0" w:space="0" w:color="auto"/>
      </w:divBdr>
      <w:divsChild>
        <w:div w:id="1790512513">
          <w:marLeft w:val="0"/>
          <w:marRight w:val="0"/>
          <w:marTop w:val="0"/>
          <w:marBottom w:val="0"/>
          <w:divBdr>
            <w:top w:val="none" w:sz="0" w:space="0" w:color="auto"/>
            <w:left w:val="none" w:sz="0" w:space="0" w:color="auto"/>
            <w:bottom w:val="none" w:sz="0" w:space="0" w:color="auto"/>
            <w:right w:val="none" w:sz="0" w:space="0" w:color="auto"/>
          </w:divBdr>
        </w:div>
      </w:divsChild>
    </w:div>
    <w:div w:id="549153922">
      <w:bodyDiv w:val="1"/>
      <w:marLeft w:val="0"/>
      <w:marRight w:val="0"/>
      <w:marTop w:val="0"/>
      <w:marBottom w:val="0"/>
      <w:divBdr>
        <w:top w:val="none" w:sz="0" w:space="0" w:color="auto"/>
        <w:left w:val="none" w:sz="0" w:space="0" w:color="auto"/>
        <w:bottom w:val="none" w:sz="0" w:space="0" w:color="auto"/>
        <w:right w:val="none" w:sz="0" w:space="0" w:color="auto"/>
      </w:divBdr>
      <w:divsChild>
        <w:div w:id="578951818">
          <w:marLeft w:val="0"/>
          <w:marRight w:val="0"/>
          <w:marTop w:val="0"/>
          <w:marBottom w:val="0"/>
          <w:divBdr>
            <w:top w:val="none" w:sz="0" w:space="0" w:color="auto"/>
            <w:left w:val="none" w:sz="0" w:space="0" w:color="auto"/>
            <w:bottom w:val="none" w:sz="0" w:space="0" w:color="auto"/>
            <w:right w:val="none" w:sz="0" w:space="0" w:color="auto"/>
          </w:divBdr>
        </w:div>
      </w:divsChild>
    </w:div>
    <w:div w:id="550387236">
      <w:bodyDiv w:val="1"/>
      <w:marLeft w:val="0"/>
      <w:marRight w:val="0"/>
      <w:marTop w:val="0"/>
      <w:marBottom w:val="0"/>
      <w:divBdr>
        <w:top w:val="none" w:sz="0" w:space="0" w:color="auto"/>
        <w:left w:val="none" w:sz="0" w:space="0" w:color="auto"/>
        <w:bottom w:val="none" w:sz="0" w:space="0" w:color="auto"/>
        <w:right w:val="none" w:sz="0" w:space="0" w:color="auto"/>
      </w:divBdr>
      <w:divsChild>
        <w:div w:id="728845265">
          <w:marLeft w:val="0"/>
          <w:marRight w:val="0"/>
          <w:marTop w:val="0"/>
          <w:marBottom w:val="0"/>
          <w:divBdr>
            <w:top w:val="none" w:sz="0" w:space="0" w:color="auto"/>
            <w:left w:val="none" w:sz="0" w:space="0" w:color="auto"/>
            <w:bottom w:val="none" w:sz="0" w:space="0" w:color="auto"/>
            <w:right w:val="none" w:sz="0" w:space="0" w:color="auto"/>
          </w:divBdr>
        </w:div>
      </w:divsChild>
    </w:div>
    <w:div w:id="552011507">
      <w:bodyDiv w:val="1"/>
      <w:marLeft w:val="0"/>
      <w:marRight w:val="0"/>
      <w:marTop w:val="0"/>
      <w:marBottom w:val="0"/>
      <w:divBdr>
        <w:top w:val="none" w:sz="0" w:space="0" w:color="auto"/>
        <w:left w:val="none" w:sz="0" w:space="0" w:color="auto"/>
        <w:bottom w:val="none" w:sz="0" w:space="0" w:color="auto"/>
        <w:right w:val="none" w:sz="0" w:space="0" w:color="auto"/>
      </w:divBdr>
      <w:divsChild>
        <w:div w:id="1146704349">
          <w:marLeft w:val="0"/>
          <w:marRight w:val="0"/>
          <w:marTop w:val="0"/>
          <w:marBottom w:val="0"/>
          <w:divBdr>
            <w:top w:val="none" w:sz="0" w:space="0" w:color="auto"/>
            <w:left w:val="none" w:sz="0" w:space="0" w:color="auto"/>
            <w:bottom w:val="none" w:sz="0" w:space="0" w:color="auto"/>
            <w:right w:val="none" w:sz="0" w:space="0" w:color="auto"/>
          </w:divBdr>
        </w:div>
      </w:divsChild>
    </w:div>
    <w:div w:id="553321605">
      <w:bodyDiv w:val="1"/>
      <w:marLeft w:val="0"/>
      <w:marRight w:val="0"/>
      <w:marTop w:val="0"/>
      <w:marBottom w:val="0"/>
      <w:divBdr>
        <w:top w:val="none" w:sz="0" w:space="0" w:color="auto"/>
        <w:left w:val="none" w:sz="0" w:space="0" w:color="auto"/>
        <w:bottom w:val="none" w:sz="0" w:space="0" w:color="auto"/>
        <w:right w:val="none" w:sz="0" w:space="0" w:color="auto"/>
      </w:divBdr>
      <w:divsChild>
        <w:div w:id="1801604436">
          <w:marLeft w:val="0"/>
          <w:marRight w:val="0"/>
          <w:marTop w:val="0"/>
          <w:marBottom w:val="0"/>
          <w:divBdr>
            <w:top w:val="none" w:sz="0" w:space="0" w:color="auto"/>
            <w:left w:val="none" w:sz="0" w:space="0" w:color="auto"/>
            <w:bottom w:val="none" w:sz="0" w:space="0" w:color="auto"/>
            <w:right w:val="none" w:sz="0" w:space="0" w:color="auto"/>
          </w:divBdr>
        </w:div>
      </w:divsChild>
    </w:div>
    <w:div w:id="553664087">
      <w:bodyDiv w:val="1"/>
      <w:marLeft w:val="0"/>
      <w:marRight w:val="0"/>
      <w:marTop w:val="0"/>
      <w:marBottom w:val="0"/>
      <w:divBdr>
        <w:top w:val="none" w:sz="0" w:space="0" w:color="auto"/>
        <w:left w:val="none" w:sz="0" w:space="0" w:color="auto"/>
        <w:bottom w:val="none" w:sz="0" w:space="0" w:color="auto"/>
        <w:right w:val="none" w:sz="0" w:space="0" w:color="auto"/>
      </w:divBdr>
      <w:divsChild>
        <w:div w:id="1644582932">
          <w:marLeft w:val="0"/>
          <w:marRight w:val="0"/>
          <w:marTop w:val="0"/>
          <w:marBottom w:val="0"/>
          <w:divBdr>
            <w:top w:val="none" w:sz="0" w:space="0" w:color="auto"/>
            <w:left w:val="none" w:sz="0" w:space="0" w:color="auto"/>
            <w:bottom w:val="none" w:sz="0" w:space="0" w:color="auto"/>
            <w:right w:val="none" w:sz="0" w:space="0" w:color="auto"/>
          </w:divBdr>
        </w:div>
      </w:divsChild>
    </w:div>
    <w:div w:id="555702644">
      <w:bodyDiv w:val="1"/>
      <w:marLeft w:val="0"/>
      <w:marRight w:val="0"/>
      <w:marTop w:val="0"/>
      <w:marBottom w:val="0"/>
      <w:divBdr>
        <w:top w:val="none" w:sz="0" w:space="0" w:color="auto"/>
        <w:left w:val="none" w:sz="0" w:space="0" w:color="auto"/>
        <w:bottom w:val="none" w:sz="0" w:space="0" w:color="auto"/>
        <w:right w:val="none" w:sz="0" w:space="0" w:color="auto"/>
      </w:divBdr>
      <w:divsChild>
        <w:div w:id="1715614377">
          <w:marLeft w:val="0"/>
          <w:marRight w:val="0"/>
          <w:marTop w:val="0"/>
          <w:marBottom w:val="0"/>
          <w:divBdr>
            <w:top w:val="none" w:sz="0" w:space="0" w:color="auto"/>
            <w:left w:val="none" w:sz="0" w:space="0" w:color="auto"/>
            <w:bottom w:val="none" w:sz="0" w:space="0" w:color="auto"/>
            <w:right w:val="none" w:sz="0" w:space="0" w:color="auto"/>
          </w:divBdr>
        </w:div>
      </w:divsChild>
    </w:div>
    <w:div w:id="557009510">
      <w:bodyDiv w:val="1"/>
      <w:marLeft w:val="0"/>
      <w:marRight w:val="0"/>
      <w:marTop w:val="0"/>
      <w:marBottom w:val="0"/>
      <w:divBdr>
        <w:top w:val="none" w:sz="0" w:space="0" w:color="auto"/>
        <w:left w:val="none" w:sz="0" w:space="0" w:color="auto"/>
        <w:bottom w:val="none" w:sz="0" w:space="0" w:color="auto"/>
        <w:right w:val="none" w:sz="0" w:space="0" w:color="auto"/>
      </w:divBdr>
      <w:divsChild>
        <w:div w:id="1395352570">
          <w:marLeft w:val="0"/>
          <w:marRight w:val="0"/>
          <w:marTop w:val="0"/>
          <w:marBottom w:val="0"/>
          <w:divBdr>
            <w:top w:val="none" w:sz="0" w:space="0" w:color="auto"/>
            <w:left w:val="none" w:sz="0" w:space="0" w:color="auto"/>
            <w:bottom w:val="none" w:sz="0" w:space="0" w:color="auto"/>
            <w:right w:val="none" w:sz="0" w:space="0" w:color="auto"/>
          </w:divBdr>
        </w:div>
      </w:divsChild>
    </w:div>
    <w:div w:id="557087976">
      <w:bodyDiv w:val="1"/>
      <w:marLeft w:val="0"/>
      <w:marRight w:val="0"/>
      <w:marTop w:val="0"/>
      <w:marBottom w:val="0"/>
      <w:divBdr>
        <w:top w:val="none" w:sz="0" w:space="0" w:color="auto"/>
        <w:left w:val="none" w:sz="0" w:space="0" w:color="auto"/>
        <w:bottom w:val="none" w:sz="0" w:space="0" w:color="auto"/>
        <w:right w:val="none" w:sz="0" w:space="0" w:color="auto"/>
      </w:divBdr>
      <w:divsChild>
        <w:div w:id="318392136">
          <w:marLeft w:val="0"/>
          <w:marRight w:val="0"/>
          <w:marTop w:val="0"/>
          <w:marBottom w:val="0"/>
          <w:divBdr>
            <w:top w:val="none" w:sz="0" w:space="0" w:color="auto"/>
            <w:left w:val="none" w:sz="0" w:space="0" w:color="auto"/>
            <w:bottom w:val="none" w:sz="0" w:space="0" w:color="auto"/>
            <w:right w:val="none" w:sz="0" w:space="0" w:color="auto"/>
          </w:divBdr>
        </w:div>
      </w:divsChild>
    </w:div>
    <w:div w:id="557129256">
      <w:bodyDiv w:val="1"/>
      <w:marLeft w:val="0"/>
      <w:marRight w:val="0"/>
      <w:marTop w:val="0"/>
      <w:marBottom w:val="0"/>
      <w:divBdr>
        <w:top w:val="none" w:sz="0" w:space="0" w:color="auto"/>
        <w:left w:val="none" w:sz="0" w:space="0" w:color="auto"/>
        <w:bottom w:val="none" w:sz="0" w:space="0" w:color="auto"/>
        <w:right w:val="none" w:sz="0" w:space="0" w:color="auto"/>
      </w:divBdr>
      <w:divsChild>
        <w:div w:id="12073705">
          <w:marLeft w:val="0"/>
          <w:marRight w:val="0"/>
          <w:marTop w:val="0"/>
          <w:marBottom w:val="0"/>
          <w:divBdr>
            <w:top w:val="none" w:sz="0" w:space="0" w:color="auto"/>
            <w:left w:val="none" w:sz="0" w:space="0" w:color="auto"/>
            <w:bottom w:val="none" w:sz="0" w:space="0" w:color="auto"/>
            <w:right w:val="none" w:sz="0" w:space="0" w:color="auto"/>
          </w:divBdr>
        </w:div>
      </w:divsChild>
    </w:div>
    <w:div w:id="559095742">
      <w:bodyDiv w:val="1"/>
      <w:marLeft w:val="0"/>
      <w:marRight w:val="0"/>
      <w:marTop w:val="0"/>
      <w:marBottom w:val="0"/>
      <w:divBdr>
        <w:top w:val="none" w:sz="0" w:space="0" w:color="auto"/>
        <w:left w:val="none" w:sz="0" w:space="0" w:color="auto"/>
        <w:bottom w:val="none" w:sz="0" w:space="0" w:color="auto"/>
        <w:right w:val="none" w:sz="0" w:space="0" w:color="auto"/>
      </w:divBdr>
      <w:divsChild>
        <w:div w:id="1314985583">
          <w:marLeft w:val="0"/>
          <w:marRight w:val="0"/>
          <w:marTop w:val="0"/>
          <w:marBottom w:val="0"/>
          <w:divBdr>
            <w:top w:val="none" w:sz="0" w:space="0" w:color="auto"/>
            <w:left w:val="none" w:sz="0" w:space="0" w:color="auto"/>
            <w:bottom w:val="none" w:sz="0" w:space="0" w:color="auto"/>
            <w:right w:val="none" w:sz="0" w:space="0" w:color="auto"/>
          </w:divBdr>
        </w:div>
      </w:divsChild>
    </w:div>
    <w:div w:id="559287144">
      <w:bodyDiv w:val="1"/>
      <w:marLeft w:val="0"/>
      <w:marRight w:val="0"/>
      <w:marTop w:val="0"/>
      <w:marBottom w:val="0"/>
      <w:divBdr>
        <w:top w:val="none" w:sz="0" w:space="0" w:color="auto"/>
        <w:left w:val="none" w:sz="0" w:space="0" w:color="auto"/>
        <w:bottom w:val="none" w:sz="0" w:space="0" w:color="auto"/>
        <w:right w:val="none" w:sz="0" w:space="0" w:color="auto"/>
      </w:divBdr>
      <w:divsChild>
        <w:div w:id="1528325268">
          <w:marLeft w:val="0"/>
          <w:marRight w:val="0"/>
          <w:marTop w:val="0"/>
          <w:marBottom w:val="0"/>
          <w:divBdr>
            <w:top w:val="none" w:sz="0" w:space="0" w:color="auto"/>
            <w:left w:val="none" w:sz="0" w:space="0" w:color="auto"/>
            <w:bottom w:val="none" w:sz="0" w:space="0" w:color="auto"/>
            <w:right w:val="none" w:sz="0" w:space="0" w:color="auto"/>
          </w:divBdr>
        </w:div>
      </w:divsChild>
    </w:div>
    <w:div w:id="565531499">
      <w:bodyDiv w:val="1"/>
      <w:marLeft w:val="0"/>
      <w:marRight w:val="0"/>
      <w:marTop w:val="0"/>
      <w:marBottom w:val="0"/>
      <w:divBdr>
        <w:top w:val="none" w:sz="0" w:space="0" w:color="auto"/>
        <w:left w:val="none" w:sz="0" w:space="0" w:color="auto"/>
        <w:bottom w:val="none" w:sz="0" w:space="0" w:color="auto"/>
        <w:right w:val="none" w:sz="0" w:space="0" w:color="auto"/>
      </w:divBdr>
      <w:divsChild>
        <w:div w:id="946081660">
          <w:marLeft w:val="0"/>
          <w:marRight w:val="0"/>
          <w:marTop w:val="0"/>
          <w:marBottom w:val="0"/>
          <w:divBdr>
            <w:top w:val="none" w:sz="0" w:space="0" w:color="auto"/>
            <w:left w:val="none" w:sz="0" w:space="0" w:color="auto"/>
            <w:bottom w:val="none" w:sz="0" w:space="0" w:color="auto"/>
            <w:right w:val="none" w:sz="0" w:space="0" w:color="auto"/>
          </w:divBdr>
        </w:div>
      </w:divsChild>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66842674">
      <w:bodyDiv w:val="1"/>
      <w:marLeft w:val="0"/>
      <w:marRight w:val="0"/>
      <w:marTop w:val="0"/>
      <w:marBottom w:val="0"/>
      <w:divBdr>
        <w:top w:val="none" w:sz="0" w:space="0" w:color="auto"/>
        <w:left w:val="none" w:sz="0" w:space="0" w:color="auto"/>
        <w:bottom w:val="none" w:sz="0" w:space="0" w:color="auto"/>
        <w:right w:val="none" w:sz="0" w:space="0" w:color="auto"/>
      </w:divBdr>
      <w:divsChild>
        <w:div w:id="1348211377">
          <w:marLeft w:val="0"/>
          <w:marRight w:val="0"/>
          <w:marTop w:val="0"/>
          <w:marBottom w:val="0"/>
          <w:divBdr>
            <w:top w:val="none" w:sz="0" w:space="0" w:color="auto"/>
            <w:left w:val="none" w:sz="0" w:space="0" w:color="auto"/>
            <w:bottom w:val="none" w:sz="0" w:space="0" w:color="auto"/>
            <w:right w:val="none" w:sz="0" w:space="0" w:color="auto"/>
          </w:divBdr>
        </w:div>
        <w:div w:id="529952580">
          <w:marLeft w:val="0"/>
          <w:marRight w:val="0"/>
          <w:marTop w:val="0"/>
          <w:marBottom w:val="0"/>
          <w:divBdr>
            <w:top w:val="none" w:sz="0" w:space="0" w:color="auto"/>
            <w:left w:val="none" w:sz="0" w:space="0" w:color="auto"/>
            <w:bottom w:val="none" w:sz="0" w:space="0" w:color="auto"/>
            <w:right w:val="none" w:sz="0" w:space="0" w:color="auto"/>
          </w:divBdr>
        </w:div>
        <w:div w:id="942880847">
          <w:marLeft w:val="0"/>
          <w:marRight w:val="0"/>
          <w:marTop w:val="0"/>
          <w:marBottom w:val="0"/>
          <w:divBdr>
            <w:top w:val="none" w:sz="0" w:space="0" w:color="auto"/>
            <w:left w:val="none" w:sz="0" w:space="0" w:color="auto"/>
            <w:bottom w:val="none" w:sz="0" w:space="0" w:color="auto"/>
            <w:right w:val="none" w:sz="0" w:space="0" w:color="auto"/>
          </w:divBdr>
        </w:div>
        <w:div w:id="1322467433">
          <w:marLeft w:val="0"/>
          <w:marRight w:val="0"/>
          <w:marTop w:val="0"/>
          <w:marBottom w:val="0"/>
          <w:divBdr>
            <w:top w:val="none" w:sz="0" w:space="0" w:color="auto"/>
            <w:left w:val="none" w:sz="0" w:space="0" w:color="auto"/>
            <w:bottom w:val="none" w:sz="0" w:space="0" w:color="auto"/>
            <w:right w:val="none" w:sz="0" w:space="0" w:color="auto"/>
          </w:divBdr>
        </w:div>
        <w:div w:id="375356045">
          <w:marLeft w:val="0"/>
          <w:marRight w:val="0"/>
          <w:marTop w:val="0"/>
          <w:marBottom w:val="0"/>
          <w:divBdr>
            <w:top w:val="none" w:sz="0" w:space="0" w:color="auto"/>
            <w:left w:val="none" w:sz="0" w:space="0" w:color="auto"/>
            <w:bottom w:val="none" w:sz="0" w:space="0" w:color="auto"/>
            <w:right w:val="none" w:sz="0" w:space="0" w:color="auto"/>
          </w:divBdr>
        </w:div>
      </w:divsChild>
    </w:div>
    <w:div w:id="566912919">
      <w:bodyDiv w:val="1"/>
      <w:marLeft w:val="0"/>
      <w:marRight w:val="0"/>
      <w:marTop w:val="0"/>
      <w:marBottom w:val="0"/>
      <w:divBdr>
        <w:top w:val="none" w:sz="0" w:space="0" w:color="auto"/>
        <w:left w:val="none" w:sz="0" w:space="0" w:color="auto"/>
        <w:bottom w:val="none" w:sz="0" w:space="0" w:color="auto"/>
        <w:right w:val="none" w:sz="0" w:space="0" w:color="auto"/>
      </w:divBdr>
      <w:divsChild>
        <w:div w:id="1251696436">
          <w:marLeft w:val="0"/>
          <w:marRight w:val="0"/>
          <w:marTop w:val="0"/>
          <w:marBottom w:val="0"/>
          <w:divBdr>
            <w:top w:val="none" w:sz="0" w:space="0" w:color="auto"/>
            <w:left w:val="none" w:sz="0" w:space="0" w:color="auto"/>
            <w:bottom w:val="none" w:sz="0" w:space="0" w:color="auto"/>
            <w:right w:val="none" w:sz="0" w:space="0" w:color="auto"/>
          </w:divBdr>
          <w:divsChild>
            <w:div w:id="980764858">
              <w:marLeft w:val="0"/>
              <w:marRight w:val="0"/>
              <w:marTop w:val="0"/>
              <w:marBottom w:val="0"/>
              <w:divBdr>
                <w:top w:val="none" w:sz="0" w:space="0" w:color="auto"/>
                <w:left w:val="none" w:sz="0" w:space="0" w:color="auto"/>
                <w:bottom w:val="none" w:sz="0" w:space="0" w:color="auto"/>
                <w:right w:val="none" w:sz="0" w:space="0" w:color="auto"/>
              </w:divBdr>
            </w:div>
            <w:div w:id="877546607">
              <w:marLeft w:val="0"/>
              <w:marRight w:val="0"/>
              <w:marTop w:val="0"/>
              <w:marBottom w:val="0"/>
              <w:divBdr>
                <w:top w:val="none" w:sz="0" w:space="0" w:color="auto"/>
                <w:left w:val="none" w:sz="0" w:space="0" w:color="auto"/>
                <w:bottom w:val="none" w:sz="0" w:space="0" w:color="auto"/>
                <w:right w:val="none" w:sz="0" w:space="0" w:color="auto"/>
              </w:divBdr>
            </w:div>
            <w:div w:id="1483499975">
              <w:marLeft w:val="0"/>
              <w:marRight w:val="0"/>
              <w:marTop w:val="0"/>
              <w:marBottom w:val="0"/>
              <w:divBdr>
                <w:top w:val="none" w:sz="0" w:space="0" w:color="auto"/>
                <w:left w:val="none" w:sz="0" w:space="0" w:color="auto"/>
                <w:bottom w:val="none" w:sz="0" w:space="0" w:color="auto"/>
                <w:right w:val="none" w:sz="0" w:space="0" w:color="auto"/>
              </w:divBdr>
            </w:div>
            <w:div w:id="146292193">
              <w:marLeft w:val="0"/>
              <w:marRight w:val="0"/>
              <w:marTop w:val="0"/>
              <w:marBottom w:val="0"/>
              <w:divBdr>
                <w:top w:val="none" w:sz="0" w:space="0" w:color="auto"/>
                <w:left w:val="none" w:sz="0" w:space="0" w:color="auto"/>
                <w:bottom w:val="none" w:sz="0" w:space="0" w:color="auto"/>
                <w:right w:val="none" w:sz="0" w:space="0" w:color="auto"/>
              </w:divBdr>
            </w:div>
            <w:div w:id="1224101324">
              <w:marLeft w:val="0"/>
              <w:marRight w:val="0"/>
              <w:marTop w:val="0"/>
              <w:marBottom w:val="0"/>
              <w:divBdr>
                <w:top w:val="none" w:sz="0" w:space="0" w:color="auto"/>
                <w:left w:val="none" w:sz="0" w:space="0" w:color="auto"/>
                <w:bottom w:val="none" w:sz="0" w:space="0" w:color="auto"/>
                <w:right w:val="none" w:sz="0" w:space="0" w:color="auto"/>
              </w:divBdr>
            </w:div>
            <w:div w:id="374622717">
              <w:marLeft w:val="0"/>
              <w:marRight w:val="0"/>
              <w:marTop w:val="0"/>
              <w:marBottom w:val="0"/>
              <w:divBdr>
                <w:top w:val="none" w:sz="0" w:space="0" w:color="auto"/>
                <w:left w:val="none" w:sz="0" w:space="0" w:color="auto"/>
                <w:bottom w:val="none" w:sz="0" w:space="0" w:color="auto"/>
                <w:right w:val="none" w:sz="0" w:space="0" w:color="auto"/>
              </w:divBdr>
            </w:div>
            <w:div w:id="758520264">
              <w:marLeft w:val="0"/>
              <w:marRight w:val="0"/>
              <w:marTop w:val="0"/>
              <w:marBottom w:val="0"/>
              <w:divBdr>
                <w:top w:val="none" w:sz="0" w:space="0" w:color="auto"/>
                <w:left w:val="none" w:sz="0" w:space="0" w:color="auto"/>
                <w:bottom w:val="none" w:sz="0" w:space="0" w:color="auto"/>
                <w:right w:val="none" w:sz="0" w:space="0" w:color="auto"/>
              </w:divBdr>
            </w:div>
            <w:div w:id="2092118678">
              <w:marLeft w:val="0"/>
              <w:marRight w:val="0"/>
              <w:marTop w:val="0"/>
              <w:marBottom w:val="0"/>
              <w:divBdr>
                <w:top w:val="none" w:sz="0" w:space="0" w:color="auto"/>
                <w:left w:val="none" w:sz="0" w:space="0" w:color="auto"/>
                <w:bottom w:val="none" w:sz="0" w:space="0" w:color="auto"/>
                <w:right w:val="none" w:sz="0" w:space="0" w:color="auto"/>
              </w:divBdr>
            </w:div>
            <w:div w:id="849873743">
              <w:marLeft w:val="0"/>
              <w:marRight w:val="0"/>
              <w:marTop w:val="0"/>
              <w:marBottom w:val="0"/>
              <w:divBdr>
                <w:top w:val="none" w:sz="0" w:space="0" w:color="auto"/>
                <w:left w:val="none" w:sz="0" w:space="0" w:color="auto"/>
                <w:bottom w:val="none" w:sz="0" w:space="0" w:color="auto"/>
                <w:right w:val="none" w:sz="0" w:space="0" w:color="auto"/>
              </w:divBdr>
            </w:div>
            <w:div w:id="1449739018">
              <w:marLeft w:val="0"/>
              <w:marRight w:val="0"/>
              <w:marTop w:val="0"/>
              <w:marBottom w:val="0"/>
              <w:divBdr>
                <w:top w:val="none" w:sz="0" w:space="0" w:color="auto"/>
                <w:left w:val="none" w:sz="0" w:space="0" w:color="auto"/>
                <w:bottom w:val="none" w:sz="0" w:space="0" w:color="auto"/>
                <w:right w:val="none" w:sz="0" w:space="0" w:color="auto"/>
              </w:divBdr>
            </w:div>
            <w:div w:id="1866552463">
              <w:marLeft w:val="0"/>
              <w:marRight w:val="0"/>
              <w:marTop w:val="0"/>
              <w:marBottom w:val="0"/>
              <w:divBdr>
                <w:top w:val="none" w:sz="0" w:space="0" w:color="auto"/>
                <w:left w:val="none" w:sz="0" w:space="0" w:color="auto"/>
                <w:bottom w:val="none" w:sz="0" w:space="0" w:color="auto"/>
                <w:right w:val="none" w:sz="0" w:space="0" w:color="auto"/>
              </w:divBdr>
            </w:div>
            <w:div w:id="277371696">
              <w:marLeft w:val="0"/>
              <w:marRight w:val="0"/>
              <w:marTop w:val="0"/>
              <w:marBottom w:val="0"/>
              <w:divBdr>
                <w:top w:val="none" w:sz="0" w:space="0" w:color="auto"/>
                <w:left w:val="none" w:sz="0" w:space="0" w:color="auto"/>
                <w:bottom w:val="none" w:sz="0" w:space="0" w:color="auto"/>
                <w:right w:val="none" w:sz="0" w:space="0" w:color="auto"/>
              </w:divBdr>
            </w:div>
            <w:div w:id="1631597168">
              <w:marLeft w:val="0"/>
              <w:marRight w:val="0"/>
              <w:marTop w:val="0"/>
              <w:marBottom w:val="0"/>
              <w:divBdr>
                <w:top w:val="none" w:sz="0" w:space="0" w:color="auto"/>
                <w:left w:val="none" w:sz="0" w:space="0" w:color="auto"/>
                <w:bottom w:val="none" w:sz="0" w:space="0" w:color="auto"/>
                <w:right w:val="none" w:sz="0" w:space="0" w:color="auto"/>
              </w:divBdr>
            </w:div>
            <w:div w:id="1449548456">
              <w:marLeft w:val="0"/>
              <w:marRight w:val="0"/>
              <w:marTop w:val="0"/>
              <w:marBottom w:val="0"/>
              <w:divBdr>
                <w:top w:val="none" w:sz="0" w:space="0" w:color="auto"/>
                <w:left w:val="none" w:sz="0" w:space="0" w:color="auto"/>
                <w:bottom w:val="none" w:sz="0" w:space="0" w:color="auto"/>
                <w:right w:val="none" w:sz="0" w:space="0" w:color="auto"/>
              </w:divBdr>
            </w:div>
            <w:div w:id="1507668278">
              <w:marLeft w:val="0"/>
              <w:marRight w:val="0"/>
              <w:marTop w:val="0"/>
              <w:marBottom w:val="0"/>
              <w:divBdr>
                <w:top w:val="none" w:sz="0" w:space="0" w:color="auto"/>
                <w:left w:val="none" w:sz="0" w:space="0" w:color="auto"/>
                <w:bottom w:val="none" w:sz="0" w:space="0" w:color="auto"/>
                <w:right w:val="none" w:sz="0" w:space="0" w:color="auto"/>
              </w:divBdr>
            </w:div>
            <w:div w:id="34088813">
              <w:marLeft w:val="0"/>
              <w:marRight w:val="0"/>
              <w:marTop w:val="0"/>
              <w:marBottom w:val="0"/>
              <w:divBdr>
                <w:top w:val="none" w:sz="0" w:space="0" w:color="auto"/>
                <w:left w:val="none" w:sz="0" w:space="0" w:color="auto"/>
                <w:bottom w:val="none" w:sz="0" w:space="0" w:color="auto"/>
                <w:right w:val="none" w:sz="0" w:space="0" w:color="auto"/>
              </w:divBdr>
            </w:div>
            <w:div w:id="203176510">
              <w:marLeft w:val="0"/>
              <w:marRight w:val="0"/>
              <w:marTop w:val="0"/>
              <w:marBottom w:val="0"/>
              <w:divBdr>
                <w:top w:val="none" w:sz="0" w:space="0" w:color="auto"/>
                <w:left w:val="none" w:sz="0" w:space="0" w:color="auto"/>
                <w:bottom w:val="none" w:sz="0" w:space="0" w:color="auto"/>
                <w:right w:val="none" w:sz="0" w:space="0" w:color="auto"/>
              </w:divBdr>
            </w:div>
            <w:div w:id="96103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76497">
      <w:bodyDiv w:val="1"/>
      <w:marLeft w:val="0"/>
      <w:marRight w:val="0"/>
      <w:marTop w:val="0"/>
      <w:marBottom w:val="0"/>
      <w:divBdr>
        <w:top w:val="none" w:sz="0" w:space="0" w:color="auto"/>
        <w:left w:val="none" w:sz="0" w:space="0" w:color="auto"/>
        <w:bottom w:val="none" w:sz="0" w:space="0" w:color="auto"/>
        <w:right w:val="none" w:sz="0" w:space="0" w:color="auto"/>
      </w:divBdr>
      <w:divsChild>
        <w:div w:id="1015881207">
          <w:marLeft w:val="0"/>
          <w:marRight w:val="0"/>
          <w:marTop w:val="0"/>
          <w:marBottom w:val="0"/>
          <w:divBdr>
            <w:top w:val="none" w:sz="0" w:space="0" w:color="auto"/>
            <w:left w:val="none" w:sz="0" w:space="0" w:color="auto"/>
            <w:bottom w:val="none" w:sz="0" w:space="0" w:color="auto"/>
            <w:right w:val="none" w:sz="0" w:space="0" w:color="auto"/>
          </w:divBdr>
        </w:div>
      </w:divsChild>
    </w:div>
    <w:div w:id="568464557">
      <w:bodyDiv w:val="1"/>
      <w:marLeft w:val="0"/>
      <w:marRight w:val="0"/>
      <w:marTop w:val="0"/>
      <w:marBottom w:val="0"/>
      <w:divBdr>
        <w:top w:val="none" w:sz="0" w:space="0" w:color="auto"/>
        <w:left w:val="none" w:sz="0" w:space="0" w:color="auto"/>
        <w:bottom w:val="none" w:sz="0" w:space="0" w:color="auto"/>
        <w:right w:val="none" w:sz="0" w:space="0" w:color="auto"/>
      </w:divBdr>
      <w:divsChild>
        <w:div w:id="1306664229">
          <w:marLeft w:val="0"/>
          <w:marRight w:val="0"/>
          <w:marTop w:val="0"/>
          <w:marBottom w:val="0"/>
          <w:divBdr>
            <w:top w:val="none" w:sz="0" w:space="0" w:color="auto"/>
            <w:left w:val="none" w:sz="0" w:space="0" w:color="auto"/>
            <w:bottom w:val="none" w:sz="0" w:space="0" w:color="auto"/>
            <w:right w:val="none" w:sz="0" w:space="0" w:color="auto"/>
          </w:divBdr>
        </w:div>
      </w:divsChild>
    </w:div>
    <w:div w:id="570191598">
      <w:bodyDiv w:val="1"/>
      <w:marLeft w:val="0"/>
      <w:marRight w:val="0"/>
      <w:marTop w:val="0"/>
      <w:marBottom w:val="0"/>
      <w:divBdr>
        <w:top w:val="none" w:sz="0" w:space="0" w:color="auto"/>
        <w:left w:val="none" w:sz="0" w:space="0" w:color="auto"/>
        <w:bottom w:val="none" w:sz="0" w:space="0" w:color="auto"/>
        <w:right w:val="none" w:sz="0" w:space="0" w:color="auto"/>
      </w:divBdr>
      <w:divsChild>
        <w:div w:id="739988180">
          <w:marLeft w:val="0"/>
          <w:marRight w:val="0"/>
          <w:marTop w:val="0"/>
          <w:marBottom w:val="0"/>
          <w:divBdr>
            <w:top w:val="none" w:sz="0" w:space="0" w:color="auto"/>
            <w:left w:val="none" w:sz="0" w:space="0" w:color="auto"/>
            <w:bottom w:val="none" w:sz="0" w:space="0" w:color="auto"/>
            <w:right w:val="none" w:sz="0" w:space="0" w:color="auto"/>
          </w:divBdr>
        </w:div>
      </w:divsChild>
    </w:div>
    <w:div w:id="570501611">
      <w:bodyDiv w:val="1"/>
      <w:marLeft w:val="0"/>
      <w:marRight w:val="0"/>
      <w:marTop w:val="0"/>
      <w:marBottom w:val="0"/>
      <w:divBdr>
        <w:top w:val="none" w:sz="0" w:space="0" w:color="auto"/>
        <w:left w:val="none" w:sz="0" w:space="0" w:color="auto"/>
        <w:bottom w:val="none" w:sz="0" w:space="0" w:color="auto"/>
        <w:right w:val="none" w:sz="0" w:space="0" w:color="auto"/>
      </w:divBdr>
      <w:divsChild>
        <w:div w:id="1648779438">
          <w:marLeft w:val="0"/>
          <w:marRight w:val="0"/>
          <w:marTop w:val="0"/>
          <w:marBottom w:val="0"/>
          <w:divBdr>
            <w:top w:val="none" w:sz="0" w:space="0" w:color="auto"/>
            <w:left w:val="none" w:sz="0" w:space="0" w:color="auto"/>
            <w:bottom w:val="none" w:sz="0" w:space="0" w:color="auto"/>
            <w:right w:val="none" w:sz="0" w:space="0" w:color="auto"/>
          </w:divBdr>
        </w:div>
      </w:divsChild>
    </w:div>
    <w:div w:id="572204098">
      <w:bodyDiv w:val="1"/>
      <w:marLeft w:val="0"/>
      <w:marRight w:val="0"/>
      <w:marTop w:val="0"/>
      <w:marBottom w:val="0"/>
      <w:divBdr>
        <w:top w:val="none" w:sz="0" w:space="0" w:color="auto"/>
        <w:left w:val="none" w:sz="0" w:space="0" w:color="auto"/>
        <w:bottom w:val="none" w:sz="0" w:space="0" w:color="auto"/>
        <w:right w:val="none" w:sz="0" w:space="0" w:color="auto"/>
      </w:divBdr>
      <w:divsChild>
        <w:div w:id="1565287348">
          <w:marLeft w:val="0"/>
          <w:marRight w:val="0"/>
          <w:marTop w:val="0"/>
          <w:marBottom w:val="0"/>
          <w:divBdr>
            <w:top w:val="none" w:sz="0" w:space="0" w:color="auto"/>
            <w:left w:val="none" w:sz="0" w:space="0" w:color="auto"/>
            <w:bottom w:val="none" w:sz="0" w:space="0" w:color="auto"/>
            <w:right w:val="none" w:sz="0" w:space="0" w:color="auto"/>
          </w:divBdr>
        </w:div>
      </w:divsChild>
    </w:div>
    <w:div w:id="572356847">
      <w:bodyDiv w:val="1"/>
      <w:marLeft w:val="0"/>
      <w:marRight w:val="0"/>
      <w:marTop w:val="0"/>
      <w:marBottom w:val="0"/>
      <w:divBdr>
        <w:top w:val="none" w:sz="0" w:space="0" w:color="auto"/>
        <w:left w:val="none" w:sz="0" w:space="0" w:color="auto"/>
        <w:bottom w:val="none" w:sz="0" w:space="0" w:color="auto"/>
        <w:right w:val="none" w:sz="0" w:space="0" w:color="auto"/>
      </w:divBdr>
      <w:divsChild>
        <w:div w:id="723942510">
          <w:marLeft w:val="0"/>
          <w:marRight w:val="0"/>
          <w:marTop w:val="0"/>
          <w:marBottom w:val="0"/>
          <w:divBdr>
            <w:top w:val="none" w:sz="0" w:space="0" w:color="auto"/>
            <w:left w:val="none" w:sz="0" w:space="0" w:color="auto"/>
            <w:bottom w:val="none" w:sz="0" w:space="0" w:color="auto"/>
            <w:right w:val="none" w:sz="0" w:space="0" w:color="auto"/>
          </w:divBdr>
        </w:div>
      </w:divsChild>
    </w:div>
    <w:div w:id="574511816">
      <w:bodyDiv w:val="1"/>
      <w:marLeft w:val="0"/>
      <w:marRight w:val="0"/>
      <w:marTop w:val="0"/>
      <w:marBottom w:val="0"/>
      <w:divBdr>
        <w:top w:val="none" w:sz="0" w:space="0" w:color="auto"/>
        <w:left w:val="none" w:sz="0" w:space="0" w:color="auto"/>
        <w:bottom w:val="none" w:sz="0" w:space="0" w:color="auto"/>
        <w:right w:val="none" w:sz="0" w:space="0" w:color="auto"/>
      </w:divBdr>
      <w:divsChild>
        <w:div w:id="1506436054">
          <w:marLeft w:val="0"/>
          <w:marRight w:val="0"/>
          <w:marTop w:val="0"/>
          <w:marBottom w:val="0"/>
          <w:divBdr>
            <w:top w:val="none" w:sz="0" w:space="0" w:color="auto"/>
            <w:left w:val="none" w:sz="0" w:space="0" w:color="auto"/>
            <w:bottom w:val="none" w:sz="0" w:space="0" w:color="auto"/>
            <w:right w:val="none" w:sz="0" w:space="0" w:color="auto"/>
          </w:divBdr>
        </w:div>
      </w:divsChild>
    </w:div>
    <w:div w:id="576014355">
      <w:bodyDiv w:val="1"/>
      <w:marLeft w:val="0"/>
      <w:marRight w:val="0"/>
      <w:marTop w:val="0"/>
      <w:marBottom w:val="0"/>
      <w:divBdr>
        <w:top w:val="none" w:sz="0" w:space="0" w:color="auto"/>
        <w:left w:val="none" w:sz="0" w:space="0" w:color="auto"/>
        <w:bottom w:val="none" w:sz="0" w:space="0" w:color="auto"/>
        <w:right w:val="none" w:sz="0" w:space="0" w:color="auto"/>
      </w:divBdr>
      <w:divsChild>
        <w:div w:id="1473980460">
          <w:marLeft w:val="0"/>
          <w:marRight w:val="0"/>
          <w:marTop w:val="0"/>
          <w:marBottom w:val="0"/>
          <w:divBdr>
            <w:top w:val="none" w:sz="0" w:space="0" w:color="auto"/>
            <w:left w:val="none" w:sz="0" w:space="0" w:color="auto"/>
            <w:bottom w:val="none" w:sz="0" w:space="0" w:color="auto"/>
            <w:right w:val="none" w:sz="0" w:space="0" w:color="auto"/>
          </w:divBdr>
        </w:div>
      </w:divsChild>
    </w:div>
    <w:div w:id="576742103">
      <w:bodyDiv w:val="1"/>
      <w:marLeft w:val="0"/>
      <w:marRight w:val="0"/>
      <w:marTop w:val="0"/>
      <w:marBottom w:val="0"/>
      <w:divBdr>
        <w:top w:val="none" w:sz="0" w:space="0" w:color="auto"/>
        <w:left w:val="none" w:sz="0" w:space="0" w:color="auto"/>
        <w:bottom w:val="none" w:sz="0" w:space="0" w:color="auto"/>
        <w:right w:val="none" w:sz="0" w:space="0" w:color="auto"/>
      </w:divBdr>
      <w:divsChild>
        <w:div w:id="1637056325">
          <w:marLeft w:val="0"/>
          <w:marRight w:val="0"/>
          <w:marTop w:val="0"/>
          <w:marBottom w:val="0"/>
          <w:divBdr>
            <w:top w:val="none" w:sz="0" w:space="0" w:color="auto"/>
            <w:left w:val="none" w:sz="0" w:space="0" w:color="auto"/>
            <w:bottom w:val="none" w:sz="0" w:space="0" w:color="auto"/>
            <w:right w:val="none" w:sz="0" w:space="0" w:color="auto"/>
          </w:divBdr>
        </w:div>
      </w:divsChild>
    </w:div>
    <w:div w:id="577783899">
      <w:bodyDiv w:val="1"/>
      <w:marLeft w:val="0"/>
      <w:marRight w:val="0"/>
      <w:marTop w:val="0"/>
      <w:marBottom w:val="0"/>
      <w:divBdr>
        <w:top w:val="none" w:sz="0" w:space="0" w:color="auto"/>
        <w:left w:val="none" w:sz="0" w:space="0" w:color="auto"/>
        <w:bottom w:val="none" w:sz="0" w:space="0" w:color="auto"/>
        <w:right w:val="none" w:sz="0" w:space="0" w:color="auto"/>
      </w:divBdr>
      <w:divsChild>
        <w:div w:id="1780294946">
          <w:marLeft w:val="0"/>
          <w:marRight w:val="0"/>
          <w:marTop w:val="0"/>
          <w:marBottom w:val="0"/>
          <w:divBdr>
            <w:top w:val="none" w:sz="0" w:space="0" w:color="auto"/>
            <w:left w:val="none" w:sz="0" w:space="0" w:color="auto"/>
            <w:bottom w:val="none" w:sz="0" w:space="0" w:color="auto"/>
            <w:right w:val="none" w:sz="0" w:space="0" w:color="auto"/>
          </w:divBdr>
        </w:div>
      </w:divsChild>
    </w:div>
    <w:div w:id="579145698">
      <w:bodyDiv w:val="1"/>
      <w:marLeft w:val="0"/>
      <w:marRight w:val="0"/>
      <w:marTop w:val="0"/>
      <w:marBottom w:val="0"/>
      <w:divBdr>
        <w:top w:val="none" w:sz="0" w:space="0" w:color="auto"/>
        <w:left w:val="none" w:sz="0" w:space="0" w:color="auto"/>
        <w:bottom w:val="none" w:sz="0" w:space="0" w:color="auto"/>
        <w:right w:val="none" w:sz="0" w:space="0" w:color="auto"/>
      </w:divBdr>
      <w:divsChild>
        <w:div w:id="379861634">
          <w:marLeft w:val="0"/>
          <w:marRight w:val="0"/>
          <w:marTop w:val="0"/>
          <w:marBottom w:val="0"/>
          <w:divBdr>
            <w:top w:val="none" w:sz="0" w:space="0" w:color="auto"/>
            <w:left w:val="none" w:sz="0" w:space="0" w:color="auto"/>
            <w:bottom w:val="none" w:sz="0" w:space="0" w:color="auto"/>
            <w:right w:val="none" w:sz="0" w:space="0" w:color="auto"/>
          </w:divBdr>
        </w:div>
      </w:divsChild>
    </w:div>
    <w:div w:id="579413281">
      <w:bodyDiv w:val="1"/>
      <w:marLeft w:val="0"/>
      <w:marRight w:val="0"/>
      <w:marTop w:val="0"/>
      <w:marBottom w:val="0"/>
      <w:divBdr>
        <w:top w:val="none" w:sz="0" w:space="0" w:color="auto"/>
        <w:left w:val="none" w:sz="0" w:space="0" w:color="auto"/>
        <w:bottom w:val="none" w:sz="0" w:space="0" w:color="auto"/>
        <w:right w:val="none" w:sz="0" w:space="0" w:color="auto"/>
      </w:divBdr>
      <w:divsChild>
        <w:div w:id="77556454">
          <w:marLeft w:val="0"/>
          <w:marRight w:val="0"/>
          <w:marTop w:val="0"/>
          <w:marBottom w:val="0"/>
          <w:divBdr>
            <w:top w:val="none" w:sz="0" w:space="0" w:color="auto"/>
            <w:left w:val="none" w:sz="0" w:space="0" w:color="auto"/>
            <w:bottom w:val="none" w:sz="0" w:space="0" w:color="auto"/>
            <w:right w:val="none" w:sz="0" w:space="0" w:color="auto"/>
          </w:divBdr>
        </w:div>
      </w:divsChild>
    </w:div>
    <w:div w:id="580067497">
      <w:bodyDiv w:val="1"/>
      <w:marLeft w:val="0"/>
      <w:marRight w:val="0"/>
      <w:marTop w:val="0"/>
      <w:marBottom w:val="0"/>
      <w:divBdr>
        <w:top w:val="none" w:sz="0" w:space="0" w:color="auto"/>
        <w:left w:val="none" w:sz="0" w:space="0" w:color="auto"/>
        <w:bottom w:val="none" w:sz="0" w:space="0" w:color="auto"/>
        <w:right w:val="none" w:sz="0" w:space="0" w:color="auto"/>
      </w:divBdr>
      <w:divsChild>
        <w:div w:id="397829925">
          <w:marLeft w:val="0"/>
          <w:marRight w:val="0"/>
          <w:marTop w:val="0"/>
          <w:marBottom w:val="0"/>
          <w:divBdr>
            <w:top w:val="none" w:sz="0" w:space="0" w:color="auto"/>
            <w:left w:val="none" w:sz="0" w:space="0" w:color="auto"/>
            <w:bottom w:val="none" w:sz="0" w:space="0" w:color="auto"/>
            <w:right w:val="none" w:sz="0" w:space="0" w:color="auto"/>
          </w:divBdr>
        </w:div>
      </w:divsChild>
    </w:div>
    <w:div w:id="580523726">
      <w:bodyDiv w:val="1"/>
      <w:marLeft w:val="0"/>
      <w:marRight w:val="0"/>
      <w:marTop w:val="0"/>
      <w:marBottom w:val="0"/>
      <w:divBdr>
        <w:top w:val="none" w:sz="0" w:space="0" w:color="auto"/>
        <w:left w:val="none" w:sz="0" w:space="0" w:color="auto"/>
        <w:bottom w:val="none" w:sz="0" w:space="0" w:color="auto"/>
        <w:right w:val="none" w:sz="0" w:space="0" w:color="auto"/>
      </w:divBdr>
      <w:divsChild>
        <w:div w:id="473912951">
          <w:marLeft w:val="0"/>
          <w:marRight w:val="0"/>
          <w:marTop w:val="0"/>
          <w:marBottom w:val="0"/>
          <w:divBdr>
            <w:top w:val="none" w:sz="0" w:space="0" w:color="auto"/>
            <w:left w:val="none" w:sz="0" w:space="0" w:color="auto"/>
            <w:bottom w:val="none" w:sz="0" w:space="0" w:color="auto"/>
            <w:right w:val="none" w:sz="0" w:space="0" w:color="auto"/>
          </w:divBdr>
        </w:div>
      </w:divsChild>
    </w:div>
    <w:div w:id="582954201">
      <w:bodyDiv w:val="1"/>
      <w:marLeft w:val="0"/>
      <w:marRight w:val="0"/>
      <w:marTop w:val="0"/>
      <w:marBottom w:val="0"/>
      <w:divBdr>
        <w:top w:val="none" w:sz="0" w:space="0" w:color="auto"/>
        <w:left w:val="none" w:sz="0" w:space="0" w:color="auto"/>
        <w:bottom w:val="none" w:sz="0" w:space="0" w:color="auto"/>
        <w:right w:val="none" w:sz="0" w:space="0" w:color="auto"/>
      </w:divBdr>
      <w:divsChild>
        <w:div w:id="480775733">
          <w:marLeft w:val="0"/>
          <w:marRight w:val="0"/>
          <w:marTop w:val="0"/>
          <w:marBottom w:val="0"/>
          <w:divBdr>
            <w:top w:val="none" w:sz="0" w:space="0" w:color="auto"/>
            <w:left w:val="none" w:sz="0" w:space="0" w:color="auto"/>
            <w:bottom w:val="none" w:sz="0" w:space="0" w:color="auto"/>
            <w:right w:val="none" w:sz="0" w:space="0" w:color="auto"/>
          </w:divBdr>
        </w:div>
      </w:divsChild>
    </w:div>
    <w:div w:id="588656296">
      <w:bodyDiv w:val="1"/>
      <w:marLeft w:val="0"/>
      <w:marRight w:val="0"/>
      <w:marTop w:val="0"/>
      <w:marBottom w:val="0"/>
      <w:divBdr>
        <w:top w:val="none" w:sz="0" w:space="0" w:color="auto"/>
        <w:left w:val="none" w:sz="0" w:space="0" w:color="auto"/>
        <w:bottom w:val="none" w:sz="0" w:space="0" w:color="auto"/>
        <w:right w:val="none" w:sz="0" w:space="0" w:color="auto"/>
      </w:divBdr>
      <w:divsChild>
        <w:div w:id="465122142">
          <w:marLeft w:val="0"/>
          <w:marRight w:val="0"/>
          <w:marTop w:val="0"/>
          <w:marBottom w:val="0"/>
          <w:divBdr>
            <w:top w:val="none" w:sz="0" w:space="0" w:color="auto"/>
            <w:left w:val="none" w:sz="0" w:space="0" w:color="auto"/>
            <w:bottom w:val="none" w:sz="0" w:space="0" w:color="auto"/>
            <w:right w:val="none" w:sz="0" w:space="0" w:color="auto"/>
          </w:divBdr>
        </w:div>
      </w:divsChild>
    </w:div>
    <w:div w:id="588925294">
      <w:bodyDiv w:val="1"/>
      <w:marLeft w:val="0"/>
      <w:marRight w:val="0"/>
      <w:marTop w:val="0"/>
      <w:marBottom w:val="0"/>
      <w:divBdr>
        <w:top w:val="none" w:sz="0" w:space="0" w:color="auto"/>
        <w:left w:val="none" w:sz="0" w:space="0" w:color="auto"/>
        <w:bottom w:val="none" w:sz="0" w:space="0" w:color="auto"/>
        <w:right w:val="none" w:sz="0" w:space="0" w:color="auto"/>
      </w:divBdr>
      <w:divsChild>
        <w:div w:id="2059551186">
          <w:marLeft w:val="0"/>
          <w:marRight w:val="0"/>
          <w:marTop w:val="0"/>
          <w:marBottom w:val="0"/>
          <w:divBdr>
            <w:top w:val="none" w:sz="0" w:space="0" w:color="auto"/>
            <w:left w:val="none" w:sz="0" w:space="0" w:color="auto"/>
            <w:bottom w:val="none" w:sz="0" w:space="0" w:color="auto"/>
            <w:right w:val="none" w:sz="0" w:space="0" w:color="auto"/>
          </w:divBdr>
        </w:div>
      </w:divsChild>
    </w:div>
    <w:div w:id="589580526">
      <w:bodyDiv w:val="1"/>
      <w:marLeft w:val="0"/>
      <w:marRight w:val="0"/>
      <w:marTop w:val="0"/>
      <w:marBottom w:val="0"/>
      <w:divBdr>
        <w:top w:val="none" w:sz="0" w:space="0" w:color="auto"/>
        <w:left w:val="none" w:sz="0" w:space="0" w:color="auto"/>
        <w:bottom w:val="none" w:sz="0" w:space="0" w:color="auto"/>
        <w:right w:val="none" w:sz="0" w:space="0" w:color="auto"/>
      </w:divBdr>
      <w:divsChild>
        <w:div w:id="383798598">
          <w:marLeft w:val="0"/>
          <w:marRight w:val="0"/>
          <w:marTop w:val="0"/>
          <w:marBottom w:val="0"/>
          <w:divBdr>
            <w:top w:val="none" w:sz="0" w:space="0" w:color="auto"/>
            <w:left w:val="none" w:sz="0" w:space="0" w:color="auto"/>
            <w:bottom w:val="none" w:sz="0" w:space="0" w:color="auto"/>
            <w:right w:val="none" w:sz="0" w:space="0" w:color="auto"/>
          </w:divBdr>
        </w:div>
      </w:divsChild>
    </w:div>
    <w:div w:id="589587435">
      <w:bodyDiv w:val="1"/>
      <w:marLeft w:val="0"/>
      <w:marRight w:val="0"/>
      <w:marTop w:val="0"/>
      <w:marBottom w:val="0"/>
      <w:divBdr>
        <w:top w:val="none" w:sz="0" w:space="0" w:color="auto"/>
        <w:left w:val="none" w:sz="0" w:space="0" w:color="auto"/>
        <w:bottom w:val="none" w:sz="0" w:space="0" w:color="auto"/>
        <w:right w:val="none" w:sz="0" w:space="0" w:color="auto"/>
      </w:divBdr>
      <w:divsChild>
        <w:div w:id="1810171762">
          <w:marLeft w:val="0"/>
          <w:marRight w:val="0"/>
          <w:marTop w:val="0"/>
          <w:marBottom w:val="0"/>
          <w:divBdr>
            <w:top w:val="none" w:sz="0" w:space="0" w:color="auto"/>
            <w:left w:val="none" w:sz="0" w:space="0" w:color="auto"/>
            <w:bottom w:val="none" w:sz="0" w:space="0" w:color="auto"/>
            <w:right w:val="none" w:sz="0" w:space="0" w:color="auto"/>
          </w:divBdr>
        </w:div>
      </w:divsChild>
    </w:div>
    <w:div w:id="590821401">
      <w:bodyDiv w:val="1"/>
      <w:marLeft w:val="0"/>
      <w:marRight w:val="0"/>
      <w:marTop w:val="0"/>
      <w:marBottom w:val="0"/>
      <w:divBdr>
        <w:top w:val="none" w:sz="0" w:space="0" w:color="auto"/>
        <w:left w:val="none" w:sz="0" w:space="0" w:color="auto"/>
        <w:bottom w:val="none" w:sz="0" w:space="0" w:color="auto"/>
        <w:right w:val="none" w:sz="0" w:space="0" w:color="auto"/>
      </w:divBdr>
      <w:divsChild>
        <w:div w:id="1645770154">
          <w:marLeft w:val="0"/>
          <w:marRight w:val="0"/>
          <w:marTop w:val="0"/>
          <w:marBottom w:val="0"/>
          <w:divBdr>
            <w:top w:val="none" w:sz="0" w:space="0" w:color="auto"/>
            <w:left w:val="none" w:sz="0" w:space="0" w:color="auto"/>
            <w:bottom w:val="none" w:sz="0" w:space="0" w:color="auto"/>
            <w:right w:val="none" w:sz="0" w:space="0" w:color="auto"/>
          </w:divBdr>
        </w:div>
      </w:divsChild>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591353951">
      <w:bodyDiv w:val="1"/>
      <w:marLeft w:val="0"/>
      <w:marRight w:val="0"/>
      <w:marTop w:val="0"/>
      <w:marBottom w:val="0"/>
      <w:divBdr>
        <w:top w:val="none" w:sz="0" w:space="0" w:color="auto"/>
        <w:left w:val="none" w:sz="0" w:space="0" w:color="auto"/>
        <w:bottom w:val="none" w:sz="0" w:space="0" w:color="auto"/>
        <w:right w:val="none" w:sz="0" w:space="0" w:color="auto"/>
      </w:divBdr>
      <w:divsChild>
        <w:div w:id="1278681438">
          <w:marLeft w:val="0"/>
          <w:marRight w:val="0"/>
          <w:marTop w:val="0"/>
          <w:marBottom w:val="0"/>
          <w:divBdr>
            <w:top w:val="none" w:sz="0" w:space="0" w:color="auto"/>
            <w:left w:val="none" w:sz="0" w:space="0" w:color="auto"/>
            <w:bottom w:val="none" w:sz="0" w:space="0" w:color="auto"/>
            <w:right w:val="none" w:sz="0" w:space="0" w:color="auto"/>
          </w:divBdr>
          <w:divsChild>
            <w:div w:id="521869240">
              <w:marLeft w:val="0"/>
              <w:marRight w:val="0"/>
              <w:marTop w:val="0"/>
              <w:marBottom w:val="0"/>
              <w:divBdr>
                <w:top w:val="none" w:sz="0" w:space="0" w:color="auto"/>
                <w:left w:val="none" w:sz="0" w:space="0" w:color="auto"/>
                <w:bottom w:val="none" w:sz="0" w:space="0" w:color="auto"/>
                <w:right w:val="none" w:sz="0" w:space="0" w:color="auto"/>
              </w:divBdr>
            </w:div>
            <w:div w:id="209611934">
              <w:marLeft w:val="0"/>
              <w:marRight w:val="0"/>
              <w:marTop w:val="0"/>
              <w:marBottom w:val="0"/>
              <w:divBdr>
                <w:top w:val="none" w:sz="0" w:space="0" w:color="auto"/>
                <w:left w:val="none" w:sz="0" w:space="0" w:color="auto"/>
                <w:bottom w:val="none" w:sz="0" w:space="0" w:color="auto"/>
                <w:right w:val="none" w:sz="0" w:space="0" w:color="auto"/>
              </w:divBdr>
            </w:div>
            <w:div w:id="46144903">
              <w:marLeft w:val="0"/>
              <w:marRight w:val="0"/>
              <w:marTop w:val="0"/>
              <w:marBottom w:val="0"/>
              <w:divBdr>
                <w:top w:val="none" w:sz="0" w:space="0" w:color="auto"/>
                <w:left w:val="none" w:sz="0" w:space="0" w:color="auto"/>
                <w:bottom w:val="none" w:sz="0" w:space="0" w:color="auto"/>
                <w:right w:val="none" w:sz="0" w:space="0" w:color="auto"/>
              </w:divBdr>
            </w:div>
            <w:div w:id="1546259416">
              <w:marLeft w:val="0"/>
              <w:marRight w:val="0"/>
              <w:marTop w:val="0"/>
              <w:marBottom w:val="0"/>
              <w:divBdr>
                <w:top w:val="none" w:sz="0" w:space="0" w:color="auto"/>
                <w:left w:val="none" w:sz="0" w:space="0" w:color="auto"/>
                <w:bottom w:val="none" w:sz="0" w:space="0" w:color="auto"/>
                <w:right w:val="none" w:sz="0" w:space="0" w:color="auto"/>
              </w:divBdr>
            </w:div>
            <w:div w:id="1851799400">
              <w:marLeft w:val="0"/>
              <w:marRight w:val="0"/>
              <w:marTop w:val="0"/>
              <w:marBottom w:val="0"/>
              <w:divBdr>
                <w:top w:val="none" w:sz="0" w:space="0" w:color="auto"/>
                <w:left w:val="none" w:sz="0" w:space="0" w:color="auto"/>
                <w:bottom w:val="none" w:sz="0" w:space="0" w:color="auto"/>
                <w:right w:val="none" w:sz="0" w:space="0" w:color="auto"/>
              </w:divBdr>
            </w:div>
            <w:div w:id="726802022">
              <w:marLeft w:val="0"/>
              <w:marRight w:val="0"/>
              <w:marTop w:val="0"/>
              <w:marBottom w:val="0"/>
              <w:divBdr>
                <w:top w:val="none" w:sz="0" w:space="0" w:color="auto"/>
                <w:left w:val="none" w:sz="0" w:space="0" w:color="auto"/>
                <w:bottom w:val="none" w:sz="0" w:space="0" w:color="auto"/>
                <w:right w:val="none" w:sz="0" w:space="0" w:color="auto"/>
              </w:divBdr>
            </w:div>
            <w:div w:id="12583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0318">
      <w:bodyDiv w:val="1"/>
      <w:marLeft w:val="0"/>
      <w:marRight w:val="0"/>
      <w:marTop w:val="0"/>
      <w:marBottom w:val="0"/>
      <w:divBdr>
        <w:top w:val="none" w:sz="0" w:space="0" w:color="auto"/>
        <w:left w:val="none" w:sz="0" w:space="0" w:color="auto"/>
        <w:bottom w:val="none" w:sz="0" w:space="0" w:color="auto"/>
        <w:right w:val="none" w:sz="0" w:space="0" w:color="auto"/>
      </w:divBdr>
      <w:divsChild>
        <w:div w:id="873419626">
          <w:marLeft w:val="0"/>
          <w:marRight w:val="0"/>
          <w:marTop w:val="0"/>
          <w:marBottom w:val="0"/>
          <w:divBdr>
            <w:top w:val="none" w:sz="0" w:space="0" w:color="auto"/>
            <w:left w:val="none" w:sz="0" w:space="0" w:color="auto"/>
            <w:bottom w:val="none" w:sz="0" w:space="0" w:color="auto"/>
            <w:right w:val="none" w:sz="0" w:space="0" w:color="auto"/>
          </w:divBdr>
        </w:div>
      </w:divsChild>
    </w:div>
    <w:div w:id="601962928">
      <w:bodyDiv w:val="1"/>
      <w:marLeft w:val="0"/>
      <w:marRight w:val="0"/>
      <w:marTop w:val="0"/>
      <w:marBottom w:val="0"/>
      <w:divBdr>
        <w:top w:val="none" w:sz="0" w:space="0" w:color="auto"/>
        <w:left w:val="none" w:sz="0" w:space="0" w:color="auto"/>
        <w:bottom w:val="none" w:sz="0" w:space="0" w:color="auto"/>
        <w:right w:val="none" w:sz="0" w:space="0" w:color="auto"/>
      </w:divBdr>
      <w:divsChild>
        <w:div w:id="654650792">
          <w:marLeft w:val="0"/>
          <w:marRight w:val="0"/>
          <w:marTop w:val="0"/>
          <w:marBottom w:val="0"/>
          <w:divBdr>
            <w:top w:val="none" w:sz="0" w:space="0" w:color="auto"/>
            <w:left w:val="none" w:sz="0" w:space="0" w:color="auto"/>
            <w:bottom w:val="none" w:sz="0" w:space="0" w:color="auto"/>
            <w:right w:val="none" w:sz="0" w:space="0" w:color="auto"/>
          </w:divBdr>
        </w:div>
      </w:divsChild>
    </w:div>
    <w:div w:id="602686932">
      <w:bodyDiv w:val="1"/>
      <w:marLeft w:val="0"/>
      <w:marRight w:val="0"/>
      <w:marTop w:val="0"/>
      <w:marBottom w:val="0"/>
      <w:divBdr>
        <w:top w:val="none" w:sz="0" w:space="0" w:color="auto"/>
        <w:left w:val="none" w:sz="0" w:space="0" w:color="auto"/>
        <w:bottom w:val="none" w:sz="0" w:space="0" w:color="auto"/>
        <w:right w:val="none" w:sz="0" w:space="0" w:color="auto"/>
      </w:divBdr>
      <w:divsChild>
        <w:div w:id="495847419">
          <w:marLeft w:val="0"/>
          <w:marRight w:val="0"/>
          <w:marTop w:val="0"/>
          <w:marBottom w:val="0"/>
          <w:divBdr>
            <w:top w:val="none" w:sz="0" w:space="0" w:color="auto"/>
            <w:left w:val="none" w:sz="0" w:space="0" w:color="auto"/>
            <w:bottom w:val="none" w:sz="0" w:space="0" w:color="auto"/>
            <w:right w:val="none" w:sz="0" w:space="0" w:color="auto"/>
          </w:divBdr>
        </w:div>
      </w:divsChild>
    </w:div>
    <w:div w:id="604729533">
      <w:bodyDiv w:val="1"/>
      <w:marLeft w:val="0"/>
      <w:marRight w:val="0"/>
      <w:marTop w:val="0"/>
      <w:marBottom w:val="0"/>
      <w:divBdr>
        <w:top w:val="none" w:sz="0" w:space="0" w:color="auto"/>
        <w:left w:val="none" w:sz="0" w:space="0" w:color="auto"/>
        <w:bottom w:val="none" w:sz="0" w:space="0" w:color="auto"/>
        <w:right w:val="none" w:sz="0" w:space="0" w:color="auto"/>
      </w:divBdr>
      <w:divsChild>
        <w:div w:id="1306467391">
          <w:marLeft w:val="0"/>
          <w:marRight w:val="0"/>
          <w:marTop w:val="0"/>
          <w:marBottom w:val="0"/>
          <w:divBdr>
            <w:top w:val="none" w:sz="0" w:space="0" w:color="auto"/>
            <w:left w:val="none" w:sz="0" w:space="0" w:color="auto"/>
            <w:bottom w:val="none" w:sz="0" w:space="0" w:color="auto"/>
            <w:right w:val="none" w:sz="0" w:space="0" w:color="auto"/>
          </w:divBdr>
        </w:div>
      </w:divsChild>
    </w:div>
    <w:div w:id="608856576">
      <w:bodyDiv w:val="1"/>
      <w:marLeft w:val="0"/>
      <w:marRight w:val="0"/>
      <w:marTop w:val="0"/>
      <w:marBottom w:val="0"/>
      <w:divBdr>
        <w:top w:val="none" w:sz="0" w:space="0" w:color="auto"/>
        <w:left w:val="none" w:sz="0" w:space="0" w:color="auto"/>
        <w:bottom w:val="none" w:sz="0" w:space="0" w:color="auto"/>
        <w:right w:val="none" w:sz="0" w:space="0" w:color="auto"/>
      </w:divBdr>
      <w:divsChild>
        <w:div w:id="1205561622">
          <w:marLeft w:val="0"/>
          <w:marRight w:val="0"/>
          <w:marTop w:val="0"/>
          <w:marBottom w:val="0"/>
          <w:divBdr>
            <w:top w:val="none" w:sz="0" w:space="0" w:color="auto"/>
            <w:left w:val="none" w:sz="0" w:space="0" w:color="auto"/>
            <w:bottom w:val="none" w:sz="0" w:space="0" w:color="auto"/>
            <w:right w:val="none" w:sz="0" w:space="0" w:color="auto"/>
          </w:divBdr>
        </w:div>
      </w:divsChild>
    </w:div>
    <w:div w:id="611089363">
      <w:bodyDiv w:val="1"/>
      <w:marLeft w:val="0"/>
      <w:marRight w:val="0"/>
      <w:marTop w:val="0"/>
      <w:marBottom w:val="0"/>
      <w:divBdr>
        <w:top w:val="none" w:sz="0" w:space="0" w:color="auto"/>
        <w:left w:val="none" w:sz="0" w:space="0" w:color="auto"/>
        <w:bottom w:val="none" w:sz="0" w:space="0" w:color="auto"/>
        <w:right w:val="none" w:sz="0" w:space="0" w:color="auto"/>
      </w:divBdr>
      <w:divsChild>
        <w:div w:id="1140002504">
          <w:marLeft w:val="0"/>
          <w:marRight w:val="0"/>
          <w:marTop w:val="0"/>
          <w:marBottom w:val="0"/>
          <w:divBdr>
            <w:top w:val="none" w:sz="0" w:space="0" w:color="auto"/>
            <w:left w:val="none" w:sz="0" w:space="0" w:color="auto"/>
            <w:bottom w:val="none" w:sz="0" w:space="0" w:color="auto"/>
            <w:right w:val="none" w:sz="0" w:space="0" w:color="auto"/>
          </w:divBdr>
        </w:div>
      </w:divsChild>
    </w:div>
    <w:div w:id="611326531">
      <w:bodyDiv w:val="1"/>
      <w:marLeft w:val="0"/>
      <w:marRight w:val="0"/>
      <w:marTop w:val="0"/>
      <w:marBottom w:val="0"/>
      <w:divBdr>
        <w:top w:val="none" w:sz="0" w:space="0" w:color="auto"/>
        <w:left w:val="none" w:sz="0" w:space="0" w:color="auto"/>
        <w:bottom w:val="none" w:sz="0" w:space="0" w:color="auto"/>
        <w:right w:val="none" w:sz="0" w:space="0" w:color="auto"/>
      </w:divBdr>
      <w:divsChild>
        <w:div w:id="1505708335">
          <w:marLeft w:val="0"/>
          <w:marRight w:val="0"/>
          <w:marTop w:val="0"/>
          <w:marBottom w:val="0"/>
          <w:divBdr>
            <w:top w:val="none" w:sz="0" w:space="0" w:color="auto"/>
            <w:left w:val="none" w:sz="0" w:space="0" w:color="auto"/>
            <w:bottom w:val="none" w:sz="0" w:space="0" w:color="auto"/>
            <w:right w:val="none" w:sz="0" w:space="0" w:color="auto"/>
          </w:divBdr>
        </w:div>
      </w:divsChild>
    </w:div>
    <w:div w:id="614026095">
      <w:bodyDiv w:val="1"/>
      <w:marLeft w:val="0"/>
      <w:marRight w:val="0"/>
      <w:marTop w:val="0"/>
      <w:marBottom w:val="0"/>
      <w:divBdr>
        <w:top w:val="none" w:sz="0" w:space="0" w:color="auto"/>
        <w:left w:val="none" w:sz="0" w:space="0" w:color="auto"/>
        <w:bottom w:val="none" w:sz="0" w:space="0" w:color="auto"/>
        <w:right w:val="none" w:sz="0" w:space="0" w:color="auto"/>
      </w:divBdr>
    </w:div>
    <w:div w:id="614488422">
      <w:bodyDiv w:val="1"/>
      <w:marLeft w:val="0"/>
      <w:marRight w:val="0"/>
      <w:marTop w:val="0"/>
      <w:marBottom w:val="0"/>
      <w:divBdr>
        <w:top w:val="none" w:sz="0" w:space="0" w:color="auto"/>
        <w:left w:val="none" w:sz="0" w:space="0" w:color="auto"/>
        <w:bottom w:val="none" w:sz="0" w:space="0" w:color="auto"/>
        <w:right w:val="none" w:sz="0" w:space="0" w:color="auto"/>
      </w:divBdr>
      <w:divsChild>
        <w:div w:id="1842356000">
          <w:marLeft w:val="0"/>
          <w:marRight w:val="0"/>
          <w:marTop w:val="0"/>
          <w:marBottom w:val="0"/>
          <w:divBdr>
            <w:top w:val="none" w:sz="0" w:space="0" w:color="auto"/>
            <w:left w:val="none" w:sz="0" w:space="0" w:color="auto"/>
            <w:bottom w:val="none" w:sz="0" w:space="0" w:color="auto"/>
            <w:right w:val="none" w:sz="0" w:space="0" w:color="auto"/>
          </w:divBdr>
        </w:div>
      </w:divsChild>
    </w:div>
    <w:div w:id="618805529">
      <w:bodyDiv w:val="1"/>
      <w:marLeft w:val="0"/>
      <w:marRight w:val="0"/>
      <w:marTop w:val="0"/>
      <w:marBottom w:val="0"/>
      <w:divBdr>
        <w:top w:val="none" w:sz="0" w:space="0" w:color="auto"/>
        <w:left w:val="none" w:sz="0" w:space="0" w:color="auto"/>
        <w:bottom w:val="none" w:sz="0" w:space="0" w:color="auto"/>
        <w:right w:val="none" w:sz="0" w:space="0" w:color="auto"/>
      </w:divBdr>
      <w:divsChild>
        <w:div w:id="1958218967">
          <w:marLeft w:val="0"/>
          <w:marRight w:val="0"/>
          <w:marTop w:val="0"/>
          <w:marBottom w:val="0"/>
          <w:divBdr>
            <w:top w:val="none" w:sz="0" w:space="0" w:color="auto"/>
            <w:left w:val="none" w:sz="0" w:space="0" w:color="auto"/>
            <w:bottom w:val="none" w:sz="0" w:space="0" w:color="auto"/>
            <w:right w:val="none" w:sz="0" w:space="0" w:color="auto"/>
          </w:divBdr>
        </w:div>
      </w:divsChild>
    </w:div>
    <w:div w:id="620847864">
      <w:bodyDiv w:val="1"/>
      <w:marLeft w:val="0"/>
      <w:marRight w:val="0"/>
      <w:marTop w:val="0"/>
      <w:marBottom w:val="0"/>
      <w:divBdr>
        <w:top w:val="none" w:sz="0" w:space="0" w:color="auto"/>
        <w:left w:val="none" w:sz="0" w:space="0" w:color="auto"/>
        <w:bottom w:val="none" w:sz="0" w:space="0" w:color="auto"/>
        <w:right w:val="none" w:sz="0" w:space="0" w:color="auto"/>
      </w:divBdr>
      <w:divsChild>
        <w:div w:id="235556510">
          <w:marLeft w:val="0"/>
          <w:marRight w:val="0"/>
          <w:marTop w:val="0"/>
          <w:marBottom w:val="0"/>
          <w:divBdr>
            <w:top w:val="none" w:sz="0" w:space="0" w:color="auto"/>
            <w:left w:val="none" w:sz="0" w:space="0" w:color="auto"/>
            <w:bottom w:val="none" w:sz="0" w:space="0" w:color="auto"/>
            <w:right w:val="none" w:sz="0" w:space="0" w:color="auto"/>
          </w:divBdr>
        </w:div>
      </w:divsChild>
    </w:div>
    <w:div w:id="621690139">
      <w:bodyDiv w:val="1"/>
      <w:marLeft w:val="0"/>
      <w:marRight w:val="0"/>
      <w:marTop w:val="0"/>
      <w:marBottom w:val="0"/>
      <w:divBdr>
        <w:top w:val="none" w:sz="0" w:space="0" w:color="auto"/>
        <w:left w:val="none" w:sz="0" w:space="0" w:color="auto"/>
        <w:bottom w:val="none" w:sz="0" w:space="0" w:color="auto"/>
        <w:right w:val="none" w:sz="0" w:space="0" w:color="auto"/>
      </w:divBdr>
      <w:divsChild>
        <w:div w:id="13651567">
          <w:marLeft w:val="0"/>
          <w:marRight w:val="0"/>
          <w:marTop w:val="0"/>
          <w:marBottom w:val="0"/>
          <w:divBdr>
            <w:top w:val="none" w:sz="0" w:space="0" w:color="auto"/>
            <w:left w:val="none" w:sz="0" w:space="0" w:color="auto"/>
            <w:bottom w:val="none" w:sz="0" w:space="0" w:color="auto"/>
            <w:right w:val="none" w:sz="0" w:space="0" w:color="auto"/>
          </w:divBdr>
        </w:div>
      </w:divsChild>
    </w:div>
    <w:div w:id="622034333">
      <w:bodyDiv w:val="1"/>
      <w:marLeft w:val="0"/>
      <w:marRight w:val="0"/>
      <w:marTop w:val="0"/>
      <w:marBottom w:val="0"/>
      <w:divBdr>
        <w:top w:val="none" w:sz="0" w:space="0" w:color="auto"/>
        <w:left w:val="none" w:sz="0" w:space="0" w:color="auto"/>
        <w:bottom w:val="none" w:sz="0" w:space="0" w:color="auto"/>
        <w:right w:val="none" w:sz="0" w:space="0" w:color="auto"/>
      </w:divBdr>
      <w:divsChild>
        <w:div w:id="1500461221">
          <w:marLeft w:val="0"/>
          <w:marRight w:val="0"/>
          <w:marTop w:val="0"/>
          <w:marBottom w:val="0"/>
          <w:divBdr>
            <w:top w:val="none" w:sz="0" w:space="0" w:color="auto"/>
            <w:left w:val="none" w:sz="0" w:space="0" w:color="auto"/>
            <w:bottom w:val="none" w:sz="0" w:space="0" w:color="auto"/>
            <w:right w:val="none" w:sz="0" w:space="0" w:color="auto"/>
          </w:divBdr>
        </w:div>
      </w:divsChild>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29749790">
      <w:bodyDiv w:val="1"/>
      <w:marLeft w:val="0"/>
      <w:marRight w:val="0"/>
      <w:marTop w:val="0"/>
      <w:marBottom w:val="0"/>
      <w:divBdr>
        <w:top w:val="none" w:sz="0" w:space="0" w:color="auto"/>
        <w:left w:val="none" w:sz="0" w:space="0" w:color="auto"/>
        <w:bottom w:val="none" w:sz="0" w:space="0" w:color="auto"/>
        <w:right w:val="none" w:sz="0" w:space="0" w:color="auto"/>
      </w:divBdr>
      <w:divsChild>
        <w:div w:id="1868062000">
          <w:marLeft w:val="0"/>
          <w:marRight w:val="0"/>
          <w:marTop w:val="0"/>
          <w:marBottom w:val="0"/>
          <w:divBdr>
            <w:top w:val="none" w:sz="0" w:space="0" w:color="auto"/>
            <w:left w:val="none" w:sz="0" w:space="0" w:color="auto"/>
            <w:bottom w:val="none" w:sz="0" w:space="0" w:color="auto"/>
            <w:right w:val="none" w:sz="0" w:space="0" w:color="auto"/>
          </w:divBdr>
        </w:div>
      </w:divsChild>
    </w:div>
    <w:div w:id="630523937">
      <w:bodyDiv w:val="1"/>
      <w:marLeft w:val="0"/>
      <w:marRight w:val="0"/>
      <w:marTop w:val="0"/>
      <w:marBottom w:val="0"/>
      <w:divBdr>
        <w:top w:val="none" w:sz="0" w:space="0" w:color="auto"/>
        <w:left w:val="none" w:sz="0" w:space="0" w:color="auto"/>
        <w:bottom w:val="none" w:sz="0" w:space="0" w:color="auto"/>
        <w:right w:val="none" w:sz="0" w:space="0" w:color="auto"/>
      </w:divBdr>
      <w:divsChild>
        <w:div w:id="837378963">
          <w:marLeft w:val="0"/>
          <w:marRight w:val="0"/>
          <w:marTop w:val="0"/>
          <w:marBottom w:val="0"/>
          <w:divBdr>
            <w:top w:val="none" w:sz="0" w:space="0" w:color="auto"/>
            <w:left w:val="none" w:sz="0" w:space="0" w:color="auto"/>
            <w:bottom w:val="none" w:sz="0" w:space="0" w:color="auto"/>
            <w:right w:val="none" w:sz="0" w:space="0" w:color="auto"/>
          </w:divBdr>
        </w:div>
      </w:divsChild>
    </w:div>
    <w:div w:id="631448001">
      <w:bodyDiv w:val="1"/>
      <w:marLeft w:val="0"/>
      <w:marRight w:val="0"/>
      <w:marTop w:val="0"/>
      <w:marBottom w:val="0"/>
      <w:divBdr>
        <w:top w:val="none" w:sz="0" w:space="0" w:color="auto"/>
        <w:left w:val="none" w:sz="0" w:space="0" w:color="auto"/>
        <w:bottom w:val="none" w:sz="0" w:space="0" w:color="auto"/>
        <w:right w:val="none" w:sz="0" w:space="0" w:color="auto"/>
      </w:divBdr>
      <w:divsChild>
        <w:div w:id="1810434033">
          <w:marLeft w:val="0"/>
          <w:marRight w:val="0"/>
          <w:marTop w:val="0"/>
          <w:marBottom w:val="0"/>
          <w:divBdr>
            <w:top w:val="none" w:sz="0" w:space="0" w:color="auto"/>
            <w:left w:val="none" w:sz="0" w:space="0" w:color="auto"/>
            <w:bottom w:val="none" w:sz="0" w:space="0" w:color="auto"/>
            <w:right w:val="none" w:sz="0" w:space="0" w:color="auto"/>
          </w:divBdr>
        </w:div>
      </w:divsChild>
    </w:div>
    <w:div w:id="638805486">
      <w:bodyDiv w:val="1"/>
      <w:marLeft w:val="0"/>
      <w:marRight w:val="0"/>
      <w:marTop w:val="0"/>
      <w:marBottom w:val="0"/>
      <w:divBdr>
        <w:top w:val="none" w:sz="0" w:space="0" w:color="auto"/>
        <w:left w:val="none" w:sz="0" w:space="0" w:color="auto"/>
        <w:bottom w:val="none" w:sz="0" w:space="0" w:color="auto"/>
        <w:right w:val="none" w:sz="0" w:space="0" w:color="auto"/>
      </w:divBdr>
      <w:divsChild>
        <w:div w:id="902374614">
          <w:marLeft w:val="0"/>
          <w:marRight w:val="0"/>
          <w:marTop w:val="0"/>
          <w:marBottom w:val="0"/>
          <w:divBdr>
            <w:top w:val="none" w:sz="0" w:space="0" w:color="auto"/>
            <w:left w:val="none" w:sz="0" w:space="0" w:color="auto"/>
            <w:bottom w:val="none" w:sz="0" w:space="0" w:color="auto"/>
            <w:right w:val="none" w:sz="0" w:space="0" w:color="auto"/>
          </w:divBdr>
        </w:div>
      </w:divsChild>
    </w:div>
    <w:div w:id="641228895">
      <w:bodyDiv w:val="1"/>
      <w:marLeft w:val="0"/>
      <w:marRight w:val="0"/>
      <w:marTop w:val="0"/>
      <w:marBottom w:val="0"/>
      <w:divBdr>
        <w:top w:val="none" w:sz="0" w:space="0" w:color="auto"/>
        <w:left w:val="none" w:sz="0" w:space="0" w:color="auto"/>
        <w:bottom w:val="none" w:sz="0" w:space="0" w:color="auto"/>
        <w:right w:val="none" w:sz="0" w:space="0" w:color="auto"/>
      </w:divBdr>
      <w:divsChild>
        <w:div w:id="739718562">
          <w:marLeft w:val="0"/>
          <w:marRight w:val="0"/>
          <w:marTop w:val="0"/>
          <w:marBottom w:val="0"/>
          <w:divBdr>
            <w:top w:val="none" w:sz="0" w:space="0" w:color="auto"/>
            <w:left w:val="none" w:sz="0" w:space="0" w:color="auto"/>
            <w:bottom w:val="none" w:sz="0" w:space="0" w:color="auto"/>
            <w:right w:val="none" w:sz="0" w:space="0" w:color="auto"/>
          </w:divBdr>
        </w:div>
      </w:divsChild>
    </w:div>
    <w:div w:id="641232353">
      <w:bodyDiv w:val="1"/>
      <w:marLeft w:val="0"/>
      <w:marRight w:val="0"/>
      <w:marTop w:val="0"/>
      <w:marBottom w:val="0"/>
      <w:divBdr>
        <w:top w:val="none" w:sz="0" w:space="0" w:color="auto"/>
        <w:left w:val="none" w:sz="0" w:space="0" w:color="auto"/>
        <w:bottom w:val="none" w:sz="0" w:space="0" w:color="auto"/>
        <w:right w:val="none" w:sz="0" w:space="0" w:color="auto"/>
      </w:divBdr>
      <w:divsChild>
        <w:div w:id="1032850514">
          <w:marLeft w:val="0"/>
          <w:marRight w:val="0"/>
          <w:marTop w:val="0"/>
          <w:marBottom w:val="0"/>
          <w:divBdr>
            <w:top w:val="none" w:sz="0" w:space="0" w:color="auto"/>
            <w:left w:val="none" w:sz="0" w:space="0" w:color="auto"/>
            <w:bottom w:val="none" w:sz="0" w:space="0" w:color="auto"/>
            <w:right w:val="none" w:sz="0" w:space="0" w:color="auto"/>
          </w:divBdr>
        </w:div>
      </w:divsChild>
    </w:div>
    <w:div w:id="642121914">
      <w:bodyDiv w:val="1"/>
      <w:marLeft w:val="0"/>
      <w:marRight w:val="0"/>
      <w:marTop w:val="0"/>
      <w:marBottom w:val="0"/>
      <w:divBdr>
        <w:top w:val="none" w:sz="0" w:space="0" w:color="auto"/>
        <w:left w:val="none" w:sz="0" w:space="0" w:color="auto"/>
        <w:bottom w:val="none" w:sz="0" w:space="0" w:color="auto"/>
        <w:right w:val="none" w:sz="0" w:space="0" w:color="auto"/>
      </w:divBdr>
      <w:divsChild>
        <w:div w:id="409277032">
          <w:marLeft w:val="0"/>
          <w:marRight w:val="0"/>
          <w:marTop w:val="0"/>
          <w:marBottom w:val="0"/>
          <w:divBdr>
            <w:top w:val="none" w:sz="0" w:space="0" w:color="auto"/>
            <w:left w:val="none" w:sz="0" w:space="0" w:color="auto"/>
            <w:bottom w:val="none" w:sz="0" w:space="0" w:color="auto"/>
            <w:right w:val="none" w:sz="0" w:space="0" w:color="auto"/>
          </w:divBdr>
        </w:div>
      </w:divsChild>
    </w:div>
    <w:div w:id="643042771">
      <w:bodyDiv w:val="1"/>
      <w:marLeft w:val="0"/>
      <w:marRight w:val="0"/>
      <w:marTop w:val="0"/>
      <w:marBottom w:val="0"/>
      <w:divBdr>
        <w:top w:val="none" w:sz="0" w:space="0" w:color="auto"/>
        <w:left w:val="none" w:sz="0" w:space="0" w:color="auto"/>
        <w:bottom w:val="none" w:sz="0" w:space="0" w:color="auto"/>
        <w:right w:val="none" w:sz="0" w:space="0" w:color="auto"/>
      </w:divBdr>
      <w:divsChild>
        <w:div w:id="654916236">
          <w:marLeft w:val="0"/>
          <w:marRight w:val="0"/>
          <w:marTop w:val="0"/>
          <w:marBottom w:val="0"/>
          <w:divBdr>
            <w:top w:val="none" w:sz="0" w:space="0" w:color="auto"/>
            <w:left w:val="none" w:sz="0" w:space="0" w:color="auto"/>
            <w:bottom w:val="none" w:sz="0" w:space="0" w:color="auto"/>
            <w:right w:val="none" w:sz="0" w:space="0" w:color="auto"/>
          </w:divBdr>
        </w:div>
      </w:divsChild>
    </w:div>
    <w:div w:id="643243903">
      <w:bodyDiv w:val="1"/>
      <w:marLeft w:val="0"/>
      <w:marRight w:val="0"/>
      <w:marTop w:val="0"/>
      <w:marBottom w:val="0"/>
      <w:divBdr>
        <w:top w:val="none" w:sz="0" w:space="0" w:color="auto"/>
        <w:left w:val="none" w:sz="0" w:space="0" w:color="auto"/>
        <w:bottom w:val="none" w:sz="0" w:space="0" w:color="auto"/>
        <w:right w:val="none" w:sz="0" w:space="0" w:color="auto"/>
      </w:divBdr>
      <w:divsChild>
        <w:div w:id="561020331">
          <w:marLeft w:val="0"/>
          <w:marRight w:val="0"/>
          <w:marTop w:val="0"/>
          <w:marBottom w:val="0"/>
          <w:divBdr>
            <w:top w:val="none" w:sz="0" w:space="0" w:color="auto"/>
            <w:left w:val="none" w:sz="0" w:space="0" w:color="auto"/>
            <w:bottom w:val="none" w:sz="0" w:space="0" w:color="auto"/>
            <w:right w:val="none" w:sz="0" w:space="0" w:color="auto"/>
          </w:divBdr>
        </w:div>
      </w:divsChild>
    </w:div>
    <w:div w:id="643436744">
      <w:bodyDiv w:val="1"/>
      <w:marLeft w:val="0"/>
      <w:marRight w:val="0"/>
      <w:marTop w:val="0"/>
      <w:marBottom w:val="0"/>
      <w:divBdr>
        <w:top w:val="none" w:sz="0" w:space="0" w:color="auto"/>
        <w:left w:val="none" w:sz="0" w:space="0" w:color="auto"/>
        <w:bottom w:val="none" w:sz="0" w:space="0" w:color="auto"/>
        <w:right w:val="none" w:sz="0" w:space="0" w:color="auto"/>
      </w:divBdr>
      <w:divsChild>
        <w:div w:id="186725551">
          <w:marLeft w:val="0"/>
          <w:marRight w:val="0"/>
          <w:marTop w:val="0"/>
          <w:marBottom w:val="0"/>
          <w:divBdr>
            <w:top w:val="none" w:sz="0" w:space="0" w:color="auto"/>
            <w:left w:val="none" w:sz="0" w:space="0" w:color="auto"/>
            <w:bottom w:val="none" w:sz="0" w:space="0" w:color="auto"/>
            <w:right w:val="none" w:sz="0" w:space="0" w:color="auto"/>
          </w:divBdr>
        </w:div>
        <w:div w:id="1738237148">
          <w:marLeft w:val="0"/>
          <w:marRight w:val="0"/>
          <w:marTop w:val="0"/>
          <w:marBottom w:val="0"/>
          <w:divBdr>
            <w:top w:val="none" w:sz="0" w:space="0" w:color="auto"/>
            <w:left w:val="none" w:sz="0" w:space="0" w:color="auto"/>
            <w:bottom w:val="none" w:sz="0" w:space="0" w:color="auto"/>
            <w:right w:val="none" w:sz="0" w:space="0" w:color="auto"/>
          </w:divBdr>
        </w:div>
        <w:div w:id="27491478">
          <w:marLeft w:val="0"/>
          <w:marRight w:val="0"/>
          <w:marTop w:val="0"/>
          <w:marBottom w:val="0"/>
          <w:divBdr>
            <w:top w:val="none" w:sz="0" w:space="0" w:color="auto"/>
            <w:left w:val="none" w:sz="0" w:space="0" w:color="auto"/>
            <w:bottom w:val="none" w:sz="0" w:space="0" w:color="auto"/>
            <w:right w:val="none" w:sz="0" w:space="0" w:color="auto"/>
          </w:divBdr>
        </w:div>
        <w:div w:id="14698497">
          <w:marLeft w:val="0"/>
          <w:marRight w:val="0"/>
          <w:marTop w:val="0"/>
          <w:marBottom w:val="0"/>
          <w:divBdr>
            <w:top w:val="none" w:sz="0" w:space="0" w:color="auto"/>
            <w:left w:val="none" w:sz="0" w:space="0" w:color="auto"/>
            <w:bottom w:val="none" w:sz="0" w:space="0" w:color="auto"/>
            <w:right w:val="none" w:sz="0" w:space="0" w:color="auto"/>
          </w:divBdr>
        </w:div>
        <w:div w:id="1709916515">
          <w:marLeft w:val="0"/>
          <w:marRight w:val="0"/>
          <w:marTop w:val="0"/>
          <w:marBottom w:val="0"/>
          <w:divBdr>
            <w:top w:val="none" w:sz="0" w:space="0" w:color="auto"/>
            <w:left w:val="none" w:sz="0" w:space="0" w:color="auto"/>
            <w:bottom w:val="none" w:sz="0" w:space="0" w:color="auto"/>
            <w:right w:val="none" w:sz="0" w:space="0" w:color="auto"/>
          </w:divBdr>
        </w:div>
        <w:div w:id="1052458674">
          <w:marLeft w:val="0"/>
          <w:marRight w:val="0"/>
          <w:marTop w:val="0"/>
          <w:marBottom w:val="0"/>
          <w:divBdr>
            <w:top w:val="none" w:sz="0" w:space="0" w:color="auto"/>
            <w:left w:val="none" w:sz="0" w:space="0" w:color="auto"/>
            <w:bottom w:val="none" w:sz="0" w:space="0" w:color="auto"/>
            <w:right w:val="none" w:sz="0" w:space="0" w:color="auto"/>
          </w:divBdr>
        </w:div>
        <w:div w:id="285740794">
          <w:marLeft w:val="0"/>
          <w:marRight w:val="0"/>
          <w:marTop w:val="0"/>
          <w:marBottom w:val="0"/>
          <w:divBdr>
            <w:top w:val="none" w:sz="0" w:space="0" w:color="auto"/>
            <w:left w:val="none" w:sz="0" w:space="0" w:color="auto"/>
            <w:bottom w:val="none" w:sz="0" w:space="0" w:color="auto"/>
            <w:right w:val="none" w:sz="0" w:space="0" w:color="auto"/>
          </w:divBdr>
        </w:div>
        <w:div w:id="1715541747">
          <w:marLeft w:val="0"/>
          <w:marRight w:val="0"/>
          <w:marTop w:val="0"/>
          <w:marBottom w:val="0"/>
          <w:divBdr>
            <w:top w:val="none" w:sz="0" w:space="0" w:color="auto"/>
            <w:left w:val="none" w:sz="0" w:space="0" w:color="auto"/>
            <w:bottom w:val="none" w:sz="0" w:space="0" w:color="auto"/>
            <w:right w:val="none" w:sz="0" w:space="0" w:color="auto"/>
          </w:divBdr>
        </w:div>
        <w:div w:id="1429733379">
          <w:marLeft w:val="0"/>
          <w:marRight w:val="0"/>
          <w:marTop w:val="0"/>
          <w:marBottom w:val="0"/>
          <w:divBdr>
            <w:top w:val="none" w:sz="0" w:space="0" w:color="auto"/>
            <w:left w:val="none" w:sz="0" w:space="0" w:color="auto"/>
            <w:bottom w:val="none" w:sz="0" w:space="0" w:color="auto"/>
            <w:right w:val="none" w:sz="0" w:space="0" w:color="auto"/>
          </w:divBdr>
        </w:div>
        <w:div w:id="1185439649">
          <w:marLeft w:val="0"/>
          <w:marRight w:val="0"/>
          <w:marTop w:val="0"/>
          <w:marBottom w:val="0"/>
          <w:divBdr>
            <w:top w:val="none" w:sz="0" w:space="0" w:color="auto"/>
            <w:left w:val="none" w:sz="0" w:space="0" w:color="auto"/>
            <w:bottom w:val="none" w:sz="0" w:space="0" w:color="auto"/>
            <w:right w:val="none" w:sz="0" w:space="0" w:color="auto"/>
          </w:divBdr>
        </w:div>
        <w:div w:id="415249522">
          <w:marLeft w:val="0"/>
          <w:marRight w:val="0"/>
          <w:marTop w:val="0"/>
          <w:marBottom w:val="0"/>
          <w:divBdr>
            <w:top w:val="none" w:sz="0" w:space="0" w:color="auto"/>
            <w:left w:val="none" w:sz="0" w:space="0" w:color="auto"/>
            <w:bottom w:val="none" w:sz="0" w:space="0" w:color="auto"/>
            <w:right w:val="none" w:sz="0" w:space="0" w:color="auto"/>
          </w:divBdr>
        </w:div>
        <w:div w:id="80763008">
          <w:marLeft w:val="0"/>
          <w:marRight w:val="0"/>
          <w:marTop w:val="0"/>
          <w:marBottom w:val="0"/>
          <w:divBdr>
            <w:top w:val="none" w:sz="0" w:space="0" w:color="auto"/>
            <w:left w:val="none" w:sz="0" w:space="0" w:color="auto"/>
            <w:bottom w:val="none" w:sz="0" w:space="0" w:color="auto"/>
            <w:right w:val="none" w:sz="0" w:space="0" w:color="auto"/>
          </w:divBdr>
        </w:div>
        <w:div w:id="1427771189">
          <w:marLeft w:val="0"/>
          <w:marRight w:val="0"/>
          <w:marTop w:val="0"/>
          <w:marBottom w:val="0"/>
          <w:divBdr>
            <w:top w:val="none" w:sz="0" w:space="0" w:color="auto"/>
            <w:left w:val="none" w:sz="0" w:space="0" w:color="auto"/>
            <w:bottom w:val="none" w:sz="0" w:space="0" w:color="auto"/>
            <w:right w:val="none" w:sz="0" w:space="0" w:color="auto"/>
          </w:divBdr>
        </w:div>
        <w:div w:id="513767589">
          <w:marLeft w:val="0"/>
          <w:marRight w:val="0"/>
          <w:marTop w:val="0"/>
          <w:marBottom w:val="0"/>
          <w:divBdr>
            <w:top w:val="none" w:sz="0" w:space="0" w:color="auto"/>
            <w:left w:val="none" w:sz="0" w:space="0" w:color="auto"/>
            <w:bottom w:val="none" w:sz="0" w:space="0" w:color="auto"/>
            <w:right w:val="none" w:sz="0" w:space="0" w:color="auto"/>
          </w:divBdr>
        </w:div>
        <w:div w:id="418598491">
          <w:marLeft w:val="0"/>
          <w:marRight w:val="0"/>
          <w:marTop w:val="0"/>
          <w:marBottom w:val="0"/>
          <w:divBdr>
            <w:top w:val="none" w:sz="0" w:space="0" w:color="auto"/>
            <w:left w:val="none" w:sz="0" w:space="0" w:color="auto"/>
            <w:bottom w:val="none" w:sz="0" w:space="0" w:color="auto"/>
            <w:right w:val="none" w:sz="0" w:space="0" w:color="auto"/>
          </w:divBdr>
        </w:div>
        <w:div w:id="28914914">
          <w:marLeft w:val="0"/>
          <w:marRight w:val="0"/>
          <w:marTop w:val="0"/>
          <w:marBottom w:val="0"/>
          <w:divBdr>
            <w:top w:val="none" w:sz="0" w:space="0" w:color="auto"/>
            <w:left w:val="none" w:sz="0" w:space="0" w:color="auto"/>
            <w:bottom w:val="none" w:sz="0" w:space="0" w:color="auto"/>
            <w:right w:val="none" w:sz="0" w:space="0" w:color="auto"/>
          </w:divBdr>
        </w:div>
        <w:div w:id="1863399340">
          <w:marLeft w:val="0"/>
          <w:marRight w:val="0"/>
          <w:marTop w:val="0"/>
          <w:marBottom w:val="0"/>
          <w:divBdr>
            <w:top w:val="none" w:sz="0" w:space="0" w:color="auto"/>
            <w:left w:val="none" w:sz="0" w:space="0" w:color="auto"/>
            <w:bottom w:val="none" w:sz="0" w:space="0" w:color="auto"/>
            <w:right w:val="none" w:sz="0" w:space="0" w:color="auto"/>
          </w:divBdr>
        </w:div>
        <w:div w:id="48067746">
          <w:marLeft w:val="0"/>
          <w:marRight w:val="0"/>
          <w:marTop w:val="0"/>
          <w:marBottom w:val="0"/>
          <w:divBdr>
            <w:top w:val="none" w:sz="0" w:space="0" w:color="auto"/>
            <w:left w:val="none" w:sz="0" w:space="0" w:color="auto"/>
            <w:bottom w:val="none" w:sz="0" w:space="0" w:color="auto"/>
            <w:right w:val="none" w:sz="0" w:space="0" w:color="auto"/>
          </w:divBdr>
        </w:div>
        <w:div w:id="545719635">
          <w:marLeft w:val="0"/>
          <w:marRight w:val="0"/>
          <w:marTop w:val="0"/>
          <w:marBottom w:val="0"/>
          <w:divBdr>
            <w:top w:val="none" w:sz="0" w:space="0" w:color="auto"/>
            <w:left w:val="none" w:sz="0" w:space="0" w:color="auto"/>
            <w:bottom w:val="none" w:sz="0" w:space="0" w:color="auto"/>
            <w:right w:val="none" w:sz="0" w:space="0" w:color="auto"/>
          </w:divBdr>
        </w:div>
        <w:div w:id="1930582030">
          <w:marLeft w:val="0"/>
          <w:marRight w:val="0"/>
          <w:marTop w:val="0"/>
          <w:marBottom w:val="0"/>
          <w:divBdr>
            <w:top w:val="none" w:sz="0" w:space="0" w:color="auto"/>
            <w:left w:val="none" w:sz="0" w:space="0" w:color="auto"/>
            <w:bottom w:val="none" w:sz="0" w:space="0" w:color="auto"/>
            <w:right w:val="none" w:sz="0" w:space="0" w:color="auto"/>
          </w:divBdr>
        </w:div>
        <w:div w:id="2062434508">
          <w:marLeft w:val="0"/>
          <w:marRight w:val="0"/>
          <w:marTop w:val="0"/>
          <w:marBottom w:val="0"/>
          <w:divBdr>
            <w:top w:val="none" w:sz="0" w:space="0" w:color="auto"/>
            <w:left w:val="none" w:sz="0" w:space="0" w:color="auto"/>
            <w:bottom w:val="none" w:sz="0" w:space="0" w:color="auto"/>
            <w:right w:val="none" w:sz="0" w:space="0" w:color="auto"/>
          </w:divBdr>
        </w:div>
        <w:div w:id="1896237194">
          <w:marLeft w:val="0"/>
          <w:marRight w:val="0"/>
          <w:marTop w:val="0"/>
          <w:marBottom w:val="0"/>
          <w:divBdr>
            <w:top w:val="none" w:sz="0" w:space="0" w:color="auto"/>
            <w:left w:val="none" w:sz="0" w:space="0" w:color="auto"/>
            <w:bottom w:val="none" w:sz="0" w:space="0" w:color="auto"/>
            <w:right w:val="none" w:sz="0" w:space="0" w:color="auto"/>
          </w:divBdr>
        </w:div>
        <w:div w:id="1886062427">
          <w:marLeft w:val="0"/>
          <w:marRight w:val="0"/>
          <w:marTop w:val="0"/>
          <w:marBottom w:val="0"/>
          <w:divBdr>
            <w:top w:val="none" w:sz="0" w:space="0" w:color="auto"/>
            <w:left w:val="none" w:sz="0" w:space="0" w:color="auto"/>
            <w:bottom w:val="none" w:sz="0" w:space="0" w:color="auto"/>
            <w:right w:val="none" w:sz="0" w:space="0" w:color="auto"/>
          </w:divBdr>
        </w:div>
      </w:divsChild>
    </w:div>
    <w:div w:id="645939654">
      <w:bodyDiv w:val="1"/>
      <w:marLeft w:val="0"/>
      <w:marRight w:val="0"/>
      <w:marTop w:val="0"/>
      <w:marBottom w:val="0"/>
      <w:divBdr>
        <w:top w:val="none" w:sz="0" w:space="0" w:color="auto"/>
        <w:left w:val="none" w:sz="0" w:space="0" w:color="auto"/>
        <w:bottom w:val="none" w:sz="0" w:space="0" w:color="auto"/>
        <w:right w:val="none" w:sz="0" w:space="0" w:color="auto"/>
      </w:divBdr>
      <w:divsChild>
        <w:div w:id="2026012038">
          <w:marLeft w:val="0"/>
          <w:marRight w:val="0"/>
          <w:marTop w:val="0"/>
          <w:marBottom w:val="0"/>
          <w:divBdr>
            <w:top w:val="none" w:sz="0" w:space="0" w:color="auto"/>
            <w:left w:val="none" w:sz="0" w:space="0" w:color="auto"/>
            <w:bottom w:val="none" w:sz="0" w:space="0" w:color="auto"/>
            <w:right w:val="none" w:sz="0" w:space="0" w:color="auto"/>
          </w:divBdr>
        </w:div>
      </w:divsChild>
    </w:div>
    <w:div w:id="648873186">
      <w:bodyDiv w:val="1"/>
      <w:marLeft w:val="0"/>
      <w:marRight w:val="0"/>
      <w:marTop w:val="0"/>
      <w:marBottom w:val="0"/>
      <w:divBdr>
        <w:top w:val="none" w:sz="0" w:space="0" w:color="auto"/>
        <w:left w:val="none" w:sz="0" w:space="0" w:color="auto"/>
        <w:bottom w:val="none" w:sz="0" w:space="0" w:color="auto"/>
        <w:right w:val="none" w:sz="0" w:space="0" w:color="auto"/>
      </w:divBdr>
      <w:divsChild>
        <w:div w:id="1915553266">
          <w:marLeft w:val="0"/>
          <w:marRight w:val="0"/>
          <w:marTop w:val="0"/>
          <w:marBottom w:val="0"/>
          <w:divBdr>
            <w:top w:val="none" w:sz="0" w:space="0" w:color="auto"/>
            <w:left w:val="none" w:sz="0" w:space="0" w:color="auto"/>
            <w:bottom w:val="none" w:sz="0" w:space="0" w:color="auto"/>
            <w:right w:val="none" w:sz="0" w:space="0" w:color="auto"/>
          </w:divBdr>
        </w:div>
      </w:divsChild>
    </w:div>
    <w:div w:id="648944718">
      <w:bodyDiv w:val="1"/>
      <w:marLeft w:val="0"/>
      <w:marRight w:val="0"/>
      <w:marTop w:val="0"/>
      <w:marBottom w:val="0"/>
      <w:divBdr>
        <w:top w:val="none" w:sz="0" w:space="0" w:color="auto"/>
        <w:left w:val="none" w:sz="0" w:space="0" w:color="auto"/>
        <w:bottom w:val="none" w:sz="0" w:space="0" w:color="auto"/>
        <w:right w:val="none" w:sz="0" w:space="0" w:color="auto"/>
      </w:divBdr>
      <w:divsChild>
        <w:div w:id="1297099937">
          <w:marLeft w:val="0"/>
          <w:marRight w:val="0"/>
          <w:marTop w:val="0"/>
          <w:marBottom w:val="0"/>
          <w:divBdr>
            <w:top w:val="none" w:sz="0" w:space="0" w:color="auto"/>
            <w:left w:val="none" w:sz="0" w:space="0" w:color="auto"/>
            <w:bottom w:val="none" w:sz="0" w:space="0" w:color="auto"/>
            <w:right w:val="none" w:sz="0" w:space="0" w:color="auto"/>
          </w:divBdr>
        </w:div>
      </w:divsChild>
    </w:div>
    <w:div w:id="649485736">
      <w:bodyDiv w:val="1"/>
      <w:marLeft w:val="0"/>
      <w:marRight w:val="0"/>
      <w:marTop w:val="0"/>
      <w:marBottom w:val="0"/>
      <w:divBdr>
        <w:top w:val="none" w:sz="0" w:space="0" w:color="auto"/>
        <w:left w:val="none" w:sz="0" w:space="0" w:color="auto"/>
        <w:bottom w:val="none" w:sz="0" w:space="0" w:color="auto"/>
        <w:right w:val="none" w:sz="0" w:space="0" w:color="auto"/>
      </w:divBdr>
      <w:divsChild>
        <w:div w:id="961620726">
          <w:marLeft w:val="0"/>
          <w:marRight w:val="0"/>
          <w:marTop w:val="0"/>
          <w:marBottom w:val="0"/>
          <w:divBdr>
            <w:top w:val="none" w:sz="0" w:space="0" w:color="auto"/>
            <w:left w:val="none" w:sz="0" w:space="0" w:color="auto"/>
            <w:bottom w:val="none" w:sz="0" w:space="0" w:color="auto"/>
            <w:right w:val="none" w:sz="0" w:space="0" w:color="auto"/>
          </w:divBdr>
        </w:div>
      </w:divsChild>
    </w:div>
    <w:div w:id="650327627">
      <w:bodyDiv w:val="1"/>
      <w:marLeft w:val="0"/>
      <w:marRight w:val="0"/>
      <w:marTop w:val="0"/>
      <w:marBottom w:val="0"/>
      <w:divBdr>
        <w:top w:val="none" w:sz="0" w:space="0" w:color="auto"/>
        <w:left w:val="none" w:sz="0" w:space="0" w:color="auto"/>
        <w:bottom w:val="none" w:sz="0" w:space="0" w:color="auto"/>
        <w:right w:val="none" w:sz="0" w:space="0" w:color="auto"/>
      </w:divBdr>
      <w:divsChild>
        <w:div w:id="910504744">
          <w:marLeft w:val="0"/>
          <w:marRight w:val="0"/>
          <w:marTop w:val="0"/>
          <w:marBottom w:val="0"/>
          <w:divBdr>
            <w:top w:val="none" w:sz="0" w:space="0" w:color="auto"/>
            <w:left w:val="none" w:sz="0" w:space="0" w:color="auto"/>
            <w:bottom w:val="none" w:sz="0" w:space="0" w:color="auto"/>
            <w:right w:val="none" w:sz="0" w:space="0" w:color="auto"/>
          </w:divBdr>
        </w:div>
      </w:divsChild>
    </w:div>
    <w:div w:id="656806964">
      <w:bodyDiv w:val="1"/>
      <w:marLeft w:val="0"/>
      <w:marRight w:val="0"/>
      <w:marTop w:val="0"/>
      <w:marBottom w:val="0"/>
      <w:divBdr>
        <w:top w:val="none" w:sz="0" w:space="0" w:color="auto"/>
        <w:left w:val="none" w:sz="0" w:space="0" w:color="auto"/>
        <w:bottom w:val="none" w:sz="0" w:space="0" w:color="auto"/>
        <w:right w:val="none" w:sz="0" w:space="0" w:color="auto"/>
      </w:divBdr>
      <w:divsChild>
        <w:div w:id="681126752">
          <w:marLeft w:val="0"/>
          <w:marRight w:val="0"/>
          <w:marTop w:val="0"/>
          <w:marBottom w:val="0"/>
          <w:divBdr>
            <w:top w:val="none" w:sz="0" w:space="0" w:color="auto"/>
            <w:left w:val="none" w:sz="0" w:space="0" w:color="auto"/>
            <w:bottom w:val="none" w:sz="0" w:space="0" w:color="auto"/>
            <w:right w:val="none" w:sz="0" w:space="0" w:color="auto"/>
          </w:divBdr>
        </w:div>
      </w:divsChild>
    </w:div>
    <w:div w:id="656960002">
      <w:bodyDiv w:val="1"/>
      <w:marLeft w:val="0"/>
      <w:marRight w:val="0"/>
      <w:marTop w:val="0"/>
      <w:marBottom w:val="0"/>
      <w:divBdr>
        <w:top w:val="none" w:sz="0" w:space="0" w:color="auto"/>
        <w:left w:val="none" w:sz="0" w:space="0" w:color="auto"/>
        <w:bottom w:val="none" w:sz="0" w:space="0" w:color="auto"/>
        <w:right w:val="none" w:sz="0" w:space="0" w:color="auto"/>
      </w:divBdr>
      <w:divsChild>
        <w:div w:id="1850558570">
          <w:marLeft w:val="0"/>
          <w:marRight w:val="0"/>
          <w:marTop w:val="0"/>
          <w:marBottom w:val="0"/>
          <w:divBdr>
            <w:top w:val="none" w:sz="0" w:space="0" w:color="auto"/>
            <w:left w:val="none" w:sz="0" w:space="0" w:color="auto"/>
            <w:bottom w:val="none" w:sz="0" w:space="0" w:color="auto"/>
            <w:right w:val="none" w:sz="0" w:space="0" w:color="auto"/>
          </w:divBdr>
        </w:div>
      </w:divsChild>
    </w:div>
    <w:div w:id="658533777">
      <w:bodyDiv w:val="1"/>
      <w:marLeft w:val="0"/>
      <w:marRight w:val="0"/>
      <w:marTop w:val="0"/>
      <w:marBottom w:val="0"/>
      <w:divBdr>
        <w:top w:val="none" w:sz="0" w:space="0" w:color="auto"/>
        <w:left w:val="none" w:sz="0" w:space="0" w:color="auto"/>
        <w:bottom w:val="none" w:sz="0" w:space="0" w:color="auto"/>
        <w:right w:val="none" w:sz="0" w:space="0" w:color="auto"/>
      </w:divBdr>
      <w:divsChild>
        <w:div w:id="420683429">
          <w:marLeft w:val="0"/>
          <w:marRight w:val="0"/>
          <w:marTop w:val="0"/>
          <w:marBottom w:val="0"/>
          <w:divBdr>
            <w:top w:val="none" w:sz="0" w:space="0" w:color="auto"/>
            <w:left w:val="none" w:sz="0" w:space="0" w:color="auto"/>
            <w:bottom w:val="none" w:sz="0" w:space="0" w:color="auto"/>
            <w:right w:val="none" w:sz="0" w:space="0" w:color="auto"/>
          </w:divBdr>
        </w:div>
      </w:divsChild>
    </w:div>
    <w:div w:id="659426253">
      <w:bodyDiv w:val="1"/>
      <w:marLeft w:val="0"/>
      <w:marRight w:val="0"/>
      <w:marTop w:val="0"/>
      <w:marBottom w:val="0"/>
      <w:divBdr>
        <w:top w:val="none" w:sz="0" w:space="0" w:color="auto"/>
        <w:left w:val="none" w:sz="0" w:space="0" w:color="auto"/>
        <w:bottom w:val="none" w:sz="0" w:space="0" w:color="auto"/>
        <w:right w:val="none" w:sz="0" w:space="0" w:color="auto"/>
      </w:divBdr>
      <w:divsChild>
        <w:div w:id="1797747367">
          <w:marLeft w:val="0"/>
          <w:marRight w:val="0"/>
          <w:marTop w:val="0"/>
          <w:marBottom w:val="0"/>
          <w:divBdr>
            <w:top w:val="none" w:sz="0" w:space="0" w:color="auto"/>
            <w:left w:val="none" w:sz="0" w:space="0" w:color="auto"/>
            <w:bottom w:val="none" w:sz="0" w:space="0" w:color="auto"/>
            <w:right w:val="none" w:sz="0" w:space="0" w:color="auto"/>
          </w:divBdr>
          <w:divsChild>
            <w:div w:id="922299525">
              <w:marLeft w:val="0"/>
              <w:marRight w:val="0"/>
              <w:marTop w:val="0"/>
              <w:marBottom w:val="0"/>
              <w:divBdr>
                <w:top w:val="none" w:sz="0" w:space="0" w:color="auto"/>
                <w:left w:val="none" w:sz="0" w:space="0" w:color="auto"/>
                <w:bottom w:val="none" w:sz="0" w:space="0" w:color="auto"/>
                <w:right w:val="none" w:sz="0" w:space="0" w:color="auto"/>
              </w:divBdr>
            </w:div>
            <w:div w:id="35355216">
              <w:marLeft w:val="0"/>
              <w:marRight w:val="0"/>
              <w:marTop w:val="0"/>
              <w:marBottom w:val="0"/>
              <w:divBdr>
                <w:top w:val="none" w:sz="0" w:space="0" w:color="auto"/>
                <w:left w:val="none" w:sz="0" w:space="0" w:color="auto"/>
                <w:bottom w:val="none" w:sz="0" w:space="0" w:color="auto"/>
                <w:right w:val="none" w:sz="0" w:space="0" w:color="auto"/>
              </w:divBdr>
            </w:div>
            <w:div w:id="19725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52741">
      <w:bodyDiv w:val="1"/>
      <w:marLeft w:val="0"/>
      <w:marRight w:val="0"/>
      <w:marTop w:val="0"/>
      <w:marBottom w:val="0"/>
      <w:divBdr>
        <w:top w:val="none" w:sz="0" w:space="0" w:color="auto"/>
        <w:left w:val="none" w:sz="0" w:space="0" w:color="auto"/>
        <w:bottom w:val="none" w:sz="0" w:space="0" w:color="auto"/>
        <w:right w:val="none" w:sz="0" w:space="0" w:color="auto"/>
      </w:divBdr>
      <w:divsChild>
        <w:div w:id="613832938">
          <w:marLeft w:val="0"/>
          <w:marRight w:val="0"/>
          <w:marTop w:val="0"/>
          <w:marBottom w:val="0"/>
          <w:divBdr>
            <w:top w:val="none" w:sz="0" w:space="0" w:color="auto"/>
            <w:left w:val="none" w:sz="0" w:space="0" w:color="auto"/>
            <w:bottom w:val="none" w:sz="0" w:space="0" w:color="auto"/>
            <w:right w:val="none" w:sz="0" w:space="0" w:color="auto"/>
          </w:divBdr>
        </w:div>
      </w:divsChild>
    </w:div>
    <w:div w:id="661353397">
      <w:bodyDiv w:val="1"/>
      <w:marLeft w:val="0"/>
      <w:marRight w:val="0"/>
      <w:marTop w:val="0"/>
      <w:marBottom w:val="0"/>
      <w:divBdr>
        <w:top w:val="none" w:sz="0" w:space="0" w:color="auto"/>
        <w:left w:val="none" w:sz="0" w:space="0" w:color="auto"/>
        <w:bottom w:val="none" w:sz="0" w:space="0" w:color="auto"/>
        <w:right w:val="none" w:sz="0" w:space="0" w:color="auto"/>
      </w:divBdr>
      <w:divsChild>
        <w:div w:id="1005134354">
          <w:marLeft w:val="0"/>
          <w:marRight w:val="0"/>
          <w:marTop w:val="0"/>
          <w:marBottom w:val="0"/>
          <w:divBdr>
            <w:top w:val="none" w:sz="0" w:space="0" w:color="auto"/>
            <w:left w:val="none" w:sz="0" w:space="0" w:color="auto"/>
            <w:bottom w:val="none" w:sz="0" w:space="0" w:color="auto"/>
            <w:right w:val="none" w:sz="0" w:space="0" w:color="auto"/>
          </w:divBdr>
        </w:div>
      </w:divsChild>
    </w:div>
    <w:div w:id="661927291">
      <w:bodyDiv w:val="1"/>
      <w:marLeft w:val="0"/>
      <w:marRight w:val="0"/>
      <w:marTop w:val="0"/>
      <w:marBottom w:val="0"/>
      <w:divBdr>
        <w:top w:val="none" w:sz="0" w:space="0" w:color="auto"/>
        <w:left w:val="none" w:sz="0" w:space="0" w:color="auto"/>
        <w:bottom w:val="none" w:sz="0" w:space="0" w:color="auto"/>
        <w:right w:val="none" w:sz="0" w:space="0" w:color="auto"/>
      </w:divBdr>
      <w:divsChild>
        <w:div w:id="294261615">
          <w:marLeft w:val="0"/>
          <w:marRight w:val="0"/>
          <w:marTop w:val="0"/>
          <w:marBottom w:val="0"/>
          <w:divBdr>
            <w:top w:val="none" w:sz="0" w:space="0" w:color="auto"/>
            <w:left w:val="none" w:sz="0" w:space="0" w:color="auto"/>
            <w:bottom w:val="none" w:sz="0" w:space="0" w:color="auto"/>
            <w:right w:val="none" w:sz="0" w:space="0" w:color="auto"/>
          </w:divBdr>
        </w:div>
      </w:divsChild>
    </w:div>
    <w:div w:id="663171665">
      <w:bodyDiv w:val="1"/>
      <w:marLeft w:val="0"/>
      <w:marRight w:val="0"/>
      <w:marTop w:val="0"/>
      <w:marBottom w:val="0"/>
      <w:divBdr>
        <w:top w:val="none" w:sz="0" w:space="0" w:color="auto"/>
        <w:left w:val="none" w:sz="0" w:space="0" w:color="auto"/>
        <w:bottom w:val="none" w:sz="0" w:space="0" w:color="auto"/>
        <w:right w:val="none" w:sz="0" w:space="0" w:color="auto"/>
      </w:divBdr>
      <w:divsChild>
        <w:div w:id="511378250">
          <w:marLeft w:val="0"/>
          <w:marRight w:val="0"/>
          <w:marTop w:val="0"/>
          <w:marBottom w:val="0"/>
          <w:divBdr>
            <w:top w:val="none" w:sz="0" w:space="0" w:color="auto"/>
            <w:left w:val="none" w:sz="0" w:space="0" w:color="auto"/>
            <w:bottom w:val="none" w:sz="0" w:space="0" w:color="auto"/>
            <w:right w:val="none" w:sz="0" w:space="0" w:color="auto"/>
          </w:divBdr>
        </w:div>
      </w:divsChild>
    </w:div>
    <w:div w:id="665091394">
      <w:bodyDiv w:val="1"/>
      <w:marLeft w:val="0"/>
      <w:marRight w:val="0"/>
      <w:marTop w:val="0"/>
      <w:marBottom w:val="0"/>
      <w:divBdr>
        <w:top w:val="none" w:sz="0" w:space="0" w:color="auto"/>
        <w:left w:val="none" w:sz="0" w:space="0" w:color="auto"/>
        <w:bottom w:val="none" w:sz="0" w:space="0" w:color="auto"/>
        <w:right w:val="none" w:sz="0" w:space="0" w:color="auto"/>
      </w:divBdr>
      <w:divsChild>
        <w:div w:id="2019043282">
          <w:marLeft w:val="0"/>
          <w:marRight w:val="0"/>
          <w:marTop w:val="0"/>
          <w:marBottom w:val="0"/>
          <w:divBdr>
            <w:top w:val="none" w:sz="0" w:space="0" w:color="auto"/>
            <w:left w:val="none" w:sz="0" w:space="0" w:color="auto"/>
            <w:bottom w:val="none" w:sz="0" w:space="0" w:color="auto"/>
            <w:right w:val="none" w:sz="0" w:space="0" w:color="auto"/>
          </w:divBdr>
        </w:div>
      </w:divsChild>
    </w:div>
    <w:div w:id="668211468">
      <w:bodyDiv w:val="1"/>
      <w:marLeft w:val="0"/>
      <w:marRight w:val="0"/>
      <w:marTop w:val="0"/>
      <w:marBottom w:val="0"/>
      <w:divBdr>
        <w:top w:val="none" w:sz="0" w:space="0" w:color="auto"/>
        <w:left w:val="none" w:sz="0" w:space="0" w:color="auto"/>
        <w:bottom w:val="none" w:sz="0" w:space="0" w:color="auto"/>
        <w:right w:val="none" w:sz="0" w:space="0" w:color="auto"/>
      </w:divBdr>
      <w:divsChild>
        <w:div w:id="1742437032">
          <w:marLeft w:val="0"/>
          <w:marRight w:val="0"/>
          <w:marTop w:val="0"/>
          <w:marBottom w:val="0"/>
          <w:divBdr>
            <w:top w:val="none" w:sz="0" w:space="0" w:color="auto"/>
            <w:left w:val="none" w:sz="0" w:space="0" w:color="auto"/>
            <w:bottom w:val="none" w:sz="0" w:space="0" w:color="auto"/>
            <w:right w:val="none" w:sz="0" w:space="0" w:color="auto"/>
          </w:divBdr>
        </w:div>
      </w:divsChild>
    </w:div>
    <w:div w:id="669453483">
      <w:bodyDiv w:val="1"/>
      <w:marLeft w:val="0"/>
      <w:marRight w:val="0"/>
      <w:marTop w:val="0"/>
      <w:marBottom w:val="0"/>
      <w:divBdr>
        <w:top w:val="none" w:sz="0" w:space="0" w:color="auto"/>
        <w:left w:val="none" w:sz="0" w:space="0" w:color="auto"/>
        <w:bottom w:val="none" w:sz="0" w:space="0" w:color="auto"/>
        <w:right w:val="none" w:sz="0" w:space="0" w:color="auto"/>
      </w:divBdr>
      <w:divsChild>
        <w:div w:id="326247908">
          <w:marLeft w:val="0"/>
          <w:marRight w:val="0"/>
          <w:marTop w:val="0"/>
          <w:marBottom w:val="0"/>
          <w:divBdr>
            <w:top w:val="none" w:sz="0" w:space="0" w:color="auto"/>
            <w:left w:val="none" w:sz="0" w:space="0" w:color="auto"/>
            <w:bottom w:val="none" w:sz="0" w:space="0" w:color="auto"/>
            <w:right w:val="none" w:sz="0" w:space="0" w:color="auto"/>
          </w:divBdr>
        </w:div>
      </w:divsChild>
    </w:div>
    <w:div w:id="671563946">
      <w:bodyDiv w:val="1"/>
      <w:marLeft w:val="0"/>
      <w:marRight w:val="0"/>
      <w:marTop w:val="0"/>
      <w:marBottom w:val="0"/>
      <w:divBdr>
        <w:top w:val="none" w:sz="0" w:space="0" w:color="auto"/>
        <w:left w:val="none" w:sz="0" w:space="0" w:color="auto"/>
        <w:bottom w:val="none" w:sz="0" w:space="0" w:color="auto"/>
        <w:right w:val="none" w:sz="0" w:space="0" w:color="auto"/>
      </w:divBdr>
      <w:divsChild>
        <w:div w:id="1606425049">
          <w:marLeft w:val="0"/>
          <w:marRight w:val="0"/>
          <w:marTop w:val="0"/>
          <w:marBottom w:val="0"/>
          <w:divBdr>
            <w:top w:val="none" w:sz="0" w:space="0" w:color="auto"/>
            <w:left w:val="none" w:sz="0" w:space="0" w:color="auto"/>
            <w:bottom w:val="none" w:sz="0" w:space="0" w:color="auto"/>
            <w:right w:val="none" w:sz="0" w:space="0" w:color="auto"/>
          </w:divBdr>
        </w:div>
      </w:divsChild>
    </w:div>
    <w:div w:id="672296047">
      <w:bodyDiv w:val="1"/>
      <w:marLeft w:val="0"/>
      <w:marRight w:val="0"/>
      <w:marTop w:val="0"/>
      <w:marBottom w:val="0"/>
      <w:divBdr>
        <w:top w:val="none" w:sz="0" w:space="0" w:color="auto"/>
        <w:left w:val="none" w:sz="0" w:space="0" w:color="auto"/>
        <w:bottom w:val="none" w:sz="0" w:space="0" w:color="auto"/>
        <w:right w:val="none" w:sz="0" w:space="0" w:color="auto"/>
      </w:divBdr>
      <w:divsChild>
        <w:div w:id="561595504">
          <w:marLeft w:val="0"/>
          <w:marRight w:val="0"/>
          <w:marTop w:val="0"/>
          <w:marBottom w:val="0"/>
          <w:divBdr>
            <w:top w:val="none" w:sz="0" w:space="0" w:color="auto"/>
            <w:left w:val="none" w:sz="0" w:space="0" w:color="auto"/>
            <w:bottom w:val="none" w:sz="0" w:space="0" w:color="auto"/>
            <w:right w:val="none" w:sz="0" w:space="0" w:color="auto"/>
          </w:divBdr>
        </w:div>
      </w:divsChild>
    </w:div>
    <w:div w:id="672339094">
      <w:bodyDiv w:val="1"/>
      <w:marLeft w:val="0"/>
      <w:marRight w:val="0"/>
      <w:marTop w:val="0"/>
      <w:marBottom w:val="0"/>
      <w:divBdr>
        <w:top w:val="none" w:sz="0" w:space="0" w:color="auto"/>
        <w:left w:val="none" w:sz="0" w:space="0" w:color="auto"/>
        <w:bottom w:val="none" w:sz="0" w:space="0" w:color="auto"/>
        <w:right w:val="none" w:sz="0" w:space="0" w:color="auto"/>
      </w:divBdr>
      <w:divsChild>
        <w:div w:id="1640258484">
          <w:marLeft w:val="0"/>
          <w:marRight w:val="0"/>
          <w:marTop w:val="0"/>
          <w:marBottom w:val="0"/>
          <w:divBdr>
            <w:top w:val="none" w:sz="0" w:space="0" w:color="auto"/>
            <w:left w:val="none" w:sz="0" w:space="0" w:color="auto"/>
            <w:bottom w:val="none" w:sz="0" w:space="0" w:color="auto"/>
            <w:right w:val="none" w:sz="0" w:space="0" w:color="auto"/>
          </w:divBdr>
        </w:div>
      </w:divsChild>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674920276">
      <w:bodyDiv w:val="1"/>
      <w:marLeft w:val="0"/>
      <w:marRight w:val="0"/>
      <w:marTop w:val="0"/>
      <w:marBottom w:val="0"/>
      <w:divBdr>
        <w:top w:val="none" w:sz="0" w:space="0" w:color="auto"/>
        <w:left w:val="none" w:sz="0" w:space="0" w:color="auto"/>
        <w:bottom w:val="none" w:sz="0" w:space="0" w:color="auto"/>
        <w:right w:val="none" w:sz="0" w:space="0" w:color="auto"/>
      </w:divBdr>
      <w:divsChild>
        <w:div w:id="531460689">
          <w:marLeft w:val="0"/>
          <w:marRight w:val="0"/>
          <w:marTop w:val="0"/>
          <w:marBottom w:val="0"/>
          <w:divBdr>
            <w:top w:val="none" w:sz="0" w:space="0" w:color="auto"/>
            <w:left w:val="none" w:sz="0" w:space="0" w:color="auto"/>
            <w:bottom w:val="none" w:sz="0" w:space="0" w:color="auto"/>
            <w:right w:val="none" w:sz="0" w:space="0" w:color="auto"/>
          </w:divBdr>
        </w:div>
      </w:divsChild>
    </w:div>
    <w:div w:id="674958179">
      <w:bodyDiv w:val="1"/>
      <w:marLeft w:val="0"/>
      <w:marRight w:val="0"/>
      <w:marTop w:val="0"/>
      <w:marBottom w:val="0"/>
      <w:divBdr>
        <w:top w:val="none" w:sz="0" w:space="0" w:color="auto"/>
        <w:left w:val="none" w:sz="0" w:space="0" w:color="auto"/>
        <w:bottom w:val="none" w:sz="0" w:space="0" w:color="auto"/>
        <w:right w:val="none" w:sz="0" w:space="0" w:color="auto"/>
      </w:divBdr>
      <w:divsChild>
        <w:div w:id="1077362660">
          <w:marLeft w:val="0"/>
          <w:marRight w:val="0"/>
          <w:marTop w:val="0"/>
          <w:marBottom w:val="0"/>
          <w:divBdr>
            <w:top w:val="none" w:sz="0" w:space="0" w:color="auto"/>
            <w:left w:val="none" w:sz="0" w:space="0" w:color="auto"/>
            <w:bottom w:val="none" w:sz="0" w:space="0" w:color="auto"/>
            <w:right w:val="none" w:sz="0" w:space="0" w:color="auto"/>
          </w:divBdr>
        </w:div>
      </w:divsChild>
    </w:div>
    <w:div w:id="677804573">
      <w:bodyDiv w:val="1"/>
      <w:marLeft w:val="0"/>
      <w:marRight w:val="0"/>
      <w:marTop w:val="0"/>
      <w:marBottom w:val="0"/>
      <w:divBdr>
        <w:top w:val="none" w:sz="0" w:space="0" w:color="auto"/>
        <w:left w:val="none" w:sz="0" w:space="0" w:color="auto"/>
        <w:bottom w:val="none" w:sz="0" w:space="0" w:color="auto"/>
        <w:right w:val="none" w:sz="0" w:space="0" w:color="auto"/>
      </w:divBdr>
      <w:divsChild>
        <w:div w:id="902562086">
          <w:marLeft w:val="0"/>
          <w:marRight w:val="0"/>
          <w:marTop w:val="0"/>
          <w:marBottom w:val="0"/>
          <w:divBdr>
            <w:top w:val="none" w:sz="0" w:space="0" w:color="auto"/>
            <w:left w:val="none" w:sz="0" w:space="0" w:color="auto"/>
            <w:bottom w:val="none" w:sz="0" w:space="0" w:color="auto"/>
            <w:right w:val="none" w:sz="0" w:space="0" w:color="auto"/>
          </w:divBdr>
        </w:div>
      </w:divsChild>
    </w:div>
    <w:div w:id="677805520">
      <w:bodyDiv w:val="1"/>
      <w:marLeft w:val="0"/>
      <w:marRight w:val="0"/>
      <w:marTop w:val="0"/>
      <w:marBottom w:val="0"/>
      <w:divBdr>
        <w:top w:val="none" w:sz="0" w:space="0" w:color="auto"/>
        <w:left w:val="none" w:sz="0" w:space="0" w:color="auto"/>
        <w:bottom w:val="none" w:sz="0" w:space="0" w:color="auto"/>
        <w:right w:val="none" w:sz="0" w:space="0" w:color="auto"/>
      </w:divBdr>
      <w:divsChild>
        <w:div w:id="195973307">
          <w:marLeft w:val="0"/>
          <w:marRight w:val="0"/>
          <w:marTop w:val="0"/>
          <w:marBottom w:val="0"/>
          <w:divBdr>
            <w:top w:val="none" w:sz="0" w:space="0" w:color="auto"/>
            <w:left w:val="none" w:sz="0" w:space="0" w:color="auto"/>
            <w:bottom w:val="none" w:sz="0" w:space="0" w:color="auto"/>
            <w:right w:val="none" w:sz="0" w:space="0" w:color="auto"/>
          </w:divBdr>
        </w:div>
      </w:divsChild>
    </w:div>
    <w:div w:id="678460422">
      <w:bodyDiv w:val="1"/>
      <w:marLeft w:val="0"/>
      <w:marRight w:val="0"/>
      <w:marTop w:val="0"/>
      <w:marBottom w:val="0"/>
      <w:divBdr>
        <w:top w:val="none" w:sz="0" w:space="0" w:color="auto"/>
        <w:left w:val="none" w:sz="0" w:space="0" w:color="auto"/>
        <w:bottom w:val="none" w:sz="0" w:space="0" w:color="auto"/>
        <w:right w:val="none" w:sz="0" w:space="0" w:color="auto"/>
      </w:divBdr>
      <w:divsChild>
        <w:div w:id="1839347050">
          <w:marLeft w:val="0"/>
          <w:marRight w:val="0"/>
          <w:marTop w:val="0"/>
          <w:marBottom w:val="0"/>
          <w:divBdr>
            <w:top w:val="none" w:sz="0" w:space="0" w:color="auto"/>
            <w:left w:val="none" w:sz="0" w:space="0" w:color="auto"/>
            <w:bottom w:val="none" w:sz="0" w:space="0" w:color="auto"/>
            <w:right w:val="none" w:sz="0" w:space="0" w:color="auto"/>
          </w:divBdr>
        </w:div>
      </w:divsChild>
    </w:div>
    <w:div w:id="679308297">
      <w:bodyDiv w:val="1"/>
      <w:marLeft w:val="0"/>
      <w:marRight w:val="0"/>
      <w:marTop w:val="0"/>
      <w:marBottom w:val="0"/>
      <w:divBdr>
        <w:top w:val="none" w:sz="0" w:space="0" w:color="auto"/>
        <w:left w:val="none" w:sz="0" w:space="0" w:color="auto"/>
        <w:bottom w:val="none" w:sz="0" w:space="0" w:color="auto"/>
        <w:right w:val="none" w:sz="0" w:space="0" w:color="auto"/>
      </w:divBdr>
      <w:divsChild>
        <w:div w:id="595089619">
          <w:marLeft w:val="0"/>
          <w:marRight w:val="0"/>
          <w:marTop w:val="0"/>
          <w:marBottom w:val="0"/>
          <w:divBdr>
            <w:top w:val="none" w:sz="0" w:space="0" w:color="auto"/>
            <w:left w:val="none" w:sz="0" w:space="0" w:color="auto"/>
            <w:bottom w:val="none" w:sz="0" w:space="0" w:color="auto"/>
            <w:right w:val="none" w:sz="0" w:space="0" w:color="auto"/>
          </w:divBdr>
        </w:div>
      </w:divsChild>
    </w:div>
    <w:div w:id="679891999">
      <w:bodyDiv w:val="1"/>
      <w:marLeft w:val="0"/>
      <w:marRight w:val="0"/>
      <w:marTop w:val="0"/>
      <w:marBottom w:val="0"/>
      <w:divBdr>
        <w:top w:val="none" w:sz="0" w:space="0" w:color="auto"/>
        <w:left w:val="none" w:sz="0" w:space="0" w:color="auto"/>
        <w:bottom w:val="none" w:sz="0" w:space="0" w:color="auto"/>
        <w:right w:val="none" w:sz="0" w:space="0" w:color="auto"/>
      </w:divBdr>
      <w:divsChild>
        <w:div w:id="1993947368">
          <w:marLeft w:val="0"/>
          <w:marRight w:val="0"/>
          <w:marTop w:val="0"/>
          <w:marBottom w:val="0"/>
          <w:divBdr>
            <w:top w:val="none" w:sz="0" w:space="0" w:color="auto"/>
            <w:left w:val="none" w:sz="0" w:space="0" w:color="auto"/>
            <w:bottom w:val="none" w:sz="0" w:space="0" w:color="auto"/>
            <w:right w:val="none" w:sz="0" w:space="0" w:color="auto"/>
          </w:divBdr>
        </w:div>
      </w:divsChild>
    </w:div>
    <w:div w:id="679896572">
      <w:bodyDiv w:val="1"/>
      <w:marLeft w:val="0"/>
      <w:marRight w:val="0"/>
      <w:marTop w:val="0"/>
      <w:marBottom w:val="0"/>
      <w:divBdr>
        <w:top w:val="none" w:sz="0" w:space="0" w:color="auto"/>
        <w:left w:val="none" w:sz="0" w:space="0" w:color="auto"/>
        <w:bottom w:val="none" w:sz="0" w:space="0" w:color="auto"/>
        <w:right w:val="none" w:sz="0" w:space="0" w:color="auto"/>
      </w:divBdr>
      <w:divsChild>
        <w:div w:id="961301223">
          <w:marLeft w:val="0"/>
          <w:marRight w:val="0"/>
          <w:marTop w:val="0"/>
          <w:marBottom w:val="0"/>
          <w:divBdr>
            <w:top w:val="none" w:sz="0" w:space="0" w:color="auto"/>
            <w:left w:val="none" w:sz="0" w:space="0" w:color="auto"/>
            <w:bottom w:val="none" w:sz="0" w:space="0" w:color="auto"/>
            <w:right w:val="none" w:sz="0" w:space="0" w:color="auto"/>
          </w:divBdr>
        </w:div>
      </w:divsChild>
    </w:div>
    <w:div w:id="682978344">
      <w:bodyDiv w:val="1"/>
      <w:marLeft w:val="0"/>
      <w:marRight w:val="0"/>
      <w:marTop w:val="0"/>
      <w:marBottom w:val="0"/>
      <w:divBdr>
        <w:top w:val="none" w:sz="0" w:space="0" w:color="auto"/>
        <w:left w:val="none" w:sz="0" w:space="0" w:color="auto"/>
        <w:bottom w:val="none" w:sz="0" w:space="0" w:color="auto"/>
        <w:right w:val="none" w:sz="0" w:space="0" w:color="auto"/>
      </w:divBdr>
      <w:divsChild>
        <w:div w:id="34930732">
          <w:marLeft w:val="0"/>
          <w:marRight w:val="0"/>
          <w:marTop w:val="0"/>
          <w:marBottom w:val="0"/>
          <w:divBdr>
            <w:top w:val="none" w:sz="0" w:space="0" w:color="auto"/>
            <w:left w:val="none" w:sz="0" w:space="0" w:color="auto"/>
            <w:bottom w:val="none" w:sz="0" w:space="0" w:color="auto"/>
            <w:right w:val="none" w:sz="0" w:space="0" w:color="auto"/>
          </w:divBdr>
        </w:div>
      </w:divsChild>
    </w:div>
    <w:div w:id="683550851">
      <w:bodyDiv w:val="1"/>
      <w:marLeft w:val="0"/>
      <w:marRight w:val="0"/>
      <w:marTop w:val="0"/>
      <w:marBottom w:val="0"/>
      <w:divBdr>
        <w:top w:val="none" w:sz="0" w:space="0" w:color="auto"/>
        <w:left w:val="none" w:sz="0" w:space="0" w:color="auto"/>
        <w:bottom w:val="none" w:sz="0" w:space="0" w:color="auto"/>
        <w:right w:val="none" w:sz="0" w:space="0" w:color="auto"/>
      </w:divBdr>
      <w:divsChild>
        <w:div w:id="339091496">
          <w:marLeft w:val="0"/>
          <w:marRight w:val="0"/>
          <w:marTop w:val="0"/>
          <w:marBottom w:val="0"/>
          <w:divBdr>
            <w:top w:val="none" w:sz="0" w:space="0" w:color="auto"/>
            <w:left w:val="none" w:sz="0" w:space="0" w:color="auto"/>
            <w:bottom w:val="none" w:sz="0" w:space="0" w:color="auto"/>
            <w:right w:val="none" w:sz="0" w:space="0" w:color="auto"/>
          </w:divBdr>
        </w:div>
      </w:divsChild>
    </w:div>
    <w:div w:id="683555469">
      <w:bodyDiv w:val="1"/>
      <w:marLeft w:val="0"/>
      <w:marRight w:val="0"/>
      <w:marTop w:val="0"/>
      <w:marBottom w:val="0"/>
      <w:divBdr>
        <w:top w:val="none" w:sz="0" w:space="0" w:color="auto"/>
        <w:left w:val="none" w:sz="0" w:space="0" w:color="auto"/>
        <w:bottom w:val="none" w:sz="0" w:space="0" w:color="auto"/>
        <w:right w:val="none" w:sz="0" w:space="0" w:color="auto"/>
      </w:divBdr>
      <w:divsChild>
        <w:div w:id="1117409794">
          <w:marLeft w:val="0"/>
          <w:marRight w:val="0"/>
          <w:marTop w:val="0"/>
          <w:marBottom w:val="0"/>
          <w:divBdr>
            <w:top w:val="none" w:sz="0" w:space="0" w:color="auto"/>
            <w:left w:val="none" w:sz="0" w:space="0" w:color="auto"/>
            <w:bottom w:val="none" w:sz="0" w:space="0" w:color="auto"/>
            <w:right w:val="none" w:sz="0" w:space="0" w:color="auto"/>
          </w:divBdr>
        </w:div>
      </w:divsChild>
    </w:div>
    <w:div w:id="684210916">
      <w:bodyDiv w:val="1"/>
      <w:marLeft w:val="0"/>
      <w:marRight w:val="0"/>
      <w:marTop w:val="0"/>
      <w:marBottom w:val="0"/>
      <w:divBdr>
        <w:top w:val="none" w:sz="0" w:space="0" w:color="auto"/>
        <w:left w:val="none" w:sz="0" w:space="0" w:color="auto"/>
        <w:bottom w:val="none" w:sz="0" w:space="0" w:color="auto"/>
        <w:right w:val="none" w:sz="0" w:space="0" w:color="auto"/>
      </w:divBdr>
      <w:divsChild>
        <w:div w:id="787621319">
          <w:marLeft w:val="0"/>
          <w:marRight w:val="0"/>
          <w:marTop w:val="0"/>
          <w:marBottom w:val="0"/>
          <w:divBdr>
            <w:top w:val="none" w:sz="0" w:space="0" w:color="auto"/>
            <w:left w:val="none" w:sz="0" w:space="0" w:color="auto"/>
            <w:bottom w:val="none" w:sz="0" w:space="0" w:color="auto"/>
            <w:right w:val="none" w:sz="0" w:space="0" w:color="auto"/>
          </w:divBdr>
        </w:div>
        <w:div w:id="267927770">
          <w:marLeft w:val="0"/>
          <w:marRight w:val="0"/>
          <w:marTop w:val="0"/>
          <w:marBottom w:val="0"/>
          <w:divBdr>
            <w:top w:val="none" w:sz="0" w:space="0" w:color="auto"/>
            <w:left w:val="none" w:sz="0" w:space="0" w:color="auto"/>
            <w:bottom w:val="none" w:sz="0" w:space="0" w:color="auto"/>
            <w:right w:val="none" w:sz="0" w:space="0" w:color="auto"/>
          </w:divBdr>
        </w:div>
        <w:div w:id="1092975526">
          <w:marLeft w:val="0"/>
          <w:marRight w:val="0"/>
          <w:marTop w:val="0"/>
          <w:marBottom w:val="0"/>
          <w:divBdr>
            <w:top w:val="none" w:sz="0" w:space="0" w:color="auto"/>
            <w:left w:val="none" w:sz="0" w:space="0" w:color="auto"/>
            <w:bottom w:val="none" w:sz="0" w:space="0" w:color="auto"/>
            <w:right w:val="none" w:sz="0" w:space="0" w:color="auto"/>
          </w:divBdr>
        </w:div>
        <w:div w:id="72826297">
          <w:marLeft w:val="0"/>
          <w:marRight w:val="0"/>
          <w:marTop w:val="0"/>
          <w:marBottom w:val="0"/>
          <w:divBdr>
            <w:top w:val="none" w:sz="0" w:space="0" w:color="auto"/>
            <w:left w:val="none" w:sz="0" w:space="0" w:color="auto"/>
            <w:bottom w:val="none" w:sz="0" w:space="0" w:color="auto"/>
            <w:right w:val="none" w:sz="0" w:space="0" w:color="auto"/>
          </w:divBdr>
        </w:div>
        <w:div w:id="297954730">
          <w:marLeft w:val="0"/>
          <w:marRight w:val="0"/>
          <w:marTop w:val="0"/>
          <w:marBottom w:val="0"/>
          <w:divBdr>
            <w:top w:val="none" w:sz="0" w:space="0" w:color="auto"/>
            <w:left w:val="none" w:sz="0" w:space="0" w:color="auto"/>
            <w:bottom w:val="none" w:sz="0" w:space="0" w:color="auto"/>
            <w:right w:val="none" w:sz="0" w:space="0" w:color="auto"/>
          </w:divBdr>
        </w:div>
      </w:divsChild>
    </w:div>
    <w:div w:id="685404229">
      <w:bodyDiv w:val="1"/>
      <w:marLeft w:val="0"/>
      <w:marRight w:val="0"/>
      <w:marTop w:val="0"/>
      <w:marBottom w:val="0"/>
      <w:divBdr>
        <w:top w:val="none" w:sz="0" w:space="0" w:color="auto"/>
        <w:left w:val="none" w:sz="0" w:space="0" w:color="auto"/>
        <w:bottom w:val="none" w:sz="0" w:space="0" w:color="auto"/>
        <w:right w:val="none" w:sz="0" w:space="0" w:color="auto"/>
      </w:divBdr>
      <w:divsChild>
        <w:div w:id="432408921">
          <w:marLeft w:val="0"/>
          <w:marRight w:val="0"/>
          <w:marTop w:val="0"/>
          <w:marBottom w:val="0"/>
          <w:divBdr>
            <w:top w:val="none" w:sz="0" w:space="0" w:color="auto"/>
            <w:left w:val="none" w:sz="0" w:space="0" w:color="auto"/>
            <w:bottom w:val="none" w:sz="0" w:space="0" w:color="auto"/>
            <w:right w:val="none" w:sz="0" w:space="0" w:color="auto"/>
          </w:divBdr>
        </w:div>
      </w:divsChild>
    </w:div>
    <w:div w:id="687678712">
      <w:bodyDiv w:val="1"/>
      <w:marLeft w:val="0"/>
      <w:marRight w:val="0"/>
      <w:marTop w:val="0"/>
      <w:marBottom w:val="0"/>
      <w:divBdr>
        <w:top w:val="none" w:sz="0" w:space="0" w:color="auto"/>
        <w:left w:val="none" w:sz="0" w:space="0" w:color="auto"/>
        <w:bottom w:val="none" w:sz="0" w:space="0" w:color="auto"/>
        <w:right w:val="none" w:sz="0" w:space="0" w:color="auto"/>
      </w:divBdr>
      <w:divsChild>
        <w:div w:id="2091074242">
          <w:marLeft w:val="0"/>
          <w:marRight w:val="0"/>
          <w:marTop w:val="0"/>
          <w:marBottom w:val="0"/>
          <w:divBdr>
            <w:top w:val="none" w:sz="0" w:space="0" w:color="auto"/>
            <w:left w:val="none" w:sz="0" w:space="0" w:color="auto"/>
            <w:bottom w:val="none" w:sz="0" w:space="0" w:color="auto"/>
            <w:right w:val="none" w:sz="0" w:space="0" w:color="auto"/>
          </w:divBdr>
        </w:div>
      </w:divsChild>
    </w:div>
    <w:div w:id="687875432">
      <w:bodyDiv w:val="1"/>
      <w:marLeft w:val="0"/>
      <w:marRight w:val="0"/>
      <w:marTop w:val="0"/>
      <w:marBottom w:val="0"/>
      <w:divBdr>
        <w:top w:val="none" w:sz="0" w:space="0" w:color="auto"/>
        <w:left w:val="none" w:sz="0" w:space="0" w:color="auto"/>
        <w:bottom w:val="none" w:sz="0" w:space="0" w:color="auto"/>
        <w:right w:val="none" w:sz="0" w:space="0" w:color="auto"/>
      </w:divBdr>
      <w:divsChild>
        <w:div w:id="1734617726">
          <w:marLeft w:val="0"/>
          <w:marRight w:val="0"/>
          <w:marTop w:val="0"/>
          <w:marBottom w:val="0"/>
          <w:divBdr>
            <w:top w:val="none" w:sz="0" w:space="0" w:color="auto"/>
            <w:left w:val="none" w:sz="0" w:space="0" w:color="auto"/>
            <w:bottom w:val="none" w:sz="0" w:space="0" w:color="auto"/>
            <w:right w:val="none" w:sz="0" w:space="0" w:color="auto"/>
          </w:divBdr>
        </w:div>
      </w:divsChild>
    </w:div>
    <w:div w:id="688527200">
      <w:bodyDiv w:val="1"/>
      <w:marLeft w:val="0"/>
      <w:marRight w:val="0"/>
      <w:marTop w:val="0"/>
      <w:marBottom w:val="0"/>
      <w:divBdr>
        <w:top w:val="none" w:sz="0" w:space="0" w:color="auto"/>
        <w:left w:val="none" w:sz="0" w:space="0" w:color="auto"/>
        <w:bottom w:val="none" w:sz="0" w:space="0" w:color="auto"/>
        <w:right w:val="none" w:sz="0" w:space="0" w:color="auto"/>
      </w:divBdr>
      <w:divsChild>
        <w:div w:id="983463762">
          <w:marLeft w:val="0"/>
          <w:marRight w:val="0"/>
          <w:marTop w:val="0"/>
          <w:marBottom w:val="0"/>
          <w:divBdr>
            <w:top w:val="none" w:sz="0" w:space="0" w:color="auto"/>
            <w:left w:val="none" w:sz="0" w:space="0" w:color="auto"/>
            <w:bottom w:val="none" w:sz="0" w:space="0" w:color="auto"/>
            <w:right w:val="none" w:sz="0" w:space="0" w:color="auto"/>
          </w:divBdr>
        </w:div>
      </w:divsChild>
    </w:div>
    <w:div w:id="688871012">
      <w:bodyDiv w:val="1"/>
      <w:marLeft w:val="0"/>
      <w:marRight w:val="0"/>
      <w:marTop w:val="0"/>
      <w:marBottom w:val="0"/>
      <w:divBdr>
        <w:top w:val="none" w:sz="0" w:space="0" w:color="auto"/>
        <w:left w:val="none" w:sz="0" w:space="0" w:color="auto"/>
        <w:bottom w:val="none" w:sz="0" w:space="0" w:color="auto"/>
        <w:right w:val="none" w:sz="0" w:space="0" w:color="auto"/>
      </w:divBdr>
      <w:divsChild>
        <w:div w:id="843931279">
          <w:marLeft w:val="0"/>
          <w:marRight w:val="0"/>
          <w:marTop w:val="0"/>
          <w:marBottom w:val="0"/>
          <w:divBdr>
            <w:top w:val="none" w:sz="0" w:space="0" w:color="auto"/>
            <w:left w:val="none" w:sz="0" w:space="0" w:color="auto"/>
            <w:bottom w:val="none" w:sz="0" w:space="0" w:color="auto"/>
            <w:right w:val="none" w:sz="0" w:space="0" w:color="auto"/>
          </w:divBdr>
        </w:div>
      </w:divsChild>
    </w:div>
    <w:div w:id="689524907">
      <w:bodyDiv w:val="1"/>
      <w:marLeft w:val="0"/>
      <w:marRight w:val="0"/>
      <w:marTop w:val="0"/>
      <w:marBottom w:val="0"/>
      <w:divBdr>
        <w:top w:val="none" w:sz="0" w:space="0" w:color="auto"/>
        <w:left w:val="none" w:sz="0" w:space="0" w:color="auto"/>
        <w:bottom w:val="none" w:sz="0" w:space="0" w:color="auto"/>
        <w:right w:val="none" w:sz="0" w:space="0" w:color="auto"/>
      </w:divBdr>
      <w:divsChild>
        <w:div w:id="1567565027">
          <w:marLeft w:val="0"/>
          <w:marRight w:val="0"/>
          <w:marTop w:val="0"/>
          <w:marBottom w:val="0"/>
          <w:divBdr>
            <w:top w:val="none" w:sz="0" w:space="0" w:color="auto"/>
            <w:left w:val="none" w:sz="0" w:space="0" w:color="auto"/>
            <w:bottom w:val="none" w:sz="0" w:space="0" w:color="auto"/>
            <w:right w:val="none" w:sz="0" w:space="0" w:color="auto"/>
          </w:divBdr>
        </w:div>
      </w:divsChild>
    </w:div>
    <w:div w:id="689768279">
      <w:bodyDiv w:val="1"/>
      <w:marLeft w:val="0"/>
      <w:marRight w:val="0"/>
      <w:marTop w:val="0"/>
      <w:marBottom w:val="0"/>
      <w:divBdr>
        <w:top w:val="none" w:sz="0" w:space="0" w:color="auto"/>
        <w:left w:val="none" w:sz="0" w:space="0" w:color="auto"/>
        <w:bottom w:val="none" w:sz="0" w:space="0" w:color="auto"/>
        <w:right w:val="none" w:sz="0" w:space="0" w:color="auto"/>
      </w:divBdr>
      <w:divsChild>
        <w:div w:id="684986890">
          <w:marLeft w:val="0"/>
          <w:marRight w:val="0"/>
          <w:marTop w:val="0"/>
          <w:marBottom w:val="0"/>
          <w:divBdr>
            <w:top w:val="none" w:sz="0" w:space="0" w:color="auto"/>
            <w:left w:val="none" w:sz="0" w:space="0" w:color="auto"/>
            <w:bottom w:val="none" w:sz="0" w:space="0" w:color="auto"/>
            <w:right w:val="none" w:sz="0" w:space="0" w:color="auto"/>
          </w:divBdr>
        </w:div>
      </w:divsChild>
    </w:div>
    <w:div w:id="691999321">
      <w:bodyDiv w:val="1"/>
      <w:marLeft w:val="0"/>
      <w:marRight w:val="0"/>
      <w:marTop w:val="0"/>
      <w:marBottom w:val="0"/>
      <w:divBdr>
        <w:top w:val="none" w:sz="0" w:space="0" w:color="auto"/>
        <w:left w:val="none" w:sz="0" w:space="0" w:color="auto"/>
        <w:bottom w:val="none" w:sz="0" w:space="0" w:color="auto"/>
        <w:right w:val="none" w:sz="0" w:space="0" w:color="auto"/>
      </w:divBdr>
      <w:divsChild>
        <w:div w:id="975138464">
          <w:marLeft w:val="0"/>
          <w:marRight w:val="0"/>
          <w:marTop w:val="0"/>
          <w:marBottom w:val="0"/>
          <w:divBdr>
            <w:top w:val="none" w:sz="0" w:space="0" w:color="auto"/>
            <w:left w:val="none" w:sz="0" w:space="0" w:color="auto"/>
            <w:bottom w:val="none" w:sz="0" w:space="0" w:color="auto"/>
            <w:right w:val="none" w:sz="0" w:space="0" w:color="auto"/>
          </w:divBdr>
        </w:div>
      </w:divsChild>
    </w:div>
    <w:div w:id="692994153">
      <w:bodyDiv w:val="1"/>
      <w:marLeft w:val="0"/>
      <w:marRight w:val="0"/>
      <w:marTop w:val="0"/>
      <w:marBottom w:val="0"/>
      <w:divBdr>
        <w:top w:val="none" w:sz="0" w:space="0" w:color="auto"/>
        <w:left w:val="none" w:sz="0" w:space="0" w:color="auto"/>
        <w:bottom w:val="none" w:sz="0" w:space="0" w:color="auto"/>
        <w:right w:val="none" w:sz="0" w:space="0" w:color="auto"/>
      </w:divBdr>
      <w:divsChild>
        <w:div w:id="902181626">
          <w:marLeft w:val="0"/>
          <w:marRight w:val="0"/>
          <w:marTop w:val="0"/>
          <w:marBottom w:val="0"/>
          <w:divBdr>
            <w:top w:val="none" w:sz="0" w:space="0" w:color="auto"/>
            <w:left w:val="none" w:sz="0" w:space="0" w:color="auto"/>
            <w:bottom w:val="none" w:sz="0" w:space="0" w:color="auto"/>
            <w:right w:val="none" w:sz="0" w:space="0" w:color="auto"/>
          </w:divBdr>
        </w:div>
      </w:divsChild>
    </w:div>
    <w:div w:id="696809908">
      <w:bodyDiv w:val="1"/>
      <w:marLeft w:val="0"/>
      <w:marRight w:val="0"/>
      <w:marTop w:val="0"/>
      <w:marBottom w:val="0"/>
      <w:divBdr>
        <w:top w:val="none" w:sz="0" w:space="0" w:color="auto"/>
        <w:left w:val="none" w:sz="0" w:space="0" w:color="auto"/>
        <w:bottom w:val="none" w:sz="0" w:space="0" w:color="auto"/>
        <w:right w:val="none" w:sz="0" w:space="0" w:color="auto"/>
      </w:divBdr>
      <w:divsChild>
        <w:div w:id="2028407089">
          <w:marLeft w:val="0"/>
          <w:marRight w:val="0"/>
          <w:marTop w:val="0"/>
          <w:marBottom w:val="0"/>
          <w:divBdr>
            <w:top w:val="none" w:sz="0" w:space="0" w:color="auto"/>
            <w:left w:val="none" w:sz="0" w:space="0" w:color="auto"/>
            <w:bottom w:val="none" w:sz="0" w:space="0" w:color="auto"/>
            <w:right w:val="none" w:sz="0" w:space="0" w:color="auto"/>
          </w:divBdr>
        </w:div>
      </w:divsChild>
    </w:div>
    <w:div w:id="698354345">
      <w:bodyDiv w:val="1"/>
      <w:marLeft w:val="0"/>
      <w:marRight w:val="0"/>
      <w:marTop w:val="0"/>
      <w:marBottom w:val="0"/>
      <w:divBdr>
        <w:top w:val="none" w:sz="0" w:space="0" w:color="auto"/>
        <w:left w:val="none" w:sz="0" w:space="0" w:color="auto"/>
        <w:bottom w:val="none" w:sz="0" w:space="0" w:color="auto"/>
        <w:right w:val="none" w:sz="0" w:space="0" w:color="auto"/>
      </w:divBdr>
      <w:divsChild>
        <w:div w:id="905146043">
          <w:marLeft w:val="0"/>
          <w:marRight w:val="0"/>
          <w:marTop w:val="0"/>
          <w:marBottom w:val="0"/>
          <w:divBdr>
            <w:top w:val="none" w:sz="0" w:space="0" w:color="auto"/>
            <w:left w:val="none" w:sz="0" w:space="0" w:color="auto"/>
            <w:bottom w:val="none" w:sz="0" w:space="0" w:color="auto"/>
            <w:right w:val="none" w:sz="0" w:space="0" w:color="auto"/>
          </w:divBdr>
        </w:div>
      </w:divsChild>
    </w:div>
    <w:div w:id="699547361">
      <w:bodyDiv w:val="1"/>
      <w:marLeft w:val="0"/>
      <w:marRight w:val="0"/>
      <w:marTop w:val="0"/>
      <w:marBottom w:val="0"/>
      <w:divBdr>
        <w:top w:val="none" w:sz="0" w:space="0" w:color="auto"/>
        <w:left w:val="none" w:sz="0" w:space="0" w:color="auto"/>
        <w:bottom w:val="none" w:sz="0" w:space="0" w:color="auto"/>
        <w:right w:val="none" w:sz="0" w:space="0" w:color="auto"/>
      </w:divBdr>
      <w:divsChild>
        <w:div w:id="740830752">
          <w:marLeft w:val="0"/>
          <w:marRight w:val="0"/>
          <w:marTop w:val="0"/>
          <w:marBottom w:val="0"/>
          <w:divBdr>
            <w:top w:val="none" w:sz="0" w:space="0" w:color="auto"/>
            <w:left w:val="none" w:sz="0" w:space="0" w:color="auto"/>
            <w:bottom w:val="none" w:sz="0" w:space="0" w:color="auto"/>
            <w:right w:val="none" w:sz="0" w:space="0" w:color="auto"/>
          </w:divBdr>
        </w:div>
      </w:divsChild>
    </w:div>
    <w:div w:id="699937196">
      <w:bodyDiv w:val="1"/>
      <w:marLeft w:val="0"/>
      <w:marRight w:val="0"/>
      <w:marTop w:val="0"/>
      <w:marBottom w:val="0"/>
      <w:divBdr>
        <w:top w:val="none" w:sz="0" w:space="0" w:color="auto"/>
        <w:left w:val="none" w:sz="0" w:space="0" w:color="auto"/>
        <w:bottom w:val="none" w:sz="0" w:space="0" w:color="auto"/>
        <w:right w:val="none" w:sz="0" w:space="0" w:color="auto"/>
      </w:divBdr>
      <w:divsChild>
        <w:div w:id="920914569">
          <w:marLeft w:val="0"/>
          <w:marRight w:val="0"/>
          <w:marTop w:val="0"/>
          <w:marBottom w:val="0"/>
          <w:divBdr>
            <w:top w:val="none" w:sz="0" w:space="0" w:color="auto"/>
            <w:left w:val="none" w:sz="0" w:space="0" w:color="auto"/>
            <w:bottom w:val="none" w:sz="0" w:space="0" w:color="auto"/>
            <w:right w:val="none" w:sz="0" w:space="0" w:color="auto"/>
          </w:divBdr>
        </w:div>
      </w:divsChild>
    </w:div>
    <w:div w:id="702244007">
      <w:bodyDiv w:val="1"/>
      <w:marLeft w:val="0"/>
      <w:marRight w:val="0"/>
      <w:marTop w:val="0"/>
      <w:marBottom w:val="0"/>
      <w:divBdr>
        <w:top w:val="none" w:sz="0" w:space="0" w:color="auto"/>
        <w:left w:val="none" w:sz="0" w:space="0" w:color="auto"/>
        <w:bottom w:val="none" w:sz="0" w:space="0" w:color="auto"/>
        <w:right w:val="none" w:sz="0" w:space="0" w:color="auto"/>
      </w:divBdr>
      <w:divsChild>
        <w:div w:id="1439250407">
          <w:marLeft w:val="0"/>
          <w:marRight w:val="0"/>
          <w:marTop w:val="0"/>
          <w:marBottom w:val="0"/>
          <w:divBdr>
            <w:top w:val="none" w:sz="0" w:space="0" w:color="auto"/>
            <w:left w:val="none" w:sz="0" w:space="0" w:color="auto"/>
            <w:bottom w:val="none" w:sz="0" w:space="0" w:color="auto"/>
            <w:right w:val="none" w:sz="0" w:space="0" w:color="auto"/>
          </w:divBdr>
        </w:div>
      </w:divsChild>
    </w:div>
    <w:div w:id="702249628">
      <w:bodyDiv w:val="1"/>
      <w:marLeft w:val="0"/>
      <w:marRight w:val="0"/>
      <w:marTop w:val="0"/>
      <w:marBottom w:val="0"/>
      <w:divBdr>
        <w:top w:val="none" w:sz="0" w:space="0" w:color="auto"/>
        <w:left w:val="none" w:sz="0" w:space="0" w:color="auto"/>
        <w:bottom w:val="none" w:sz="0" w:space="0" w:color="auto"/>
        <w:right w:val="none" w:sz="0" w:space="0" w:color="auto"/>
      </w:divBdr>
      <w:divsChild>
        <w:div w:id="1226918985">
          <w:marLeft w:val="0"/>
          <w:marRight w:val="0"/>
          <w:marTop w:val="0"/>
          <w:marBottom w:val="0"/>
          <w:divBdr>
            <w:top w:val="none" w:sz="0" w:space="0" w:color="auto"/>
            <w:left w:val="none" w:sz="0" w:space="0" w:color="auto"/>
            <w:bottom w:val="none" w:sz="0" w:space="0" w:color="auto"/>
            <w:right w:val="none" w:sz="0" w:space="0" w:color="auto"/>
          </w:divBdr>
        </w:div>
      </w:divsChild>
    </w:div>
    <w:div w:id="702285503">
      <w:bodyDiv w:val="1"/>
      <w:marLeft w:val="0"/>
      <w:marRight w:val="0"/>
      <w:marTop w:val="0"/>
      <w:marBottom w:val="0"/>
      <w:divBdr>
        <w:top w:val="none" w:sz="0" w:space="0" w:color="auto"/>
        <w:left w:val="none" w:sz="0" w:space="0" w:color="auto"/>
        <w:bottom w:val="none" w:sz="0" w:space="0" w:color="auto"/>
        <w:right w:val="none" w:sz="0" w:space="0" w:color="auto"/>
      </w:divBdr>
      <w:divsChild>
        <w:div w:id="408382246">
          <w:marLeft w:val="0"/>
          <w:marRight w:val="0"/>
          <w:marTop w:val="0"/>
          <w:marBottom w:val="0"/>
          <w:divBdr>
            <w:top w:val="none" w:sz="0" w:space="0" w:color="auto"/>
            <w:left w:val="none" w:sz="0" w:space="0" w:color="auto"/>
            <w:bottom w:val="none" w:sz="0" w:space="0" w:color="auto"/>
            <w:right w:val="none" w:sz="0" w:space="0" w:color="auto"/>
          </w:divBdr>
        </w:div>
      </w:divsChild>
    </w:div>
    <w:div w:id="704066363">
      <w:bodyDiv w:val="1"/>
      <w:marLeft w:val="0"/>
      <w:marRight w:val="0"/>
      <w:marTop w:val="0"/>
      <w:marBottom w:val="0"/>
      <w:divBdr>
        <w:top w:val="none" w:sz="0" w:space="0" w:color="auto"/>
        <w:left w:val="none" w:sz="0" w:space="0" w:color="auto"/>
        <w:bottom w:val="none" w:sz="0" w:space="0" w:color="auto"/>
        <w:right w:val="none" w:sz="0" w:space="0" w:color="auto"/>
      </w:divBdr>
      <w:divsChild>
        <w:div w:id="1409112905">
          <w:marLeft w:val="0"/>
          <w:marRight w:val="0"/>
          <w:marTop w:val="0"/>
          <w:marBottom w:val="0"/>
          <w:divBdr>
            <w:top w:val="none" w:sz="0" w:space="0" w:color="auto"/>
            <w:left w:val="none" w:sz="0" w:space="0" w:color="auto"/>
            <w:bottom w:val="none" w:sz="0" w:space="0" w:color="auto"/>
            <w:right w:val="none" w:sz="0" w:space="0" w:color="auto"/>
          </w:divBdr>
        </w:div>
      </w:divsChild>
    </w:div>
    <w:div w:id="704863708">
      <w:bodyDiv w:val="1"/>
      <w:marLeft w:val="0"/>
      <w:marRight w:val="0"/>
      <w:marTop w:val="0"/>
      <w:marBottom w:val="0"/>
      <w:divBdr>
        <w:top w:val="none" w:sz="0" w:space="0" w:color="auto"/>
        <w:left w:val="none" w:sz="0" w:space="0" w:color="auto"/>
        <w:bottom w:val="none" w:sz="0" w:space="0" w:color="auto"/>
        <w:right w:val="none" w:sz="0" w:space="0" w:color="auto"/>
      </w:divBdr>
      <w:divsChild>
        <w:div w:id="1528106276">
          <w:marLeft w:val="0"/>
          <w:marRight w:val="0"/>
          <w:marTop w:val="0"/>
          <w:marBottom w:val="0"/>
          <w:divBdr>
            <w:top w:val="none" w:sz="0" w:space="0" w:color="auto"/>
            <w:left w:val="none" w:sz="0" w:space="0" w:color="auto"/>
            <w:bottom w:val="none" w:sz="0" w:space="0" w:color="auto"/>
            <w:right w:val="none" w:sz="0" w:space="0" w:color="auto"/>
          </w:divBdr>
        </w:div>
      </w:divsChild>
    </w:div>
    <w:div w:id="706564671">
      <w:bodyDiv w:val="1"/>
      <w:marLeft w:val="0"/>
      <w:marRight w:val="0"/>
      <w:marTop w:val="0"/>
      <w:marBottom w:val="0"/>
      <w:divBdr>
        <w:top w:val="none" w:sz="0" w:space="0" w:color="auto"/>
        <w:left w:val="none" w:sz="0" w:space="0" w:color="auto"/>
        <w:bottom w:val="none" w:sz="0" w:space="0" w:color="auto"/>
        <w:right w:val="none" w:sz="0" w:space="0" w:color="auto"/>
      </w:divBdr>
      <w:divsChild>
        <w:div w:id="434449839">
          <w:marLeft w:val="0"/>
          <w:marRight w:val="0"/>
          <w:marTop w:val="0"/>
          <w:marBottom w:val="0"/>
          <w:divBdr>
            <w:top w:val="none" w:sz="0" w:space="0" w:color="auto"/>
            <w:left w:val="none" w:sz="0" w:space="0" w:color="auto"/>
            <w:bottom w:val="none" w:sz="0" w:space="0" w:color="auto"/>
            <w:right w:val="none" w:sz="0" w:space="0" w:color="auto"/>
          </w:divBdr>
        </w:div>
      </w:divsChild>
    </w:div>
    <w:div w:id="709646876">
      <w:bodyDiv w:val="1"/>
      <w:marLeft w:val="0"/>
      <w:marRight w:val="0"/>
      <w:marTop w:val="0"/>
      <w:marBottom w:val="0"/>
      <w:divBdr>
        <w:top w:val="none" w:sz="0" w:space="0" w:color="auto"/>
        <w:left w:val="none" w:sz="0" w:space="0" w:color="auto"/>
        <w:bottom w:val="none" w:sz="0" w:space="0" w:color="auto"/>
        <w:right w:val="none" w:sz="0" w:space="0" w:color="auto"/>
      </w:divBdr>
      <w:divsChild>
        <w:div w:id="527571671">
          <w:marLeft w:val="0"/>
          <w:marRight w:val="0"/>
          <w:marTop w:val="0"/>
          <w:marBottom w:val="0"/>
          <w:divBdr>
            <w:top w:val="none" w:sz="0" w:space="0" w:color="auto"/>
            <w:left w:val="none" w:sz="0" w:space="0" w:color="auto"/>
            <w:bottom w:val="none" w:sz="0" w:space="0" w:color="auto"/>
            <w:right w:val="none" w:sz="0" w:space="0" w:color="auto"/>
          </w:divBdr>
        </w:div>
      </w:divsChild>
    </w:div>
    <w:div w:id="714692465">
      <w:bodyDiv w:val="1"/>
      <w:marLeft w:val="0"/>
      <w:marRight w:val="0"/>
      <w:marTop w:val="0"/>
      <w:marBottom w:val="0"/>
      <w:divBdr>
        <w:top w:val="none" w:sz="0" w:space="0" w:color="auto"/>
        <w:left w:val="none" w:sz="0" w:space="0" w:color="auto"/>
        <w:bottom w:val="none" w:sz="0" w:space="0" w:color="auto"/>
        <w:right w:val="none" w:sz="0" w:space="0" w:color="auto"/>
      </w:divBdr>
      <w:divsChild>
        <w:div w:id="1035041071">
          <w:marLeft w:val="0"/>
          <w:marRight w:val="0"/>
          <w:marTop w:val="0"/>
          <w:marBottom w:val="0"/>
          <w:divBdr>
            <w:top w:val="none" w:sz="0" w:space="0" w:color="auto"/>
            <w:left w:val="none" w:sz="0" w:space="0" w:color="auto"/>
            <w:bottom w:val="none" w:sz="0" w:space="0" w:color="auto"/>
            <w:right w:val="none" w:sz="0" w:space="0" w:color="auto"/>
          </w:divBdr>
        </w:div>
      </w:divsChild>
    </w:div>
    <w:div w:id="716855079">
      <w:bodyDiv w:val="1"/>
      <w:marLeft w:val="0"/>
      <w:marRight w:val="0"/>
      <w:marTop w:val="0"/>
      <w:marBottom w:val="0"/>
      <w:divBdr>
        <w:top w:val="none" w:sz="0" w:space="0" w:color="auto"/>
        <w:left w:val="none" w:sz="0" w:space="0" w:color="auto"/>
        <w:bottom w:val="none" w:sz="0" w:space="0" w:color="auto"/>
        <w:right w:val="none" w:sz="0" w:space="0" w:color="auto"/>
      </w:divBdr>
      <w:divsChild>
        <w:div w:id="1875146271">
          <w:marLeft w:val="0"/>
          <w:marRight w:val="0"/>
          <w:marTop w:val="0"/>
          <w:marBottom w:val="0"/>
          <w:divBdr>
            <w:top w:val="none" w:sz="0" w:space="0" w:color="auto"/>
            <w:left w:val="none" w:sz="0" w:space="0" w:color="auto"/>
            <w:bottom w:val="none" w:sz="0" w:space="0" w:color="auto"/>
            <w:right w:val="none" w:sz="0" w:space="0" w:color="auto"/>
          </w:divBdr>
        </w:div>
      </w:divsChild>
    </w:div>
    <w:div w:id="717095258">
      <w:bodyDiv w:val="1"/>
      <w:marLeft w:val="0"/>
      <w:marRight w:val="0"/>
      <w:marTop w:val="0"/>
      <w:marBottom w:val="0"/>
      <w:divBdr>
        <w:top w:val="none" w:sz="0" w:space="0" w:color="auto"/>
        <w:left w:val="none" w:sz="0" w:space="0" w:color="auto"/>
        <w:bottom w:val="none" w:sz="0" w:space="0" w:color="auto"/>
        <w:right w:val="none" w:sz="0" w:space="0" w:color="auto"/>
      </w:divBdr>
      <w:divsChild>
        <w:div w:id="1990135810">
          <w:marLeft w:val="0"/>
          <w:marRight w:val="0"/>
          <w:marTop w:val="0"/>
          <w:marBottom w:val="0"/>
          <w:divBdr>
            <w:top w:val="none" w:sz="0" w:space="0" w:color="auto"/>
            <w:left w:val="none" w:sz="0" w:space="0" w:color="auto"/>
            <w:bottom w:val="none" w:sz="0" w:space="0" w:color="auto"/>
            <w:right w:val="none" w:sz="0" w:space="0" w:color="auto"/>
          </w:divBdr>
        </w:div>
      </w:divsChild>
    </w:div>
    <w:div w:id="717629158">
      <w:bodyDiv w:val="1"/>
      <w:marLeft w:val="0"/>
      <w:marRight w:val="0"/>
      <w:marTop w:val="0"/>
      <w:marBottom w:val="0"/>
      <w:divBdr>
        <w:top w:val="none" w:sz="0" w:space="0" w:color="auto"/>
        <w:left w:val="none" w:sz="0" w:space="0" w:color="auto"/>
        <w:bottom w:val="none" w:sz="0" w:space="0" w:color="auto"/>
        <w:right w:val="none" w:sz="0" w:space="0" w:color="auto"/>
      </w:divBdr>
      <w:divsChild>
        <w:div w:id="1911965822">
          <w:marLeft w:val="0"/>
          <w:marRight w:val="0"/>
          <w:marTop w:val="0"/>
          <w:marBottom w:val="0"/>
          <w:divBdr>
            <w:top w:val="none" w:sz="0" w:space="0" w:color="auto"/>
            <w:left w:val="none" w:sz="0" w:space="0" w:color="auto"/>
            <w:bottom w:val="none" w:sz="0" w:space="0" w:color="auto"/>
            <w:right w:val="none" w:sz="0" w:space="0" w:color="auto"/>
          </w:divBdr>
        </w:div>
      </w:divsChild>
    </w:div>
    <w:div w:id="717778378">
      <w:bodyDiv w:val="1"/>
      <w:marLeft w:val="0"/>
      <w:marRight w:val="0"/>
      <w:marTop w:val="0"/>
      <w:marBottom w:val="0"/>
      <w:divBdr>
        <w:top w:val="none" w:sz="0" w:space="0" w:color="auto"/>
        <w:left w:val="none" w:sz="0" w:space="0" w:color="auto"/>
        <w:bottom w:val="none" w:sz="0" w:space="0" w:color="auto"/>
        <w:right w:val="none" w:sz="0" w:space="0" w:color="auto"/>
      </w:divBdr>
      <w:divsChild>
        <w:div w:id="351684868">
          <w:marLeft w:val="0"/>
          <w:marRight w:val="0"/>
          <w:marTop w:val="0"/>
          <w:marBottom w:val="0"/>
          <w:divBdr>
            <w:top w:val="none" w:sz="0" w:space="0" w:color="auto"/>
            <w:left w:val="none" w:sz="0" w:space="0" w:color="auto"/>
            <w:bottom w:val="none" w:sz="0" w:space="0" w:color="auto"/>
            <w:right w:val="none" w:sz="0" w:space="0" w:color="auto"/>
          </w:divBdr>
        </w:div>
      </w:divsChild>
    </w:div>
    <w:div w:id="718940135">
      <w:bodyDiv w:val="1"/>
      <w:marLeft w:val="0"/>
      <w:marRight w:val="0"/>
      <w:marTop w:val="0"/>
      <w:marBottom w:val="0"/>
      <w:divBdr>
        <w:top w:val="none" w:sz="0" w:space="0" w:color="auto"/>
        <w:left w:val="none" w:sz="0" w:space="0" w:color="auto"/>
        <w:bottom w:val="none" w:sz="0" w:space="0" w:color="auto"/>
        <w:right w:val="none" w:sz="0" w:space="0" w:color="auto"/>
      </w:divBdr>
      <w:divsChild>
        <w:div w:id="1205142596">
          <w:marLeft w:val="0"/>
          <w:marRight w:val="0"/>
          <w:marTop w:val="0"/>
          <w:marBottom w:val="0"/>
          <w:divBdr>
            <w:top w:val="none" w:sz="0" w:space="0" w:color="auto"/>
            <w:left w:val="none" w:sz="0" w:space="0" w:color="auto"/>
            <w:bottom w:val="none" w:sz="0" w:space="0" w:color="auto"/>
            <w:right w:val="none" w:sz="0" w:space="0" w:color="auto"/>
          </w:divBdr>
        </w:div>
      </w:divsChild>
    </w:div>
    <w:div w:id="719522759">
      <w:bodyDiv w:val="1"/>
      <w:marLeft w:val="0"/>
      <w:marRight w:val="0"/>
      <w:marTop w:val="0"/>
      <w:marBottom w:val="0"/>
      <w:divBdr>
        <w:top w:val="none" w:sz="0" w:space="0" w:color="auto"/>
        <w:left w:val="none" w:sz="0" w:space="0" w:color="auto"/>
        <w:bottom w:val="none" w:sz="0" w:space="0" w:color="auto"/>
        <w:right w:val="none" w:sz="0" w:space="0" w:color="auto"/>
      </w:divBdr>
      <w:divsChild>
        <w:div w:id="382606743">
          <w:marLeft w:val="0"/>
          <w:marRight w:val="0"/>
          <w:marTop w:val="0"/>
          <w:marBottom w:val="0"/>
          <w:divBdr>
            <w:top w:val="none" w:sz="0" w:space="0" w:color="auto"/>
            <w:left w:val="none" w:sz="0" w:space="0" w:color="auto"/>
            <w:bottom w:val="none" w:sz="0" w:space="0" w:color="auto"/>
            <w:right w:val="none" w:sz="0" w:space="0" w:color="auto"/>
          </w:divBdr>
        </w:div>
      </w:divsChild>
    </w:div>
    <w:div w:id="722607924">
      <w:bodyDiv w:val="1"/>
      <w:marLeft w:val="0"/>
      <w:marRight w:val="0"/>
      <w:marTop w:val="0"/>
      <w:marBottom w:val="0"/>
      <w:divBdr>
        <w:top w:val="none" w:sz="0" w:space="0" w:color="auto"/>
        <w:left w:val="none" w:sz="0" w:space="0" w:color="auto"/>
        <w:bottom w:val="none" w:sz="0" w:space="0" w:color="auto"/>
        <w:right w:val="none" w:sz="0" w:space="0" w:color="auto"/>
      </w:divBdr>
      <w:divsChild>
        <w:div w:id="1652293893">
          <w:marLeft w:val="0"/>
          <w:marRight w:val="0"/>
          <w:marTop w:val="0"/>
          <w:marBottom w:val="0"/>
          <w:divBdr>
            <w:top w:val="none" w:sz="0" w:space="0" w:color="auto"/>
            <w:left w:val="none" w:sz="0" w:space="0" w:color="auto"/>
            <w:bottom w:val="none" w:sz="0" w:space="0" w:color="auto"/>
            <w:right w:val="none" w:sz="0" w:space="0" w:color="auto"/>
          </w:divBdr>
        </w:div>
      </w:divsChild>
    </w:div>
    <w:div w:id="723986311">
      <w:bodyDiv w:val="1"/>
      <w:marLeft w:val="0"/>
      <w:marRight w:val="0"/>
      <w:marTop w:val="0"/>
      <w:marBottom w:val="0"/>
      <w:divBdr>
        <w:top w:val="none" w:sz="0" w:space="0" w:color="auto"/>
        <w:left w:val="none" w:sz="0" w:space="0" w:color="auto"/>
        <w:bottom w:val="none" w:sz="0" w:space="0" w:color="auto"/>
        <w:right w:val="none" w:sz="0" w:space="0" w:color="auto"/>
      </w:divBdr>
      <w:divsChild>
        <w:div w:id="1452164515">
          <w:marLeft w:val="0"/>
          <w:marRight w:val="0"/>
          <w:marTop w:val="0"/>
          <w:marBottom w:val="0"/>
          <w:divBdr>
            <w:top w:val="none" w:sz="0" w:space="0" w:color="auto"/>
            <w:left w:val="none" w:sz="0" w:space="0" w:color="auto"/>
            <w:bottom w:val="none" w:sz="0" w:space="0" w:color="auto"/>
            <w:right w:val="none" w:sz="0" w:space="0" w:color="auto"/>
          </w:divBdr>
        </w:div>
      </w:divsChild>
    </w:div>
    <w:div w:id="723993764">
      <w:bodyDiv w:val="1"/>
      <w:marLeft w:val="0"/>
      <w:marRight w:val="0"/>
      <w:marTop w:val="0"/>
      <w:marBottom w:val="0"/>
      <w:divBdr>
        <w:top w:val="none" w:sz="0" w:space="0" w:color="auto"/>
        <w:left w:val="none" w:sz="0" w:space="0" w:color="auto"/>
        <w:bottom w:val="none" w:sz="0" w:space="0" w:color="auto"/>
        <w:right w:val="none" w:sz="0" w:space="0" w:color="auto"/>
      </w:divBdr>
      <w:divsChild>
        <w:div w:id="1589192638">
          <w:marLeft w:val="0"/>
          <w:marRight w:val="0"/>
          <w:marTop w:val="0"/>
          <w:marBottom w:val="0"/>
          <w:divBdr>
            <w:top w:val="none" w:sz="0" w:space="0" w:color="auto"/>
            <w:left w:val="none" w:sz="0" w:space="0" w:color="auto"/>
            <w:bottom w:val="none" w:sz="0" w:space="0" w:color="auto"/>
            <w:right w:val="none" w:sz="0" w:space="0" w:color="auto"/>
          </w:divBdr>
        </w:div>
      </w:divsChild>
    </w:div>
    <w:div w:id="725030994">
      <w:bodyDiv w:val="1"/>
      <w:marLeft w:val="0"/>
      <w:marRight w:val="0"/>
      <w:marTop w:val="0"/>
      <w:marBottom w:val="0"/>
      <w:divBdr>
        <w:top w:val="none" w:sz="0" w:space="0" w:color="auto"/>
        <w:left w:val="none" w:sz="0" w:space="0" w:color="auto"/>
        <w:bottom w:val="none" w:sz="0" w:space="0" w:color="auto"/>
        <w:right w:val="none" w:sz="0" w:space="0" w:color="auto"/>
      </w:divBdr>
      <w:divsChild>
        <w:div w:id="1391348789">
          <w:marLeft w:val="0"/>
          <w:marRight w:val="0"/>
          <w:marTop w:val="0"/>
          <w:marBottom w:val="0"/>
          <w:divBdr>
            <w:top w:val="none" w:sz="0" w:space="0" w:color="auto"/>
            <w:left w:val="none" w:sz="0" w:space="0" w:color="auto"/>
            <w:bottom w:val="none" w:sz="0" w:space="0" w:color="auto"/>
            <w:right w:val="none" w:sz="0" w:space="0" w:color="auto"/>
          </w:divBdr>
        </w:div>
      </w:divsChild>
    </w:div>
    <w:div w:id="725448916">
      <w:bodyDiv w:val="1"/>
      <w:marLeft w:val="0"/>
      <w:marRight w:val="0"/>
      <w:marTop w:val="0"/>
      <w:marBottom w:val="0"/>
      <w:divBdr>
        <w:top w:val="none" w:sz="0" w:space="0" w:color="auto"/>
        <w:left w:val="none" w:sz="0" w:space="0" w:color="auto"/>
        <w:bottom w:val="none" w:sz="0" w:space="0" w:color="auto"/>
        <w:right w:val="none" w:sz="0" w:space="0" w:color="auto"/>
      </w:divBdr>
      <w:divsChild>
        <w:div w:id="1361012290">
          <w:marLeft w:val="0"/>
          <w:marRight w:val="0"/>
          <w:marTop w:val="0"/>
          <w:marBottom w:val="0"/>
          <w:divBdr>
            <w:top w:val="none" w:sz="0" w:space="0" w:color="auto"/>
            <w:left w:val="none" w:sz="0" w:space="0" w:color="auto"/>
            <w:bottom w:val="none" w:sz="0" w:space="0" w:color="auto"/>
            <w:right w:val="none" w:sz="0" w:space="0" w:color="auto"/>
          </w:divBdr>
        </w:div>
      </w:divsChild>
    </w:div>
    <w:div w:id="727076619">
      <w:bodyDiv w:val="1"/>
      <w:marLeft w:val="0"/>
      <w:marRight w:val="0"/>
      <w:marTop w:val="0"/>
      <w:marBottom w:val="0"/>
      <w:divBdr>
        <w:top w:val="none" w:sz="0" w:space="0" w:color="auto"/>
        <w:left w:val="none" w:sz="0" w:space="0" w:color="auto"/>
        <w:bottom w:val="none" w:sz="0" w:space="0" w:color="auto"/>
        <w:right w:val="none" w:sz="0" w:space="0" w:color="auto"/>
      </w:divBdr>
      <w:divsChild>
        <w:div w:id="431166276">
          <w:marLeft w:val="0"/>
          <w:marRight w:val="0"/>
          <w:marTop w:val="0"/>
          <w:marBottom w:val="0"/>
          <w:divBdr>
            <w:top w:val="none" w:sz="0" w:space="0" w:color="auto"/>
            <w:left w:val="none" w:sz="0" w:space="0" w:color="auto"/>
            <w:bottom w:val="none" w:sz="0" w:space="0" w:color="auto"/>
            <w:right w:val="none" w:sz="0" w:space="0" w:color="auto"/>
          </w:divBdr>
        </w:div>
      </w:divsChild>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29382570">
      <w:bodyDiv w:val="1"/>
      <w:marLeft w:val="0"/>
      <w:marRight w:val="0"/>
      <w:marTop w:val="0"/>
      <w:marBottom w:val="0"/>
      <w:divBdr>
        <w:top w:val="none" w:sz="0" w:space="0" w:color="auto"/>
        <w:left w:val="none" w:sz="0" w:space="0" w:color="auto"/>
        <w:bottom w:val="none" w:sz="0" w:space="0" w:color="auto"/>
        <w:right w:val="none" w:sz="0" w:space="0" w:color="auto"/>
      </w:divBdr>
      <w:divsChild>
        <w:div w:id="1713115001">
          <w:marLeft w:val="0"/>
          <w:marRight w:val="0"/>
          <w:marTop w:val="0"/>
          <w:marBottom w:val="0"/>
          <w:divBdr>
            <w:top w:val="none" w:sz="0" w:space="0" w:color="auto"/>
            <w:left w:val="none" w:sz="0" w:space="0" w:color="auto"/>
            <w:bottom w:val="none" w:sz="0" w:space="0" w:color="auto"/>
            <w:right w:val="none" w:sz="0" w:space="0" w:color="auto"/>
          </w:divBdr>
        </w:div>
      </w:divsChild>
    </w:div>
    <w:div w:id="733696224">
      <w:bodyDiv w:val="1"/>
      <w:marLeft w:val="0"/>
      <w:marRight w:val="0"/>
      <w:marTop w:val="0"/>
      <w:marBottom w:val="0"/>
      <w:divBdr>
        <w:top w:val="none" w:sz="0" w:space="0" w:color="auto"/>
        <w:left w:val="none" w:sz="0" w:space="0" w:color="auto"/>
        <w:bottom w:val="none" w:sz="0" w:space="0" w:color="auto"/>
        <w:right w:val="none" w:sz="0" w:space="0" w:color="auto"/>
      </w:divBdr>
      <w:divsChild>
        <w:div w:id="474641934">
          <w:marLeft w:val="0"/>
          <w:marRight w:val="0"/>
          <w:marTop w:val="0"/>
          <w:marBottom w:val="0"/>
          <w:divBdr>
            <w:top w:val="none" w:sz="0" w:space="0" w:color="auto"/>
            <w:left w:val="none" w:sz="0" w:space="0" w:color="auto"/>
            <w:bottom w:val="none" w:sz="0" w:space="0" w:color="auto"/>
            <w:right w:val="none" w:sz="0" w:space="0" w:color="auto"/>
          </w:divBdr>
        </w:div>
      </w:divsChild>
    </w:div>
    <w:div w:id="734471698">
      <w:bodyDiv w:val="1"/>
      <w:marLeft w:val="0"/>
      <w:marRight w:val="0"/>
      <w:marTop w:val="0"/>
      <w:marBottom w:val="0"/>
      <w:divBdr>
        <w:top w:val="none" w:sz="0" w:space="0" w:color="auto"/>
        <w:left w:val="none" w:sz="0" w:space="0" w:color="auto"/>
        <w:bottom w:val="none" w:sz="0" w:space="0" w:color="auto"/>
        <w:right w:val="none" w:sz="0" w:space="0" w:color="auto"/>
      </w:divBdr>
      <w:divsChild>
        <w:div w:id="1396658036">
          <w:marLeft w:val="0"/>
          <w:marRight w:val="0"/>
          <w:marTop w:val="0"/>
          <w:marBottom w:val="0"/>
          <w:divBdr>
            <w:top w:val="none" w:sz="0" w:space="0" w:color="auto"/>
            <w:left w:val="none" w:sz="0" w:space="0" w:color="auto"/>
            <w:bottom w:val="none" w:sz="0" w:space="0" w:color="auto"/>
            <w:right w:val="none" w:sz="0" w:space="0" w:color="auto"/>
          </w:divBdr>
        </w:div>
      </w:divsChild>
    </w:div>
    <w:div w:id="734620075">
      <w:bodyDiv w:val="1"/>
      <w:marLeft w:val="0"/>
      <w:marRight w:val="0"/>
      <w:marTop w:val="0"/>
      <w:marBottom w:val="0"/>
      <w:divBdr>
        <w:top w:val="none" w:sz="0" w:space="0" w:color="auto"/>
        <w:left w:val="none" w:sz="0" w:space="0" w:color="auto"/>
        <w:bottom w:val="none" w:sz="0" w:space="0" w:color="auto"/>
        <w:right w:val="none" w:sz="0" w:space="0" w:color="auto"/>
      </w:divBdr>
      <w:divsChild>
        <w:div w:id="307058642">
          <w:marLeft w:val="0"/>
          <w:marRight w:val="0"/>
          <w:marTop w:val="0"/>
          <w:marBottom w:val="0"/>
          <w:divBdr>
            <w:top w:val="none" w:sz="0" w:space="0" w:color="auto"/>
            <w:left w:val="none" w:sz="0" w:space="0" w:color="auto"/>
            <w:bottom w:val="none" w:sz="0" w:space="0" w:color="auto"/>
            <w:right w:val="none" w:sz="0" w:space="0" w:color="auto"/>
          </w:divBdr>
        </w:div>
      </w:divsChild>
    </w:div>
    <w:div w:id="734937107">
      <w:bodyDiv w:val="1"/>
      <w:marLeft w:val="0"/>
      <w:marRight w:val="0"/>
      <w:marTop w:val="0"/>
      <w:marBottom w:val="0"/>
      <w:divBdr>
        <w:top w:val="none" w:sz="0" w:space="0" w:color="auto"/>
        <w:left w:val="none" w:sz="0" w:space="0" w:color="auto"/>
        <w:bottom w:val="none" w:sz="0" w:space="0" w:color="auto"/>
        <w:right w:val="none" w:sz="0" w:space="0" w:color="auto"/>
      </w:divBdr>
      <w:divsChild>
        <w:div w:id="1167554980">
          <w:marLeft w:val="0"/>
          <w:marRight w:val="0"/>
          <w:marTop w:val="0"/>
          <w:marBottom w:val="0"/>
          <w:divBdr>
            <w:top w:val="none" w:sz="0" w:space="0" w:color="auto"/>
            <w:left w:val="none" w:sz="0" w:space="0" w:color="auto"/>
            <w:bottom w:val="none" w:sz="0" w:space="0" w:color="auto"/>
            <w:right w:val="none" w:sz="0" w:space="0" w:color="auto"/>
          </w:divBdr>
        </w:div>
      </w:divsChild>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37554242">
      <w:bodyDiv w:val="1"/>
      <w:marLeft w:val="0"/>
      <w:marRight w:val="0"/>
      <w:marTop w:val="0"/>
      <w:marBottom w:val="0"/>
      <w:divBdr>
        <w:top w:val="none" w:sz="0" w:space="0" w:color="auto"/>
        <w:left w:val="none" w:sz="0" w:space="0" w:color="auto"/>
        <w:bottom w:val="none" w:sz="0" w:space="0" w:color="auto"/>
        <w:right w:val="none" w:sz="0" w:space="0" w:color="auto"/>
      </w:divBdr>
      <w:divsChild>
        <w:div w:id="184448196">
          <w:marLeft w:val="0"/>
          <w:marRight w:val="0"/>
          <w:marTop w:val="0"/>
          <w:marBottom w:val="0"/>
          <w:divBdr>
            <w:top w:val="none" w:sz="0" w:space="0" w:color="auto"/>
            <w:left w:val="none" w:sz="0" w:space="0" w:color="auto"/>
            <w:bottom w:val="none" w:sz="0" w:space="0" w:color="auto"/>
            <w:right w:val="none" w:sz="0" w:space="0" w:color="auto"/>
          </w:divBdr>
        </w:div>
      </w:divsChild>
    </w:div>
    <w:div w:id="737560618">
      <w:bodyDiv w:val="1"/>
      <w:marLeft w:val="0"/>
      <w:marRight w:val="0"/>
      <w:marTop w:val="0"/>
      <w:marBottom w:val="0"/>
      <w:divBdr>
        <w:top w:val="none" w:sz="0" w:space="0" w:color="auto"/>
        <w:left w:val="none" w:sz="0" w:space="0" w:color="auto"/>
        <w:bottom w:val="none" w:sz="0" w:space="0" w:color="auto"/>
        <w:right w:val="none" w:sz="0" w:space="0" w:color="auto"/>
      </w:divBdr>
      <w:divsChild>
        <w:div w:id="1087653190">
          <w:marLeft w:val="0"/>
          <w:marRight w:val="0"/>
          <w:marTop w:val="0"/>
          <w:marBottom w:val="0"/>
          <w:divBdr>
            <w:top w:val="none" w:sz="0" w:space="0" w:color="auto"/>
            <w:left w:val="none" w:sz="0" w:space="0" w:color="auto"/>
            <w:bottom w:val="none" w:sz="0" w:space="0" w:color="auto"/>
            <w:right w:val="none" w:sz="0" w:space="0" w:color="auto"/>
          </w:divBdr>
        </w:div>
      </w:divsChild>
    </w:div>
    <w:div w:id="738359728">
      <w:bodyDiv w:val="1"/>
      <w:marLeft w:val="0"/>
      <w:marRight w:val="0"/>
      <w:marTop w:val="0"/>
      <w:marBottom w:val="0"/>
      <w:divBdr>
        <w:top w:val="none" w:sz="0" w:space="0" w:color="auto"/>
        <w:left w:val="none" w:sz="0" w:space="0" w:color="auto"/>
        <w:bottom w:val="none" w:sz="0" w:space="0" w:color="auto"/>
        <w:right w:val="none" w:sz="0" w:space="0" w:color="auto"/>
      </w:divBdr>
      <w:divsChild>
        <w:div w:id="822817556">
          <w:marLeft w:val="0"/>
          <w:marRight w:val="0"/>
          <w:marTop w:val="0"/>
          <w:marBottom w:val="0"/>
          <w:divBdr>
            <w:top w:val="none" w:sz="0" w:space="0" w:color="auto"/>
            <w:left w:val="none" w:sz="0" w:space="0" w:color="auto"/>
            <w:bottom w:val="none" w:sz="0" w:space="0" w:color="auto"/>
            <w:right w:val="none" w:sz="0" w:space="0" w:color="auto"/>
          </w:divBdr>
        </w:div>
      </w:divsChild>
    </w:div>
    <w:div w:id="738946841">
      <w:bodyDiv w:val="1"/>
      <w:marLeft w:val="0"/>
      <w:marRight w:val="0"/>
      <w:marTop w:val="0"/>
      <w:marBottom w:val="0"/>
      <w:divBdr>
        <w:top w:val="none" w:sz="0" w:space="0" w:color="auto"/>
        <w:left w:val="none" w:sz="0" w:space="0" w:color="auto"/>
        <w:bottom w:val="none" w:sz="0" w:space="0" w:color="auto"/>
        <w:right w:val="none" w:sz="0" w:space="0" w:color="auto"/>
      </w:divBdr>
      <w:divsChild>
        <w:div w:id="1324704983">
          <w:marLeft w:val="0"/>
          <w:marRight w:val="0"/>
          <w:marTop w:val="0"/>
          <w:marBottom w:val="0"/>
          <w:divBdr>
            <w:top w:val="none" w:sz="0" w:space="0" w:color="auto"/>
            <w:left w:val="none" w:sz="0" w:space="0" w:color="auto"/>
            <w:bottom w:val="none" w:sz="0" w:space="0" w:color="auto"/>
            <w:right w:val="none" w:sz="0" w:space="0" w:color="auto"/>
          </w:divBdr>
        </w:div>
      </w:divsChild>
    </w:div>
    <w:div w:id="739181487">
      <w:bodyDiv w:val="1"/>
      <w:marLeft w:val="0"/>
      <w:marRight w:val="0"/>
      <w:marTop w:val="0"/>
      <w:marBottom w:val="0"/>
      <w:divBdr>
        <w:top w:val="none" w:sz="0" w:space="0" w:color="auto"/>
        <w:left w:val="none" w:sz="0" w:space="0" w:color="auto"/>
        <w:bottom w:val="none" w:sz="0" w:space="0" w:color="auto"/>
        <w:right w:val="none" w:sz="0" w:space="0" w:color="auto"/>
      </w:divBdr>
      <w:divsChild>
        <w:div w:id="1275792664">
          <w:marLeft w:val="0"/>
          <w:marRight w:val="0"/>
          <w:marTop w:val="0"/>
          <w:marBottom w:val="0"/>
          <w:divBdr>
            <w:top w:val="none" w:sz="0" w:space="0" w:color="auto"/>
            <w:left w:val="none" w:sz="0" w:space="0" w:color="auto"/>
            <w:bottom w:val="none" w:sz="0" w:space="0" w:color="auto"/>
            <w:right w:val="none" w:sz="0" w:space="0" w:color="auto"/>
          </w:divBdr>
        </w:div>
        <w:div w:id="1601255196">
          <w:marLeft w:val="0"/>
          <w:marRight w:val="0"/>
          <w:marTop w:val="0"/>
          <w:marBottom w:val="0"/>
          <w:divBdr>
            <w:top w:val="none" w:sz="0" w:space="0" w:color="auto"/>
            <w:left w:val="none" w:sz="0" w:space="0" w:color="auto"/>
            <w:bottom w:val="none" w:sz="0" w:space="0" w:color="auto"/>
            <w:right w:val="none" w:sz="0" w:space="0" w:color="auto"/>
          </w:divBdr>
        </w:div>
        <w:div w:id="934216831">
          <w:marLeft w:val="0"/>
          <w:marRight w:val="0"/>
          <w:marTop w:val="0"/>
          <w:marBottom w:val="0"/>
          <w:divBdr>
            <w:top w:val="none" w:sz="0" w:space="0" w:color="auto"/>
            <w:left w:val="none" w:sz="0" w:space="0" w:color="auto"/>
            <w:bottom w:val="none" w:sz="0" w:space="0" w:color="auto"/>
            <w:right w:val="none" w:sz="0" w:space="0" w:color="auto"/>
          </w:divBdr>
        </w:div>
        <w:div w:id="130556402">
          <w:marLeft w:val="0"/>
          <w:marRight w:val="0"/>
          <w:marTop w:val="0"/>
          <w:marBottom w:val="0"/>
          <w:divBdr>
            <w:top w:val="none" w:sz="0" w:space="0" w:color="auto"/>
            <w:left w:val="none" w:sz="0" w:space="0" w:color="auto"/>
            <w:bottom w:val="none" w:sz="0" w:space="0" w:color="auto"/>
            <w:right w:val="none" w:sz="0" w:space="0" w:color="auto"/>
          </w:divBdr>
        </w:div>
        <w:div w:id="1570311587">
          <w:marLeft w:val="0"/>
          <w:marRight w:val="0"/>
          <w:marTop w:val="0"/>
          <w:marBottom w:val="0"/>
          <w:divBdr>
            <w:top w:val="none" w:sz="0" w:space="0" w:color="auto"/>
            <w:left w:val="none" w:sz="0" w:space="0" w:color="auto"/>
            <w:bottom w:val="none" w:sz="0" w:space="0" w:color="auto"/>
            <w:right w:val="none" w:sz="0" w:space="0" w:color="auto"/>
          </w:divBdr>
        </w:div>
      </w:divsChild>
    </w:div>
    <w:div w:id="739980320">
      <w:bodyDiv w:val="1"/>
      <w:marLeft w:val="0"/>
      <w:marRight w:val="0"/>
      <w:marTop w:val="0"/>
      <w:marBottom w:val="0"/>
      <w:divBdr>
        <w:top w:val="none" w:sz="0" w:space="0" w:color="auto"/>
        <w:left w:val="none" w:sz="0" w:space="0" w:color="auto"/>
        <w:bottom w:val="none" w:sz="0" w:space="0" w:color="auto"/>
        <w:right w:val="none" w:sz="0" w:space="0" w:color="auto"/>
      </w:divBdr>
      <w:divsChild>
        <w:div w:id="2078240006">
          <w:marLeft w:val="0"/>
          <w:marRight w:val="0"/>
          <w:marTop w:val="0"/>
          <w:marBottom w:val="0"/>
          <w:divBdr>
            <w:top w:val="none" w:sz="0" w:space="0" w:color="auto"/>
            <w:left w:val="none" w:sz="0" w:space="0" w:color="auto"/>
            <w:bottom w:val="none" w:sz="0" w:space="0" w:color="auto"/>
            <w:right w:val="none" w:sz="0" w:space="0" w:color="auto"/>
          </w:divBdr>
        </w:div>
      </w:divsChild>
    </w:div>
    <w:div w:id="742987244">
      <w:bodyDiv w:val="1"/>
      <w:marLeft w:val="0"/>
      <w:marRight w:val="0"/>
      <w:marTop w:val="0"/>
      <w:marBottom w:val="0"/>
      <w:divBdr>
        <w:top w:val="none" w:sz="0" w:space="0" w:color="auto"/>
        <w:left w:val="none" w:sz="0" w:space="0" w:color="auto"/>
        <w:bottom w:val="none" w:sz="0" w:space="0" w:color="auto"/>
        <w:right w:val="none" w:sz="0" w:space="0" w:color="auto"/>
      </w:divBdr>
      <w:divsChild>
        <w:div w:id="1391919822">
          <w:marLeft w:val="0"/>
          <w:marRight w:val="0"/>
          <w:marTop w:val="0"/>
          <w:marBottom w:val="0"/>
          <w:divBdr>
            <w:top w:val="none" w:sz="0" w:space="0" w:color="auto"/>
            <w:left w:val="none" w:sz="0" w:space="0" w:color="auto"/>
            <w:bottom w:val="none" w:sz="0" w:space="0" w:color="auto"/>
            <w:right w:val="none" w:sz="0" w:space="0" w:color="auto"/>
          </w:divBdr>
        </w:div>
      </w:divsChild>
    </w:div>
    <w:div w:id="743720171">
      <w:bodyDiv w:val="1"/>
      <w:marLeft w:val="0"/>
      <w:marRight w:val="0"/>
      <w:marTop w:val="0"/>
      <w:marBottom w:val="0"/>
      <w:divBdr>
        <w:top w:val="none" w:sz="0" w:space="0" w:color="auto"/>
        <w:left w:val="none" w:sz="0" w:space="0" w:color="auto"/>
        <w:bottom w:val="none" w:sz="0" w:space="0" w:color="auto"/>
        <w:right w:val="none" w:sz="0" w:space="0" w:color="auto"/>
      </w:divBdr>
      <w:divsChild>
        <w:div w:id="430200048">
          <w:marLeft w:val="0"/>
          <w:marRight w:val="0"/>
          <w:marTop w:val="0"/>
          <w:marBottom w:val="0"/>
          <w:divBdr>
            <w:top w:val="none" w:sz="0" w:space="0" w:color="auto"/>
            <w:left w:val="none" w:sz="0" w:space="0" w:color="auto"/>
            <w:bottom w:val="none" w:sz="0" w:space="0" w:color="auto"/>
            <w:right w:val="none" w:sz="0" w:space="0" w:color="auto"/>
          </w:divBdr>
          <w:divsChild>
            <w:div w:id="1049649913">
              <w:marLeft w:val="0"/>
              <w:marRight w:val="0"/>
              <w:marTop w:val="0"/>
              <w:marBottom w:val="0"/>
              <w:divBdr>
                <w:top w:val="none" w:sz="0" w:space="0" w:color="auto"/>
                <w:left w:val="none" w:sz="0" w:space="0" w:color="auto"/>
                <w:bottom w:val="none" w:sz="0" w:space="0" w:color="auto"/>
                <w:right w:val="none" w:sz="0" w:space="0" w:color="auto"/>
              </w:divBdr>
            </w:div>
            <w:div w:id="138572109">
              <w:marLeft w:val="0"/>
              <w:marRight w:val="0"/>
              <w:marTop w:val="0"/>
              <w:marBottom w:val="0"/>
              <w:divBdr>
                <w:top w:val="none" w:sz="0" w:space="0" w:color="auto"/>
                <w:left w:val="none" w:sz="0" w:space="0" w:color="auto"/>
                <w:bottom w:val="none" w:sz="0" w:space="0" w:color="auto"/>
                <w:right w:val="none" w:sz="0" w:space="0" w:color="auto"/>
              </w:divBdr>
            </w:div>
            <w:div w:id="951789251">
              <w:marLeft w:val="0"/>
              <w:marRight w:val="0"/>
              <w:marTop w:val="0"/>
              <w:marBottom w:val="0"/>
              <w:divBdr>
                <w:top w:val="none" w:sz="0" w:space="0" w:color="auto"/>
                <w:left w:val="none" w:sz="0" w:space="0" w:color="auto"/>
                <w:bottom w:val="none" w:sz="0" w:space="0" w:color="auto"/>
                <w:right w:val="none" w:sz="0" w:space="0" w:color="auto"/>
              </w:divBdr>
            </w:div>
            <w:div w:id="500586146">
              <w:marLeft w:val="0"/>
              <w:marRight w:val="0"/>
              <w:marTop w:val="0"/>
              <w:marBottom w:val="0"/>
              <w:divBdr>
                <w:top w:val="none" w:sz="0" w:space="0" w:color="auto"/>
                <w:left w:val="none" w:sz="0" w:space="0" w:color="auto"/>
                <w:bottom w:val="none" w:sz="0" w:space="0" w:color="auto"/>
                <w:right w:val="none" w:sz="0" w:space="0" w:color="auto"/>
              </w:divBdr>
            </w:div>
            <w:div w:id="756252640">
              <w:marLeft w:val="0"/>
              <w:marRight w:val="0"/>
              <w:marTop w:val="0"/>
              <w:marBottom w:val="0"/>
              <w:divBdr>
                <w:top w:val="none" w:sz="0" w:space="0" w:color="auto"/>
                <w:left w:val="none" w:sz="0" w:space="0" w:color="auto"/>
                <w:bottom w:val="none" w:sz="0" w:space="0" w:color="auto"/>
                <w:right w:val="none" w:sz="0" w:space="0" w:color="auto"/>
              </w:divBdr>
            </w:div>
            <w:div w:id="1744789620">
              <w:marLeft w:val="0"/>
              <w:marRight w:val="0"/>
              <w:marTop w:val="0"/>
              <w:marBottom w:val="0"/>
              <w:divBdr>
                <w:top w:val="none" w:sz="0" w:space="0" w:color="auto"/>
                <w:left w:val="none" w:sz="0" w:space="0" w:color="auto"/>
                <w:bottom w:val="none" w:sz="0" w:space="0" w:color="auto"/>
                <w:right w:val="none" w:sz="0" w:space="0" w:color="auto"/>
              </w:divBdr>
            </w:div>
            <w:div w:id="196164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65262">
      <w:bodyDiv w:val="1"/>
      <w:marLeft w:val="0"/>
      <w:marRight w:val="0"/>
      <w:marTop w:val="0"/>
      <w:marBottom w:val="0"/>
      <w:divBdr>
        <w:top w:val="none" w:sz="0" w:space="0" w:color="auto"/>
        <w:left w:val="none" w:sz="0" w:space="0" w:color="auto"/>
        <w:bottom w:val="none" w:sz="0" w:space="0" w:color="auto"/>
        <w:right w:val="none" w:sz="0" w:space="0" w:color="auto"/>
      </w:divBdr>
      <w:divsChild>
        <w:div w:id="1761565130">
          <w:marLeft w:val="0"/>
          <w:marRight w:val="0"/>
          <w:marTop w:val="0"/>
          <w:marBottom w:val="0"/>
          <w:divBdr>
            <w:top w:val="none" w:sz="0" w:space="0" w:color="auto"/>
            <w:left w:val="none" w:sz="0" w:space="0" w:color="auto"/>
            <w:bottom w:val="none" w:sz="0" w:space="0" w:color="auto"/>
            <w:right w:val="none" w:sz="0" w:space="0" w:color="auto"/>
          </w:divBdr>
        </w:div>
      </w:divsChild>
    </w:div>
    <w:div w:id="746876965">
      <w:bodyDiv w:val="1"/>
      <w:marLeft w:val="0"/>
      <w:marRight w:val="0"/>
      <w:marTop w:val="0"/>
      <w:marBottom w:val="0"/>
      <w:divBdr>
        <w:top w:val="none" w:sz="0" w:space="0" w:color="auto"/>
        <w:left w:val="none" w:sz="0" w:space="0" w:color="auto"/>
        <w:bottom w:val="none" w:sz="0" w:space="0" w:color="auto"/>
        <w:right w:val="none" w:sz="0" w:space="0" w:color="auto"/>
      </w:divBdr>
      <w:divsChild>
        <w:div w:id="1854150759">
          <w:marLeft w:val="0"/>
          <w:marRight w:val="0"/>
          <w:marTop w:val="0"/>
          <w:marBottom w:val="0"/>
          <w:divBdr>
            <w:top w:val="none" w:sz="0" w:space="0" w:color="auto"/>
            <w:left w:val="none" w:sz="0" w:space="0" w:color="auto"/>
            <w:bottom w:val="none" w:sz="0" w:space="0" w:color="auto"/>
            <w:right w:val="none" w:sz="0" w:space="0" w:color="auto"/>
          </w:divBdr>
        </w:div>
      </w:divsChild>
    </w:div>
    <w:div w:id="748308961">
      <w:bodyDiv w:val="1"/>
      <w:marLeft w:val="0"/>
      <w:marRight w:val="0"/>
      <w:marTop w:val="0"/>
      <w:marBottom w:val="0"/>
      <w:divBdr>
        <w:top w:val="none" w:sz="0" w:space="0" w:color="auto"/>
        <w:left w:val="none" w:sz="0" w:space="0" w:color="auto"/>
        <w:bottom w:val="none" w:sz="0" w:space="0" w:color="auto"/>
        <w:right w:val="none" w:sz="0" w:space="0" w:color="auto"/>
      </w:divBdr>
      <w:divsChild>
        <w:div w:id="246496445">
          <w:marLeft w:val="0"/>
          <w:marRight w:val="0"/>
          <w:marTop w:val="0"/>
          <w:marBottom w:val="0"/>
          <w:divBdr>
            <w:top w:val="none" w:sz="0" w:space="0" w:color="auto"/>
            <w:left w:val="none" w:sz="0" w:space="0" w:color="auto"/>
            <w:bottom w:val="none" w:sz="0" w:space="0" w:color="auto"/>
            <w:right w:val="none" w:sz="0" w:space="0" w:color="auto"/>
          </w:divBdr>
        </w:div>
      </w:divsChild>
    </w:div>
    <w:div w:id="748388234">
      <w:bodyDiv w:val="1"/>
      <w:marLeft w:val="0"/>
      <w:marRight w:val="0"/>
      <w:marTop w:val="0"/>
      <w:marBottom w:val="0"/>
      <w:divBdr>
        <w:top w:val="none" w:sz="0" w:space="0" w:color="auto"/>
        <w:left w:val="none" w:sz="0" w:space="0" w:color="auto"/>
        <w:bottom w:val="none" w:sz="0" w:space="0" w:color="auto"/>
        <w:right w:val="none" w:sz="0" w:space="0" w:color="auto"/>
      </w:divBdr>
      <w:divsChild>
        <w:div w:id="2132741512">
          <w:marLeft w:val="0"/>
          <w:marRight w:val="0"/>
          <w:marTop w:val="0"/>
          <w:marBottom w:val="0"/>
          <w:divBdr>
            <w:top w:val="none" w:sz="0" w:space="0" w:color="auto"/>
            <w:left w:val="none" w:sz="0" w:space="0" w:color="auto"/>
            <w:bottom w:val="none" w:sz="0" w:space="0" w:color="auto"/>
            <w:right w:val="none" w:sz="0" w:space="0" w:color="auto"/>
          </w:divBdr>
        </w:div>
      </w:divsChild>
    </w:div>
    <w:div w:id="750200364">
      <w:bodyDiv w:val="1"/>
      <w:marLeft w:val="0"/>
      <w:marRight w:val="0"/>
      <w:marTop w:val="0"/>
      <w:marBottom w:val="0"/>
      <w:divBdr>
        <w:top w:val="none" w:sz="0" w:space="0" w:color="auto"/>
        <w:left w:val="none" w:sz="0" w:space="0" w:color="auto"/>
        <w:bottom w:val="none" w:sz="0" w:space="0" w:color="auto"/>
        <w:right w:val="none" w:sz="0" w:space="0" w:color="auto"/>
      </w:divBdr>
      <w:divsChild>
        <w:div w:id="252402135">
          <w:marLeft w:val="0"/>
          <w:marRight w:val="0"/>
          <w:marTop w:val="0"/>
          <w:marBottom w:val="0"/>
          <w:divBdr>
            <w:top w:val="none" w:sz="0" w:space="0" w:color="auto"/>
            <w:left w:val="none" w:sz="0" w:space="0" w:color="auto"/>
            <w:bottom w:val="none" w:sz="0" w:space="0" w:color="auto"/>
            <w:right w:val="none" w:sz="0" w:space="0" w:color="auto"/>
          </w:divBdr>
        </w:div>
      </w:divsChild>
    </w:div>
    <w:div w:id="750782880">
      <w:bodyDiv w:val="1"/>
      <w:marLeft w:val="0"/>
      <w:marRight w:val="0"/>
      <w:marTop w:val="0"/>
      <w:marBottom w:val="0"/>
      <w:divBdr>
        <w:top w:val="none" w:sz="0" w:space="0" w:color="auto"/>
        <w:left w:val="none" w:sz="0" w:space="0" w:color="auto"/>
        <w:bottom w:val="none" w:sz="0" w:space="0" w:color="auto"/>
        <w:right w:val="none" w:sz="0" w:space="0" w:color="auto"/>
      </w:divBdr>
      <w:divsChild>
        <w:div w:id="141894616">
          <w:marLeft w:val="0"/>
          <w:marRight w:val="0"/>
          <w:marTop w:val="0"/>
          <w:marBottom w:val="0"/>
          <w:divBdr>
            <w:top w:val="none" w:sz="0" w:space="0" w:color="auto"/>
            <w:left w:val="none" w:sz="0" w:space="0" w:color="auto"/>
            <w:bottom w:val="none" w:sz="0" w:space="0" w:color="auto"/>
            <w:right w:val="none" w:sz="0" w:space="0" w:color="auto"/>
          </w:divBdr>
        </w:div>
      </w:divsChild>
    </w:div>
    <w:div w:id="752313826">
      <w:bodyDiv w:val="1"/>
      <w:marLeft w:val="0"/>
      <w:marRight w:val="0"/>
      <w:marTop w:val="0"/>
      <w:marBottom w:val="0"/>
      <w:divBdr>
        <w:top w:val="none" w:sz="0" w:space="0" w:color="auto"/>
        <w:left w:val="none" w:sz="0" w:space="0" w:color="auto"/>
        <w:bottom w:val="none" w:sz="0" w:space="0" w:color="auto"/>
        <w:right w:val="none" w:sz="0" w:space="0" w:color="auto"/>
      </w:divBdr>
      <w:divsChild>
        <w:div w:id="1036462915">
          <w:marLeft w:val="0"/>
          <w:marRight w:val="0"/>
          <w:marTop w:val="0"/>
          <w:marBottom w:val="0"/>
          <w:divBdr>
            <w:top w:val="none" w:sz="0" w:space="0" w:color="auto"/>
            <w:left w:val="none" w:sz="0" w:space="0" w:color="auto"/>
            <w:bottom w:val="none" w:sz="0" w:space="0" w:color="auto"/>
            <w:right w:val="none" w:sz="0" w:space="0" w:color="auto"/>
          </w:divBdr>
        </w:div>
      </w:divsChild>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56555604">
      <w:bodyDiv w:val="1"/>
      <w:marLeft w:val="0"/>
      <w:marRight w:val="0"/>
      <w:marTop w:val="0"/>
      <w:marBottom w:val="0"/>
      <w:divBdr>
        <w:top w:val="none" w:sz="0" w:space="0" w:color="auto"/>
        <w:left w:val="none" w:sz="0" w:space="0" w:color="auto"/>
        <w:bottom w:val="none" w:sz="0" w:space="0" w:color="auto"/>
        <w:right w:val="none" w:sz="0" w:space="0" w:color="auto"/>
      </w:divBdr>
      <w:divsChild>
        <w:div w:id="1308319371">
          <w:marLeft w:val="0"/>
          <w:marRight w:val="0"/>
          <w:marTop w:val="0"/>
          <w:marBottom w:val="0"/>
          <w:divBdr>
            <w:top w:val="none" w:sz="0" w:space="0" w:color="auto"/>
            <w:left w:val="none" w:sz="0" w:space="0" w:color="auto"/>
            <w:bottom w:val="none" w:sz="0" w:space="0" w:color="auto"/>
            <w:right w:val="none" w:sz="0" w:space="0" w:color="auto"/>
          </w:divBdr>
        </w:div>
      </w:divsChild>
    </w:div>
    <w:div w:id="759982834">
      <w:bodyDiv w:val="1"/>
      <w:marLeft w:val="0"/>
      <w:marRight w:val="0"/>
      <w:marTop w:val="0"/>
      <w:marBottom w:val="0"/>
      <w:divBdr>
        <w:top w:val="none" w:sz="0" w:space="0" w:color="auto"/>
        <w:left w:val="none" w:sz="0" w:space="0" w:color="auto"/>
        <w:bottom w:val="none" w:sz="0" w:space="0" w:color="auto"/>
        <w:right w:val="none" w:sz="0" w:space="0" w:color="auto"/>
      </w:divBdr>
      <w:divsChild>
        <w:div w:id="459419989">
          <w:marLeft w:val="0"/>
          <w:marRight w:val="0"/>
          <w:marTop w:val="0"/>
          <w:marBottom w:val="0"/>
          <w:divBdr>
            <w:top w:val="none" w:sz="0" w:space="0" w:color="auto"/>
            <w:left w:val="none" w:sz="0" w:space="0" w:color="auto"/>
            <w:bottom w:val="none" w:sz="0" w:space="0" w:color="auto"/>
            <w:right w:val="none" w:sz="0" w:space="0" w:color="auto"/>
          </w:divBdr>
        </w:div>
      </w:divsChild>
    </w:div>
    <w:div w:id="759987726">
      <w:bodyDiv w:val="1"/>
      <w:marLeft w:val="0"/>
      <w:marRight w:val="0"/>
      <w:marTop w:val="0"/>
      <w:marBottom w:val="0"/>
      <w:divBdr>
        <w:top w:val="none" w:sz="0" w:space="0" w:color="auto"/>
        <w:left w:val="none" w:sz="0" w:space="0" w:color="auto"/>
        <w:bottom w:val="none" w:sz="0" w:space="0" w:color="auto"/>
        <w:right w:val="none" w:sz="0" w:space="0" w:color="auto"/>
      </w:divBdr>
      <w:divsChild>
        <w:div w:id="1206406124">
          <w:marLeft w:val="0"/>
          <w:marRight w:val="0"/>
          <w:marTop w:val="0"/>
          <w:marBottom w:val="0"/>
          <w:divBdr>
            <w:top w:val="none" w:sz="0" w:space="0" w:color="auto"/>
            <w:left w:val="none" w:sz="0" w:space="0" w:color="auto"/>
            <w:bottom w:val="none" w:sz="0" w:space="0" w:color="auto"/>
            <w:right w:val="none" w:sz="0" w:space="0" w:color="auto"/>
          </w:divBdr>
        </w:div>
      </w:divsChild>
    </w:div>
    <w:div w:id="762916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7667">
          <w:marLeft w:val="0"/>
          <w:marRight w:val="0"/>
          <w:marTop w:val="0"/>
          <w:marBottom w:val="0"/>
          <w:divBdr>
            <w:top w:val="none" w:sz="0" w:space="0" w:color="auto"/>
            <w:left w:val="none" w:sz="0" w:space="0" w:color="auto"/>
            <w:bottom w:val="none" w:sz="0" w:space="0" w:color="auto"/>
            <w:right w:val="none" w:sz="0" w:space="0" w:color="auto"/>
          </w:divBdr>
        </w:div>
      </w:divsChild>
    </w:div>
    <w:div w:id="764771165">
      <w:bodyDiv w:val="1"/>
      <w:marLeft w:val="0"/>
      <w:marRight w:val="0"/>
      <w:marTop w:val="0"/>
      <w:marBottom w:val="0"/>
      <w:divBdr>
        <w:top w:val="none" w:sz="0" w:space="0" w:color="auto"/>
        <w:left w:val="none" w:sz="0" w:space="0" w:color="auto"/>
        <w:bottom w:val="none" w:sz="0" w:space="0" w:color="auto"/>
        <w:right w:val="none" w:sz="0" w:space="0" w:color="auto"/>
      </w:divBdr>
      <w:divsChild>
        <w:div w:id="1959872228">
          <w:marLeft w:val="0"/>
          <w:marRight w:val="0"/>
          <w:marTop w:val="0"/>
          <w:marBottom w:val="0"/>
          <w:divBdr>
            <w:top w:val="none" w:sz="0" w:space="0" w:color="auto"/>
            <w:left w:val="none" w:sz="0" w:space="0" w:color="auto"/>
            <w:bottom w:val="none" w:sz="0" w:space="0" w:color="auto"/>
            <w:right w:val="none" w:sz="0" w:space="0" w:color="auto"/>
          </w:divBdr>
        </w:div>
      </w:divsChild>
    </w:div>
    <w:div w:id="765930027">
      <w:bodyDiv w:val="1"/>
      <w:marLeft w:val="0"/>
      <w:marRight w:val="0"/>
      <w:marTop w:val="0"/>
      <w:marBottom w:val="0"/>
      <w:divBdr>
        <w:top w:val="none" w:sz="0" w:space="0" w:color="auto"/>
        <w:left w:val="none" w:sz="0" w:space="0" w:color="auto"/>
        <w:bottom w:val="none" w:sz="0" w:space="0" w:color="auto"/>
        <w:right w:val="none" w:sz="0" w:space="0" w:color="auto"/>
      </w:divBdr>
      <w:divsChild>
        <w:div w:id="69159459">
          <w:marLeft w:val="0"/>
          <w:marRight w:val="0"/>
          <w:marTop w:val="0"/>
          <w:marBottom w:val="0"/>
          <w:divBdr>
            <w:top w:val="none" w:sz="0" w:space="0" w:color="auto"/>
            <w:left w:val="none" w:sz="0" w:space="0" w:color="auto"/>
            <w:bottom w:val="none" w:sz="0" w:space="0" w:color="auto"/>
            <w:right w:val="none" w:sz="0" w:space="0" w:color="auto"/>
          </w:divBdr>
        </w:div>
      </w:divsChild>
    </w:div>
    <w:div w:id="766077133">
      <w:bodyDiv w:val="1"/>
      <w:marLeft w:val="0"/>
      <w:marRight w:val="0"/>
      <w:marTop w:val="0"/>
      <w:marBottom w:val="0"/>
      <w:divBdr>
        <w:top w:val="none" w:sz="0" w:space="0" w:color="auto"/>
        <w:left w:val="none" w:sz="0" w:space="0" w:color="auto"/>
        <w:bottom w:val="none" w:sz="0" w:space="0" w:color="auto"/>
        <w:right w:val="none" w:sz="0" w:space="0" w:color="auto"/>
      </w:divBdr>
      <w:divsChild>
        <w:div w:id="916522060">
          <w:marLeft w:val="0"/>
          <w:marRight w:val="0"/>
          <w:marTop w:val="0"/>
          <w:marBottom w:val="0"/>
          <w:divBdr>
            <w:top w:val="none" w:sz="0" w:space="0" w:color="auto"/>
            <w:left w:val="none" w:sz="0" w:space="0" w:color="auto"/>
            <w:bottom w:val="none" w:sz="0" w:space="0" w:color="auto"/>
            <w:right w:val="none" w:sz="0" w:space="0" w:color="auto"/>
          </w:divBdr>
        </w:div>
        <w:div w:id="1608810198">
          <w:marLeft w:val="0"/>
          <w:marRight w:val="0"/>
          <w:marTop w:val="0"/>
          <w:marBottom w:val="0"/>
          <w:divBdr>
            <w:top w:val="none" w:sz="0" w:space="0" w:color="auto"/>
            <w:left w:val="none" w:sz="0" w:space="0" w:color="auto"/>
            <w:bottom w:val="none" w:sz="0" w:space="0" w:color="auto"/>
            <w:right w:val="none" w:sz="0" w:space="0" w:color="auto"/>
          </w:divBdr>
        </w:div>
        <w:div w:id="1556114399">
          <w:marLeft w:val="0"/>
          <w:marRight w:val="0"/>
          <w:marTop w:val="0"/>
          <w:marBottom w:val="0"/>
          <w:divBdr>
            <w:top w:val="none" w:sz="0" w:space="0" w:color="auto"/>
            <w:left w:val="none" w:sz="0" w:space="0" w:color="auto"/>
            <w:bottom w:val="none" w:sz="0" w:space="0" w:color="auto"/>
            <w:right w:val="none" w:sz="0" w:space="0" w:color="auto"/>
          </w:divBdr>
        </w:div>
        <w:div w:id="821385133">
          <w:marLeft w:val="0"/>
          <w:marRight w:val="0"/>
          <w:marTop w:val="0"/>
          <w:marBottom w:val="0"/>
          <w:divBdr>
            <w:top w:val="none" w:sz="0" w:space="0" w:color="auto"/>
            <w:left w:val="none" w:sz="0" w:space="0" w:color="auto"/>
            <w:bottom w:val="none" w:sz="0" w:space="0" w:color="auto"/>
            <w:right w:val="none" w:sz="0" w:space="0" w:color="auto"/>
          </w:divBdr>
        </w:div>
      </w:divsChild>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68089983">
      <w:bodyDiv w:val="1"/>
      <w:marLeft w:val="0"/>
      <w:marRight w:val="0"/>
      <w:marTop w:val="0"/>
      <w:marBottom w:val="0"/>
      <w:divBdr>
        <w:top w:val="none" w:sz="0" w:space="0" w:color="auto"/>
        <w:left w:val="none" w:sz="0" w:space="0" w:color="auto"/>
        <w:bottom w:val="none" w:sz="0" w:space="0" w:color="auto"/>
        <w:right w:val="none" w:sz="0" w:space="0" w:color="auto"/>
      </w:divBdr>
      <w:divsChild>
        <w:div w:id="1527676394">
          <w:marLeft w:val="0"/>
          <w:marRight w:val="0"/>
          <w:marTop w:val="0"/>
          <w:marBottom w:val="0"/>
          <w:divBdr>
            <w:top w:val="none" w:sz="0" w:space="0" w:color="auto"/>
            <w:left w:val="none" w:sz="0" w:space="0" w:color="auto"/>
            <w:bottom w:val="none" w:sz="0" w:space="0" w:color="auto"/>
            <w:right w:val="none" w:sz="0" w:space="0" w:color="auto"/>
          </w:divBdr>
        </w:div>
      </w:divsChild>
    </w:div>
    <w:div w:id="771777093">
      <w:bodyDiv w:val="1"/>
      <w:marLeft w:val="0"/>
      <w:marRight w:val="0"/>
      <w:marTop w:val="0"/>
      <w:marBottom w:val="0"/>
      <w:divBdr>
        <w:top w:val="none" w:sz="0" w:space="0" w:color="auto"/>
        <w:left w:val="none" w:sz="0" w:space="0" w:color="auto"/>
        <w:bottom w:val="none" w:sz="0" w:space="0" w:color="auto"/>
        <w:right w:val="none" w:sz="0" w:space="0" w:color="auto"/>
      </w:divBdr>
      <w:divsChild>
        <w:div w:id="1197809777">
          <w:marLeft w:val="0"/>
          <w:marRight w:val="0"/>
          <w:marTop w:val="0"/>
          <w:marBottom w:val="0"/>
          <w:divBdr>
            <w:top w:val="none" w:sz="0" w:space="0" w:color="auto"/>
            <w:left w:val="none" w:sz="0" w:space="0" w:color="auto"/>
            <w:bottom w:val="none" w:sz="0" w:space="0" w:color="auto"/>
            <w:right w:val="none" w:sz="0" w:space="0" w:color="auto"/>
          </w:divBdr>
        </w:div>
      </w:divsChild>
    </w:div>
    <w:div w:id="773748277">
      <w:bodyDiv w:val="1"/>
      <w:marLeft w:val="0"/>
      <w:marRight w:val="0"/>
      <w:marTop w:val="0"/>
      <w:marBottom w:val="0"/>
      <w:divBdr>
        <w:top w:val="none" w:sz="0" w:space="0" w:color="auto"/>
        <w:left w:val="none" w:sz="0" w:space="0" w:color="auto"/>
        <w:bottom w:val="none" w:sz="0" w:space="0" w:color="auto"/>
        <w:right w:val="none" w:sz="0" w:space="0" w:color="auto"/>
      </w:divBdr>
      <w:divsChild>
        <w:div w:id="711999116">
          <w:marLeft w:val="0"/>
          <w:marRight w:val="0"/>
          <w:marTop w:val="0"/>
          <w:marBottom w:val="0"/>
          <w:divBdr>
            <w:top w:val="none" w:sz="0" w:space="0" w:color="auto"/>
            <w:left w:val="none" w:sz="0" w:space="0" w:color="auto"/>
            <w:bottom w:val="none" w:sz="0" w:space="0" w:color="auto"/>
            <w:right w:val="none" w:sz="0" w:space="0" w:color="auto"/>
          </w:divBdr>
        </w:div>
      </w:divsChild>
    </w:div>
    <w:div w:id="774179997">
      <w:bodyDiv w:val="1"/>
      <w:marLeft w:val="0"/>
      <w:marRight w:val="0"/>
      <w:marTop w:val="0"/>
      <w:marBottom w:val="0"/>
      <w:divBdr>
        <w:top w:val="none" w:sz="0" w:space="0" w:color="auto"/>
        <w:left w:val="none" w:sz="0" w:space="0" w:color="auto"/>
        <w:bottom w:val="none" w:sz="0" w:space="0" w:color="auto"/>
        <w:right w:val="none" w:sz="0" w:space="0" w:color="auto"/>
      </w:divBdr>
      <w:divsChild>
        <w:div w:id="1288858232">
          <w:marLeft w:val="0"/>
          <w:marRight w:val="0"/>
          <w:marTop w:val="0"/>
          <w:marBottom w:val="0"/>
          <w:divBdr>
            <w:top w:val="none" w:sz="0" w:space="0" w:color="auto"/>
            <w:left w:val="none" w:sz="0" w:space="0" w:color="auto"/>
            <w:bottom w:val="none" w:sz="0" w:space="0" w:color="auto"/>
            <w:right w:val="none" w:sz="0" w:space="0" w:color="auto"/>
          </w:divBdr>
        </w:div>
      </w:divsChild>
    </w:div>
    <w:div w:id="776212586">
      <w:bodyDiv w:val="1"/>
      <w:marLeft w:val="0"/>
      <w:marRight w:val="0"/>
      <w:marTop w:val="0"/>
      <w:marBottom w:val="0"/>
      <w:divBdr>
        <w:top w:val="none" w:sz="0" w:space="0" w:color="auto"/>
        <w:left w:val="none" w:sz="0" w:space="0" w:color="auto"/>
        <w:bottom w:val="none" w:sz="0" w:space="0" w:color="auto"/>
        <w:right w:val="none" w:sz="0" w:space="0" w:color="auto"/>
      </w:divBdr>
      <w:divsChild>
        <w:div w:id="1404060091">
          <w:marLeft w:val="0"/>
          <w:marRight w:val="0"/>
          <w:marTop w:val="0"/>
          <w:marBottom w:val="0"/>
          <w:divBdr>
            <w:top w:val="none" w:sz="0" w:space="0" w:color="auto"/>
            <w:left w:val="none" w:sz="0" w:space="0" w:color="auto"/>
            <w:bottom w:val="none" w:sz="0" w:space="0" w:color="auto"/>
            <w:right w:val="none" w:sz="0" w:space="0" w:color="auto"/>
          </w:divBdr>
        </w:div>
      </w:divsChild>
    </w:div>
    <w:div w:id="779840515">
      <w:bodyDiv w:val="1"/>
      <w:marLeft w:val="0"/>
      <w:marRight w:val="0"/>
      <w:marTop w:val="0"/>
      <w:marBottom w:val="0"/>
      <w:divBdr>
        <w:top w:val="none" w:sz="0" w:space="0" w:color="auto"/>
        <w:left w:val="none" w:sz="0" w:space="0" w:color="auto"/>
        <w:bottom w:val="none" w:sz="0" w:space="0" w:color="auto"/>
        <w:right w:val="none" w:sz="0" w:space="0" w:color="auto"/>
      </w:divBdr>
      <w:divsChild>
        <w:div w:id="344942494">
          <w:marLeft w:val="0"/>
          <w:marRight w:val="0"/>
          <w:marTop w:val="0"/>
          <w:marBottom w:val="0"/>
          <w:divBdr>
            <w:top w:val="none" w:sz="0" w:space="0" w:color="auto"/>
            <w:left w:val="none" w:sz="0" w:space="0" w:color="auto"/>
            <w:bottom w:val="none" w:sz="0" w:space="0" w:color="auto"/>
            <w:right w:val="none" w:sz="0" w:space="0" w:color="auto"/>
          </w:divBdr>
        </w:div>
      </w:divsChild>
    </w:div>
    <w:div w:id="780105522">
      <w:bodyDiv w:val="1"/>
      <w:marLeft w:val="0"/>
      <w:marRight w:val="0"/>
      <w:marTop w:val="0"/>
      <w:marBottom w:val="0"/>
      <w:divBdr>
        <w:top w:val="none" w:sz="0" w:space="0" w:color="auto"/>
        <w:left w:val="none" w:sz="0" w:space="0" w:color="auto"/>
        <w:bottom w:val="none" w:sz="0" w:space="0" w:color="auto"/>
        <w:right w:val="none" w:sz="0" w:space="0" w:color="auto"/>
      </w:divBdr>
      <w:divsChild>
        <w:div w:id="1788161115">
          <w:marLeft w:val="0"/>
          <w:marRight w:val="0"/>
          <w:marTop w:val="0"/>
          <w:marBottom w:val="0"/>
          <w:divBdr>
            <w:top w:val="none" w:sz="0" w:space="0" w:color="auto"/>
            <w:left w:val="none" w:sz="0" w:space="0" w:color="auto"/>
            <w:bottom w:val="none" w:sz="0" w:space="0" w:color="auto"/>
            <w:right w:val="none" w:sz="0" w:space="0" w:color="auto"/>
          </w:divBdr>
        </w:div>
      </w:divsChild>
    </w:div>
    <w:div w:id="782070883">
      <w:bodyDiv w:val="1"/>
      <w:marLeft w:val="0"/>
      <w:marRight w:val="0"/>
      <w:marTop w:val="0"/>
      <w:marBottom w:val="0"/>
      <w:divBdr>
        <w:top w:val="none" w:sz="0" w:space="0" w:color="auto"/>
        <w:left w:val="none" w:sz="0" w:space="0" w:color="auto"/>
        <w:bottom w:val="none" w:sz="0" w:space="0" w:color="auto"/>
        <w:right w:val="none" w:sz="0" w:space="0" w:color="auto"/>
      </w:divBdr>
      <w:divsChild>
        <w:div w:id="1065253234">
          <w:marLeft w:val="0"/>
          <w:marRight w:val="0"/>
          <w:marTop w:val="0"/>
          <w:marBottom w:val="0"/>
          <w:divBdr>
            <w:top w:val="none" w:sz="0" w:space="0" w:color="auto"/>
            <w:left w:val="none" w:sz="0" w:space="0" w:color="auto"/>
            <w:bottom w:val="none" w:sz="0" w:space="0" w:color="auto"/>
            <w:right w:val="none" w:sz="0" w:space="0" w:color="auto"/>
          </w:divBdr>
        </w:div>
      </w:divsChild>
    </w:div>
    <w:div w:id="783302645">
      <w:bodyDiv w:val="1"/>
      <w:marLeft w:val="0"/>
      <w:marRight w:val="0"/>
      <w:marTop w:val="0"/>
      <w:marBottom w:val="0"/>
      <w:divBdr>
        <w:top w:val="none" w:sz="0" w:space="0" w:color="auto"/>
        <w:left w:val="none" w:sz="0" w:space="0" w:color="auto"/>
        <w:bottom w:val="none" w:sz="0" w:space="0" w:color="auto"/>
        <w:right w:val="none" w:sz="0" w:space="0" w:color="auto"/>
      </w:divBdr>
      <w:divsChild>
        <w:div w:id="1370497107">
          <w:marLeft w:val="0"/>
          <w:marRight w:val="0"/>
          <w:marTop w:val="0"/>
          <w:marBottom w:val="0"/>
          <w:divBdr>
            <w:top w:val="none" w:sz="0" w:space="0" w:color="auto"/>
            <w:left w:val="none" w:sz="0" w:space="0" w:color="auto"/>
            <w:bottom w:val="none" w:sz="0" w:space="0" w:color="auto"/>
            <w:right w:val="none" w:sz="0" w:space="0" w:color="auto"/>
          </w:divBdr>
        </w:div>
        <w:div w:id="964235515">
          <w:marLeft w:val="0"/>
          <w:marRight w:val="0"/>
          <w:marTop w:val="0"/>
          <w:marBottom w:val="0"/>
          <w:divBdr>
            <w:top w:val="none" w:sz="0" w:space="0" w:color="auto"/>
            <w:left w:val="none" w:sz="0" w:space="0" w:color="auto"/>
            <w:bottom w:val="none" w:sz="0" w:space="0" w:color="auto"/>
            <w:right w:val="none" w:sz="0" w:space="0" w:color="auto"/>
          </w:divBdr>
        </w:div>
        <w:div w:id="806628795">
          <w:marLeft w:val="0"/>
          <w:marRight w:val="0"/>
          <w:marTop w:val="0"/>
          <w:marBottom w:val="0"/>
          <w:divBdr>
            <w:top w:val="none" w:sz="0" w:space="0" w:color="auto"/>
            <w:left w:val="none" w:sz="0" w:space="0" w:color="auto"/>
            <w:bottom w:val="none" w:sz="0" w:space="0" w:color="auto"/>
            <w:right w:val="none" w:sz="0" w:space="0" w:color="auto"/>
          </w:divBdr>
        </w:div>
        <w:div w:id="1869102602">
          <w:marLeft w:val="0"/>
          <w:marRight w:val="0"/>
          <w:marTop w:val="0"/>
          <w:marBottom w:val="0"/>
          <w:divBdr>
            <w:top w:val="none" w:sz="0" w:space="0" w:color="auto"/>
            <w:left w:val="none" w:sz="0" w:space="0" w:color="auto"/>
            <w:bottom w:val="none" w:sz="0" w:space="0" w:color="auto"/>
            <w:right w:val="none" w:sz="0" w:space="0" w:color="auto"/>
          </w:divBdr>
        </w:div>
        <w:div w:id="762728513">
          <w:marLeft w:val="0"/>
          <w:marRight w:val="0"/>
          <w:marTop w:val="0"/>
          <w:marBottom w:val="0"/>
          <w:divBdr>
            <w:top w:val="none" w:sz="0" w:space="0" w:color="auto"/>
            <w:left w:val="none" w:sz="0" w:space="0" w:color="auto"/>
            <w:bottom w:val="none" w:sz="0" w:space="0" w:color="auto"/>
            <w:right w:val="none" w:sz="0" w:space="0" w:color="auto"/>
          </w:divBdr>
        </w:div>
        <w:div w:id="1334407980">
          <w:marLeft w:val="0"/>
          <w:marRight w:val="0"/>
          <w:marTop w:val="0"/>
          <w:marBottom w:val="0"/>
          <w:divBdr>
            <w:top w:val="none" w:sz="0" w:space="0" w:color="auto"/>
            <w:left w:val="none" w:sz="0" w:space="0" w:color="auto"/>
            <w:bottom w:val="none" w:sz="0" w:space="0" w:color="auto"/>
            <w:right w:val="none" w:sz="0" w:space="0" w:color="auto"/>
          </w:divBdr>
        </w:div>
        <w:div w:id="1759712861">
          <w:marLeft w:val="0"/>
          <w:marRight w:val="0"/>
          <w:marTop w:val="0"/>
          <w:marBottom w:val="0"/>
          <w:divBdr>
            <w:top w:val="none" w:sz="0" w:space="0" w:color="auto"/>
            <w:left w:val="none" w:sz="0" w:space="0" w:color="auto"/>
            <w:bottom w:val="none" w:sz="0" w:space="0" w:color="auto"/>
            <w:right w:val="none" w:sz="0" w:space="0" w:color="auto"/>
          </w:divBdr>
        </w:div>
        <w:div w:id="2008289088">
          <w:marLeft w:val="0"/>
          <w:marRight w:val="0"/>
          <w:marTop w:val="0"/>
          <w:marBottom w:val="0"/>
          <w:divBdr>
            <w:top w:val="none" w:sz="0" w:space="0" w:color="auto"/>
            <w:left w:val="none" w:sz="0" w:space="0" w:color="auto"/>
            <w:bottom w:val="none" w:sz="0" w:space="0" w:color="auto"/>
            <w:right w:val="none" w:sz="0" w:space="0" w:color="auto"/>
          </w:divBdr>
        </w:div>
        <w:div w:id="94831995">
          <w:marLeft w:val="0"/>
          <w:marRight w:val="0"/>
          <w:marTop w:val="0"/>
          <w:marBottom w:val="0"/>
          <w:divBdr>
            <w:top w:val="none" w:sz="0" w:space="0" w:color="auto"/>
            <w:left w:val="none" w:sz="0" w:space="0" w:color="auto"/>
            <w:bottom w:val="none" w:sz="0" w:space="0" w:color="auto"/>
            <w:right w:val="none" w:sz="0" w:space="0" w:color="auto"/>
          </w:divBdr>
        </w:div>
        <w:div w:id="1448770550">
          <w:marLeft w:val="0"/>
          <w:marRight w:val="0"/>
          <w:marTop w:val="0"/>
          <w:marBottom w:val="0"/>
          <w:divBdr>
            <w:top w:val="none" w:sz="0" w:space="0" w:color="auto"/>
            <w:left w:val="none" w:sz="0" w:space="0" w:color="auto"/>
            <w:bottom w:val="none" w:sz="0" w:space="0" w:color="auto"/>
            <w:right w:val="none" w:sz="0" w:space="0" w:color="auto"/>
          </w:divBdr>
        </w:div>
        <w:div w:id="1924027981">
          <w:marLeft w:val="0"/>
          <w:marRight w:val="0"/>
          <w:marTop w:val="0"/>
          <w:marBottom w:val="0"/>
          <w:divBdr>
            <w:top w:val="none" w:sz="0" w:space="0" w:color="auto"/>
            <w:left w:val="none" w:sz="0" w:space="0" w:color="auto"/>
            <w:bottom w:val="none" w:sz="0" w:space="0" w:color="auto"/>
            <w:right w:val="none" w:sz="0" w:space="0" w:color="auto"/>
          </w:divBdr>
        </w:div>
        <w:div w:id="1500341158">
          <w:marLeft w:val="0"/>
          <w:marRight w:val="0"/>
          <w:marTop w:val="0"/>
          <w:marBottom w:val="0"/>
          <w:divBdr>
            <w:top w:val="none" w:sz="0" w:space="0" w:color="auto"/>
            <w:left w:val="none" w:sz="0" w:space="0" w:color="auto"/>
            <w:bottom w:val="none" w:sz="0" w:space="0" w:color="auto"/>
            <w:right w:val="none" w:sz="0" w:space="0" w:color="auto"/>
          </w:divBdr>
        </w:div>
        <w:div w:id="618997553">
          <w:marLeft w:val="0"/>
          <w:marRight w:val="0"/>
          <w:marTop w:val="0"/>
          <w:marBottom w:val="0"/>
          <w:divBdr>
            <w:top w:val="none" w:sz="0" w:space="0" w:color="auto"/>
            <w:left w:val="none" w:sz="0" w:space="0" w:color="auto"/>
            <w:bottom w:val="none" w:sz="0" w:space="0" w:color="auto"/>
            <w:right w:val="none" w:sz="0" w:space="0" w:color="auto"/>
          </w:divBdr>
        </w:div>
        <w:div w:id="2018338807">
          <w:marLeft w:val="0"/>
          <w:marRight w:val="0"/>
          <w:marTop w:val="0"/>
          <w:marBottom w:val="0"/>
          <w:divBdr>
            <w:top w:val="none" w:sz="0" w:space="0" w:color="auto"/>
            <w:left w:val="none" w:sz="0" w:space="0" w:color="auto"/>
            <w:bottom w:val="none" w:sz="0" w:space="0" w:color="auto"/>
            <w:right w:val="none" w:sz="0" w:space="0" w:color="auto"/>
          </w:divBdr>
        </w:div>
        <w:div w:id="1741977324">
          <w:marLeft w:val="0"/>
          <w:marRight w:val="0"/>
          <w:marTop w:val="0"/>
          <w:marBottom w:val="0"/>
          <w:divBdr>
            <w:top w:val="none" w:sz="0" w:space="0" w:color="auto"/>
            <w:left w:val="none" w:sz="0" w:space="0" w:color="auto"/>
            <w:bottom w:val="none" w:sz="0" w:space="0" w:color="auto"/>
            <w:right w:val="none" w:sz="0" w:space="0" w:color="auto"/>
          </w:divBdr>
        </w:div>
        <w:div w:id="1434545764">
          <w:marLeft w:val="0"/>
          <w:marRight w:val="0"/>
          <w:marTop w:val="0"/>
          <w:marBottom w:val="0"/>
          <w:divBdr>
            <w:top w:val="none" w:sz="0" w:space="0" w:color="auto"/>
            <w:left w:val="none" w:sz="0" w:space="0" w:color="auto"/>
            <w:bottom w:val="none" w:sz="0" w:space="0" w:color="auto"/>
            <w:right w:val="none" w:sz="0" w:space="0" w:color="auto"/>
          </w:divBdr>
        </w:div>
        <w:div w:id="1619681138">
          <w:marLeft w:val="0"/>
          <w:marRight w:val="0"/>
          <w:marTop w:val="0"/>
          <w:marBottom w:val="0"/>
          <w:divBdr>
            <w:top w:val="none" w:sz="0" w:space="0" w:color="auto"/>
            <w:left w:val="none" w:sz="0" w:space="0" w:color="auto"/>
            <w:bottom w:val="none" w:sz="0" w:space="0" w:color="auto"/>
            <w:right w:val="none" w:sz="0" w:space="0" w:color="auto"/>
          </w:divBdr>
        </w:div>
        <w:div w:id="1555578827">
          <w:marLeft w:val="0"/>
          <w:marRight w:val="0"/>
          <w:marTop w:val="0"/>
          <w:marBottom w:val="0"/>
          <w:divBdr>
            <w:top w:val="none" w:sz="0" w:space="0" w:color="auto"/>
            <w:left w:val="none" w:sz="0" w:space="0" w:color="auto"/>
            <w:bottom w:val="none" w:sz="0" w:space="0" w:color="auto"/>
            <w:right w:val="none" w:sz="0" w:space="0" w:color="auto"/>
          </w:divBdr>
        </w:div>
        <w:div w:id="1409309057">
          <w:marLeft w:val="0"/>
          <w:marRight w:val="0"/>
          <w:marTop w:val="0"/>
          <w:marBottom w:val="0"/>
          <w:divBdr>
            <w:top w:val="none" w:sz="0" w:space="0" w:color="auto"/>
            <w:left w:val="none" w:sz="0" w:space="0" w:color="auto"/>
            <w:bottom w:val="none" w:sz="0" w:space="0" w:color="auto"/>
            <w:right w:val="none" w:sz="0" w:space="0" w:color="auto"/>
          </w:divBdr>
        </w:div>
        <w:div w:id="426581183">
          <w:marLeft w:val="0"/>
          <w:marRight w:val="0"/>
          <w:marTop w:val="0"/>
          <w:marBottom w:val="0"/>
          <w:divBdr>
            <w:top w:val="none" w:sz="0" w:space="0" w:color="auto"/>
            <w:left w:val="none" w:sz="0" w:space="0" w:color="auto"/>
            <w:bottom w:val="none" w:sz="0" w:space="0" w:color="auto"/>
            <w:right w:val="none" w:sz="0" w:space="0" w:color="auto"/>
          </w:divBdr>
        </w:div>
        <w:div w:id="1525170376">
          <w:marLeft w:val="0"/>
          <w:marRight w:val="0"/>
          <w:marTop w:val="0"/>
          <w:marBottom w:val="0"/>
          <w:divBdr>
            <w:top w:val="none" w:sz="0" w:space="0" w:color="auto"/>
            <w:left w:val="none" w:sz="0" w:space="0" w:color="auto"/>
            <w:bottom w:val="none" w:sz="0" w:space="0" w:color="auto"/>
            <w:right w:val="none" w:sz="0" w:space="0" w:color="auto"/>
          </w:divBdr>
        </w:div>
        <w:div w:id="1244991456">
          <w:marLeft w:val="0"/>
          <w:marRight w:val="0"/>
          <w:marTop w:val="0"/>
          <w:marBottom w:val="0"/>
          <w:divBdr>
            <w:top w:val="none" w:sz="0" w:space="0" w:color="auto"/>
            <w:left w:val="none" w:sz="0" w:space="0" w:color="auto"/>
            <w:bottom w:val="none" w:sz="0" w:space="0" w:color="auto"/>
            <w:right w:val="none" w:sz="0" w:space="0" w:color="auto"/>
          </w:divBdr>
        </w:div>
        <w:div w:id="429474041">
          <w:marLeft w:val="0"/>
          <w:marRight w:val="0"/>
          <w:marTop w:val="0"/>
          <w:marBottom w:val="0"/>
          <w:divBdr>
            <w:top w:val="none" w:sz="0" w:space="0" w:color="auto"/>
            <w:left w:val="none" w:sz="0" w:space="0" w:color="auto"/>
            <w:bottom w:val="none" w:sz="0" w:space="0" w:color="auto"/>
            <w:right w:val="none" w:sz="0" w:space="0" w:color="auto"/>
          </w:divBdr>
        </w:div>
      </w:divsChild>
    </w:div>
    <w:div w:id="784346250">
      <w:bodyDiv w:val="1"/>
      <w:marLeft w:val="0"/>
      <w:marRight w:val="0"/>
      <w:marTop w:val="0"/>
      <w:marBottom w:val="0"/>
      <w:divBdr>
        <w:top w:val="none" w:sz="0" w:space="0" w:color="auto"/>
        <w:left w:val="none" w:sz="0" w:space="0" w:color="auto"/>
        <w:bottom w:val="none" w:sz="0" w:space="0" w:color="auto"/>
        <w:right w:val="none" w:sz="0" w:space="0" w:color="auto"/>
      </w:divBdr>
      <w:divsChild>
        <w:div w:id="1333219682">
          <w:marLeft w:val="0"/>
          <w:marRight w:val="0"/>
          <w:marTop w:val="0"/>
          <w:marBottom w:val="0"/>
          <w:divBdr>
            <w:top w:val="none" w:sz="0" w:space="0" w:color="auto"/>
            <w:left w:val="none" w:sz="0" w:space="0" w:color="auto"/>
            <w:bottom w:val="none" w:sz="0" w:space="0" w:color="auto"/>
            <w:right w:val="none" w:sz="0" w:space="0" w:color="auto"/>
          </w:divBdr>
        </w:div>
      </w:divsChild>
    </w:div>
    <w:div w:id="785854998">
      <w:bodyDiv w:val="1"/>
      <w:marLeft w:val="0"/>
      <w:marRight w:val="0"/>
      <w:marTop w:val="0"/>
      <w:marBottom w:val="0"/>
      <w:divBdr>
        <w:top w:val="none" w:sz="0" w:space="0" w:color="auto"/>
        <w:left w:val="none" w:sz="0" w:space="0" w:color="auto"/>
        <w:bottom w:val="none" w:sz="0" w:space="0" w:color="auto"/>
        <w:right w:val="none" w:sz="0" w:space="0" w:color="auto"/>
      </w:divBdr>
      <w:divsChild>
        <w:div w:id="1239945915">
          <w:marLeft w:val="0"/>
          <w:marRight w:val="0"/>
          <w:marTop w:val="0"/>
          <w:marBottom w:val="0"/>
          <w:divBdr>
            <w:top w:val="none" w:sz="0" w:space="0" w:color="auto"/>
            <w:left w:val="none" w:sz="0" w:space="0" w:color="auto"/>
            <w:bottom w:val="none" w:sz="0" w:space="0" w:color="auto"/>
            <w:right w:val="none" w:sz="0" w:space="0" w:color="auto"/>
          </w:divBdr>
        </w:div>
      </w:divsChild>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789977655">
      <w:bodyDiv w:val="1"/>
      <w:marLeft w:val="0"/>
      <w:marRight w:val="0"/>
      <w:marTop w:val="0"/>
      <w:marBottom w:val="0"/>
      <w:divBdr>
        <w:top w:val="none" w:sz="0" w:space="0" w:color="auto"/>
        <w:left w:val="none" w:sz="0" w:space="0" w:color="auto"/>
        <w:bottom w:val="none" w:sz="0" w:space="0" w:color="auto"/>
        <w:right w:val="none" w:sz="0" w:space="0" w:color="auto"/>
      </w:divBdr>
      <w:divsChild>
        <w:div w:id="1498768175">
          <w:marLeft w:val="0"/>
          <w:marRight w:val="0"/>
          <w:marTop w:val="0"/>
          <w:marBottom w:val="0"/>
          <w:divBdr>
            <w:top w:val="none" w:sz="0" w:space="0" w:color="auto"/>
            <w:left w:val="none" w:sz="0" w:space="0" w:color="auto"/>
            <w:bottom w:val="none" w:sz="0" w:space="0" w:color="auto"/>
            <w:right w:val="none" w:sz="0" w:space="0" w:color="auto"/>
          </w:divBdr>
        </w:div>
      </w:divsChild>
    </w:div>
    <w:div w:id="791093118">
      <w:bodyDiv w:val="1"/>
      <w:marLeft w:val="0"/>
      <w:marRight w:val="0"/>
      <w:marTop w:val="0"/>
      <w:marBottom w:val="0"/>
      <w:divBdr>
        <w:top w:val="none" w:sz="0" w:space="0" w:color="auto"/>
        <w:left w:val="none" w:sz="0" w:space="0" w:color="auto"/>
        <w:bottom w:val="none" w:sz="0" w:space="0" w:color="auto"/>
        <w:right w:val="none" w:sz="0" w:space="0" w:color="auto"/>
      </w:divBdr>
      <w:divsChild>
        <w:div w:id="1561136704">
          <w:marLeft w:val="0"/>
          <w:marRight w:val="0"/>
          <w:marTop w:val="0"/>
          <w:marBottom w:val="0"/>
          <w:divBdr>
            <w:top w:val="none" w:sz="0" w:space="0" w:color="auto"/>
            <w:left w:val="none" w:sz="0" w:space="0" w:color="auto"/>
            <w:bottom w:val="none" w:sz="0" w:space="0" w:color="auto"/>
            <w:right w:val="none" w:sz="0" w:space="0" w:color="auto"/>
          </w:divBdr>
        </w:div>
      </w:divsChild>
    </w:div>
    <w:div w:id="792947488">
      <w:bodyDiv w:val="1"/>
      <w:marLeft w:val="0"/>
      <w:marRight w:val="0"/>
      <w:marTop w:val="0"/>
      <w:marBottom w:val="0"/>
      <w:divBdr>
        <w:top w:val="none" w:sz="0" w:space="0" w:color="auto"/>
        <w:left w:val="none" w:sz="0" w:space="0" w:color="auto"/>
        <w:bottom w:val="none" w:sz="0" w:space="0" w:color="auto"/>
        <w:right w:val="none" w:sz="0" w:space="0" w:color="auto"/>
      </w:divBdr>
      <w:divsChild>
        <w:div w:id="1868522210">
          <w:marLeft w:val="0"/>
          <w:marRight w:val="0"/>
          <w:marTop w:val="0"/>
          <w:marBottom w:val="0"/>
          <w:divBdr>
            <w:top w:val="none" w:sz="0" w:space="0" w:color="auto"/>
            <w:left w:val="none" w:sz="0" w:space="0" w:color="auto"/>
            <w:bottom w:val="none" w:sz="0" w:space="0" w:color="auto"/>
            <w:right w:val="none" w:sz="0" w:space="0" w:color="auto"/>
          </w:divBdr>
        </w:div>
      </w:divsChild>
    </w:div>
    <w:div w:id="794641690">
      <w:bodyDiv w:val="1"/>
      <w:marLeft w:val="0"/>
      <w:marRight w:val="0"/>
      <w:marTop w:val="0"/>
      <w:marBottom w:val="0"/>
      <w:divBdr>
        <w:top w:val="none" w:sz="0" w:space="0" w:color="auto"/>
        <w:left w:val="none" w:sz="0" w:space="0" w:color="auto"/>
        <w:bottom w:val="none" w:sz="0" w:space="0" w:color="auto"/>
        <w:right w:val="none" w:sz="0" w:space="0" w:color="auto"/>
      </w:divBdr>
      <w:divsChild>
        <w:div w:id="1339769295">
          <w:marLeft w:val="0"/>
          <w:marRight w:val="0"/>
          <w:marTop w:val="0"/>
          <w:marBottom w:val="0"/>
          <w:divBdr>
            <w:top w:val="none" w:sz="0" w:space="0" w:color="auto"/>
            <w:left w:val="none" w:sz="0" w:space="0" w:color="auto"/>
            <w:bottom w:val="none" w:sz="0" w:space="0" w:color="auto"/>
            <w:right w:val="none" w:sz="0" w:space="0" w:color="auto"/>
          </w:divBdr>
        </w:div>
      </w:divsChild>
    </w:div>
    <w:div w:id="795486262">
      <w:bodyDiv w:val="1"/>
      <w:marLeft w:val="0"/>
      <w:marRight w:val="0"/>
      <w:marTop w:val="0"/>
      <w:marBottom w:val="0"/>
      <w:divBdr>
        <w:top w:val="none" w:sz="0" w:space="0" w:color="auto"/>
        <w:left w:val="none" w:sz="0" w:space="0" w:color="auto"/>
        <w:bottom w:val="none" w:sz="0" w:space="0" w:color="auto"/>
        <w:right w:val="none" w:sz="0" w:space="0" w:color="auto"/>
      </w:divBdr>
      <w:divsChild>
        <w:div w:id="214047253">
          <w:marLeft w:val="0"/>
          <w:marRight w:val="0"/>
          <w:marTop w:val="0"/>
          <w:marBottom w:val="0"/>
          <w:divBdr>
            <w:top w:val="none" w:sz="0" w:space="0" w:color="auto"/>
            <w:left w:val="none" w:sz="0" w:space="0" w:color="auto"/>
            <w:bottom w:val="none" w:sz="0" w:space="0" w:color="auto"/>
            <w:right w:val="none" w:sz="0" w:space="0" w:color="auto"/>
          </w:divBdr>
        </w:div>
      </w:divsChild>
    </w:div>
    <w:div w:id="796022082">
      <w:bodyDiv w:val="1"/>
      <w:marLeft w:val="0"/>
      <w:marRight w:val="0"/>
      <w:marTop w:val="0"/>
      <w:marBottom w:val="0"/>
      <w:divBdr>
        <w:top w:val="none" w:sz="0" w:space="0" w:color="auto"/>
        <w:left w:val="none" w:sz="0" w:space="0" w:color="auto"/>
        <w:bottom w:val="none" w:sz="0" w:space="0" w:color="auto"/>
        <w:right w:val="none" w:sz="0" w:space="0" w:color="auto"/>
      </w:divBdr>
      <w:divsChild>
        <w:div w:id="1144851201">
          <w:marLeft w:val="0"/>
          <w:marRight w:val="0"/>
          <w:marTop w:val="0"/>
          <w:marBottom w:val="0"/>
          <w:divBdr>
            <w:top w:val="none" w:sz="0" w:space="0" w:color="auto"/>
            <w:left w:val="none" w:sz="0" w:space="0" w:color="auto"/>
            <w:bottom w:val="none" w:sz="0" w:space="0" w:color="auto"/>
            <w:right w:val="none" w:sz="0" w:space="0" w:color="auto"/>
          </w:divBdr>
        </w:div>
      </w:divsChild>
    </w:div>
    <w:div w:id="799343352">
      <w:bodyDiv w:val="1"/>
      <w:marLeft w:val="0"/>
      <w:marRight w:val="0"/>
      <w:marTop w:val="0"/>
      <w:marBottom w:val="0"/>
      <w:divBdr>
        <w:top w:val="none" w:sz="0" w:space="0" w:color="auto"/>
        <w:left w:val="none" w:sz="0" w:space="0" w:color="auto"/>
        <w:bottom w:val="none" w:sz="0" w:space="0" w:color="auto"/>
        <w:right w:val="none" w:sz="0" w:space="0" w:color="auto"/>
      </w:divBdr>
      <w:divsChild>
        <w:div w:id="751896454">
          <w:marLeft w:val="0"/>
          <w:marRight w:val="0"/>
          <w:marTop w:val="0"/>
          <w:marBottom w:val="0"/>
          <w:divBdr>
            <w:top w:val="none" w:sz="0" w:space="0" w:color="auto"/>
            <w:left w:val="none" w:sz="0" w:space="0" w:color="auto"/>
            <w:bottom w:val="none" w:sz="0" w:space="0" w:color="auto"/>
            <w:right w:val="none" w:sz="0" w:space="0" w:color="auto"/>
          </w:divBdr>
          <w:divsChild>
            <w:div w:id="491139486">
              <w:marLeft w:val="0"/>
              <w:marRight w:val="0"/>
              <w:marTop w:val="0"/>
              <w:marBottom w:val="0"/>
              <w:divBdr>
                <w:top w:val="none" w:sz="0" w:space="0" w:color="auto"/>
                <w:left w:val="none" w:sz="0" w:space="0" w:color="auto"/>
                <w:bottom w:val="none" w:sz="0" w:space="0" w:color="auto"/>
                <w:right w:val="none" w:sz="0" w:space="0" w:color="auto"/>
              </w:divBdr>
            </w:div>
            <w:div w:id="305285452">
              <w:marLeft w:val="0"/>
              <w:marRight w:val="0"/>
              <w:marTop w:val="0"/>
              <w:marBottom w:val="0"/>
              <w:divBdr>
                <w:top w:val="none" w:sz="0" w:space="0" w:color="auto"/>
                <w:left w:val="none" w:sz="0" w:space="0" w:color="auto"/>
                <w:bottom w:val="none" w:sz="0" w:space="0" w:color="auto"/>
                <w:right w:val="none" w:sz="0" w:space="0" w:color="auto"/>
              </w:divBdr>
            </w:div>
            <w:div w:id="401566764">
              <w:marLeft w:val="0"/>
              <w:marRight w:val="0"/>
              <w:marTop w:val="0"/>
              <w:marBottom w:val="0"/>
              <w:divBdr>
                <w:top w:val="none" w:sz="0" w:space="0" w:color="auto"/>
                <w:left w:val="none" w:sz="0" w:space="0" w:color="auto"/>
                <w:bottom w:val="none" w:sz="0" w:space="0" w:color="auto"/>
                <w:right w:val="none" w:sz="0" w:space="0" w:color="auto"/>
              </w:divBdr>
            </w:div>
            <w:div w:id="129904706">
              <w:marLeft w:val="0"/>
              <w:marRight w:val="0"/>
              <w:marTop w:val="0"/>
              <w:marBottom w:val="0"/>
              <w:divBdr>
                <w:top w:val="none" w:sz="0" w:space="0" w:color="auto"/>
                <w:left w:val="none" w:sz="0" w:space="0" w:color="auto"/>
                <w:bottom w:val="none" w:sz="0" w:space="0" w:color="auto"/>
                <w:right w:val="none" w:sz="0" w:space="0" w:color="auto"/>
              </w:divBdr>
            </w:div>
            <w:div w:id="2052076794">
              <w:marLeft w:val="0"/>
              <w:marRight w:val="0"/>
              <w:marTop w:val="0"/>
              <w:marBottom w:val="0"/>
              <w:divBdr>
                <w:top w:val="none" w:sz="0" w:space="0" w:color="auto"/>
                <w:left w:val="none" w:sz="0" w:space="0" w:color="auto"/>
                <w:bottom w:val="none" w:sz="0" w:space="0" w:color="auto"/>
                <w:right w:val="none" w:sz="0" w:space="0" w:color="auto"/>
              </w:divBdr>
            </w:div>
            <w:div w:id="1957711267">
              <w:marLeft w:val="0"/>
              <w:marRight w:val="0"/>
              <w:marTop w:val="0"/>
              <w:marBottom w:val="0"/>
              <w:divBdr>
                <w:top w:val="none" w:sz="0" w:space="0" w:color="auto"/>
                <w:left w:val="none" w:sz="0" w:space="0" w:color="auto"/>
                <w:bottom w:val="none" w:sz="0" w:space="0" w:color="auto"/>
                <w:right w:val="none" w:sz="0" w:space="0" w:color="auto"/>
              </w:divBdr>
            </w:div>
            <w:div w:id="17612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471734">
      <w:bodyDiv w:val="1"/>
      <w:marLeft w:val="0"/>
      <w:marRight w:val="0"/>
      <w:marTop w:val="0"/>
      <w:marBottom w:val="0"/>
      <w:divBdr>
        <w:top w:val="none" w:sz="0" w:space="0" w:color="auto"/>
        <w:left w:val="none" w:sz="0" w:space="0" w:color="auto"/>
        <w:bottom w:val="none" w:sz="0" w:space="0" w:color="auto"/>
        <w:right w:val="none" w:sz="0" w:space="0" w:color="auto"/>
      </w:divBdr>
      <w:divsChild>
        <w:div w:id="305430188">
          <w:marLeft w:val="0"/>
          <w:marRight w:val="0"/>
          <w:marTop w:val="0"/>
          <w:marBottom w:val="0"/>
          <w:divBdr>
            <w:top w:val="none" w:sz="0" w:space="0" w:color="auto"/>
            <w:left w:val="none" w:sz="0" w:space="0" w:color="auto"/>
            <w:bottom w:val="none" w:sz="0" w:space="0" w:color="auto"/>
            <w:right w:val="none" w:sz="0" w:space="0" w:color="auto"/>
          </w:divBdr>
        </w:div>
      </w:divsChild>
    </w:div>
    <w:div w:id="805051687">
      <w:bodyDiv w:val="1"/>
      <w:marLeft w:val="0"/>
      <w:marRight w:val="0"/>
      <w:marTop w:val="0"/>
      <w:marBottom w:val="0"/>
      <w:divBdr>
        <w:top w:val="none" w:sz="0" w:space="0" w:color="auto"/>
        <w:left w:val="none" w:sz="0" w:space="0" w:color="auto"/>
        <w:bottom w:val="none" w:sz="0" w:space="0" w:color="auto"/>
        <w:right w:val="none" w:sz="0" w:space="0" w:color="auto"/>
      </w:divBdr>
      <w:divsChild>
        <w:div w:id="1347515862">
          <w:marLeft w:val="0"/>
          <w:marRight w:val="0"/>
          <w:marTop w:val="0"/>
          <w:marBottom w:val="0"/>
          <w:divBdr>
            <w:top w:val="none" w:sz="0" w:space="0" w:color="auto"/>
            <w:left w:val="none" w:sz="0" w:space="0" w:color="auto"/>
            <w:bottom w:val="none" w:sz="0" w:space="0" w:color="auto"/>
            <w:right w:val="none" w:sz="0" w:space="0" w:color="auto"/>
          </w:divBdr>
        </w:div>
      </w:divsChild>
    </w:div>
    <w:div w:id="805245205">
      <w:bodyDiv w:val="1"/>
      <w:marLeft w:val="0"/>
      <w:marRight w:val="0"/>
      <w:marTop w:val="0"/>
      <w:marBottom w:val="0"/>
      <w:divBdr>
        <w:top w:val="none" w:sz="0" w:space="0" w:color="auto"/>
        <w:left w:val="none" w:sz="0" w:space="0" w:color="auto"/>
        <w:bottom w:val="none" w:sz="0" w:space="0" w:color="auto"/>
        <w:right w:val="none" w:sz="0" w:space="0" w:color="auto"/>
      </w:divBdr>
      <w:divsChild>
        <w:div w:id="1572423716">
          <w:marLeft w:val="0"/>
          <w:marRight w:val="0"/>
          <w:marTop w:val="0"/>
          <w:marBottom w:val="0"/>
          <w:divBdr>
            <w:top w:val="none" w:sz="0" w:space="0" w:color="auto"/>
            <w:left w:val="none" w:sz="0" w:space="0" w:color="auto"/>
            <w:bottom w:val="none" w:sz="0" w:space="0" w:color="auto"/>
            <w:right w:val="none" w:sz="0" w:space="0" w:color="auto"/>
          </w:divBdr>
        </w:div>
      </w:divsChild>
    </w:div>
    <w:div w:id="806364400">
      <w:bodyDiv w:val="1"/>
      <w:marLeft w:val="0"/>
      <w:marRight w:val="0"/>
      <w:marTop w:val="0"/>
      <w:marBottom w:val="0"/>
      <w:divBdr>
        <w:top w:val="none" w:sz="0" w:space="0" w:color="auto"/>
        <w:left w:val="none" w:sz="0" w:space="0" w:color="auto"/>
        <w:bottom w:val="none" w:sz="0" w:space="0" w:color="auto"/>
        <w:right w:val="none" w:sz="0" w:space="0" w:color="auto"/>
      </w:divBdr>
      <w:divsChild>
        <w:div w:id="725688130">
          <w:marLeft w:val="0"/>
          <w:marRight w:val="0"/>
          <w:marTop w:val="0"/>
          <w:marBottom w:val="0"/>
          <w:divBdr>
            <w:top w:val="none" w:sz="0" w:space="0" w:color="auto"/>
            <w:left w:val="none" w:sz="0" w:space="0" w:color="auto"/>
            <w:bottom w:val="none" w:sz="0" w:space="0" w:color="auto"/>
            <w:right w:val="none" w:sz="0" w:space="0" w:color="auto"/>
          </w:divBdr>
        </w:div>
      </w:divsChild>
    </w:div>
    <w:div w:id="808519054">
      <w:bodyDiv w:val="1"/>
      <w:marLeft w:val="0"/>
      <w:marRight w:val="0"/>
      <w:marTop w:val="0"/>
      <w:marBottom w:val="0"/>
      <w:divBdr>
        <w:top w:val="none" w:sz="0" w:space="0" w:color="auto"/>
        <w:left w:val="none" w:sz="0" w:space="0" w:color="auto"/>
        <w:bottom w:val="none" w:sz="0" w:space="0" w:color="auto"/>
        <w:right w:val="none" w:sz="0" w:space="0" w:color="auto"/>
      </w:divBdr>
    </w:div>
    <w:div w:id="808596700">
      <w:bodyDiv w:val="1"/>
      <w:marLeft w:val="0"/>
      <w:marRight w:val="0"/>
      <w:marTop w:val="0"/>
      <w:marBottom w:val="0"/>
      <w:divBdr>
        <w:top w:val="none" w:sz="0" w:space="0" w:color="auto"/>
        <w:left w:val="none" w:sz="0" w:space="0" w:color="auto"/>
        <w:bottom w:val="none" w:sz="0" w:space="0" w:color="auto"/>
        <w:right w:val="none" w:sz="0" w:space="0" w:color="auto"/>
      </w:divBdr>
      <w:divsChild>
        <w:div w:id="419067223">
          <w:marLeft w:val="0"/>
          <w:marRight w:val="0"/>
          <w:marTop w:val="0"/>
          <w:marBottom w:val="0"/>
          <w:divBdr>
            <w:top w:val="none" w:sz="0" w:space="0" w:color="auto"/>
            <w:left w:val="none" w:sz="0" w:space="0" w:color="auto"/>
            <w:bottom w:val="none" w:sz="0" w:space="0" w:color="auto"/>
            <w:right w:val="none" w:sz="0" w:space="0" w:color="auto"/>
          </w:divBdr>
        </w:div>
      </w:divsChild>
    </w:div>
    <w:div w:id="808863393">
      <w:bodyDiv w:val="1"/>
      <w:marLeft w:val="0"/>
      <w:marRight w:val="0"/>
      <w:marTop w:val="0"/>
      <w:marBottom w:val="0"/>
      <w:divBdr>
        <w:top w:val="none" w:sz="0" w:space="0" w:color="auto"/>
        <w:left w:val="none" w:sz="0" w:space="0" w:color="auto"/>
        <w:bottom w:val="none" w:sz="0" w:space="0" w:color="auto"/>
        <w:right w:val="none" w:sz="0" w:space="0" w:color="auto"/>
      </w:divBdr>
      <w:divsChild>
        <w:div w:id="715618657">
          <w:marLeft w:val="0"/>
          <w:marRight w:val="0"/>
          <w:marTop w:val="0"/>
          <w:marBottom w:val="0"/>
          <w:divBdr>
            <w:top w:val="none" w:sz="0" w:space="0" w:color="auto"/>
            <w:left w:val="none" w:sz="0" w:space="0" w:color="auto"/>
            <w:bottom w:val="none" w:sz="0" w:space="0" w:color="auto"/>
            <w:right w:val="none" w:sz="0" w:space="0" w:color="auto"/>
          </w:divBdr>
        </w:div>
      </w:divsChild>
    </w:div>
    <w:div w:id="809178562">
      <w:bodyDiv w:val="1"/>
      <w:marLeft w:val="0"/>
      <w:marRight w:val="0"/>
      <w:marTop w:val="0"/>
      <w:marBottom w:val="0"/>
      <w:divBdr>
        <w:top w:val="none" w:sz="0" w:space="0" w:color="auto"/>
        <w:left w:val="none" w:sz="0" w:space="0" w:color="auto"/>
        <w:bottom w:val="none" w:sz="0" w:space="0" w:color="auto"/>
        <w:right w:val="none" w:sz="0" w:space="0" w:color="auto"/>
      </w:divBdr>
      <w:divsChild>
        <w:div w:id="376710428">
          <w:marLeft w:val="0"/>
          <w:marRight w:val="0"/>
          <w:marTop w:val="0"/>
          <w:marBottom w:val="0"/>
          <w:divBdr>
            <w:top w:val="none" w:sz="0" w:space="0" w:color="auto"/>
            <w:left w:val="none" w:sz="0" w:space="0" w:color="auto"/>
            <w:bottom w:val="none" w:sz="0" w:space="0" w:color="auto"/>
            <w:right w:val="none" w:sz="0" w:space="0" w:color="auto"/>
          </w:divBdr>
        </w:div>
      </w:divsChild>
    </w:div>
    <w:div w:id="810636407">
      <w:bodyDiv w:val="1"/>
      <w:marLeft w:val="0"/>
      <w:marRight w:val="0"/>
      <w:marTop w:val="0"/>
      <w:marBottom w:val="0"/>
      <w:divBdr>
        <w:top w:val="none" w:sz="0" w:space="0" w:color="auto"/>
        <w:left w:val="none" w:sz="0" w:space="0" w:color="auto"/>
        <w:bottom w:val="none" w:sz="0" w:space="0" w:color="auto"/>
        <w:right w:val="none" w:sz="0" w:space="0" w:color="auto"/>
      </w:divBdr>
      <w:divsChild>
        <w:div w:id="1958902957">
          <w:marLeft w:val="0"/>
          <w:marRight w:val="0"/>
          <w:marTop w:val="0"/>
          <w:marBottom w:val="0"/>
          <w:divBdr>
            <w:top w:val="none" w:sz="0" w:space="0" w:color="auto"/>
            <w:left w:val="none" w:sz="0" w:space="0" w:color="auto"/>
            <w:bottom w:val="none" w:sz="0" w:space="0" w:color="auto"/>
            <w:right w:val="none" w:sz="0" w:space="0" w:color="auto"/>
          </w:divBdr>
        </w:div>
      </w:divsChild>
    </w:div>
    <w:div w:id="810755567">
      <w:bodyDiv w:val="1"/>
      <w:marLeft w:val="0"/>
      <w:marRight w:val="0"/>
      <w:marTop w:val="0"/>
      <w:marBottom w:val="0"/>
      <w:divBdr>
        <w:top w:val="none" w:sz="0" w:space="0" w:color="auto"/>
        <w:left w:val="none" w:sz="0" w:space="0" w:color="auto"/>
        <w:bottom w:val="none" w:sz="0" w:space="0" w:color="auto"/>
        <w:right w:val="none" w:sz="0" w:space="0" w:color="auto"/>
      </w:divBdr>
      <w:divsChild>
        <w:div w:id="964122004">
          <w:marLeft w:val="0"/>
          <w:marRight w:val="0"/>
          <w:marTop w:val="0"/>
          <w:marBottom w:val="0"/>
          <w:divBdr>
            <w:top w:val="none" w:sz="0" w:space="0" w:color="auto"/>
            <w:left w:val="none" w:sz="0" w:space="0" w:color="auto"/>
            <w:bottom w:val="none" w:sz="0" w:space="0" w:color="auto"/>
            <w:right w:val="none" w:sz="0" w:space="0" w:color="auto"/>
          </w:divBdr>
        </w:div>
      </w:divsChild>
    </w:div>
    <w:div w:id="810755569">
      <w:bodyDiv w:val="1"/>
      <w:marLeft w:val="0"/>
      <w:marRight w:val="0"/>
      <w:marTop w:val="0"/>
      <w:marBottom w:val="0"/>
      <w:divBdr>
        <w:top w:val="none" w:sz="0" w:space="0" w:color="auto"/>
        <w:left w:val="none" w:sz="0" w:space="0" w:color="auto"/>
        <w:bottom w:val="none" w:sz="0" w:space="0" w:color="auto"/>
        <w:right w:val="none" w:sz="0" w:space="0" w:color="auto"/>
      </w:divBdr>
      <w:divsChild>
        <w:div w:id="1899628325">
          <w:marLeft w:val="0"/>
          <w:marRight w:val="0"/>
          <w:marTop w:val="0"/>
          <w:marBottom w:val="0"/>
          <w:divBdr>
            <w:top w:val="none" w:sz="0" w:space="0" w:color="auto"/>
            <w:left w:val="none" w:sz="0" w:space="0" w:color="auto"/>
            <w:bottom w:val="none" w:sz="0" w:space="0" w:color="auto"/>
            <w:right w:val="none" w:sz="0" w:space="0" w:color="auto"/>
          </w:divBdr>
        </w:div>
      </w:divsChild>
    </w:div>
    <w:div w:id="811599463">
      <w:bodyDiv w:val="1"/>
      <w:marLeft w:val="0"/>
      <w:marRight w:val="0"/>
      <w:marTop w:val="0"/>
      <w:marBottom w:val="0"/>
      <w:divBdr>
        <w:top w:val="none" w:sz="0" w:space="0" w:color="auto"/>
        <w:left w:val="none" w:sz="0" w:space="0" w:color="auto"/>
        <w:bottom w:val="none" w:sz="0" w:space="0" w:color="auto"/>
        <w:right w:val="none" w:sz="0" w:space="0" w:color="auto"/>
      </w:divBdr>
      <w:divsChild>
        <w:div w:id="1189031700">
          <w:marLeft w:val="0"/>
          <w:marRight w:val="0"/>
          <w:marTop w:val="0"/>
          <w:marBottom w:val="0"/>
          <w:divBdr>
            <w:top w:val="none" w:sz="0" w:space="0" w:color="auto"/>
            <w:left w:val="none" w:sz="0" w:space="0" w:color="auto"/>
            <w:bottom w:val="none" w:sz="0" w:space="0" w:color="auto"/>
            <w:right w:val="none" w:sz="0" w:space="0" w:color="auto"/>
          </w:divBdr>
        </w:div>
      </w:divsChild>
    </w:div>
    <w:div w:id="812253890">
      <w:bodyDiv w:val="1"/>
      <w:marLeft w:val="0"/>
      <w:marRight w:val="0"/>
      <w:marTop w:val="0"/>
      <w:marBottom w:val="0"/>
      <w:divBdr>
        <w:top w:val="none" w:sz="0" w:space="0" w:color="auto"/>
        <w:left w:val="none" w:sz="0" w:space="0" w:color="auto"/>
        <w:bottom w:val="none" w:sz="0" w:space="0" w:color="auto"/>
        <w:right w:val="none" w:sz="0" w:space="0" w:color="auto"/>
      </w:divBdr>
      <w:divsChild>
        <w:div w:id="85852288">
          <w:marLeft w:val="0"/>
          <w:marRight w:val="0"/>
          <w:marTop w:val="0"/>
          <w:marBottom w:val="0"/>
          <w:divBdr>
            <w:top w:val="none" w:sz="0" w:space="0" w:color="auto"/>
            <w:left w:val="none" w:sz="0" w:space="0" w:color="auto"/>
            <w:bottom w:val="none" w:sz="0" w:space="0" w:color="auto"/>
            <w:right w:val="none" w:sz="0" w:space="0" w:color="auto"/>
          </w:divBdr>
        </w:div>
      </w:divsChild>
    </w:div>
    <w:div w:id="815268973">
      <w:bodyDiv w:val="1"/>
      <w:marLeft w:val="0"/>
      <w:marRight w:val="0"/>
      <w:marTop w:val="0"/>
      <w:marBottom w:val="0"/>
      <w:divBdr>
        <w:top w:val="none" w:sz="0" w:space="0" w:color="auto"/>
        <w:left w:val="none" w:sz="0" w:space="0" w:color="auto"/>
        <w:bottom w:val="none" w:sz="0" w:space="0" w:color="auto"/>
        <w:right w:val="none" w:sz="0" w:space="0" w:color="auto"/>
      </w:divBdr>
      <w:divsChild>
        <w:div w:id="2102797376">
          <w:marLeft w:val="0"/>
          <w:marRight w:val="0"/>
          <w:marTop w:val="0"/>
          <w:marBottom w:val="0"/>
          <w:divBdr>
            <w:top w:val="none" w:sz="0" w:space="0" w:color="auto"/>
            <w:left w:val="none" w:sz="0" w:space="0" w:color="auto"/>
            <w:bottom w:val="none" w:sz="0" w:space="0" w:color="auto"/>
            <w:right w:val="none" w:sz="0" w:space="0" w:color="auto"/>
          </w:divBdr>
        </w:div>
      </w:divsChild>
    </w:div>
    <w:div w:id="815495001">
      <w:bodyDiv w:val="1"/>
      <w:marLeft w:val="0"/>
      <w:marRight w:val="0"/>
      <w:marTop w:val="0"/>
      <w:marBottom w:val="0"/>
      <w:divBdr>
        <w:top w:val="none" w:sz="0" w:space="0" w:color="auto"/>
        <w:left w:val="none" w:sz="0" w:space="0" w:color="auto"/>
        <w:bottom w:val="none" w:sz="0" w:space="0" w:color="auto"/>
        <w:right w:val="none" w:sz="0" w:space="0" w:color="auto"/>
      </w:divBdr>
      <w:divsChild>
        <w:div w:id="340010138">
          <w:marLeft w:val="0"/>
          <w:marRight w:val="0"/>
          <w:marTop w:val="0"/>
          <w:marBottom w:val="0"/>
          <w:divBdr>
            <w:top w:val="none" w:sz="0" w:space="0" w:color="auto"/>
            <w:left w:val="none" w:sz="0" w:space="0" w:color="auto"/>
            <w:bottom w:val="none" w:sz="0" w:space="0" w:color="auto"/>
            <w:right w:val="none" w:sz="0" w:space="0" w:color="auto"/>
          </w:divBdr>
        </w:div>
      </w:divsChild>
    </w:div>
    <w:div w:id="817461258">
      <w:bodyDiv w:val="1"/>
      <w:marLeft w:val="0"/>
      <w:marRight w:val="0"/>
      <w:marTop w:val="0"/>
      <w:marBottom w:val="0"/>
      <w:divBdr>
        <w:top w:val="none" w:sz="0" w:space="0" w:color="auto"/>
        <w:left w:val="none" w:sz="0" w:space="0" w:color="auto"/>
        <w:bottom w:val="none" w:sz="0" w:space="0" w:color="auto"/>
        <w:right w:val="none" w:sz="0" w:space="0" w:color="auto"/>
      </w:divBdr>
      <w:divsChild>
        <w:div w:id="1341547008">
          <w:marLeft w:val="0"/>
          <w:marRight w:val="0"/>
          <w:marTop w:val="0"/>
          <w:marBottom w:val="0"/>
          <w:divBdr>
            <w:top w:val="none" w:sz="0" w:space="0" w:color="auto"/>
            <w:left w:val="none" w:sz="0" w:space="0" w:color="auto"/>
            <w:bottom w:val="none" w:sz="0" w:space="0" w:color="auto"/>
            <w:right w:val="none" w:sz="0" w:space="0" w:color="auto"/>
          </w:divBdr>
        </w:div>
      </w:divsChild>
    </w:div>
    <w:div w:id="818230818">
      <w:bodyDiv w:val="1"/>
      <w:marLeft w:val="0"/>
      <w:marRight w:val="0"/>
      <w:marTop w:val="0"/>
      <w:marBottom w:val="0"/>
      <w:divBdr>
        <w:top w:val="none" w:sz="0" w:space="0" w:color="auto"/>
        <w:left w:val="none" w:sz="0" w:space="0" w:color="auto"/>
        <w:bottom w:val="none" w:sz="0" w:space="0" w:color="auto"/>
        <w:right w:val="none" w:sz="0" w:space="0" w:color="auto"/>
      </w:divBdr>
      <w:divsChild>
        <w:div w:id="252275754">
          <w:marLeft w:val="0"/>
          <w:marRight w:val="0"/>
          <w:marTop w:val="0"/>
          <w:marBottom w:val="0"/>
          <w:divBdr>
            <w:top w:val="none" w:sz="0" w:space="0" w:color="auto"/>
            <w:left w:val="none" w:sz="0" w:space="0" w:color="auto"/>
            <w:bottom w:val="none" w:sz="0" w:space="0" w:color="auto"/>
            <w:right w:val="none" w:sz="0" w:space="0" w:color="auto"/>
          </w:divBdr>
        </w:div>
      </w:divsChild>
    </w:div>
    <w:div w:id="819884950">
      <w:bodyDiv w:val="1"/>
      <w:marLeft w:val="0"/>
      <w:marRight w:val="0"/>
      <w:marTop w:val="0"/>
      <w:marBottom w:val="0"/>
      <w:divBdr>
        <w:top w:val="none" w:sz="0" w:space="0" w:color="auto"/>
        <w:left w:val="none" w:sz="0" w:space="0" w:color="auto"/>
        <w:bottom w:val="none" w:sz="0" w:space="0" w:color="auto"/>
        <w:right w:val="none" w:sz="0" w:space="0" w:color="auto"/>
      </w:divBdr>
      <w:divsChild>
        <w:div w:id="284779965">
          <w:marLeft w:val="0"/>
          <w:marRight w:val="0"/>
          <w:marTop w:val="0"/>
          <w:marBottom w:val="0"/>
          <w:divBdr>
            <w:top w:val="none" w:sz="0" w:space="0" w:color="auto"/>
            <w:left w:val="none" w:sz="0" w:space="0" w:color="auto"/>
            <w:bottom w:val="none" w:sz="0" w:space="0" w:color="auto"/>
            <w:right w:val="none" w:sz="0" w:space="0" w:color="auto"/>
          </w:divBdr>
        </w:div>
      </w:divsChild>
    </w:div>
    <w:div w:id="827287196">
      <w:bodyDiv w:val="1"/>
      <w:marLeft w:val="0"/>
      <w:marRight w:val="0"/>
      <w:marTop w:val="0"/>
      <w:marBottom w:val="0"/>
      <w:divBdr>
        <w:top w:val="none" w:sz="0" w:space="0" w:color="auto"/>
        <w:left w:val="none" w:sz="0" w:space="0" w:color="auto"/>
        <w:bottom w:val="none" w:sz="0" w:space="0" w:color="auto"/>
        <w:right w:val="none" w:sz="0" w:space="0" w:color="auto"/>
      </w:divBdr>
      <w:divsChild>
        <w:div w:id="1294093409">
          <w:marLeft w:val="0"/>
          <w:marRight w:val="0"/>
          <w:marTop w:val="0"/>
          <w:marBottom w:val="0"/>
          <w:divBdr>
            <w:top w:val="none" w:sz="0" w:space="0" w:color="auto"/>
            <w:left w:val="none" w:sz="0" w:space="0" w:color="auto"/>
            <w:bottom w:val="none" w:sz="0" w:space="0" w:color="auto"/>
            <w:right w:val="none" w:sz="0" w:space="0" w:color="auto"/>
          </w:divBdr>
        </w:div>
      </w:divsChild>
    </w:div>
    <w:div w:id="828138650">
      <w:bodyDiv w:val="1"/>
      <w:marLeft w:val="0"/>
      <w:marRight w:val="0"/>
      <w:marTop w:val="0"/>
      <w:marBottom w:val="0"/>
      <w:divBdr>
        <w:top w:val="none" w:sz="0" w:space="0" w:color="auto"/>
        <w:left w:val="none" w:sz="0" w:space="0" w:color="auto"/>
        <w:bottom w:val="none" w:sz="0" w:space="0" w:color="auto"/>
        <w:right w:val="none" w:sz="0" w:space="0" w:color="auto"/>
      </w:divBdr>
      <w:divsChild>
        <w:div w:id="749618849">
          <w:marLeft w:val="0"/>
          <w:marRight w:val="0"/>
          <w:marTop w:val="0"/>
          <w:marBottom w:val="0"/>
          <w:divBdr>
            <w:top w:val="none" w:sz="0" w:space="0" w:color="auto"/>
            <w:left w:val="none" w:sz="0" w:space="0" w:color="auto"/>
            <w:bottom w:val="none" w:sz="0" w:space="0" w:color="auto"/>
            <w:right w:val="none" w:sz="0" w:space="0" w:color="auto"/>
          </w:divBdr>
        </w:div>
      </w:divsChild>
    </w:div>
    <w:div w:id="828906609">
      <w:bodyDiv w:val="1"/>
      <w:marLeft w:val="0"/>
      <w:marRight w:val="0"/>
      <w:marTop w:val="0"/>
      <w:marBottom w:val="0"/>
      <w:divBdr>
        <w:top w:val="none" w:sz="0" w:space="0" w:color="auto"/>
        <w:left w:val="none" w:sz="0" w:space="0" w:color="auto"/>
        <w:bottom w:val="none" w:sz="0" w:space="0" w:color="auto"/>
        <w:right w:val="none" w:sz="0" w:space="0" w:color="auto"/>
      </w:divBdr>
      <w:divsChild>
        <w:div w:id="1363480595">
          <w:marLeft w:val="0"/>
          <w:marRight w:val="0"/>
          <w:marTop w:val="0"/>
          <w:marBottom w:val="0"/>
          <w:divBdr>
            <w:top w:val="none" w:sz="0" w:space="0" w:color="auto"/>
            <w:left w:val="none" w:sz="0" w:space="0" w:color="auto"/>
            <w:bottom w:val="none" w:sz="0" w:space="0" w:color="auto"/>
            <w:right w:val="none" w:sz="0" w:space="0" w:color="auto"/>
          </w:divBdr>
        </w:div>
      </w:divsChild>
    </w:div>
    <w:div w:id="830557381">
      <w:bodyDiv w:val="1"/>
      <w:marLeft w:val="0"/>
      <w:marRight w:val="0"/>
      <w:marTop w:val="0"/>
      <w:marBottom w:val="0"/>
      <w:divBdr>
        <w:top w:val="none" w:sz="0" w:space="0" w:color="auto"/>
        <w:left w:val="none" w:sz="0" w:space="0" w:color="auto"/>
        <w:bottom w:val="none" w:sz="0" w:space="0" w:color="auto"/>
        <w:right w:val="none" w:sz="0" w:space="0" w:color="auto"/>
      </w:divBdr>
      <w:divsChild>
        <w:div w:id="1850827164">
          <w:marLeft w:val="0"/>
          <w:marRight w:val="0"/>
          <w:marTop w:val="0"/>
          <w:marBottom w:val="0"/>
          <w:divBdr>
            <w:top w:val="none" w:sz="0" w:space="0" w:color="auto"/>
            <w:left w:val="none" w:sz="0" w:space="0" w:color="auto"/>
            <w:bottom w:val="none" w:sz="0" w:space="0" w:color="auto"/>
            <w:right w:val="none" w:sz="0" w:space="0" w:color="auto"/>
          </w:divBdr>
        </w:div>
      </w:divsChild>
    </w:div>
    <w:div w:id="830751573">
      <w:bodyDiv w:val="1"/>
      <w:marLeft w:val="0"/>
      <w:marRight w:val="0"/>
      <w:marTop w:val="0"/>
      <w:marBottom w:val="0"/>
      <w:divBdr>
        <w:top w:val="none" w:sz="0" w:space="0" w:color="auto"/>
        <w:left w:val="none" w:sz="0" w:space="0" w:color="auto"/>
        <w:bottom w:val="none" w:sz="0" w:space="0" w:color="auto"/>
        <w:right w:val="none" w:sz="0" w:space="0" w:color="auto"/>
      </w:divBdr>
      <w:divsChild>
        <w:div w:id="423650913">
          <w:marLeft w:val="0"/>
          <w:marRight w:val="0"/>
          <w:marTop w:val="0"/>
          <w:marBottom w:val="0"/>
          <w:divBdr>
            <w:top w:val="none" w:sz="0" w:space="0" w:color="auto"/>
            <w:left w:val="none" w:sz="0" w:space="0" w:color="auto"/>
            <w:bottom w:val="none" w:sz="0" w:space="0" w:color="auto"/>
            <w:right w:val="none" w:sz="0" w:space="0" w:color="auto"/>
          </w:divBdr>
        </w:div>
      </w:divsChild>
    </w:div>
    <w:div w:id="831289777">
      <w:bodyDiv w:val="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
      </w:divsChild>
    </w:div>
    <w:div w:id="832337908">
      <w:bodyDiv w:val="1"/>
      <w:marLeft w:val="0"/>
      <w:marRight w:val="0"/>
      <w:marTop w:val="0"/>
      <w:marBottom w:val="0"/>
      <w:divBdr>
        <w:top w:val="none" w:sz="0" w:space="0" w:color="auto"/>
        <w:left w:val="none" w:sz="0" w:space="0" w:color="auto"/>
        <w:bottom w:val="none" w:sz="0" w:space="0" w:color="auto"/>
        <w:right w:val="none" w:sz="0" w:space="0" w:color="auto"/>
      </w:divBdr>
      <w:divsChild>
        <w:div w:id="1909729804">
          <w:marLeft w:val="0"/>
          <w:marRight w:val="0"/>
          <w:marTop w:val="0"/>
          <w:marBottom w:val="0"/>
          <w:divBdr>
            <w:top w:val="none" w:sz="0" w:space="0" w:color="auto"/>
            <w:left w:val="none" w:sz="0" w:space="0" w:color="auto"/>
            <w:bottom w:val="none" w:sz="0" w:space="0" w:color="auto"/>
            <w:right w:val="none" w:sz="0" w:space="0" w:color="auto"/>
          </w:divBdr>
        </w:div>
      </w:divsChild>
    </w:div>
    <w:div w:id="832572534">
      <w:bodyDiv w:val="1"/>
      <w:marLeft w:val="0"/>
      <w:marRight w:val="0"/>
      <w:marTop w:val="0"/>
      <w:marBottom w:val="0"/>
      <w:divBdr>
        <w:top w:val="none" w:sz="0" w:space="0" w:color="auto"/>
        <w:left w:val="none" w:sz="0" w:space="0" w:color="auto"/>
        <w:bottom w:val="none" w:sz="0" w:space="0" w:color="auto"/>
        <w:right w:val="none" w:sz="0" w:space="0" w:color="auto"/>
      </w:divBdr>
      <w:divsChild>
        <w:div w:id="6292021">
          <w:marLeft w:val="0"/>
          <w:marRight w:val="0"/>
          <w:marTop w:val="0"/>
          <w:marBottom w:val="0"/>
          <w:divBdr>
            <w:top w:val="none" w:sz="0" w:space="0" w:color="auto"/>
            <w:left w:val="none" w:sz="0" w:space="0" w:color="auto"/>
            <w:bottom w:val="none" w:sz="0" w:space="0" w:color="auto"/>
            <w:right w:val="none" w:sz="0" w:space="0" w:color="auto"/>
          </w:divBdr>
        </w:div>
      </w:divsChild>
    </w:div>
    <w:div w:id="833761296">
      <w:bodyDiv w:val="1"/>
      <w:marLeft w:val="0"/>
      <w:marRight w:val="0"/>
      <w:marTop w:val="0"/>
      <w:marBottom w:val="0"/>
      <w:divBdr>
        <w:top w:val="none" w:sz="0" w:space="0" w:color="auto"/>
        <w:left w:val="none" w:sz="0" w:space="0" w:color="auto"/>
        <w:bottom w:val="none" w:sz="0" w:space="0" w:color="auto"/>
        <w:right w:val="none" w:sz="0" w:space="0" w:color="auto"/>
      </w:divBdr>
      <w:divsChild>
        <w:div w:id="1841384314">
          <w:marLeft w:val="0"/>
          <w:marRight w:val="0"/>
          <w:marTop w:val="0"/>
          <w:marBottom w:val="0"/>
          <w:divBdr>
            <w:top w:val="none" w:sz="0" w:space="0" w:color="auto"/>
            <w:left w:val="none" w:sz="0" w:space="0" w:color="auto"/>
            <w:bottom w:val="none" w:sz="0" w:space="0" w:color="auto"/>
            <w:right w:val="none" w:sz="0" w:space="0" w:color="auto"/>
          </w:divBdr>
        </w:div>
      </w:divsChild>
    </w:div>
    <w:div w:id="835607043">
      <w:bodyDiv w:val="1"/>
      <w:marLeft w:val="0"/>
      <w:marRight w:val="0"/>
      <w:marTop w:val="0"/>
      <w:marBottom w:val="0"/>
      <w:divBdr>
        <w:top w:val="none" w:sz="0" w:space="0" w:color="auto"/>
        <w:left w:val="none" w:sz="0" w:space="0" w:color="auto"/>
        <w:bottom w:val="none" w:sz="0" w:space="0" w:color="auto"/>
        <w:right w:val="none" w:sz="0" w:space="0" w:color="auto"/>
      </w:divBdr>
      <w:divsChild>
        <w:div w:id="1453551555">
          <w:marLeft w:val="0"/>
          <w:marRight w:val="0"/>
          <w:marTop w:val="0"/>
          <w:marBottom w:val="0"/>
          <w:divBdr>
            <w:top w:val="none" w:sz="0" w:space="0" w:color="auto"/>
            <w:left w:val="none" w:sz="0" w:space="0" w:color="auto"/>
            <w:bottom w:val="none" w:sz="0" w:space="0" w:color="auto"/>
            <w:right w:val="none" w:sz="0" w:space="0" w:color="auto"/>
          </w:divBdr>
        </w:div>
      </w:divsChild>
    </w:div>
    <w:div w:id="835926314">
      <w:bodyDiv w:val="1"/>
      <w:marLeft w:val="0"/>
      <w:marRight w:val="0"/>
      <w:marTop w:val="0"/>
      <w:marBottom w:val="0"/>
      <w:divBdr>
        <w:top w:val="none" w:sz="0" w:space="0" w:color="auto"/>
        <w:left w:val="none" w:sz="0" w:space="0" w:color="auto"/>
        <w:bottom w:val="none" w:sz="0" w:space="0" w:color="auto"/>
        <w:right w:val="none" w:sz="0" w:space="0" w:color="auto"/>
      </w:divBdr>
      <w:divsChild>
        <w:div w:id="457183922">
          <w:marLeft w:val="0"/>
          <w:marRight w:val="0"/>
          <w:marTop w:val="0"/>
          <w:marBottom w:val="0"/>
          <w:divBdr>
            <w:top w:val="none" w:sz="0" w:space="0" w:color="auto"/>
            <w:left w:val="none" w:sz="0" w:space="0" w:color="auto"/>
            <w:bottom w:val="none" w:sz="0" w:space="0" w:color="auto"/>
            <w:right w:val="none" w:sz="0" w:space="0" w:color="auto"/>
          </w:divBdr>
        </w:div>
      </w:divsChild>
    </w:div>
    <w:div w:id="836114241">
      <w:bodyDiv w:val="1"/>
      <w:marLeft w:val="0"/>
      <w:marRight w:val="0"/>
      <w:marTop w:val="0"/>
      <w:marBottom w:val="0"/>
      <w:divBdr>
        <w:top w:val="none" w:sz="0" w:space="0" w:color="auto"/>
        <w:left w:val="none" w:sz="0" w:space="0" w:color="auto"/>
        <w:bottom w:val="none" w:sz="0" w:space="0" w:color="auto"/>
        <w:right w:val="none" w:sz="0" w:space="0" w:color="auto"/>
      </w:divBdr>
      <w:divsChild>
        <w:div w:id="309293245">
          <w:marLeft w:val="0"/>
          <w:marRight w:val="0"/>
          <w:marTop w:val="0"/>
          <w:marBottom w:val="0"/>
          <w:divBdr>
            <w:top w:val="none" w:sz="0" w:space="0" w:color="auto"/>
            <w:left w:val="none" w:sz="0" w:space="0" w:color="auto"/>
            <w:bottom w:val="none" w:sz="0" w:space="0" w:color="auto"/>
            <w:right w:val="none" w:sz="0" w:space="0" w:color="auto"/>
          </w:divBdr>
        </w:div>
      </w:divsChild>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352058">
      <w:bodyDiv w:val="1"/>
      <w:marLeft w:val="0"/>
      <w:marRight w:val="0"/>
      <w:marTop w:val="0"/>
      <w:marBottom w:val="0"/>
      <w:divBdr>
        <w:top w:val="none" w:sz="0" w:space="0" w:color="auto"/>
        <w:left w:val="none" w:sz="0" w:space="0" w:color="auto"/>
        <w:bottom w:val="none" w:sz="0" w:space="0" w:color="auto"/>
        <w:right w:val="none" w:sz="0" w:space="0" w:color="auto"/>
      </w:divBdr>
      <w:divsChild>
        <w:div w:id="1428038283">
          <w:marLeft w:val="0"/>
          <w:marRight w:val="0"/>
          <w:marTop w:val="0"/>
          <w:marBottom w:val="0"/>
          <w:divBdr>
            <w:top w:val="none" w:sz="0" w:space="0" w:color="auto"/>
            <w:left w:val="none" w:sz="0" w:space="0" w:color="auto"/>
            <w:bottom w:val="none" w:sz="0" w:space="0" w:color="auto"/>
            <w:right w:val="none" w:sz="0" w:space="0" w:color="auto"/>
          </w:divBdr>
        </w:div>
      </w:divsChild>
    </w:div>
    <w:div w:id="838617418">
      <w:bodyDiv w:val="1"/>
      <w:marLeft w:val="0"/>
      <w:marRight w:val="0"/>
      <w:marTop w:val="0"/>
      <w:marBottom w:val="0"/>
      <w:divBdr>
        <w:top w:val="none" w:sz="0" w:space="0" w:color="auto"/>
        <w:left w:val="none" w:sz="0" w:space="0" w:color="auto"/>
        <w:bottom w:val="none" w:sz="0" w:space="0" w:color="auto"/>
        <w:right w:val="none" w:sz="0" w:space="0" w:color="auto"/>
      </w:divBdr>
      <w:divsChild>
        <w:div w:id="1995529217">
          <w:marLeft w:val="0"/>
          <w:marRight w:val="0"/>
          <w:marTop w:val="0"/>
          <w:marBottom w:val="0"/>
          <w:divBdr>
            <w:top w:val="none" w:sz="0" w:space="0" w:color="auto"/>
            <w:left w:val="none" w:sz="0" w:space="0" w:color="auto"/>
            <w:bottom w:val="none" w:sz="0" w:space="0" w:color="auto"/>
            <w:right w:val="none" w:sz="0" w:space="0" w:color="auto"/>
          </w:divBdr>
        </w:div>
      </w:divsChild>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39781134">
      <w:bodyDiv w:val="1"/>
      <w:marLeft w:val="0"/>
      <w:marRight w:val="0"/>
      <w:marTop w:val="0"/>
      <w:marBottom w:val="0"/>
      <w:divBdr>
        <w:top w:val="none" w:sz="0" w:space="0" w:color="auto"/>
        <w:left w:val="none" w:sz="0" w:space="0" w:color="auto"/>
        <w:bottom w:val="none" w:sz="0" w:space="0" w:color="auto"/>
        <w:right w:val="none" w:sz="0" w:space="0" w:color="auto"/>
      </w:divBdr>
      <w:divsChild>
        <w:div w:id="1427846486">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842085485">
      <w:bodyDiv w:val="1"/>
      <w:marLeft w:val="0"/>
      <w:marRight w:val="0"/>
      <w:marTop w:val="0"/>
      <w:marBottom w:val="0"/>
      <w:divBdr>
        <w:top w:val="none" w:sz="0" w:space="0" w:color="auto"/>
        <w:left w:val="none" w:sz="0" w:space="0" w:color="auto"/>
        <w:bottom w:val="none" w:sz="0" w:space="0" w:color="auto"/>
        <w:right w:val="none" w:sz="0" w:space="0" w:color="auto"/>
      </w:divBdr>
      <w:divsChild>
        <w:div w:id="2019655370">
          <w:marLeft w:val="0"/>
          <w:marRight w:val="0"/>
          <w:marTop w:val="0"/>
          <w:marBottom w:val="0"/>
          <w:divBdr>
            <w:top w:val="none" w:sz="0" w:space="0" w:color="auto"/>
            <w:left w:val="none" w:sz="0" w:space="0" w:color="auto"/>
            <w:bottom w:val="none" w:sz="0" w:space="0" w:color="auto"/>
            <w:right w:val="none" w:sz="0" w:space="0" w:color="auto"/>
          </w:divBdr>
        </w:div>
      </w:divsChild>
    </w:div>
    <w:div w:id="843086029">
      <w:bodyDiv w:val="1"/>
      <w:marLeft w:val="0"/>
      <w:marRight w:val="0"/>
      <w:marTop w:val="0"/>
      <w:marBottom w:val="0"/>
      <w:divBdr>
        <w:top w:val="none" w:sz="0" w:space="0" w:color="auto"/>
        <w:left w:val="none" w:sz="0" w:space="0" w:color="auto"/>
        <w:bottom w:val="none" w:sz="0" w:space="0" w:color="auto"/>
        <w:right w:val="none" w:sz="0" w:space="0" w:color="auto"/>
      </w:divBdr>
      <w:divsChild>
        <w:div w:id="2013876915">
          <w:marLeft w:val="0"/>
          <w:marRight w:val="0"/>
          <w:marTop w:val="0"/>
          <w:marBottom w:val="0"/>
          <w:divBdr>
            <w:top w:val="none" w:sz="0" w:space="0" w:color="auto"/>
            <w:left w:val="none" w:sz="0" w:space="0" w:color="auto"/>
            <w:bottom w:val="none" w:sz="0" w:space="0" w:color="auto"/>
            <w:right w:val="none" w:sz="0" w:space="0" w:color="auto"/>
          </w:divBdr>
        </w:div>
      </w:divsChild>
    </w:div>
    <w:div w:id="845482510">
      <w:bodyDiv w:val="1"/>
      <w:marLeft w:val="0"/>
      <w:marRight w:val="0"/>
      <w:marTop w:val="0"/>
      <w:marBottom w:val="0"/>
      <w:divBdr>
        <w:top w:val="none" w:sz="0" w:space="0" w:color="auto"/>
        <w:left w:val="none" w:sz="0" w:space="0" w:color="auto"/>
        <w:bottom w:val="none" w:sz="0" w:space="0" w:color="auto"/>
        <w:right w:val="none" w:sz="0" w:space="0" w:color="auto"/>
      </w:divBdr>
      <w:divsChild>
        <w:div w:id="457840426">
          <w:marLeft w:val="0"/>
          <w:marRight w:val="0"/>
          <w:marTop w:val="0"/>
          <w:marBottom w:val="0"/>
          <w:divBdr>
            <w:top w:val="none" w:sz="0" w:space="0" w:color="auto"/>
            <w:left w:val="none" w:sz="0" w:space="0" w:color="auto"/>
            <w:bottom w:val="none" w:sz="0" w:space="0" w:color="auto"/>
            <w:right w:val="none" w:sz="0" w:space="0" w:color="auto"/>
          </w:divBdr>
        </w:div>
      </w:divsChild>
    </w:div>
    <w:div w:id="846166121">
      <w:bodyDiv w:val="1"/>
      <w:marLeft w:val="0"/>
      <w:marRight w:val="0"/>
      <w:marTop w:val="0"/>
      <w:marBottom w:val="0"/>
      <w:divBdr>
        <w:top w:val="none" w:sz="0" w:space="0" w:color="auto"/>
        <w:left w:val="none" w:sz="0" w:space="0" w:color="auto"/>
        <w:bottom w:val="none" w:sz="0" w:space="0" w:color="auto"/>
        <w:right w:val="none" w:sz="0" w:space="0" w:color="auto"/>
      </w:divBdr>
      <w:divsChild>
        <w:div w:id="1011446606">
          <w:marLeft w:val="0"/>
          <w:marRight w:val="0"/>
          <w:marTop w:val="0"/>
          <w:marBottom w:val="0"/>
          <w:divBdr>
            <w:top w:val="none" w:sz="0" w:space="0" w:color="auto"/>
            <w:left w:val="none" w:sz="0" w:space="0" w:color="auto"/>
            <w:bottom w:val="none" w:sz="0" w:space="0" w:color="auto"/>
            <w:right w:val="none" w:sz="0" w:space="0" w:color="auto"/>
          </w:divBdr>
        </w:div>
      </w:divsChild>
    </w:div>
    <w:div w:id="846555288">
      <w:bodyDiv w:val="1"/>
      <w:marLeft w:val="0"/>
      <w:marRight w:val="0"/>
      <w:marTop w:val="0"/>
      <w:marBottom w:val="0"/>
      <w:divBdr>
        <w:top w:val="none" w:sz="0" w:space="0" w:color="auto"/>
        <w:left w:val="none" w:sz="0" w:space="0" w:color="auto"/>
        <w:bottom w:val="none" w:sz="0" w:space="0" w:color="auto"/>
        <w:right w:val="none" w:sz="0" w:space="0" w:color="auto"/>
      </w:divBdr>
      <w:divsChild>
        <w:div w:id="1580408098">
          <w:marLeft w:val="0"/>
          <w:marRight w:val="0"/>
          <w:marTop w:val="0"/>
          <w:marBottom w:val="0"/>
          <w:divBdr>
            <w:top w:val="none" w:sz="0" w:space="0" w:color="auto"/>
            <w:left w:val="none" w:sz="0" w:space="0" w:color="auto"/>
            <w:bottom w:val="none" w:sz="0" w:space="0" w:color="auto"/>
            <w:right w:val="none" w:sz="0" w:space="0" w:color="auto"/>
          </w:divBdr>
        </w:div>
      </w:divsChild>
    </w:div>
    <w:div w:id="847601029">
      <w:bodyDiv w:val="1"/>
      <w:marLeft w:val="0"/>
      <w:marRight w:val="0"/>
      <w:marTop w:val="0"/>
      <w:marBottom w:val="0"/>
      <w:divBdr>
        <w:top w:val="none" w:sz="0" w:space="0" w:color="auto"/>
        <w:left w:val="none" w:sz="0" w:space="0" w:color="auto"/>
        <w:bottom w:val="none" w:sz="0" w:space="0" w:color="auto"/>
        <w:right w:val="none" w:sz="0" w:space="0" w:color="auto"/>
      </w:divBdr>
      <w:divsChild>
        <w:div w:id="598291112">
          <w:marLeft w:val="0"/>
          <w:marRight w:val="0"/>
          <w:marTop w:val="0"/>
          <w:marBottom w:val="0"/>
          <w:divBdr>
            <w:top w:val="none" w:sz="0" w:space="0" w:color="auto"/>
            <w:left w:val="none" w:sz="0" w:space="0" w:color="auto"/>
            <w:bottom w:val="none" w:sz="0" w:space="0" w:color="auto"/>
            <w:right w:val="none" w:sz="0" w:space="0" w:color="auto"/>
          </w:divBdr>
        </w:div>
        <w:div w:id="1257786850">
          <w:marLeft w:val="0"/>
          <w:marRight w:val="0"/>
          <w:marTop w:val="0"/>
          <w:marBottom w:val="0"/>
          <w:divBdr>
            <w:top w:val="none" w:sz="0" w:space="0" w:color="auto"/>
            <w:left w:val="none" w:sz="0" w:space="0" w:color="auto"/>
            <w:bottom w:val="none" w:sz="0" w:space="0" w:color="auto"/>
            <w:right w:val="none" w:sz="0" w:space="0" w:color="auto"/>
          </w:divBdr>
        </w:div>
        <w:div w:id="821503074">
          <w:marLeft w:val="0"/>
          <w:marRight w:val="0"/>
          <w:marTop w:val="0"/>
          <w:marBottom w:val="0"/>
          <w:divBdr>
            <w:top w:val="none" w:sz="0" w:space="0" w:color="auto"/>
            <w:left w:val="none" w:sz="0" w:space="0" w:color="auto"/>
            <w:bottom w:val="none" w:sz="0" w:space="0" w:color="auto"/>
            <w:right w:val="none" w:sz="0" w:space="0" w:color="auto"/>
          </w:divBdr>
        </w:div>
        <w:div w:id="445081341">
          <w:marLeft w:val="0"/>
          <w:marRight w:val="0"/>
          <w:marTop w:val="0"/>
          <w:marBottom w:val="0"/>
          <w:divBdr>
            <w:top w:val="none" w:sz="0" w:space="0" w:color="auto"/>
            <w:left w:val="none" w:sz="0" w:space="0" w:color="auto"/>
            <w:bottom w:val="none" w:sz="0" w:space="0" w:color="auto"/>
            <w:right w:val="none" w:sz="0" w:space="0" w:color="auto"/>
          </w:divBdr>
        </w:div>
        <w:div w:id="1910574563">
          <w:marLeft w:val="0"/>
          <w:marRight w:val="0"/>
          <w:marTop w:val="0"/>
          <w:marBottom w:val="0"/>
          <w:divBdr>
            <w:top w:val="none" w:sz="0" w:space="0" w:color="auto"/>
            <w:left w:val="none" w:sz="0" w:space="0" w:color="auto"/>
            <w:bottom w:val="none" w:sz="0" w:space="0" w:color="auto"/>
            <w:right w:val="none" w:sz="0" w:space="0" w:color="auto"/>
          </w:divBdr>
        </w:div>
        <w:div w:id="2023899671">
          <w:marLeft w:val="0"/>
          <w:marRight w:val="0"/>
          <w:marTop w:val="0"/>
          <w:marBottom w:val="0"/>
          <w:divBdr>
            <w:top w:val="none" w:sz="0" w:space="0" w:color="auto"/>
            <w:left w:val="none" w:sz="0" w:space="0" w:color="auto"/>
            <w:bottom w:val="none" w:sz="0" w:space="0" w:color="auto"/>
            <w:right w:val="none" w:sz="0" w:space="0" w:color="auto"/>
          </w:divBdr>
        </w:div>
        <w:div w:id="70472211">
          <w:marLeft w:val="0"/>
          <w:marRight w:val="0"/>
          <w:marTop w:val="0"/>
          <w:marBottom w:val="0"/>
          <w:divBdr>
            <w:top w:val="none" w:sz="0" w:space="0" w:color="auto"/>
            <w:left w:val="none" w:sz="0" w:space="0" w:color="auto"/>
            <w:bottom w:val="none" w:sz="0" w:space="0" w:color="auto"/>
            <w:right w:val="none" w:sz="0" w:space="0" w:color="auto"/>
          </w:divBdr>
        </w:div>
        <w:div w:id="217597805">
          <w:marLeft w:val="0"/>
          <w:marRight w:val="0"/>
          <w:marTop w:val="0"/>
          <w:marBottom w:val="0"/>
          <w:divBdr>
            <w:top w:val="none" w:sz="0" w:space="0" w:color="auto"/>
            <w:left w:val="none" w:sz="0" w:space="0" w:color="auto"/>
            <w:bottom w:val="none" w:sz="0" w:space="0" w:color="auto"/>
            <w:right w:val="none" w:sz="0" w:space="0" w:color="auto"/>
          </w:divBdr>
        </w:div>
        <w:div w:id="127554778">
          <w:marLeft w:val="0"/>
          <w:marRight w:val="0"/>
          <w:marTop w:val="0"/>
          <w:marBottom w:val="0"/>
          <w:divBdr>
            <w:top w:val="none" w:sz="0" w:space="0" w:color="auto"/>
            <w:left w:val="none" w:sz="0" w:space="0" w:color="auto"/>
            <w:bottom w:val="none" w:sz="0" w:space="0" w:color="auto"/>
            <w:right w:val="none" w:sz="0" w:space="0" w:color="auto"/>
          </w:divBdr>
        </w:div>
        <w:div w:id="1175537577">
          <w:marLeft w:val="0"/>
          <w:marRight w:val="0"/>
          <w:marTop w:val="0"/>
          <w:marBottom w:val="0"/>
          <w:divBdr>
            <w:top w:val="none" w:sz="0" w:space="0" w:color="auto"/>
            <w:left w:val="none" w:sz="0" w:space="0" w:color="auto"/>
            <w:bottom w:val="none" w:sz="0" w:space="0" w:color="auto"/>
            <w:right w:val="none" w:sz="0" w:space="0" w:color="auto"/>
          </w:divBdr>
        </w:div>
      </w:divsChild>
    </w:div>
    <w:div w:id="849293303">
      <w:bodyDiv w:val="1"/>
      <w:marLeft w:val="0"/>
      <w:marRight w:val="0"/>
      <w:marTop w:val="0"/>
      <w:marBottom w:val="0"/>
      <w:divBdr>
        <w:top w:val="none" w:sz="0" w:space="0" w:color="auto"/>
        <w:left w:val="none" w:sz="0" w:space="0" w:color="auto"/>
        <w:bottom w:val="none" w:sz="0" w:space="0" w:color="auto"/>
        <w:right w:val="none" w:sz="0" w:space="0" w:color="auto"/>
      </w:divBdr>
      <w:divsChild>
        <w:div w:id="770245573">
          <w:marLeft w:val="0"/>
          <w:marRight w:val="0"/>
          <w:marTop w:val="0"/>
          <w:marBottom w:val="0"/>
          <w:divBdr>
            <w:top w:val="none" w:sz="0" w:space="0" w:color="auto"/>
            <w:left w:val="none" w:sz="0" w:space="0" w:color="auto"/>
            <w:bottom w:val="none" w:sz="0" w:space="0" w:color="auto"/>
            <w:right w:val="none" w:sz="0" w:space="0" w:color="auto"/>
          </w:divBdr>
        </w:div>
      </w:divsChild>
    </w:div>
    <w:div w:id="851991368">
      <w:bodyDiv w:val="1"/>
      <w:marLeft w:val="0"/>
      <w:marRight w:val="0"/>
      <w:marTop w:val="0"/>
      <w:marBottom w:val="0"/>
      <w:divBdr>
        <w:top w:val="none" w:sz="0" w:space="0" w:color="auto"/>
        <w:left w:val="none" w:sz="0" w:space="0" w:color="auto"/>
        <w:bottom w:val="none" w:sz="0" w:space="0" w:color="auto"/>
        <w:right w:val="none" w:sz="0" w:space="0" w:color="auto"/>
      </w:divBdr>
      <w:divsChild>
        <w:div w:id="1794713300">
          <w:marLeft w:val="0"/>
          <w:marRight w:val="0"/>
          <w:marTop w:val="0"/>
          <w:marBottom w:val="0"/>
          <w:divBdr>
            <w:top w:val="none" w:sz="0" w:space="0" w:color="auto"/>
            <w:left w:val="none" w:sz="0" w:space="0" w:color="auto"/>
            <w:bottom w:val="none" w:sz="0" w:space="0" w:color="auto"/>
            <w:right w:val="none" w:sz="0" w:space="0" w:color="auto"/>
          </w:divBdr>
        </w:div>
      </w:divsChild>
    </w:div>
    <w:div w:id="852066280">
      <w:bodyDiv w:val="1"/>
      <w:marLeft w:val="0"/>
      <w:marRight w:val="0"/>
      <w:marTop w:val="0"/>
      <w:marBottom w:val="0"/>
      <w:divBdr>
        <w:top w:val="none" w:sz="0" w:space="0" w:color="auto"/>
        <w:left w:val="none" w:sz="0" w:space="0" w:color="auto"/>
        <w:bottom w:val="none" w:sz="0" w:space="0" w:color="auto"/>
        <w:right w:val="none" w:sz="0" w:space="0" w:color="auto"/>
      </w:divBdr>
      <w:divsChild>
        <w:div w:id="1195269605">
          <w:marLeft w:val="0"/>
          <w:marRight w:val="0"/>
          <w:marTop w:val="0"/>
          <w:marBottom w:val="0"/>
          <w:divBdr>
            <w:top w:val="none" w:sz="0" w:space="0" w:color="auto"/>
            <w:left w:val="none" w:sz="0" w:space="0" w:color="auto"/>
            <w:bottom w:val="none" w:sz="0" w:space="0" w:color="auto"/>
            <w:right w:val="none" w:sz="0" w:space="0" w:color="auto"/>
          </w:divBdr>
        </w:div>
      </w:divsChild>
    </w:div>
    <w:div w:id="853303750">
      <w:bodyDiv w:val="1"/>
      <w:marLeft w:val="0"/>
      <w:marRight w:val="0"/>
      <w:marTop w:val="0"/>
      <w:marBottom w:val="0"/>
      <w:divBdr>
        <w:top w:val="none" w:sz="0" w:space="0" w:color="auto"/>
        <w:left w:val="none" w:sz="0" w:space="0" w:color="auto"/>
        <w:bottom w:val="none" w:sz="0" w:space="0" w:color="auto"/>
        <w:right w:val="none" w:sz="0" w:space="0" w:color="auto"/>
      </w:divBdr>
      <w:divsChild>
        <w:div w:id="813522505">
          <w:marLeft w:val="0"/>
          <w:marRight w:val="0"/>
          <w:marTop w:val="0"/>
          <w:marBottom w:val="0"/>
          <w:divBdr>
            <w:top w:val="none" w:sz="0" w:space="0" w:color="auto"/>
            <w:left w:val="none" w:sz="0" w:space="0" w:color="auto"/>
            <w:bottom w:val="none" w:sz="0" w:space="0" w:color="auto"/>
            <w:right w:val="none" w:sz="0" w:space="0" w:color="auto"/>
          </w:divBdr>
        </w:div>
      </w:divsChild>
    </w:div>
    <w:div w:id="855775743">
      <w:bodyDiv w:val="1"/>
      <w:marLeft w:val="0"/>
      <w:marRight w:val="0"/>
      <w:marTop w:val="0"/>
      <w:marBottom w:val="0"/>
      <w:divBdr>
        <w:top w:val="none" w:sz="0" w:space="0" w:color="auto"/>
        <w:left w:val="none" w:sz="0" w:space="0" w:color="auto"/>
        <w:bottom w:val="none" w:sz="0" w:space="0" w:color="auto"/>
        <w:right w:val="none" w:sz="0" w:space="0" w:color="auto"/>
      </w:divBdr>
      <w:divsChild>
        <w:div w:id="644357217">
          <w:marLeft w:val="0"/>
          <w:marRight w:val="0"/>
          <w:marTop w:val="0"/>
          <w:marBottom w:val="0"/>
          <w:divBdr>
            <w:top w:val="none" w:sz="0" w:space="0" w:color="auto"/>
            <w:left w:val="none" w:sz="0" w:space="0" w:color="auto"/>
            <w:bottom w:val="none" w:sz="0" w:space="0" w:color="auto"/>
            <w:right w:val="none" w:sz="0" w:space="0" w:color="auto"/>
          </w:divBdr>
        </w:div>
      </w:divsChild>
    </w:div>
    <w:div w:id="856039061">
      <w:bodyDiv w:val="1"/>
      <w:marLeft w:val="0"/>
      <w:marRight w:val="0"/>
      <w:marTop w:val="0"/>
      <w:marBottom w:val="0"/>
      <w:divBdr>
        <w:top w:val="none" w:sz="0" w:space="0" w:color="auto"/>
        <w:left w:val="none" w:sz="0" w:space="0" w:color="auto"/>
        <w:bottom w:val="none" w:sz="0" w:space="0" w:color="auto"/>
        <w:right w:val="none" w:sz="0" w:space="0" w:color="auto"/>
      </w:divBdr>
      <w:divsChild>
        <w:div w:id="1433206895">
          <w:marLeft w:val="0"/>
          <w:marRight w:val="0"/>
          <w:marTop w:val="0"/>
          <w:marBottom w:val="0"/>
          <w:divBdr>
            <w:top w:val="none" w:sz="0" w:space="0" w:color="auto"/>
            <w:left w:val="none" w:sz="0" w:space="0" w:color="auto"/>
            <w:bottom w:val="none" w:sz="0" w:space="0" w:color="auto"/>
            <w:right w:val="none" w:sz="0" w:space="0" w:color="auto"/>
          </w:divBdr>
        </w:div>
      </w:divsChild>
    </w:div>
    <w:div w:id="856311987">
      <w:bodyDiv w:val="1"/>
      <w:marLeft w:val="0"/>
      <w:marRight w:val="0"/>
      <w:marTop w:val="0"/>
      <w:marBottom w:val="0"/>
      <w:divBdr>
        <w:top w:val="none" w:sz="0" w:space="0" w:color="auto"/>
        <w:left w:val="none" w:sz="0" w:space="0" w:color="auto"/>
        <w:bottom w:val="none" w:sz="0" w:space="0" w:color="auto"/>
        <w:right w:val="none" w:sz="0" w:space="0" w:color="auto"/>
      </w:divBdr>
      <w:divsChild>
        <w:div w:id="1754088969">
          <w:marLeft w:val="0"/>
          <w:marRight w:val="0"/>
          <w:marTop w:val="0"/>
          <w:marBottom w:val="0"/>
          <w:divBdr>
            <w:top w:val="none" w:sz="0" w:space="0" w:color="auto"/>
            <w:left w:val="none" w:sz="0" w:space="0" w:color="auto"/>
            <w:bottom w:val="none" w:sz="0" w:space="0" w:color="auto"/>
            <w:right w:val="none" w:sz="0" w:space="0" w:color="auto"/>
          </w:divBdr>
        </w:div>
        <w:div w:id="1252668074">
          <w:marLeft w:val="0"/>
          <w:marRight w:val="0"/>
          <w:marTop w:val="0"/>
          <w:marBottom w:val="0"/>
          <w:divBdr>
            <w:top w:val="none" w:sz="0" w:space="0" w:color="auto"/>
            <w:left w:val="none" w:sz="0" w:space="0" w:color="auto"/>
            <w:bottom w:val="none" w:sz="0" w:space="0" w:color="auto"/>
            <w:right w:val="none" w:sz="0" w:space="0" w:color="auto"/>
          </w:divBdr>
        </w:div>
        <w:div w:id="1053575544">
          <w:marLeft w:val="0"/>
          <w:marRight w:val="0"/>
          <w:marTop w:val="0"/>
          <w:marBottom w:val="0"/>
          <w:divBdr>
            <w:top w:val="none" w:sz="0" w:space="0" w:color="auto"/>
            <w:left w:val="none" w:sz="0" w:space="0" w:color="auto"/>
            <w:bottom w:val="none" w:sz="0" w:space="0" w:color="auto"/>
            <w:right w:val="none" w:sz="0" w:space="0" w:color="auto"/>
          </w:divBdr>
        </w:div>
        <w:div w:id="1009480147">
          <w:marLeft w:val="0"/>
          <w:marRight w:val="0"/>
          <w:marTop w:val="0"/>
          <w:marBottom w:val="0"/>
          <w:divBdr>
            <w:top w:val="none" w:sz="0" w:space="0" w:color="auto"/>
            <w:left w:val="none" w:sz="0" w:space="0" w:color="auto"/>
            <w:bottom w:val="none" w:sz="0" w:space="0" w:color="auto"/>
            <w:right w:val="none" w:sz="0" w:space="0" w:color="auto"/>
          </w:divBdr>
        </w:div>
        <w:div w:id="561139607">
          <w:marLeft w:val="0"/>
          <w:marRight w:val="0"/>
          <w:marTop w:val="0"/>
          <w:marBottom w:val="0"/>
          <w:divBdr>
            <w:top w:val="none" w:sz="0" w:space="0" w:color="auto"/>
            <w:left w:val="none" w:sz="0" w:space="0" w:color="auto"/>
            <w:bottom w:val="none" w:sz="0" w:space="0" w:color="auto"/>
            <w:right w:val="none" w:sz="0" w:space="0" w:color="auto"/>
          </w:divBdr>
        </w:div>
        <w:div w:id="2138135187">
          <w:marLeft w:val="0"/>
          <w:marRight w:val="0"/>
          <w:marTop w:val="0"/>
          <w:marBottom w:val="0"/>
          <w:divBdr>
            <w:top w:val="none" w:sz="0" w:space="0" w:color="auto"/>
            <w:left w:val="none" w:sz="0" w:space="0" w:color="auto"/>
            <w:bottom w:val="none" w:sz="0" w:space="0" w:color="auto"/>
            <w:right w:val="none" w:sz="0" w:space="0" w:color="auto"/>
          </w:divBdr>
        </w:div>
        <w:div w:id="1131745891">
          <w:marLeft w:val="0"/>
          <w:marRight w:val="0"/>
          <w:marTop w:val="0"/>
          <w:marBottom w:val="0"/>
          <w:divBdr>
            <w:top w:val="none" w:sz="0" w:space="0" w:color="auto"/>
            <w:left w:val="none" w:sz="0" w:space="0" w:color="auto"/>
            <w:bottom w:val="none" w:sz="0" w:space="0" w:color="auto"/>
            <w:right w:val="none" w:sz="0" w:space="0" w:color="auto"/>
          </w:divBdr>
        </w:div>
        <w:div w:id="351420468">
          <w:marLeft w:val="0"/>
          <w:marRight w:val="0"/>
          <w:marTop w:val="0"/>
          <w:marBottom w:val="0"/>
          <w:divBdr>
            <w:top w:val="none" w:sz="0" w:space="0" w:color="auto"/>
            <w:left w:val="none" w:sz="0" w:space="0" w:color="auto"/>
            <w:bottom w:val="none" w:sz="0" w:space="0" w:color="auto"/>
            <w:right w:val="none" w:sz="0" w:space="0" w:color="auto"/>
          </w:divBdr>
        </w:div>
        <w:div w:id="1715621110">
          <w:marLeft w:val="0"/>
          <w:marRight w:val="0"/>
          <w:marTop w:val="0"/>
          <w:marBottom w:val="0"/>
          <w:divBdr>
            <w:top w:val="none" w:sz="0" w:space="0" w:color="auto"/>
            <w:left w:val="none" w:sz="0" w:space="0" w:color="auto"/>
            <w:bottom w:val="none" w:sz="0" w:space="0" w:color="auto"/>
            <w:right w:val="none" w:sz="0" w:space="0" w:color="auto"/>
          </w:divBdr>
        </w:div>
        <w:div w:id="1491292007">
          <w:marLeft w:val="0"/>
          <w:marRight w:val="0"/>
          <w:marTop w:val="0"/>
          <w:marBottom w:val="0"/>
          <w:divBdr>
            <w:top w:val="none" w:sz="0" w:space="0" w:color="auto"/>
            <w:left w:val="none" w:sz="0" w:space="0" w:color="auto"/>
            <w:bottom w:val="none" w:sz="0" w:space="0" w:color="auto"/>
            <w:right w:val="none" w:sz="0" w:space="0" w:color="auto"/>
          </w:divBdr>
        </w:div>
      </w:divsChild>
    </w:div>
    <w:div w:id="857354371">
      <w:bodyDiv w:val="1"/>
      <w:marLeft w:val="0"/>
      <w:marRight w:val="0"/>
      <w:marTop w:val="0"/>
      <w:marBottom w:val="0"/>
      <w:divBdr>
        <w:top w:val="none" w:sz="0" w:space="0" w:color="auto"/>
        <w:left w:val="none" w:sz="0" w:space="0" w:color="auto"/>
        <w:bottom w:val="none" w:sz="0" w:space="0" w:color="auto"/>
        <w:right w:val="none" w:sz="0" w:space="0" w:color="auto"/>
      </w:divBdr>
      <w:divsChild>
        <w:div w:id="2124883578">
          <w:marLeft w:val="0"/>
          <w:marRight w:val="0"/>
          <w:marTop w:val="0"/>
          <w:marBottom w:val="0"/>
          <w:divBdr>
            <w:top w:val="none" w:sz="0" w:space="0" w:color="auto"/>
            <w:left w:val="none" w:sz="0" w:space="0" w:color="auto"/>
            <w:bottom w:val="none" w:sz="0" w:space="0" w:color="auto"/>
            <w:right w:val="none" w:sz="0" w:space="0" w:color="auto"/>
          </w:divBdr>
        </w:div>
      </w:divsChild>
    </w:div>
    <w:div w:id="858616109">
      <w:bodyDiv w:val="1"/>
      <w:marLeft w:val="0"/>
      <w:marRight w:val="0"/>
      <w:marTop w:val="0"/>
      <w:marBottom w:val="0"/>
      <w:divBdr>
        <w:top w:val="none" w:sz="0" w:space="0" w:color="auto"/>
        <w:left w:val="none" w:sz="0" w:space="0" w:color="auto"/>
        <w:bottom w:val="none" w:sz="0" w:space="0" w:color="auto"/>
        <w:right w:val="none" w:sz="0" w:space="0" w:color="auto"/>
      </w:divBdr>
      <w:divsChild>
        <w:div w:id="2034839680">
          <w:marLeft w:val="0"/>
          <w:marRight w:val="0"/>
          <w:marTop w:val="0"/>
          <w:marBottom w:val="0"/>
          <w:divBdr>
            <w:top w:val="none" w:sz="0" w:space="0" w:color="auto"/>
            <w:left w:val="none" w:sz="0" w:space="0" w:color="auto"/>
            <w:bottom w:val="none" w:sz="0" w:space="0" w:color="auto"/>
            <w:right w:val="none" w:sz="0" w:space="0" w:color="auto"/>
          </w:divBdr>
        </w:div>
      </w:divsChild>
    </w:div>
    <w:div w:id="859003115">
      <w:bodyDiv w:val="1"/>
      <w:marLeft w:val="0"/>
      <w:marRight w:val="0"/>
      <w:marTop w:val="0"/>
      <w:marBottom w:val="0"/>
      <w:divBdr>
        <w:top w:val="none" w:sz="0" w:space="0" w:color="auto"/>
        <w:left w:val="none" w:sz="0" w:space="0" w:color="auto"/>
        <w:bottom w:val="none" w:sz="0" w:space="0" w:color="auto"/>
        <w:right w:val="none" w:sz="0" w:space="0" w:color="auto"/>
      </w:divBdr>
      <w:divsChild>
        <w:div w:id="339115378">
          <w:marLeft w:val="0"/>
          <w:marRight w:val="0"/>
          <w:marTop w:val="0"/>
          <w:marBottom w:val="0"/>
          <w:divBdr>
            <w:top w:val="none" w:sz="0" w:space="0" w:color="auto"/>
            <w:left w:val="none" w:sz="0" w:space="0" w:color="auto"/>
            <w:bottom w:val="none" w:sz="0" w:space="0" w:color="auto"/>
            <w:right w:val="none" w:sz="0" w:space="0" w:color="auto"/>
          </w:divBdr>
        </w:div>
      </w:divsChild>
    </w:div>
    <w:div w:id="863134408">
      <w:bodyDiv w:val="1"/>
      <w:marLeft w:val="0"/>
      <w:marRight w:val="0"/>
      <w:marTop w:val="0"/>
      <w:marBottom w:val="0"/>
      <w:divBdr>
        <w:top w:val="none" w:sz="0" w:space="0" w:color="auto"/>
        <w:left w:val="none" w:sz="0" w:space="0" w:color="auto"/>
        <w:bottom w:val="none" w:sz="0" w:space="0" w:color="auto"/>
        <w:right w:val="none" w:sz="0" w:space="0" w:color="auto"/>
      </w:divBdr>
      <w:divsChild>
        <w:div w:id="545028539">
          <w:marLeft w:val="0"/>
          <w:marRight w:val="0"/>
          <w:marTop w:val="0"/>
          <w:marBottom w:val="0"/>
          <w:divBdr>
            <w:top w:val="none" w:sz="0" w:space="0" w:color="auto"/>
            <w:left w:val="none" w:sz="0" w:space="0" w:color="auto"/>
            <w:bottom w:val="none" w:sz="0" w:space="0" w:color="auto"/>
            <w:right w:val="none" w:sz="0" w:space="0" w:color="auto"/>
          </w:divBdr>
        </w:div>
      </w:divsChild>
    </w:div>
    <w:div w:id="863444994">
      <w:bodyDiv w:val="1"/>
      <w:marLeft w:val="0"/>
      <w:marRight w:val="0"/>
      <w:marTop w:val="0"/>
      <w:marBottom w:val="0"/>
      <w:divBdr>
        <w:top w:val="none" w:sz="0" w:space="0" w:color="auto"/>
        <w:left w:val="none" w:sz="0" w:space="0" w:color="auto"/>
        <w:bottom w:val="none" w:sz="0" w:space="0" w:color="auto"/>
        <w:right w:val="none" w:sz="0" w:space="0" w:color="auto"/>
      </w:divBdr>
      <w:divsChild>
        <w:div w:id="1030689985">
          <w:marLeft w:val="0"/>
          <w:marRight w:val="0"/>
          <w:marTop w:val="0"/>
          <w:marBottom w:val="0"/>
          <w:divBdr>
            <w:top w:val="none" w:sz="0" w:space="0" w:color="auto"/>
            <w:left w:val="none" w:sz="0" w:space="0" w:color="auto"/>
            <w:bottom w:val="none" w:sz="0" w:space="0" w:color="auto"/>
            <w:right w:val="none" w:sz="0" w:space="0" w:color="auto"/>
          </w:divBdr>
        </w:div>
      </w:divsChild>
    </w:div>
    <w:div w:id="865287599">
      <w:bodyDiv w:val="1"/>
      <w:marLeft w:val="0"/>
      <w:marRight w:val="0"/>
      <w:marTop w:val="0"/>
      <w:marBottom w:val="0"/>
      <w:divBdr>
        <w:top w:val="none" w:sz="0" w:space="0" w:color="auto"/>
        <w:left w:val="none" w:sz="0" w:space="0" w:color="auto"/>
        <w:bottom w:val="none" w:sz="0" w:space="0" w:color="auto"/>
        <w:right w:val="none" w:sz="0" w:space="0" w:color="auto"/>
      </w:divBdr>
      <w:divsChild>
        <w:div w:id="1842696542">
          <w:marLeft w:val="0"/>
          <w:marRight w:val="0"/>
          <w:marTop w:val="0"/>
          <w:marBottom w:val="0"/>
          <w:divBdr>
            <w:top w:val="none" w:sz="0" w:space="0" w:color="auto"/>
            <w:left w:val="none" w:sz="0" w:space="0" w:color="auto"/>
            <w:bottom w:val="none" w:sz="0" w:space="0" w:color="auto"/>
            <w:right w:val="none" w:sz="0" w:space="0" w:color="auto"/>
          </w:divBdr>
        </w:div>
      </w:divsChild>
    </w:div>
    <w:div w:id="865481789">
      <w:bodyDiv w:val="1"/>
      <w:marLeft w:val="0"/>
      <w:marRight w:val="0"/>
      <w:marTop w:val="0"/>
      <w:marBottom w:val="0"/>
      <w:divBdr>
        <w:top w:val="none" w:sz="0" w:space="0" w:color="auto"/>
        <w:left w:val="none" w:sz="0" w:space="0" w:color="auto"/>
        <w:bottom w:val="none" w:sz="0" w:space="0" w:color="auto"/>
        <w:right w:val="none" w:sz="0" w:space="0" w:color="auto"/>
      </w:divBdr>
      <w:divsChild>
        <w:div w:id="1435053104">
          <w:marLeft w:val="0"/>
          <w:marRight w:val="0"/>
          <w:marTop w:val="0"/>
          <w:marBottom w:val="0"/>
          <w:divBdr>
            <w:top w:val="none" w:sz="0" w:space="0" w:color="auto"/>
            <w:left w:val="none" w:sz="0" w:space="0" w:color="auto"/>
            <w:bottom w:val="none" w:sz="0" w:space="0" w:color="auto"/>
            <w:right w:val="none" w:sz="0" w:space="0" w:color="auto"/>
          </w:divBdr>
        </w:div>
      </w:divsChild>
    </w:div>
    <w:div w:id="868183610">
      <w:bodyDiv w:val="1"/>
      <w:marLeft w:val="0"/>
      <w:marRight w:val="0"/>
      <w:marTop w:val="0"/>
      <w:marBottom w:val="0"/>
      <w:divBdr>
        <w:top w:val="none" w:sz="0" w:space="0" w:color="auto"/>
        <w:left w:val="none" w:sz="0" w:space="0" w:color="auto"/>
        <w:bottom w:val="none" w:sz="0" w:space="0" w:color="auto"/>
        <w:right w:val="none" w:sz="0" w:space="0" w:color="auto"/>
      </w:divBdr>
      <w:divsChild>
        <w:div w:id="1499805694">
          <w:marLeft w:val="0"/>
          <w:marRight w:val="0"/>
          <w:marTop w:val="0"/>
          <w:marBottom w:val="0"/>
          <w:divBdr>
            <w:top w:val="none" w:sz="0" w:space="0" w:color="auto"/>
            <w:left w:val="none" w:sz="0" w:space="0" w:color="auto"/>
            <w:bottom w:val="none" w:sz="0" w:space="0" w:color="auto"/>
            <w:right w:val="none" w:sz="0" w:space="0" w:color="auto"/>
          </w:divBdr>
        </w:div>
      </w:divsChild>
    </w:div>
    <w:div w:id="869419139">
      <w:bodyDiv w:val="1"/>
      <w:marLeft w:val="0"/>
      <w:marRight w:val="0"/>
      <w:marTop w:val="0"/>
      <w:marBottom w:val="0"/>
      <w:divBdr>
        <w:top w:val="none" w:sz="0" w:space="0" w:color="auto"/>
        <w:left w:val="none" w:sz="0" w:space="0" w:color="auto"/>
        <w:bottom w:val="none" w:sz="0" w:space="0" w:color="auto"/>
        <w:right w:val="none" w:sz="0" w:space="0" w:color="auto"/>
      </w:divBdr>
      <w:divsChild>
        <w:div w:id="1754470573">
          <w:marLeft w:val="0"/>
          <w:marRight w:val="0"/>
          <w:marTop w:val="0"/>
          <w:marBottom w:val="0"/>
          <w:divBdr>
            <w:top w:val="none" w:sz="0" w:space="0" w:color="auto"/>
            <w:left w:val="none" w:sz="0" w:space="0" w:color="auto"/>
            <w:bottom w:val="none" w:sz="0" w:space="0" w:color="auto"/>
            <w:right w:val="none" w:sz="0" w:space="0" w:color="auto"/>
          </w:divBdr>
        </w:div>
      </w:divsChild>
    </w:div>
    <w:div w:id="870535311">
      <w:bodyDiv w:val="1"/>
      <w:marLeft w:val="0"/>
      <w:marRight w:val="0"/>
      <w:marTop w:val="0"/>
      <w:marBottom w:val="0"/>
      <w:divBdr>
        <w:top w:val="none" w:sz="0" w:space="0" w:color="auto"/>
        <w:left w:val="none" w:sz="0" w:space="0" w:color="auto"/>
        <w:bottom w:val="none" w:sz="0" w:space="0" w:color="auto"/>
        <w:right w:val="none" w:sz="0" w:space="0" w:color="auto"/>
      </w:divBdr>
      <w:divsChild>
        <w:div w:id="550458065">
          <w:marLeft w:val="0"/>
          <w:marRight w:val="0"/>
          <w:marTop w:val="0"/>
          <w:marBottom w:val="0"/>
          <w:divBdr>
            <w:top w:val="none" w:sz="0" w:space="0" w:color="auto"/>
            <w:left w:val="none" w:sz="0" w:space="0" w:color="auto"/>
            <w:bottom w:val="none" w:sz="0" w:space="0" w:color="auto"/>
            <w:right w:val="none" w:sz="0" w:space="0" w:color="auto"/>
          </w:divBdr>
        </w:div>
      </w:divsChild>
    </w:div>
    <w:div w:id="872573487">
      <w:bodyDiv w:val="1"/>
      <w:marLeft w:val="0"/>
      <w:marRight w:val="0"/>
      <w:marTop w:val="0"/>
      <w:marBottom w:val="0"/>
      <w:divBdr>
        <w:top w:val="none" w:sz="0" w:space="0" w:color="auto"/>
        <w:left w:val="none" w:sz="0" w:space="0" w:color="auto"/>
        <w:bottom w:val="none" w:sz="0" w:space="0" w:color="auto"/>
        <w:right w:val="none" w:sz="0" w:space="0" w:color="auto"/>
      </w:divBdr>
      <w:divsChild>
        <w:div w:id="287399383">
          <w:marLeft w:val="0"/>
          <w:marRight w:val="0"/>
          <w:marTop w:val="0"/>
          <w:marBottom w:val="0"/>
          <w:divBdr>
            <w:top w:val="none" w:sz="0" w:space="0" w:color="auto"/>
            <w:left w:val="none" w:sz="0" w:space="0" w:color="auto"/>
            <w:bottom w:val="none" w:sz="0" w:space="0" w:color="auto"/>
            <w:right w:val="none" w:sz="0" w:space="0" w:color="auto"/>
          </w:divBdr>
        </w:div>
      </w:divsChild>
    </w:div>
    <w:div w:id="872957828">
      <w:bodyDiv w:val="1"/>
      <w:marLeft w:val="0"/>
      <w:marRight w:val="0"/>
      <w:marTop w:val="0"/>
      <w:marBottom w:val="0"/>
      <w:divBdr>
        <w:top w:val="none" w:sz="0" w:space="0" w:color="auto"/>
        <w:left w:val="none" w:sz="0" w:space="0" w:color="auto"/>
        <w:bottom w:val="none" w:sz="0" w:space="0" w:color="auto"/>
        <w:right w:val="none" w:sz="0" w:space="0" w:color="auto"/>
      </w:divBdr>
      <w:divsChild>
        <w:div w:id="1994139532">
          <w:marLeft w:val="0"/>
          <w:marRight w:val="0"/>
          <w:marTop w:val="0"/>
          <w:marBottom w:val="0"/>
          <w:divBdr>
            <w:top w:val="none" w:sz="0" w:space="0" w:color="auto"/>
            <w:left w:val="none" w:sz="0" w:space="0" w:color="auto"/>
            <w:bottom w:val="none" w:sz="0" w:space="0" w:color="auto"/>
            <w:right w:val="none" w:sz="0" w:space="0" w:color="auto"/>
          </w:divBdr>
        </w:div>
      </w:divsChild>
    </w:div>
    <w:div w:id="877355971">
      <w:bodyDiv w:val="1"/>
      <w:marLeft w:val="0"/>
      <w:marRight w:val="0"/>
      <w:marTop w:val="0"/>
      <w:marBottom w:val="0"/>
      <w:divBdr>
        <w:top w:val="none" w:sz="0" w:space="0" w:color="auto"/>
        <w:left w:val="none" w:sz="0" w:space="0" w:color="auto"/>
        <w:bottom w:val="none" w:sz="0" w:space="0" w:color="auto"/>
        <w:right w:val="none" w:sz="0" w:space="0" w:color="auto"/>
      </w:divBdr>
      <w:divsChild>
        <w:div w:id="1108114011">
          <w:marLeft w:val="0"/>
          <w:marRight w:val="0"/>
          <w:marTop w:val="0"/>
          <w:marBottom w:val="0"/>
          <w:divBdr>
            <w:top w:val="none" w:sz="0" w:space="0" w:color="auto"/>
            <w:left w:val="none" w:sz="0" w:space="0" w:color="auto"/>
            <w:bottom w:val="none" w:sz="0" w:space="0" w:color="auto"/>
            <w:right w:val="none" w:sz="0" w:space="0" w:color="auto"/>
          </w:divBdr>
        </w:div>
      </w:divsChild>
    </w:div>
    <w:div w:id="877620437">
      <w:bodyDiv w:val="1"/>
      <w:marLeft w:val="0"/>
      <w:marRight w:val="0"/>
      <w:marTop w:val="0"/>
      <w:marBottom w:val="0"/>
      <w:divBdr>
        <w:top w:val="none" w:sz="0" w:space="0" w:color="auto"/>
        <w:left w:val="none" w:sz="0" w:space="0" w:color="auto"/>
        <w:bottom w:val="none" w:sz="0" w:space="0" w:color="auto"/>
        <w:right w:val="none" w:sz="0" w:space="0" w:color="auto"/>
      </w:divBdr>
    </w:div>
    <w:div w:id="878056117">
      <w:bodyDiv w:val="1"/>
      <w:marLeft w:val="0"/>
      <w:marRight w:val="0"/>
      <w:marTop w:val="0"/>
      <w:marBottom w:val="0"/>
      <w:divBdr>
        <w:top w:val="none" w:sz="0" w:space="0" w:color="auto"/>
        <w:left w:val="none" w:sz="0" w:space="0" w:color="auto"/>
        <w:bottom w:val="none" w:sz="0" w:space="0" w:color="auto"/>
        <w:right w:val="none" w:sz="0" w:space="0" w:color="auto"/>
      </w:divBdr>
      <w:divsChild>
        <w:div w:id="2090299157">
          <w:marLeft w:val="0"/>
          <w:marRight w:val="0"/>
          <w:marTop w:val="0"/>
          <w:marBottom w:val="0"/>
          <w:divBdr>
            <w:top w:val="none" w:sz="0" w:space="0" w:color="auto"/>
            <w:left w:val="none" w:sz="0" w:space="0" w:color="auto"/>
            <w:bottom w:val="none" w:sz="0" w:space="0" w:color="auto"/>
            <w:right w:val="none" w:sz="0" w:space="0" w:color="auto"/>
          </w:divBdr>
        </w:div>
      </w:divsChild>
    </w:div>
    <w:div w:id="879510040">
      <w:bodyDiv w:val="1"/>
      <w:marLeft w:val="0"/>
      <w:marRight w:val="0"/>
      <w:marTop w:val="0"/>
      <w:marBottom w:val="0"/>
      <w:divBdr>
        <w:top w:val="none" w:sz="0" w:space="0" w:color="auto"/>
        <w:left w:val="none" w:sz="0" w:space="0" w:color="auto"/>
        <w:bottom w:val="none" w:sz="0" w:space="0" w:color="auto"/>
        <w:right w:val="none" w:sz="0" w:space="0" w:color="auto"/>
      </w:divBdr>
      <w:divsChild>
        <w:div w:id="1756970042">
          <w:marLeft w:val="0"/>
          <w:marRight w:val="0"/>
          <w:marTop w:val="0"/>
          <w:marBottom w:val="0"/>
          <w:divBdr>
            <w:top w:val="none" w:sz="0" w:space="0" w:color="auto"/>
            <w:left w:val="none" w:sz="0" w:space="0" w:color="auto"/>
            <w:bottom w:val="none" w:sz="0" w:space="0" w:color="auto"/>
            <w:right w:val="none" w:sz="0" w:space="0" w:color="auto"/>
          </w:divBdr>
        </w:div>
        <w:div w:id="499470949">
          <w:marLeft w:val="0"/>
          <w:marRight w:val="0"/>
          <w:marTop w:val="0"/>
          <w:marBottom w:val="0"/>
          <w:divBdr>
            <w:top w:val="none" w:sz="0" w:space="0" w:color="auto"/>
            <w:left w:val="none" w:sz="0" w:space="0" w:color="auto"/>
            <w:bottom w:val="none" w:sz="0" w:space="0" w:color="auto"/>
            <w:right w:val="none" w:sz="0" w:space="0" w:color="auto"/>
          </w:divBdr>
        </w:div>
        <w:div w:id="42407703">
          <w:marLeft w:val="0"/>
          <w:marRight w:val="0"/>
          <w:marTop w:val="0"/>
          <w:marBottom w:val="0"/>
          <w:divBdr>
            <w:top w:val="none" w:sz="0" w:space="0" w:color="auto"/>
            <w:left w:val="none" w:sz="0" w:space="0" w:color="auto"/>
            <w:bottom w:val="none" w:sz="0" w:space="0" w:color="auto"/>
            <w:right w:val="none" w:sz="0" w:space="0" w:color="auto"/>
          </w:divBdr>
        </w:div>
        <w:div w:id="1833250079">
          <w:marLeft w:val="0"/>
          <w:marRight w:val="0"/>
          <w:marTop w:val="0"/>
          <w:marBottom w:val="0"/>
          <w:divBdr>
            <w:top w:val="none" w:sz="0" w:space="0" w:color="auto"/>
            <w:left w:val="none" w:sz="0" w:space="0" w:color="auto"/>
            <w:bottom w:val="none" w:sz="0" w:space="0" w:color="auto"/>
            <w:right w:val="none" w:sz="0" w:space="0" w:color="auto"/>
          </w:divBdr>
        </w:div>
        <w:div w:id="221137857">
          <w:marLeft w:val="0"/>
          <w:marRight w:val="0"/>
          <w:marTop w:val="0"/>
          <w:marBottom w:val="0"/>
          <w:divBdr>
            <w:top w:val="none" w:sz="0" w:space="0" w:color="auto"/>
            <w:left w:val="none" w:sz="0" w:space="0" w:color="auto"/>
            <w:bottom w:val="none" w:sz="0" w:space="0" w:color="auto"/>
            <w:right w:val="none" w:sz="0" w:space="0" w:color="auto"/>
          </w:divBdr>
        </w:div>
        <w:div w:id="983970416">
          <w:marLeft w:val="0"/>
          <w:marRight w:val="0"/>
          <w:marTop w:val="0"/>
          <w:marBottom w:val="0"/>
          <w:divBdr>
            <w:top w:val="none" w:sz="0" w:space="0" w:color="auto"/>
            <w:left w:val="none" w:sz="0" w:space="0" w:color="auto"/>
            <w:bottom w:val="none" w:sz="0" w:space="0" w:color="auto"/>
            <w:right w:val="none" w:sz="0" w:space="0" w:color="auto"/>
          </w:divBdr>
        </w:div>
        <w:div w:id="184633733">
          <w:marLeft w:val="0"/>
          <w:marRight w:val="0"/>
          <w:marTop w:val="0"/>
          <w:marBottom w:val="0"/>
          <w:divBdr>
            <w:top w:val="none" w:sz="0" w:space="0" w:color="auto"/>
            <w:left w:val="none" w:sz="0" w:space="0" w:color="auto"/>
            <w:bottom w:val="none" w:sz="0" w:space="0" w:color="auto"/>
            <w:right w:val="none" w:sz="0" w:space="0" w:color="auto"/>
          </w:divBdr>
        </w:div>
        <w:div w:id="176623541">
          <w:marLeft w:val="0"/>
          <w:marRight w:val="0"/>
          <w:marTop w:val="0"/>
          <w:marBottom w:val="0"/>
          <w:divBdr>
            <w:top w:val="none" w:sz="0" w:space="0" w:color="auto"/>
            <w:left w:val="none" w:sz="0" w:space="0" w:color="auto"/>
            <w:bottom w:val="none" w:sz="0" w:space="0" w:color="auto"/>
            <w:right w:val="none" w:sz="0" w:space="0" w:color="auto"/>
          </w:divBdr>
        </w:div>
        <w:div w:id="417022685">
          <w:marLeft w:val="0"/>
          <w:marRight w:val="0"/>
          <w:marTop w:val="0"/>
          <w:marBottom w:val="0"/>
          <w:divBdr>
            <w:top w:val="none" w:sz="0" w:space="0" w:color="auto"/>
            <w:left w:val="none" w:sz="0" w:space="0" w:color="auto"/>
            <w:bottom w:val="none" w:sz="0" w:space="0" w:color="auto"/>
            <w:right w:val="none" w:sz="0" w:space="0" w:color="auto"/>
          </w:divBdr>
        </w:div>
        <w:div w:id="709766266">
          <w:marLeft w:val="0"/>
          <w:marRight w:val="0"/>
          <w:marTop w:val="0"/>
          <w:marBottom w:val="0"/>
          <w:divBdr>
            <w:top w:val="none" w:sz="0" w:space="0" w:color="auto"/>
            <w:left w:val="none" w:sz="0" w:space="0" w:color="auto"/>
            <w:bottom w:val="none" w:sz="0" w:space="0" w:color="auto"/>
            <w:right w:val="none" w:sz="0" w:space="0" w:color="auto"/>
          </w:divBdr>
        </w:div>
        <w:div w:id="1255936092">
          <w:marLeft w:val="0"/>
          <w:marRight w:val="0"/>
          <w:marTop w:val="0"/>
          <w:marBottom w:val="0"/>
          <w:divBdr>
            <w:top w:val="none" w:sz="0" w:space="0" w:color="auto"/>
            <w:left w:val="none" w:sz="0" w:space="0" w:color="auto"/>
            <w:bottom w:val="none" w:sz="0" w:space="0" w:color="auto"/>
            <w:right w:val="none" w:sz="0" w:space="0" w:color="auto"/>
          </w:divBdr>
        </w:div>
        <w:div w:id="933167739">
          <w:marLeft w:val="0"/>
          <w:marRight w:val="0"/>
          <w:marTop w:val="0"/>
          <w:marBottom w:val="0"/>
          <w:divBdr>
            <w:top w:val="none" w:sz="0" w:space="0" w:color="auto"/>
            <w:left w:val="none" w:sz="0" w:space="0" w:color="auto"/>
            <w:bottom w:val="none" w:sz="0" w:space="0" w:color="auto"/>
            <w:right w:val="none" w:sz="0" w:space="0" w:color="auto"/>
          </w:divBdr>
        </w:div>
      </w:divsChild>
    </w:div>
    <w:div w:id="883909293">
      <w:bodyDiv w:val="1"/>
      <w:marLeft w:val="0"/>
      <w:marRight w:val="0"/>
      <w:marTop w:val="0"/>
      <w:marBottom w:val="0"/>
      <w:divBdr>
        <w:top w:val="none" w:sz="0" w:space="0" w:color="auto"/>
        <w:left w:val="none" w:sz="0" w:space="0" w:color="auto"/>
        <w:bottom w:val="none" w:sz="0" w:space="0" w:color="auto"/>
        <w:right w:val="none" w:sz="0" w:space="0" w:color="auto"/>
      </w:divBdr>
      <w:divsChild>
        <w:div w:id="781144414">
          <w:marLeft w:val="0"/>
          <w:marRight w:val="0"/>
          <w:marTop w:val="0"/>
          <w:marBottom w:val="0"/>
          <w:divBdr>
            <w:top w:val="none" w:sz="0" w:space="0" w:color="auto"/>
            <w:left w:val="none" w:sz="0" w:space="0" w:color="auto"/>
            <w:bottom w:val="none" w:sz="0" w:space="0" w:color="auto"/>
            <w:right w:val="none" w:sz="0" w:space="0" w:color="auto"/>
          </w:divBdr>
        </w:div>
      </w:divsChild>
    </w:div>
    <w:div w:id="885916375">
      <w:bodyDiv w:val="1"/>
      <w:marLeft w:val="0"/>
      <w:marRight w:val="0"/>
      <w:marTop w:val="0"/>
      <w:marBottom w:val="0"/>
      <w:divBdr>
        <w:top w:val="none" w:sz="0" w:space="0" w:color="auto"/>
        <w:left w:val="none" w:sz="0" w:space="0" w:color="auto"/>
        <w:bottom w:val="none" w:sz="0" w:space="0" w:color="auto"/>
        <w:right w:val="none" w:sz="0" w:space="0" w:color="auto"/>
      </w:divBdr>
      <w:divsChild>
        <w:div w:id="989216206">
          <w:marLeft w:val="0"/>
          <w:marRight w:val="0"/>
          <w:marTop w:val="0"/>
          <w:marBottom w:val="0"/>
          <w:divBdr>
            <w:top w:val="none" w:sz="0" w:space="0" w:color="auto"/>
            <w:left w:val="none" w:sz="0" w:space="0" w:color="auto"/>
            <w:bottom w:val="none" w:sz="0" w:space="0" w:color="auto"/>
            <w:right w:val="none" w:sz="0" w:space="0" w:color="auto"/>
          </w:divBdr>
        </w:div>
      </w:divsChild>
    </w:div>
    <w:div w:id="887838656">
      <w:bodyDiv w:val="1"/>
      <w:marLeft w:val="0"/>
      <w:marRight w:val="0"/>
      <w:marTop w:val="0"/>
      <w:marBottom w:val="0"/>
      <w:divBdr>
        <w:top w:val="none" w:sz="0" w:space="0" w:color="auto"/>
        <w:left w:val="none" w:sz="0" w:space="0" w:color="auto"/>
        <w:bottom w:val="none" w:sz="0" w:space="0" w:color="auto"/>
        <w:right w:val="none" w:sz="0" w:space="0" w:color="auto"/>
      </w:divBdr>
      <w:divsChild>
        <w:div w:id="303700141">
          <w:marLeft w:val="0"/>
          <w:marRight w:val="0"/>
          <w:marTop w:val="0"/>
          <w:marBottom w:val="0"/>
          <w:divBdr>
            <w:top w:val="none" w:sz="0" w:space="0" w:color="auto"/>
            <w:left w:val="none" w:sz="0" w:space="0" w:color="auto"/>
            <w:bottom w:val="none" w:sz="0" w:space="0" w:color="auto"/>
            <w:right w:val="none" w:sz="0" w:space="0" w:color="auto"/>
          </w:divBdr>
        </w:div>
      </w:divsChild>
    </w:div>
    <w:div w:id="891424439">
      <w:bodyDiv w:val="1"/>
      <w:marLeft w:val="0"/>
      <w:marRight w:val="0"/>
      <w:marTop w:val="0"/>
      <w:marBottom w:val="0"/>
      <w:divBdr>
        <w:top w:val="none" w:sz="0" w:space="0" w:color="auto"/>
        <w:left w:val="none" w:sz="0" w:space="0" w:color="auto"/>
        <w:bottom w:val="none" w:sz="0" w:space="0" w:color="auto"/>
        <w:right w:val="none" w:sz="0" w:space="0" w:color="auto"/>
      </w:divBdr>
      <w:divsChild>
        <w:div w:id="1950233775">
          <w:marLeft w:val="0"/>
          <w:marRight w:val="0"/>
          <w:marTop w:val="0"/>
          <w:marBottom w:val="0"/>
          <w:divBdr>
            <w:top w:val="none" w:sz="0" w:space="0" w:color="auto"/>
            <w:left w:val="none" w:sz="0" w:space="0" w:color="auto"/>
            <w:bottom w:val="none" w:sz="0" w:space="0" w:color="auto"/>
            <w:right w:val="none" w:sz="0" w:space="0" w:color="auto"/>
          </w:divBdr>
        </w:div>
      </w:divsChild>
    </w:div>
    <w:div w:id="892010864">
      <w:bodyDiv w:val="1"/>
      <w:marLeft w:val="0"/>
      <w:marRight w:val="0"/>
      <w:marTop w:val="0"/>
      <w:marBottom w:val="0"/>
      <w:divBdr>
        <w:top w:val="none" w:sz="0" w:space="0" w:color="auto"/>
        <w:left w:val="none" w:sz="0" w:space="0" w:color="auto"/>
        <w:bottom w:val="none" w:sz="0" w:space="0" w:color="auto"/>
        <w:right w:val="none" w:sz="0" w:space="0" w:color="auto"/>
      </w:divBdr>
      <w:divsChild>
        <w:div w:id="920992400">
          <w:marLeft w:val="0"/>
          <w:marRight w:val="0"/>
          <w:marTop w:val="0"/>
          <w:marBottom w:val="0"/>
          <w:divBdr>
            <w:top w:val="none" w:sz="0" w:space="0" w:color="auto"/>
            <w:left w:val="none" w:sz="0" w:space="0" w:color="auto"/>
            <w:bottom w:val="none" w:sz="0" w:space="0" w:color="auto"/>
            <w:right w:val="none" w:sz="0" w:space="0" w:color="auto"/>
          </w:divBdr>
        </w:div>
      </w:divsChild>
    </w:div>
    <w:div w:id="893663461">
      <w:bodyDiv w:val="1"/>
      <w:marLeft w:val="0"/>
      <w:marRight w:val="0"/>
      <w:marTop w:val="0"/>
      <w:marBottom w:val="0"/>
      <w:divBdr>
        <w:top w:val="none" w:sz="0" w:space="0" w:color="auto"/>
        <w:left w:val="none" w:sz="0" w:space="0" w:color="auto"/>
        <w:bottom w:val="none" w:sz="0" w:space="0" w:color="auto"/>
        <w:right w:val="none" w:sz="0" w:space="0" w:color="auto"/>
      </w:divBdr>
      <w:divsChild>
        <w:div w:id="510725209">
          <w:marLeft w:val="0"/>
          <w:marRight w:val="0"/>
          <w:marTop w:val="0"/>
          <w:marBottom w:val="0"/>
          <w:divBdr>
            <w:top w:val="none" w:sz="0" w:space="0" w:color="auto"/>
            <w:left w:val="none" w:sz="0" w:space="0" w:color="auto"/>
            <w:bottom w:val="none" w:sz="0" w:space="0" w:color="auto"/>
            <w:right w:val="none" w:sz="0" w:space="0" w:color="auto"/>
          </w:divBdr>
          <w:divsChild>
            <w:div w:id="445929360">
              <w:marLeft w:val="0"/>
              <w:marRight w:val="0"/>
              <w:marTop w:val="0"/>
              <w:marBottom w:val="0"/>
              <w:divBdr>
                <w:top w:val="none" w:sz="0" w:space="0" w:color="auto"/>
                <w:left w:val="none" w:sz="0" w:space="0" w:color="auto"/>
                <w:bottom w:val="none" w:sz="0" w:space="0" w:color="auto"/>
                <w:right w:val="none" w:sz="0" w:space="0" w:color="auto"/>
              </w:divBdr>
            </w:div>
            <w:div w:id="1447895154">
              <w:marLeft w:val="0"/>
              <w:marRight w:val="0"/>
              <w:marTop w:val="0"/>
              <w:marBottom w:val="0"/>
              <w:divBdr>
                <w:top w:val="none" w:sz="0" w:space="0" w:color="auto"/>
                <w:left w:val="none" w:sz="0" w:space="0" w:color="auto"/>
                <w:bottom w:val="none" w:sz="0" w:space="0" w:color="auto"/>
                <w:right w:val="none" w:sz="0" w:space="0" w:color="auto"/>
              </w:divBdr>
            </w:div>
            <w:div w:id="1001006415">
              <w:marLeft w:val="0"/>
              <w:marRight w:val="0"/>
              <w:marTop w:val="0"/>
              <w:marBottom w:val="0"/>
              <w:divBdr>
                <w:top w:val="none" w:sz="0" w:space="0" w:color="auto"/>
                <w:left w:val="none" w:sz="0" w:space="0" w:color="auto"/>
                <w:bottom w:val="none" w:sz="0" w:space="0" w:color="auto"/>
                <w:right w:val="none" w:sz="0" w:space="0" w:color="auto"/>
              </w:divBdr>
            </w:div>
            <w:div w:id="167649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3008">
      <w:bodyDiv w:val="1"/>
      <w:marLeft w:val="0"/>
      <w:marRight w:val="0"/>
      <w:marTop w:val="0"/>
      <w:marBottom w:val="0"/>
      <w:divBdr>
        <w:top w:val="none" w:sz="0" w:space="0" w:color="auto"/>
        <w:left w:val="none" w:sz="0" w:space="0" w:color="auto"/>
        <w:bottom w:val="none" w:sz="0" w:space="0" w:color="auto"/>
        <w:right w:val="none" w:sz="0" w:space="0" w:color="auto"/>
      </w:divBdr>
      <w:divsChild>
        <w:div w:id="593901009">
          <w:marLeft w:val="0"/>
          <w:marRight w:val="0"/>
          <w:marTop w:val="0"/>
          <w:marBottom w:val="0"/>
          <w:divBdr>
            <w:top w:val="none" w:sz="0" w:space="0" w:color="auto"/>
            <w:left w:val="none" w:sz="0" w:space="0" w:color="auto"/>
            <w:bottom w:val="none" w:sz="0" w:space="0" w:color="auto"/>
            <w:right w:val="none" w:sz="0" w:space="0" w:color="auto"/>
          </w:divBdr>
        </w:div>
      </w:divsChild>
    </w:div>
    <w:div w:id="898056823">
      <w:bodyDiv w:val="1"/>
      <w:marLeft w:val="0"/>
      <w:marRight w:val="0"/>
      <w:marTop w:val="0"/>
      <w:marBottom w:val="0"/>
      <w:divBdr>
        <w:top w:val="none" w:sz="0" w:space="0" w:color="auto"/>
        <w:left w:val="none" w:sz="0" w:space="0" w:color="auto"/>
        <w:bottom w:val="none" w:sz="0" w:space="0" w:color="auto"/>
        <w:right w:val="none" w:sz="0" w:space="0" w:color="auto"/>
      </w:divBdr>
      <w:divsChild>
        <w:div w:id="1237546741">
          <w:marLeft w:val="0"/>
          <w:marRight w:val="0"/>
          <w:marTop w:val="0"/>
          <w:marBottom w:val="0"/>
          <w:divBdr>
            <w:top w:val="none" w:sz="0" w:space="0" w:color="auto"/>
            <w:left w:val="none" w:sz="0" w:space="0" w:color="auto"/>
            <w:bottom w:val="none" w:sz="0" w:space="0" w:color="auto"/>
            <w:right w:val="none" w:sz="0" w:space="0" w:color="auto"/>
          </w:divBdr>
        </w:div>
      </w:divsChild>
    </w:div>
    <w:div w:id="900287215">
      <w:bodyDiv w:val="1"/>
      <w:marLeft w:val="0"/>
      <w:marRight w:val="0"/>
      <w:marTop w:val="0"/>
      <w:marBottom w:val="0"/>
      <w:divBdr>
        <w:top w:val="none" w:sz="0" w:space="0" w:color="auto"/>
        <w:left w:val="none" w:sz="0" w:space="0" w:color="auto"/>
        <w:bottom w:val="none" w:sz="0" w:space="0" w:color="auto"/>
        <w:right w:val="none" w:sz="0" w:space="0" w:color="auto"/>
      </w:divBdr>
      <w:divsChild>
        <w:div w:id="1915432544">
          <w:marLeft w:val="0"/>
          <w:marRight w:val="0"/>
          <w:marTop w:val="0"/>
          <w:marBottom w:val="0"/>
          <w:divBdr>
            <w:top w:val="none" w:sz="0" w:space="0" w:color="auto"/>
            <w:left w:val="none" w:sz="0" w:space="0" w:color="auto"/>
            <w:bottom w:val="none" w:sz="0" w:space="0" w:color="auto"/>
            <w:right w:val="none" w:sz="0" w:space="0" w:color="auto"/>
          </w:divBdr>
        </w:div>
      </w:divsChild>
    </w:div>
    <w:div w:id="901212875">
      <w:bodyDiv w:val="1"/>
      <w:marLeft w:val="0"/>
      <w:marRight w:val="0"/>
      <w:marTop w:val="0"/>
      <w:marBottom w:val="0"/>
      <w:divBdr>
        <w:top w:val="none" w:sz="0" w:space="0" w:color="auto"/>
        <w:left w:val="none" w:sz="0" w:space="0" w:color="auto"/>
        <w:bottom w:val="none" w:sz="0" w:space="0" w:color="auto"/>
        <w:right w:val="none" w:sz="0" w:space="0" w:color="auto"/>
      </w:divBdr>
      <w:divsChild>
        <w:div w:id="1414812189">
          <w:marLeft w:val="0"/>
          <w:marRight w:val="0"/>
          <w:marTop w:val="0"/>
          <w:marBottom w:val="0"/>
          <w:divBdr>
            <w:top w:val="none" w:sz="0" w:space="0" w:color="auto"/>
            <w:left w:val="none" w:sz="0" w:space="0" w:color="auto"/>
            <w:bottom w:val="none" w:sz="0" w:space="0" w:color="auto"/>
            <w:right w:val="none" w:sz="0" w:space="0" w:color="auto"/>
          </w:divBdr>
        </w:div>
      </w:divsChild>
    </w:div>
    <w:div w:id="902250971">
      <w:bodyDiv w:val="1"/>
      <w:marLeft w:val="0"/>
      <w:marRight w:val="0"/>
      <w:marTop w:val="0"/>
      <w:marBottom w:val="0"/>
      <w:divBdr>
        <w:top w:val="none" w:sz="0" w:space="0" w:color="auto"/>
        <w:left w:val="none" w:sz="0" w:space="0" w:color="auto"/>
        <w:bottom w:val="none" w:sz="0" w:space="0" w:color="auto"/>
        <w:right w:val="none" w:sz="0" w:space="0" w:color="auto"/>
      </w:divBdr>
      <w:divsChild>
        <w:div w:id="811945991">
          <w:marLeft w:val="0"/>
          <w:marRight w:val="0"/>
          <w:marTop w:val="0"/>
          <w:marBottom w:val="0"/>
          <w:divBdr>
            <w:top w:val="none" w:sz="0" w:space="0" w:color="auto"/>
            <w:left w:val="none" w:sz="0" w:space="0" w:color="auto"/>
            <w:bottom w:val="none" w:sz="0" w:space="0" w:color="auto"/>
            <w:right w:val="none" w:sz="0" w:space="0" w:color="auto"/>
          </w:divBdr>
        </w:div>
      </w:divsChild>
    </w:div>
    <w:div w:id="911432957">
      <w:bodyDiv w:val="1"/>
      <w:marLeft w:val="0"/>
      <w:marRight w:val="0"/>
      <w:marTop w:val="0"/>
      <w:marBottom w:val="0"/>
      <w:divBdr>
        <w:top w:val="none" w:sz="0" w:space="0" w:color="auto"/>
        <w:left w:val="none" w:sz="0" w:space="0" w:color="auto"/>
        <w:bottom w:val="none" w:sz="0" w:space="0" w:color="auto"/>
        <w:right w:val="none" w:sz="0" w:space="0" w:color="auto"/>
      </w:divBdr>
      <w:divsChild>
        <w:div w:id="1122453911">
          <w:marLeft w:val="0"/>
          <w:marRight w:val="0"/>
          <w:marTop w:val="0"/>
          <w:marBottom w:val="0"/>
          <w:divBdr>
            <w:top w:val="none" w:sz="0" w:space="0" w:color="auto"/>
            <w:left w:val="none" w:sz="0" w:space="0" w:color="auto"/>
            <w:bottom w:val="none" w:sz="0" w:space="0" w:color="auto"/>
            <w:right w:val="none" w:sz="0" w:space="0" w:color="auto"/>
          </w:divBdr>
        </w:div>
      </w:divsChild>
    </w:div>
    <w:div w:id="915088358">
      <w:bodyDiv w:val="1"/>
      <w:marLeft w:val="0"/>
      <w:marRight w:val="0"/>
      <w:marTop w:val="0"/>
      <w:marBottom w:val="0"/>
      <w:divBdr>
        <w:top w:val="none" w:sz="0" w:space="0" w:color="auto"/>
        <w:left w:val="none" w:sz="0" w:space="0" w:color="auto"/>
        <w:bottom w:val="none" w:sz="0" w:space="0" w:color="auto"/>
        <w:right w:val="none" w:sz="0" w:space="0" w:color="auto"/>
      </w:divBdr>
      <w:divsChild>
        <w:div w:id="1550917002">
          <w:marLeft w:val="0"/>
          <w:marRight w:val="0"/>
          <w:marTop w:val="0"/>
          <w:marBottom w:val="0"/>
          <w:divBdr>
            <w:top w:val="none" w:sz="0" w:space="0" w:color="auto"/>
            <w:left w:val="none" w:sz="0" w:space="0" w:color="auto"/>
            <w:bottom w:val="none" w:sz="0" w:space="0" w:color="auto"/>
            <w:right w:val="none" w:sz="0" w:space="0" w:color="auto"/>
          </w:divBdr>
        </w:div>
      </w:divsChild>
    </w:div>
    <w:div w:id="916789780">
      <w:bodyDiv w:val="1"/>
      <w:marLeft w:val="0"/>
      <w:marRight w:val="0"/>
      <w:marTop w:val="0"/>
      <w:marBottom w:val="0"/>
      <w:divBdr>
        <w:top w:val="none" w:sz="0" w:space="0" w:color="auto"/>
        <w:left w:val="none" w:sz="0" w:space="0" w:color="auto"/>
        <w:bottom w:val="none" w:sz="0" w:space="0" w:color="auto"/>
        <w:right w:val="none" w:sz="0" w:space="0" w:color="auto"/>
      </w:divBdr>
      <w:divsChild>
        <w:div w:id="1404452563">
          <w:marLeft w:val="0"/>
          <w:marRight w:val="0"/>
          <w:marTop w:val="0"/>
          <w:marBottom w:val="0"/>
          <w:divBdr>
            <w:top w:val="none" w:sz="0" w:space="0" w:color="auto"/>
            <w:left w:val="none" w:sz="0" w:space="0" w:color="auto"/>
            <w:bottom w:val="none" w:sz="0" w:space="0" w:color="auto"/>
            <w:right w:val="none" w:sz="0" w:space="0" w:color="auto"/>
          </w:divBdr>
        </w:div>
      </w:divsChild>
    </w:div>
    <w:div w:id="919679032">
      <w:bodyDiv w:val="1"/>
      <w:marLeft w:val="0"/>
      <w:marRight w:val="0"/>
      <w:marTop w:val="0"/>
      <w:marBottom w:val="0"/>
      <w:divBdr>
        <w:top w:val="none" w:sz="0" w:space="0" w:color="auto"/>
        <w:left w:val="none" w:sz="0" w:space="0" w:color="auto"/>
        <w:bottom w:val="none" w:sz="0" w:space="0" w:color="auto"/>
        <w:right w:val="none" w:sz="0" w:space="0" w:color="auto"/>
      </w:divBdr>
      <w:divsChild>
        <w:div w:id="949580466">
          <w:marLeft w:val="0"/>
          <w:marRight w:val="0"/>
          <w:marTop w:val="0"/>
          <w:marBottom w:val="0"/>
          <w:divBdr>
            <w:top w:val="none" w:sz="0" w:space="0" w:color="auto"/>
            <w:left w:val="none" w:sz="0" w:space="0" w:color="auto"/>
            <w:bottom w:val="none" w:sz="0" w:space="0" w:color="auto"/>
            <w:right w:val="none" w:sz="0" w:space="0" w:color="auto"/>
          </w:divBdr>
        </w:div>
      </w:divsChild>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22570300">
      <w:bodyDiv w:val="1"/>
      <w:marLeft w:val="0"/>
      <w:marRight w:val="0"/>
      <w:marTop w:val="0"/>
      <w:marBottom w:val="0"/>
      <w:divBdr>
        <w:top w:val="none" w:sz="0" w:space="0" w:color="auto"/>
        <w:left w:val="none" w:sz="0" w:space="0" w:color="auto"/>
        <w:bottom w:val="none" w:sz="0" w:space="0" w:color="auto"/>
        <w:right w:val="none" w:sz="0" w:space="0" w:color="auto"/>
      </w:divBdr>
      <w:divsChild>
        <w:div w:id="2005428610">
          <w:marLeft w:val="0"/>
          <w:marRight w:val="0"/>
          <w:marTop w:val="0"/>
          <w:marBottom w:val="0"/>
          <w:divBdr>
            <w:top w:val="none" w:sz="0" w:space="0" w:color="auto"/>
            <w:left w:val="none" w:sz="0" w:space="0" w:color="auto"/>
            <w:bottom w:val="none" w:sz="0" w:space="0" w:color="auto"/>
            <w:right w:val="none" w:sz="0" w:space="0" w:color="auto"/>
          </w:divBdr>
        </w:div>
      </w:divsChild>
    </w:div>
    <w:div w:id="922681986">
      <w:bodyDiv w:val="1"/>
      <w:marLeft w:val="0"/>
      <w:marRight w:val="0"/>
      <w:marTop w:val="0"/>
      <w:marBottom w:val="0"/>
      <w:divBdr>
        <w:top w:val="none" w:sz="0" w:space="0" w:color="auto"/>
        <w:left w:val="none" w:sz="0" w:space="0" w:color="auto"/>
        <w:bottom w:val="none" w:sz="0" w:space="0" w:color="auto"/>
        <w:right w:val="none" w:sz="0" w:space="0" w:color="auto"/>
      </w:divBdr>
      <w:divsChild>
        <w:div w:id="2039506232">
          <w:marLeft w:val="0"/>
          <w:marRight w:val="0"/>
          <w:marTop w:val="0"/>
          <w:marBottom w:val="0"/>
          <w:divBdr>
            <w:top w:val="none" w:sz="0" w:space="0" w:color="auto"/>
            <w:left w:val="none" w:sz="0" w:space="0" w:color="auto"/>
            <w:bottom w:val="none" w:sz="0" w:space="0" w:color="auto"/>
            <w:right w:val="none" w:sz="0" w:space="0" w:color="auto"/>
          </w:divBdr>
        </w:div>
      </w:divsChild>
    </w:div>
    <w:div w:id="925575865">
      <w:bodyDiv w:val="1"/>
      <w:marLeft w:val="0"/>
      <w:marRight w:val="0"/>
      <w:marTop w:val="0"/>
      <w:marBottom w:val="0"/>
      <w:divBdr>
        <w:top w:val="none" w:sz="0" w:space="0" w:color="auto"/>
        <w:left w:val="none" w:sz="0" w:space="0" w:color="auto"/>
        <w:bottom w:val="none" w:sz="0" w:space="0" w:color="auto"/>
        <w:right w:val="none" w:sz="0" w:space="0" w:color="auto"/>
      </w:divBdr>
      <w:divsChild>
        <w:div w:id="590554239">
          <w:marLeft w:val="0"/>
          <w:marRight w:val="0"/>
          <w:marTop w:val="0"/>
          <w:marBottom w:val="0"/>
          <w:divBdr>
            <w:top w:val="none" w:sz="0" w:space="0" w:color="auto"/>
            <w:left w:val="none" w:sz="0" w:space="0" w:color="auto"/>
            <w:bottom w:val="none" w:sz="0" w:space="0" w:color="auto"/>
            <w:right w:val="none" w:sz="0" w:space="0" w:color="auto"/>
          </w:divBdr>
        </w:div>
      </w:divsChild>
    </w:div>
    <w:div w:id="927692698">
      <w:bodyDiv w:val="1"/>
      <w:marLeft w:val="0"/>
      <w:marRight w:val="0"/>
      <w:marTop w:val="0"/>
      <w:marBottom w:val="0"/>
      <w:divBdr>
        <w:top w:val="none" w:sz="0" w:space="0" w:color="auto"/>
        <w:left w:val="none" w:sz="0" w:space="0" w:color="auto"/>
        <w:bottom w:val="none" w:sz="0" w:space="0" w:color="auto"/>
        <w:right w:val="none" w:sz="0" w:space="0" w:color="auto"/>
      </w:divBdr>
      <w:divsChild>
        <w:div w:id="1757432345">
          <w:marLeft w:val="0"/>
          <w:marRight w:val="0"/>
          <w:marTop w:val="0"/>
          <w:marBottom w:val="0"/>
          <w:divBdr>
            <w:top w:val="none" w:sz="0" w:space="0" w:color="auto"/>
            <w:left w:val="none" w:sz="0" w:space="0" w:color="auto"/>
            <w:bottom w:val="none" w:sz="0" w:space="0" w:color="auto"/>
            <w:right w:val="none" w:sz="0" w:space="0" w:color="auto"/>
          </w:divBdr>
        </w:div>
      </w:divsChild>
    </w:div>
    <w:div w:id="931082842">
      <w:bodyDiv w:val="1"/>
      <w:marLeft w:val="0"/>
      <w:marRight w:val="0"/>
      <w:marTop w:val="0"/>
      <w:marBottom w:val="0"/>
      <w:divBdr>
        <w:top w:val="none" w:sz="0" w:space="0" w:color="auto"/>
        <w:left w:val="none" w:sz="0" w:space="0" w:color="auto"/>
        <w:bottom w:val="none" w:sz="0" w:space="0" w:color="auto"/>
        <w:right w:val="none" w:sz="0" w:space="0" w:color="auto"/>
      </w:divBdr>
      <w:divsChild>
        <w:div w:id="1154562897">
          <w:marLeft w:val="0"/>
          <w:marRight w:val="0"/>
          <w:marTop w:val="0"/>
          <w:marBottom w:val="0"/>
          <w:divBdr>
            <w:top w:val="none" w:sz="0" w:space="0" w:color="auto"/>
            <w:left w:val="none" w:sz="0" w:space="0" w:color="auto"/>
            <w:bottom w:val="none" w:sz="0" w:space="0" w:color="auto"/>
            <w:right w:val="none" w:sz="0" w:space="0" w:color="auto"/>
          </w:divBdr>
          <w:divsChild>
            <w:div w:id="1924609989">
              <w:marLeft w:val="0"/>
              <w:marRight w:val="0"/>
              <w:marTop w:val="0"/>
              <w:marBottom w:val="0"/>
              <w:divBdr>
                <w:top w:val="none" w:sz="0" w:space="0" w:color="auto"/>
                <w:left w:val="none" w:sz="0" w:space="0" w:color="auto"/>
                <w:bottom w:val="none" w:sz="0" w:space="0" w:color="auto"/>
                <w:right w:val="none" w:sz="0" w:space="0" w:color="auto"/>
              </w:divBdr>
            </w:div>
            <w:div w:id="208225157">
              <w:marLeft w:val="0"/>
              <w:marRight w:val="0"/>
              <w:marTop w:val="0"/>
              <w:marBottom w:val="0"/>
              <w:divBdr>
                <w:top w:val="none" w:sz="0" w:space="0" w:color="auto"/>
                <w:left w:val="none" w:sz="0" w:space="0" w:color="auto"/>
                <w:bottom w:val="none" w:sz="0" w:space="0" w:color="auto"/>
                <w:right w:val="none" w:sz="0" w:space="0" w:color="auto"/>
              </w:divBdr>
            </w:div>
            <w:div w:id="15705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20199">
      <w:bodyDiv w:val="1"/>
      <w:marLeft w:val="0"/>
      <w:marRight w:val="0"/>
      <w:marTop w:val="0"/>
      <w:marBottom w:val="0"/>
      <w:divBdr>
        <w:top w:val="none" w:sz="0" w:space="0" w:color="auto"/>
        <w:left w:val="none" w:sz="0" w:space="0" w:color="auto"/>
        <w:bottom w:val="none" w:sz="0" w:space="0" w:color="auto"/>
        <w:right w:val="none" w:sz="0" w:space="0" w:color="auto"/>
      </w:divBdr>
      <w:divsChild>
        <w:div w:id="453409475">
          <w:marLeft w:val="0"/>
          <w:marRight w:val="0"/>
          <w:marTop w:val="0"/>
          <w:marBottom w:val="0"/>
          <w:divBdr>
            <w:top w:val="none" w:sz="0" w:space="0" w:color="auto"/>
            <w:left w:val="none" w:sz="0" w:space="0" w:color="auto"/>
            <w:bottom w:val="none" w:sz="0" w:space="0" w:color="auto"/>
            <w:right w:val="none" w:sz="0" w:space="0" w:color="auto"/>
          </w:divBdr>
        </w:div>
      </w:divsChild>
    </w:div>
    <w:div w:id="938490316">
      <w:bodyDiv w:val="1"/>
      <w:marLeft w:val="0"/>
      <w:marRight w:val="0"/>
      <w:marTop w:val="0"/>
      <w:marBottom w:val="0"/>
      <w:divBdr>
        <w:top w:val="none" w:sz="0" w:space="0" w:color="auto"/>
        <w:left w:val="none" w:sz="0" w:space="0" w:color="auto"/>
        <w:bottom w:val="none" w:sz="0" w:space="0" w:color="auto"/>
        <w:right w:val="none" w:sz="0" w:space="0" w:color="auto"/>
      </w:divBdr>
      <w:divsChild>
        <w:div w:id="150410927">
          <w:marLeft w:val="0"/>
          <w:marRight w:val="0"/>
          <w:marTop w:val="0"/>
          <w:marBottom w:val="0"/>
          <w:divBdr>
            <w:top w:val="none" w:sz="0" w:space="0" w:color="auto"/>
            <w:left w:val="none" w:sz="0" w:space="0" w:color="auto"/>
            <w:bottom w:val="none" w:sz="0" w:space="0" w:color="auto"/>
            <w:right w:val="none" w:sz="0" w:space="0" w:color="auto"/>
          </w:divBdr>
        </w:div>
      </w:divsChild>
    </w:div>
    <w:div w:id="939145674">
      <w:bodyDiv w:val="1"/>
      <w:marLeft w:val="0"/>
      <w:marRight w:val="0"/>
      <w:marTop w:val="0"/>
      <w:marBottom w:val="0"/>
      <w:divBdr>
        <w:top w:val="none" w:sz="0" w:space="0" w:color="auto"/>
        <w:left w:val="none" w:sz="0" w:space="0" w:color="auto"/>
        <w:bottom w:val="none" w:sz="0" w:space="0" w:color="auto"/>
        <w:right w:val="none" w:sz="0" w:space="0" w:color="auto"/>
      </w:divBdr>
      <w:divsChild>
        <w:div w:id="91172885">
          <w:marLeft w:val="0"/>
          <w:marRight w:val="0"/>
          <w:marTop w:val="0"/>
          <w:marBottom w:val="0"/>
          <w:divBdr>
            <w:top w:val="none" w:sz="0" w:space="0" w:color="auto"/>
            <w:left w:val="none" w:sz="0" w:space="0" w:color="auto"/>
            <w:bottom w:val="none" w:sz="0" w:space="0" w:color="auto"/>
            <w:right w:val="none" w:sz="0" w:space="0" w:color="auto"/>
          </w:divBdr>
        </w:div>
      </w:divsChild>
    </w:div>
    <w:div w:id="939602292">
      <w:bodyDiv w:val="1"/>
      <w:marLeft w:val="0"/>
      <w:marRight w:val="0"/>
      <w:marTop w:val="0"/>
      <w:marBottom w:val="0"/>
      <w:divBdr>
        <w:top w:val="none" w:sz="0" w:space="0" w:color="auto"/>
        <w:left w:val="none" w:sz="0" w:space="0" w:color="auto"/>
        <w:bottom w:val="none" w:sz="0" w:space="0" w:color="auto"/>
        <w:right w:val="none" w:sz="0" w:space="0" w:color="auto"/>
      </w:divBdr>
      <w:divsChild>
        <w:div w:id="926579258">
          <w:marLeft w:val="0"/>
          <w:marRight w:val="0"/>
          <w:marTop w:val="0"/>
          <w:marBottom w:val="0"/>
          <w:divBdr>
            <w:top w:val="none" w:sz="0" w:space="0" w:color="auto"/>
            <w:left w:val="none" w:sz="0" w:space="0" w:color="auto"/>
            <w:bottom w:val="none" w:sz="0" w:space="0" w:color="auto"/>
            <w:right w:val="none" w:sz="0" w:space="0" w:color="auto"/>
          </w:divBdr>
        </w:div>
      </w:divsChild>
    </w:div>
    <w:div w:id="940337412">
      <w:bodyDiv w:val="1"/>
      <w:marLeft w:val="0"/>
      <w:marRight w:val="0"/>
      <w:marTop w:val="0"/>
      <w:marBottom w:val="0"/>
      <w:divBdr>
        <w:top w:val="none" w:sz="0" w:space="0" w:color="auto"/>
        <w:left w:val="none" w:sz="0" w:space="0" w:color="auto"/>
        <w:bottom w:val="none" w:sz="0" w:space="0" w:color="auto"/>
        <w:right w:val="none" w:sz="0" w:space="0" w:color="auto"/>
      </w:divBdr>
      <w:divsChild>
        <w:div w:id="446848695">
          <w:marLeft w:val="0"/>
          <w:marRight w:val="0"/>
          <w:marTop w:val="0"/>
          <w:marBottom w:val="0"/>
          <w:divBdr>
            <w:top w:val="none" w:sz="0" w:space="0" w:color="auto"/>
            <w:left w:val="none" w:sz="0" w:space="0" w:color="auto"/>
            <w:bottom w:val="none" w:sz="0" w:space="0" w:color="auto"/>
            <w:right w:val="none" w:sz="0" w:space="0" w:color="auto"/>
          </w:divBdr>
        </w:div>
      </w:divsChild>
    </w:div>
    <w:div w:id="943149264">
      <w:bodyDiv w:val="1"/>
      <w:marLeft w:val="0"/>
      <w:marRight w:val="0"/>
      <w:marTop w:val="0"/>
      <w:marBottom w:val="0"/>
      <w:divBdr>
        <w:top w:val="none" w:sz="0" w:space="0" w:color="auto"/>
        <w:left w:val="none" w:sz="0" w:space="0" w:color="auto"/>
        <w:bottom w:val="none" w:sz="0" w:space="0" w:color="auto"/>
        <w:right w:val="none" w:sz="0" w:space="0" w:color="auto"/>
      </w:divBdr>
      <w:divsChild>
        <w:div w:id="1889023778">
          <w:marLeft w:val="0"/>
          <w:marRight w:val="0"/>
          <w:marTop w:val="0"/>
          <w:marBottom w:val="0"/>
          <w:divBdr>
            <w:top w:val="none" w:sz="0" w:space="0" w:color="auto"/>
            <w:left w:val="none" w:sz="0" w:space="0" w:color="auto"/>
            <w:bottom w:val="none" w:sz="0" w:space="0" w:color="auto"/>
            <w:right w:val="none" w:sz="0" w:space="0" w:color="auto"/>
          </w:divBdr>
        </w:div>
      </w:divsChild>
    </w:div>
    <w:div w:id="946086283">
      <w:bodyDiv w:val="1"/>
      <w:marLeft w:val="0"/>
      <w:marRight w:val="0"/>
      <w:marTop w:val="0"/>
      <w:marBottom w:val="0"/>
      <w:divBdr>
        <w:top w:val="none" w:sz="0" w:space="0" w:color="auto"/>
        <w:left w:val="none" w:sz="0" w:space="0" w:color="auto"/>
        <w:bottom w:val="none" w:sz="0" w:space="0" w:color="auto"/>
        <w:right w:val="none" w:sz="0" w:space="0" w:color="auto"/>
      </w:divBdr>
      <w:divsChild>
        <w:div w:id="1541281510">
          <w:marLeft w:val="0"/>
          <w:marRight w:val="0"/>
          <w:marTop w:val="0"/>
          <w:marBottom w:val="0"/>
          <w:divBdr>
            <w:top w:val="none" w:sz="0" w:space="0" w:color="auto"/>
            <w:left w:val="none" w:sz="0" w:space="0" w:color="auto"/>
            <w:bottom w:val="none" w:sz="0" w:space="0" w:color="auto"/>
            <w:right w:val="none" w:sz="0" w:space="0" w:color="auto"/>
          </w:divBdr>
        </w:div>
        <w:div w:id="1174880242">
          <w:marLeft w:val="0"/>
          <w:marRight w:val="0"/>
          <w:marTop w:val="0"/>
          <w:marBottom w:val="0"/>
          <w:divBdr>
            <w:top w:val="none" w:sz="0" w:space="0" w:color="auto"/>
            <w:left w:val="none" w:sz="0" w:space="0" w:color="auto"/>
            <w:bottom w:val="none" w:sz="0" w:space="0" w:color="auto"/>
            <w:right w:val="none" w:sz="0" w:space="0" w:color="auto"/>
          </w:divBdr>
        </w:div>
        <w:div w:id="1567954231">
          <w:marLeft w:val="0"/>
          <w:marRight w:val="0"/>
          <w:marTop w:val="0"/>
          <w:marBottom w:val="0"/>
          <w:divBdr>
            <w:top w:val="none" w:sz="0" w:space="0" w:color="auto"/>
            <w:left w:val="none" w:sz="0" w:space="0" w:color="auto"/>
            <w:bottom w:val="none" w:sz="0" w:space="0" w:color="auto"/>
            <w:right w:val="none" w:sz="0" w:space="0" w:color="auto"/>
          </w:divBdr>
        </w:div>
        <w:div w:id="2087142162">
          <w:marLeft w:val="0"/>
          <w:marRight w:val="0"/>
          <w:marTop w:val="0"/>
          <w:marBottom w:val="0"/>
          <w:divBdr>
            <w:top w:val="none" w:sz="0" w:space="0" w:color="auto"/>
            <w:left w:val="none" w:sz="0" w:space="0" w:color="auto"/>
            <w:bottom w:val="none" w:sz="0" w:space="0" w:color="auto"/>
            <w:right w:val="none" w:sz="0" w:space="0" w:color="auto"/>
          </w:divBdr>
        </w:div>
      </w:divsChild>
    </w:div>
    <w:div w:id="947734208">
      <w:bodyDiv w:val="1"/>
      <w:marLeft w:val="0"/>
      <w:marRight w:val="0"/>
      <w:marTop w:val="0"/>
      <w:marBottom w:val="0"/>
      <w:divBdr>
        <w:top w:val="none" w:sz="0" w:space="0" w:color="auto"/>
        <w:left w:val="none" w:sz="0" w:space="0" w:color="auto"/>
        <w:bottom w:val="none" w:sz="0" w:space="0" w:color="auto"/>
        <w:right w:val="none" w:sz="0" w:space="0" w:color="auto"/>
      </w:divBdr>
      <w:divsChild>
        <w:div w:id="214661510">
          <w:marLeft w:val="0"/>
          <w:marRight w:val="0"/>
          <w:marTop w:val="0"/>
          <w:marBottom w:val="0"/>
          <w:divBdr>
            <w:top w:val="none" w:sz="0" w:space="0" w:color="auto"/>
            <w:left w:val="none" w:sz="0" w:space="0" w:color="auto"/>
            <w:bottom w:val="none" w:sz="0" w:space="0" w:color="auto"/>
            <w:right w:val="none" w:sz="0" w:space="0" w:color="auto"/>
          </w:divBdr>
        </w:div>
      </w:divsChild>
    </w:div>
    <w:div w:id="949816393">
      <w:bodyDiv w:val="1"/>
      <w:marLeft w:val="0"/>
      <w:marRight w:val="0"/>
      <w:marTop w:val="0"/>
      <w:marBottom w:val="0"/>
      <w:divBdr>
        <w:top w:val="none" w:sz="0" w:space="0" w:color="auto"/>
        <w:left w:val="none" w:sz="0" w:space="0" w:color="auto"/>
        <w:bottom w:val="none" w:sz="0" w:space="0" w:color="auto"/>
        <w:right w:val="none" w:sz="0" w:space="0" w:color="auto"/>
      </w:divBdr>
      <w:divsChild>
        <w:div w:id="2091846795">
          <w:marLeft w:val="0"/>
          <w:marRight w:val="0"/>
          <w:marTop w:val="0"/>
          <w:marBottom w:val="0"/>
          <w:divBdr>
            <w:top w:val="none" w:sz="0" w:space="0" w:color="auto"/>
            <w:left w:val="none" w:sz="0" w:space="0" w:color="auto"/>
            <w:bottom w:val="none" w:sz="0" w:space="0" w:color="auto"/>
            <w:right w:val="none" w:sz="0" w:space="0" w:color="auto"/>
          </w:divBdr>
        </w:div>
      </w:divsChild>
    </w:div>
    <w:div w:id="950627055">
      <w:bodyDiv w:val="1"/>
      <w:marLeft w:val="0"/>
      <w:marRight w:val="0"/>
      <w:marTop w:val="0"/>
      <w:marBottom w:val="0"/>
      <w:divBdr>
        <w:top w:val="none" w:sz="0" w:space="0" w:color="auto"/>
        <w:left w:val="none" w:sz="0" w:space="0" w:color="auto"/>
        <w:bottom w:val="none" w:sz="0" w:space="0" w:color="auto"/>
        <w:right w:val="none" w:sz="0" w:space="0" w:color="auto"/>
      </w:divBdr>
      <w:divsChild>
        <w:div w:id="515271299">
          <w:marLeft w:val="0"/>
          <w:marRight w:val="0"/>
          <w:marTop w:val="0"/>
          <w:marBottom w:val="0"/>
          <w:divBdr>
            <w:top w:val="none" w:sz="0" w:space="0" w:color="auto"/>
            <w:left w:val="none" w:sz="0" w:space="0" w:color="auto"/>
            <w:bottom w:val="none" w:sz="0" w:space="0" w:color="auto"/>
            <w:right w:val="none" w:sz="0" w:space="0" w:color="auto"/>
          </w:divBdr>
        </w:div>
      </w:divsChild>
    </w:div>
    <w:div w:id="950628904">
      <w:bodyDiv w:val="1"/>
      <w:marLeft w:val="0"/>
      <w:marRight w:val="0"/>
      <w:marTop w:val="0"/>
      <w:marBottom w:val="0"/>
      <w:divBdr>
        <w:top w:val="none" w:sz="0" w:space="0" w:color="auto"/>
        <w:left w:val="none" w:sz="0" w:space="0" w:color="auto"/>
        <w:bottom w:val="none" w:sz="0" w:space="0" w:color="auto"/>
        <w:right w:val="none" w:sz="0" w:space="0" w:color="auto"/>
      </w:divBdr>
      <w:divsChild>
        <w:div w:id="1376080126">
          <w:marLeft w:val="0"/>
          <w:marRight w:val="0"/>
          <w:marTop w:val="0"/>
          <w:marBottom w:val="0"/>
          <w:divBdr>
            <w:top w:val="none" w:sz="0" w:space="0" w:color="auto"/>
            <w:left w:val="none" w:sz="0" w:space="0" w:color="auto"/>
            <w:bottom w:val="none" w:sz="0" w:space="0" w:color="auto"/>
            <w:right w:val="none" w:sz="0" w:space="0" w:color="auto"/>
          </w:divBdr>
        </w:div>
      </w:divsChild>
    </w:div>
    <w:div w:id="951205906">
      <w:bodyDiv w:val="1"/>
      <w:marLeft w:val="0"/>
      <w:marRight w:val="0"/>
      <w:marTop w:val="0"/>
      <w:marBottom w:val="0"/>
      <w:divBdr>
        <w:top w:val="none" w:sz="0" w:space="0" w:color="auto"/>
        <w:left w:val="none" w:sz="0" w:space="0" w:color="auto"/>
        <w:bottom w:val="none" w:sz="0" w:space="0" w:color="auto"/>
        <w:right w:val="none" w:sz="0" w:space="0" w:color="auto"/>
      </w:divBdr>
      <w:divsChild>
        <w:div w:id="1115490506">
          <w:marLeft w:val="0"/>
          <w:marRight w:val="0"/>
          <w:marTop w:val="0"/>
          <w:marBottom w:val="0"/>
          <w:divBdr>
            <w:top w:val="none" w:sz="0" w:space="0" w:color="auto"/>
            <w:left w:val="none" w:sz="0" w:space="0" w:color="auto"/>
            <w:bottom w:val="none" w:sz="0" w:space="0" w:color="auto"/>
            <w:right w:val="none" w:sz="0" w:space="0" w:color="auto"/>
          </w:divBdr>
        </w:div>
      </w:divsChild>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52637973">
      <w:bodyDiv w:val="1"/>
      <w:marLeft w:val="0"/>
      <w:marRight w:val="0"/>
      <w:marTop w:val="0"/>
      <w:marBottom w:val="0"/>
      <w:divBdr>
        <w:top w:val="none" w:sz="0" w:space="0" w:color="auto"/>
        <w:left w:val="none" w:sz="0" w:space="0" w:color="auto"/>
        <w:bottom w:val="none" w:sz="0" w:space="0" w:color="auto"/>
        <w:right w:val="none" w:sz="0" w:space="0" w:color="auto"/>
      </w:divBdr>
      <w:divsChild>
        <w:div w:id="1178033257">
          <w:marLeft w:val="0"/>
          <w:marRight w:val="0"/>
          <w:marTop w:val="0"/>
          <w:marBottom w:val="0"/>
          <w:divBdr>
            <w:top w:val="none" w:sz="0" w:space="0" w:color="auto"/>
            <w:left w:val="none" w:sz="0" w:space="0" w:color="auto"/>
            <w:bottom w:val="none" w:sz="0" w:space="0" w:color="auto"/>
            <w:right w:val="none" w:sz="0" w:space="0" w:color="auto"/>
          </w:divBdr>
        </w:div>
      </w:divsChild>
    </w:div>
    <w:div w:id="956063140">
      <w:bodyDiv w:val="1"/>
      <w:marLeft w:val="0"/>
      <w:marRight w:val="0"/>
      <w:marTop w:val="0"/>
      <w:marBottom w:val="0"/>
      <w:divBdr>
        <w:top w:val="none" w:sz="0" w:space="0" w:color="auto"/>
        <w:left w:val="none" w:sz="0" w:space="0" w:color="auto"/>
        <w:bottom w:val="none" w:sz="0" w:space="0" w:color="auto"/>
        <w:right w:val="none" w:sz="0" w:space="0" w:color="auto"/>
      </w:divBdr>
      <w:divsChild>
        <w:div w:id="1493716762">
          <w:marLeft w:val="0"/>
          <w:marRight w:val="0"/>
          <w:marTop w:val="0"/>
          <w:marBottom w:val="0"/>
          <w:divBdr>
            <w:top w:val="none" w:sz="0" w:space="0" w:color="auto"/>
            <w:left w:val="none" w:sz="0" w:space="0" w:color="auto"/>
            <w:bottom w:val="none" w:sz="0" w:space="0" w:color="auto"/>
            <w:right w:val="none" w:sz="0" w:space="0" w:color="auto"/>
          </w:divBdr>
        </w:div>
      </w:divsChild>
    </w:div>
    <w:div w:id="957568099">
      <w:bodyDiv w:val="1"/>
      <w:marLeft w:val="0"/>
      <w:marRight w:val="0"/>
      <w:marTop w:val="0"/>
      <w:marBottom w:val="0"/>
      <w:divBdr>
        <w:top w:val="none" w:sz="0" w:space="0" w:color="auto"/>
        <w:left w:val="none" w:sz="0" w:space="0" w:color="auto"/>
        <w:bottom w:val="none" w:sz="0" w:space="0" w:color="auto"/>
        <w:right w:val="none" w:sz="0" w:space="0" w:color="auto"/>
      </w:divBdr>
      <w:divsChild>
        <w:div w:id="834540407">
          <w:marLeft w:val="0"/>
          <w:marRight w:val="0"/>
          <w:marTop w:val="0"/>
          <w:marBottom w:val="0"/>
          <w:divBdr>
            <w:top w:val="none" w:sz="0" w:space="0" w:color="auto"/>
            <w:left w:val="none" w:sz="0" w:space="0" w:color="auto"/>
            <w:bottom w:val="none" w:sz="0" w:space="0" w:color="auto"/>
            <w:right w:val="none" w:sz="0" w:space="0" w:color="auto"/>
          </w:divBdr>
        </w:div>
      </w:divsChild>
    </w:div>
    <w:div w:id="959998415">
      <w:bodyDiv w:val="1"/>
      <w:marLeft w:val="0"/>
      <w:marRight w:val="0"/>
      <w:marTop w:val="0"/>
      <w:marBottom w:val="0"/>
      <w:divBdr>
        <w:top w:val="none" w:sz="0" w:space="0" w:color="auto"/>
        <w:left w:val="none" w:sz="0" w:space="0" w:color="auto"/>
        <w:bottom w:val="none" w:sz="0" w:space="0" w:color="auto"/>
        <w:right w:val="none" w:sz="0" w:space="0" w:color="auto"/>
      </w:divBdr>
      <w:divsChild>
        <w:div w:id="1120999761">
          <w:marLeft w:val="0"/>
          <w:marRight w:val="0"/>
          <w:marTop w:val="0"/>
          <w:marBottom w:val="0"/>
          <w:divBdr>
            <w:top w:val="none" w:sz="0" w:space="0" w:color="auto"/>
            <w:left w:val="none" w:sz="0" w:space="0" w:color="auto"/>
            <w:bottom w:val="none" w:sz="0" w:space="0" w:color="auto"/>
            <w:right w:val="none" w:sz="0" w:space="0" w:color="auto"/>
          </w:divBdr>
        </w:div>
      </w:divsChild>
    </w:div>
    <w:div w:id="962492688">
      <w:bodyDiv w:val="1"/>
      <w:marLeft w:val="0"/>
      <w:marRight w:val="0"/>
      <w:marTop w:val="0"/>
      <w:marBottom w:val="0"/>
      <w:divBdr>
        <w:top w:val="none" w:sz="0" w:space="0" w:color="auto"/>
        <w:left w:val="none" w:sz="0" w:space="0" w:color="auto"/>
        <w:bottom w:val="none" w:sz="0" w:space="0" w:color="auto"/>
        <w:right w:val="none" w:sz="0" w:space="0" w:color="auto"/>
      </w:divBdr>
      <w:divsChild>
        <w:div w:id="2135710387">
          <w:marLeft w:val="0"/>
          <w:marRight w:val="0"/>
          <w:marTop w:val="0"/>
          <w:marBottom w:val="0"/>
          <w:divBdr>
            <w:top w:val="none" w:sz="0" w:space="0" w:color="auto"/>
            <w:left w:val="none" w:sz="0" w:space="0" w:color="auto"/>
            <w:bottom w:val="none" w:sz="0" w:space="0" w:color="auto"/>
            <w:right w:val="none" w:sz="0" w:space="0" w:color="auto"/>
          </w:divBdr>
        </w:div>
      </w:divsChild>
    </w:div>
    <w:div w:id="965936239">
      <w:bodyDiv w:val="1"/>
      <w:marLeft w:val="0"/>
      <w:marRight w:val="0"/>
      <w:marTop w:val="0"/>
      <w:marBottom w:val="0"/>
      <w:divBdr>
        <w:top w:val="none" w:sz="0" w:space="0" w:color="auto"/>
        <w:left w:val="none" w:sz="0" w:space="0" w:color="auto"/>
        <w:bottom w:val="none" w:sz="0" w:space="0" w:color="auto"/>
        <w:right w:val="none" w:sz="0" w:space="0" w:color="auto"/>
      </w:divBdr>
      <w:divsChild>
        <w:div w:id="1811363618">
          <w:marLeft w:val="0"/>
          <w:marRight w:val="0"/>
          <w:marTop w:val="0"/>
          <w:marBottom w:val="0"/>
          <w:divBdr>
            <w:top w:val="none" w:sz="0" w:space="0" w:color="auto"/>
            <w:left w:val="none" w:sz="0" w:space="0" w:color="auto"/>
            <w:bottom w:val="none" w:sz="0" w:space="0" w:color="auto"/>
            <w:right w:val="none" w:sz="0" w:space="0" w:color="auto"/>
          </w:divBdr>
        </w:div>
      </w:divsChild>
    </w:div>
    <w:div w:id="966081075">
      <w:bodyDiv w:val="1"/>
      <w:marLeft w:val="0"/>
      <w:marRight w:val="0"/>
      <w:marTop w:val="0"/>
      <w:marBottom w:val="0"/>
      <w:divBdr>
        <w:top w:val="none" w:sz="0" w:space="0" w:color="auto"/>
        <w:left w:val="none" w:sz="0" w:space="0" w:color="auto"/>
        <w:bottom w:val="none" w:sz="0" w:space="0" w:color="auto"/>
        <w:right w:val="none" w:sz="0" w:space="0" w:color="auto"/>
      </w:divBdr>
      <w:divsChild>
        <w:div w:id="1864854447">
          <w:marLeft w:val="0"/>
          <w:marRight w:val="0"/>
          <w:marTop w:val="0"/>
          <w:marBottom w:val="0"/>
          <w:divBdr>
            <w:top w:val="none" w:sz="0" w:space="0" w:color="auto"/>
            <w:left w:val="none" w:sz="0" w:space="0" w:color="auto"/>
            <w:bottom w:val="none" w:sz="0" w:space="0" w:color="auto"/>
            <w:right w:val="none" w:sz="0" w:space="0" w:color="auto"/>
          </w:divBdr>
        </w:div>
      </w:divsChild>
    </w:div>
    <w:div w:id="966466878">
      <w:bodyDiv w:val="1"/>
      <w:marLeft w:val="0"/>
      <w:marRight w:val="0"/>
      <w:marTop w:val="0"/>
      <w:marBottom w:val="0"/>
      <w:divBdr>
        <w:top w:val="none" w:sz="0" w:space="0" w:color="auto"/>
        <w:left w:val="none" w:sz="0" w:space="0" w:color="auto"/>
        <w:bottom w:val="none" w:sz="0" w:space="0" w:color="auto"/>
        <w:right w:val="none" w:sz="0" w:space="0" w:color="auto"/>
      </w:divBdr>
      <w:divsChild>
        <w:div w:id="184751891">
          <w:marLeft w:val="0"/>
          <w:marRight w:val="0"/>
          <w:marTop w:val="0"/>
          <w:marBottom w:val="0"/>
          <w:divBdr>
            <w:top w:val="none" w:sz="0" w:space="0" w:color="auto"/>
            <w:left w:val="none" w:sz="0" w:space="0" w:color="auto"/>
            <w:bottom w:val="none" w:sz="0" w:space="0" w:color="auto"/>
            <w:right w:val="none" w:sz="0" w:space="0" w:color="auto"/>
          </w:divBdr>
        </w:div>
      </w:divsChild>
    </w:div>
    <w:div w:id="966934744">
      <w:bodyDiv w:val="1"/>
      <w:marLeft w:val="0"/>
      <w:marRight w:val="0"/>
      <w:marTop w:val="0"/>
      <w:marBottom w:val="0"/>
      <w:divBdr>
        <w:top w:val="none" w:sz="0" w:space="0" w:color="auto"/>
        <w:left w:val="none" w:sz="0" w:space="0" w:color="auto"/>
        <w:bottom w:val="none" w:sz="0" w:space="0" w:color="auto"/>
        <w:right w:val="none" w:sz="0" w:space="0" w:color="auto"/>
      </w:divBdr>
      <w:divsChild>
        <w:div w:id="956644641">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967586621">
      <w:bodyDiv w:val="1"/>
      <w:marLeft w:val="0"/>
      <w:marRight w:val="0"/>
      <w:marTop w:val="0"/>
      <w:marBottom w:val="0"/>
      <w:divBdr>
        <w:top w:val="none" w:sz="0" w:space="0" w:color="auto"/>
        <w:left w:val="none" w:sz="0" w:space="0" w:color="auto"/>
        <w:bottom w:val="none" w:sz="0" w:space="0" w:color="auto"/>
        <w:right w:val="none" w:sz="0" w:space="0" w:color="auto"/>
      </w:divBdr>
      <w:divsChild>
        <w:div w:id="536430191">
          <w:marLeft w:val="0"/>
          <w:marRight w:val="0"/>
          <w:marTop w:val="0"/>
          <w:marBottom w:val="0"/>
          <w:divBdr>
            <w:top w:val="none" w:sz="0" w:space="0" w:color="auto"/>
            <w:left w:val="none" w:sz="0" w:space="0" w:color="auto"/>
            <w:bottom w:val="none" w:sz="0" w:space="0" w:color="auto"/>
            <w:right w:val="none" w:sz="0" w:space="0" w:color="auto"/>
          </w:divBdr>
        </w:div>
      </w:divsChild>
    </w:div>
    <w:div w:id="967903722">
      <w:bodyDiv w:val="1"/>
      <w:marLeft w:val="0"/>
      <w:marRight w:val="0"/>
      <w:marTop w:val="0"/>
      <w:marBottom w:val="0"/>
      <w:divBdr>
        <w:top w:val="none" w:sz="0" w:space="0" w:color="auto"/>
        <w:left w:val="none" w:sz="0" w:space="0" w:color="auto"/>
        <w:bottom w:val="none" w:sz="0" w:space="0" w:color="auto"/>
        <w:right w:val="none" w:sz="0" w:space="0" w:color="auto"/>
      </w:divBdr>
      <w:divsChild>
        <w:div w:id="804544944">
          <w:marLeft w:val="0"/>
          <w:marRight w:val="0"/>
          <w:marTop w:val="0"/>
          <w:marBottom w:val="0"/>
          <w:divBdr>
            <w:top w:val="none" w:sz="0" w:space="0" w:color="auto"/>
            <w:left w:val="none" w:sz="0" w:space="0" w:color="auto"/>
            <w:bottom w:val="none" w:sz="0" w:space="0" w:color="auto"/>
            <w:right w:val="none" w:sz="0" w:space="0" w:color="auto"/>
          </w:divBdr>
        </w:div>
      </w:divsChild>
    </w:div>
    <w:div w:id="968903413">
      <w:bodyDiv w:val="1"/>
      <w:marLeft w:val="0"/>
      <w:marRight w:val="0"/>
      <w:marTop w:val="0"/>
      <w:marBottom w:val="0"/>
      <w:divBdr>
        <w:top w:val="none" w:sz="0" w:space="0" w:color="auto"/>
        <w:left w:val="none" w:sz="0" w:space="0" w:color="auto"/>
        <w:bottom w:val="none" w:sz="0" w:space="0" w:color="auto"/>
        <w:right w:val="none" w:sz="0" w:space="0" w:color="auto"/>
      </w:divBdr>
      <w:divsChild>
        <w:div w:id="1169564095">
          <w:marLeft w:val="0"/>
          <w:marRight w:val="0"/>
          <w:marTop w:val="0"/>
          <w:marBottom w:val="0"/>
          <w:divBdr>
            <w:top w:val="none" w:sz="0" w:space="0" w:color="auto"/>
            <w:left w:val="none" w:sz="0" w:space="0" w:color="auto"/>
            <w:bottom w:val="none" w:sz="0" w:space="0" w:color="auto"/>
            <w:right w:val="none" w:sz="0" w:space="0" w:color="auto"/>
          </w:divBdr>
        </w:div>
      </w:divsChild>
    </w:div>
    <w:div w:id="969361341">
      <w:bodyDiv w:val="1"/>
      <w:marLeft w:val="0"/>
      <w:marRight w:val="0"/>
      <w:marTop w:val="0"/>
      <w:marBottom w:val="0"/>
      <w:divBdr>
        <w:top w:val="none" w:sz="0" w:space="0" w:color="auto"/>
        <w:left w:val="none" w:sz="0" w:space="0" w:color="auto"/>
        <w:bottom w:val="none" w:sz="0" w:space="0" w:color="auto"/>
        <w:right w:val="none" w:sz="0" w:space="0" w:color="auto"/>
      </w:divBdr>
      <w:divsChild>
        <w:div w:id="1382363441">
          <w:marLeft w:val="0"/>
          <w:marRight w:val="0"/>
          <w:marTop w:val="0"/>
          <w:marBottom w:val="0"/>
          <w:divBdr>
            <w:top w:val="none" w:sz="0" w:space="0" w:color="auto"/>
            <w:left w:val="none" w:sz="0" w:space="0" w:color="auto"/>
            <w:bottom w:val="none" w:sz="0" w:space="0" w:color="auto"/>
            <w:right w:val="none" w:sz="0" w:space="0" w:color="auto"/>
          </w:divBdr>
        </w:div>
      </w:divsChild>
    </w:div>
    <w:div w:id="969893768">
      <w:bodyDiv w:val="1"/>
      <w:marLeft w:val="0"/>
      <w:marRight w:val="0"/>
      <w:marTop w:val="0"/>
      <w:marBottom w:val="0"/>
      <w:divBdr>
        <w:top w:val="none" w:sz="0" w:space="0" w:color="auto"/>
        <w:left w:val="none" w:sz="0" w:space="0" w:color="auto"/>
        <w:bottom w:val="none" w:sz="0" w:space="0" w:color="auto"/>
        <w:right w:val="none" w:sz="0" w:space="0" w:color="auto"/>
      </w:divBdr>
      <w:divsChild>
        <w:div w:id="1642953738">
          <w:marLeft w:val="0"/>
          <w:marRight w:val="0"/>
          <w:marTop w:val="0"/>
          <w:marBottom w:val="0"/>
          <w:divBdr>
            <w:top w:val="none" w:sz="0" w:space="0" w:color="auto"/>
            <w:left w:val="none" w:sz="0" w:space="0" w:color="auto"/>
            <w:bottom w:val="none" w:sz="0" w:space="0" w:color="auto"/>
            <w:right w:val="none" w:sz="0" w:space="0" w:color="auto"/>
          </w:divBdr>
        </w:div>
      </w:divsChild>
    </w:div>
    <w:div w:id="975647882">
      <w:bodyDiv w:val="1"/>
      <w:marLeft w:val="0"/>
      <w:marRight w:val="0"/>
      <w:marTop w:val="0"/>
      <w:marBottom w:val="0"/>
      <w:divBdr>
        <w:top w:val="none" w:sz="0" w:space="0" w:color="auto"/>
        <w:left w:val="none" w:sz="0" w:space="0" w:color="auto"/>
        <w:bottom w:val="none" w:sz="0" w:space="0" w:color="auto"/>
        <w:right w:val="none" w:sz="0" w:space="0" w:color="auto"/>
      </w:divBdr>
      <w:divsChild>
        <w:div w:id="1233659695">
          <w:marLeft w:val="0"/>
          <w:marRight w:val="0"/>
          <w:marTop w:val="0"/>
          <w:marBottom w:val="0"/>
          <w:divBdr>
            <w:top w:val="none" w:sz="0" w:space="0" w:color="auto"/>
            <w:left w:val="none" w:sz="0" w:space="0" w:color="auto"/>
            <w:bottom w:val="none" w:sz="0" w:space="0" w:color="auto"/>
            <w:right w:val="none" w:sz="0" w:space="0" w:color="auto"/>
          </w:divBdr>
        </w:div>
      </w:divsChild>
    </w:div>
    <w:div w:id="976376937">
      <w:bodyDiv w:val="1"/>
      <w:marLeft w:val="0"/>
      <w:marRight w:val="0"/>
      <w:marTop w:val="0"/>
      <w:marBottom w:val="0"/>
      <w:divBdr>
        <w:top w:val="none" w:sz="0" w:space="0" w:color="auto"/>
        <w:left w:val="none" w:sz="0" w:space="0" w:color="auto"/>
        <w:bottom w:val="none" w:sz="0" w:space="0" w:color="auto"/>
        <w:right w:val="none" w:sz="0" w:space="0" w:color="auto"/>
      </w:divBdr>
      <w:divsChild>
        <w:div w:id="2038115062">
          <w:marLeft w:val="0"/>
          <w:marRight w:val="0"/>
          <w:marTop w:val="0"/>
          <w:marBottom w:val="0"/>
          <w:divBdr>
            <w:top w:val="none" w:sz="0" w:space="0" w:color="auto"/>
            <w:left w:val="none" w:sz="0" w:space="0" w:color="auto"/>
            <w:bottom w:val="none" w:sz="0" w:space="0" w:color="auto"/>
            <w:right w:val="none" w:sz="0" w:space="0" w:color="auto"/>
          </w:divBdr>
        </w:div>
      </w:divsChild>
    </w:div>
    <w:div w:id="982852099">
      <w:bodyDiv w:val="1"/>
      <w:marLeft w:val="0"/>
      <w:marRight w:val="0"/>
      <w:marTop w:val="0"/>
      <w:marBottom w:val="0"/>
      <w:divBdr>
        <w:top w:val="none" w:sz="0" w:space="0" w:color="auto"/>
        <w:left w:val="none" w:sz="0" w:space="0" w:color="auto"/>
        <w:bottom w:val="none" w:sz="0" w:space="0" w:color="auto"/>
        <w:right w:val="none" w:sz="0" w:space="0" w:color="auto"/>
      </w:divBdr>
      <w:divsChild>
        <w:div w:id="1277755687">
          <w:marLeft w:val="0"/>
          <w:marRight w:val="0"/>
          <w:marTop w:val="0"/>
          <w:marBottom w:val="0"/>
          <w:divBdr>
            <w:top w:val="none" w:sz="0" w:space="0" w:color="auto"/>
            <w:left w:val="none" w:sz="0" w:space="0" w:color="auto"/>
            <w:bottom w:val="none" w:sz="0" w:space="0" w:color="auto"/>
            <w:right w:val="none" w:sz="0" w:space="0" w:color="auto"/>
          </w:divBdr>
        </w:div>
      </w:divsChild>
    </w:div>
    <w:div w:id="983436816">
      <w:bodyDiv w:val="1"/>
      <w:marLeft w:val="0"/>
      <w:marRight w:val="0"/>
      <w:marTop w:val="0"/>
      <w:marBottom w:val="0"/>
      <w:divBdr>
        <w:top w:val="none" w:sz="0" w:space="0" w:color="auto"/>
        <w:left w:val="none" w:sz="0" w:space="0" w:color="auto"/>
        <w:bottom w:val="none" w:sz="0" w:space="0" w:color="auto"/>
        <w:right w:val="none" w:sz="0" w:space="0" w:color="auto"/>
      </w:divBdr>
      <w:divsChild>
        <w:div w:id="426851744">
          <w:marLeft w:val="0"/>
          <w:marRight w:val="0"/>
          <w:marTop w:val="0"/>
          <w:marBottom w:val="0"/>
          <w:divBdr>
            <w:top w:val="none" w:sz="0" w:space="0" w:color="auto"/>
            <w:left w:val="none" w:sz="0" w:space="0" w:color="auto"/>
            <w:bottom w:val="none" w:sz="0" w:space="0" w:color="auto"/>
            <w:right w:val="none" w:sz="0" w:space="0" w:color="auto"/>
          </w:divBdr>
        </w:div>
      </w:divsChild>
    </w:div>
    <w:div w:id="984315000">
      <w:bodyDiv w:val="1"/>
      <w:marLeft w:val="0"/>
      <w:marRight w:val="0"/>
      <w:marTop w:val="0"/>
      <w:marBottom w:val="0"/>
      <w:divBdr>
        <w:top w:val="none" w:sz="0" w:space="0" w:color="auto"/>
        <w:left w:val="none" w:sz="0" w:space="0" w:color="auto"/>
        <w:bottom w:val="none" w:sz="0" w:space="0" w:color="auto"/>
        <w:right w:val="none" w:sz="0" w:space="0" w:color="auto"/>
      </w:divBdr>
      <w:divsChild>
        <w:div w:id="322202803">
          <w:marLeft w:val="0"/>
          <w:marRight w:val="0"/>
          <w:marTop w:val="0"/>
          <w:marBottom w:val="0"/>
          <w:divBdr>
            <w:top w:val="none" w:sz="0" w:space="0" w:color="auto"/>
            <w:left w:val="none" w:sz="0" w:space="0" w:color="auto"/>
            <w:bottom w:val="none" w:sz="0" w:space="0" w:color="auto"/>
            <w:right w:val="none" w:sz="0" w:space="0" w:color="auto"/>
          </w:divBdr>
        </w:div>
      </w:divsChild>
    </w:div>
    <w:div w:id="984941154">
      <w:bodyDiv w:val="1"/>
      <w:marLeft w:val="0"/>
      <w:marRight w:val="0"/>
      <w:marTop w:val="0"/>
      <w:marBottom w:val="0"/>
      <w:divBdr>
        <w:top w:val="none" w:sz="0" w:space="0" w:color="auto"/>
        <w:left w:val="none" w:sz="0" w:space="0" w:color="auto"/>
        <w:bottom w:val="none" w:sz="0" w:space="0" w:color="auto"/>
        <w:right w:val="none" w:sz="0" w:space="0" w:color="auto"/>
      </w:divBdr>
      <w:divsChild>
        <w:div w:id="1268657994">
          <w:marLeft w:val="0"/>
          <w:marRight w:val="0"/>
          <w:marTop w:val="0"/>
          <w:marBottom w:val="0"/>
          <w:divBdr>
            <w:top w:val="none" w:sz="0" w:space="0" w:color="auto"/>
            <w:left w:val="none" w:sz="0" w:space="0" w:color="auto"/>
            <w:bottom w:val="none" w:sz="0" w:space="0" w:color="auto"/>
            <w:right w:val="none" w:sz="0" w:space="0" w:color="auto"/>
          </w:divBdr>
        </w:div>
      </w:divsChild>
    </w:div>
    <w:div w:id="985159118">
      <w:bodyDiv w:val="1"/>
      <w:marLeft w:val="0"/>
      <w:marRight w:val="0"/>
      <w:marTop w:val="0"/>
      <w:marBottom w:val="0"/>
      <w:divBdr>
        <w:top w:val="none" w:sz="0" w:space="0" w:color="auto"/>
        <w:left w:val="none" w:sz="0" w:space="0" w:color="auto"/>
        <w:bottom w:val="none" w:sz="0" w:space="0" w:color="auto"/>
        <w:right w:val="none" w:sz="0" w:space="0" w:color="auto"/>
      </w:divBdr>
      <w:divsChild>
        <w:div w:id="1709792337">
          <w:marLeft w:val="0"/>
          <w:marRight w:val="0"/>
          <w:marTop w:val="0"/>
          <w:marBottom w:val="0"/>
          <w:divBdr>
            <w:top w:val="none" w:sz="0" w:space="0" w:color="auto"/>
            <w:left w:val="none" w:sz="0" w:space="0" w:color="auto"/>
            <w:bottom w:val="none" w:sz="0" w:space="0" w:color="auto"/>
            <w:right w:val="none" w:sz="0" w:space="0" w:color="auto"/>
          </w:divBdr>
        </w:div>
      </w:divsChild>
    </w:div>
    <w:div w:id="985816001">
      <w:bodyDiv w:val="1"/>
      <w:marLeft w:val="0"/>
      <w:marRight w:val="0"/>
      <w:marTop w:val="0"/>
      <w:marBottom w:val="0"/>
      <w:divBdr>
        <w:top w:val="none" w:sz="0" w:space="0" w:color="auto"/>
        <w:left w:val="none" w:sz="0" w:space="0" w:color="auto"/>
        <w:bottom w:val="none" w:sz="0" w:space="0" w:color="auto"/>
        <w:right w:val="none" w:sz="0" w:space="0" w:color="auto"/>
      </w:divBdr>
      <w:divsChild>
        <w:div w:id="895556424">
          <w:marLeft w:val="0"/>
          <w:marRight w:val="0"/>
          <w:marTop w:val="0"/>
          <w:marBottom w:val="0"/>
          <w:divBdr>
            <w:top w:val="none" w:sz="0" w:space="0" w:color="auto"/>
            <w:left w:val="none" w:sz="0" w:space="0" w:color="auto"/>
            <w:bottom w:val="none" w:sz="0" w:space="0" w:color="auto"/>
            <w:right w:val="none" w:sz="0" w:space="0" w:color="auto"/>
          </w:divBdr>
        </w:div>
      </w:divsChild>
    </w:div>
    <w:div w:id="985818419">
      <w:bodyDiv w:val="1"/>
      <w:marLeft w:val="0"/>
      <w:marRight w:val="0"/>
      <w:marTop w:val="0"/>
      <w:marBottom w:val="0"/>
      <w:divBdr>
        <w:top w:val="none" w:sz="0" w:space="0" w:color="auto"/>
        <w:left w:val="none" w:sz="0" w:space="0" w:color="auto"/>
        <w:bottom w:val="none" w:sz="0" w:space="0" w:color="auto"/>
        <w:right w:val="none" w:sz="0" w:space="0" w:color="auto"/>
      </w:divBdr>
      <w:divsChild>
        <w:div w:id="827600148">
          <w:marLeft w:val="0"/>
          <w:marRight w:val="0"/>
          <w:marTop w:val="0"/>
          <w:marBottom w:val="0"/>
          <w:divBdr>
            <w:top w:val="none" w:sz="0" w:space="0" w:color="auto"/>
            <w:left w:val="none" w:sz="0" w:space="0" w:color="auto"/>
            <w:bottom w:val="none" w:sz="0" w:space="0" w:color="auto"/>
            <w:right w:val="none" w:sz="0" w:space="0" w:color="auto"/>
          </w:divBdr>
        </w:div>
        <w:div w:id="417942196">
          <w:marLeft w:val="0"/>
          <w:marRight w:val="0"/>
          <w:marTop w:val="0"/>
          <w:marBottom w:val="0"/>
          <w:divBdr>
            <w:top w:val="none" w:sz="0" w:space="0" w:color="auto"/>
            <w:left w:val="none" w:sz="0" w:space="0" w:color="auto"/>
            <w:bottom w:val="none" w:sz="0" w:space="0" w:color="auto"/>
            <w:right w:val="none" w:sz="0" w:space="0" w:color="auto"/>
          </w:divBdr>
        </w:div>
        <w:div w:id="782917275">
          <w:marLeft w:val="0"/>
          <w:marRight w:val="0"/>
          <w:marTop w:val="0"/>
          <w:marBottom w:val="0"/>
          <w:divBdr>
            <w:top w:val="none" w:sz="0" w:space="0" w:color="auto"/>
            <w:left w:val="none" w:sz="0" w:space="0" w:color="auto"/>
            <w:bottom w:val="none" w:sz="0" w:space="0" w:color="auto"/>
            <w:right w:val="none" w:sz="0" w:space="0" w:color="auto"/>
          </w:divBdr>
        </w:div>
        <w:div w:id="859199736">
          <w:marLeft w:val="0"/>
          <w:marRight w:val="0"/>
          <w:marTop w:val="0"/>
          <w:marBottom w:val="0"/>
          <w:divBdr>
            <w:top w:val="none" w:sz="0" w:space="0" w:color="auto"/>
            <w:left w:val="none" w:sz="0" w:space="0" w:color="auto"/>
            <w:bottom w:val="none" w:sz="0" w:space="0" w:color="auto"/>
            <w:right w:val="none" w:sz="0" w:space="0" w:color="auto"/>
          </w:divBdr>
        </w:div>
        <w:div w:id="725836602">
          <w:marLeft w:val="0"/>
          <w:marRight w:val="0"/>
          <w:marTop w:val="0"/>
          <w:marBottom w:val="0"/>
          <w:divBdr>
            <w:top w:val="none" w:sz="0" w:space="0" w:color="auto"/>
            <w:left w:val="none" w:sz="0" w:space="0" w:color="auto"/>
            <w:bottom w:val="none" w:sz="0" w:space="0" w:color="auto"/>
            <w:right w:val="none" w:sz="0" w:space="0" w:color="auto"/>
          </w:divBdr>
        </w:div>
      </w:divsChild>
    </w:div>
    <w:div w:id="986207699">
      <w:bodyDiv w:val="1"/>
      <w:marLeft w:val="0"/>
      <w:marRight w:val="0"/>
      <w:marTop w:val="0"/>
      <w:marBottom w:val="0"/>
      <w:divBdr>
        <w:top w:val="none" w:sz="0" w:space="0" w:color="auto"/>
        <w:left w:val="none" w:sz="0" w:space="0" w:color="auto"/>
        <w:bottom w:val="none" w:sz="0" w:space="0" w:color="auto"/>
        <w:right w:val="none" w:sz="0" w:space="0" w:color="auto"/>
      </w:divBdr>
      <w:divsChild>
        <w:div w:id="505557354">
          <w:marLeft w:val="0"/>
          <w:marRight w:val="0"/>
          <w:marTop w:val="0"/>
          <w:marBottom w:val="0"/>
          <w:divBdr>
            <w:top w:val="none" w:sz="0" w:space="0" w:color="auto"/>
            <w:left w:val="none" w:sz="0" w:space="0" w:color="auto"/>
            <w:bottom w:val="none" w:sz="0" w:space="0" w:color="auto"/>
            <w:right w:val="none" w:sz="0" w:space="0" w:color="auto"/>
          </w:divBdr>
        </w:div>
      </w:divsChild>
    </w:div>
    <w:div w:id="993223712">
      <w:bodyDiv w:val="1"/>
      <w:marLeft w:val="0"/>
      <w:marRight w:val="0"/>
      <w:marTop w:val="0"/>
      <w:marBottom w:val="0"/>
      <w:divBdr>
        <w:top w:val="none" w:sz="0" w:space="0" w:color="auto"/>
        <w:left w:val="none" w:sz="0" w:space="0" w:color="auto"/>
        <w:bottom w:val="none" w:sz="0" w:space="0" w:color="auto"/>
        <w:right w:val="none" w:sz="0" w:space="0" w:color="auto"/>
      </w:divBdr>
      <w:divsChild>
        <w:div w:id="697583606">
          <w:marLeft w:val="0"/>
          <w:marRight w:val="0"/>
          <w:marTop w:val="0"/>
          <w:marBottom w:val="0"/>
          <w:divBdr>
            <w:top w:val="none" w:sz="0" w:space="0" w:color="auto"/>
            <w:left w:val="none" w:sz="0" w:space="0" w:color="auto"/>
            <w:bottom w:val="none" w:sz="0" w:space="0" w:color="auto"/>
            <w:right w:val="none" w:sz="0" w:space="0" w:color="auto"/>
          </w:divBdr>
        </w:div>
      </w:divsChild>
    </w:div>
    <w:div w:id="995378748">
      <w:bodyDiv w:val="1"/>
      <w:marLeft w:val="0"/>
      <w:marRight w:val="0"/>
      <w:marTop w:val="0"/>
      <w:marBottom w:val="0"/>
      <w:divBdr>
        <w:top w:val="none" w:sz="0" w:space="0" w:color="auto"/>
        <w:left w:val="none" w:sz="0" w:space="0" w:color="auto"/>
        <w:bottom w:val="none" w:sz="0" w:space="0" w:color="auto"/>
        <w:right w:val="none" w:sz="0" w:space="0" w:color="auto"/>
      </w:divBdr>
    </w:div>
    <w:div w:id="998077376">
      <w:bodyDiv w:val="1"/>
      <w:marLeft w:val="0"/>
      <w:marRight w:val="0"/>
      <w:marTop w:val="0"/>
      <w:marBottom w:val="0"/>
      <w:divBdr>
        <w:top w:val="none" w:sz="0" w:space="0" w:color="auto"/>
        <w:left w:val="none" w:sz="0" w:space="0" w:color="auto"/>
        <w:bottom w:val="none" w:sz="0" w:space="0" w:color="auto"/>
        <w:right w:val="none" w:sz="0" w:space="0" w:color="auto"/>
      </w:divBdr>
      <w:divsChild>
        <w:div w:id="435637829">
          <w:marLeft w:val="0"/>
          <w:marRight w:val="0"/>
          <w:marTop w:val="0"/>
          <w:marBottom w:val="0"/>
          <w:divBdr>
            <w:top w:val="none" w:sz="0" w:space="0" w:color="auto"/>
            <w:left w:val="none" w:sz="0" w:space="0" w:color="auto"/>
            <w:bottom w:val="none" w:sz="0" w:space="0" w:color="auto"/>
            <w:right w:val="none" w:sz="0" w:space="0" w:color="auto"/>
          </w:divBdr>
        </w:div>
      </w:divsChild>
    </w:div>
    <w:div w:id="998119404">
      <w:bodyDiv w:val="1"/>
      <w:marLeft w:val="0"/>
      <w:marRight w:val="0"/>
      <w:marTop w:val="0"/>
      <w:marBottom w:val="0"/>
      <w:divBdr>
        <w:top w:val="none" w:sz="0" w:space="0" w:color="auto"/>
        <w:left w:val="none" w:sz="0" w:space="0" w:color="auto"/>
        <w:bottom w:val="none" w:sz="0" w:space="0" w:color="auto"/>
        <w:right w:val="none" w:sz="0" w:space="0" w:color="auto"/>
      </w:divBdr>
      <w:divsChild>
        <w:div w:id="1548906882">
          <w:marLeft w:val="0"/>
          <w:marRight w:val="0"/>
          <w:marTop w:val="0"/>
          <w:marBottom w:val="0"/>
          <w:divBdr>
            <w:top w:val="none" w:sz="0" w:space="0" w:color="auto"/>
            <w:left w:val="none" w:sz="0" w:space="0" w:color="auto"/>
            <w:bottom w:val="none" w:sz="0" w:space="0" w:color="auto"/>
            <w:right w:val="none" w:sz="0" w:space="0" w:color="auto"/>
          </w:divBdr>
        </w:div>
      </w:divsChild>
    </w:div>
    <w:div w:id="998266512">
      <w:bodyDiv w:val="1"/>
      <w:marLeft w:val="0"/>
      <w:marRight w:val="0"/>
      <w:marTop w:val="0"/>
      <w:marBottom w:val="0"/>
      <w:divBdr>
        <w:top w:val="none" w:sz="0" w:space="0" w:color="auto"/>
        <w:left w:val="none" w:sz="0" w:space="0" w:color="auto"/>
        <w:bottom w:val="none" w:sz="0" w:space="0" w:color="auto"/>
        <w:right w:val="none" w:sz="0" w:space="0" w:color="auto"/>
      </w:divBdr>
      <w:divsChild>
        <w:div w:id="1193345853">
          <w:marLeft w:val="0"/>
          <w:marRight w:val="0"/>
          <w:marTop w:val="0"/>
          <w:marBottom w:val="0"/>
          <w:divBdr>
            <w:top w:val="none" w:sz="0" w:space="0" w:color="auto"/>
            <w:left w:val="none" w:sz="0" w:space="0" w:color="auto"/>
            <w:bottom w:val="none" w:sz="0" w:space="0" w:color="auto"/>
            <w:right w:val="none" w:sz="0" w:space="0" w:color="auto"/>
          </w:divBdr>
        </w:div>
      </w:divsChild>
    </w:div>
    <w:div w:id="998272443">
      <w:bodyDiv w:val="1"/>
      <w:marLeft w:val="0"/>
      <w:marRight w:val="0"/>
      <w:marTop w:val="0"/>
      <w:marBottom w:val="0"/>
      <w:divBdr>
        <w:top w:val="none" w:sz="0" w:space="0" w:color="auto"/>
        <w:left w:val="none" w:sz="0" w:space="0" w:color="auto"/>
        <w:bottom w:val="none" w:sz="0" w:space="0" w:color="auto"/>
        <w:right w:val="none" w:sz="0" w:space="0" w:color="auto"/>
      </w:divBdr>
      <w:divsChild>
        <w:div w:id="1819836033">
          <w:marLeft w:val="0"/>
          <w:marRight w:val="0"/>
          <w:marTop w:val="0"/>
          <w:marBottom w:val="0"/>
          <w:divBdr>
            <w:top w:val="none" w:sz="0" w:space="0" w:color="auto"/>
            <w:left w:val="none" w:sz="0" w:space="0" w:color="auto"/>
            <w:bottom w:val="none" w:sz="0" w:space="0" w:color="auto"/>
            <w:right w:val="none" w:sz="0" w:space="0" w:color="auto"/>
          </w:divBdr>
        </w:div>
      </w:divsChild>
    </w:div>
    <w:div w:id="999507211">
      <w:bodyDiv w:val="1"/>
      <w:marLeft w:val="0"/>
      <w:marRight w:val="0"/>
      <w:marTop w:val="0"/>
      <w:marBottom w:val="0"/>
      <w:divBdr>
        <w:top w:val="none" w:sz="0" w:space="0" w:color="auto"/>
        <w:left w:val="none" w:sz="0" w:space="0" w:color="auto"/>
        <w:bottom w:val="none" w:sz="0" w:space="0" w:color="auto"/>
        <w:right w:val="none" w:sz="0" w:space="0" w:color="auto"/>
      </w:divBdr>
      <w:divsChild>
        <w:div w:id="1315377952">
          <w:marLeft w:val="0"/>
          <w:marRight w:val="0"/>
          <w:marTop w:val="0"/>
          <w:marBottom w:val="0"/>
          <w:divBdr>
            <w:top w:val="none" w:sz="0" w:space="0" w:color="auto"/>
            <w:left w:val="none" w:sz="0" w:space="0" w:color="auto"/>
            <w:bottom w:val="none" w:sz="0" w:space="0" w:color="auto"/>
            <w:right w:val="none" w:sz="0" w:space="0" w:color="auto"/>
          </w:divBdr>
        </w:div>
      </w:divsChild>
    </w:div>
    <w:div w:id="999696366">
      <w:bodyDiv w:val="1"/>
      <w:marLeft w:val="0"/>
      <w:marRight w:val="0"/>
      <w:marTop w:val="0"/>
      <w:marBottom w:val="0"/>
      <w:divBdr>
        <w:top w:val="none" w:sz="0" w:space="0" w:color="auto"/>
        <w:left w:val="none" w:sz="0" w:space="0" w:color="auto"/>
        <w:bottom w:val="none" w:sz="0" w:space="0" w:color="auto"/>
        <w:right w:val="none" w:sz="0" w:space="0" w:color="auto"/>
      </w:divBdr>
      <w:divsChild>
        <w:div w:id="1636370834">
          <w:marLeft w:val="0"/>
          <w:marRight w:val="0"/>
          <w:marTop w:val="0"/>
          <w:marBottom w:val="0"/>
          <w:divBdr>
            <w:top w:val="none" w:sz="0" w:space="0" w:color="auto"/>
            <w:left w:val="none" w:sz="0" w:space="0" w:color="auto"/>
            <w:bottom w:val="none" w:sz="0" w:space="0" w:color="auto"/>
            <w:right w:val="none" w:sz="0" w:space="0" w:color="auto"/>
          </w:divBdr>
        </w:div>
      </w:divsChild>
    </w:div>
    <w:div w:id="999698743">
      <w:bodyDiv w:val="1"/>
      <w:marLeft w:val="0"/>
      <w:marRight w:val="0"/>
      <w:marTop w:val="0"/>
      <w:marBottom w:val="0"/>
      <w:divBdr>
        <w:top w:val="none" w:sz="0" w:space="0" w:color="auto"/>
        <w:left w:val="none" w:sz="0" w:space="0" w:color="auto"/>
        <w:bottom w:val="none" w:sz="0" w:space="0" w:color="auto"/>
        <w:right w:val="none" w:sz="0" w:space="0" w:color="auto"/>
      </w:divBdr>
      <w:divsChild>
        <w:div w:id="1895891966">
          <w:marLeft w:val="0"/>
          <w:marRight w:val="0"/>
          <w:marTop w:val="0"/>
          <w:marBottom w:val="0"/>
          <w:divBdr>
            <w:top w:val="none" w:sz="0" w:space="0" w:color="auto"/>
            <w:left w:val="none" w:sz="0" w:space="0" w:color="auto"/>
            <w:bottom w:val="none" w:sz="0" w:space="0" w:color="auto"/>
            <w:right w:val="none" w:sz="0" w:space="0" w:color="auto"/>
          </w:divBdr>
        </w:div>
      </w:divsChild>
    </w:div>
    <w:div w:id="1001733969">
      <w:bodyDiv w:val="1"/>
      <w:marLeft w:val="0"/>
      <w:marRight w:val="0"/>
      <w:marTop w:val="0"/>
      <w:marBottom w:val="0"/>
      <w:divBdr>
        <w:top w:val="none" w:sz="0" w:space="0" w:color="auto"/>
        <w:left w:val="none" w:sz="0" w:space="0" w:color="auto"/>
        <w:bottom w:val="none" w:sz="0" w:space="0" w:color="auto"/>
        <w:right w:val="none" w:sz="0" w:space="0" w:color="auto"/>
      </w:divBdr>
      <w:divsChild>
        <w:div w:id="1521310057">
          <w:marLeft w:val="0"/>
          <w:marRight w:val="0"/>
          <w:marTop w:val="0"/>
          <w:marBottom w:val="0"/>
          <w:divBdr>
            <w:top w:val="none" w:sz="0" w:space="0" w:color="auto"/>
            <w:left w:val="none" w:sz="0" w:space="0" w:color="auto"/>
            <w:bottom w:val="none" w:sz="0" w:space="0" w:color="auto"/>
            <w:right w:val="none" w:sz="0" w:space="0" w:color="auto"/>
          </w:divBdr>
        </w:div>
      </w:divsChild>
    </w:div>
    <w:div w:id="1001811466">
      <w:bodyDiv w:val="1"/>
      <w:marLeft w:val="0"/>
      <w:marRight w:val="0"/>
      <w:marTop w:val="0"/>
      <w:marBottom w:val="0"/>
      <w:divBdr>
        <w:top w:val="none" w:sz="0" w:space="0" w:color="auto"/>
        <w:left w:val="none" w:sz="0" w:space="0" w:color="auto"/>
        <w:bottom w:val="none" w:sz="0" w:space="0" w:color="auto"/>
        <w:right w:val="none" w:sz="0" w:space="0" w:color="auto"/>
      </w:divBdr>
      <w:divsChild>
        <w:div w:id="50540168">
          <w:marLeft w:val="0"/>
          <w:marRight w:val="0"/>
          <w:marTop w:val="0"/>
          <w:marBottom w:val="0"/>
          <w:divBdr>
            <w:top w:val="none" w:sz="0" w:space="0" w:color="auto"/>
            <w:left w:val="none" w:sz="0" w:space="0" w:color="auto"/>
            <w:bottom w:val="none" w:sz="0" w:space="0" w:color="auto"/>
            <w:right w:val="none" w:sz="0" w:space="0" w:color="auto"/>
          </w:divBdr>
        </w:div>
      </w:divsChild>
    </w:div>
    <w:div w:id="1003705526">
      <w:bodyDiv w:val="1"/>
      <w:marLeft w:val="0"/>
      <w:marRight w:val="0"/>
      <w:marTop w:val="0"/>
      <w:marBottom w:val="0"/>
      <w:divBdr>
        <w:top w:val="none" w:sz="0" w:space="0" w:color="auto"/>
        <w:left w:val="none" w:sz="0" w:space="0" w:color="auto"/>
        <w:bottom w:val="none" w:sz="0" w:space="0" w:color="auto"/>
        <w:right w:val="none" w:sz="0" w:space="0" w:color="auto"/>
      </w:divBdr>
      <w:divsChild>
        <w:div w:id="1525509619">
          <w:marLeft w:val="0"/>
          <w:marRight w:val="0"/>
          <w:marTop w:val="0"/>
          <w:marBottom w:val="0"/>
          <w:divBdr>
            <w:top w:val="none" w:sz="0" w:space="0" w:color="auto"/>
            <w:left w:val="none" w:sz="0" w:space="0" w:color="auto"/>
            <w:bottom w:val="none" w:sz="0" w:space="0" w:color="auto"/>
            <w:right w:val="none" w:sz="0" w:space="0" w:color="auto"/>
          </w:divBdr>
        </w:div>
      </w:divsChild>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08871481">
      <w:bodyDiv w:val="1"/>
      <w:marLeft w:val="0"/>
      <w:marRight w:val="0"/>
      <w:marTop w:val="0"/>
      <w:marBottom w:val="0"/>
      <w:divBdr>
        <w:top w:val="none" w:sz="0" w:space="0" w:color="auto"/>
        <w:left w:val="none" w:sz="0" w:space="0" w:color="auto"/>
        <w:bottom w:val="none" w:sz="0" w:space="0" w:color="auto"/>
        <w:right w:val="none" w:sz="0" w:space="0" w:color="auto"/>
      </w:divBdr>
      <w:divsChild>
        <w:div w:id="209146757">
          <w:marLeft w:val="0"/>
          <w:marRight w:val="0"/>
          <w:marTop w:val="0"/>
          <w:marBottom w:val="0"/>
          <w:divBdr>
            <w:top w:val="none" w:sz="0" w:space="0" w:color="auto"/>
            <w:left w:val="none" w:sz="0" w:space="0" w:color="auto"/>
            <w:bottom w:val="none" w:sz="0" w:space="0" w:color="auto"/>
            <w:right w:val="none" w:sz="0" w:space="0" w:color="auto"/>
          </w:divBdr>
        </w:div>
      </w:divsChild>
    </w:div>
    <w:div w:id="1009596546">
      <w:bodyDiv w:val="1"/>
      <w:marLeft w:val="0"/>
      <w:marRight w:val="0"/>
      <w:marTop w:val="0"/>
      <w:marBottom w:val="0"/>
      <w:divBdr>
        <w:top w:val="none" w:sz="0" w:space="0" w:color="auto"/>
        <w:left w:val="none" w:sz="0" w:space="0" w:color="auto"/>
        <w:bottom w:val="none" w:sz="0" w:space="0" w:color="auto"/>
        <w:right w:val="none" w:sz="0" w:space="0" w:color="auto"/>
      </w:divBdr>
      <w:divsChild>
        <w:div w:id="1805000701">
          <w:marLeft w:val="0"/>
          <w:marRight w:val="0"/>
          <w:marTop w:val="0"/>
          <w:marBottom w:val="0"/>
          <w:divBdr>
            <w:top w:val="none" w:sz="0" w:space="0" w:color="auto"/>
            <w:left w:val="none" w:sz="0" w:space="0" w:color="auto"/>
            <w:bottom w:val="none" w:sz="0" w:space="0" w:color="auto"/>
            <w:right w:val="none" w:sz="0" w:space="0" w:color="auto"/>
          </w:divBdr>
        </w:div>
      </w:divsChild>
    </w:div>
    <w:div w:id="1010372421">
      <w:bodyDiv w:val="1"/>
      <w:marLeft w:val="0"/>
      <w:marRight w:val="0"/>
      <w:marTop w:val="0"/>
      <w:marBottom w:val="0"/>
      <w:divBdr>
        <w:top w:val="none" w:sz="0" w:space="0" w:color="auto"/>
        <w:left w:val="none" w:sz="0" w:space="0" w:color="auto"/>
        <w:bottom w:val="none" w:sz="0" w:space="0" w:color="auto"/>
        <w:right w:val="none" w:sz="0" w:space="0" w:color="auto"/>
      </w:divBdr>
      <w:divsChild>
        <w:div w:id="1856266245">
          <w:marLeft w:val="0"/>
          <w:marRight w:val="0"/>
          <w:marTop w:val="0"/>
          <w:marBottom w:val="0"/>
          <w:divBdr>
            <w:top w:val="none" w:sz="0" w:space="0" w:color="auto"/>
            <w:left w:val="none" w:sz="0" w:space="0" w:color="auto"/>
            <w:bottom w:val="none" w:sz="0" w:space="0" w:color="auto"/>
            <w:right w:val="none" w:sz="0" w:space="0" w:color="auto"/>
          </w:divBdr>
        </w:div>
      </w:divsChild>
    </w:div>
    <w:div w:id="1018699389">
      <w:bodyDiv w:val="1"/>
      <w:marLeft w:val="0"/>
      <w:marRight w:val="0"/>
      <w:marTop w:val="0"/>
      <w:marBottom w:val="0"/>
      <w:divBdr>
        <w:top w:val="none" w:sz="0" w:space="0" w:color="auto"/>
        <w:left w:val="none" w:sz="0" w:space="0" w:color="auto"/>
        <w:bottom w:val="none" w:sz="0" w:space="0" w:color="auto"/>
        <w:right w:val="none" w:sz="0" w:space="0" w:color="auto"/>
      </w:divBdr>
      <w:divsChild>
        <w:div w:id="1026559635">
          <w:marLeft w:val="0"/>
          <w:marRight w:val="0"/>
          <w:marTop w:val="0"/>
          <w:marBottom w:val="0"/>
          <w:divBdr>
            <w:top w:val="none" w:sz="0" w:space="0" w:color="auto"/>
            <w:left w:val="none" w:sz="0" w:space="0" w:color="auto"/>
            <w:bottom w:val="none" w:sz="0" w:space="0" w:color="auto"/>
            <w:right w:val="none" w:sz="0" w:space="0" w:color="auto"/>
          </w:divBdr>
        </w:div>
      </w:divsChild>
    </w:div>
    <w:div w:id="1019742694">
      <w:bodyDiv w:val="1"/>
      <w:marLeft w:val="0"/>
      <w:marRight w:val="0"/>
      <w:marTop w:val="0"/>
      <w:marBottom w:val="0"/>
      <w:divBdr>
        <w:top w:val="none" w:sz="0" w:space="0" w:color="auto"/>
        <w:left w:val="none" w:sz="0" w:space="0" w:color="auto"/>
        <w:bottom w:val="none" w:sz="0" w:space="0" w:color="auto"/>
        <w:right w:val="none" w:sz="0" w:space="0" w:color="auto"/>
      </w:divBdr>
      <w:divsChild>
        <w:div w:id="1235508909">
          <w:marLeft w:val="0"/>
          <w:marRight w:val="0"/>
          <w:marTop w:val="0"/>
          <w:marBottom w:val="0"/>
          <w:divBdr>
            <w:top w:val="none" w:sz="0" w:space="0" w:color="auto"/>
            <w:left w:val="none" w:sz="0" w:space="0" w:color="auto"/>
            <w:bottom w:val="none" w:sz="0" w:space="0" w:color="auto"/>
            <w:right w:val="none" w:sz="0" w:space="0" w:color="auto"/>
          </w:divBdr>
        </w:div>
      </w:divsChild>
    </w:div>
    <w:div w:id="1020201208">
      <w:bodyDiv w:val="1"/>
      <w:marLeft w:val="0"/>
      <w:marRight w:val="0"/>
      <w:marTop w:val="0"/>
      <w:marBottom w:val="0"/>
      <w:divBdr>
        <w:top w:val="none" w:sz="0" w:space="0" w:color="auto"/>
        <w:left w:val="none" w:sz="0" w:space="0" w:color="auto"/>
        <w:bottom w:val="none" w:sz="0" w:space="0" w:color="auto"/>
        <w:right w:val="none" w:sz="0" w:space="0" w:color="auto"/>
      </w:divBdr>
      <w:divsChild>
        <w:div w:id="2138445630">
          <w:marLeft w:val="0"/>
          <w:marRight w:val="0"/>
          <w:marTop w:val="0"/>
          <w:marBottom w:val="0"/>
          <w:divBdr>
            <w:top w:val="none" w:sz="0" w:space="0" w:color="auto"/>
            <w:left w:val="none" w:sz="0" w:space="0" w:color="auto"/>
            <w:bottom w:val="none" w:sz="0" w:space="0" w:color="auto"/>
            <w:right w:val="none" w:sz="0" w:space="0" w:color="auto"/>
          </w:divBdr>
        </w:div>
      </w:divsChild>
    </w:div>
    <w:div w:id="1024134604">
      <w:bodyDiv w:val="1"/>
      <w:marLeft w:val="0"/>
      <w:marRight w:val="0"/>
      <w:marTop w:val="0"/>
      <w:marBottom w:val="0"/>
      <w:divBdr>
        <w:top w:val="none" w:sz="0" w:space="0" w:color="auto"/>
        <w:left w:val="none" w:sz="0" w:space="0" w:color="auto"/>
        <w:bottom w:val="none" w:sz="0" w:space="0" w:color="auto"/>
        <w:right w:val="none" w:sz="0" w:space="0" w:color="auto"/>
      </w:divBdr>
      <w:divsChild>
        <w:div w:id="50809259">
          <w:marLeft w:val="0"/>
          <w:marRight w:val="0"/>
          <w:marTop w:val="0"/>
          <w:marBottom w:val="0"/>
          <w:divBdr>
            <w:top w:val="none" w:sz="0" w:space="0" w:color="auto"/>
            <w:left w:val="none" w:sz="0" w:space="0" w:color="auto"/>
            <w:bottom w:val="none" w:sz="0" w:space="0" w:color="auto"/>
            <w:right w:val="none" w:sz="0" w:space="0" w:color="auto"/>
          </w:divBdr>
        </w:div>
      </w:divsChild>
    </w:div>
    <w:div w:id="1030423167">
      <w:bodyDiv w:val="1"/>
      <w:marLeft w:val="0"/>
      <w:marRight w:val="0"/>
      <w:marTop w:val="0"/>
      <w:marBottom w:val="0"/>
      <w:divBdr>
        <w:top w:val="none" w:sz="0" w:space="0" w:color="auto"/>
        <w:left w:val="none" w:sz="0" w:space="0" w:color="auto"/>
        <w:bottom w:val="none" w:sz="0" w:space="0" w:color="auto"/>
        <w:right w:val="none" w:sz="0" w:space="0" w:color="auto"/>
      </w:divBdr>
      <w:divsChild>
        <w:div w:id="1621033836">
          <w:marLeft w:val="0"/>
          <w:marRight w:val="0"/>
          <w:marTop w:val="0"/>
          <w:marBottom w:val="0"/>
          <w:divBdr>
            <w:top w:val="none" w:sz="0" w:space="0" w:color="auto"/>
            <w:left w:val="none" w:sz="0" w:space="0" w:color="auto"/>
            <w:bottom w:val="none" w:sz="0" w:space="0" w:color="auto"/>
            <w:right w:val="none" w:sz="0" w:space="0" w:color="auto"/>
          </w:divBdr>
        </w:div>
      </w:divsChild>
    </w:div>
    <w:div w:id="1031344644">
      <w:bodyDiv w:val="1"/>
      <w:marLeft w:val="0"/>
      <w:marRight w:val="0"/>
      <w:marTop w:val="0"/>
      <w:marBottom w:val="0"/>
      <w:divBdr>
        <w:top w:val="none" w:sz="0" w:space="0" w:color="auto"/>
        <w:left w:val="none" w:sz="0" w:space="0" w:color="auto"/>
        <w:bottom w:val="none" w:sz="0" w:space="0" w:color="auto"/>
        <w:right w:val="none" w:sz="0" w:space="0" w:color="auto"/>
      </w:divBdr>
      <w:divsChild>
        <w:div w:id="606088040">
          <w:marLeft w:val="0"/>
          <w:marRight w:val="0"/>
          <w:marTop w:val="0"/>
          <w:marBottom w:val="0"/>
          <w:divBdr>
            <w:top w:val="none" w:sz="0" w:space="0" w:color="auto"/>
            <w:left w:val="none" w:sz="0" w:space="0" w:color="auto"/>
            <w:bottom w:val="none" w:sz="0" w:space="0" w:color="auto"/>
            <w:right w:val="none" w:sz="0" w:space="0" w:color="auto"/>
          </w:divBdr>
        </w:div>
      </w:divsChild>
    </w:div>
    <w:div w:id="1031568262">
      <w:bodyDiv w:val="1"/>
      <w:marLeft w:val="0"/>
      <w:marRight w:val="0"/>
      <w:marTop w:val="0"/>
      <w:marBottom w:val="0"/>
      <w:divBdr>
        <w:top w:val="none" w:sz="0" w:space="0" w:color="auto"/>
        <w:left w:val="none" w:sz="0" w:space="0" w:color="auto"/>
        <w:bottom w:val="none" w:sz="0" w:space="0" w:color="auto"/>
        <w:right w:val="none" w:sz="0" w:space="0" w:color="auto"/>
      </w:divBdr>
      <w:divsChild>
        <w:div w:id="433869504">
          <w:marLeft w:val="0"/>
          <w:marRight w:val="0"/>
          <w:marTop w:val="0"/>
          <w:marBottom w:val="0"/>
          <w:divBdr>
            <w:top w:val="none" w:sz="0" w:space="0" w:color="auto"/>
            <w:left w:val="none" w:sz="0" w:space="0" w:color="auto"/>
            <w:bottom w:val="none" w:sz="0" w:space="0" w:color="auto"/>
            <w:right w:val="none" w:sz="0" w:space="0" w:color="auto"/>
          </w:divBdr>
        </w:div>
      </w:divsChild>
    </w:div>
    <w:div w:id="1031610352">
      <w:bodyDiv w:val="1"/>
      <w:marLeft w:val="0"/>
      <w:marRight w:val="0"/>
      <w:marTop w:val="0"/>
      <w:marBottom w:val="0"/>
      <w:divBdr>
        <w:top w:val="none" w:sz="0" w:space="0" w:color="auto"/>
        <w:left w:val="none" w:sz="0" w:space="0" w:color="auto"/>
        <w:bottom w:val="none" w:sz="0" w:space="0" w:color="auto"/>
        <w:right w:val="none" w:sz="0" w:space="0" w:color="auto"/>
      </w:divBdr>
      <w:divsChild>
        <w:div w:id="1370763212">
          <w:marLeft w:val="0"/>
          <w:marRight w:val="0"/>
          <w:marTop w:val="0"/>
          <w:marBottom w:val="0"/>
          <w:divBdr>
            <w:top w:val="none" w:sz="0" w:space="0" w:color="auto"/>
            <w:left w:val="none" w:sz="0" w:space="0" w:color="auto"/>
            <w:bottom w:val="none" w:sz="0" w:space="0" w:color="auto"/>
            <w:right w:val="none" w:sz="0" w:space="0" w:color="auto"/>
          </w:divBdr>
        </w:div>
      </w:divsChild>
    </w:div>
    <w:div w:id="1032192954">
      <w:bodyDiv w:val="1"/>
      <w:marLeft w:val="0"/>
      <w:marRight w:val="0"/>
      <w:marTop w:val="0"/>
      <w:marBottom w:val="0"/>
      <w:divBdr>
        <w:top w:val="none" w:sz="0" w:space="0" w:color="auto"/>
        <w:left w:val="none" w:sz="0" w:space="0" w:color="auto"/>
        <w:bottom w:val="none" w:sz="0" w:space="0" w:color="auto"/>
        <w:right w:val="none" w:sz="0" w:space="0" w:color="auto"/>
      </w:divBdr>
      <w:divsChild>
        <w:div w:id="1745838859">
          <w:marLeft w:val="0"/>
          <w:marRight w:val="0"/>
          <w:marTop w:val="0"/>
          <w:marBottom w:val="0"/>
          <w:divBdr>
            <w:top w:val="none" w:sz="0" w:space="0" w:color="auto"/>
            <w:left w:val="none" w:sz="0" w:space="0" w:color="auto"/>
            <w:bottom w:val="none" w:sz="0" w:space="0" w:color="auto"/>
            <w:right w:val="none" w:sz="0" w:space="0" w:color="auto"/>
          </w:divBdr>
        </w:div>
      </w:divsChild>
    </w:div>
    <w:div w:id="1039092868">
      <w:bodyDiv w:val="1"/>
      <w:marLeft w:val="0"/>
      <w:marRight w:val="0"/>
      <w:marTop w:val="0"/>
      <w:marBottom w:val="0"/>
      <w:divBdr>
        <w:top w:val="none" w:sz="0" w:space="0" w:color="auto"/>
        <w:left w:val="none" w:sz="0" w:space="0" w:color="auto"/>
        <w:bottom w:val="none" w:sz="0" w:space="0" w:color="auto"/>
        <w:right w:val="none" w:sz="0" w:space="0" w:color="auto"/>
      </w:divBdr>
      <w:divsChild>
        <w:div w:id="213464663">
          <w:marLeft w:val="0"/>
          <w:marRight w:val="0"/>
          <w:marTop w:val="0"/>
          <w:marBottom w:val="0"/>
          <w:divBdr>
            <w:top w:val="none" w:sz="0" w:space="0" w:color="auto"/>
            <w:left w:val="none" w:sz="0" w:space="0" w:color="auto"/>
            <w:bottom w:val="none" w:sz="0" w:space="0" w:color="auto"/>
            <w:right w:val="none" w:sz="0" w:space="0" w:color="auto"/>
          </w:divBdr>
        </w:div>
      </w:divsChild>
    </w:div>
    <w:div w:id="1045133492">
      <w:bodyDiv w:val="1"/>
      <w:marLeft w:val="0"/>
      <w:marRight w:val="0"/>
      <w:marTop w:val="0"/>
      <w:marBottom w:val="0"/>
      <w:divBdr>
        <w:top w:val="none" w:sz="0" w:space="0" w:color="auto"/>
        <w:left w:val="none" w:sz="0" w:space="0" w:color="auto"/>
        <w:bottom w:val="none" w:sz="0" w:space="0" w:color="auto"/>
        <w:right w:val="none" w:sz="0" w:space="0" w:color="auto"/>
      </w:divBdr>
      <w:divsChild>
        <w:div w:id="1873877105">
          <w:marLeft w:val="0"/>
          <w:marRight w:val="0"/>
          <w:marTop w:val="0"/>
          <w:marBottom w:val="0"/>
          <w:divBdr>
            <w:top w:val="none" w:sz="0" w:space="0" w:color="auto"/>
            <w:left w:val="none" w:sz="0" w:space="0" w:color="auto"/>
            <w:bottom w:val="none" w:sz="0" w:space="0" w:color="auto"/>
            <w:right w:val="none" w:sz="0" w:space="0" w:color="auto"/>
          </w:divBdr>
        </w:div>
      </w:divsChild>
    </w:div>
    <w:div w:id="1046566444">
      <w:bodyDiv w:val="1"/>
      <w:marLeft w:val="0"/>
      <w:marRight w:val="0"/>
      <w:marTop w:val="0"/>
      <w:marBottom w:val="0"/>
      <w:divBdr>
        <w:top w:val="none" w:sz="0" w:space="0" w:color="auto"/>
        <w:left w:val="none" w:sz="0" w:space="0" w:color="auto"/>
        <w:bottom w:val="none" w:sz="0" w:space="0" w:color="auto"/>
        <w:right w:val="none" w:sz="0" w:space="0" w:color="auto"/>
      </w:divBdr>
      <w:divsChild>
        <w:div w:id="1407456622">
          <w:marLeft w:val="0"/>
          <w:marRight w:val="0"/>
          <w:marTop w:val="0"/>
          <w:marBottom w:val="0"/>
          <w:divBdr>
            <w:top w:val="none" w:sz="0" w:space="0" w:color="auto"/>
            <w:left w:val="none" w:sz="0" w:space="0" w:color="auto"/>
            <w:bottom w:val="none" w:sz="0" w:space="0" w:color="auto"/>
            <w:right w:val="none" w:sz="0" w:space="0" w:color="auto"/>
          </w:divBdr>
        </w:div>
      </w:divsChild>
    </w:div>
    <w:div w:id="1046635896">
      <w:bodyDiv w:val="1"/>
      <w:marLeft w:val="0"/>
      <w:marRight w:val="0"/>
      <w:marTop w:val="0"/>
      <w:marBottom w:val="0"/>
      <w:divBdr>
        <w:top w:val="none" w:sz="0" w:space="0" w:color="auto"/>
        <w:left w:val="none" w:sz="0" w:space="0" w:color="auto"/>
        <w:bottom w:val="none" w:sz="0" w:space="0" w:color="auto"/>
        <w:right w:val="none" w:sz="0" w:space="0" w:color="auto"/>
      </w:divBdr>
      <w:divsChild>
        <w:div w:id="997685895">
          <w:marLeft w:val="0"/>
          <w:marRight w:val="0"/>
          <w:marTop w:val="0"/>
          <w:marBottom w:val="0"/>
          <w:divBdr>
            <w:top w:val="none" w:sz="0" w:space="0" w:color="auto"/>
            <w:left w:val="none" w:sz="0" w:space="0" w:color="auto"/>
            <w:bottom w:val="none" w:sz="0" w:space="0" w:color="auto"/>
            <w:right w:val="none" w:sz="0" w:space="0" w:color="auto"/>
          </w:divBdr>
        </w:div>
      </w:divsChild>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49036349">
      <w:bodyDiv w:val="1"/>
      <w:marLeft w:val="0"/>
      <w:marRight w:val="0"/>
      <w:marTop w:val="0"/>
      <w:marBottom w:val="0"/>
      <w:divBdr>
        <w:top w:val="none" w:sz="0" w:space="0" w:color="auto"/>
        <w:left w:val="none" w:sz="0" w:space="0" w:color="auto"/>
        <w:bottom w:val="none" w:sz="0" w:space="0" w:color="auto"/>
        <w:right w:val="none" w:sz="0" w:space="0" w:color="auto"/>
      </w:divBdr>
      <w:divsChild>
        <w:div w:id="1272124736">
          <w:marLeft w:val="0"/>
          <w:marRight w:val="0"/>
          <w:marTop w:val="0"/>
          <w:marBottom w:val="0"/>
          <w:divBdr>
            <w:top w:val="none" w:sz="0" w:space="0" w:color="auto"/>
            <w:left w:val="none" w:sz="0" w:space="0" w:color="auto"/>
            <w:bottom w:val="none" w:sz="0" w:space="0" w:color="auto"/>
            <w:right w:val="none" w:sz="0" w:space="0" w:color="auto"/>
          </w:divBdr>
        </w:div>
      </w:divsChild>
    </w:div>
    <w:div w:id="1049184687">
      <w:bodyDiv w:val="1"/>
      <w:marLeft w:val="0"/>
      <w:marRight w:val="0"/>
      <w:marTop w:val="0"/>
      <w:marBottom w:val="0"/>
      <w:divBdr>
        <w:top w:val="none" w:sz="0" w:space="0" w:color="auto"/>
        <w:left w:val="none" w:sz="0" w:space="0" w:color="auto"/>
        <w:bottom w:val="none" w:sz="0" w:space="0" w:color="auto"/>
        <w:right w:val="none" w:sz="0" w:space="0" w:color="auto"/>
      </w:divBdr>
      <w:divsChild>
        <w:div w:id="498739938">
          <w:marLeft w:val="0"/>
          <w:marRight w:val="0"/>
          <w:marTop w:val="0"/>
          <w:marBottom w:val="0"/>
          <w:divBdr>
            <w:top w:val="none" w:sz="0" w:space="0" w:color="auto"/>
            <w:left w:val="none" w:sz="0" w:space="0" w:color="auto"/>
            <w:bottom w:val="none" w:sz="0" w:space="0" w:color="auto"/>
            <w:right w:val="none" w:sz="0" w:space="0" w:color="auto"/>
          </w:divBdr>
        </w:div>
      </w:divsChild>
    </w:div>
    <w:div w:id="1054696199">
      <w:bodyDiv w:val="1"/>
      <w:marLeft w:val="0"/>
      <w:marRight w:val="0"/>
      <w:marTop w:val="0"/>
      <w:marBottom w:val="0"/>
      <w:divBdr>
        <w:top w:val="none" w:sz="0" w:space="0" w:color="auto"/>
        <w:left w:val="none" w:sz="0" w:space="0" w:color="auto"/>
        <w:bottom w:val="none" w:sz="0" w:space="0" w:color="auto"/>
        <w:right w:val="none" w:sz="0" w:space="0" w:color="auto"/>
      </w:divBdr>
      <w:divsChild>
        <w:div w:id="180895536">
          <w:marLeft w:val="0"/>
          <w:marRight w:val="0"/>
          <w:marTop w:val="0"/>
          <w:marBottom w:val="0"/>
          <w:divBdr>
            <w:top w:val="none" w:sz="0" w:space="0" w:color="auto"/>
            <w:left w:val="none" w:sz="0" w:space="0" w:color="auto"/>
            <w:bottom w:val="none" w:sz="0" w:space="0" w:color="auto"/>
            <w:right w:val="none" w:sz="0" w:space="0" w:color="auto"/>
          </w:divBdr>
        </w:div>
      </w:divsChild>
    </w:div>
    <w:div w:id="1057169430">
      <w:bodyDiv w:val="1"/>
      <w:marLeft w:val="0"/>
      <w:marRight w:val="0"/>
      <w:marTop w:val="0"/>
      <w:marBottom w:val="0"/>
      <w:divBdr>
        <w:top w:val="none" w:sz="0" w:space="0" w:color="auto"/>
        <w:left w:val="none" w:sz="0" w:space="0" w:color="auto"/>
        <w:bottom w:val="none" w:sz="0" w:space="0" w:color="auto"/>
        <w:right w:val="none" w:sz="0" w:space="0" w:color="auto"/>
      </w:divBdr>
      <w:divsChild>
        <w:div w:id="1346513925">
          <w:marLeft w:val="0"/>
          <w:marRight w:val="0"/>
          <w:marTop w:val="0"/>
          <w:marBottom w:val="0"/>
          <w:divBdr>
            <w:top w:val="none" w:sz="0" w:space="0" w:color="auto"/>
            <w:left w:val="none" w:sz="0" w:space="0" w:color="auto"/>
            <w:bottom w:val="none" w:sz="0" w:space="0" w:color="auto"/>
            <w:right w:val="none" w:sz="0" w:space="0" w:color="auto"/>
          </w:divBdr>
        </w:div>
      </w:divsChild>
    </w:div>
    <w:div w:id="1058480628">
      <w:bodyDiv w:val="1"/>
      <w:marLeft w:val="0"/>
      <w:marRight w:val="0"/>
      <w:marTop w:val="0"/>
      <w:marBottom w:val="0"/>
      <w:divBdr>
        <w:top w:val="none" w:sz="0" w:space="0" w:color="auto"/>
        <w:left w:val="none" w:sz="0" w:space="0" w:color="auto"/>
        <w:bottom w:val="none" w:sz="0" w:space="0" w:color="auto"/>
        <w:right w:val="none" w:sz="0" w:space="0" w:color="auto"/>
      </w:divBdr>
      <w:divsChild>
        <w:div w:id="612521915">
          <w:marLeft w:val="0"/>
          <w:marRight w:val="0"/>
          <w:marTop w:val="0"/>
          <w:marBottom w:val="0"/>
          <w:divBdr>
            <w:top w:val="none" w:sz="0" w:space="0" w:color="auto"/>
            <w:left w:val="none" w:sz="0" w:space="0" w:color="auto"/>
            <w:bottom w:val="none" w:sz="0" w:space="0" w:color="auto"/>
            <w:right w:val="none" w:sz="0" w:space="0" w:color="auto"/>
          </w:divBdr>
        </w:div>
      </w:divsChild>
    </w:div>
    <w:div w:id="1058480690">
      <w:bodyDiv w:val="1"/>
      <w:marLeft w:val="0"/>
      <w:marRight w:val="0"/>
      <w:marTop w:val="0"/>
      <w:marBottom w:val="0"/>
      <w:divBdr>
        <w:top w:val="none" w:sz="0" w:space="0" w:color="auto"/>
        <w:left w:val="none" w:sz="0" w:space="0" w:color="auto"/>
        <w:bottom w:val="none" w:sz="0" w:space="0" w:color="auto"/>
        <w:right w:val="none" w:sz="0" w:space="0" w:color="auto"/>
      </w:divBdr>
    </w:div>
    <w:div w:id="1059015702">
      <w:bodyDiv w:val="1"/>
      <w:marLeft w:val="0"/>
      <w:marRight w:val="0"/>
      <w:marTop w:val="0"/>
      <w:marBottom w:val="0"/>
      <w:divBdr>
        <w:top w:val="none" w:sz="0" w:space="0" w:color="auto"/>
        <w:left w:val="none" w:sz="0" w:space="0" w:color="auto"/>
        <w:bottom w:val="none" w:sz="0" w:space="0" w:color="auto"/>
        <w:right w:val="none" w:sz="0" w:space="0" w:color="auto"/>
      </w:divBdr>
      <w:divsChild>
        <w:div w:id="660161572">
          <w:marLeft w:val="0"/>
          <w:marRight w:val="0"/>
          <w:marTop w:val="0"/>
          <w:marBottom w:val="0"/>
          <w:divBdr>
            <w:top w:val="none" w:sz="0" w:space="0" w:color="auto"/>
            <w:left w:val="none" w:sz="0" w:space="0" w:color="auto"/>
            <w:bottom w:val="none" w:sz="0" w:space="0" w:color="auto"/>
            <w:right w:val="none" w:sz="0" w:space="0" w:color="auto"/>
          </w:divBdr>
        </w:div>
      </w:divsChild>
    </w:div>
    <w:div w:id="1059400139">
      <w:bodyDiv w:val="1"/>
      <w:marLeft w:val="0"/>
      <w:marRight w:val="0"/>
      <w:marTop w:val="0"/>
      <w:marBottom w:val="0"/>
      <w:divBdr>
        <w:top w:val="none" w:sz="0" w:space="0" w:color="auto"/>
        <w:left w:val="none" w:sz="0" w:space="0" w:color="auto"/>
        <w:bottom w:val="none" w:sz="0" w:space="0" w:color="auto"/>
        <w:right w:val="none" w:sz="0" w:space="0" w:color="auto"/>
      </w:divBdr>
      <w:divsChild>
        <w:div w:id="1336348781">
          <w:marLeft w:val="0"/>
          <w:marRight w:val="0"/>
          <w:marTop w:val="0"/>
          <w:marBottom w:val="0"/>
          <w:divBdr>
            <w:top w:val="none" w:sz="0" w:space="0" w:color="auto"/>
            <w:left w:val="none" w:sz="0" w:space="0" w:color="auto"/>
            <w:bottom w:val="none" w:sz="0" w:space="0" w:color="auto"/>
            <w:right w:val="none" w:sz="0" w:space="0" w:color="auto"/>
          </w:divBdr>
        </w:div>
      </w:divsChild>
    </w:div>
    <w:div w:id="1062560268">
      <w:bodyDiv w:val="1"/>
      <w:marLeft w:val="0"/>
      <w:marRight w:val="0"/>
      <w:marTop w:val="0"/>
      <w:marBottom w:val="0"/>
      <w:divBdr>
        <w:top w:val="none" w:sz="0" w:space="0" w:color="auto"/>
        <w:left w:val="none" w:sz="0" w:space="0" w:color="auto"/>
        <w:bottom w:val="none" w:sz="0" w:space="0" w:color="auto"/>
        <w:right w:val="none" w:sz="0" w:space="0" w:color="auto"/>
      </w:divBdr>
      <w:divsChild>
        <w:div w:id="138425239">
          <w:marLeft w:val="0"/>
          <w:marRight w:val="0"/>
          <w:marTop w:val="0"/>
          <w:marBottom w:val="0"/>
          <w:divBdr>
            <w:top w:val="none" w:sz="0" w:space="0" w:color="auto"/>
            <w:left w:val="none" w:sz="0" w:space="0" w:color="auto"/>
            <w:bottom w:val="none" w:sz="0" w:space="0" w:color="auto"/>
            <w:right w:val="none" w:sz="0" w:space="0" w:color="auto"/>
          </w:divBdr>
        </w:div>
      </w:divsChild>
    </w:div>
    <w:div w:id="1062949400">
      <w:bodyDiv w:val="1"/>
      <w:marLeft w:val="0"/>
      <w:marRight w:val="0"/>
      <w:marTop w:val="0"/>
      <w:marBottom w:val="0"/>
      <w:divBdr>
        <w:top w:val="none" w:sz="0" w:space="0" w:color="auto"/>
        <w:left w:val="none" w:sz="0" w:space="0" w:color="auto"/>
        <w:bottom w:val="none" w:sz="0" w:space="0" w:color="auto"/>
        <w:right w:val="none" w:sz="0" w:space="0" w:color="auto"/>
      </w:divBdr>
      <w:divsChild>
        <w:div w:id="1867480448">
          <w:marLeft w:val="0"/>
          <w:marRight w:val="0"/>
          <w:marTop w:val="0"/>
          <w:marBottom w:val="0"/>
          <w:divBdr>
            <w:top w:val="none" w:sz="0" w:space="0" w:color="auto"/>
            <w:left w:val="none" w:sz="0" w:space="0" w:color="auto"/>
            <w:bottom w:val="none" w:sz="0" w:space="0" w:color="auto"/>
            <w:right w:val="none" w:sz="0" w:space="0" w:color="auto"/>
          </w:divBdr>
        </w:div>
      </w:divsChild>
    </w:div>
    <w:div w:id="1063597585">
      <w:bodyDiv w:val="1"/>
      <w:marLeft w:val="0"/>
      <w:marRight w:val="0"/>
      <w:marTop w:val="0"/>
      <w:marBottom w:val="0"/>
      <w:divBdr>
        <w:top w:val="none" w:sz="0" w:space="0" w:color="auto"/>
        <w:left w:val="none" w:sz="0" w:space="0" w:color="auto"/>
        <w:bottom w:val="none" w:sz="0" w:space="0" w:color="auto"/>
        <w:right w:val="none" w:sz="0" w:space="0" w:color="auto"/>
      </w:divBdr>
      <w:divsChild>
        <w:div w:id="461004615">
          <w:marLeft w:val="0"/>
          <w:marRight w:val="0"/>
          <w:marTop w:val="0"/>
          <w:marBottom w:val="0"/>
          <w:divBdr>
            <w:top w:val="none" w:sz="0" w:space="0" w:color="auto"/>
            <w:left w:val="none" w:sz="0" w:space="0" w:color="auto"/>
            <w:bottom w:val="none" w:sz="0" w:space="0" w:color="auto"/>
            <w:right w:val="none" w:sz="0" w:space="0" w:color="auto"/>
          </w:divBdr>
        </w:div>
      </w:divsChild>
    </w:div>
    <w:div w:id="1063602736">
      <w:bodyDiv w:val="1"/>
      <w:marLeft w:val="0"/>
      <w:marRight w:val="0"/>
      <w:marTop w:val="0"/>
      <w:marBottom w:val="0"/>
      <w:divBdr>
        <w:top w:val="none" w:sz="0" w:space="0" w:color="auto"/>
        <w:left w:val="none" w:sz="0" w:space="0" w:color="auto"/>
        <w:bottom w:val="none" w:sz="0" w:space="0" w:color="auto"/>
        <w:right w:val="none" w:sz="0" w:space="0" w:color="auto"/>
      </w:divBdr>
      <w:divsChild>
        <w:div w:id="138812743">
          <w:marLeft w:val="0"/>
          <w:marRight w:val="0"/>
          <w:marTop w:val="0"/>
          <w:marBottom w:val="0"/>
          <w:divBdr>
            <w:top w:val="none" w:sz="0" w:space="0" w:color="auto"/>
            <w:left w:val="none" w:sz="0" w:space="0" w:color="auto"/>
            <w:bottom w:val="none" w:sz="0" w:space="0" w:color="auto"/>
            <w:right w:val="none" w:sz="0" w:space="0" w:color="auto"/>
          </w:divBdr>
        </w:div>
      </w:divsChild>
    </w:div>
    <w:div w:id="1064836885">
      <w:bodyDiv w:val="1"/>
      <w:marLeft w:val="0"/>
      <w:marRight w:val="0"/>
      <w:marTop w:val="0"/>
      <w:marBottom w:val="0"/>
      <w:divBdr>
        <w:top w:val="none" w:sz="0" w:space="0" w:color="auto"/>
        <w:left w:val="none" w:sz="0" w:space="0" w:color="auto"/>
        <w:bottom w:val="none" w:sz="0" w:space="0" w:color="auto"/>
        <w:right w:val="none" w:sz="0" w:space="0" w:color="auto"/>
      </w:divBdr>
      <w:divsChild>
        <w:div w:id="460341861">
          <w:marLeft w:val="0"/>
          <w:marRight w:val="0"/>
          <w:marTop w:val="0"/>
          <w:marBottom w:val="0"/>
          <w:divBdr>
            <w:top w:val="none" w:sz="0" w:space="0" w:color="auto"/>
            <w:left w:val="none" w:sz="0" w:space="0" w:color="auto"/>
            <w:bottom w:val="none" w:sz="0" w:space="0" w:color="auto"/>
            <w:right w:val="none" w:sz="0" w:space="0" w:color="auto"/>
          </w:divBdr>
        </w:div>
      </w:divsChild>
    </w:div>
    <w:div w:id="1066419888">
      <w:bodyDiv w:val="1"/>
      <w:marLeft w:val="0"/>
      <w:marRight w:val="0"/>
      <w:marTop w:val="0"/>
      <w:marBottom w:val="0"/>
      <w:divBdr>
        <w:top w:val="none" w:sz="0" w:space="0" w:color="auto"/>
        <w:left w:val="none" w:sz="0" w:space="0" w:color="auto"/>
        <w:bottom w:val="none" w:sz="0" w:space="0" w:color="auto"/>
        <w:right w:val="none" w:sz="0" w:space="0" w:color="auto"/>
      </w:divBdr>
      <w:divsChild>
        <w:div w:id="503783011">
          <w:marLeft w:val="0"/>
          <w:marRight w:val="0"/>
          <w:marTop w:val="0"/>
          <w:marBottom w:val="0"/>
          <w:divBdr>
            <w:top w:val="none" w:sz="0" w:space="0" w:color="auto"/>
            <w:left w:val="none" w:sz="0" w:space="0" w:color="auto"/>
            <w:bottom w:val="none" w:sz="0" w:space="0" w:color="auto"/>
            <w:right w:val="none" w:sz="0" w:space="0" w:color="auto"/>
          </w:divBdr>
        </w:div>
      </w:divsChild>
    </w:div>
    <w:div w:id="1066610371">
      <w:bodyDiv w:val="1"/>
      <w:marLeft w:val="0"/>
      <w:marRight w:val="0"/>
      <w:marTop w:val="0"/>
      <w:marBottom w:val="0"/>
      <w:divBdr>
        <w:top w:val="none" w:sz="0" w:space="0" w:color="auto"/>
        <w:left w:val="none" w:sz="0" w:space="0" w:color="auto"/>
        <w:bottom w:val="none" w:sz="0" w:space="0" w:color="auto"/>
        <w:right w:val="none" w:sz="0" w:space="0" w:color="auto"/>
      </w:divBdr>
      <w:divsChild>
        <w:div w:id="421603886">
          <w:marLeft w:val="0"/>
          <w:marRight w:val="0"/>
          <w:marTop w:val="0"/>
          <w:marBottom w:val="0"/>
          <w:divBdr>
            <w:top w:val="none" w:sz="0" w:space="0" w:color="auto"/>
            <w:left w:val="none" w:sz="0" w:space="0" w:color="auto"/>
            <w:bottom w:val="none" w:sz="0" w:space="0" w:color="auto"/>
            <w:right w:val="none" w:sz="0" w:space="0" w:color="auto"/>
          </w:divBdr>
        </w:div>
      </w:divsChild>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0539953">
      <w:bodyDiv w:val="1"/>
      <w:marLeft w:val="0"/>
      <w:marRight w:val="0"/>
      <w:marTop w:val="0"/>
      <w:marBottom w:val="0"/>
      <w:divBdr>
        <w:top w:val="none" w:sz="0" w:space="0" w:color="auto"/>
        <w:left w:val="none" w:sz="0" w:space="0" w:color="auto"/>
        <w:bottom w:val="none" w:sz="0" w:space="0" w:color="auto"/>
        <w:right w:val="none" w:sz="0" w:space="0" w:color="auto"/>
      </w:divBdr>
    </w:div>
    <w:div w:id="1071004311">
      <w:bodyDiv w:val="1"/>
      <w:marLeft w:val="0"/>
      <w:marRight w:val="0"/>
      <w:marTop w:val="0"/>
      <w:marBottom w:val="0"/>
      <w:divBdr>
        <w:top w:val="none" w:sz="0" w:space="0" w:color="auto"/>
        <w:left w:val="none" w:sz="0" w:space="0" w:color="auto"/>
        <w:bottom w:val="none" w:sz="0" w:space="0" w:color="auto"/>
        <w:right w:val="none" w:sz="0" w:space="0" w:color="auto"/>
      </w:divBdr>
      <w:divsChild>
        <w:div w:id="1106316200">
          <w:marLeft w:val="0"/>
          <w:marRight w:val="0"/>
          <w:marTop w:val="0"/>
          <w:marBottom w:val="0"/>
          <w:divBdr>
            <w:top w:val="none" w:sz="0" w:space="0" w:color="auto"/>
            <w:left w:val="none" w:sz="0" w:space="0" w:color="auto"/>
            <w:bottom w:val="none" w:sz="0" w:space="0" w:color="auto"/>
            <w:right w:val="none" w:sz="0" w:space="0" w:color="auto"/>
          </w:divBdr>
        </w:div>
      </w:divsChild>
    </w:div>
    <w:div w:id="1071463794">
      <w:bodyDiv w:val="1"/>
      <w:marLeft w:val="0"/>
      <w:marRight w:val="0"/>
      <w:marTop w:val="0"/>
      <w:marBottom w:val="0"/>
      <w:divBdr>
        <w:top w:val="none" w:sz="0" w:space="0" w:color="auto"/>
        <w:left w:val="none" w:sz="0" w:space="0" w:color="auto"/>
        <w:bottom w:val="none" w:sz="0" w:space="0" w:color="auto"/>
        <w:right w:val="none" w:sz="0" w:space="0" w:color="auto"/>
      </w:divBdr>
      <w:divsChild>
        <w:div w:id="1693526848">
          <w:marLeft w:val="0"/>
          <w:marRight w:val="0"/>
          <w:marTop w:val="0"/>
          <w:marBottom w:val="0"/>
          <w:divBdr>
            <w:top w:val="none" w:sz="0" w:space="0" w:color="auto"/>
            <w:left w:val="none" w:sz="0" w:space="0" w:color="auto"/>
            <w:bottom w:val="none" w:sz="0" w:space="0" w:color="auto"/>
            <w:right w:val="none" w:sz="0" w:space="0" w:color="auto"/>
          </w:divBdr>
        </w:div>
      </w:divsChild>
    </w:div>
    <w:div w:id="1075006486">
      <w:bodyDiv w:val="1"/>
      <w:marLeft w:val="0"/>
      <w:marRight w:val="0"/>
      <w:marTop w:val="0"/>
      <w:marBottom w:val="0"/>
      <w:divBdr>
        <w:top w:val="none" w:sz="0" w:space="0" w:color="auto"/>
        <w:left w:val="none" w:sz="0" w:space="0" w:color="auto"/>
        <w:bottom w:val="none" w:sz="0" w:space="0" w:color="auto"/>
        <w:right w:val="none" w:sz="0" w:space="0" w:color="auto"/>
      </w:divBdr>
      <w:divsChild>
        <w:div w:id="850724212">
          <w:marLeft w:val="0"/>
          <w:marRight w:val="0"/>
          <w:marTop w:val="0"/>
          <w:marBottom w:val="0"/>
          <w:divBdr>
            <w:top w:val="none" w:sz="0" w:space="0" w:color="auto"/>
            <w:left w:val="none" w:sz="0" w:space="0" w:color="auto"/>
            <w:bottom w:val="none" w:sz="0" w:space="0" w:color="auto"/>
            <w:right w:val="none" w:sz="0" w:space="0" w:color="auto"/>
          </w:divBdr>
        </w:div>
      </w:divsChild>
    </w:div>
    <w:div w:id="1075589018">
      <w:bodyDiv w:val="1"/>
      <w:marLeft w:val="0"/>
      <w:marRight w:val="0"/>
      <w:marTop w:val="0"/>
      <w:marBottom w:val="0"/>
      <w:divBdr>
        <w:top w:val="none" w:sz="0" w:space="0" w:color="auto"/>
        <w:left w:val="none" w:sz="0" w:space="0" w:color="auto"/>
        <w:bottom w:val="none" w:sz="0" w:space="0" w:color="auto"/>
        <w:right w:val="none" w:sz="0" w:space="0" w:color="auto"/>
      </w:divBdr>
      <w:divsChild>
        <w:div w:id="1155343501">
          <w:marLeft w:val="0"/>
          <w:marRight w:val="0"/>
          <w:marTop w:val="0"/>
          <w:marBottom w:val="0"/>
          <w:divBdr>
            <w:top w:val="none" w:sz="0" w:space="0" w:color="auto"/>
            <w:left w:val="none" w:sz="0" w:space="0" w:color="auto"/>
            <w:bottom w:val="none" w:sz="0" w:space="0" w:color="auto"/>
            <w:right w:val="none" w:sz="0" w:space="0" w:color="auto"/>
          </w:divBdr>
        </w:div>
      </w:divsChild>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077703635">
      <w:bodyDiv w:val="1"/>
      <w:marLeft w:val="0"/>
      <w:marRight w:val="0"/>
      <w:marTop w:val="0"/>
      <w:marBottom w:val="0"/>
      <w:divBdr>
        <w:top w:val="none" w:sz="0" w:space="0" w:color="auto"/>
        <w:left w:val="none" w:sz="0" w:space="0" w:color="auto"/>
        <w:bottom w:val="none" w:sz="0" w:space="0" w:color="auto"/>
        <w:right w:val="none" w:sz="0" w:space="0" w:color="auto"/>
      </w:divBdr>
      <w:divsChild>
        <w:div w:id="1535069938">
          <w:marLeft w:val="0"/>
          <w:marRight w:val="0"/>
          <w:marTop w:val="0"/>
          <w:marBottom w:val="0"/>
          <w:divBdr>
            <w:top w:val="none" w:sz="0" w:space="0" w:color="auto"/>
            <w:left w:val="none" w:sz="0" w:space="0" w:color="auto"/>
            <w:bottom w:val="none" w:sz="0" w:space="0" w:color="auto"/>
            <w:right w:val="none" w:sz="0" w:space="0" w:color="auto"/>
          </w:divBdr>
        </w:div>
      </w:divsChild>
    </w:div>
    <w:div w:id="1079205993">
      <w:bodyDiv w:val="1"/>
      <w:marLeft w:val="0"/>
      <w:marRight w:val="0"/>
      <w:marTop w:val="0"/>
      <w:marBottom w:val="0"/>
      <w:divBdr>
        <w:top w:val="none" w:sz="0" w:space="0" w:color="auto"/>
        <w:left w:val="none" w:sz="0" w:space="0" w:color="auto"/>
        <w:bottom w:val="none" w:sz="0" w:space="0" w:color="auto"/>
        <w:right w:val="none" w:sz="0" w:space="0" w:color="auto"/>
      </w:divBdr>
      <w:divsChild>
        <w:div w:id="84301958">
          <w:marLeft w:val="0"/>
          <w:marRight w:val="0"/>
          <w:marTop w:val="0"/>
          <w:marBottom w:val="0"/>
          <w:divBdr>
            <w:top w:val="none" w:sz="0" w:space="0" w:color="auto"/>
            <w:left w:val="none" w:sz="0" w:space="0" w:color="auto"/>
            <w:bottom w:val="none" w:sz="0" w:space="0" w:color="auto"/>
            <w:right w:val="none" w:sz="0" w:space="0" w:color="auto"/>
          </w:divBdr>
          <w:divsChild>
            <w:div w:id="1999307559">
              <w:marLeft w:val="0"/>
              <w:marRight w:val="0"/>
              <w:marTop w:val="0"/>
              <w:marBottom w:val="0"/>
              <w:divBdr>
                <w:top w:val="none" w:sz="0" w:space="0" w:color="auto"/>
                <w:left w:val="none" w:sz="0" w:space="0" w:color="auto"/>
                <w:bottom w:val="none" w:sz="0" w:space="0" w:color="auto"/>
                <w:right w:val="none" w:sz="0" w:space="0" w:color="auto"/>
              </w:divBdr>
            </w:div>
            <w:div w:id="2060783623">
              <w:marLeft w:val="0"/>
              <w:marRight w:val="0"/>
              <w:marTop w:val="0"/>
              <w:marBottom w:val="0"/>
              <w:divBdr>
                <w:top w:val="none" w:sz="0" w:space="0" w:color="auto"/>
                <w:left w:val="none" w:sz="0" w:space="0" w:color="auto"/>
                <w:bottom w:val="none" w:sz="0" w:space="0" w:color="auto"/>
                <w:right w:val="none" w:sz="0" w:space="0" w:color="auto"/>
              </w:divBdr>
            </w:div>
            <w:div w:id="188220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25405">
      <w:bodyDiv w:val="1"/>
      <w:marLeft w:val="0"/>
      <w:marRight w:val="0"/>
      <w:marTop w:val="0"/>
      <w:marBottom w:val="0"/>
      <w:divBdr>
        <w:top w:val="none" w:sz="0" w:space="0" w:color="auto"/>
        <w:left w:val="none" w:sz="0" w:space="0" w:color="auto"/>
        <w:bottom w:val="none" w:sz="0" w:space="0" w:color="auto"/>
        <w:right w:val="none" w:sz="0" w:space="0" w:color="auto"/>
      </w:divBdr>
      <w:divsChild>
        <w:div w:id="1482040634">
          <w:marLeft w:val="0"/>
          <w:marRight w:val="0"/>
          <w:marTop w:val="0"/>
          <w:marBottom w:val="0"/>
          <w:divBdr>
            <w:top w:val="none" w:sz="0" w:space="0" w:color="auto"/>
            <w:left w:val="none" w:sz="0" w:space="0" w:color="auto"/>
            <w:bottom w:val="none" w:sz="0" w:space="0" w:color="auto"/>
            <w:right w:val="none" w:sz="0" w:space="0" w:color="auto"/>
          </w:divBdr>
        </w:div>
      </w:divsChild>
    </w:div>
    <w:div w:id="1079715958">
      <w:bodyDiv w:val="1"/>
      <w:marLeft w:val="0"/>
      <w:marRight w:val="0"/>
      <w:marTop w:val="0"/>
      <w:marBottom w:val="0"/>
      <w:divBdr>
        <w:top w:val="none" w:sz="0" w:space="0" w:color="auto"/>
        <w:left w:val="none" w:sz="0" w:space="0" w:color="auto"/>
        <w:bottom w:val="none" w:sz="0" w:space="0" w:color="auto"/>
        <w:right w:val="none" w:sz="0" w:space="0" w:color="auto"/>
      </w:divBdr>
      <w:divsChild>
        <w:div w:id="2022853649">
          <w:marLeft w:val="0"/>
          <w:marRight w:val="0"/>
          <w:marTop w:val="0"/>
          <w:marBottom w:val="0"/>
          <w:divBdr>
            <w:top w:val="none" w:sz="0" w:space="0" w:color="auto"/>
            <w:left w:val="none" w:sz="0" w:space="0" w:color="auto"/>
            <w:bottom w:val="none" w:sz="0" w:space="0" w:color="auto"/>
            <w:right w:val="none" w:sz="0" w:space="0" w:color="auto"/>
          </w:divBdr>
        </w:div>
      </w:divsChild>
    </w:div>
    <w:div w:id="1081100417">
      <w:bodyDiv w:val="1"/>
      <w:marLeft w:val="0"/>
      <w:marRight w:val="0"/>
      <w:marTop w:val="0"/>
      <w:marBottom w:val="0"/>
      <w:divBdr>
        <w:top w:val="none" w:sz="0" w:space="0" w:color="auto"/>
        <w:left w:val="none" w:sz="0" w:space="0" w:color="auto"/>
        <w:bottom w:val="none" w:sz="0" w:space="0" w:color="auto"/>
        <w:right w:val="none" w:sz="0" w:space="0" w:color="auto"/>
      </w:divBdr>
      <w:divsChild>
        <w:div w:id="1563637182">
          <w:marLeft w:val="0"/>
          <w:marRight w:val="0"/>
          <w:marTop w:val="0"/>
          <w:marBottom w:val="0"/>
          <w:divBdr>
            <w:top w:val="none" w:sz="0" w:space="0" w:color="auto"/>
            <w:left w:val="none" w:sz="0" w:space="0" w:color="auto"/>
            <w:bottom w:val="none" w:sz="0" w:space="0" w:color="auto"/>
            <w:right w:val="none" w:sz="0" w:space="0" w:color="auto"/>
          </w:divBdr>
        </w:div>
      </w:divsChild>
    </w:div>
    <w:div w:id="1082721684">
      <w:bodyDiv w:val="1"/>
      <w:marLeft w:val="0"/>
      <w:marRight w:val="0"/>
      <w:marTop w:val="0"/>
      <w:marBottom w:val="0"/>
      <w:divBdr>
        <w:top w:val="none" w:sz="0" w:space="0" w:color="auto"/>
        <w:left w:val="none" w:sz="0" w:space="0" w:color="auto"/>
        <w:bottom w:val="none" w:sz="0" w:space="0" w:color="auto"/>
        <w:right w:val="none" w:sz="0" w:space="0" w:color="auto"/>
      </w:divBdr>
      <w:divsChild>
        <w:div w:id="36853644">
          <w:marLeft w:val="0"/>
          <w:marRight w:val="0"/>
          <w:marTop w:val="0"/>
          <w:marBottom w:val="0"/>
          <w:divBdr>
            <w:top w:val="none" w:sz="0" w:space="0" w:color="auto"/>
            <w:left w:val="none" w:sz="0" w:space="0" w:color="auto"/>
            <w:bottom w:val="none" w:sz="0" w:space="0" w:color="auto"/>
            <w:right w:val="none" w:sz="0" w:space="0" w:color="auto"/>
          </w:divBdr>
        </w:div>
      </w:divsChild>
    </w:div>
    <w:div w:id="1082799797">
      <w:bodyDiv w:val="1"/>
      <w:marLeft w:val="0"/>
      <w:marRight w:val="0"/>
      <w:marTop w:val="0"/>
      <w:marBottom w:val="0"/>
      <w:divBdr>
        <w:top w:val="none" w:sz="0" w:space="0" w:color="auto"/>
        <w:left w:val="none" w:sz="0" w:space="0" w:color="auto"/>
        <w:bottom w:val="none" w:sz="0" w:space="0" w:color="auto"/>
        <w:right w:val="none" w:sz="0" w:space="0" w:color="auto"/>
      </w:divBdr>
      <w:divsChild>
        <w:div w:id="90591093">
          <w:marLeft w:val="0"/>
          <w:marRight w:val="0"/>
          <w:marTop w:val="0"/>
          <w:marBottom w:val="0"/>
          <w:divBdr>
            <w:top w:val="none" w:sz="0" w:space="0" w:color="auto"/>
            <w:left w:val="none" w:sz="0" w:space="0" w:color="auto"/>
            <w:bottom w:val="none" w:sz="0" w:space="0" w:color="auto"/>
            <w:right w:val="none" w:sz="0" w:space="0" w:color="auto"/>
          </w:divBdr>
        </w:div>
        <w:div w:id="808130870">
          <w:marLeft w:val="0"/>
          <w:marRight w:val="0"/>
          <w:marTop w:val="0"/>
          <w:marBottom w:val="0"/>
          <w:divBdr>
            <w:top w:val="none" w:sz="0" w:space="0" w:color="auto"/>
            <w:left w:val="none" w:sz="0" w:space="0" w:color="auto"/>
            <w:bottom w:val="none" w:sz="0" w:space="0" w:color="auto"/>
            <w:right w:val="none" w:sz="0" w:space="0" w:color="auto"/>
          </w:divBdr>
        </w:div>
      </w:divsChild>
    </w:div>
    <w:div w:id="1084105278">
      <w:bodyDiv w:val="1"/>
      <w:marLeft w:val="0"/>
      <w:marRight w:val="0"/>
      <w:marTop w:val="0"/>
      <w:marBottom w:val="0"/>
      <w:divBdr>
        <w:top w:val="none" w:sz="0" w:space="0" w:color="auto"/>
        <w:left w:val="none" w:sz="0" w:space="0" w:color="auto"/>
        <w:bottom w:val="none" w:sz="0" w:space="0" w:color="auto"/>
        <w:right w:val="none" w:sz="0" w:space="0" w:color="auto"/>
      </w:divBdr>
      <w:divsChild>
        <w:div w:id="823544589">
          <w:marLeft w:val="0"/>
          <w:marRight w:val="0"/>
          <w:marTop w:val="0"/>
          <w:marBottom w:val="0"/>
          <w:divBdr>
            <w:top w:val="none" w:sz="0" w:space="0" w:color="auto"/>
            <w:left w:val="none" w:sz="0" w:space="0" w:color="auto"/>
            <w:bottom w:val="none" w:sz="0" w:space="0" w:color="auto"/>
            <w:right w:val="none" w:sz="0" w:space="0" w:color="auto"/>
          </w:divBdr>
        </w:div>
      </w:divsChild>
    </w:div>
    <w:div w:id="1084642234">
      <w:bodyDiv w:val="1"/>
      <w:marLeft w:val="0"/>
      <w:marRight w:val="0"/>
      <w:marTop w:val="0"/>
      <w:marBottom w:val="0"/>
      <w:divBdr>
        <w:top w:val="none" w:sz="0" w:space="0" w:color="auto"/>
        <w:left w:val="none" w:sz="0" w:space="0" w:color="auto"/>
        <w:bottom w:val="none" w:sz="0" w:space="0" w:color="auto"/>
        <w:right w:val="none" w:sz="0" w:space="0" w:color="auto"/>
      </w:divBdr>
      <w:divsChild>
        <w:div w:id="710806227">
          <w:marLeft w:val="0"/>
          <w:marRight w:val="0"/>
          <w:marTop w:val="0"/>
          <w:marBottom w:val="0"/>
          <w:divBdr>
            <w:top w:val="none" w:sz="0" w:space="0" w:color="auto"/>
            <w:left w:val="none" w:sz="0" w:space="0" w:color="auto"/>
            <w:bottom w:val="none" w:sz="0" w:space="0" w:color="auto"/>
            <w:right w:val="none" w:sz="0" w:space="0" w:color="auto"/>
          </w:divBdr>
        </w:div>
      </w:divsChild>
    </w:div>
    <w:div w:id="1085422492">
      <w:bodyDiv w:val="1"/>
      <w:marLeft w:val="0"/>
      <w:marRight w:val="0"/>
      <w:marTop w:val="0"/>
      <w:marBottom w:val="0"/>
      <w:divBdr>
        <w:top w:val="none" w:sz="0" w:space="0" w:color="auto"/>
        <w:left w:val="none" w:sz="0" w:space="0" w:color="auto"/>
        <w:bottom w:val="none" w:sz="0" w:space="0" w:color="auto"/>
        <w:right w:val="none" w:sz="0" w:space="0" w:color="auto"/>
      </w:divBdr>
      <w:divsChild>
        <w:div w:id="1865555538">
          <w:marLeft w:val="0"/>
          <w:marRight w:val="0"/>
          <w:marTop w:val="0"/>
          <w:marBottom w:val="0"/>
          <w:divBdr>
            <w:top w:val="none" w:sz="0" w:space="0" w:color="auto"/>
            <w:left w:val="none" w:sz="0" w:space="0" w:color="auto"/>
            <w:bottom w:val="none" w:sz="0" w:space="0" w:color="auto"/>
            <w:right w:val="none" w:sz="0" w:space="0" w:color="auto"/>
          </w:divBdr>
        </w:div>
      </w:divsChild>
    </w:div>
    <w:div w:id="1085951595">
      <w:bodyDiv w:val="1"/>
      <w:marLeft w:val="0"/>
      <w:marRight w:val="0"/>
      <w:marTop w:val="0"/>
      <w:marBottom w:val="0"/>
      <w:divBdr>
        <w:top w:val="none" w:sz="0" w:space="0" w:color="auto"/>
        <w:left w:val="none" w:sz="0" w:space="0" w:color="auto"/>
        <w:bottom w:val="none" w:sz="0" w:space="0" w:color="auto"/>
        <w:right w:val="none" w:sz="0" w:space="0" w:color="auto"/>
      </w:divBdr>
      <w:divsChild>
        <w:div w:id="2067682672">
          <w:marLeft w:val="0"/>
          <w:marRight w:val="0"/>
          <w:marTop w:val="0"/>
          <w:marBottom w:val="0"/>
          <w:divBdr>
            <w:top w:val="none" w:sz="0" w:space="0" w:color="auto"/>
            <w:left w:val="none" w:sz="0" w:space="0" w:color="auto"/>
            <w:bottom w:val="none" w:sz="0" w:space="0" w:color="auto"/>
            <w:right w:val="none" w:sz="0" w:space="0" w:color="auto"/>
          </w:divBdr>
        </w:div>
      </w:divsChild>
    </w:div>
    <w:div w:id="1086001823">
      <w:bodyDiv w:val="1"/>
      <w:marLeft w:val="0"/>
      <w:marRight w:val="0"/>
      <w:marTop w:val="0"/>
      <w:marBottom w:val="0"/>
      <w:divBdr>
        <w:top w:val="none" w:sz="0" w:space="0" w:color="auto"/>
        <w:left w:val="none" w:sz="0" w:space="0" w:color="auto"/>
        <w:bottom w:val="none" w:sz="0" w:space="0" w:color="auto"/>
        <w:right w:val="none" w:sz="0" w:space="0" w:color="auto"/>
      </w:divBdr>
    </w:div>
    <w:div w:id="1086996734">
      <w:bodyDiv w:val="1"/>
      <w:marLeft w:val="0"/>
      <w:marRight w:val="0"/>
      <w:marTop w:val="0"/>
      <w:marBottom w:val="0"/>
      <w:divBdr>
        <w:top w:val="none" w:sz="0" w:space="0" w:color="auto"/>
        <w:left w:val="none" w:sz="0" w:space="0" w:color="auto"/>
        <w:bottom w:val="none" w:sz="0" w:space="0" w:color="auto"/>
        <w:right w:val="none" w:sz="0" w:space="0" w:color="auto"/>
      </w:divBdr>
      <w:divsChild>
        <w:div w:id="1755054642">
          <w:marLeft w:val="0"/>
          <w:marRight w:val="0"/>
          <w:marTop w:val="0"/>
          <w:marBottom w:val="0"/>
          <w:divBdr>
            <w:top w:val="none" w:sz="0" w:space="0" w:color="auto"/>
            <w:left w:val="none" w:sz="0" w:space="0" w:color="auto"/>
            <w:bottom w:val="none" w:sz="0" w:space="0" w:color="auto"/>
            <w:right w:val="none" w:sz="0" w:space="0" w:color="auto"/>
          </w:divBdr>
        </w:div>
      </w:divsChild>
    </w:div>
    <w:div w:id="1090003378">
      <w:bodyDiv w:val="1"/>
      <w:marLeft w:val="0"/>
      <w:marRight w:val="0"/>
      <w:marTop w:val="0"/>
      <w:marBottom w:val="0"/>
      <w:divBdr>
        <w:top w:val="none" w:sz="0" w:space="0" w:color="auto"/>
        <w:left w:val="none" w:sz="0" w:space="0" w:color="auto"/>
        <w:bottom w:val="none" w:sz="0" w:space="0" w:color="auto"/>
        <w:right w:val="none" w:sz="0" w:space="0" w:color="auto"/>
      </w:divBdr>
      <w:divsChild>
        <w:div w:id="731998300">
          <w:marLeft w:val="0"/>
          <w:marRight w:val="0"/>
          <w:marTop w:val="0"/>
          <w:marBottom w:val="0"/>
          <w:divBdr>
            <w:top w:val="none" w:sz="0" w:space="0" w:color="auto"/>
            <w:left w:val="none" w:sz="0" w:space="0" w:color="auto"/>
            <w:bottom w:val="none" w:sz="0" w:space="0" w:color="auto"/>
            <w:right w:val="none" w:sz="0" w:space="0" w:color="auto"/>
          </w:divBdr>
        </w:div>
      </w:divsChild>
    </w:div>
    <w:div w:id="1091506482">
      <w:bodyDiv w:val="1"/>
      <w:marLeft w:val="0"/>
      <w:marRight w:val="0"/>
      <w:marTop w:val="0"/>
      <w:marBottom w:val="0"/>
      <w:divBdr>
        <w:top w:val="none" w:sz="0" w:space="0" w:color="auto"/>
        <w:left w:val="none" w:sz="0" w:space="0" w:color="auto"/>
        <w:bottom w:val="none" w:sz="0" w:space="0" w:color="auto"/>
        <w:right w:val="none" w:sz="0" w:space="0" w:color="auto"/>
      </w:divBdr>
      <w:divsChild>
        <w:div w:id="1848206865">
          <w:marLeft w:val="0"/>
          <w:marRight w:val="0"/>
          <w:marTop w:val="0"/>
          <w:marBottom w:val="0"/>
          <w:divBdr>
            <w:top w:val="none" w:sz="0" w:space="0" w:color="auto"/>
            <w:left w:val="none" w:sz="0" w:space="0" w:color="auto"/>
            <w:bottom w:val="none" w:sz="0" w:space="0" w:color="auto"/>
            <w:right w:val="none" w:sz="0" w:space="0" w:color="auto"/>
          </w:divBdr>
        </w:div>
      </w:divsChild>
    </w:div>
    <w:div w:id="1091852200">
      <w:bodyDiv w:val="1"/>
      <w:marLeft w:val="0"/>
      <w:marRight w:val="0"/>
      <w:marTop w:val="0"/>
      <w:marBottom w:val="0"/>
      <w:divBdr>
        <w:top w:val="none" w:sz="0" w:space="0" w:color="auto"/>
        <w:left w:val="none" w:sz="0" w:space="0" w:color="auto"/>
        <w:bottom w:val="none" w:sz="0" w:space="0" w:color="auto"/>
        <w:right w:val="none" w:sz="0" w:space="0" w:color="auto"/>
      </w:divBdr>
      <w:divsChild>
        <w:div w:id="1807311774">
          <w:marLeft w:val="0"/>
          <w:marRight w:val="0"/>
          <w:marTop w:val="0"/>
          <w:marBottom w:val="0"/>
          <w:divBdr>
            <w:top w:val="none" w:sz="0" w:space="0" w:color="auto"/>
            <w:left w:val="none" w:sz="0" w:space="0" w:color="auto"/>
            <w:bottom w:val="none" w:sz="0" w:space="0" w:color="auto"/>
            <w:right w:val="none" w:sz="0" w:space="0" w:color="auto"/>
          </w:divBdr>
        </w:div>
      </w:divsChild>
    </w:div>
    <w:div w:id="1093666911">
      <w:bodyDiv w:val="1"/>
      <w:marLeft w:val="0"/>
      <w:marRight w:val="0"/>
      <w:marTop w:val="0"/>
      <w:marBottom w:val="0"/>
      <w:divBdr>
        <w:top w:val="none" w:sz="0" w:space="0" w:color="auto"/>
        <w:left w:val="none" w:sz="0" w:space="0" w:color="auto"/>
        <w:bottom w:val="none" w:sz="0" w:space="0" w:color="auto"/>
        <w:right w:val="none" w:sz="0" w:space="0" w:color="auto"/>
      </w:divBdr>
      <w:divsChild>
        <w:div w:id="1822308858">
          <w:marLeft w:val="0"/>
          <w:marRight w:val="0"/>
          <w:marTop w:val="0"/>
          <w:marBottom w:val="0"/>
          <w:divBdr>
            <w:top w:val="none" w:sz="0" w:space="0" w:color="auto"/>
            <w:left w:val="none" w:sz="0" w:space="0" w:color="auto"/>
            <w:bottom w:val="none" w:sz="0" w:space="0" w:color="auto"/>
            <w:right w:val="none" w:sz="0" w:space="0" w:color="auto"/>
          </w:divBdr>
        </w:div>
      </w:divsChild>
    </w:div>
    <w:div w:id="1094394894">
      <w:bodyDiv w:val="1"/>
      <w:marLeft w:val="0"/>
      <w:marRight w:val="0"/>
      <w:marTop w:val="0"/>
      <w:marBottom w:val="0"/>
      <w:divBdr>
        <w:top w:val="none" w:sz="0" w:space="0" w:color="auto"/>
        <w:left w:val="none" w:sz="0" w:space="0" w:color="auto"/>
        <w:bottom w:val="none" w:sz="0" w:space="0" w:color="auto"/>
        <w:right w:val="none" w:sz="0" w:space="0" w:color="auto"/>
      </w:divBdr>
      <w:divsChild>
        <w:div w:id="765349612">
          <w:marLeft w:val="0"/>
          <w:marRight w:val="0"/>
          <w:marTop w:val="0"/>
          <w:marBottom w:val="0"/>
          <w:divBdr>
            <w:top w:val="none" w:sz="0" w:space="0" w:color="auto"/>
            <w:left w:val="none" w:sz="0" w:space="0" w:color="auto"/>
            <w:bottom w:val="none" w:sz="0" w:space="0" w:color="auto"/>
            <w:right w:val="none" w:sz="0" w:space="0" w:color="auto"/>
          </w:divBdr>
        </w:div>
      </w:divsChild>
    </w:div>
    <w:div w:id="1094402815">
      <w:bodyDiv w:val="1"/>
      <w:marLeft w:val="0"/>
      <w:marRight w:val="0"/>
      <w:marTop w:val="0"/>
      <w:marBottom w:val="0"/>
      <w:divBdr>
        <w:top w:val="none" w:sz="0" w:space="0" w:color="auto"/>
        <w:left w:val="none" w:sz="0" w:space="0" w:color="auto"/>
        <w:bottom w:val="none" w:sz="0" w:space="0" w:color="auto"/>
        <w:right w:val="none" w:sz="0" w:space="0" w:color="auto"/>
      </w:divBdr>
      <w:divsChild>
        <w:div w:id="1373962989">
          <w:marLeft w:val="0"/>
          <w:marRight w:val="0"/>
          <w:marTop w:val="0"/>
          <w:marBottom w:val="0"/>
          <w:divBdr>
            <w:top w:val="none" w:sz="0" w:space="0" w:color="auto"/>
            <w:left w:val="none" w:sz="0" w:space="0" w:color="auto"/>
            <w:bottom w:val="none" w:sz="0" w:space="0" w:color="auto"/>
            <w:right w:val="none" w:sz="0" w:space="0" w:color="auto"/>
          </w:divBdr>
        </w:div>
      </w:divsChild>
    </w:div>
    <w:div w:id="1094588042">
      <w:bodyDiv w:val="1"/>
      <w:marLeft w:val="0"/>
      <w:marRight w:val="0"/>
      <w:marTop w:val="0"/>
      <w:marBottom w:val="0"/>
      <w:divBdr>
        <w:top w:val="none" w:sz="0" w:space="0" w:color="auto"/>
        <w:left w:val="none" w:sz="0" w:space="0" w:color="auto"/>
        <w:bottom w:val="none" w:sz="0" w:space="0" w:color="auto"/>
        <w:right w:val="none" w:sz="0" w:space="0" w:color="auto"/>
      </w:divBdr>
      <w:divsChild>
        <w:div w:id="1014383199">
          <w:marLeft w:val="0"/>
          <w:marRight w:val="0"/>
          <w:marTop w:val="0"/>
          <w:marBottom w:val="0"/>
          <w:divBdr>
            <w:top w:val="none" w:sz="0" w:space="0" w:color="auto"/>
            <w:left w:val="none" w:sz="0" w:space="0" w:color="auto"/>
            <w:bottom w:val="none" w:sz="0" w:space="0" w:color="auto"/>
            <w:right w:val="none" w:sz="0" w:space="0" w:color="auto"/>
          </w:divBdr>
        </w:div>
      </w:divsChild>
    </w:div>
    <w:div w:id="1097940089">
      <w:bodyDiv w:val="1"/>
      <w:marLeft w:val="0"/>
      <w:marRight w:val="0"/>
      <w:marTop w:val="0"/>
      <w:marBottom w:val="0"/>
      <w:divBdr>
        <w:top w:val="none" w:sz="0" w:space="0" w:color="auto"/>
        <w:left w:val="none" w:sz="0" w:space="0" w:color="auto"/>
        <w:bottom w:val="none" w:sz="0" w:space="0" w:color="auto"/>
        <w:right w:val="none" w:sz="0" w:space="0" w:color="auto"/>
      </w:divBdr>
      <w:divsChild>
        <w:div w:id="1072237490">
          <w:marLeft w:val="0"/>
          <w:marRight w:val="0"/>
          <w:marTop w:val="0"/>
          <w:marBottom w:val="0"/>
          <w:divBdr>
            <w:top w:val="none" w:sz="0" w:space="0" w:color="auto"/>
            <w:left w:val="none" w:sz="0" w:space="0" w:color="auto"/>
            <w:bottom w:val="none" w:sz="0" w:space="0" w:color="auto"/>
            <w:right w:val="none" w:sz="0" w:space="0" w:color="auto"/>
          </w:divBdr>
        </w:div>
      </w:divsChild>
    </w:div>
    <w:div w:id="1099064486">
      <w:bodyDiv w:val="1"/>
      <w:marLeft w:val="0"/>
      <w:marRight w:val="0"/>
      <w:marTop w:val="0"/>
      <w:marBottom w:val="0"/>
      <w:divBdr>
        <w:top w:val="none" w:sz="0" w:space="0" w:color="auto"/>
        <w:left w:val="none" w:sz="0" w:space="0" w:color="auto"/>
        <w:bottom w:val="none" w:sz="0" w:space="0" w:color="auto"/>
        <w:right w:val="none" w:sz="0" w:space="0" w:color="auto"/>
      </w:divBdr>
      <w:divsChild>
        <w:div w:id="1558321609">
          <w:marLeft w:val="0"/>
          <w:marRight w:val="0"/>
          <w:marTop w:val="0"/>
          <w:marBottom w:val="0"/>
          <w:divBdr>
            <w:top w:val="none" w:sz="0" w:space="0" w:color="auto"/>
            <w:left w:val="none" w:sz="0" w:space="0" w:color="auto"/>
            <w:bottom w:val="none" w:sz="0" w:space="0" w:color="auto"/>
            <w:right w:val="none" w:sz="0" w:space="0" w:color="auto"/>
          </w:divBdr>
        </w:div>
      </w:divsChild>
    </w:div>
    <w:div w:id="1099566654">
      <w:bodyDiv w:val="1"/>
      <w:marLeft w:val="0"/>
      <w:marRight w:val="0"/>
      <w:marTop w:val="0"/>
      <w:marBottom w:val="0"/>
      <w:divBdr>
        <w:top w:val="none" w:sz="0" w:space="0" w:color="auto"/>
        <w:left w:val="none" w:sz="0" w:space="0" w:color="auto"/>
        <w:bottom w:val="none" w:sz="0" w:space="0" w:color="auto"/>
        <w:right w:val="none" w:sz="0" w:space="0" w:color="auto"/>
      </w:divBdr>
      <w:divsChild>
        <w:div w:id="1780837615">
          <w:marLeft w:val="0"/>
          <w:marRight w:val="0"/>
          <w:marTop w:val="0"/>
          <w:marBottom w:val="0"/>
          <w:divBdr>
            <w:top w:val="none" w:sz="0" w:space="0" w:color="auto"/>
            <w:left w:val="none" w:sz="0" w:space="0" w:color="auto"/>
            <w:bottom w:val="none" w:sz="0" w:space="0" w:color="auto"/>
            <w:right w:val="none" w:sz="0" w:space="0" w:color="auto"/>
          </w:divBdr>
        </w:div>
      </w:divsChild>
    </w:div>
    <w:div w:id="1101803202">
      <w:bodyDiv w:val="1"/>
      <w:marLeft w:val="0"/>
      <w:marRight w:val="0"/>
      <w:marTop w:val="0"/>
      <w:marBottom w:val="0"/>
      <w:divBdr>
        <w:top w:val="none" w:sz="0" w:space="0" w:color="auto"/>
        <w:left w:val="none" w:sz="0" w:space="0" w:color="auto"/>
        <w:bottom w:val="none" w:sz="0" w:space="0" w:color="auto"/>
        <w:right w:val="none" w:sz="0" w:space="0" w:color="auto"/>
      </w:divBdr>
      <w:divsChild>
        <w:div w:id="623196856">
          <w:marLeft w:val="0"/>
          <w:marRight w:val="0"/>
          <w:marTop w:val="0"/>
          <w:marBottom w:val="0"/>
          <w:divBdr>
            <w:top w:val="none" w:sz="0" w:space="0" w:color="auto"/>
            <w:left w:val="none" w:sz="0" w:space="0" w:color="auto"/>
            <w:bottom w:val="none" w:sz="0" w:space="0" w:color="auto"/>
            <w:right w:val="none" w:sz="0" w:space="0" w:color="auto"/>
          </w:divBdr>
        </w:div>
      </w:divsChild>
    </w:div>
    <w:div w:id="1102458273">
      <w:bodyDiv w:val="1"/>
      <w:marLeft w:val="0"/>
      <w:marRight w:val="0"/>
      <w:marTop w:val="0"/>
      <w:marBottom w:val="0"/>
      <w:divBdr>
        <w:top w:val="none" w:sz="0" w:space="0" w:color="auto"/>
        <w:left w:val="none" w:sz="0" w:space="0" w:color="auto"/>
        <w:bottom w:val="none" w:sz="0" w:space="0" w:color="auto"/>
        <w:right w:val="none" w:sz="0" w:space="0" w:color="auto"/>
      </w:divBdr>
      <w:divsChild>
        <w:div w:id="603414763">
          <w:marLeft w:val="0"/>
          <w:marRight w:val="0"/>
          <w:marTop w:val="0"/>
          <w:marBottom w:val="0"/>
          <w:divBdr>
            <w:top w:val="none" w:sz="0" w:space="0" w:color="auto"/>
            <w:left w:val="none" w:sz="0" w:space="0" w:color="auto"/>
            <w:bottom w:val="none" w:sz="0" w:space="0" w:color="auto"/>
            <w:right w:val="none" w:sz="0" w:space="0" w:color="auto"/>
          </w:divBdr>
        </w:div>
      </w:divsChild>
    </w:div>
    <w:div w:id="1103112677">
      <w:bodyDiv w:val="1"/>
      <w:marLeft w:val="0"/>
      <w:marRight w:val="0"/>
      <w:marTop w:val="0"/>
      <w:marBottom w:val="0"/>
      <w:divBdr>
        <w:top w:val="none" w:sz="0" w:space="0" w:color="auto"/>
        <w:left w:val="none" w:sz="0" w:space="0" w:color="auto"/>
        <w:bottom w:val="none" w:sz="0" w:space="0" w:color="auto"/>
        <w:right w:val="none" w:sz="0" w:space="0" w:color="auto"/>
      </w:divBdr>
      <w:divsChild>
        <w:div w:id="2120448527">
          <w:marLeft w:val="0"/>
          <w:marRight w:val="0"/>
          <w:marTop w:val="0"/>
          <w:marBottom w:val="0"/>
          <w:divBdr>
            <w:top w:val="none" w:sz="0" w:space="0" w:color="auto"/>
            <w:left w:val="none" w:sz="0" w:space="0" w:color="auto"/>
            <w:bottom w:val="none" w:sz="0" w:space="0" w:color="auto"/>
            <w:right w:val="none" w:sz="0" w:space="0" w:color="auto"/>
          </w:divBdr>
        </w:div>
      </w:divsChild>
    </w:div>
    <w:div w:id="1103652376">
      <w:bodyDiv w:val="1"/>
      <w:marLeft w:val="0"/>
      <w:marRight w:val="0"/>
      <w:marTop w:val="0"/>
      <w:marBottom w:val="0"/>
      <w:divBdr>
        <w:top w:val="none" w:sz="0" w:space="0" w:color="auto"/>
        <w:left w:val="none" w:sz="0" w:space="0" w:color="auto"/>
        <w:bottom w:val="none" w:sz="0" w:space="0" w:color="auto"/>
        <w:right w:val="none" w:sz="0" w:space="0" w:color="auto"/>
      </w:divBdr>
      <w:divsChild>
        <w:div w:id="675545517">
          <w:marLeft w:val="0"/>
          <w:marRight w:val="0"/>
          <w:marTop w:val="0"/>
          <w:marBottom w:val="0"/>
          <w:divBdr>
            <w:top w:val="none" w:sz="0" w:space="0" w:color="auto"/>
            <w:left w:val="none" w:sz="0" w:space="0" w:color="auto"/>
            <w:bottom w:val="none" w:sz="0" w:space="0" w:color="auto"/>
            <w:right w:val="none" w:sz="0" w:space="0" w:color="auto"/>
          </w:divBdr>
        </w:div>
      </w:divsChild>
    </w:div>
    <w:div w:id="1105729724">
      <w:bodyDiv w:val="1"/>
      <w:marLeft w:val="0"/>
      <w:marRight w:val="0"/>
      <w:marTop w:val="0"/>
      <w:marBottom w:val="0"/>
      <w:divBdr>
        <w:top w:val="none" w:sz="0" w:space="0" w:color="auto"/>
        <w:left w:val="none" w:sz="0" w:space="0" w:color="auto"/>
        <w:bottom w:val="none" w:sz="0" w:space="0" w:color="auto"/>
        <w:right w:val="none" w:sz="0" w:space="0" w:color="auto"/>
      </w:divBdr>
      <w:divsChild>
        <w:div w:id="534268461">
          <w:marLeft w:val="0"/>
          <w:marRight w:val="0"/>
          <w:marTop w:val="0"/>
          <w:marBottom w:val="0"/>
          <w:divBdr>
            <w:top w:val="none" w:sz="0" w:space="0" w:color="auto"/>
            <w:left w:val="none" w:sz="0" w:space="0" w:color="auto"/>
            <w:bottom w:val="none" w:sz="0" w:space="0" w:color="auto"/>
            <w:right w:val="none" w:sz="0" w:space="0" w:color="auto"/>
          </w:divBdr>
        </w:div>
      </w:divsChild>
    </w:div>
    <w:div w:id="1109667694">
      <w:bodyDiv w:val="1"/>
      <w:marLeft w:val="0"/>
      <w:marRight w:val="0"/>
      <w:marTop w:val="0"/>
      <w:marBottom w:val="0"/>
      <w:divBdr>
        <w:top w:val="none" w:sz="0" w:space="0" w:color="auto"/>
        <w:left w:val="none" w:sz="0" w:space="0" w:color="auto"/>
        <w:bottom w:val="none" w:sz="0" w:space="0" w:color="auto"/>
        <w:right w:val="none" w:sz="0" w:space="0" w:color="auto"/>
      </w:divBdr>
      <w:divsChild>
        <w:div w:id="870193699">
          <w:marLeft w:val="0"/>
          <w:marRight w:val="0"/>
          <w:marTop w:val="0"/>
          <w:marBottom w:val="0"/>
          <w:divBdr>
            <w:top w:val="none" w:sz="0" w:space="0" w:color="auto"/>
            <w:left w:val="none" w:sz="0" w:space="0" w:color="auto"/>
            <w:bottom w:val="none" w:sz="0" w:space="0" w:color="auto"/>
            <w:right w:val="none" w:sz="0" w:space="0" w:color="auto"/>
          </w:divBdr>
        </w:div>
      </w:divsChild>
    </w:div>
    <w:div w:id="1109743943">
      <w:bodyDiv w:val="1"/>
      <w:marLeft w:val="0"/>
      <w:marRight w:val="0"/>
      <w:marTop w:val="0"/>
      <w:marBottom w:val="0"/>
      <w:divBdr>
        <w:top w:val="none" w:sz="0" w:space="0" w:color="auto"/>
        <w:left w:val="none" w:sz="0" w:space="0" w:color="auto"/>
        <w:bottom w:val="none" w:sz="0" w:space="0" w:color="auto"/>
        <w:right w:val="none" w:sz="0" w:space="0" w:color="auto"/>
      </w:divBdr>
      <w:divsChild>
        <w:div w:id="1798254453">
          <w:marLeft w:val="0"/>
          <w:marRight w:val="0"/>
          <w:marTop w:val="0"/>
          <w:marBottom w:val="0"/>
          <w:divBdr>
            <w:top w:val="none" w:sz="0" w:space="0" w:color="auto"/>
            <w:left w:val="none" w:sz="0" w:space="0" w:color="auto"/>
            <w:bottom w:val="none" w:sz="0" w:space="0" w:color="auto"/>
            <w:right w:val="none" w:sz="0" w:space="0" w:color="auto"/>
          </w:divBdr>
        </w:div>
      </w:divsChild>
    </w:div>
    <w:div w:id="1113095945">
      <w:bodyDiv w:val="1"/>
      <w:marLeft w:val="0"/>
      <w:marRight w:val="0"/>
      <w:marTop w:val="0"/>
      <w:marBottom w:val="0"/>
      <w:divBdr>
        <w:top w:val="none" w:sz="0" w:space="0" w:color="auto"/>
        <w:left w:val="none" w:sz="0" w:space="0" w:color="auto"/>
        <w:bottom w:val="none" w:sz="0" w:space="0" w:color="auto"/>
        <w:right w:val="none" w:sz="0" w:space="0" w:color="auto"/>
      </w:divBdr>
      <w:divsChild>
        <w:div w:id="18315481">
          <w:marLeft w:val="0"/>
          <w:marRight w:val="0"/>
          <w:marTop w:val="0"/>
          <w:marBottom w:val="0"/>
          <w:divBdr>
            <w:top w:val="none" w:sz="0" w:space="0" w:color="auto"/>
            <w:left w:val="none" w:sz="0" w:space="0" w:color="auto"/>
            <w:bottom w:val="none" w:sz="0" w:space="0" w:color="auto"/>
            <w:right w:val="none" w:sz="0" w:space="0" w:color="auto"/>
          </w:divBdr>
        </w:div>
      </w:divsChild>
    </w:div>
    <w:div w:id="1114982886">
      <w:bodyDiv w:val="1"/>
      <w:marLeft w:val="0"/>
      <w:marRight w:val="0"/>
      <w:marTop w:val="0"/>
      <w:marBottom w:val="0"/>
      <w:divBdr>
        <w:top w:val="none" w:sz="0" w:space="0" w:color="auto"/>
        <w:left w:val="none" w:sz="0" w:space="0" w:color="auto"/>
        <w:bottom w:val="none" w:sz="0" w:space="0" w:color="auto"/>
        <w:right w:val="none" w:sz="0" w:space="0" w:color="auto"/>
      </w:divBdr>
      <w:divsChild>
        <w:div w:id="1469518914">
          <w:marLeft w:val="0"/>
          <w:marRight w:val="0"/>
          <w:marTop w:val="0"/>
          <w:marBottom w:val="0"/>
          <w:divBdr>
            <w:top w:val="none" w:sz="0" w:space="0" w:color="auto"/>
            <w:left w:val="none" w:sz="0" w:space="0" w:color="auto"/>
            <w:bottom w:val="none" w:sz="0" w:space="0" w:color="auto"/>
            <w:right w:val="none" w:sz="0" w:space="0" w:color="auto"/>
          </w:divBdr>
          <w:divsChild>
            <w:div w:id="792208626">
              <w:marLeft w:val="0"/>
              <w:marRight w:val="0"/>
              <w:marTop w:val="0"/>
              <w:marBottom w:val="0"/>
              <w:divBdr>
                <w:top w:val="none" w:sz="0" w:space="0" w:color="auto"/>
                <w:left w:val="none" w:sz="0" w:space="0" w:color="auto"/>
                <w:bottom w:val="none" w:sz="0" w:space="0" w:color="auto"/>
                <w:right w:val="none" w:sz="0" w:space="0" w:color="auto"/>
              </w:divBdr>
            </w:div>
            <w:div w:id="2045472673">
              <w:marLeft w:val="0"/>
              <w:marRight w:val="0"/>
              <w:marTop w:val="0"/>
              <w:marBottom w:val="0"/>
              <w:divBdr>
                <w:top w:val="none" w:sz="0" w:space="0" w:color="auto"/>
                <w:left w:val="none" w:sz="0" w:space="0" w:color="auto"/>
                <w:bottom w:val="none" w:sz="0" w:space="0" w:color="auto"/>
                <w:right w:val="none" w:sz="0" w:space="0" w:color="auto"/>
              </w:divBdr>
            </w:div>
            <w:div w:id="66683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825853">
      <w:bodyDiv w:val="1"/>
      <w:marLeft w:val="0"/>
      <w:marRight w:val="0"/>
      <w:marTop w:val="0"/>
      <w:marBottom w:val="0"/>
      <w:divBdr>
        <w:top w:val="none" w:sz="0" w:space="0" w:color="auto"/>
        <w:left w:val="none" w:sz="0" w:space="0" w:color="auto"/>
        <w:bottom w:val="none" w:sz="0" w:space="0" w:color="auto"/>
        <w:right w:val="none" w:sz="0" w:space="0" w:color="auto"/>
      </w:divBdr>
      <w:divsChild>
        <w:div w:id="908618211">
          <w:marLeft w:val="0"/>
          <w:marRight w:val="0"/>
          <w:marTop w:val="0"/>
          <w:marBottom w:val="0"/>
          <w:divBdr>
            <w:top w:val="none" w:sz="0" w:space="0" w:color="auto"/>
            <w:left w:val="none" w:sz="0" w:space="0" w:color="auto"/>
            <w:bottom w:val="none" w:sz="0" w:space="0" w:color="auto"/>
            <w:right w:val="none" w:sz="0" w:space="0" w:color="auto"/>
          </w:divBdr>
        </w:div>
      </w:divsChild>
    </w:div>
    <w:div w:id="1116867407">
      <w:bodyDiv w:val="1"/>
      <w:marLeft w:val="0"/>
      <w:marRight w:val="0"/>
      <w:marTop w:val="0"/>
      <w:marBottom w:val="0"/>
      <w:divBdr>
        <w:top w:val="none" w:sz="0" w:space="0" w:color="auto"/>
        <w:left w:val="none" w:sz="0" w:space="0" w:color="auto"/>
        <w:bottom w:val="none" w:sz="0" w:space="0" w:color="auto"/>
        <w:right w:val="none" w:sz="0" w:space="0" w:color="auto"/>
      </w:divBdr>
      <w:divsChild>
        <w:div w:id="1842037513">
          <w:marLeft w:val="0"/>
          <w:marRight w:val="0"/>
          <w:marTop w:val="0"/>
          <w:marBottom w:val="0"/>
          <w:divBdr>
            <w:top w:val="none" w:sz="0" w:space="0" w:color="auto"/>
            <w:left w:val="none" w:sz="0" w:space="0" w:color="auto"/>
            <w:bottom w:val="none" w:sz="0" w:space="0" w:color="auto"/>
            <w:right w:val="none" w:sz="0" w:space="0" w:color="auto"/>
          </w:divBdr>
        </w:div>
      </w:divsChild>
    </w:div>
    <w:div w:id="1117287360">
      <w:bodyDiv w:val="1"/>
      <w:marLeft w:val="0"/>
      <w:marRight w:val="0"/>
      <w:marTop w:val="0"/>
      <w:marBottom w:val="0"/>
      <w:divBdr>
        <w:top w:val="none" w:sz="0" w:space="0" w:color="auto"/>
        <w:left w:val="none" w:sz="0" w:space="0" w:color="auto"/>
        <w:bottom w:val="none" w:sz="0" w:space="0" w:color="auto"/>
        <w:right w:val="none" w:sz="0" w:space="0" w:color="auto"/>
      </w:divBdr>
      <w:divsChild>
        <w:div w:id="1167013853">
          <w:marLeft w:val="0"/>
          <w:marRight w:val="0"/>
          <w:marTop w:val="0"/>
          <w:marBottom w:val="0"/>
          <w:divBdr>
            <w:top w:val="none" w:sz="0" w:space="0" w:color="auto"/>
            <w:left w:val="none" w:sz="0" w:space="0" w:color="auto"/>
            <w:bottom w:val="none" w:sz="0" w:space="0" w:color="auto"/>
            <w:right w:val="none" w:sz="0" w:space="0" w:color="auto"/>
          </w:divBdr>
        </w:div>
      </w:divsChild>
    </w:div>
    <w:div w:id="1119032792">
      <w:bodyDiv w:val="1"/>
      <w:marLeft w:val="0"/>
      <w:marRight w:val="0"/>
      <w:marTop w:val="0"/>
      <w:marBottom w:val="0"/>
      <w:divBdr>
        <w:top w:val="none" w:sz="0" w:space="0" w:color="auto"/>
        <w:left w:val="none" w:sz="0" w:space="0" w:color="auto"/>
        <w:bottom w:val="none" w:sz="0" w:space="0" w:color="auto"/>
        <w:right w:val="none" w:sz="0" w:space="0" w:color="auto"/>
      </w:divBdr>
      <w:divsChild>
        <w:div w:id="255334447">
          <w:marLeft w:val="0"/>
          <w:marRight w:val="0"/>
          <w:marTop w:val="0"/>
          <w:marBottom w:val="0"/>
          <w:divBdr>
            <w:top w:val="none" w:sz="0" w:space="0" w:color="auto"/>
            <w:left w:val="none" w:sz="0" w:space="0" w:color="auto"/>
            <w:bottom w:val="none" w:sz="0" w:space="0" w:color="auto"/>
            <w:right w:val="none" w:sz="0" w:space="0" w:color="auto"/>
          </w:divBdr>
        </w:div>
      </w:divsChild>
    </w:div>
    <w:div w:id="1119371353">
      <w:bodyDiv w:val="1"/>
      <w:marLeft w:val="0"/>
      <w:marRight w:val="0"/>
      <w:marTop w:val="0"/>
      <w:marBottom w:val="0"/>
      <w:divBdr>
        <w:top w:val="none" w:sz="0" w:space="0" w:color="auto"/>
        <w:left w:val="none" w:sz="0" w:space="0" w:color="auto"/>
        <w:bottom w:val="none" w:sz="0" w:space="0" w:color="auto"/>
        <w:right w:val="none" w:sz="0" w:space="0" w:color="auto"/>
      </w:divBdr>
      <w:divsChild>
        <w:div w:id="824856236">
          <w:marLeft w:val="0"/>
          <w:marRight w:val="0"/>
          <w:marTop w:val="0"/>
          <w:marBottom w:val="0"/>
          <w:divBdr>
            <w:top w:val="none" w:sz="0" w:space="0" w:color="auto"/>
            <w:left w:val="none" w:sz="0" w:space="0" w:color="auto"/>
            <w:bottom w:val="none" w:sz="0" w:space="0" w:color="auto"/>
            <w:right w:val="none" w:sz="0" w:space="0" w:color="auto"/>
          </w:divBdr>
        </w:div>
      </w:divsChild>
    </w:div>
    <w:div w:id="1120148891">
      <w:bodyDiv w:val="1"/>
      <w:marLeft w:val="0"/>
      <w:marRight w:val="0"/>
      <w:marTop w:val="0"/>
      <w:marBottom w:val="0"/>
      <w:divBdr>
        <w:top w:val="none" w:sz="0" w:space="0" w:color="auto"/>
        <w:left w:val="none" w:sz="0" w:space="0" w:color="auto"/>
        <w:bottom w:val="none" w:sz="0" w:space="0" w:color="auto"/>
        <w:right w:val="none" w:sz="0" w:space="0" w:color="auto"/>
      </w:divBdr>
      <w:divsChild>
        <w:div w:id="245068456">
          <w:marLeft w:val="0"/>
          <w:marRight w:val="0"/>
          <w:marTop w:val="0"/>
          <w:marBottom w:val="0"/>
          <w:divBdr>
            <w:top w:val="none" w:sz="0" w:space="0" w:color="auto"/>
            <w:left w:val="none" w:sz="0" w:space="0" w:color="auto"/>
            <w:bottom w:val="none" w:sz="0" w:space="0" w:color="auto"/>
            <w:right w:val="none" w:sz="0" w:space="0" w:color="auto"/>
          </w:divBdr>
        </w:div>
      </w:divsChild>
    </w:div>
    <w:div w:id="1122068000">
      <w:bodyDiv w:val="1"/>
      <w:marLeft w:val="0"/>
      <w:marRight w:val="0"/>
      <w:marTop w:val="0"/>
      <w:marBottom w:val="0"/>
      <w:divBdr>
        <w:top w:val="none" w:sz="0" w:space="0" w:color="auto"/>
        <w:left w:val="none" w:sz="0" w:space="0" w:color="auto"/>
        <w:bottom w:val="none" w:sz="0" w:space="0" w:color="auto"/>
        <w:right w:val="none" w:sz="0" w:space="0" w:color="auto"/>
      </w:divBdr>
      <w:divsChild>
        <w:div w:id="124546311">
          <w:marLeft w:val="0"/>
          <w:marRight w:val="0"/>
          <w:marTop w:val="0"/>
          <w:marBottom w:val="0"/>
          <w:divBdr>
            <w:top w:val="none" w:sz="0" w:space="0" w:color="auto"/>
            <w:left w:val="none" w:sz="0" w:space="0" w:color="auto"/>
            <w:bottom w:val="none" w:sz="0" w:space="0" w:color="auto"/>
            <w:right w:val="none" w:sz="0" w:space="0" w:color="auto"/>
          </w:divBdr>
        </w:div>
      </w:divsChild>
    </w:div>
    <w:div w:id="1122068500">
      <w:bodyDiv w:val="1"/>
      <w:marLeft w:val="0"/>
      <w:marRight w:val="0"/>
      <w:marTop w:val="0"/>
      <w:marBottom w:val="0"/>
      <w:divBdr>
        <w:top w:val="none" w:sz="0" w:space="0" w:color="auto"/>
        <w:left w:val="none" w:sz="0" w:space="0" w:color="auto"/>
        <w:bottom w:val="none" w:sz="0" w:space="0" w:color="auto"/>
        <w:right w:val="none" w:sz="0" w:space="0" w:color="auto"/>
      </w:divBdr>
    </w:div>
    <w:div w:id="1122770581">
      <w:bodyDiv w:val="1"/>
      <w:marLeft w:val="0"/>
      <w:marRight w:val="0"/>
      <w:marTop w:val="0"/>
      <w:marBottom w:val="0"/>
      <w:divBdr>
        <w:top w:val="none" w:sz="0" w:space="0" w:color="auto"/>
        <w:left w:val="none" w:sz="0" w:space="0" w:color="auto"/>
        <w:bottom w:val="none" w:sz="0" w:space="0" w:color="auto"/>
        <w:right w:val="none" w:sz="0" w:space="0" w:color="auto"/>
      </w:divBdr>
      <w:divsChild>
        <w:div w:id="995838462">
          <w:marLeft w:val="0"/>
          <w:marRight w:val="0"/>
          <w:marTop w:val="0"/>
          <w:marBottom w:val="0"/>
          <w:divBdr>
            <w:top w:val="none" w:sz="0" w:space="0" w:color="auto"/>
            <w:left w:val="none" w:sz="0" w:space="0" w:color="auto"/>
            <w:bottom w:val="none" w:sz="0" w:space="0" w:color="auto"/>
            <w:right w:val="none" w:sz="0" w:space="0" w:color="auto"/>
          </w:divBdr>
        </w:div>
      </w:divsChild>
    </w:div>
    <w:div w:id="1122924962">
      <w:bodyDiv w:val="1"/>
      <w:marLeft w:val="0"/>
      <w:marRight w:val="0"/>
      <w:marTop w:val="0"/>
      <w:marBottom w:val="0"/>
      <w:divBdr>
        <w:top w:val="none" w:sz="0" w:space="0" w:color="auto"/>
        <w:left w:val="none" w:sz="0" w:space="0" w:color="auto"/>
        <w:bottom w:val="none" w:sz="0" w:space="0" w:color="auto"/>
        <w:right w:val="none" w:sz="0" w:space="0" w:color="auto"/>
      </w:divBdr>
      <w:divsChild>
        <w:div w:id="124662629">
          <w:marLeft w:val="0"/>
          <w:marRight w:val="0"/>
          <w:marTop w:val="0"/>
          <w:marBottom w:val="0"/>
          <w:divBdr>
            <w:top w:val="none" w:sz="0" w:space="0" w:color="auto"/>
            <w:left w:val="none" w:sz="0" w:space="0" w:color="auto"/>
            <w:bottom w:val="none" w:sz="0" w:space="0" w:color="auto"/>
            <w:right w:val="none" w:sz="0" w:space="0" w:color="auto"/>
          </w:divBdr>
        </w:div>
      </w:divsChild>
    </w:div>
    <w:div w:id="1123378032">
      <w:bodyDiv w:val="1"/>
      <w:marLeft w:val="0"/>
      <w:marRight w:val="0"/>
      <w:marTop w:val="0"/>
      <w:marBottom w:val="0"/>
      <w:divBdr>
        <w:top w:val="none" w:sz="0" w:space="0" w:color="auto"/>
        <w:left w:val="none" w:sz="0" w:space="0" w:color="auto"/>
        <w:bottom w:val="none" w:sz="0" w:space="0" w:color="auto"/>
        <w:right w:val="none" w:sz="0" w:space="0" w:color="auto"/>
      </w:divBdr>
      <w:divsChild>
        <w:div w:id="750783664">
          <w:marLeft w:val="0"/>
          <w:marRight w:val="0"/>
          <w:marTop w:val="0"/>
          <w:marBottom w:val="0"/>
          <w:divBdr>
            <w:top w:val="none" w:sz="0" w:space="0" w:color="auto"/>
            <w:left w:val="none" w:sz="0" w:space="0" w:color="auto"/>
            <w:bottom w:val="none" w:sz="0" w:space="0" w:color="auto"/>
            <w:right w:val="none" w:sz="0" w:space="0" w:color="auto"/>
          </w:divBdr>
        </w:div>
        <w:div w:id="1640114312">
          <w:marLeft w:val="0"/>
          <w:marRight w:val="0"/>
          <w:marTop w:val="0"/>
          <w:marBottom w:val="0"/>
          <w:divBdr>
            <w:top w:val="none" w:sz="0" w:space="0" w:color="auto"/>
            <w:left w:val="none" w:sz="0" w:space="0" w:color="auto"/>
            <w:bottom w:val="none" w:sz="0" w:space="0" w:color="auto"/>
            <w:right w:val="none" w:sz="0" w:space="0" w:color="auto"/>
          </w:divBdr>
        </w:div>
        <w:div w:id="830489668">
          <w:marLeft w:val="0"/>
          <w:marRight w:val="0"/>
          <w:marTop w:val="0"/>
          <w:marBottom w:val="0"/>
          <w:divBdr>
            <w:top w:val="none" w:sz="0" w:space="0" w:color="auto"/>
            <w:left w:val="none" w:sz="0" w:space="0" w:color="auto"/>
            <w:bottom w:val="none" w:sz="0" w:space="0" w:color="auto"/>
            <w:right w:val="none" w:sz="0" w:space="0" w:color="auto"/>
          </w:divBdr>
        </w:div>
        <w:div w:id="1430004739">
          <w:marLeft w:val="0"/>
          <w:marRight w:val="0"/>
          <w:marTop w:val="0"/>
          <w:marBottom w:val="0"/>
          <w:divBdr>
            <w:top w:val="none" w:sz="0" w:space="0" w:color="auto"/>
            <w:left w:val="none" w:sz="0" w:space="0" w:color="auto"/>
            <w:bottom w:val="none" w:sz="0" w:space="0" w:color="auto"/>
            <w:right w:val="none" w:sz="0" w:space="0" w:color="auto"/>
          </w:divBdr>
        </w:div>
        <w:div w:id="539826177">
          <w:marLeft w:val="0"/>
          <w:marRight w:val="0"/>
          <w:marTop w:val="0"/>
          <w:marBottom w:val="0"/>
          <w:divBdr>
            <w:top w:val="none" w:sz="0" w:space="0" w:color="auto"/>
            <w:left w:val="none" w:sz="0" w:space="0" w:color="auto"/>
            <w:bottom w:val="none" w:sz="0" w:space="0" w:color="auto"/>
            <w:right w:val="none" w:sz="0" w:space="0" w:color="auto"/>
          </w:divBdr>
        </w:div>
        <w:div w:id="167253542">
          <w:marLeft w:val="0"/>
          <w:marRight w:val="0"/>
          <w:marTop w:val="0"/>
          <w:marBottom w:val="0"/>
          <w:divBdr>
            <w:top w:val="none" w:sz="0" w:space="0" w:color="auto"/>
            <w:left w:val="none" w:sz="0" w:space="0" w:color="auto"/>
            <w:bottom w:val="none" w:sz="0" w:space="0" w:color="auto"/>
            <w:right w:val="none" w:sz="0" w:space="0" w:color="auto"/>
          </w:divBdr>
        </w:div>
      </w:divsChild>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27352479">
      <w:bodyDiv w:val="1"/>
      <w:marLeft w:val="0"/>
      <w:marRight w:val="0"/>
      <w:marTop w:val="0"/>
      <w:marBottom w:val="0"/>
      <w:divBdr>
        <w:top w:val="none" w:sz="0" w:space="0" w:color="auto"/>
        <w:left w:val="none" w:sz="0" w:space="0" w:color="auto"/>
        <w:bottom w:val="none" w:sz="0" w:space="0" w:color="auto"/>
        <w:right w:val="none" w:sz="0" w:space="0" w:color="auto"/>
      </w:divBdr>
      <w:divsChild>
        <w:div w:id="177239140">
          <w:marLeft w:val="0"/>
          <w:marRight w:val="0"/>
          <w:marTop w:val="0"/>
          <w:marBottom w:val="0"/>
          <w:divBdr>
            <w:top w:val="none" w:sz="0" w:space="0" w:color="auto"/>
            <w:left w:val="none" w:sz="0" w:space="0" w:color="auto"/>
            <w:bottom w:val="none" w:sz="0" w:space="0" w:color="auto"/>
            <w:right w:val="none" w:sz="0" w:space="0" w:color="auto"/>
          </w:divBdr>
        </w:div>
      </w:divsChild>
    </w:div>
    <w:div w:id="1127966753">
      <w:bodyDiv w:val="1"/>
      <w:marLeft w:val="0"/>
      <w:marRight w:val="0"/>
      <w:marTop w:val="0"/>
      <w:marBottom w:val="0"/>
      <w:divBdr>
        <w:top w:val="none" w:sz="0" w:space="0" w:color="auto"/>
        <w:left w:val="none" w:sz="0" w:space="0" w:color="auto"/>
        <w:bottom w:val="none" w:sz="0" w:space="0" w:color="auto"/>
        <w:right w:val="none" w:sz="0" w:space="0" w:color="auto"/>
      </w:divBdr>
      <w:divsChild>
        <w:div w:id="684595310">
          <w:marLeft w:val="0"/>
          <w:marRight w:val="0"/>
          <w:marTop w:val="0"/>
          <w:marBottom w:val="0"/>
          <w:divBdr>
            <w:top w:val="none" w:sz="0" w:space="0" w:color="auto"/>
            <w:left w:val="none" w:sz="0" w:space="0" w:color="auto"/>
            <w:bottom w:val="none" w:sz="0" w:space="0" w:color="auto"/>
            <w:right w:val="none" w:sz="0" w:space="0" w:color="auto"/>
          </w:divBdr>
        </w:div>
      </w:divsChild>
    </w:div>
    <w:div w:id="1130169615">
      <w:bodyDiv w:val="1"/>
      <w:marLeft w:val="0"/>
      <w:marRight w:val="0"/>
      <w:marTop w:val="0"/>
      <w:marBottom w:val="0"/>
      <w:divBdr>
        <w:top w:val="none" w:sz="0" w:space="0" w:color="auto"/>
        <w:left w:val="none" w:sz="0" w:space="0" w:color="auto"/>
        <w:bottom w:val="none" w:sz="0" w:space="0" w:color="auto"/>
        <w:right w:val="none" w:sz="0" w:space="0" w:color="auto"/>
      </w:divBdr>
      <w:divsChild>
        <w:div w:id="120349491">
          <w:marLeft w:val="0"/>
          <w:marRight w:val="0"/>
          <w:marTop w:val="0"/>
          <w:marBottom w:val="0"/>
          <w:divBdr>
            <w:top w:val="none" w:sz="0" w:space="0" w:color="auto"/>
            <w:left w:val="none" w:sz="0" w:space="0" w:color="auto"/>
            <w:bottom w:val="none" w:sz="0" w:space="0" w:color="auto"/>
            <w:right w:val="none" w:sz="0" w:space="0" w:color="auto"/>
          </w:divBdr>
        </w:div>
      </w:divsChild>
    </w:div>
    <w:div w:id="1132022142">
      <w:bodyDiv w:val="1"/>
      <w:marLeft w:val="0"/>
      <w:marRight w:val="0"/>
      <w:marTop w:val="0"/>
      <w:marBottom w:val="0"/>
      <w:divBdr>
        <w:top w:val="none" w:sz="0" w:space="0" w:color="auto"/>
        <w:left w:val="none" w:sz="0" w:space="0" w:color="auto"/>
        <w:bottom w:val="none" w:sz="0" w:space="0" w:color="auto"/>
        <w:right w:val="none" w:sz="0" w:space="0" w:color="auto"/>
      </w:divBdr>
    </w:div>
    <w:div w:id="1137528311">
      <w:bodyDiv w:val="1"/>
      <w:marLeft w:val="0"/>
      <w:marRight w:val="0"/>
      <w:marTop w:val="0"/>
      <w:marBottom w:val="0"/>
      <w:divBdr>
        <w:top w:val="none" w:sz="0" w:space="0" w:color="auto"/>
        <w:left w:val="none" w:sz="0" w:space="0" w:color="auto"/>
        <w:bottom w:val="none" w:sz="0" w:space="0" w:color="auto"/>
        <w:right w:val="none" w:sz="0" w:space="0" w:color="auto"/>
      </w:divBdr>
      <w:divsChild>
        <w:div w:id="909123825">
          <w:marLeft w:val="0"/>
          <w:marRight w:val="0"/>
          <w:marTop w:val="0"/>
          <w:marBottom w:val="0"/>
          <w:divBdr>
            <w:top w:val="none" w:sz="0" w:space="0" w:color="auto"/>
            <w:left w:val="none" w:sz="0" w:space="0" w:color="auto"/>
            <w:bottom w:val="none" w:sz="0" w:space="0" w:color="auto"/>
            <w:right w:val="none" w:sz="0" w:space="0" w:color="auto"/>
          </w:divBdr>
        </w:div>
      </w:divsChild>
    </w:div>
    <w:div w:id="1145396411">
      <w:bodyDiv w:val="1"/>
      <w:marLeft w:val="0"/>
      <w:marRight w:val="0"/>
      <w:marTop w:val="0"/>
      <w:marBottom w:val="0"/>
      <w:divBdr>
        <w:top w:val="none" w:sz="0" w:space="0" w:color="auto"/>
        <w:left w:val="none" w:sz="0" w:space="0" w:color="auto"/>
        <w:bottom w:val="none" w:sz="0" w:space="0" w:color="auto"/>
        <w:right w:val="none" w:sz="0" w:space="0" w:color="auto"/>
      </w:divBdr>
      <w:divsChild>
        <w:div w:id="1609237799">
          <w:marLeft w:val="0"/>
          <w:marRight w:val="0"/>
          <w:marTop w:val="0"/>
          <w:marBottom w:val="0"/>
          <w:divBdr>
            <w:top w:val="none" w:sz="0" w:space="0" w:color="auto"/>
            <w:left w:val="none" w:sz="0" w:space="0" w:color="auto"/>
            <w:bottom w:val="none" w:sz="0" w:space="0" w:color="auto"/>
            <w:right w:val="none" w:sz="0" w:space="0" w:color="auto"/>
          </w:divBdr>
        </w:div>
      </w:divsChild>
    </w:div>
    <w:div w:id="1146169136">
      <w:bodyDiv w:val="1"/>
      <w:marLeft w:val="0"/>
      <w:marRight w:val="0"/>
      <w:marTop w:val="0"/>
      <w:marBottom w:val="0"/>
      <w:divBdr>
        <w:top w:val="none" w:sz="0" w:space="0" w:color="auto"/>
        <w:left w:val="none" w:sz="0" w:space="0" w:color="auto"/>
        <w:bottom w:val="none" w:sz="0" w:space="0" w:color="auto"/>
        <w:right w:val="none" w:sz="0" w:space="0" w:color="auto"/>
      </w:divBdr>
      <w:divsChild>
        <w:div w:id="737358526">
          <w:marLeft w:val="0"/>
          <w:marRight w:val="0"/>
          <w:marTop w:val="0"/>
          <w:marBottom w:val="0"/>
          <w:divBdr>
            <w:top w:val="none" w:sz="0" w:space="0" w:color="auto"/>
            <w:left w:val="none" w:sz="0" w:space="0" w:color="auto"/>
            <w:bottom w:val="none" w:sz="0" w:space="0" w:color="auto"/>
            <w:right w:val="none" w:sz="0" w:space="0" w:color="auto"/>
          </w:divBdr>
        </w:div>
      </w:divsChild>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48286613">
      <w:bodyDiv w:val="1"/>
      <w:marLeft w:val="0"/>
      <w:marRight w:val="0"/>
      <w:marTop w:val="0"/>
      <w:marBottom w:val="0"/>
      <w:divBdr>
        <w:top w:val="none" w:sz="0" w:space="0" w:color="auto"/>
        <w:left w:val="none" w:sz="0" w:space="0" w:color="auto"/>
        <w:bottom w:val="none" w:sz="0" w:space="0" w:color="auto"/>
        <w:right w:val="none" w:sz="0" w:space="0" w:color="auto"/>
      </w:divBdr>
      <w:divsChild>
        <w:div w:id="2042706653">
          <w:marLeft w:val="0"/>
          <w:marRight w:val="0"/>
          <w:marTop w:val="0"/>
          <w:marBottom w:val="0"/>
          <w:divBdr>
            <w:top w:val="none" w:sz="0" w:space="0" w:color="auto"/>
            <w:left w:val="none" w:sz="0" w:space="0" w:color="auto"/>
            <w:bottom w:val="none" w:sz="0" w:space="0" w:color="auto"/>
            <w:right w:val="none" w:sz="0" w:space="0" w:color="auto"/>
          </w:divBdr>
        </w:div>
      </w:divsChild>
    </w:div>
    <w:div w:id="1148667201">
      <w:bodyDiv w:val="1"/>
      <w:marLeft w:val="0"/>
      <w:marRight w:val="0"/>
      <w:marTop w:val="0"/>
      <w:marBottom w:val="0"/>
      <w:divBdr>
        <w:top w:val="none" w:sz="0" w:space="0" w:color="auto"/>
        <w:left w:val="none" w:sz="0" w:space="0" w:color="auto"/>
        <w:bottom w:val="none" w:sz="0" w:space="0" w:color="auto"/>
        <w:right w:val="none" w:sz="0" w:space="0" w:color="auto"/>
      </w:divBdr>
      <w:divsChild>
        <w:div w:id="1610622163">
          <w:marLeft w:val="0"/>
          <w:marRight w:val="0"/>
          <w:marTop w:val="0"/>
          <w:marBottom w:val="0"/>
          <w:divBdr>
            <w:top w:val="none" w:sz="0" w:space="0" w:color="auto"/>
            <w:left w:val="none" w:sz="0" w:space="0" w:color="auto"/>
            <w:bottom w:val="none" w:sz="0" w:space="0" w:color="auto"/>
            <w:right w:val="none" w:sz="0" w:space="0" w:color="auto"/>
          </w:divBdr>
        </w:div>
      </w:divsChild>
    </w:div>
    <w:div w:id="1150561690">
      <w:bodyDiv w:val="1"/>
      <w:marLeft w:val="0"/>
      <w:marRight w:val="0"/>
      <w:marTop w:val="0"/>
      <w:marBottom w:val="0"/>
      <w:divBdr>
        <w:top w:val="none" w:sz="0" w:space="0" w:color="auto"/>
        <w:left w:val="none" w:sz="0" w:space="0" w:color="auto"/>
        <w:bottom w:val="none" w:sz="0" w:space="0" w:color="auto"/>
        <w:right w:val="none" w:sz="0" w:space="0" w:color="auto"/>
      </w:divBdr>
      <w:divsChild>
        <w:div w:id="1089352996">
          <w:marLeft w:val="0"/>
          <w:marRight w:val="0"/>
          <w:marTop w:val="0"/>
          <w:marBottom w:val="0"/>
          <w:divBdr>
            <w:top w:val="none" w:sz="0" w:space="0" w:color="auto"/>
            <w:left w:val="none" w:sz="0" w:space="0" w:color="auto"/>
            <w:bottom w:val="none" w:sz="0" w:space="0" w:color="auto"/>
            <w:right w:val="none" w:sz="0" w:space="0" w:color="auto"/>
          </w:divBdr>
        </w:div>
      </w:divsChild>
    </w:div>
    <w:div w:id="1154487485">
      <w:bodyDiv w:val="1"/>
      <w:marLeft w:val="0"/>
      <w:marRight w:val="0"/>
      <w:marTop w:val="0"/>
      <w:marBottom w:val="0"/>
      <w:divBdr>
        <w:top w:val="none" w:sz="0" w:space="0" w:color="auto"/>
        <w:left w:val="none" w:sz="0" w:space="0" w:color="auto"/>
        <w:bottom w:val="none" w:sz="0" w:space="0" w:color="auto"/>
        <w:right w:val="none" w:sz="0" w:space="0" w:color="auto"/>
      </w:divBdr>
      <w:divsChild>
        <w:div w:id="1885095416">
          <w:marLeft w:val="0"/>
          <w:marRight w:val="0"/>
          <w:marTop w:val="0"/>
          <w:marBottom w:val="0"/>
          <w:divBdr>
            <w:top w:val="none" w:sz="0" w:space="0" w:color="auto"/>
            <w:left w:val="none" w:sz="0" w:space="0" w:color="auto"/>
            <w:bottom w:val="none" w:sz="0" w:space="0" w:color="auto"/>
            <w:right w:val="none" w:sz="0" w:space="0" w:color="auto"/>
          </w:divBdr>
        </w:div>
      </w:divsChild>
    </w:div>
    <w:div w:id="1156921140">
      <w:bodyDiv w:val="1"/>
      <w:marLeft w:val="0"/>
      <w:marRight w:val="0"/>
      <w:marTop w:val="0"/>
      <w:marBottom w:val="0"/>
      <w:divBdr>
        <w:top w:val="none" w:sz="0" w:space="0" w:color="auto"/>
        <w:left w:val="none" w:sz="0" w:space="0" w:color="auto"/>
        <w:bottom w:val="none" w:sz="0" w:space="0" w:color="auto"/>
        <w:right w:val="none" w:sz="0" w:space="0" w:color="auto"/>
      </w:divBdr>
      <w:divsChild>
        <w:div w:id="328101077">
          <w:marLeft w:val="0"/>
          <w:marRight w:val="0"/>
          <w:marTop w:val="0"/>
          <w:marBottom w:val="0"/>
          <w:divBdr>
            <w:top w:val="none" w:sz="0" w:space="0" w:color="auto"/>
            <w:left w:val="none" w:sz="0" w:space="0" w:color="auto"/>
            <w:bottom w:val="none" w:sz="0" w:space="0" w:color="auto"/>
            <w:right w:val="none" w:sz="0" w:space="0" w:color="auto"/>
          </w:divBdr>
        </w:div>
      </w:divsChild>
    </w:div>
    <w:div w:id="1157766977">
      <w:bodyDiv w:val="1"/>
      <w:marLeft w:val="0"/>
      <w:marRight w:val="0"/>
      <w:marTop w:val="0"/>
      <w:marBottom w:val="0"/>
      <w:divBdr>
        <w:top w:val="none" w:sz="0" w:space="0" w:color="auto"/>
        <w:left w:val="none" w:sz="0" w:space="0" w:color="auto"/>
        <w:bottom w:val="none" w:sz="0" w:space="0" w:color="auto"/>
        <w:right w:val="none" w:sz="0" w:space="0" w:color="auto"/>
      </w:divBdr>
      <w:divsChild>
        <w:div w:id="449670377">
          <w:marLeft w:val="0"/>
          <w:marRight w:val="0"/>
          <w:marTop w:val="0"/>
          <w:marBottom w:val="0"/>
          <w:divBdr>
            <w:top w:val="none" w:sz="0" w:space="0" w:color="auto"/>
            <w:left w:val="none" w:sz="0" w:space="0" w:color="auto"/>
            <w:bottom w:val="none" w:sz="0" w:space="0" w:color="auto"/>
            <w:right w:val="none" w:sz="0" w:space="0" w:color="auto"/>
          </w:divBdr>
        </w:div>
      </w:divsChild>
    </w:div>
    <w:div w:id="1157920626">
      <w:bodyDiv w:val="1"/>
      <w:marLeft w:val="0"/>
      <w:marRight w:val="0"/>
      <w:marTop w:val="0"/>
      <w:marBottom w:val="0"/>
      <w:divBdr>
        <w:top w:val="none" w:sz="0" w:space="0" w:color="auto"/>
        <w:left w:val="none" w:sz="0" w:space="0" w:color="auto"/>
        <w:bottom w:val="none" w:sz="0" w:space="0" w:color="auto"/>
        <w:right w:val="none" w:sz="0" w:space="0" w:color="auto"/>
      </w:divBdr>
      <w:divsChild>
        <w:div w:id="1334456605">
          <w:marLeft w:val="0"/>
          <w:marRight w:val="0"/>
          <w:marTop w:val="0"/>
          <w:marBottom w:val="0"/>
          <w:divBdr>
            <w:top w:val="none" w:sz="0" w:space="0" w:color="auto"/>
            <w:left w:val="none" w:sz="0" w:space="0" w:color="auto"/>
            <w:bottom w:val="none" w:sz="0" w:space="0" w:color="auto"/>
            <w:right w:val="none" w:sz="0" w:space="0" w:color="auto"/>
          </w:divBdr>
        </w:div>
      </w:divsChild>
    </w:div>
    <w:div w:id="1158183926">
      <w:bodyDiv w:val="1"/>
      <w:marLeft w:val="0"/>
      <w:marRight w:val="0"/>
      <w:marTop w:val="0"/>
      <w:marBottom w:val="0"/>
      <w:divBdr>
        <w:top w:val="none" w:sz="0" w:space="0" w:color="auto"/>
        <w:left w:val="none" w:sz="0" w:space="0" w:color="auto"/>
        <w:bottom w:val="none" w:sz="0" w:space="0" w:color="auto"/>
        <w:right w:val="none" w:sz="0" w:space="0" w:color="auto"/>
      </w:divBdr>
      <w:divsChild>
        <w:div w:id="1727339170">
          <w:marLeft w:val="0"/>
          <w:marRight w:val="0"/>
          <w:marTop w:val="0"/>
          <w:marBottom w:val="0"/>
          <w:divBdr>
            <w:top w:val="none" w:sz="0" w:space="0" w:color="auto"/>
            <w:left w:val="none" w:sz="0" w:space="0" w:color="auto"/>
            <w:bottom w:val="none" w:sz="0" w:space="0" w:color="auto"/>
            <w:right w:val="none" w:sz="0" w:space="0" w:color="auto"/>
          </w:divBdr>
        </w:div>
      </w:divsChild>
    </w:div>
    <w:div w:id="1159268528">
      <w:bodyDiv w:val="1"/>
      <w:marLeft w:val="0"/>
      <w:marRight w:val="0"/>
      <w:marTop w:val="0"/>
      <w:marBottom w:val="0"/>
      <w:divBdr>
        <w:top w:val="none" w:sz="0" w:space="0" w:color="auto"/>
        <w:left w:val="none" w:sz="0" w:space="0" w:color="auto"/>
        <w:bottom w:val="none" w:sz="0" w:space="0" w:color="auto"/>
        <w:right w:val="none" w:sz="0" w:space="0" w:color="auto"/>
      </w:divBdr>
      <w:divsChild>
        <w:div w:id="1774665027">
          <w:marLeft w:val="0"/>
          <w:marRight w:val="0"/>
          <w:marTop w:val="0"/>
          <w:marBottom w:val="0"/>
          <w:divBdr>
            <w:top w:val="none" w:sz="0" w:space="0" w:color="auto"/>
            <w:left w:val="none" w:sz="0" w:space="0" w:color="auto"/>
            <w:bottom w:val="none" w:sz="0" w:space="0" w:color="auto"/>
            <w:right w:val="none" w:sz="0" w:space="0" w:color="auto"/>
          </w:divBdr>
        </w:div>
      </w:divsChild>
    </w:div>
    <w:div w:id="1160386735">
      <w:bodyDiv w:val="1"/>
      <w:marLeft w:val="0"/>
      <w:marRight w:val="0"/>
      <w:marTop w:val="0"/>
      <w:marBottom w:val="0"/>
      <w:divBdr>
        <w:top w:val="none" w:sz="0" w:space="0" w:color="auto"/>
        <w:left w:val="none" w:sz="0" w:space="0" w:color="auto"/>
        <w:bottom w:val="none" w:sz="0" w:space="0" w:color="auto"/>
        <w:right w:val="none" w:sz="0" w:space="0" w:color="auto"/>
      </w:divBdr>
      <w:divsChild>
        <w:div w:id="1053578651">
          <w:marLeft w:val="0"/>
          <w:marRight w:val="0"/>
          <w:marTop w:val="0"/>
          <w:marBottom w:val="0"/>
          <w:divBdr>
            <w:top w:val="none" w:sz="0" w:space="0" w:color="auto"/>
            <w:left w:val="none" w:sz="0" w:space="0" w:color="auto"/>
            <w:bottom w:val="none" w:sz="0" w:space="0" w:color="auto"/>
            <w:right w:val="none" w:sz="0" w:space="0" w:color="auto"/>
          </w:divBdr>
        </w:div>
      </w:divsChild>
    </w:div>
    <w:div w:id="1161116747">
      <w:bodyDiv w:val="1"/>
      <w:marLeft w:val="0"/>
      <w:marRight w:val="0"/>
      <w:marTop w:val="0"/>
      <w:marBottom w:val="0"/>
      <w:divBdr>
        <w:top w:val="none" w:sz="0" w:space="0" w:color="auto"/>
        <w:left w:val="none" w:sz="0" w:space="0" w:color="auto"/>
        <w:bottom w:val="none" w:sz="0" w:space="0" w:color="auto"/>
        <w:right w:val="none" w:sz="0" w:space="0" w:color="auto"/>
      </w:divBdr>
      <w:divsChild>
        <w:div w:id="241842325">
          <w:marLeft w:val="0"/>
          <w:marRight w:val="0"/>
          <w:marTop w:val="0"/>
          <w:marBottom w:val="0"/>
          <w:divBdr>
            <w:top w:val="none" w:sz="0" w:space="0" w:color="auto"/>
            <w:left w:val="none" w:sz="0" w:space="0" w:color="auto"/>
            <w:bottom w:val="none" w:sz="0" w:space="0" w:color="auto"/>
            <w:right w:val="none" w:sz="0" w:space="0" w:color="auto"/>
          </w:divBdr>
        </w:div>
      </w:divsChild>
    </w:div>
    <w:div w:id="1161239894">
      <w:bodyDiv w:val="1"/>
      <w:marLeft w:val="0"/>
      <w:marRight w:val="0"/>
      <w:marTop w:val="0"/>
      <w:marBottom w:val="0"/>
      <w:divBdr>
        <w:top w:val="none" w:sz="0" w:space="0" w:color="auto"/>
        <w:left w:val="none" w:sz="0" w:space="0" w:color="auto"/>
        <w:bottom w:val="none" w:sz="0" w:space="0" w:color="auto"/>
        <w:right w:val="none" w:sz="0" w:space="0" w:color="auto"/>
      </w:divBdr>
      <w:divsChild>
        <w:div w:id="1596476570">
          <w:marLeft w:val="0"/>
          <w:marRight w:val="0"/>
          <w:marTop w:val="0"/>
          <w:marBottom w:val="0"/>
          <w:divBdr>
            <w:top w:val="none" w:sz="0" w:space="0" w:color="auto"/>
            <w:left w:val="none" w:sz="0" w:space="0" w:color="auto"/>
            <w:bottom w:val="none" w:sz="0" w:space="0" w:color="auto"/>
            <w:right w:val="none" w:sz="0" w:space="0" w:color="auto"/>
          </w:divBdr>
        </w:div>
      </w:divsChild>
    </w:div>
    <w:div w:id="1162814944">
      <w:bodyDiv w:val="1"/>
      <w:marLeft w:val="0"/>
      <w:marRight w:val="0"/>
      <w:marTop w:val="0"/>
      <w:marBottom w:val="0"/>
      <w:divBdr>
        <w:top w:val="none" w:sz="0" w:space="0" w:color="auto"/>
        <w:left w:val="none" w:sz="0" w:space="0" w:color="auto"/>
        <w:bottom w:val="none" w:sz="0" w:space="0" w:color="auto"/>
        <w:right w:val="none" w:sz="0" w:space="0" w:color="auto"/>
      </w:divBdr>
      <w:divsChild>
        <w:div w:id="1031606992">
          <w:marLeft w:val="0"/>
          <w:marRight w:val="0"/>
          <w:marTop w:val="0"/>
          <w:marBottom w:val="0"/>
          <w:divBdr>
            <w:top w:val="none" w:sz="0" w:space="0" w:color="auto"/>
            <w:left w:val="none" w:sz="0" w:space="0" w:color="auto"/>
            <w:bottom w:val="none" w:sz="0" w:space="0" w:color="auto"/>
            <w:right w:val="none" w:sz="0" w:space="0" w:color="auto"/>
          </w:divBdr>
        </w:div>
      </w:divsChild>
    </w:div>
    <w:div w:id="1164515838">
      <w:bodyDiv w:val="1"/>
      <w:marLeft w:val="0"/>
      <w:marRight w:val="0"/>
      <w:marTop w:val="0"/>
      <w:marBottom w:val="0"/>
      <w:divBdr>
        <w:top w:val="none" w:sz="0" w:space="0" w:color="auto"/>
        <w:left w:val="none" w:sz="0" w:space="0" w:color="auto"/>
        <w:bottom w:val="none" w:sz="0" w:space="0" w:color="auto"/>
        <w:right w:val="none" w:sz="0" w:space="0" w:color="auto"/>
      </w:divBdr>
      <w:divsChild>
        <w:div w:id="602228629">
          <w:marLeft w:val="0"/>
          <w:marRight w:val="0"/>
          <w:marTop w:val="0"/>
          <w:marBottom w:val="0"/>
          <w:divBdr>
            <w:top w:val="none" w:sz="0" w:space="0" w:color="auto"/>
            <w:left w:val="none" w:sz="0" w:space="0" w:color="auto"/>
            <w:bottom w:val="none" w:sz="0" w:space="0" w:color="auto"/>
            <w:right w:val="none" w:sz="0" w:space="0" w:color="auto"/>
          </w:divBdr>
        </w:div>
      </w:divsChild>
    </w:div>
    <w:div w:id="1165709712">
      <w:bodyDiv w:val="1"/>
      <w:marLeft w:val="0"/>
      <w:marRight w:val="0"/>
      <w:marTop w:val="0"/>
      <w:marBottom w:val="0"/>
      <w:divBdr>
        <w:top w:val="none" w:sz="0" w:space="0" w:color="auto"/>
        <w:left w:val="none" w:sz="0" w:space="0" w:color="auto"/>
        <w:bottom w:val="none" w:sz="0" w:space="0" w:color="auto"/>
        <w:right w:val="none" w:sz="0" w:space="0" w:color="auto"/>
      </w:divBdr>
    </w:div>
    <w:div w:id="1167403574">
      <w:bodyDiv w:val="1"/>
      <w:marLeft w:val="0"/>
      <w:marRight w:val="0"/>
      <w:marTop w:val="0"/>
      <w:marBottom w:val="0"/>
      <w:divBdr>
        <w:top w:val="none" w:sz="0" w:space="0" w:color="auto"/>
        <w:left w:val="none" w:sz="0" w:space="0" w:color="auto"/>
        <w:bottom w:val="none" w:sz="0" w:space="0" w:color="auto"/>
        <w:right w:val="none" w:sz="0" w:space="0" w:color="auto"/>
      </w:divBdr>
      <w:divsChild>
        <w:div w:id="1833988649">
          <w:marLeft w:val="0"/>
          <w:marRight w:val="0"/>
          <w:marTop w:val="0"/>
          <w:marBottom w:val="0"/>
          <w:divBdr>
            <w:top w:val="none" w:sz="0" w:space="0" w:color="auto"/>
            <w:left w:val="none" w:sz="0" w:space="0" w:color="auto"/>
            <w:bottom w:val="none" w:sz="0" w:space="0" w:color="auto"/>
            <w:right w:val="none" w:sz="0" w:space="0" w:color="auto"/>
          </w:divBdr>
        </w:div>
      </w:divsChild>
    </w:div>
    <w:div w:id="1168910179">
      <w:bodyDiv w:val="1"/>
      <w:marLeft w:val="0"/>
      <w:marRight w:val="0"/>
      <w:marTop w:val="0"/>
      <w:marBottom w:val="0"/>
      <w:divBdr>
        <w:top w:val="none" w:sz="0" w:space="0" w:color="auto"/>
        <w:left w:val="none" w:sz="0" w:space="0" w:color="auto"/>
        <w:bottom w:val="none" w:sz="0" w:space="0" w:color="auto"/>
        <w:right w:val="none" w:sz="0" w:space="0" w:color="auto"/>
      </w:divBdr>
      <w:divsChild>
        <w:div w:id="1223828441">
          <w:marLeft w:val="0"/>
          <w:marRight w:val="0"/>
          <w:marTop w:val="0"/>
          <w:marBottom w:val="0"/>
          <w:divBdr>
            <w:top w:val="none" w:sz="0" w:space="0" w:color="auto"/>
            <w:left w:val="none" w:sz="0" w:space="0" w:color="auto"/>
            <w:bottom w:val="none" w:sz="0" w:space="0" w:color="auto"/>
            <w:right w:val="none" w:sz="0" w:space="0" w:color="auto"/>
          </w:divBdr>
        </w:div>
      </w:divsChild>
    </w:div>
    <w:div w:id="1169174113">
      <w:bodyDiv w:val="1"/>
      <w:marLeft w:val="0"/>
      <w:marRight w:val="0"/>
      <w:marTop w:val="0"/>
      <w:marBottom w:val="0"/>
      <w:divBdr>
        <w:top w:val="none" w:sz="0" w:space="0" w:color="auto"/>
        <w:left w:val="none" w:sz="0" w:space="0" w:color="auto"/>
        <w:bottom w:val="none" w:sz="0" w:space="0" w:color="auto"/>
        <w:right w:val="none" w:sz="0" w:space="0" w:color="auto"/>
      </w:divBdr>
      <w:divsChild>
        <w:div w:id="458450356">
          <w:marLeft w:val="0"/>
          <w:marRight w:val="0"/>
          <w:marTop w:val="0"/>
          <w:marBottom w:val="0"/>
          <w:divBdr>
            <w:top w:val="none" w:sz="0" w:space="0" w:color="auto"/>
            <w:left w:val="none" w:sz="0" w:space="0" w:color="auto"/>
            <w:bottom w:val="none" w:sz="0" w:space="0" w:color="auto"/>
            <w:right w:val="none" w:sz="0" w:space="0" w:color="auto"/>
          </w:divBdr>
        </w:div>
      </w:divsChild>
    </w:div>
    <w:div w:id="1169907159">
      <w:bodyDiv w:val="1"/>
      <w:marLeft w:val="0"/>
      <w:marRight w:val="0"/>
      <w:marTop w:val="0"/>
      <w:marBottom w:val="0"/>
      <w:divBdr>
        <w:top w:val="none" w:sz="0" w:space="0" w:color="auto"/>
        <w:left w:val="none" w:sz="0" w:space="0" w:color="auto"/>
        <w:bottom w:val="none" w:sz="0" w:space="0" w:color="auto"/>
        <w:right w:val="none" w:sz="0" w:space="0" w:color="auto"/>
      </w:divBdr>
      <w:divsChild>
        <w:div w:id="346521337">
          <w:marLeft w:val="0"/>
          <w:marRight w:val="0"/>
          <w:marTop w:val="0"/>
          <w:marBottom w:val="0"/>
          <w:divBdr>
            <w:top w:val="none" w:sz="0" w:space="0" w:color="auto"/>
            <w:left w:val="none" w:sz="0" w:space="0" w:color="auto"/>
            <w:bottom w:val="none" w:sz="0" w:space="0" w:color="auto"/>
            <w:right w:val="none" w:sz="0" w:space="0" w:color="auto"/>
          </w:divBdr>
        </w:div>
      </w:divsChild>
    </w:div>
    <w:div w:id="1169949107">
      <w:bodyDiv w:val="1"/>
      <w:marLeft w:val="0"/>
      <w:marRight w:val="0"/>
      <w:marTop w:val="0"/>
      <w:marBottom w:val="0"/>
      <w:divBdr>
        <w:top w:val="none" w:sz="0" w:space="0" w:color="auto"/>
        <w:left w:val="none" w:sz="0" w:space="0" w:color="auto"/>
        <w:bottom w:val="none" w:sz="0" w:space="0" w:color="auto"/>
        <w:right w:val="none" w:sz="0" w:space="0" w:color="auto"/>
      </w:divBdr>
      <w:divsChild>
        <w:div w:id="2055957767">
          <w:marLeft w:val="0"/>
          <w:marRight w:val="0"/>
          <w:marTop w:val="0"/>
          <w:marBottom w:val="0"/>
          <w:divBdr>
            <w:top w:val="none" w:sz="0" w:space="0" w:color="auto"/>
            <w:left w:val="none" w:sz="0" w:space="0" w:color="auto"/>
            <w:bottom w:val="none" w:sz="0" w:space="0" w:color="auto"/>
            <w:right w:val="none" w:sz="0" w:space="0" w:color="auto"/>
          </w:divBdr>
        </w:div>
      </w:divsChild>
    </w:div>
    <w:div w:id="1171291197">
      <w:bodyDiv w:val="1"/>
      <w:marLeft w:val="0"/>
      <w:marRight w:val="0"/>
      <w:marTop w:val="0"/>
      <w:marBottom w:val="0"/>
      <w:divBdr>
        <w:top w:val="none" w:sz="0" w:space="0" w:color="auto"/>
        <w:left w:val="none" w:sz="0" w:space="0" w:color="auto"/>
        <w:bottom w:val="none" w:sz="0" w:space="0" w:color="auto"/>
        <w:right w:val="none" w:sz="0" w:space="0" w:color="auto"/>
      </w:divBdr>
      <w:divsChild>
        <w:div w:id="411775388">
          <w:marLeft w:val="0"/>
          <w:marRight w:val="0"/>
          <w:marTop w:val="0"/>
          <w:marBottom w:val="0"/>
          <w:divBdr>
            <w:top w:val="none" w:sz="0" w:space="0" w:color="auto"/>
            <w:left w:val="none" w:sz="0" w:space="0" w:color="auto"/>
            <w:bottom w:val="none" w:sz="0" w:space="0" w:color="auto"/>
            <w:right w:val="none" w:sz="0" w:space="0" w:color="auto"/>
          </w:divBdr>
        </w:div>
      </w:divsChild>
    </w:div>
    <w:div w:id="1171600405">
      <w:bodyDiv w:val="1"/>
      <w:marLeft w:val="0"/>
      <w:marRight w:val="0"/>
      <w:marTop w:val="0"/>
      <w:marBottom w:val="0"/>
      <w:divBdr>
        <w:top w:val="none" w:sz="0" w:space="0" w:color="auto"/>
        <w:left w:val="none" w:sz="0" w:space="0" w:color="auto"/>
        <w:bottom w:val="none" w:sz="0" w:space="0" w:color="auto"/>
        <w:right w:val="none" w:sz="0" w:space="0" w:color="auto"/>
      </w:divBdr>
      <w:divsChild>
        <w:div w:id="2131438897">
          <w:marLeft w:val="0"/>
          <w:marRight w:val="0"/>
          <w:marTop w:val="0"/>
          <w:marBottom w:val="0"/>
          <w:divBdr>
            <w:top w:val="none" w:sz="0" w:space="0" w:color="auto"/>
            <w:left w:val="none" w:sz="0" w:space="0" w:color="auto"/>
            <w:bottom w:val="none" w:sz="0" w:space="0" w:color="auto"/>
            <w:right w:val="none" w:sz="0" w:space="0" w:color="auto"/>
          </w:divBdr>
        </w:div>
      </w:divsChild>
    </w:div>
    <w:div w:id="1171918710">
      <w:bodyDiv w:val="1"/>
      <w:marLeft w:val="0"/>
      <w:marRight w:val="0"/>
      <w:marTop w:val="0"/>
      <w:marBottom w:val="0"/>
      <w:divBdr>
        <w:top w:val="none" w:sz="0" w:space="0" w:color="auto"/>
        <w:left w:val="none" w:sz="0" w:space="0" w:color="auto"/>
        <w:bottom w:val="none" w:sz="0" w:space="0" w:color="auto"/>
        <w:right w:val="none" w:sz="0" w:space="0" w:color="auto"/>
      </w:divBdr>
      <w:divsChild>
        <w:div w:id="1768185217">
          <w:marLeft w:val="0"/>
          <w:marRight w:val="0"/>
          <w:marTop w:val="0"/>
          <w:marBottom w:val="0"/>
          <w:divBdr>
            <w:top w:val="none" w:sz="0" w:space="0" w:color="auto"/>
            <w:left w:val="none" w:sz="0" w:space="0" w:color="auto"/>
            <w:bottom w:val="none" w:sz="0" w:space="0" w:color="auto"/>
            <w:right w:val="none" w:sz="0" w:space="0" w:color="auto"/>
          </w:divBdr>
        </w:div>
      </w:divsChild>
    </w:div>
    <w:div w:id="1173567083">
      <w:bodyDiv w:val="1"/>
      <w:marLeft w:val="0"/>
      <w:marRight w:val="0"/>
      <w:marTop w:val="0"/>
      <w:marBottom w:val="0"/>
      <w:divBdr>
        <w:top w:val="none" w:sz="0" w:space="0" w:color="auto"/>
        <w:left w:val="none" w:sz="0" w:space="0" w:color="auto"/>
        <w:bottom w:val="none" w:sz="0" w:space="0" w:color="auto"/>
        <w:right w:val="none" w:sz="0" w:space="0" w:color="auto"/>
      </w:divBdr>
      <w:divsChild>
        <w:div w:id="1076779363">
          <w:marLeft w:val="0"/>
          <w:marRight w:val="0"/>
          <w:marTop w:val="0"/>
          <w:marBottom w:val="0"/>
          <w:divBdr>
            <w:top w:val="none" w:sz="0" w:space="0" w:color="auto"/>
            <w:left w:val="none" w:sz="0" w:space="0" w:color="auto"/>
            <w:bottom w:val="none" w:sz="0" w:space="0" w:color="auto"/>
            <w:right w:val="none" w:sz="0" w:space="0" w:color="auto"/>
          </w:divBdr>
        </w:div>
      </w:divsChild>
    </w:div>
    <w:div w:id="1174340458">
      <w:bodyDiv w:val="1"/>
      <w:marLeft w:val="0"/>
      <w:marRight w:val="0"/>
      <w:marTop w:val="0"/>
      <w:marBottom w:val="0"/>
      <w:divBdr>
        <w:top w:val="none" w:sz="0" w:space="0" w:color="auto"/>
        <w:left w:val="none" w:sz="0" w:space="0" w:color="auto"/>
        <w:bottom w:val="none" w:sz="0" w:space="0" w:color="auto"/>
        <w:right w:val="none" w:sz="0" w:space="0" w:color="auto"/>
      </w:divBdr>
      <w:divsChild>
        <w:div w:id="1490752648">
          <w:marLeft w:val="0"/>
          <w:marRight w:val="0"/>
          <w:marTop w:val="0"/>
          <w:marBottom w:val="0"/>
          <w:divBdr>
            <w:top w:val="none" w:sz="0" w:space="0" w:color="auto"/>
            <w:left w:val="none" w:sz="0" w:space="0" w:color="auto"/>
            <w:bottom w:val="none" w:sz="0" w:space="0" w:color="auto"/>
            <w:right w:val="none" w:sz="0" w:space="0" w:color="auto"/>
          </w:divBdr>
        </w:div>
      </w:divsChild>
    </w:div>
    <w:div w:id="1175223745">
      <w:bodyDiv w:val="1"/>
      <w:marLeft w:val="0"/>
      <w:marRight w:val="0"/>
      <w:marTop w:val="0"/>
      <w:marBottom w:val="0"/>
      <w:divBdr>
        <w:top w:val="none" w:sz="0" w:space="0" w:color="auto"/>
        <w:left w:val="none" w:sz="0" w:space="0" w:color="auto"/>
        <w:bottom w:val="none" w:sz="0" w:space="0" w:color="auto"/>
        <w:right w:val="none" w:sz="0" w:space="0" w:color="auto"/>
      </w:divBdr>
      <w:divsChild>
        <w:div w:id="482745318">
          <w:marLeft w:val="0"/>
          <w:marRight w:val="0"/>
          <w:marTop w:val="0"/>
          <w:marBottom w:val="0"/>
          <w:divBdr>
            <w:top w:val="none" w:sz="0" w:space="0" w:color="auto"/>
            <w:left w:val="none" w:sz="0" w:space="0" w:color="auto"/>
            <w:bottom w:val="none" w:sz="0" w:space="0" w:color="auto"/>
            <w:right w:val="none" w:sz="0" w:space="0" w:color="auto"/>
          </w:divBdr>
        </w:div>
      </w:divsChild>
    </w:div>
    <w:div w:id="1176001261">
      <w:bodyDiv w:val="1"/>
      <w:marLeft w:val="0"/>
      <w:marRight w:val="0"/>
      <w:marTop w:val="0"/>
      <w:marBottom w:val="0"/>
      <w:divBdr>
        <w:top w:val="none" w:sz="0" w:space="0" w:color="auto"/>
        <w:left w:val="none" w:sz="0" w:space="0" w:color="auto"/>
        <w:bottom w:val="none" w:sz="0" w:space="0" w:color="auto"/>
        <w:right w:val="none" w:sz="0" w:space="0" w:color="auto"/>
      </w:divBdr>
      <w:divsChild>
        <w:div w:id="27949600">
          <w:marLeft w:val="0"/>
          <w:marRight w:val="0"/>
          <w:marTop w:val="0"/>
          <w:marBottom w:val="0"/>
          <w:divBdr>
            <w:top w:val="none" w:sz="0" w:space="0" w:color="auto"/>
            <w:left w:val="none" w:sz="0" w:space="0" w:color="auto"/>
            <w:bottom w:val="none" w:sz="0" w:space="0" w:color="auto"/>
            <w:right w:val="none" w:sz="0" w:space="0" w:color="auto"/>
          </w:divBdr>
        </w:div>
      </w:divsChild>
    </w:div>
    <w:div w:id="1178348299">
      <w:bodyDiv w:val="1"/>
      <w:marLeft w:val="0"/>
      <w:marRight w:val="0"/>
      <w:marTop w:val="0"/>
      <w:marBottom w:val="0"/>
      <w:divBdr>
        <w:top w:val="none" w:sz="0" w:space="0" w:color="auto"/>
        <w:left w:val="none" w:sz="0" w:space="0" w:color="auto"/>
        <w:bottom w:val="none" w:sz="0" w:space="0" w:color="auto"/>
        <w:right w:val="none" w:sz="0" w:space="0" w:color="auto"/>
      </w:divBdr>
      <w:divsChild>
        <w:div w:id="652834119">
          <w:marLeft w:val="0"/>
          <w:marRight w:val="0"/>
          <w:marTop w:val="0"/>
          <w:marBottom w:val="0"/>
          <w:divBdr>
            <w:top w:val="none" w:sz="0" w:space="0" w:color="auto"/>
            <w:left w:val="none" w:sz="0" w:space="0" w:color="auto"/>
            <w:bottom w:val="none" w:sz="0" w:space="0" w:color="auto"/>
            <w:right w:val="none" w:sz="0" w:space="0" w:color="auto"/>
          </w:divBdr>
        </w:div>
      </w:divsChild>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79198505">
      <w:bodyDiv w:val="1"/>
      <w:marLeft w:val="0"/>
      <w:marRight w:val="0"/>
      <w:marTop w:val="0"/>
      <w:marBottom w:val="0"/>
      <w:divBdr>
        <w:top w:val="none" w:sz="0" w:space="0" w:color="auto"/>
        <w:left w:val="none" w:sz="0" w:space="0" w:color="auto"/>
        <w:bottom w:val="none" w:sz="0" w:space="0" w:color="auto"/>
        <w:right w:val="none" w:sz="0" w:space="0" w:color="auto"/>
      </w:divBdr>
      <w:divsChild>
        <w:div w:id="2054426073">
          <w:marLeft w:val="0"/>
          <w:marRight w:val="0"/>
          <w:marTop w:val="0"/>
          <w:marBottom w:val="0"/>
          <w:divBdr>
            <w:top w:val="none" w:sz="0" w:space="0" w:color="auto"/>
            <w:left w:val="none" w:sz="0" w:space="0" w:color="auto"/>
            <w:bottom w:val="none" w:sz="0" w:space="0" w:color="auto"/>
            <w:right w:val="none" w:sz="0" w:space="0" w:color="auto"/>
          </w:divBdr>
        </w:div>
      </w:divsChild>
    </w:div>
    <w:div w:id="1181090555">
      <w:bodyDiv w:val="1"/>
      <w:marLeft w:val="0"/>
      <w:marRight w:val="0"/>
      <w:marTop w:val="0"/>
      <w:marBottom w:val="0"/>
      <w:divBdr>
        <w:top w:val="none" w:sz="0" w:space="0" w:color="auto"/>
        <w:left w:val="none" w:sz="0" w:space="0" w:color="auto"/>
        <w:bottom w:val="none" w:sz="0" w:space="0" w:color="auto"/>
        <w:right w:val="none" w:sz="0" w:space="0" w:color="auto"/>
      </w:divBdr>
      <w:divsChild>
        <w:div w:id="316112853">
          <w:marLeft w:val="0"/>
          <w:marRight w:val="0"/>
          <w:marTop w:val="0"/>
          <w:marBottom w:val="0"/>
          <w:divBdr>
            <w:top w:val="none" w:sz="0" w:space="0" w:color="auto"/>
            <w:left w:val="none" w:sz="0" w:space="0" w:color="auto"/>
            <w:bottom w:val="none" w:sz="0" w:space="0" w:color="auto"/>
            <w:right w:val="none" w:sz="0" w:space="0" w:color="auto"/>
          </w:divBdr>
        </w:div>
      </w:divsChild>
    </w:div>
    <w:div w:id="1181897372">
      <w:bodyDiv w:val="1"/>
      <w:marLeft w:val="0"/>
      <w:marRight w:val="0"/>
      <w:marTop w:val="0"/>
      <w:marBottom w:val="0"/>
      <w:divBdr>
        <w:top w:val="none" w:sz="0" w:space="0" w:color="auto"/>
        <w:left w:val="none" w:sz="0" w:space="0" w:color="auto"/>
        <w:bottom w:val="none" w:sz="0" w:space="0" w:color="auto"/>
        <w:right w:val="none" w:sz="0" w:space="0" w:color="auto"/>
      </w:divBdr>
      <w:divsChild>
        <w:div w:id="1880047832">
          <w:marLeft w:val="0"/>
          <w:marRight w:val="0"/>
          <w:marTop w:val="0"/>
          <w:marBottom w:val="0"/>
          <w:divBdr>
            <w:top w:val="none" w:sz="0" w:space="0" w:color="auto"/>
            <w:left w:val="none" w:sz="0" w:space="0" w:color="auto"/>
            <w:bottom w:val="none" w:sz="0" w:space="0" w:color="auto"/>
            <w:right w:val="none" w:sz="0" w:space="0" w:color="auto"/>
          </w:divBdr>
        </w:div>
      </w:divsChild>
    </w:div>
    <w:div w:id="1183712421">
      <w:bodyDiv w:val="1"/>
      <w:marLeft w:val="0"/>
      <w:marRight w:val="0"/>
      <w:marTop w:val="0"/>
      <w:marBottom w:val="0"/>
      <w:divBdr>
        <w:top w:val="none" w:sz="0" w:space="0" w:color="auto"/>
        <w:left w:val="none" w:sz="0" w:space="0" w:color="auto"/>
        <w:bottom w:val="none" w:sz="0" w:space="0" w:color="auto"/>
        <w:right w:val="none" w:sz="0" w:space="0" w:color="auto"/>
      </w:divBdr>
      <w:divsChild>
        <w:div w:id="1627538151">
          <w:marLeft w:val="0"/>
          <w:marRight w:val="0"/>
          <w:marTop w:val="0"/>
          <w:marBottom w:val="0"/>
          <w:divBdr>
            <w:top w:val="none" w:sz="0" w:space="0" w:color="auto"/>
            <w:left w:val="none" w:sz="0" w:space="0" w:color="auto"/>
            <w:bottom w:val="none" w:sz="0" w:space="0" w:color="auto"/>
            <w:right w:val="none" w:sz="0" w:space="0" w:color="auto"/>
          </w:divBdr>
        </w:div>
      </w:divsChild>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187327896">
      <w:bodyDiv w:val="1"/>
      <w:marLeft w:val="0"/>
      <w:marRight w:val="0"/>
      <w:marTop w:val="0"/>
      <w:marBottom w:val="0"/>
      <w:divBdr>
        <w:top w:val="none" w:sz="0" w:space="0" w:color="auto"/>
        <w:left w:val="none" w:sz="0" w:space="0" w:color="auto"/>
        <w:bottom w:val="none" w:sz="0" w:space="0" w:color="auto"/>
        <w:right w:val="none" w:sz="0" w:space="0" w:color="auto"/>
      </w:divBdr>
      <w:divsChild>
        <w:div w:id="1111126129">
          <w:marLeft w:val="0"/>
          <w:marRight w:val="0"/>
          <w:marTop w:val="0"/>
          <w:marBottom w:val="0"/>
          <w:divBdr>
            <w:top w:val="none" w:sz="0" w:space="0" w:color="auto"/>
            <w:left w:val="none" w:sz="0" w:space="0" w:color="auto"/>
            <w:bottom w:val="none" w:sz="0" w:space="0" w:color="auto"/>
            <w:right w:val="none" w:sz="0" w:space="0" w:color="auto"/>
          </w:divBdr>
        </w:div>
      </w:divsChild>
    </w:div>
    <w:div w:id="1188256588">
      <w:bodyDiv w:val="1"/>
      <w:marLeft w:val="0"/>
      <w:marRight w:val="0"/>
      <w:marTop w:val="0"/>
      <w:marBottom w:val="0"/>
      <w:divBdr>
        <w:top w:val="none" w:sz="0" w:space="0" w:color="auto"/>
        <w:left w:val="none" w:sz="0" w:space="0" w:color="auto"/>
        <w:bottom w:val="none" w:sz="0" w:space="0" w:color="auto"/>
        <w:right w:val="none" w:sz="0" w:space="0" w:color="auto"/>
      </w:divBdr>
      <w:divsChild>
        <w:div w:id="391661725">
          <w:marLeft w:val="0"/>
          <w:marRight w:val="0"/>
          <w:marTop w:val="0"/>
          <w:marBottom w:val="0"/>
          <w:divBdr>
            <w:top w:val="none" w:sz="0" w:space="0" w:color="auto"/>
            <w:left w:val="none" w:sz="0" w:space="0" w:color="auto"/>
            <w:bottom w:val="none" w:sz="0" w:space="0" w:color="auto"/>
            <w:right w:val="none" w:sz="0" w:space="0" w:color="auto"/>
          </w:divBdr>
        </w:div>
      </w:divsChild>
    </w:div>
    <w:div w:id="1194227481">
      <w:bodyDiv w:val="1"/>
      <w:marLeft w:val="0"/>
      <w:marRight w:val="0"/>
      <w:marTop w:val="0"/>
      <w:marBottom w:val="0"/>
      <w:divBdr>
        <w:top w:val="none" w:sz="0" w:space="0" w:color="auto"/>
        <w:left w:val="none" w:sz="0" w:space="0" w:color="auto"/>
        <w:bottom w:val="none" w:sz="0" w:space="0" w:color="auto"/>
        <w:right w:val="none" w:sz="0" w:space="0" w:color="auto"/>
      </w:divBdr>
      <w:divsChild>
        <w:div w:id="667246797">
          <w:marLeft w:val="0"/>
          <w:marRight w:val="0"/>
          <w:marTop w:val="0"/>
          <w:marBottom w:val="0"/>
          <w:divBdr>
            <w:top w:val="none" w:sz="0" w:space="0" w:color="auto"/>
            <w:left w:val="none" w:sz="0" w:space="0" w:color="auto"/>
            <w:bottom w:val="none" w:sz="0" w:space="0" w:color="auto"/>
            <w:right w:val="none" w:sz="0" w:space="0" w:color="auto"/>
          </w:divBdr>
        </w:div>
      </w:divsChild>
    </w:div>
    <w:div w:id="1196192937">
      <w:bodyDiv w:val="1"/>
      <w:marLeft w:val="0"/>
      <w:marRight w:val="0"/>
      <w:marTop w:val="0"/>
      <w:marBottom w:val="0"/>
      <w:divBdr>
        <w:top w:val="none" w:sz="0" w:space="0" w:color="auto"/>
        <w:left w:val="none" w:sz="0" w:space="0" w:color="auto"/>
        <w:bottom w:val="none" w:sz="0" w:space="0" w:color="auto"/>
        <w:right w:val="none" w:sz="0" w:space="0" w:color="auto"/>
      </w:divBdr>
    </w:div>
    <w:div w:id="1197085915">
      <w:bodyDiv w:val="1"/>
      <w:marLeft w:val="0"/>
      <w:marRight w:val="0"/>
      <w:marTop w:val="0"/>
      <w:marBottom w:val="0"/>
      <w:divBdr>
        <w:top w:val="none" w:sz="0" w:space="0" w:color="auto"/>
        <w:left w:val="none" w:sz="0" w:space="0" w:color="auto"/>
        <w:bottom w:val="none" w:sz="0" w:space="0" w:color="auto"/>
        <w:right w:val="none" w:sz="0" w:space="0" w:color="auto"/>
      </w:divBdr>
      <w:divsChild>
        <w:div w:id="584384871">
          <w:marLeft w:val="0"/>
          <w:marRight w:val="0"/>
          <w:marTop w:val="0"/>
          <w:marBottom w:val="0"/>
          <w:divBdr>
            <w:top w:val="none" w:sz="0" w:space="0" w:color="auto"/>
            <w:left w:val="none" w:sz="0" w:space="0" w:color="auto"/>
            <w:bottom w:val="none" w:sz="0" w:space="0" w:color="auto"/>
            <w:right w:val="none" w:sz="0" w:space="0" w:color="auto"/>
          </w:divBdr>
        </w:div>
      </w:divsChild>
    </w:div>
    <w:div w:id="1198273860">
      <w:bodyDiv w:val="1"/>
      <w:marLeft w:val="0"/>
      <w:marRight w:val="0"/>
      <w:marTop w:val="0"/>
      <w:marBottom w:val="0"/>
      <w:divBdr>
        <w:top w:val="none" w:sz="0" w:space="0" w:color="auto"/>
        <w:left w:val="none" w:sz="0" w:space="0" w:color="auto"/>
        <w:bottom w:val="none" w:sz="0" w:space="0" w:color="auto"/>
        <w:right w:val="none" w:sz="0" w:space="0" w:color="auto"/>
      </w:divBdr>
      <w:divsChild>
        <w:div w:id="1391071722">
          <w:marLeft w:val="0"/>
          <w:marRight w:val="0"/>
          <w:marTop w:val="0"/>
          <w:marBottom w:val="0"/>
          <w:divBdr>
            <w:top w:val="none" w:sz="0" w:space="0" w:color="auto"/>
            <w:left w:val="none" w:sz="0" w:space="0" w:color="auto"/>
            <w:bottom w:val="none" w:sz="0" w:space="0" w:color="auto"/>
            <w:right w:val="none" w:sz="0" w:space="0" w:color="auto"/>
          </w:divBdr>
        </w:div>
      </w:divsChild>
    </w:div>
    <w:div w:id="1201212475">
      <w:bodyDiv w:val="1"/>
      <w:marLeft w:val="0"/>
      <w:marRight w:val="0"/>
      <w:marTop w:val="0"/>
      <w:marBottom w:val="0"/>
      <w:divBdr>
        <w:top w:val="none" w:sz="0" w:space="0" w:color="auto"/>
        <w:left w:val="none" w:sz="0" w:space="0" w:color="auto"/>
        <w:bottom w:val="none" w:sz="0" w:space="0" w:color="auto"/>
        <w:right w:val="none" w:sz="0" w:space="0" w:color="auto"/>
      </w:divBdr>
      <w:divsChild>
        <w:div w:id="339432002">
          <w:marLeft w:val="0"/>
          <w:marRight w:val="0"/>
          <w:marTop w:val="0"/>
          <w:marBottom w:val="0"/>
          <w:divBdr>
            <w:top w:val="none" w:sz="0" w:space="0" w:color="auto"/>
            <w:left w:val="none" w:sz="0" w:space="0" w:color="auto"/>
            <w:bottom w:val="none" w:sz="0" w:space="0" w:color="auto"/>
            <w:right w:val="none" w:sz="0" w:space="0" w:color="auto"/>
          </w:divBdr>
        </w:div>
      </w:divsChild>
    </w:div>
    <w:div w:id="1204443051">
      <w:bodyDiv w:val="1"/>
      <w:marLeft w:val="0"/>
      <w:marRight w:val="0"/>
      <w:marTop w:val="0"/>
      <w:marBottom w:val="0"/>
      <w:divBdr>
        <w:top w:val="none" w:sz="0" w:space="0" w:color="auto"/>
        <w:left w:val="none" w:sz="0" w:space="0" w:color="auto"/>
        <w:bottom w:val="none" w:sz="0" w:space="0" w:color="auto"/>
        <w:right w:val="none" w:sz="0" w:space="0" w:color="auto"/>
      </w:divBdr>
      <w:divsChild>
        <w:div w:id="412775845">
          <w:marLeft w:val="0"/>
          <w:marRight w:val="0"/>
          <w:marTop w:val="0"/>
          <w:marBottom w:val="0"/>
          <w:divBdr>
            <w:top w:val="none" w:sz="0" w:space="0" w:color="auto"/>
            <w:left w:val="none" w:sz="0" w:space="0" w:color="auto"/>
            <w:bottom w:val="none" w:sz="0" w:space="0" w:color="auto"/>
            <w:right w:val="none" w:sz="0" w:space="0" w:color="auto"/>
          </w:divBdr>
          <w:divsChild>
            <w:div w:id="976643887">
              <w:marLeft w:val="0"/>
              <w:marRight w:val="0"/>
              <w:marTop w:val="0"/>
              <w:marBottom w:val="0"/>
              <w:divBdr>
                <w:top w:val="none" w:sz="0" w:space="0" w:color="auto"/>
                <w:left w:val="none" w:sz="0" w:space="0" w:color="auto"/>
                <w:bottom w:val="none" w:sz="0" w:space="0" w:color="auto"/>
                <w:right w:val="none" w:sz="0" w:space="0" w:color="auto"/>
              </w:divBdr>
            </w:div>
          </w:divsChild>
        </w:div>
        <w:div w:id="1985306399">
          <w:marLeft w:val="0"/>
          <w:marRight w:val="0"/>
          <w:marTop w:val="0"/>
          <w:marBottom w:val="0"/>
          <w:divBdr>
            <w:top w:val="none" w:sz="0" w:space="0" w:color="auto"/>
            <w:left w:val="none" w:sz="0" w:space="0" w:color="auto"/>
            <w:bottom w:val="none" w:sz="0" w:space="0" w:color="auto"/>
            <w:right w:val="none" w:sz="0" w:space="0" w:color="auto"/>
          </w:divBdr>
          <w:divsChild>
            <w:div w:id="1457985324">
              <w:marLeft w:val="0"/>
              <w:marRight w:val="0"/>
              <w:marTop w:val="0"/>
              <w:marBottom w:val="0"/>
              <w:divBdr>
                <w:top w:val="none" w:sz="0" w:space="0" w:color="auto"/>
                <w:left w:val="none" w:sz="0" w:space="0" w:color="auto"/>
                <w:bottom w:val="none" w:sz="0" w:space="0" w:color="auto"/>
                <w:right w:val="none" w:sz="0" w:space="0" w:color="auto"/>
              </w:divBdr>
            </w:div>
          </w:divsChild>
        </w:div>
        <w:div w:id="960182958">
          <w:marLeft w:val="0"/>
          <w:marRight w:val="0"/>
          <w:marTop w:val="0"/>
          <w:marBottom w:val="0"/>
          <w:divBdr>
            <w:top w:val="none" w:sz="0" w:space="0" w:color="auto"/>
            <w:left w:val="none" w:sz="0" w:space="0" w:color="auto"/>
            <w:bottom w:val="none" w:sz="0" w:space="0" w:color="auto"/>
            <w:right w:val="none" w:sz="0" w:space="0" w:color="auto"/>
          </w:divBdr>
          <w:divsChild>
            <w:div w:id="1273587077">
              <w:marLeft w:val="0"/>
              <w:marRight w:val="0"/>
              <w:marTop w:val="0"/>
              <w:marBottom w:val="0"/>
              <w:divBdr>
                <w:top w:val="none" w:sz="0" w:space="0" w:color="auto"/>
                <w:left w:val="none" w:sz="0" w:space="0" w:color="auto"/>
                <w:bottom w:val="none" w:sz="0" w:space="0" w:color="auto"/>
                <w:right w:val="none" w:sz="0" w:space="0" w:color="auto"/>
              </w:divBdr>
            </w:div>
          </w:divsChild>
        </w:div>
        <w:div w:id="1126050089">
          <w:marLeft w:val="0"/>
          <w:marRight w:val="0"/>
          <w:marTop w:val="0"/>
          <w:marBottom w:val="0"/>
          <w:divBdr>
            <w:top w:val="none" w:sz="0" w:space="0" w:color="auto"/>
            <w:left w:val="none" w:sz="0" w:space="0" w:color="auto"/>
            <w:bottom w:val="none" w:sz="0" w:space="0" w:color="auto"/>
            <w:right w:val="none" w:sz="0" w:space="0" w:color="auto"/>
          </w:divBdr>
          <w:divsChild>
            <w:div w:id="765272786">
              <w:marLeft w:val="0"/>
              <w:marRight w:val="0"/>
              <w:marTop w:val="0"/>
              <w:marBottom w:val="0"/>
              <w:divBdr>
                <w:top w:val="none" w:sz="0" w:space="0" w:color="auto"/>
                <w:left w:val="none" w:sz="0" w:space="0" w:color="auto"/>
                <w:bottom w:val="none" w:sz="0" w:space="0" w:color="auto"/>
                <w:right w:val="none" w:sz="0" w:space="0" w:color="auto"/>
              </w:divBdr>
            </w:div>
            <w:div w:id="1819422161">
              <w:marLeft w:val="0"/>
              <w:marRight w:val="0"/>
              <w:marTop w:val="0"/>
              <w:marBottom w:val="0"/>
              <w:divBdr>
                <w:top w:val="none" w:sz="0" w:space="0" w:color="auto"/>
                <w:left w:val="none" w:sz="0" w:space="0" w:color="auto"/>
                <w:bottom w:val="none" w:sz="0" w:space="0" w:color="auto"/>
                <w:right w:val="none" w:sz="0" w:space="0" w:color="auto"/>
              </w:divBdr>
            </w:div>
          </w:divsChild>
        </w:div>
        <w:div w:id="1713770976">
          <w:marLeft w:val="0"/>
          <w:marRight w:val="0"/>
          <w:marTop w:val="0"/>
          <w:marBottom w:val="0"/>
          <w:divBdr>
            <w:top w:val="none" w:sz="0" w:space="0" w:color="auto"/>
            <w:left w:val="none" w:sz="0" w:space="0" w:color="auto"/>
            <w:bottom w:val="none" w:sz="0" w:space="0" w:color="auto"/>
            <w:right w:val="none" w:sz="0" w:space="0" w:color="auto"/>
          </w:divBdr>
          <w:divsChild>
            <w:div w:id="627856379">
              <w:marLeft w:val="0"/>
              <w:marRight w:val="0"/>
              <w:marTop w:val="0"/>
              <w:marBottom w:val="0"/>
              <w:divBdr>
                <w:top w:val="none" w:sz="0" w:space="0" w:color="auto"/>
                <w:left w:val="none" w:sz="0" w:space="0" w:color="auto"/>
                <w:bottom w:val="none" w:sz="0" w:space="0" w:color="auto"/>
                <w:right w:val="none" w:sz="0" w:space="0" w:color="auto"/>
              </w:divBdr>
            </w:div>
          </w:divsChild>
        </w:div>
        <w:div w:id="2143889212">
          <w:marLeft w:val="0"/>
          <w:marRight w:val="0"/>
          <w:marTop w:val="0"/>
          <w:marBottom w:val="0"/>
          <w:divBdr>
            <w:top w:val="none" w:sz="0" w:space="0" w:color="auto"/>
            <w:left w:val="none" w:sz="0" w:space="0" w:color="auto"/>
            <w:bottom w:val="none" w:sz="0" w:space="0" w:color="auto"/>
            <w:right w:val="none" w:sz="0" w:space="0" w:color="auto"/>
          </w:divBdr>
          <w:divsChild>
            <w:div w:id="1581213377">
              <w:marLeft w:val="0"/>
              <w:marRight w:val="0"/>
              <w:marTop w:val="0"/>
              <w:marBottom w:val="0"/>
              <w:divBdr>
                <w:top w:val="none" w:sz="0" w:space="0" w:color="auto"/>
                <w:left w:val="none" w:sz="0" w:space="0" w:color="auto"/>
                <w:bottom w:val="none" w:sz="0" w:space="0" w:color="auto"/>
                <w:right w:val="none" w:sz="0" w:space="0" w:color="auto"/>
              </w:divBdr>
            </w:div>
            <w:div w:id="424808846">
              <w:marLeft w:val="0"/>
              <w:marRight w:val="0"/>
              <w:marTop w:val="0"/>
              <w:marBottom w:val="0"/>
              <w:divBdr>
                <w:top w:val="none" w:sz="0" w:space="0" w:color="auto"/>
                <w:left w:val="none" w:sz="0" w:space="0" w:color="auto"/>
                <w:bottom w:val="none" w:sz="0" w:space="0" w:color="auto"/>
                <w:right w:val="none" w:sz="0" w:space="0" w:color="auto"/>
              </w:divBdr>
            </w:div>
          </w:divsChild>
        </w:div>
        <w:div w:id="783962949">
          <w:marLeft w:val="0"/>
          <w:marRight w:val="0"/>
          <w:marTop w:val="0"/>
          <w:marBottom w:val="0"/>
          <w:divBdr>
            <w:top w:val="none" w:sz="0" w:space="0" w:color="auto"/>
            <w:left w:val="none" w:sz="0" w:space="0" w:color="auto"/>
            <w:bottom w:val="none" w:sz="0" w:space="0" w:color="auto"/>
            <w:right w:val="none" w:sz="0" w:space="0" w:color="auto"/>
          </w:divBdr>
          <w:divsChild>
            <w:div w:id="890582932">
              <w:marLeft w:val="0"/>
              <w:marRight w:val="0"/>
              <w:marTop w:val="0"/>
              <w:marBottom w:val="0"/>
              <w:divBdr>
                <w:top w:val="none" w:sz="0" w:space="0" w:color="auto"/>
                <w:left w:val="none" w:sz="0" w:space="0" w:color="auto"/>
                <w:bottom w:val="none" w:sz="0" w:space="0" w:color="auto"/>
                <w:right w:val="none" w:sz="0" w:space="0" w:color="auto"/>
              </w:divBdr>
            </w:div>
          </w:divsChild>
        </w:div>
        <w:div w:id="2091148579">
          <w:marLeft w:val="0"/>
          <w:marRight w:val="0"/>
          <w:marTop w:val="0"/>
          <w:marBottom w:val="0"/>
          <w:divBdr>
            <w:top w:val="none" w:sz="0" w:space="0" w:color="auto"/>
            <w:left w:val="none" w:sz="0" w:space="0" w:color="auto"/>
            <w:bottom w:val="none" w:sz="0" w:space="0" w:color="auto"/>
            <w:right w:val="none" w:sz="0" w:space="0" w:color="auto"/>
          </w:divBdr>
          <w:divsChild>
            <w:div w:id="712729557">
              <w:marLeft w:val="0"/>
              <w:marRight w:val="0"/>
              <w:marTop w:val="0"/>
              <w:marBottom w:val="0"/>
              <w:divBdr>
                <w:top w:val="none" w:sz="0" w:space="0" w:color="auto"/>
                <w:left w:val="none" w:sz="0" w:space="0" w:color="auto"/>
                <w:bottom w:val="none" w:sz="0" w:space="0" w:color="auto"/>
                <w:right w:val="none" w:sz="0" w:space="0" w:color="auto"/>
              </w:divBdr>
            </w:div>
          </w:divsChild>
        </w:div>
        <w:div w:id="2027752300">
          <w:marLeft w:val="0"/>
          <w:marRight w:val="0"/>
          <w:marTop w:val="0"/>
          <w:marBottom w:val="0"/>
          <w:divBdr>
            <w:top w:val="none" w:sz="0" w:space="0" w:color="auto"/>
            <w:left w:val="none" w:sz="0" w:space="0" w:color="auto"/>
            <w:bottom w:val="none" w:sz="0" w:space="0" w:color="auto"/>
            <w:right w:val="none" w:sz="0" w:space="0" w:color="auto"/>
          </w:divBdr>
          <w:divsChild>
            <w:div w:id="567619654">
              <w:marLeft w:val="0"/>
              <w:marRight w:val="0"/>
              <w:marTop w:val="0"/>
              <w:marBottom w:val="0"/>
              <w:divBdr>
                <w:top w:val="none" w:sz="0" w:space="0" w:color="auto"/>
                <w:left w:val="none" w:sz="0" w:space="0" w:color="auto"/>
                <w:bottom w:val="none" w:sz="0" w:space="0" w:color="auto"/>
                <w:right w:val="none" w:sz="0" w:space="0" w:color="auto"/>
              </w:divBdr>
            </w:div>
          </w:divsChild>
        </w:div>
        <w:div w:id="266275393">
          <w:marLeft w:val="0"/>
          <w:marRight w:val="0"/>
          <w:marTop w:val="0"/>
          <w:marBottom w:val="0"/>
          <w:divBdr>
            <w:top w:val="none" w:sz="0" w:space="0" w:color="auto"/>
            <w:left w:val="none" w:sz="0" w:space="0" w:color="auto"/>
            <w:bottom w:val="none" w:sz="0" w:space="0" w:color="auto"/>
            <w:right w:val="none" w:sz="0" w:space="0" w:color="auto"/>
          </w:divBdr>
          <w:divsChild>
            <w:div w:id="765420026">
              <w:marLeft w:val="0"/>
              <w:marRight w:val="0"/>
              <w:marTop w:val="0"/>
              <w:marBottom w:val="0"/>
              <w:divBdr>
                <w:top w:val="none" w:sz="0" w:space="0" w:color="auto"/>
                <w:left w:val="none" w:sz="0" w:space="0" w:color="auto"/>
                <w:bottom w:val="none" w:sz="0" w:space="0" w:color="auto"/>
                <w:right w:val="none" w:sz="0" w:space="0" w:color="auto"/>
              </w:divBdr>
            </w:div>
            <w:div w:id="1602836119">
              <w:marLeft w:val="0"/>
              <w:marRight w:val="0"/>
              <w:marTop w:val="0"/>
              <w:marBottom w:val="0"/>
              <w:divBdr>
                <w:top w:val="none" w:sz="0" w:space="0" w:color="auto"/>
                <w:left w:val="none" w:sz="0" w:space="0" w:color="auto"/>
                <w:bottom w:val="none" w:sz="0" w:space="0" w:color="auto"/>
                <w:right w:val="none" w:sz="0" w:space="0" w:color="auto"/>
              </w:divBdr>
            </w:div>
          </w:divsChild>
        </w:div>
        <w:div w:id="1822963674">
          <w:marLeft w:val="0"/>
          <w:marRight w:val="0"/>
          <w:marTop w:val="0"/>
          <w:marBottom w:val="0"/>
          <w:divBdr>
            <w:top w:val="none" w:sz="0" w:space="0" w:color="auto"/>
            <w:left w:val="none" w:sz="0" w:space="0" w:color="auto"/>
            <w:bottom w:val="none" w:sz="0" w:space="0" w:color="auto"/>
            <w:right w:val="none" w:sz="0" w:space="0" w:color="auto"/>
          </w:divBdr>
          <w:divsChild>
            <w:div w:id="1779786848">
              <w:marLeft w:val="0"/>
              <w:marRight w:val="0"/>
              <w:marTop w:val="0"/>
              <w:marBottom w:val="0"/>
              <w:divBdr>
                <w:top w:val="none" w:sz="0" w:space="0" w:color="auto"/>
                <w:left w:val="none" w:sz="0" w:space="0" w:color="auto"/>
                <w:bottom w:val="none" w:sz="0" w:space="0" w:color="auto"/>
                <w:right w:val="none" w:sz="0" w:space="0" w:color="auto"/>
              </w:divBdr>
            </w:div>
          </w:divsChild>
        </w:div>
        <w:div w:id="921331898">
          <w:marLeft w:val="0"/>
          <w:marRight w:val="0"/>
          <w:marTop w:val="0"/>
          <w:marBottom w:val="0"/>
          <w:divBdr>
            <w:top w:val="none" w:sz="0" w:space="0" w:color="auto"/>
            <w:left w:val="none" w:sz="0" w:space="0" w:color="auto"/>
            <w:bottom w:val="none" w:sz="0" w:space="0" w:color="auto"/>
            <w:right w:val="none" w:sz="0" w:space="0" w:color="auto"/>
          </w:divBdr>
          <w:divsChild>
            <w:div w:id="964500877">
              <w:marLeft w:val="0"/>
              <w:marRight w:val="0"/>
              <w:marTop w:val="0"/>
              <w:marBottom w:val="0"/>
              <w:divBdr>
                <w:top w:val="none" w:sz="0" w:space="0" w:color="auto"/>
                <w:left w:val="none" w:sz="0" w:space="0" w:color="auto"/>
                <w:bottom w:val="none" w:sz="0" w:space="0" w:color="auto"/>
                <w:right w:val="none" w:sz="0" w:space="0" w:color="auto"/>
              </w:divBdr>
            </w:div>
          </w:divsChild>
        </w:div>
        <w:div w:id="647973279">
          <w:marLeft w:val="0"/>
          <w:marRight w:val="0"/>
          <w:marTop w:val="0"/>
          <w:marBottom w:val="0"/>
          <w:divBdr>
            <w:top w:val="none" w:sz="0" w:space="0" w:color="auto"/>
            <w:left w:val="none" w:sz="0" w:space="0" w:color="auto"/>
            <w:bottom w:val="none" w:sz="0" w:space="0" w:color="auto"/>
            <w:right w:val="none" w:sz="0" w:space="0" w:color="auto"/>
          </w:divBdr>
          <w:divsChild>
            <w:div w:id="1595087408">
              <w:marLeft w:val="0"/>
              <w:marRight w:val="0"/>
              <w:marTop w:val="0"/>
              <w:marBottom w:val="0"/>
              <w:divBdr>
                <w:top w:val="none" w:sz="0" w:space="0" w:color="auto"/>
                <w:left w:val="none" w:sz="0" w:space="0" w:color="auto"/>
                <w:bottom w:val="none" w:sz="0" w:space="0" w:color="auto"/>
                <w:right w:val="none" w:sz="0" w:space="0" w:color="auto"/>
              </w:divBdr>
            </w:div>
          </w:divsChild>
        </w:div>
        <w:div w:id="774397921">
          <w:marLeft w:val="0"/>
          <w:marRight w:val="0"/>
          <w:marTop w:val="0"/>
          <w:marBottom w:val="0"/>
          <w:divBdr>
            <w:top w:val="none" w:sz="0" w:space="0" w:color="auto"/>
            <w:left w:val="none" w:sz="0" w:space="0" w:color="auto"/>
            <w:bottom w:val="none" w:sz="0" w:space="0" w:color="auto"/>
            <w:right w:val="none" w:sz="0" w:space="0" w:color="auto"/>
          </w:divBdr>
          <w:divsChild>
            <w:div w:id="2018849510">
              <w:marLeft w:val="0"/>
              <w:marRight w:val="0"/>
              <w:marTop w:val="0"/>
              <w:marBottom w:val="0"/>
              <w:divBdr>
                <w:top w:val="none" w:sz="0" w:space="0" w:color="auto"/>
                <w:left w:val="none" w:sz="0" w:space="0" w:color="auto"/>
                <w:bottom w:val="none" w:sz="0" w:space="0" w:color="auto"/>
                <w:right w:val="none" w:sz="0" w:space="0" w:color="auto"/>
              </w:divBdr>
            </w:div>
          </w:divsChild>
        </w:div>
        <w:div w:id="876968449">
          <w:marLeft w:val="0"/>
          <w:marRight w:val="0"/>
          <w:marTop w:val="0"/>
          <w:marBottom w:val="0"/>
          <w:divBdr>
            <w:top w:val="none" w:sz="0" w:space="0" w:color="auto"/>
            <w:left w:val="none" w:sz="0" w:space="0" w:color="auto"/>
            <w:bottom w:val="none" w:sz="0" w:space="0" w:color="auto"/>
            <w:right w:val="none" w:sz="0" w:space="0" w:color="auto"/>
          </w:divBdr>
          <w:divsChild>
            <w:div w:id="1333949972">
              <w:marLeft w:val="0"/>
              <w:marRight w:val="0"/>
              <w:marTop w:val="0"/>
              <w:marBottom w:val="0"/>
              <w:divBdr>
                <w:top w:val="none" w:sz="0" w:space="0" w:color="auto"/>
                <w:left w:val="none" w:sz="0" w:space="0" w:color="auto"/>
                <w:bottom w:val="none" w:sz="0" w:space="0" w:color="auto"/>
                <w:right w:val="none" w:sz="0" w:space="0" w:color="auto"/>
              </w:divBdr>
            </w:div>
            <w:div w:id="30499268">
              <w:marLeft w:val="0"/>
              <w:marRight w:val="0"/>
              <w:marTop w:val="0"/>
              <w:marBottom w:val="0"/>
              <w:divBdr>
                <w:top w:val="none" w:sz="0" w:space="0" w:color="auto"/>
                <w:left w:val="none" w:sz="0" w:space="0" w:color="auto"/>
                <w:bottom w:val="none" w:sz="0" w:space="0" w:color="auto"/>
                <w:right w:val="none" w:sz="0" w:space="0" w:color="auto"/>
              </w:divBdr>
            </w:div>
          </w:divsChild>
        </w:div>
        <w:div w:id="1145512335">
          <w:marLeft w:val="0"/>
          <w:marRight w:val="0"/>
          <w:marTop w:val="0"/>
          <w:marBottom w:val="0"/>
          <w:divBdr>
            <w:top w:val="none" w:sz="0" w:space="0" w:color="auto"/>
            <w:left w:val="none" w:sz="0" w:space="0" w:color="auto"/>
            <w:bottom w:val="none" w:sz="0" w:space="0" w:color="auto"/>
            <w:right w:val="none" w:sz="0" w:space="0" w:color="auto"/>
          </w:divBdr>
          <w:divsChild>
            <w:div w:id="887842511">
              <w:marLeft w:val="0"/>
              <w:marRight w:val="0"/>
              <w:marTop w:val="0"/>
              <w:marBottom w:val="0"/>
              <w:divBdr>
                <w:top w:val="none" w:sz="0" w:space="0" w:color="auto"/>
                <w:left w:val="none" w:sz="0" w:space="0" w:color="auto"/>
                <w:bottom w:val="none" w:sz="0" w:space="0" w:color="auto"/>
                <w:right w:val="none" w:sz="0" w:space="0" w:color="auto"/>
              </w:divBdr>
            </w:div>
          </w:divsChild>
        </w:div>
        <w:div w:id="136997965">
          <w:marLeft w:val="0"/>
          <w:marRight w:val="0"/>
          <w:marTop w:val="0"/>
          <w:marBottom w:val="0"/>
          <w:divBdr>
            <w:top w:val="none" w:sz="0" w:space="0" w:color="auto"/>
            <w:left w:val="none" w:sz="0" w:space="0" w:color="auto"/>
            <w:bottom w:val="none" w:sz="0" w:space="0" w:color="auto"/>
            <w:right w:val="none" w:sz="0" w:space="0" w:color="auto"/>
          </w:divBdr>
          <w:divsChild>
            <w:div w:id="2086293163">
              <w:marLeft w:val="0"/>
              <w:marRight w:val="0"/>
              <w:marTop w:val="0"/>
              <w:marBottom w:val="0"/>
              <w:divBdr>
                <w:top w:val="none" w:sz="0" w:space="0" w:color="auto"/>
                <w:left w:val="none" w:sz="0" w:space="0" w:color="auto"/>
                <w:bottom w:val="none" w:sz="0" w:space="0" w:color="auto"/>
                <w:right w:val="none" w:sz="0" w:space="0" w:color="auto"/>
              </w:divBdr>
            </w:div>
          </w:divsChild>
        </w:div>
        <w:div w:id="732192159">
          <w:marLeft w:val="0"/>
          <w:marRight w:val="0"/>
          <w:marTop w:val="0"/>
          <w:marBottom w:val="0"/>
          <w:divBdr>
            <w:top w:val="none" w:sz="0" w:space="0" w:color="auto"/>
            <w:left w:val="none" w:sz="0" w:space="0" w:color="auto"/>
            <w:bottom w:val="none" w:sz="0" w:space="0" w:color="auto"/>
            <w:right w:val="none" w:sz="0" w:space="0" w:color="auto"/>
          </w:divBdr>
          <w:divsChild>
            <w:div w:id="1568959834">
              <w:marLeft w:val="0"/>
              <w:marRight w:val="0"/>
              <w:marTop w:val="0"/>
              <w:marBottom w:val="0"/>
              <w:divBdr>
                <w:top w:val="none" w:sz="0" w:space="0" w:color="auto"/>
                <w:left w:val="none" w:sz="0" w:space="0" w:color="auto"/>
                <w:bottom w:val="none" w:sz="0" w:space="0" w:color="auto"/>
                <w:right w:val="none" w:sz="0" w:space="0" w:color="auto"/>
              </w:divBdr>
            </w:div>
          </w:divsChild>
        </w:div>
        <w:div w:id="382752095">
          <w:marLeft w:val="0"/>
          <w:marRight w:val="0"/>
          <w:marTop w:val="0"/>
          <w:marBottom w:val="0"/>
          <w:divBdr>
            <w:top w:val="none" w:sz="0" w:space="0" w:color="auto"/>
            <w:left w:val="none" w:sz="0" w:space="0" w:color="auto"/>
            <w:bottom w:val="none" w:sz="0" w:space="0" w:color="auto"/>
            <w:right w:val="none" w:sz="0" w:space="0" w:color="auto"/>
          </w:divBdr>
          <w:divsChild>
            <w:div w:id="1029180554">
              <w:marLeft w:val="0"/>
              <w:marRight w:val="0"/>
              <w:marTop w:val="0"/>
              <w:marBottom w:val="0"/>
              <w:divBdr>
                <w:top w:val="none" w:sz="0" w:space="0" w:color="auto"/>
                <w:left w:val="none" w:sz="0" w:space="0" w:color="auto"/>
                <w:bottom w:val="none" w:sz="0" w:space="0" w:color="auto"/>
                <w:right w:val="none" w:sz="0" w:space="0" w:color="auto"/>
              </w:divBdr>
            </w:div>
          </w:divsChild>
        </w:div>
        <w:div w:id="1741901187">
          <w:marLeft w:val="0"/>
          <w:marRight w:val="0"/>
          <w:marTop w:val="0"/>
          <w:marBottom w:val="0"/>
          <w:divBdr>
            <w:top w:val="none" w:sz="0" w:space="0" w:color="auto"/>
            <w:left w:val="none" w:sz="0" w:space="0" w:color="auto"/>
            <w:bottom w:val="none" w:sz="0" w:space="0" w:color="auto"/>
            <w:right w:val="none" w:sz="0" w:space="0" w:color="auto"/>
          </w:divBdr>
          <w:divsChild>
            <w:div w:id="737050080">
              <w:marLeft w:val="0"/>
              <w:marRight w:val="0"/>
              <w:marTop w:val="0"/>
              <w:marBottom w:val="0"/>
              <w:divBdr>
                <w:top w:val="none" w:sz="0" w:space="0" w:color="auto"/>
                <w:left w:val="none" w:sz="0" w:space="0" w:color="auto"/>
                <w:bottom w:val="none" w:sz="0" w:space="0" w:color="auto"/>
                <w:right w:val="none" w:sz="0" w:space="0" w:color="auto"/>
              </w:divBdr>
            </w:div>
            <w:div w:id="980843251">
              <w:marLeft w:val="0"/>
              <w:marRight w:val="0"/>
              <w:marTop w:val="0"/>
              <w:marBottom w:val="0"/>
              <w:divBdr>
                <w:top w:val="none" w:sz="0" w:space="0" w:color="auto"/>
                <w:left w:val="none" w:sz="0" w:space="0" w:color="auto"/>
                <w:bottom w:val="none" w:sz="0" w:space="0" w:color="auto"/>
                <w:right w:val="none" w:sz="0" w:space="0" w:color="auto"/>
              </w:divBdr>
            </w:div>
          </w:divsChild>
        </w:div>
        <w:div w:id="867328179">
          <w:marLeft w:val="0"/>
          <w:marRight w:val="0"/>
          <w:marTop w:val="0"/>
          <w:marBottom w:val="0"/>
          <w:divBdr>
            <w:top w:val="none" w:sz="0" w:space="0" w:color="auto"/>
            <w:left w:val="none" w:sz="0" w:space="0" w:color="auto"/>
            <w:bottom w:val="none" w:sz="0" w:space="0" w:color="auto"/>
            <w:right w:val="none" w:sz="0" w:space="0" w:color="auto"/>
          </w:divBdr>
          <w:divsChild>
            <w:div w:id="915480026">
              <w:marLeft w:val="0"/>
              <w:marRight w:val="0"/>
              <w:marTop w:val="0"/>
              <w:marBottom w:val="0"/>
              <w:divBdr>
                <w:top w:val="none" w:sz="0" w:space="0" w:color="auto"/>
                <w:left w:val="none" w:sz="0" w:space="0" w:color="auto"/>
                <w:bottom w:val="none" w:sz="0" w:space="0" w:color="auto"/>
                <w:right w:val="none" w:sz="0" w:space="0" w:color="auto"/>
              </w:divBdr>
            </w:div>
          </w:divsChild>
        </w:div>
        <w:div w:id="1871410925">
          <w:marLeft w:val="0"/>
          <w:marRight w:val="0"/>
          <w:marTop w:val="0"/>
          <w:marBottom w:val="0"/>
          <w:divBdr>
            <w:top w:val="none" w:sz="0" w:space="0" w:color="auto"/>
            <w:left w:val="none" w:sz="0" w:space="0" w:color="auto"/>
            <w:bottom w:val="none" w:sz="0" w:space="0" w:color="auto"/>
            <w:right w:val="none" w:sz="0" w:space="0" w:color="auto"/>
          </w:divBdr>
          <w:divsChild>
            <w:div w:id="1711226447">
              <w:marLeft w:val="0"/>
              <w:marRight w:val="0"/>
              <w:marTop w:val="0"/>
              <w:marBottom w:val="0"/>
              <w:divBdr>
                <w:top w:val="none" w:sz="0" w:space="0" w:color="auto"/>
                <w:left w:val="none" w:sz="0" w:space="0" w:color="auto"/>
                <w:bottom w:val="none" w:sz="0" w:space="0" w:color="auto"/>
                <w:right w:val="none" w:sz="0" w:space="0" w:color="auto"/>
              </w:divBdr>
            </w:div>
          </w:divsChild>
        </w:div>
        <w:div w:id="757215827">
          <w:marLeft w:val="0"/>
          <w:marRight w:val="0"/>
          <w:marTop w:val="0"/>
          <w:marBottom w:val="0"/>
          <w:divBdr>
            <w:top w:val="none" w:sz="0" w:space="0" w:color="auto"/>
            <w:left w:val="none" w:sz="0" w:space="0" w:color="auto"/>
            <w:bottom w:val="none" w:sz="0" w:space="0" w:color="auto"/>
            <w:right w:val="none" w:sz="0" w:space="0" w:color="auto"/>
          </w:divBdr>
          <w:divsChild>
            <w:div w:id="240069876">
              <w:marLeft w:val="0"/>
              <w:marRight w:val="0"/>
              <w:marTop w:val="0"/>
              <w:marBottom w:val="0"/>
              <w:divBdr>
                <w:top w:val="none" w:sz="0" w:space="0" w:color="auto"/>
                <w:left w:val="none" w:sz="0" w:space="0" w:color="auto"/>
                <w:bottom w:val="none" w:sz="0" w:space="0" w:color="auto"/>
                <w:right w:val="none" w:sz="0" w:space="0" w:color="auto"/>
              </w:divBdr>
            </w:div>
          </w:divsChild>
        </w:div>
        <w:div w:id="1405955045">
          <w:marLeft w:val="0"/>
          <w:marRight w:val="0"/>
          <w:marTop w:val="0"/>
          <w:marBottom w:val="0"/>
          <w:divBdr>
            <w:top w:val="none" w:sz="0" w:space="0" w:color="auto"/>
            <w:left w:val="none" w:sz="0" w:space="0" w:color="auto"/>
            <w:bottom w:val="none" w:sz="0" w:space="0" w:color="auto"/>
            <w:right w:val="none" w:sz="0" w:space="0" w:color="auto"/>
          </w:divBdr>
          <w:divsChild>
            <w:div w:id="1034308479">
              <w:marLeft w:val="0"/>
              <w:marRight w:val="0"/>
              <w:marTop w:val="0"/>
              <w:marBottom w:val="0"/>
              <w:divBdr>
                <w:top w:val="none" w:sz="0" w:space="0" w:color="auto"/>
                <w:left w:val="none" w:sz="0" w:space="0" w:color="auto"/>
                <w:bottom w:val="none" w:sz="0" w:space="0" w:color="auto"/>
                <w:right w:val="none" w:sz="0" w:space="0" w:color="auto"/>
              </w:divBdr>
            </w:div>
          </w:divsChild>
        </w:div>
        <w:div w:id="1235817963">
          <w:marLeft w:val="0"/>
          <w:marRight w:val="0"/>
          <w:marTop w:val="0"/>
          <w:marBottom w:val="0"/>
          <w:divBdr>
            <w:top w:val="none" w:sz="0" w:space="0" w:color="auto"/>
            <w:left w:val="none" w:sz="0" w:space="0" w:color="auto"/>
            <w:bottom w:val="none" w:sz="0" w:space="0" w:color="auto"/>
            <w:right w:val="none" w:sz="0" w:space="0" w:color="auto"/>
          </w:divBdr>
          <w:divsChild>
            <w:div w:id="1922519234">
              <w:marLeft w:val="0"/>
              <w:marRight w:val="0"/>
              <w:marTop w:val="0"/>
              <w:marBottom w:val="0"/>
              <w:divBdr>
                <w:top w:val="none" w:sz="0" w:space="0" w:color="auto"/>
                <w:left w:val="none" w:sz="0" w:space="0" w:color="auto"/>
                <w:bottom w:val="none" w:sz="0" w:space="0" w:color="auto"/>
                <w:right w:val="none" w:sz="0" w:space="0" w:color="auto"/>
              </w:divBdr>
            </w:div>
          </w:divsChild>
        </w:div>
        <w:div w:id="1098478861">
          <w:marLeft w:val="0"/>
          <w:marRight w:val="0"/>
          <w:marTop w:val="0"/>
          <w:marBottom w:val="0"/>
          <w:divBdr>
            <w:top w:val="none" w:sz="0" w:space="0" w:color="auto"/>
            <w:left w:val="none" w:sz="0" w:space="0" w:color="auto"/>
            <w:bottom w:val="none" w:sz="0" w:space="0" w:color="auto"/>
            <w:right w:val="none" w:sz="0" w:space="0" w:color="auto"/>
          </w:divBdr>
          <w:divsChild>
            <w:div w:id="1692147689">
              <w:marLeft w:val="0"/>
              <w:marRight w:val="0"/>
              <w:marTop w:val="0"/>
              <w:marBottom w:val="0"/>
              <w:divBdr>
                <w:top w:val="none" w:sz="0" w:space="0" w:color="auto"/>
                <w:left w:val="none" w:sz="0" w:space="0" w:color="auto"/>
                <w:bottom w:val="none" w:sz="0" w:space="0" w:color="auto"/>
                <w:right w:val="none" w:sz="0" w:space="0" w:color="auto"/>
              </w:divBdr>
            </w:div>
          </w:divsChild>
        </w:div>
        <w:div w:id="584073418">
          <w:marLeft w:val="0"/>
          <w:marRight w:val="0"/>
          <w:marTop w:val="0"/>
          <w:marBottom w:val="0"/>
          <w:divBdr>
            <w:top w:val="none" w:sz="0" w:space="0" w:color="auto"/>
            <w:left w:val="none" w:sz="0" w:space="0" w:color="auto"/>
            <w:bottom w:val="none" w:sz="0" w:space="0" w:color="auto"/>
            <w:right w:val="none" w:sz="0" w:space="0" w:color="auto"/>
          </w:divBdr>
          <w:divsChild>
            <w:div w:id="737900583">
              <w:marLeft w:val="0"/>
              <w:marRight w:val="0"/>
              <w:marTop w:val="0"/>
              <w:marBottom w:val="0"/>
              <w:divBdr>
                <w:top w:val="none" w:sz="0" w:space="0" w:color="auto"/>
                <w:left w:val="none" w:sz="0" w:space="0" w:color="auto"/>
                <w:bottom w:val="none" w:sz="0" w:space="0" w:color="auto"/>
                <w:right w:val="none" w:sz="0" w:space="0" w:color="auto"/>
              </w:divBdr>
            </w:div>
          </w:divsChild>
        </w:div>
        <w:div w:id="1493252449">
          <w:marLeft w:val="0"/>
          <w:marRight w:val="0"/>
          <w:marTop w:val="0"/>
          <w:marBottom w:val="0"/>
          <w:divBdr>
            <w:top w:val="none" w:sz="0" w:space="0" w:color="auto"/>
            <w:left w:val="none" w:sz="0" w:space="0" w:color="auto"/>
            <w:bottom w:val="none" w:sz="0" w:space="0" w:color="auto"/>
            <w:right w:val="none" w:sz="0" w:space="0" w:color="auto"/>
          </w:divBdr>
          <w:divsChild>
            <w:div w:id="562522065">
              <w:marLeft w:val="0"/>
              <w:marRight w:val="0"/>
              <w:marTop w:val="0"/>
              <w:marBottom w:val="0"/>
              <w:divBdr>
                <w:top w:val="none" w:sz="0" w:space="0" w:color="auto"/>
                <w:left w:val="none" w:sz="0" w:space="0" w:color="auto"/>
                <w:bottom w:val="none" w:sz="0" w:space="0" w:color="auto"/>
                <w:right w:val="none" w:sz="0" w:space="0" w:color="auto"/>
              </w:divBdr>
            </w:div>
          </w:divsChild>
        </w:div>
        <w:div w:id="122314178">
          <w:marLeft w:val="0"/>
          <w:marRight w:val="0"/>
          <w:marTop w:val="0"/>
          <w:marBottom w:val="0"/>
          <w:divBdr>
            <w:top w:val="none" w:sz="0" w:space="0" w:color="auto"/>
            <w:left w:val="none" w:sz="0" w:space="0" w:color="auto"/>
            <w:bottom w:val="none" w:sz="0" w:space="0" w:color="auto"/>
            <w:right w:val="none" w:sz="0" w:space="0" w:color="auto"/>
          </w:divBdr>
          <w:divsChild>
            <w:div w:id="1162114280">
              <w:marLeft w:val="0"/>
              <w:marRight w:val="0"/>
              <w:marTop w:val="0"/>
              <w:marBottom w:val="0"/>
              <w:divBdr>
                <w:top w:val="none" w:sz="0" w:space="0" w:color="auto"/>
                <w:left w:val="none" w:sz="0" w:space="0" w:color="auto"/>
                <w:bottom w:val="none" w:sz="0" w:space="0" w:color="auto"/>
                <w:right w:val="none" w:sz="0" w:space="0" w:color="auto"/>
              </w:divBdr>
            </w:div>
          </w:divsChild>
        </w:div>
        <w:div w:id="1784418641">
          <w:marLeft w:val="0"/>
          <w:marRight w:val="0"/>
          <w:marTop w:val="0"/>
          <w:marBottom w:val="0"/>
          <w:divBdr>
            <w:top w:val="none" w:sz="0" w:space="0" w:color="auto"/>
            <w:left w:val="none" w:sz="0" w:space="0" w:color="auto"/>
            <w:bottom w:val="none" w:sz="0" w:space="0" w:color="auto"/>
            <w:right w:val="none" w:sz="0" w:space="0" w:color="auto"/>
          </w:divBdr>
          <w:divsChild>
            <w:div w:id="212861007">
              <w:marLeft w:val="0"/>
              <w:marRight w:val="0"/>
              <w:marTop w:val="0"/>
              <w:marBottom w:val="0"/>
              <w:divBdr>
                <w:top w:val="none" w:sz="0" w:space="0" w:color="auto"/>
                <w:left w:val="none" w:sz="0" w:space="0" w:color="auto"/>
                <w:bottom w:val="none" w:sz="0" w:space="0" w:color="auto"/>
                <w:right w:val="none" w:sz="0" w:space="0" w:color="auto"/>
              </w:divBdr>
            </w:div>
          </w:divsChild>
        </w:div>
        <w:div w:id="268317111">
          <w:marLeft w:val="0"/>
          <w:marRight w:val="0"/>
          <w:marTop w:val="0"/>
          <w:marBottom w:val="0"/>
          <w:divBdr>
            <w:top w:val="none" w:sz="0" w:space="0" w:color="auto"/>
            <w:left w:val="none" w:sz="0" w:space="0" w:color="auto"/>
            <w:bottom w:val="none" w:sz="0" w:space="0" w:color="auto"/>
            <w:right w:val="none" w:sz="0" w:space="0" w:color="auto"/>
          </w:divBdr>
          <w:divsChild>
            <w:div w:id="1573658400">
              <w:marLeft w:val="0"/>
              <w:marRight w:val="0"/>
              <w:marTop w:val="0"/>
              <w:marBottom w:val="0"/>
              <w:divBdr>
                <w:top w:val="none" w:sz="0" w:space="0" w:color="auto"/>
                <w:left w:val="none" w:sz="0" w:space="0" w:color="auto"/>
                <w:bottom w:val="none" w:sz="0" w:space="0" w:color="auto"/>
                <w:right w:val="none" w:sz="0" w:space="0" w:color="auto"/>
              </w:divBdr>
            </w:div>
          </w:divsChild>
        </w:div>
        <w:div w:id="2016303669">
          <w:marLeft w:val="0"/>
          <w:marRight w:val="0"/>
          <w:marTop w:val="0"/>
          <w:marBottom w:val="0"/>
          <w:divBdr>
            <w:top w:val="none" w:sz="0" w:space="0" w:color="auto"/>
            <w:left w:val="none" w:sz="0" w:space="0" w:color="auto"/>
            <w:bottom w:val="none" w:sz="0" w:space="0" w:color="auto"/>
            <w:right w:val="none" w:sz="0" w:space="0" w:color="auto"/>
          </w:divBdr>
          <w:divsChild>
            <w:div w:id="1440485197">
              <w:marLeft w:val="0"/>
              <w:marRight w:val="0"/>
              <w:marTop w:val="0"/>
              <w:marBottom w:val="0"/>
              <w:divBdr>
                <w:top w:val="none" w:sz="0" w:space="0" w:color="auto"/>
                <w:left w:val="none" w:sz="0" w:space="0" w:color="auto"/>
                <w:bottom w:val="none" w:sz="0" w:space="0" w:color="auto"/>
                <w:right w:val="none" w:sz="0" w:space="0" w:color="auto"/>
              </w:divBdr>
            </w:div>
          </w:divsChild>
        </w:div>
        <w:div w:id="604650112">
          <w:marLeft w:val="0"/>
          <w:marRight w:val="0"/>
          <w:marTop w:val="0"/>
          <w:marBottom w:val="0"/>
          <w:divBdr>
            <w:top w:val="none" w:sz="0" w:space="0" w:color="auto"/>
            <w:left w:val="none" w:sz="0" w:space="0" w:color="auto"/>
            <w:bottom w:val="none" w:sz="0" w:space="0" w:color="auto"/>
            <w:right w:val="none" w:sz="0" w:space="0" w:color="auto"/>
          </w:divBdr>
          <w:divsChild>
            <w:div w:id="1246189138">
              <w:marLeft w:val="0"/>
              <w:marRight w:val="0"/>
              <w:marTop w:val="0"/>
              <w:marBottom w:val="0"/>
              <w:divBdr>
                <w:top w:val="none" w:sz="0" w:space="0" w:color="auto"/>
                <w:left w:val="none" w:sz="0" w:space="0" w:color="auto"/>
                <w:bottom w:val="none" w:sz="0" w:space="0" w:color="auto"/>
                <w:right w:val="none" w:sz="0" w:space="0" w:color="auto"/>
              </w:divBdr>
            </w:div>
          </w:divsChild>
        </w:div>
        <w:div w:id="35158952">
          <w:marLeft w:val="0"/>
          <w:marRight w:val="0"/>
          <w:marTop w:val="0"/>
          <w:marBottom w:val="0"/>
          <w:divBdr>
            <w:top w:val="none" w:sz="0" w:space="0" w:color="auto"/>
            <w:left w:val="none" w:sz="0" w:space="0" w:color="auto"/>
            <w:bottom w:val="none" w:sz="0" w:space="0" w:color="auto"/>
            <w:right w:val="none" w:sz="0" w:space="0" w:color="auto"/>
          </w:divBdr>
          <w:divsChild>
            <w:div w:id="1504198921">
              <w:marLeft w:val="0"/>
              <w:marRight w:val="0"/>
              <w:marTop w:val="0"/>
              <w:marBottom w:val="0"/>
              <w:divBdr>
                <w:top w:val="none" w:sz="0" w:space="0" w:color="auto"/>
                <w:left w:val="none" w:sz="0" w:space="0" w:color="auto"/>
                <w:bottom w:val="none" w:sz="0" w:space="0" w:color="auto"/>
                <w:right w:val="none" w:sz="0" w:space="0" w:color="auto"/>
              </w:divBdr>
            </w:div>
          </w:divsChild>
        </w:div>
        <w:div w:id="1591542472">
          <w:marLeft w:val="0"/>
          <w:marRight w:val="0"/>
          <w:marTop w:val="0"/>
          <w:marBottom w:val="0"/>
          <w:divBdr>
            <w:top w:val="none" w:sz="0" w:space="0" w:color="auto"/>
            <w:left w:val="none" w:sz="0" w:space="0" w:color="auto"/>
            <w:bottom w:val="none" w:sz="0" w:space="0" w:color="auto"/>
            <w:right w:val="none" w:sz="0" w:space="0" w:color="auto"/>
          </w:divBdr>
          <w:divsChild>
            <w:div w:id="2105834827">
              <w:marLeft w:val="0"/>
              <w:marRight w:val="0"/>
              <w:marTop w:val="0"/>
              <w:marBottom w:val="0"/>
              <w:divBdr>
                <w:top w:val="none" w:sz="0" w:space="0" w:color="auto"/>
                <w:left w:val="none" w:sz="0" w:space="0" w:color="auto"/>
                <w:bottom w:val="none" w:sz="0" w:space="0" w:color="auto"/>
                <w:right w:val="none" w:sz="0" w:space="0" w:color="auto"/>
              </w:divBdr>
            </w:div>
          </w:divsChild>
        </w:div>
        <w:div w:id="396438467">
          <w:marLeft w:val="0"/>
          <w:marRight w:val="0"/>
          <w:marTop w:val="0"/>
          <w:marBottom w:val="0"/>
          <w:divBdr>
            <w:top w:val="none" w:sz="0" w:space="0" w:color="auto"/>
            <w:left w:val="none" w:sz="0" w:space="0" w:color="auto"/>
            <w:bottom w:val="none" w:sz="0" w:space="0" w:color="auto"/>
            <w:right w:val="none" w:sz="0" w:space="0" w:color="auto"/>
          </w:divBdr>
          <w:divsChild>
            <w:div w:id="1117019386">
              <w:marLeft w:val="0"/>
              <w:marRight w:val="0"/>
              <w:marTop w:val="0"/>
              <w:marBottom w:val="0"/>
              <w:divBdr>
                <w:top w:val="none" w:sz="0" w:space="0" w:color="auto"/>
                <w:left w:val="none" w:sz="0" w:space="0" w:color="auto"/>
                <w:bottom w:val="none" w:sz="0" w:space="0" w:color="auto"/>
                <w:right w:val="none" w:sz="0" w:space="0" w:color="auto"/>
              </w:divBdr>
            </w:div>
          </w:divsChild>
        </w:div>
        <w:div w:id="796991947">
          <w:marLeft w:val="0"/>
          <w:marRight w:val="0"/>
          <w:marTop w:val="0"/>
          <w:marBottom w:val="0"/>
          <w:divBdr>
            <w:top w:val="none" w:sz="0" w:space="0" w:color="auto"/>
            <w:left w:val="none" w:sz="0" w:space="0" w:color="auto"/>
            <w:bottom w:val="none" w:sz="0" w:space="0" w:color="auto"/>
            <w:right w:val="none" w:sz="0" w:space="0" w:color="auto"/>
          </w:divBdr>
          <w:divsChild>
            <w:div w:id="1731154340">
              <w:marLeft w:val="0"/>
              <w:marRight w:val="0"/>
              <w:marTop w:val="0"/>
              <w:marBottom w:val="0"/>
              <w:divBdr>
                <w:top w:val="none" w:sz="0" w:space="0" w:color="auto"/>
                <w:left w:val="none" w:sz="0" w:space="0" w:color="auto"/>
                <w:bottom w:val="none" w:sz="0" w:space="0" w:color="auto"/>
                <w:right w:val="none" w:sz="0" w:space="0" w:color="auto"/>
              </w:divBdr>
            </w:div>
          </w:divsChild>
        </w:div>
        <w:div w:id="1829327007">
          <w:marLeft w:val="0"/>
          <w:marRight w:val="0"/>
          <w:marTop w:val="0"/>
          <w:marBottom w:val="0"/>
          <w:divBdr>
            <w:top w:val="none" w:sz="0" w:space="0" w:color="auto"/>
            <w:left w:val="none" w:sz="0" w:space="0" w:color="auto"/>
            <w:bottom w:val="none" w:sz="0" w:space="0" w:color="auto"/>
            <w:right w:val="none" w:sz="0" w:space="0" w:color="auto"/>
          </w:divBdr>
          <w:divsChild>
            <w:div w:id="134108479">
              <w:marLeft w:val="0"/>
              <w:marRight w:val="0"/>
              <w:marTop w:val="0"/>
              <w:marBottom w:val="0"/>
              <w:divBdr>
                <w:top w:val="none" w:sz="0" w:space="0" w:color="auto"/>
                <w:left w:val="none" w:sz="0" w:space="0" w:color="auto"/>
                <w:bottom w:val="none" w:sz="0" w:space="0" w:color="auto"/>
                <w:right w:val="none" w:sz="0" w:space="0" w:color="auto"/>
              </w:divBdr>
            </w:div>
          </w:divsChild>
        </w:div>
        <w:div w:id="1241210869">
          <w:marLeft w:val="0"/>
          <w:marRight w:val="0"/>
          <w:marTop w:val="0"/>
          <w:marBottom w:val="0"/>
          <w:divBdr>
            <w:top w:val="none" w:sz="0" w:space="0" w:color="auto"/>
            <w:left w:val="none" w:sz="0" w:space="0" w:color="auto"/>
            <w:bottom w:val="none" w:sz="0" w:space="0" w:color="auto"/>
            <w:right w:val="none" w:sz="0" w:space="0" w:color="auto"/>
          </w:divBdr>
          <w:divsChild>
            <w:div w:id="1924803559">
              <w:marLeft w:val="0"/>
              <w:marRight w:val="0"/>
              <w:marTop w:val="0"/>
              <w:marBottom w:val="0"/>
              <w:divBdr>
                <w:top w:val="none" w:sz="0" w:space="0" w:color="auto"/>
                <w:left w:val="none" w:sz="0" w:space="0" w:color="auto"/>
                <w:bottom w:val="none" w:sz="0" w:space="0" w:color="auto"/>
                <w:right w:val="none" w:sz="0" w:space="0" w:color="auto"/>
              </w:divBdr>
            </w:div>
          </w:divsChild>
        </w:div>
        <w:div w:id="1040590753">
          <w:marLeft w:val="0"/>
          <w:marRight w:val="0"/>
          <w:marTop w:val="0"/>
          <w:marBottom w:val="0"/>
          <w:divBdr>
            <w:top w:val="none" w:sz="0" w:space="0" w:color="auto"/>
            <w:left w:val="none" w:sz="0" w:space="0" w:color="auto"/>
            <w:bottom w:val="none" w:sz="0" w:space="0" w:color="auto"/>
            <w:right w:val="none" w:sz="0" w:space="0" w:color="auto"/>
          </w:divBdr>
          <w:divsChild>
            <w:div w:id="1645692234">
              <w:marLeft w:val="0"/>
              <w:marRight w:val="0"/>
              <w:marTop w:val="0"/>
              <w:marBottom w:val="0"/>
              <w:divBdr>
                <w:top w:val="none" w:sz="0" w:space="0" w:color="auto"/>
                <w:left w:val="none" w:sz="0" w:space="0" w:color="auto"/>
                <w:bottom w:val="none" w:sz="0" w:space="0" w:color="auto"/>
                <w:right w:val="none" w:sz="0" w:space="0" w:color="auto"/>
              </w:divBdr>
            </w:div>
          </w:divsChild>
        </w:div>
        <w:div w:id="705764070">
          <w:marLeft w:val="0"/>
          <w:marRight w:val="0"/>
          <w:marTop w:val="0"/>
          <w:marBottom w:val="0"/>
          <w:divBdr>
            <w:top w:val="none" w:sz="0" w:space="0" w:color="auto"/>
            <w:left w:val="none" w:sz="0" w:space="0" w:color="auto"/>
            <w:bottom w:val="none" w:sz="0" w:space="0" w:color="auto"/>
            <w:right w:val="none" w:sz="0" w:space="0" w:color="auto"/>
          </w:divBdr>
          <w:divsChild>
            <w:div w:id="1547374647">
              <w:marLeft w:val="0"/>
              <w:marRight w:val="0"/>
              <w:marTop w:val="0"/>
              <w:marBottom w:val="0"/>
              <w:divBdr>
                <w:top w:val="none" w:sz="0" w:space="0" w:color="auto"/>
                <w:left w:val="none" w:sz="0" w:space="0" w:color="auto"/>
                <w:bottom w:val="none" w:sz="0" w:space="0" w:color="auto"/>
                <w:right w:val="none" w:sz="0" w:space="0" w:color="auto"/>
              </w:divBdr>
            </w:div>
          </w:divsChild>
        </w:div>
        <w:div w:id="735779971">
          <w:marLeft w:val="0"/>
          <w:marRight w:val="0"/>
          <w:marTop w:val="0"/>
          <w:marBottom w:val="0"/>
          <w:divBdr>
            <w:top w:val="none" w:sz="0" w:space="0" w:color="auto"/>
            <w:left w:val="none" w:sz="0" w:space="0" w:color="auto"/>
            <w:bottom w:val="none" w:sz="0" w:space="0" w:color="auto"/>
            <w:right w:val="none" w:sz="0" w:space="0" w:color="auto"/>
          </w:divBdr>
          <w:divsChild>
            <w:div w:id="1896047257">
              <w:marLeft w:val="0"/>
              <w:marRight w:val="0"/>
              <w:marTop w:val="0"/>
              <w:marBottom w:val="0"/>
              <w:divBdr>
                <w:top w:val="none" w:sz="0" w:space="0" w:color="auto"/>
                <w:left w:val="none" w:sz="0" w:space="0" w:color="auto"/>
                <w:bottom w:val="none" w:sz="0" w:space="0" w:color="auto"/>
                <w:right w:val="none" w:sz="0" w:space="0" w:color="auto"/>
              </w:divBdr>
            </w:div>
          </w:divsChild>
        </w:div>
        <w:div w:id="656150948">
          <w:marLeft w:val="0"/>
          <w:marRight w:val="0"/>
          <w:marTop w:val="0"/>
          <w:marBottom w:val="0"/>
          <w:divBdr>
            <w:top w:val="none" w:sz="0" w:space="0" w:color="auto"/>
            <w:left w:val="none" w:sz="0" w:space="0" w:color="auto"/>
            <w:bottom w:val="none" w:sz="0" w:space="0" w:color="auto"/>
            <w:right w:val="none" w:sz="0" w:space="0" w:color="auto"/>
          </w:divBdr>
          <w:divsChild>
            <w:div w:id="1612320787">
              <w:marLeft w:val="0"/>
              <w:marRight w:val="0"/>
              <w:marTop w:val="0"/>
              <w:marBottom w:val="0"/>
              <w:divBdr>
                <w:top w:val="none" w:sz="0" w:space="0" w:color="auto"/>
                <w:left w:val="none" w:sz="0" w:space="0" w:color="auto"/>
                <w:bottom w:val="none" w:sz="0" w:space="0" w:color="auto"/>
                <w:right w:val="none" w:sz="0" w:space="0" w:color="auto"/>
              </w:divBdr>
            </w:div>
          </w:divsChild>
        </w:div>
        <w:div w:id="1450200426">
          <w:marLeft w:val="0"/>
          <w:marRight w:val="0"/>
          <w:marTop w:val="0"/>
          <w:marBottom w:val="0"/>
          <w:divBdr>
            <w:top w:val="none" w:sz="0" w:space="0" w:color="auto"/>
            <w:left w:val="none" w:sz="0" w:space="0" w:color="auto"/>
            <w:bottom w:val="none" w:sz="0" w:space="0" w:color="auto"/>
            <w:right w:val="none" w:sz="0" w:space="0" w:color="auto"/>
          </w:divBdr>
          <w:divsChild>
            <w:div w:id="1356229054">
              <w:marLeft w:val="0"/>
              <w:marRight w:val="0"/>
              <w:marTop w:val="0"/>
              <w:marBottom w:val="0"/>
              <w:divBdr>
                <w:top w:val="none" w:sz="0" w:space="0" w:color="auto"/>
                <w:left w:val="none" w:sz="0" w:space="0" w:color="auto"/>
                <w:bottom w:val="none" w:sz="0" w:space="0" w:color="auto"/>
                <w:right w:val="none" w:sz="0" w:space="0" w:color="auto"/>
              </w:divBdr>
            </w:div>
          </w:divsChild>
        </w:div>
        <w:div w:id="1746535614">
          <w:marLeft w:val="0"/>
          <w:marRight w:val="0"/>
          <w:marTop w:val="0"/>
          <w:marBottom w:val="0"/>
          <w:divBdr>
            <w:top w:val="none" w:sz="0" w:space="0" w:color="auto"/>
            <w:left w:val="none" w:sz="0" w:space="0" w:color="auto"/>
            <w:bottom w:val="none" w:sz="0" w:space="0" w:color="auto"/>
            <w:right w:val="none" w:sz="0" w:space="0" w:color="auto"/>
          </w:divBdr>
          <w:divsChild>
            <w:div w:id="61100280">
              <w:marLeft w:val="0"/>
              <w:marRight w:val="0"/>
              <w:marTop w:val="0"/>
              <w:marBottom w:val="0"/>
              <w:divBdr>
                <w:top w:val="none" w:sz="0" w:space="0" w:color="auto"/>
                <w:left w:val="none" w:sz="0" w:space="0" w:color="auto"/>
                <w:bottom w:val="none" w:sz="0" w:space="0" w:color="auto"/>
                <w:right w:val="none" w:sz="0" w:space="0" w:color="auto"/>
              </w:divBdr>
            </w:div>
          </w:divsChild>
        </w:div>
        <w:div w:id="823742169">
          <w:marLeft w:val="0"/>
          <w:marRight w:val="0"/>
          <w:marTop w:val="0"/>
          <w:marBottom w:val="0"/>
          <w:divBdr>
            <w:top w:val="none" w:sz="0" w:space="0" w:color="auto"/>
            <w:left w:val="none" w:sz="0" w:space="0" w:color="auto"/>
            <w:bottom w:val="none" w:sz="0" w:space="0" w:color="auto"/>
            <w:right w:val="none" w:sz="0" w:space="0" w:color="auto"/>
          </w:divBdr>
          <w:divsChild>
            <w:div w:id="1734039176">
              <w:marLeft w:val="0"/>
              <w:marRight w:val="0"/>
              <w:marTop w:val="0"/>
              <w:marBottom w:val="0"/>
              <w:divBdr>
                <w:top w:val="none" w:sz="0" w:space="0" w:color="auto"/>
                <w:left w:val="none" w:sz="0" w:space="0" w:color="auto"/>
                <w:bottom w:val="none" w:sz="0" w:space="0" w:color="auto"/>
                <w:right w:val="none" w:sz="0" w:space="0" w:color="auto"/>
              </w:divBdr>
            </w:div>
          </w:divsChild>
        </w:div>
        <w:div w:id="487599820">
          <w:marLeft w:val="0"/>
          <w:marRight w:val="0"/>
          <w:marTop w:val="0"/>
          <w:marBottom w:val="0"/>
          <w:divBdr>
            <w:top w:val="none" w:sz="0" w:space="0" w:color="auto"/>
            <w:left w:val="none" w:sz="0" w:space="0" w:color="auto"/>
            <w:bottom w:val="none" w:sz="0" w:space="0" w:color="auto"/>
            <w:right w:val="none" w:sz="0" w:space="0" w:color="auto"/>
          </w:divBdr>
          <w:divsChild>
            <w:div w:id="30304854">
              <w:marLeft w:val="0"/>
              <w:marRight w:val="0"/>
              <w:marTop w:val="0"/>
              <w:marBottom w:val="0"/>
              <w:divBdr>
                <w:top w:val="none" w:sz="0" w:space="0" w:color="auto"/>
                <w:left w:val="none" w:sz="0" w:space="0" w:color="auto"/>
                <w:bottom w:val="none" w:sz="0" w:space="0" w:color="auto"/>
                <w:right w:val="none" w:sz="0" w:space="0" w:color="auto"/>
              </w:divBdr>
            </w:div>
          </w:divsChild>
        </w:div>
        <w:div w:id="1278877300">
          <w:marLeft w:val="0"/>
          <w:marRight w:val="0"/>
          <w:marTop w:val="0"/>
          <w:marBottom w:val="0"/>
          <w:divBdr>
            <w:top w:val="none" w:sz="0" w:space="0" w:color="auto"/>
            <w:left w:val="none" w:sz="0" w:space="0" w:color="auto"/>
            <w:bottom w:val="none" w:sz="0" w:space="0" w:color="auto"/>
            <w:right w:val="none" w:sz="0" w:space="0" w:color="auto"/>
          </w:divBdr>
          <w:divsChild>
            <w:div w:id="1396927177">
              <w:marLeft w:val="0"/>
              <w:marRight w:val="0"/>
              <w:marTop w:val="0"/>
              <w:marBottom w:val="0"/>
              <w:divBdr>
                <w:top w:val="none" w:sz="0" w:space="0" w:color="auto"/>
                <w:left w:val="none" w:sz="0" w:space="0" w:color="auto"/>
                <w:bottom w:val="none" w:sz="0" w:space="0" w:color="auto"/>
                <w:right w:val="none" w:sz="0" w:space="0" w:color="auto"/>
              </w:divBdr>
            </w:div>
          </w:divsChild>
        </w:div>
        <w:div w:id="1727102190">
          <w:marLeft w:val="0"/>
          <w:marRight w:val="0"/>
          <w:marTop w:val="0"/>
          <w:marBottom w:val="0"/>
          <w:divBdr>
            <w:top w:val="none" w:sz="0" w:space="0" w:color="auto"/>
            <w:left w:val="none" w:sz="0" w:space="0" w:color="auto"/>
            <w:bottom w:val="none" w:sz="0" w:space="0" w:color="auto"/>
            <w:right w:val="none" w:sz="0" w:space="0" w:color="auto"/>
          </w:divBdr>
          <w:divsChild>
            <w:div w:id="1392120933">
              <w:marLeft w:val="0"/>
              <w:marRight w:val="0"/>
              <w:marTop w:val="0"/>
              <w:marBottom w:val="0"/>
              <w:divBdr>
                <w:top w:val="none" w:sz="0" w:space="0" w:color="auto"/>
                <w:left w:val="none" w:sz="0" w:space="0" w:color="auto"/>
                <w:bottom w:val="none" w:sz="0" w:space="0" w:color="auto"/>
                <w:right w:val="none" w:sz="0" w:space="0" w:color="auto"/>
              </w:divBdr>
            </w:div>
          </w:divsChild>
        </w:div>
        <w:div w:id="1980646771">
          <w:marLeft w:val="0"/>
          <w:marRight w:val="0"/>
          <w:marTop w:val="0"/>
          <w:marBottom w:val="0"/>
          <w:divBdr>
            <w:top w:val="none" w:sz="0" w:space="0" w:color="auto"/>
            <w:left w:val="none" w:sz="0" w:space="0" w:color="auto"/>
            <w:bottom w:val="none" w:sz="0" w:space="0" w:color="auto"/>
            <w:right w:val="none" w:sz="0" w:space="0" w:color="auto"/>
          </w:divBdr>
          <w:divsChild>
            <w:div w:id="1751997611">
              <w:marLeft w:val="0"/>
              <w:marRight w:val="0"/>
              <w:marTop w:val="0"/>
              <w:marBottom w:val="0"/>
              <w:divBdr>
                <w:top w:val="none" w:sz="0" w:space="0" w:color="auto"/>
                <w:left w:val="none" w:sz="0" w:space="0" w:color="auto"/>
                <w:bottom w:val="none" w:sz="0" w:space="0" w:color="auto"/>
                <w:right w:val="none" w:sz="0" w:space="0" w:color="auto"/>
              </w:divBdr>
            </w:div>
            <w:div w:id="933510048">
              <w:marLeft w:val="0"/>
              <w:marRight w:val="0"/>
              <w:marTop w:val="0"/>
              <w:marBottom w:val="0"/>
              <w:divBdr>
                <w:top w:val="none" w:sz="0" w:space="0" w:color="auto"/>
                <w:left w:val="none" w:sz="0" w:space="0" w:color="auto"/>
                <w:bottom w:val="none" w:sz="0" w:space="0" w:color="auto"/>
                <w:right w:val="none" w:sz="0" w:space="0" w:color="auto"/>
              </w:divBdr>
            </w:div>
          </w:divsChild>
        </w:div>
        <w:div w:id="609048404">
          <w:marLeft w:val="0"/>
          <w:marRight w:val="0"/>
          <w:marTop w:val="0"/>
          <w:marBottom w:val="0"/>
          <w:divBdr>
            <w:top w:val="none" w:sz="0" w:space="0" w:color="auto"/>
            <w:left w:val="none" w:sz="0" w:space="0" w:color="auto"/>
            <w:bottom w:val="none" w:sz="0" w:space="0" w:color="auto"/>
            <w:right w:val="none" w:sz="0" w:space="0" w:color="auto"/>
          </w:divBdr>
          <w:divsChild>
            <w:div w:id="1839923528">
              <w:marLeft w:val="0"/>
              <w:marRight w:val="0"/>
              <w:marTop w:val="0"/>
              <w:marBottom w:val="0"/>
              <w:divBdr>
                <w:top w:val="none" w:sz="0" w:space="0" w:color="auto"/>
                <w:left w:val="none" w:sz="0" w:space="0" w:color="auto"/>
                <w:bottom w:val="none" w:sz="0" w:space="0" w:color="auto"/>
                <w:right w:val="none" w:sz="0" w:space="0" w:color="auto"/>
              </w:divBdr>
            </w:div>
          </w:divsChild>
        </w:div>
        <w:div w:id="1563325454">
          <w:marLeft w:val="0"/>
          <w:marRight w:val="0"/>
          <w:marTop w:val="0"/>
          <w:marBottom w:val="0"/>
          <w:divBdr>
            <w:top w:val="none" w:sz="0" w:space="0" w:color="auto"/>
            <w:left w:val="none" w:sz="0" w:space="0" w:color="auto"/>
            <w:bottom w:val="none" w:sz="0" w:space="0" w:color="auto"/>
            <w:right w:val="none" w:sz="0" w:space="0" w:color="auto"/>
          </w:divBdr>
          <w:divsChild>
            <w:div w:id="1264924858">
              <w:marLeft w:val="0"/>
              <w:marRight w:val="0"/>
              <w:marTop w:val="0"/>
              <w:marBottom w:val="0"/>
              <w:divBdr>
                <w:top w:val="none" w:sz="0" w:space="0" w:color="auto"/>
                <w:left w:val="none" w:sz="0" w:space="0" w:color="auto"/>
                <w:bottom w:val="none" w:sz="0" w:space="0" w:color="auto"/>
                <w:right w:val="none" w:sz="0" w:space="0" w:color="auto"/>
              </w:divBdr>
            </w:div>
          </w:divsChild>
        </w:div>
        <w:div w:id="1725106750">
          <w:marLeft w:val="0"/>
          <w:marRight w:val="0"/>
          <w:marTop w:val="0"/>
          <w:marBottom w:val="0"/>
          <w:divBdr>
            <w:top w:val="none" w:sz="0" w:space="0" w:color="auto"/>
            <w:left w:val="none" w:sz="0" w:space="0" w:color="auto"/>
            <w:bottom w:val="none" w:sz="0" w:space="0" w:color="auto"/>
            <w:right w:val="none" w:sz="0" w:space="0" w:color="auto"/>
          </w:divBdr>
          <w:divsChild>
            <w:div w:id="1993288303">
              <w:marLeft w:val="0"/>
              <w:marRight w:val="0"/>
              <w:marTop w:val="0"/>
              <w:marBottom w:val="0"/>
              <w:divBdr>
                <w:top w:val="none" w:sz="0" w:space="0" w:color="auto"/>
                <w:left w:val="none" w:sz="0" w:space="0" w:color="auto"/>
                <w:bottom w:val="none" w:sz="0" w:space="0" w:color="auto"/>
                <w:right w:val="none" w:sz="0" w:space="0" w:color="auto"/>
              </w:divBdr>
            </w:div>
          </w:divsChild>
        </w:div>
        <w:div w:id="324282178">
          <w:marLeft w:val="0"/>
          <w:marRight w:val="0"/>
          <w:marTop w:val="0"/>
          <w:marBottom w:val="0"/>
          <w:divBdr>
            <w:top w:val="none" w:sz="0" w:space="0" w:color="auto"/>
            <w:left w:val="none" w:sz="0" w:space="0" w:color="auto"/>
            <w:bottom w:val="none" w:sz="0" w:space="0" w:color="auto"/>
            <w:right w:val="none" w:sz="0" w:space="0" w:color="auto"/>
          </w:divBdr>
          <w:divsChild>
            <w:div w:id="2113472249">
              <w:marLeft w:val="0"/>
              <w:marRight w:val="0"/>
              <w:marTop w:val="0"/>
              <w:marBottom w:val="0"/>
              <w:divBdr>
                <w:top w:val="none" w:sz="0" w:space="0" w:color="auto"/>
                <w:left w:val="none" w:sz="0" w:space="0" w:color="auto"/>
                <w:bottom w:val="none" w:sz="0" w:space="0" w:color="auto"/>
                <w:right w:val="none" w:sz="0" w:space="0" w:color="auto"/>
              </w:divBdr>
            </w:div>
          </w:divsChild>
        </w:div>
        <w:div w:id="408386154">
          <w:marLeft w:val="0"/>
          <w:marRight w:val="0"/>
          <w:marTop w:val="0"/>
          <w:marBottom w:val="0"/>
          <w:divBdr>
            <w:top w:val="none" w:sz="0" w:space="0" w:color="auto"/>
            <w:left w:val="none" w:sz="0" w:space="0" w:color="auto"/>
            <w:bottom w:val="none" w:sz="0" w:space="0" w:color="auto"/>
            <w:right w:val="none" w:sz="0" w:space="0" w:color="auto"/>
          </w:divBdr>
          <w:divsChild>
            <w:div w:id="689919890">
              <w:marLeft w:val="0"/>
              <w:marRight w:val="0"/>
              <w:marTop w:val="0"/>
              <w:marBottom w:val="0"/>
              <w:divBdr>
                <w:top w:val="none" w:sz="0" w:space="0" w:color="auto"/>
                <w:left w:val="none" w:sz="0" w:space="0" w:color="auto"/>
                <w:bottom w:val="none" w:sz="0" w:space="0" w:color="auto"/>
                <w:right w:val="none" w:sz="0" w:space="0" w:color="auto"/>
              </w:divBdr>
            </w:div>
          </w:divsChild>
        </w:div>
        <w:div w:id="206718431">
          <w:marLeft w:val="0"/>
          <w:marRight w:val="0"/>
          <w:marTop w:val="0"/>
          <w:marBottom w:val="0"/>
          <w:divBdr>
            <w:top w:val="none" w:sz="0" w:space="0" w:color="auto"/>
            <w:left w:val="none" w:sz="0" w:space="0" w:color="auto"/>
            <w:bottom w:val="none" w:sz="0" w:space="0" w:color="auto"/>
            <w:right w:val="none" w:sz="0" w:space="0" w:color="auto"/>
          </w:divBdr>
          <w:divsChild>
            <w:div w:id="1949652224">
              <w:marLeft w:val="0"/>
              <w:marRight w:val="0"/>
              <w:marTop w:val="0"/>
              <w:marBottom w:val="0"/>
              <w:divBdr>
                <w:top w:val="none" w:sz="0" w:space="0" w:color="auto"/>
                <w:left w:val="none" w:sz="0" w:space="0" w:color="auto"/>
                <w:bottom w:val="none" w:sz="0" w:space="0" w:color="auto"/>
                <w:right w:val="none" w:sz="0" w:space="0" w:color="auto"/>
              </w:divBdr>
            </w:div>
          </w:divsChild>
        </w:div>
        <w:div w:id="1347557418">
          <w:marLeft w:val="0"/>
          <w:marRight w:val="0"/>
          <w:marTop w:val="0"/>
          <w:marBottom w:val="0"/>
          <w:divBdr>
            <w:top w:val="none" w:sz="0" w:space="0" w:color="auto"/>
            <w:left w:val="none" w:sz="0" w:space="0" w:color="auto"/>
            <w:bottom w:val="none" w:sz="0" w:space="0" w:color="auto"/>
            <w:right w:val="none" w:sz="0" w:space="0" w:color="auto"/>
          </w:divBdr>
          <w:divsChild>
            <w:div w:id="622427140">
              <w:marLeft w:val="0"/>
              <w:marRight w:val="0"/>
              <w:marTop w:val="0"/>
              <w:marBottom w:val="0"/>
              <w:divBdr>
                <w:top w:val="none" w:sz="0" w:space="0" w:color="auto"/>
                <w:left w:val="none" w:sz="0" w:space="0" w:color="auto"/>
                <w:bottom w:val="none" w:sz="0" w:space="0" w:color="auto"/>
                <w:right w:val="none" w:sz="0" w:space="0" w:color="auto"/>
              </w:divBdr>
            </w:div>
          </w:divsChild>
        </w:div>
        <w:div w:id="725686315">
          <w:marLeft w:val="0"/>
          <w:marRight w:val="0"/>
          <w:marTop w:val="0"/>
          <w:marBottom w:val="0"/>
          <w:divBdr>
            <w:top w:val="none" w:sz="0" w:space="0" w:color="auto"/>
            <w:left w:val="none" w:sz="0" w:space="0" w:color="auto"/>
            <w:bottom w:val="none" w:sz="0" w:space="0" w:color="auto"/>
            <w:right w:val="none" w:sz="0" w:space="0" w:color="auto"/>
          </w:divBdr>
          <w:divsChild>
            <w:div w:id="327561350">
              <w:marLeft w:val="0"/>
              <w:marRight w:val="0"/>
              <w:marTop w:val="0"/>
              <w:marBottom w:val="0"/>
              <w:divBdr>
                <w:top w:val="none" w:sz="0" w:space="0" w:color="auto"/>
                <w:left w:val="none" w:sz="0" w:space="0" w:color="auto"/>
                <w:bottom w:val="none" w:sz="0" w:space="0" w:color="auto"/>
                <w:right w:val="none" w:sz="0" w:space="0" w:color="auto"/>
              </w:divBdr>
            </w:div>
          </w:divsChild>
        </w:div>
        <w:div w:id="1202550259">
          <w:marLeft w:val="0"/>
          <w:marRight w:val="0"/>
          <w:marTop w:val="0"/>
          <w:marBottom w:val="0"/>
          <w:divBdr>
            <w:top w:val="none" w:sz="0" w:space="0" w:color="auto"/>
            <w:left w:val="none" w:sz="0" w:space="0" w:color="auto"/>
            <w:bottom w:val="none" w:sz="0" w:space="0" w:color="auto"/>
            <w:right w:val="none" w:sz="0" w:space="0" w:color="auto"/>
          </w:divBdr>
          <w:divsChild>
            <w:div w:id="887835668">
              <w:marLeft w:val="0"/>
              <w:marRight w:val="0"/>
              <w:marTop w:val="0"/>
              <w:marBottom w:val="0"/>
              <w:divBdr>
                <w:top w:val="none" w:sz="0" w:space="0" w:color="auto"/>
                <w:left w:val="none" w:sz="0" w:space="0" w:color="auto"/>
                <w:bottom w:val="none" w:sz="0" w:space="0" w:color="auto"/>
                <w:right w:val="none" w:sz="0" w:space="0" w:color="auto"/>
              </w:divBdr>
            </w:div>
          </w:divsChild>
        </w:div>
        <w:div w:id="1238586728">
          <w:marLeft w:val="0"/>
          <w:marRight w:val="0"/>
          <w:marTop w:val="0"/>
          <w:marBottom w:val="0"/>
          <w:divBdr>
            <w:top w:val="none" w:sz="0" w:space="0" w:color="auto"/>
            <w:left w:val="none" w:sz="0" w:space="0" w:color="auto"/>
            <w:bottom w:val="none" w:sz="0" w:space="0" w:color="auto"/>
            <w:right w:val="none" w:sz="0" w:space="0" w:color="auto"/>
          </w:divBdr>
          <w:divsChild>
            <w:div w:id="323509370">
              <w:marLeft w:val="0"/>
              <w:marRight w:val="0"/>
              <w:marTop w:val="0"/>
              <w:marBottom w:val="0"/>
              <w:divBdr>
                <w:top w:val="none" w:sz="0" w:space="0" w:color="auto"/>
                <w:left w:val="none" w:sz="0" w:space="0" w:color="auto"/>
                <w:bottom w:val="none" w:sz="0" w:space="0" w:color="auto"/>
                <w:right w:val="none" w:sz="0" w:space="0" w:color="auto"/>
              </w:divBdr>
            </w:div>
          </w:divsChild>
        </w:div>
        <w:div w:id="1155924241">
          <w:marLeft w:val="0"/>
          <w:marRight w:val="0"/>
          <w:marTop w:val="0"/>
          <w:marBottom w:val="0"/>
          <w:divBdr>
            <w:top w:val="none" w:sz="0" w:space="0" w:color="auto"/>
            <w:left w:val="none" w:sz="0" w:space="0" w:color="auto"/>
            <w:bottom w:val="none" w:sz="0" w:space="0" w:color="auto"/>
            <w:right w:val="none" w:sz="0" w:space="0" w:color="auto"/>
          </w:divBdr>
          <w:divsChild>
            <w:div w:id="704410914">
              <w:marLeft w:val="0"/>
              <w:marRight w:val="0"/>
              <w:marTop w:val="0"/>
              <w:marBottom w:val="0"/>
              <w:divBdr>
                <w:top w:val="none" w:sz="0" w:space="0" w:color="auto"/>
                <w:left w:val="none" w:sz="0" w:space="0" w:color="auto"/>
                <w:bottom w:val="none" w:sz="0" w:space="0" w:color="auto"/>
                <w:right w:val="none" w:sz="0" w:space="0" w:color="auto"/>
              </w:divBdr>
            </w:div>
          </w:divsChild>
        </w:div>
        <w:div w:id="148837627">
          <w:marLeft w:val="0"/>
          <w:marRight w:val="0"/>
          <w:marTop w:val="0"/>
          <w:marBottom w:val="0"/>
          <w:divBdr>
            <w:top w:val="none" w:sz="0" w:space="0" w:color="auto"/>
            <w:left w:val="none" w:sz="0" w:space="0" w:color="auto"/>
            <w:bottom w:val="none" w:sz="0" w:space="0" w:color="auto"/>
            <w:right w:val="none" w:sz="0" w:space="0" w:color="auto"/>
          </w:divBdr>
          <w:divsChild>
            <w:div w:id="2044594133">
              <w:marLeft w:val="0"/>
              <w:marRight w:val="0"/>
              <w:marTop w:val="0"/>
              <w:marBottom w:val="0"/>
              <w:divBdr>
                <w:top w:val="none" w:sz="0" w:space="0" w:color="auto"/>
                <w:left w:val="none" w:sz="0" w:space="0" w:color="auto"/>
                <w:bottom w:val="none" w:sz="0" w:space="0" w:color="auto"/>
                <w:right w:val="none" w:sz="0" w:space="0" w:color="auto"/>
              </w:divBdr>
            </w:div>
          </w:divsChild>
        </w:div>
        <w:div w:id="508836051">
          <w:marLeft w:val="0"/>
          <w:marRight w:val="0"/>
          <w:marTop w:val="0"/>
          <w:marBottom w:val="0"/>
          <w:divBdr>
            <w:top w:val="none" w:sz="0" w:space="0" w:color="auto"/>
            <w:left w:val="none" w:sz="0" w:space="0" w:color="auto"/>
            <w:bottom w:val="none" w:sz="0" w:space="0" w:color="auto"/>
            <w:right w:val="none" w:sz="0" w:space="0" w:color="auto"/>
          </w:divBdr>
          <w:divsChild>
            <w:div w:id="2095589716">
              <w:marLeft w:val="0"/>
              <w:marRight w:val="0"/>
              <w:marTop w:val="0"/>
              <w:marBottom w:val="0"/>
              <w:divBdr>
                <w:top w:val="none" w:sz="0" w:space="0" w:color="auto"/>
                <w:left w:val="none" w:sz="0" w:space="0" w:color="auto"/>
                <w:bottom w:val="none" w:sz="0" w:space="0" w:color="auto"/>
                <w:right w:val="none" w:sz="0" w:space="0" w:color="auto"/>
              </w:divBdr>
            </w:div>
          </w:divsChild>
        </w:div>
        <w:div w:id="2076856412">
          <w:marLeft w:val="0"/>
          <w:marRight w:val="0"/>
          <w:marTop w:val="0"/>
          <w:marBottom w:val="0"/>
          <w:divBdr>
            <w:top w:val="none" w:sz="0" w:space="0" w:color="auto"/>
            <w:left w:val="none" w:sz="0" w:space="0" w:color="auto"/>
            <w:bottom w:val="none" w:sz="0" w:space="0" w:color="auto"/>
            <w:right w:val="none" w:sz="0" w:space="0" w:color="auto"/>
          </w:divBdr>
          <w:divsChild>
            <w:div w:id="16321727">
              <w:marLeft w:val="0"/>
              <w:marRight w:val="0"/>
              <w:marTop w:val="0"/>
              <w:marBottom w:val="0"/>
              <w:divBdr>
                <w:top w:val="none" w:sz="0" w:space="0" w:color="auto"/>
                <w:left w:val="none" w:sz="0" w:space="0" w:color="auto"/>
                <w:bottom w:val="none" w:sz="0" w:space="0" w:color="auto"/>
                <w:right w:val="none" w:sz="0" w:space="0" w:color="auto"/>
              </w:divBdr>
            </w:div>
          </w:divsChild>
        </w:div>
        <w:div w:id="481433262">
          <w:marLeft w:val="0"/>
          <w:marRight w:val="0"/>
          <w:marTop w:val="0"/>
          <w:marBottom w:val="0"/>
          <w:divBdr>
            <w:top w:val="none" w:sz="0" w:space="0" w:color="auto"/>
            <w:left w:val="none" w:sz="0" w:space="0" w:color="auto"/>
            <w:bottom w:val="none" w:sz="0" w:space="0" w:color="auto"/>
            <w:right w:val="none" w:sz="0" w:space="0" w:color="auto"/>
          </w:divBdr>
          <w:divsChild>
            <w:div w:id="1939096204">
              <w:marLeft w:val="0"/>
              <w:marRight w:val="0"/>
              <w:marTop w:val="0"/>
              <w:marBottom w:val="0"/>
              <w:divBdr>
                <w:top w:val="none" w:sz="0" w:space="0" w:color="auto"/>
                <w:left w:val="none" w:sz="0" w:space="0" w:color="auto"/>
                <w:bottom w:val="none" w:sz="0" w:space="0" w:color="auto"/>
                <w:right w:val="none" w:sz="0" w:space="0" w:color="auto"/>
              </w:divBdr>
            </w:div>
          </w:divsChild>
        </w:div>
        <w:div w:id="799953700">
          <w:marLeft w:val="0"/>
          <w:marRight w:val="0"/>
          <w:marTop w:val="0"/>
          <w:marBottom w:val="0"/>
          <w:divBdr>
            <w:top w:val="none" w:sz="0" w:space="0" w:color="auto"/>
            <w:left w:val="none" w:sz="0" w:space="0" w:color="auto"/>
            <w:bottom w:val="none" w:sz="0" w:space="0" w:color="auto"/>
            <w:right w:val="none" w:sz="0" w:space="0" w:color="auto"/>
          </w:divBdr>
          <w:divsChild>
            <w:div w:id="328869828">
              <w:marLeft w:val="0"/>
              <w:marRight w:val="0"/>
              <w:marTop w:val="0"/>
              <w:marBottom w:val="0"/>
              <w:divBdr>
                <w:top w:val="none" w:sz="0" w:space="0" w:color="auto"/>
                <w:left w:val="none" w:sz="0" w:space="0" w:color="auto"/>
                <w:bottom w:val="none" w:sz="0" w:space="0" w:color="auto"/>
                <w:right w:val="none" w:sz="0" w:space="0" w:color="auto"/>
              </w:divBdr>
            </w:div>
          </w:divsChild>
        </w:div>
        <w:div w:id="1013147871">
          <w:marLeft w:val="0"/>
          <w:marRight w:val="0"/>
          <w:marTop w:val="0"/>
          <w:marBottom w:val="0"/>
          <w:divBdr>
            <w:top w:val="none" w:sz="0" w:space="0" w:color="auto"/>
            <w:left w:val="none" w:sz="0" w:space="0" w:color="auto"/>
            <w:bottom w:val="none" w:sz="0" w:space="0" w:color="auto"/>
            <w:right w:val="none" w:sz="0" w:space="0" w:color="auto"/>
          </w:divBdr>
          <w:divsChild>
            <w:div w:id="738139226">
              <w:marLeft w:val="0"/>
              <w:marRight w:val="0"/>
              <w:marTop w:val="0"/>
              <w:marBottom w:val="0"/>
              <w:divBdr>
                <w:top w:val="none" w:sz="0" w:space="0" w:color="auto"/>
                <w:left w:val="none" w:sz="0" w:space="0" w:color="auto"/>
                <w:bottom w:val="none" w:sz="0" w:space="0" w:color="auto"/>
                <w:right w:val="none" w:sz="0" w:space="0" w:color="auto"/>
              </w:divBdr>
            </w:div>
          </w:divsChild>
        </w:div>
        <w:div w:id="1826318311">
          <w:marLeft w:val="0"/>
          <w:marRight w:val="0"/>
          <w:marTop w:val="0"/>
          <w:marBottom w:val="0"/>
          <w:divBdr>
            <w:top w:val="none" w:sz="0" w:space="0" w:color="auto"/>
            <w:left w:val="none" w:sz="0" w:space="0" w:color="auto"/>
            <w:bottom w:val="none" w:sz="0" w:space="0" w:color="auto"/>
            <w:right w:val="none" w:sz="0" w:space="0" w:color="auto"/>
          </w:divBdr>
          <w:divsChild>
            <w:div w:id="1254898358">
              <w:marLeft w:val="0"/>
              <w:marRight w:val="0"/>
              <w:marTop w:val="0"/>
              <w:marBottom w:val="0"/>
              <w:divBdr>
                <w:top w:val="none" w:sz="0" w:space="0" w:color="auto"/>
                <w:left w:val="none" w:sz="0" w:space="0" w:color="auto"/>
                <w:bottom w:val="none" w:sz="0" w:space="0" w:color="auto"/>
                <w:right w:val="none" w:sz="0" w:space="0" w:color="auto"/>
              </w:divBdr>
            </w:div>
          </w:divsChild>
        </w:div>
        <w:div w:id="97991844">
          <w:marLeft w:val="0"/>
          <w:marRight w:val="0"/>
          <w:marTop w:val="0"/>
          <w:marBottom w:val="0"/>
          <w:divBdr>
            <w:top w:val="none" w:sz="0" w:space="0" w:color="auto"/>
            <w:left w:val="none" w:sz="0" w:space="0" w:color="auto"/>
            <w:bottom w:val="none" w:sz="0" w:space="0" w:color="auto"/>
            <w:right w:val="none" w:sz="0" w:space="0" w:color="auto"/>
          </w:divBdr>
          <w:divsChild>
            <w:div w:id="586502583">
              <w:marLeft w:val="0"/>
              <w:marRight w:val="0"/>
              <w:marTop w:val="0"/>
              <w:marBottom w:val="0"/>
              <w:divBdr>
                <w:top w:val="none" w:sz="0" w:space="0" w:color="auto"/>
                <w:left w:val="none" w:sz="0" w:space="0" w:color="auto"/>
                <w:bottom w:val="none" w:sz="0" w:space="0" w:color="auto"/>
                <w:right w:val="none" w:sz="0" w:space="0" w:color="auto"/>
              </w:divBdr>
            </w:div>
          </w:divsChild>
        </w:div>
        <w:div w:id="1451975709">
          <w:marLeft w:val="0"/>
          <w:marRight w:val="0"/>
          <w:marTop w:val="0"/>
          <w:marBottom w:val="0"/>
          <w:divBdr>
            <w:top w:val="none" w:sz="0" w:space="0" w:color="auto"/>
            <w:left w:val="none" w:sz="0" w:space="0" w:color="auto"/>
            <w:bottom w:val="none" w:sz="0" w:space="0" w:color="auto"/>
            <w:right w:val="none" w:sz="0" w:space="0" w:color="auto"/>
          </w:divBdr>
          <w:divsChild>
            <w:div w:id="1977562031">
              <w:marLeft w:val="0"/>
              <w:marRight w:val="0"/>
              <w:marTop w:val="0"/>
              <w:marBottom w:val="0"/>
              <w:divBdr>
                <w:top w:val="none" w:sz="0" w:space="0" w:color="auto"/>
                <w:left w:val="none" w:sz="0" w:space="0" w:color="auto"/>
                <w:bottom w:val="none" w:sz="0" w:space="0" w:color="auto"/>
                <w:right w:val="none" w:sz="0" w:space="0" w:color="auto"/>
              </w:divBdr>
            </w:div>
          </w:divsChild>
        </w:div>
        <w:div w:id="1468552373">
          <w:marLeft w:val="0"/>
          <w:marRight w:val="0"/>
          <w:marTop w:val="0"/>
          <w:marBottom w:val="0"/>
          <w:divBdr>
            <w:top w:val="none" w:sz="0" w:space="0" w:color="auto"/>
            <w:left w:val="none" w:sz="0" w:space="0" w:color="auto"/>
            <w:bottom w:val="none" w:sz="0" w:space="0" w:color="auto"/>
            <w:right w:val="none" w:sz="0" w:space="0" w:color="auto"/>
          </w:divBdr>
          <w:divsChild>
            <w:div w:id="1315374830">
              <w:marLeft w:val="0"/>
              <w:marRight w:val="0"/>
              <w:marTop w:val="0"/>
              <w:marBottom w:val="0"/>
              <w:divBdr>
                <w:top w:val="none" w:sz="0" w:space="0" w:color="auto"/>
                <w:left w:val="none" w:sz="0" w:space="0" w:color="auto"/>
                <w:bottom w:val="none" w:sz="0" w:space="0" w:color="auto"/>
                <w:right w:val="none" w:sz="0" w:space="0" w:color="auto"/>
              </w:divBdr>
            </w:div>
          </w:divsChild>
        </w:div>
        <w:div w:id="1602758179">
          <w:marLeft w:val="0"/>
          <w:marRight w:val="0"/>
          <w:marTop w:val="0"/>
          <w:marBottom w:val="0"/>
          <w:divBdr>
            <w:top w:val="none" w:sz="0" w:space="0" w:color="auto"/>
            <w:left w:val="none" w:sz="0" w:space="0" w:color="auto"/>
            <w:bottom w:val="none" w:sz="0" w:space="0" w:color="auto"/>
            <w:right w:val="none" w:sz="0" w:space="0" w:color="auto"/>
          </w:divBdr>
          <w:divsChild>
            <w:div w:id="1157652462">
              <w:marLeft w:val="0"/>
              <w:marRight w:val="0"/>
              <w:marTop w:val="0"/>
              <w:marBottom w:val="0"/>
              <w:divBdr>
                <w:top w:val="none" w:sz="0" w:space="0" w:color="auto"/>
                <w:left w:val="none" w:sz="0" w:space="0" w:color="auto"/>
                <w:bottom w:val="none" w:sz="0" w:space="0" w:color="auto"/>
                <w:right w:val="none" w:sz="0" w:space="0" w:color="auto"/>
              </w:divBdr>
            </w:div>
          </w:divsChild>
        </w:div>
        <w:div w:id="797186843">
          <w:marLeft w:val="0"/>
          <w:marRight w:val="0"/>
          <w:marTop w:val="0"/>
          <w:marBottom w:val="0"/>
          <w:divBdr>
            <w:top w:val="none" w:sz="0" w:space="0" w:color="auto"/>
            <w:left w:val="none" w:sz="0" w:space="0" w:color="auto"/>
            <w:bottom w:val="none" w:sz="0" w:space="0" w:color="auto"/>
            <w:right w:val="none" w:sz="0" w:space="0" w:color="auto"/>
          </w:divBdr>
          <w:divsChild>
            <w:div w:id="720057022">
              <w:marLeft w:val="0"/>
              <w:marRight w:val="0"/>
              <w:marTop w:val="0"/>
              <w:marBottom w:val="0"/>
              <w:divBdr>
                <w:top w:val="none" w:sz="0" w:space="0" w:color="auto"/>
                <w:left w:val="none" w:sz="0" w:space="0" w:color="auto"/>
                <w:bottom w:val="none" w:sz="0" w:space="0" w:color="auto"/>
                <w:right w:val="none" w:sz="0" w:space="0" w:color="auto"/>
              </w:divBdr>
            </w:div>
          </w:divsChild>
        </w:div>
        <w:div w:id="134110174">
          <w:marLeft w:val="0"/>
          <w:marRight w:val="0"/>
          <w:marTop w:val="0"/>
          <w:marBottom w:val="0"/>
          <w:divBdr>
            <w:top w:val="none" w:sz="0" w:space="0" w:color="auto"/>
            <w:left w:val="none" w:sz="0" w:space="0" w:color="auto"/>
            <w:bottom w:val="none" w:sz="0" w:space="0" w:color="auto"/>
            <w:right w:val="none" w:sz="0" w:space="0" w:color="auto"/>
          </w:divBdr>
          <w:divsChild>
            <w:div w:id="1802380334">
              <w:marLeft w:val="0"/>
              <w:marRight w:val="0"/>
              <w:marTop w:val="0"/>
              <w:marBottom w:val="0"/>
              <w:divBdr>
                <w:top w:val="none" w:sz="0" w:space="0" w:color="auto"/>
                <w:left w:val="none" w:sz="0" w:space="0" w:color="auto"/>
                <w:bottom w:val="none" w:sz="0" w:space="0" w:color="auto"/>
                <w:right w:val="none" w:sz="0" w:space="0" w:color="auto"/>
              </w:divBdr>
            </w:div>
          </w:divsChild>
        </w:div>
        <w:div w:id="203623">
          <w:marLeft w:val="0"/>
          <w:marRight w:val="0"/>
          <w:marTop w:val="0"/>
          <w:marBottom w:val="0"/>
          <w:divBdr>
            <w:top w:val="none" w:sz="0" w:space="0" w:color="auto"/>
            <w:left w:val="none" w:sz="0" w:space="0" w:color="auto"/>
            <w:bottom w:val="none" w:sz="0" w:space="0" w:color="auto"/>
            <w:right w:val="none" w:sz="0" w:space="0" w:color="auto"/>
          </w:divBdr>
          <w:divsChild>
            <w:div w:id="1759135295">
              <w:marLeft w:val="0"/>
              <w:marRight w:val="0"/>
              <w:marTop w:val="0"/>
              <w:marBottom w:val="0"/>
              <w:divBdr>
                <w:top w:val="none" w:sz="0" w:space="0" w:color="auto"/>
                <w:left w:val="none" w:sz="0" w:space="0" w:color="auto"/>
                <w:bottom w:val="none" w:sz="0" w:space="0" w:color="auto"/>
                <w:right w:val="none" w:sz="0" w:space="0" w:color="auto"/>
              </w:divBdr>
            </w:div>
          </w:divsChild>
        </w:div>
        <w:div w:id="1143042200">
          <w:marLeft w:val="0"/>
          <w:marRight w:val="0"/>
          <w:marTop w:val="0"/>
          <w:marBottom w:val="0"/>
          <w:divBdr>
            <w:top w:val="none" w:sz="0" w:space="0" w:color="auto"/>
            <w:left w:val="none" w:sz="0" w:space="0" w:color="auto"/>
            <w:bottom w:val="none" w:sz="0" w:space="0" w:color="auto"/>
            <w:right w:val="none" w:sz="0" w:space="0" w:color="auto"/>
          </w:divBdr>
          <w:divsChild>
            <w:div w:id="1561135490">
              <w:marLeft w:val="0"/>
              <w:marRight w:val="0"/>
              <w:marTop w:val="0"/>
              <w:marBottom w:val="0"/>
              <w:divBdr>
                <w:top w:val="none" w:sz="0" w:space="0" w:color="auto"/>
                <w:left w:val="none" w:sz="0" w:space="0" w:color="auto"/>
                <w:bottom w:val="none" w:sz="0" w:space="0" w:color="auto"/>
                <w:right w:val="none" w:sz="0" w:space="0" w:color="auto"/>
              </w:divBdr>
            </w:div>
          </w:divsChild>
        </w:div>
        <w:div w:id="172690513">
          <w:marLeft w:val="0"/>
          <w:marRight w:val="0"/>
          <w:marTop w:val="0"/>
          <w:marBottom w:val="0"/>
          <w:divBdr>
            <w:top w:val="none" w:sz="0" w:space="0" w:color="auto"/>
            <w:left w:val="none" w:sz="0" w:space="0" w:color="auto"/>
            <w:bottom w:val="none" w:sz="0" w:space="0" w:color="auto"/>
            <w:right w:val="none" w:sz="0" w:space="0" w:color="auto"/>
          </w:divBdr>
          <w:divsChild>
            <w:div w:id="529532278">
              <w:marLeft w:val="0"/>
              <w:marRight w:val="0"/>
              <w:marTop w:val="0"/>
              <w:marBottom w:val="0"/>
              <w:divBdr>
                <w:top w:val="none" w:sz="0" w:space="0" w:color="auto"/>
                <w:left w:val="none" w:sz="0" w:space="0" w:color="auto"/>
                <w:bottom w:val="none" w:sz="0" w:space="0" w:color="auto"/>
                <w:right w:val="none" w:sz="0" w:space="0" w:color="auto"/>
              </w:divBdr>
            </w:div>
          </w:divsChild>
        </w:div>
        <w:div w:id="2039810871">
          <w:marLeft w:val="0"/>
          <w:marRight w:val="0"/>
          <w:marTop w:val="0"/>
          <w:marBottom w:val="0"/>
          <w:divBdr>
            <w:top w:val="none" w:sz="0" w:space="0" w:color="auto"/>
            <w:left w:val="none" w:sz="0" w:space="0" w:color="auto"/>
            <w:bottom w:val="none" w:sz="0" w:space="0" w:color="auto"/>
            <w:right w:val="none" w:sz="0" w:space="0" w:color="auto"/>
          </w:divBdr>
          <w:divsChild>
            <w:div w:id="291861639">
              <w:marLeft w:val="0"/>
              <w:marRight w:val="0"/>
              <w:marTop w:val="0"/>
              <w:marBottom w:val="0"/>
              <w:divBdr>
                <w:top w:val="none" w:sz="0" w:space="0" w:color="auto"/>
                <w:left w:val="none" w:sz="0" w:space="0" w:color="auto"/>
                <w:bottom w:val="none" w:sz="0" w:space="0" w:color="auto"/>
                <w:right w:val="none" w:sz="0" w:space="0" w:color="auto"/>
              </w:divBdr>
            </w:div>
          </w:divsChild>
        </w:div>
        <w:div w:id="1590693311">
          <w:marLeft w:val="0"/>
          <w:marRight w:val="0"/>
          <w:marTop w:val="0"/>
          <w:marBottom w:val="0"/>
          <w:divBdr>
            <w:top w:val="none" w:sz="0" w:space="0" w:color="auto"/>
            <w:left w:val="none" w:sz="0" w:space="0" w:color="auto"/>
            <w:bottom w:val="none" w:sz="0" w:space="0" w:color="auto"/>
            <w:right w:val="none" w:sz="0" w:space="0" w:color="auto"/>
          </w:divBdr>
          <w:divsChild>
            <w:div w:id="1211531072">
              <w:marLeft w:val="0"/>
              <w:marRight w:val="0"/>
              <w:marTop w:val="0"/>
              <w:marBottom w:val="0"/>
              <w:divBdr>
                <w:top w:val="none" w:sz="0" w:space="0" w:color="auto"/>
                <w:left w:val="none" w:sz="0" w:space="0" w:color="auto"/>
                <w:bottom w:val="none" w:sz="0" w:space="0" w:color="auto"/>
                <w:right w:val="none" w:sz="0" w:space="0" w:color="auto"/>
              </w:divBdr>
            </w:div>
          </w:divsChild>
        </w:div>
        <w:div w:id="1843423353">
          <w:marLeft w:val="0"/>
          <w:marRight w:val="0"/>
          <w:marTop w:val="0"/>
          <w:marBottom w:val="0"/>
          <w:divBdr>
            <w:top w:val="none" w:sz="0" w:space="0" w:color="auto"/>
            <w:left w:val="none" w:sz="0" w:space="0" w:color="auto"/>
            <w:bottom w:val="none" w:sz="0" w:space="0" w:color="auto"/>
            <w:right w:val="none" w:sz="0" w:space="0" w:color="auto"/>
          </w:divBdr>
          <w:divsChild>
            <w:div w:id="1984196725">
              <w:marLeft w:val="0"/>
              <w:marRight w:val="0"/>
              <w:marTop w:val="0"/>
              <w:marBottom w:val="0"/>
              <w:divBdr>
                <w:top w:val="none" w:sz="0" w:space="0" w:color="auto"/>
                <w:left w:val="none" w:sz="0" w:space="0" w:color="auto"/>
                <w:bottom w:val="none" w:sz="0" w:space="0" w:color="auto"/>
                <w:right w:val="none" w:sz="0" w:space="0" w:color="auto"/>
              </w:divBdr>
            </w:div>
          </w:divsChild>
        </w:div>
        <w:div w:id="1586450536">
          <w:marLeft w:val="0"/>
          <w:marRight w:val="0"/>
          <w:marTop w:val="0"/>
          <w:marBottom w:val="0"/>
          <w:divBdr>
            <w:top w:val="none" w:sz="0" w:space="0" w:color="auto"/>
            <w:left w:val="none" w:sz="0" w:space="0" w:color="auto"/>
            <w:bottom w:val="none" w:sz="0" w:space="0" w:color="auto"/>
            <w:right w:val="none" w:sz="0" w:space="0" w:color="auto"/>
          </w:divBdr>
          <w:divsChild>
            <w:div w:id="585919291">
              <w:marLeft w:val="0"/>
              <w:marRight w:val="0"/>
              <w:marTop w:val="0"/>
              <w:marBottom w:val="0"/>
              <w:divBdr>
                <w:top w:val="none" w:sz="0" w:space="0" w:color="auto"/>
                <w:left w:val="none" w:sz="0" w:space="0" w:color="auto"/>
                <w:bottom w:val="none" w:sz="0" w:space="0" w:color="auto"/>
                <w:right w:val="none" w:sz="0" w:space="0" w:color="auto"/>
              </w:divBdr>
            </w:div>
          </w:divsChild>
        </w:div>
        <w:div w:id="1990548993">
          <w:marLeft w:val="0"/>
          <w:marRight w:val="0"/>
          <w:marTop w:val="0"/>
          <w:marBottom w:val="0"/>
          <w:divBdr>
            <w:top w:val="none" w:sz="0" w:space="0" w:color="auto"/>
            <w:left w:val="none" w:sz="0" w:space="0" w:color="auto"/>
            <w:bottom w:val="none" w:sz="0" w:space="0" w:color="auto"/>
            <w:right w:val="none" w:sz="0" w:space="0" w:color="auto"/>
          </w:divBdr>
          <w:divsChild>
            <w:div w:id="1379740288">
              <w:marLeft w:val="0"/>
              <w:marRight w:val="0"/>
              <w:marTop w:val="0"/>
              <w:marBottom w:val="0"/>
              <w:divBdr>
                <w:top w:val="none" w:sz="0" w:space="0" w:color="auto"/>
                <w:left w:val="none" w:sz="0" w:space="0" w:color="auto"/>
                <w:bottom w:val="none" w:sz="0" w:space="0" w:color="auto"/>
                <w:right w:val="none" w:sz="0" w:space="0" w:color="auto"/>
              </w:divBdr>
            </w:div>
          </w:divsChild>
        </w:div>
        <w:div w:id="464471069">
          <w:marLeft w:val="0"/>
          <w:marRight w:val="0"/>
          <w:marTop w:val="0"/>
          <w:marBottom w:val="0"/>
          <w:divBdr>
            <w:top w:val="none" w:sz="0" w:space="0" w:color="auto"/>
            <w:left w:val="none" w:sz="0" w:space="0" w:color="auto"/>
            <w:bottom w:val="none" w:sz="0" w:space="0" w:color="auto"/>
            <w:right w:val="none" w:sz="0" w:space="0" w:color="auto"/>
          </w:divBdr>
          <w:divsChild>
            <w:div w:id="1947077710">
              <w:marLeft w:val="0"/>
              <w:marRight w:val="0"/>
              <w:marTop w:val="0"/>
              <w:marBottom w:val="0"/>
              <w:divBdr>
                <w:top w:val="none" w:sz="0" w:space="0" w:color="auto"/>
                <w:left w:val="none" w:sz="0" w:space="0" w:color="auto"/>
                <w:bottom w:val="none" w:sz="0" w:space="0" w:color="auto"/>
                <w:right w:val="none" w:sz="0" w:space="0" w:color="auto"/>
              </w:divBdr>
            </w:div>
          </w:divsChild>
        </w:div>
        <w:div w:id="386413597">
          <w:marLeft w:val="0"/>
          <w:marRight w:val="0"/>
          <w:marTop w:val="0"/>
          <w:marBottom w:val="0"/>
          <w:divBdr>
            <w:top w:val="none" w:sz="0" w:space="0" w:color="auto"/>
            <w:left w:val="none" w:sz="0" w:space="0" w:color="auto"/>
            <w:bottom w:val="none" w:sz="0" w:space="0" w:color="auto"/>
            <w:right w:val="none" w:sz="0" w:space="0" w:color="auto"/>
          </w:divBdr>
          <w:divsChild>
            <w:div w:id="492381287">
              <w:marLeft w:val="0"/>
              <w:marRight w:val="0"/>
              <w:marTop w:val="0"/>
              <w:marBottom w:val="0"/>
              <w:divBdr>
                <w:top w:val="none" w:sz="0" w:space="0" w:color="auto"/>
                <w:left w:val="none" w:sz="0" w:space="0" w:color="auto"/>
                <w:bottom w:val="none" w:sz="0" w:space="0" w:color="auto"/>
                <w:right w:val="none" w:sz="0" w:space="0" w:color="auto"/>
              </w:divBdr>
            </w:div>
          </w:divsChild>
        </w:div>
        <w:div w:id="1009912687">
          <w:marLeft w:val="0"/>
          <w:marRight w:val="0"/>
          <w:marTop w:val="0"/>
          <w:marBottom w:val="0"/>
          <w:divBdr>
            <w:top w:val="none" w:sz="0" w:space="0" w:color="auto"/>
            <w:left w:val="none" w:sz="0" w:space="0" w:color="auto"/>
            <w:bottom w:val="none" w:sz="0" w:space="0" w:color="auto"/>
            <w:right w:val="none" w:sz="0" w:space="0" w:color="auto"/>
          </w:divBdr>
          <w:divsChild>
            <w:div w:id="1730686611">
              <w:marLeft w:val="0"/>
              <w:marRight w:val="0"/>
              <w:marTop w:val="0"/>
              <w:marBottom w:val="0"/>
              <w:divBdr>
                <w:top w:val="none" w:sz="0" w:space="0" w:color="auto"/>
                <w:left w:val="none" w:sz="0" w:space="0" w:color="auto"/>
                <w:bottom w:val="none" w:sz="0" w:space="0" w:color="auto"/>
                <w:right w:val="none" w:sz="0" w:space="0" w:color="auto"/>
              </w:divBdr>
            </w:div>
            <w:div w:id="1262761512">
              <w:marLeft w:val="0"/>
              <w:marRight w:val="0"/>
              <w:marTop w:val="0"/>
              <w:marBottom w:val="0"/>
              <w:divBdr>
                <w:top w:val="none" w:sz="0" w:space="0" w:color="auto"/>
                <w:left w:val="none" w:sz="0" w:space="0" w:color="auto"/>
                <w:bottom w:val="none" w:sz="0" w:space="0" w:color="auto"/>
                <w:right w:val="none" w:sz="0" w:space="0" w:color="auto"/>
              </w:divBdr>
            </w:div>
          </w:divsChild>
        </w:div>
        <w:div w:id="1402486026">
          <w:marLeft w:val="0"/>
          <w:marRight w:val="0"/>
          <w:marTop w:val="0"/>
          <w:marBottom w:val="0"/>
          <w:divBdr>
            <w:top w:val="none" w:sz="0" w:space="0" w:color="auto"/>
            <w:left w:val="none" w:sz="0" w:space="0" w:color="auto"/>
            <w:bottom w:val="none" w:sz="0" w:space="0" w:color="auto"/>
            <w:right w:val="none" w:sz="0" w:space="0" w:color="auto"/>
          </w:divBdr>
          <w:divsChild>
            <w:div w:id="847447316">
              <w:marLeft w:val="0"/>
              <w:marRight w:val="0"/>
              <w:marTop w:val="0"/>
              <w:marBottom w:val="0"/>
              <w:divBdr>
                <w:top w:val="none" w:sz="0" w:space="0" w:color="auto"/>
                <w:left w:val="none" w:sz="0" w:space="0" w:color="auto"/>
                <w:bottom w:val="none" w:sz="0" w:space="0" w:color="auto"/>
                <w:right w:val="none" w:sz="0" w:space="0" w:color="auto"/>
              </w:divBdr>
            </w:div>
          </w:divsChild>
        </w:div>
        <w:div w:id="2140150625">
          <w:marLeft w:val="0"/>
          <w:marRight w:val="0"/>
          <w:marTop w:val="0"/>
          <w:marBottom w:val="0"/>
          <w:divBdr>
            <w:top w:val="none" w:sz="0" w:space="0" w:color="auto"/>
            <w:left w:val="none" w:sz="0" w:space="0" w:color="auto"/>
            <w:bottom w:val="none" w:sz="0" w:space="0" w:color="auto"/>
            <w:right w:val="none" w:sz="0" w:space="0" w:color="auto"/>
          </w:divBdr>
          <w:divsChild>
            <w:div w:id="1137575246">
              <w:marLeft w:val="0"/>
              <w:marRight w:val="0"/>
              <w:marTop w:val="0"/>
              <w:marBottom w:val="0"/>
              <w:divBdr>
                <w:top w:val="none" w:sz="0" w:space="0" w:color="auto"/>
                <w:left w:val="none" w:sz="0" w:space="0" w:color="auto"/>
                <w:bottom w:val="none" w:sz="0" w:space="0" w:color="auto"/>
                <w:right w:val="none" w:sz="0" w:space="0" w:color="auto"/>
              </w:divBdr>
            </w:div>
          </w:divsChild>
        </w:div>
        <w:div w:id="1113671022">
          <w:marLeft w:val="0"/>
          <w:marRight w:val="0"/>
          <w:marTop w:val="0"/>
          <w:marBottom w:val="0"/>
          <w:divBdr>
            <w:top w:val="none" w:sz="0" w:space="0" w:color="auto"/>
            <w:left w:val="none" w:sz="0" w:space="0" w:color="auto"/>
            <w:bottom w:val="none" w:sz="0" w:space="0" w:color="auto"/>
            <w:right w:val="none" w:sz="0" w:space="0" w:color="auto"/>
          </w:divBdr>
          <w:divsChild>
            <w:div w:id="1739329018">
              <w:marLeft w:val="0"/>
              <w:marRight w:val="0"/>
              <w:marTop w:val="0"/>
              <w:marBottom w:val="0"/>
              <w:divBdr>
                <w:top w:val="none" w:sz="0" w:space="0" w:color="auto"/>
                <w:left w:val="none" w:sz="0" w:space="0" w:color="auto"/>
                <w:bottom w:val="none" w:sz="0" w:space="0" w:color="auto"/>
                <w:right w:val="none" w:sz="0" w:space="0" w:color="auto"/>
              </w:divBdr>
            </w:div>
          </w:divsChild>
        </w:div>
        <w:div w:id="1464155077">
          <w:marLeft w:val="0"/>
          <w:marRight w:val="0"/>
          <w:marTop w:val="0"/>
          <w:marBottom w:val="0"/>
          <w:divBdr>
            <w:top w:val="none" w:sz="0" w:space="0" w:color="auto"/>
            <w:left w:val="none" w:sz="0" w:space="0" w:color="auto"/>
            <w:bottom w:val="none" w:sz="0" w:space="0" w:color="auto"/>
            <w:right w:val="none" w:sz="0" w:space="0" w:color="auto"/>
          </w:divBdr>
          <w:divsChild>
            <w:div w:id="617028268">
              <w:marLeft w:val="0"/>
              <w:marRight w:val="0"/>
              <w:marTop w:val="0"/>
              <w:marBottom w:val="0"/>
              <w:divBdr>
                <w:top w:val="none" w:sz="0" w:space="0" w:color="auto"/>
                <w:left w:val="none" w:sz="0" w:space="0" w:color="auto"/>
                <w:bottom w:val="none" w:sz="0" w:space="0" w:color="auto"/>
                <w:right w:val="none" w:sz="0" w:space="0" w:color="auto"/>
              </w:divBdr>
            </w:div>
          </w:divsChild>
        </w:div>
        <w:div w:id="1610576962">
          <w:marLeft w:val="0"/>
          <w:marRight w:val="0"/>
          <w:marTop w:val="0"/>
          <w:marBottom w:val="0"/>
          <w:divBdr>
            <w:top w:val="none" w:sz="0" w:space="0" w:color="auto"/>
            <w:left w:val="none" w:sz="0" w:space="0" w:color="auto"/>
            <w:bottom w:val="none" w:sz="0" w:space="0" w:color="auto"/>
            <w:right w:val="none" w:sz="0" w:space="0" w:color="auto"/>
          </w:divBdr>
          <w:divsChild>
            <w:div w:id="76945852">
              <w:marLeft w:val="0"/>
              <w:marRight w:val="0"/>
              <w:marTop w:val="0"/>
              <w:marBottom w:val="0"/>
              <w:divBdr>
                <w:top w:val="none" w:sz="0" w:space="0" w:color="auto"/>
                <w:left w:val="none" w:sz="0" w:space="0" w:color="auto"/>
                <w:bottom w:val="none" w:sz="0" w:space="0" w:color="auto"/>
                <w:right w:val="none" w:sz="0" w:space="0" w:color="auto"/>
              </w:divBdr>
            </w:div>
          </w:divsChild>
        </w:div>
        <w:div w:id="1424230742">
          <w:marLeft w:val="0"/>
          <w:marRight w:val="0"/>
          <w:marTop w:val="0"/>
          <w:marBottom w:val="0"/>
          <w:divBdr>
            <w:top w:val="none" w:sz="0" w:space="0" w:color="auto"/>
            <w:left w:val="none" w:sz="0" w:space="0" w:color="auto"/>
            <w:bottom w:val="none" w:sz="0" w:space="0" w:color="auto"/>
            <w:right w:val="none" w:sz="0" w:space="0" w:color="auto"/>
          </w:divBdr>
          <w:divsChild>
            <w:div w:id="1142889179">
              <w:marLeft w:val="0"/>
              <w:marRight w:val="0"/>
              <w:marTop w:val="0"/>
              <w:marBottom w:val="0"/>
              <w:divBdr>
                <w:top w:val="none" w:sz="0" w:space="0" w:color="auto"/>
                <w:left w:val="none" w:sz="0" w:space="0" w:color="auto"/>
                <w:bottom w:val="none" w:sz="0" w:space="0" w:color="auto"/>
                <w:right w:val="none" w:sz="0" w:space="0" w:color="auto"/>
              </w:divBdr>
            </w:div>
          </w:divsChild>
        </w:div>
        <w:div w:id="348337867">
          <w:marLeft w:val="0"/>
          <w:marRight w:val="0"/>
          <w:marTop w:val="0"/>
          <w:marBottom w:val="0"/>
          <w:divBdr>
            <w:top w:val="none" w:sz="0" w:space="0" w:color="auto"/>
            <w:left w:val="none" w:sz="0" w:space="0" w:color="auto"/>
            <w:bottom w:val="none" w:sz="0" w:space="0" w:color="auto"/>
            <w:right w:val="none" w:sz="0" w:space="0" w:color="auto"/>
          </w:divBdr>
          <w:divsChild>
            <w:div w:id="909658568">
              <w:marLeft w:val="0"/>
              <w:marRight w:val="0"/>
              <w:marTop w:val="0"/>
              <w:marBottom w:val="0"/>
              <w:divBdr>
                <w:top w:val="none" w:sz="0" w:space="0" w:color="auto"/>
                <w:left w:val="none" w:sz="0" w:space="0" w:color="auto"/>
                <w:bottom w:val="none" w:sz="0" w:space="0" w:color="auto"/>
                <w:right w:val="none" w:sz="0" w:space="0" w:color="auto"/>
              </w:divBdr>
            </w:div>
          </w:divsChild>
        </w:div>
        <w:div w:id="1945140486">
          <w:marLeft w:val="0"/>
          <w:marRight w:val="0"/>
          <w:marTop w:val="0"/>
          <w:marBottom w:val="0"/>
          <w:divBdr>
            <w:top w:val="none" w:sz="0" w:space="0" w:color="auto"/>
            <w:left w:val="none" w:sz="0" w:space="0" w:color="auto"/>
            <w:bottom w:val="none" w:sz="0" w:space="0" w:color="auto"/>
            <w:right w:val="none" w:sz="0" w:space="0" w:color="auto"/>
          </w:divBdr>
          <w:divsChild>
            <w:div w:id="361781250">
              <w:marLeft w:val="0"/>
              <w:marRight w:val="0"/>
              <w:marTop w:val="0"/>
              <w:marBottom w:val="0"/>
              <w:divBdr>
                <w:top w:val="none" w:sz="0" w:space="0" w:color="auto"/>
                <w:left w:val="none" w:sz="0" w:space="0" w:color="auto"/>
                <w:bottom w:val="none" w:sz="0" w:space="0" w:color="auto"/>
                <w:right w:val="none" w:sz="0" w:space="0" w:color="auto"/>
              </w:divBdr>
            </w:div>
          </w:divsChild>
        </w:div>
        <w:div w:id="1326130600">
          <w:marLeft w:val="0"/>
          <w:marRight w:val="0"/>
          <w:marTop w:val="0"/>
          <w:marBottom w:val="0"/>
          <w:divBdr>
            <w:top w:val="none" w:sz="0" w:space="0" w:color="auto"/>
            <w:left w:val="none" w:sz="0" w:space="0" w:color="auto"/>
            <w:bottom w:val="none" w:sz="0" w:space="0" w:color="auto"/>
            <w:right w:val="none" w:sz="0" w:space="0" w:color="auto"/>
          </w:divBdr>
          <w:divsChild>
            <w:div w:id="127743152">
              <w:marLeft w:val="0"/>
              <w:marRight w:val="0"/>
              <w:marTop w:val="0"/>
              <w:marBottom w:val="0"/>
              <w:divBdr>
                <w:top w:val="none" w:sz="0" w:space="0" w:color="auto"/>
                <w:left w:val="none" w:sz="0" w:space="0" w:color="auto"/>
                <w:bottom w:val="none" w:sz="0" w:space="0" w:color="auto"/>
                <w:right w:val="none" w:sz="0" w:space="0" w:color="auto"/>
              </w:divBdr>
            </w:div>
          </w:divsChild>
        </w:div>
        <w:div w:id="2062318895">
          <w:marLeft w:val="0"/>
          <w:marRight w:val="0"/>
          <w:marTop w:val="0"/>
          <w:marBottom w:val="0"/>
          <w:divBdr>
            <w:top w:val="none" w:sz="0" w:space="0" w:color="auto"/>
            <w:left w:val="none" w:sz="0" w:space="0" w:color="auto"/>
            <w:bottom w:val="none" w:sz="0" w:space="0" w:color="auto"/>
            <w:right w:val="none" w:sz="0" w:space="0" w:color="auto"/>
          </w:divBdr>
          <w:divsChild>
            <w:div w:id="1130562019">
              <w:marLeft w:val="0"/>
              <w:marRight w:val="0"/>
              <w:marTop w:val="0"/>
              <w:marBottom w:val="0"/>
              <w:divBdr>
                <w:top w:val="none" w:sz="0" w:space="0" w:color="auto"/>
                <w:left w:val="none" w:sz="0" w:space="0" w:color="auto"/>
                <w:bottom w:val="none" w:sz="0" w:space="0" w:color="auto"/>
                <w:right w:val="none" w:sz="0" w:space="0" w:color="auto"/>
              </w:divBdr>
            </w:div>
          </w:divsChild>
        </w:div>
        <w:div w:id="1703244692">
          <w:marLeft w:val="0"/>
          <w:marRight w:val="0"/>
          <w:marTop w:val="0"/>
          <w:marBottom w:val="0"/>
          <w:divBdr>
            <w:top w:val="none" w:sz="0" w:space="0" w:color="auto"/>
            <w:left w:val="none" w:sz="0" w:space="0" w:color="auto"/>
            <w:bottom w:val="none" w:sz="0" w:space="0" w:color="auto"/>
            <w:right w:val="none" w:sz="0" w:space="0" w:color="auto"/>
          </w:divBdr>
          <w:divsChild>
            <w:div w:id="528185809">
              <w:marLeft w:val="0"/>
              <w:marRight w:val="0"/>
              <w:marTop w:val="0"/>
              <w:marBottom w:val="0"/>
              <w:divBdr>
                <w:top w:val="none" w:sz="0" w:space="0" w:color="auto"/>
                <w:left w:val="none" w:sz="0" w:space="0" w:color="auto"/>
                <w:bottom w:val="none" w:sz="0" w:space="0" w:color="auto"/>
                <w:right w:val="none" w:sz="0" w:space="0" w:color="auto"/>
              </w:divBdr>
            </w:div>
          </w:divsChild>
        </w:div>
        <w:div w:id="1519542370">
          <w:marLeft w:val="0"/>
          <w:marRight w:val="0"/>
          <w:marTop w:val="0"/>
          <w:marBottom w:val="0"/>
          <w:divBdr>
            <w:top w:val="none" w:sz="0" w:space="0" w:color="auto"/>
            <w:left w:val="none" w:sz="0" w:space="0" w:color="auto"/>
            <w:bottom w:val="none" w:sz="0" w:space="0" w:color="auto"/>
            <w:right w:val="none" w:sz="0" w:space="0" w:color="auto"/>
          </w:divBdr>
          <w:divsChild>
            <w:div w:id="224294282">
              <w:marLeft w:val="0"/>
              <w:marRight w:val="0"/>
              <w:marTop w:val="0"/>
              <w:marBottom w:val="0"/>
              <w:divBdr>
                <w:top w:val="none" w:sz="0" w:space="0" w:color="auto"/>
                <w:left w:val="none" w:sz="0" w:space="0" w:color="auto"/>
                <w:bottom w:val="none" w:sz="0" w:space="0" w:color="auto"/>
                <w:right w:val="none" w:sz="0" w:space="0" w:color="auto"/>
              </w:divBdr>
            </w:div>
          </w:divsChild>
        </w:div>
        <w:div w:id="123892941">
          <w:marLeft w:val="0"/>
          <w:marRight w:val="0"/>
          <w:marTop w:val="0"/>
          <w:marBottom w:val="0"/>
          <w:divBdr>
            <w:top w:val="none" w:sz="0" w:space="0" w:color="auto"/>
            <w:left w:val="none" w:sz="0" w:space="0" w:color="auto"/>
            <w:bottom w:val="none" w:sz="0" w:space="0" w:color="auto"/>
            <w:right w:val="none" w:sz="0" w:space="0" w:color="auto"/>
          </w:divBdr>
          <w:divsChild>
            <w:div w:id="989290086">
              <w:marLeft w:val="0"/>
              <w:marRight w:val="0"/>
              <w:marTop w:val="0"/>
              <w:marBottom w:val="0"/>
              <w:divBdr>
                <w:top w:val="none" w:sz="0" w:space="0" w:color="auto"/>
                <w:left w:val="none" w:sz="0" w:space="0" w:color="auto"/>
                <w:bottom w:val="none" w:sz="0" w:space="0" w:color="auto"/>
                <w:right w:val="none" w:sz="0" w:space="0" w:color="auto"/>
              </w:divBdr>
            </w:div>
          </w:divsChild>
        </w:div>
        <w:div w:id="719405320">
          <w:marLeft w:val="0"/>
          <w:marRight w:val="0"/>
          <w:marTop w:val="0"/>
          <w:marBottom w:val="0"/>
          <w:divBdr>
            <w:top w:val="none" w:sz="0" w:space="0" w:color="auto"/>
            <w:left w:val="none" w:sz="0" w:space="0" w:color="auto"/>
            <w:bottom w:val="none" w:sz="0" w:space="0" w:color="auto"/>
            <w:right w:val="none" w:sz="0" w:space="0" w:color="auto"/>
          </w:divBdr>
          <w:divsChild>
            <w:div w:id="2072921401">
              <w:marLeft w:val="0"/>
              <w:marRight w:val="0"/>
              <w:marTop w:val="0"/>
              <w:marBottom w:val="0"/>
              <w:divBdr>
                <w:top w:val="none" w:sz="0" w:space="0" w:color="auto"/>
                <w:left w:val="none" w:sz="0" w:space="0" w:color="auto"/>
                <w:bottom w:val="none" w:sz="0" w:space="0" w:color="auto"/>
                <w:right w:val="none" w:sz="0" w:space="0" w:color="auto"/>
              </w:divBdr>
            </w:div>
          </w:divsChild>
        </w:div>
        <w:div w:id="826674628">
          <w:marLeft w:val="0"/>
          <w:marRight w:val="0"/>
          <w:marTop w:val="0"/>
          <w:marBottom w:val="0"/>
          <w:divBdr>
            <w:top w:val="none" w:sz="0" w:space="0" w:color="auto"/>
            <w:left w:val="none" w:sz="0" w:space="0" w:color="auto"/>
            <w:bottom w:val="none" w:sz="0" w:space="0" w:color="auto"/>
            <w:right w:val="none" w:sz="0" w:space="0" w:color="auto"/>
          </w:divBdr>
          <w:divsChild>
            <w:div w:id="2035180946">
              <w:marLeft w:val="0"/>
              <w:marRight w:val="0"/>
              <w:marTop w:val="0"/>
              <w:marBottom w:val="0"/>
              <w:divBdr>
                <w:top w:val="none" w:sz="0" w:space="0" w:color="auto"/>
                <w:left w:val="none" w:sz="0" w:space="0" w:color="auto"/>
                <w:bottom w:val="none" w:sz="0" w:space="0" w:color="auto"/>
                <w:right w:val="none" w:sz="0" w:space="0" w:color="auto"/>
              </w:divBdr>
            </w:div>
          </w:divsChild>
        </w:div>
        <w:div w:id="168102153">
          <w:marLeft w:val="0"/>
          <w:marRight w:val="0"/>
          <w:marTop w:val="0"/>
          <w:marBottom w:val="0"/>
          <w:divBdr>
            <w:top w:val="none" w:sz="0" w:space="0" w:color="auto"/>
            <w:left w:val="none" w:sz="0" w:space="0" w:color="auto"/>
            <w:bottom w:val="none" w:sz="0" w:space="0" w:color="auto"/>
            <w:right w:val="none" w:sz="0" w:space="0" w:color="auto"/>
          </w:divBdr>
          <w:divsChild>
            <w:div w:id="705062959">
              <w:marLeft w:val="0"/>
              <w:marRight w:val="0"/>
              <w:marTop w:val="0"/>
              <w:marBottom w:val="0"/>
              <w:divBdr>
                <w:top w:val="none" w:sz="0" w:space="0" w:color="auto"/>
                <w:left w:val="none" w:sz="0" w:space="0" w:color="auto"/>
                <w:bottom w:val="none" w:sz="0" w:space="0" w:color="auto"/>
                <w:right w:val="none" w:sz="0" w:space="0" w:color="auto"/>
              </w:divBdr>
            </w:div>
          </w:divsChild>
        </w:div>
        <w:div w:id="751895512">
          <w:marLeft w:val="0"/>
          <w:marRight w:val="0"/>
          <w:marTop w:val="0"/>
          <w:marBottom w:val="0"/>
          <w:divBdr>
            <w:top w:val="none" w:sz="0" w:space="0" w:color="auto"/>
            <w:left w:val="none" w:sz="0" w:space="0" w:color="auto"/>
            <w:bottom w:val="none" w:sz="0" w:space="0" w:color="auto"/>
            <w:right w:val="none" w:sz="0" w:space="0" w:color="auto"/>
          </w:divBdr>
          <w:divsChild>
            <w:div w:id="789712775">
              <w:marLeft w:val="0"/>
              <w:marRight w:val="0"/>
              <w:marTop w:val="0"/>
              <w:marBottom w:val="0"/>
              <w:divBdr>
                <w:top w:val="none" w:sz="0" w:space="0" w:color="auto"/>
                <w:left w:val="none" w:sz="0" w:space="0" w:color="auto"/>
                <w:bottom w:val="none" w:sz="0" w:space="0" w:color="auto"/>
                <w:right w:val="none" w:sz="0" w:space="0" w:color="auto"/>
              </w:divBdr>
            </w:div>
          </w:divsChild>
        </w:div>
        <w:div w:id="1330330052">
          <w:marLeft w:val="0"/>
          <w:marRight w:val="0"/>
          <w:marTop w:val="0"/>
          <w:marBottom w:val="0"/>
          <w:divBdr>
            <w:top w:val="none" w:sz="0" w:space="0" w:color="auto"/>
            <w:left w:val="none" w:sz="0" w:space="0" w:color="auto"/>
            <w:bottom w:val="none" w:sz="0" w:space="0" w:color="auto"/>
            <w:right w:val="none" w:sz="0" w:space="0" w:color="auto"/>
          </w:divBdr>
          <w:divsChild>
            <w:div w:id="2028288546">
              <w:marLeft w:val="0"/>
              <w:marRight w:val="0"/>
              <w:marTop w:val="0"/>
              <w:marBottom w:val="0"/>
              <w:divBdr>
                <w:top w:val="none" w:sz="0" w:space="0" w:color="auto"/>
                <w:left w:val="none" w:sz="0" w:space="0" w:color="auto"/>
                <w:bottom w:val="none" w:sz="0" w:space="0" w:color="auto"/>
                <w:right w:val="none" w:sz="0" w:space="0" w:color="auto"/>
              </w:divBdr>
            </w:div>
          </w:divsChild>
        </w:div>
        <w:div w:id="1888447737">
          <w:marLeft w:val="0"/>
          <w:marRight w:val="0"/>
          <w:marTop w:val="0"/>
          <w:marBottom w:val="0"/>
          <w:divBdr>
            <w:top w:val="none" w:sz="0" w:space="0" w:color="auto"/>
            <w:left w:val="none" w:sz="0" w:space="0" w:color="auto"/>
            <w:bottom w:val="none" w:sz="0" w:space="0" w:color="auto"/>
            <w:right w:val="none" w:sz="0" w:space="0" w:color="auto"/>
          </w:divBdr>
          <w:divsChild>
            <w:div w:id="987131841">
              <w:marLeft w:val="0"/>
              <w:marRight w:val="0"/>
              <w:marTop w:val="0"/>
              <w:marBottom w:val="0"/>
              <w:divBdr>
                <w:top w:val="none" w:sz="0" w:space="0" w:color="auto"/>
                <w:left w:val="none" w:sz="0" w:space="0" w:color="auto"/>
                <w:bottom w:val="none" w:sz="0" w:space="0" w:color="auto"/>
                <w:right w:val="none" w:sz="0" w:space="0" w:color="auto"/>
              </w:divBdr>
            </w:div>
          </w:divsChild>
        </w:div>
        <w:div w:id="48261512">
          <w:marLeft w:val="0"/>
          <w:marRight w:val="0"/>
          <w:marTop w:val="0"/>
          <w:marBottom w:val="0"/>
          <w:divBdr>
            <w:top w:val="none" w:sz="0" w:space="0" w:color="auto"/>
            <w:left w:val="none" w:sz="0" w:space="0" w:color="auto"/>
            <w:bottom w:val="none" w:sz="0" w:space="0" w:color="auto"/>
            <w:right w:val="none" w:sz="0" w:space="0" w:color="auto"/>
          </w:divBdr>
          <w:divsChild>
            <w:div w:id="1077019838">
              <w:marLeft w:val="0"/>
              <w:marRight w:val="0"/>
              <w:marTop w:val="0"/>
              <w:marBottom w:val="0"/>
              <w:divBdr>
                <w:top w:val="none" w:sz="0" w:space="0" w:color="auto"/>
                <w:left w:val="none" w:sz="0" w:space="0" w:color="auto"/>
                <w:bottom w:val="none" w:sz="0" w:space="0" w:color="auto"/>
                <w:right w:val="none" w:sz="0" w:space="0" w:color="auto"/>
              </w:divBdr>
            </w:div>
          </w:divsChild>
        </w:div>
        <w:div w:id="1717047094">
          <w:marLeft w:val="0"/>
          <w:marRight w:val="0"/>
          <w:marTop w:val="0"/>
          <w:marBottom w:val="0"/>
          <w:divBdr>
            <w:top w:val="none" w:sz="0" w:space="0" w:color="auto"/>
            <w:left w:val="none" w:sz="0" w:space="0" w:color="auto"/>
            <w:bottom w:val="none" w:sz="0" w:space="0" w:color="auto"/>
            <w:right w:val="none" w:sz="0" w:space="0" w:color="auto"/>
          </w:divBdr>
          <w:divsChild>
            <w:div w:id="817377653">
              <w:marLeft w:val="0"/>
              <w:marRight w:val="0"/>
              <w:marTop w:val="0"/>
              <w:marBottom w:val="0"/>
              <w:divBdr>
                <w:top w:val="none" w:sz="0" w:space="0" w:color="auto"/>
                <w:left w:val="none" w:sz="0" w:space="0" w:color="auto"/>
                <w:bottom w:val="none" w:sz="0" w:space="0" w:color="auto"/>
                <w:right w:val="none" w:sz="0" w:space="0" w:color="auto"/>
              </w:divBdr>
            </w:div>
          </w:divsChild>
        </w:div>
        <w:div w:id="214507169">
          <w:marLeft w:val="0"/>
          <w:marRight w:val="0"/>
          <w:marTop w:val="0"/>
          <w:marBottom w:val="0"/>
          <w:divBdr>
            <w:top w:val="none" w:sz="0" w:space="0" w:color="auto"/>
            <w:left w:val="none" w:sz="0" w:space="0" w:color="auto"/>
            <w:bottom w:val="none" w:sz="0" w:space="0" w:color="auto"/>
            <w:right w:val="none" w:sz="0" w:space="0" w:color="auto"/>
          </w:divBdr>
          <w:divsChild>
            <w:div w:id="102069613">
              <w:marLeft w:val="0"/>
              <w:marRight w:val="0"/>
              <w:marTop w:val="0"/>
              <w:marBottom w:val="0"/>
              <w:divBdr>
                <w:top w:val="none" w:sz="0" w:space="0" w:color="auto"/>
                <w:left w:val="none" w:sz="0" w:space="0" w:color="auto"/>
                <w:bottom w:val="none" w:sz="0" w:space="0" w:color="auto"/>
                <w:right w:val="none" w:sz="0" w:space="0" w:color="auto"/>
              </w:divBdr>
            </w:div>
          </w:divsChild>
        </w:div>
        <w:div w:id="327173088">
          <w:marLeft w:val="0"/>
          <w:marRight w:val="0"/>
          <w:marTop w:val="0"/>
          <w:marBottom w:val="0"/>
          <w:divBdr>
            <w:top w:val="none" w:sz="0" w:space="0" w:color="auto"/>
            <w:left w:val="none" w:sz="0" w:space="0" w:color="auto"/>
            <w:bottom w:val="none" w:sz="0" w:space="0" w:color="auto"/>
            <w:right w:val="none" w:sz="0" w:space="0" w:color="auto"/>
          </w:divBdr>
          <w:divsChild>
            <w:div w:id="233593749">
              <w:marLeft w:val="0"/>
              <w:marRight w:val="0"/>
              <w:marTop w:val="0"/>
              <w:marBottom w:val="0"/>
              <w:divBdr>
                <w:top w:val="none" w:sz="0" w:space="0" w:color="auto"/>
                <w:left w:val="none" w:sz="0" w:space="0" w:color="auto"/>
                <w:bottom w:val="none" w:sz="0" w:space="0" w:color="auto"/>
                <w:right w:val="none" w:sz="0" w:space="0" w:color="auto"/>
              </w:divBdr>
            </w:div>
          </w:divsChild>
        </w:div>
        <w:div w:id="1337266760">
          <w:marLeft w:val="0"/>
          <w:marRight w:val="0"/>
          <w:marTop w:val="0"/>
          <w:marBottom w:val="0"/>
          <w:divBdr>
            <w:top w:val="none" w:sz="0" w:space="0" w:color="auto"/>
            <w:left w:val="none" w:sz="0" w:space="0" w:color="auto"/>
            <w:bottom w:val="none" w:sz="0" w:space="0" w:color="auto"/>
            <w:right w:val="none" w:sz="0" w:space="0" w:color="auto"/>
          </w:divBdr>
          <w:divsChild>
            <w:div w:id="2131581303">
              <w:marLeft w:val="0"/>
              <w:marRight w:val="0"/>
              <w:marTop w:val="0"/>
              <w:marBottom w:val="0"/>
              <w:divBdr>
                <w:top w:val="none" w:sz="0" w:space="0" w:color="auto"/>
                <w:left w:val="none" w:sz="0" w:space="0" w:color="auto"/>
                <w:bottom w:val="none" w:sz="0" w:space="0" w:color="auto"/>
                <w:right w:val="none" w:sz="0" w:space="0" w:color="auto"/>
              </w:divBdr>
            </w:div>
          </w:divsChild>
        </w:div>
        <w:div w:id="327944411">
          <w:marLeft w:val="0"/>
          <w:marRight w:val="0"/>
          <w:marTop w:val="0"/>
          <w:marBottom w:val="0"/>
          <w:divBdr>
            <w:top w:val="none" w:sz="0" w:space="0" w:color="auto"/>
            <w:left w:val="none" w:sz="0" w:space="0" w:color="auto"/>
            <w:bottom w:val="none" w:sz="0" w:space="0" w:color="auto"/>
            <w:right w:val="none" w:sz="0" w:space="0" w:color="auto"/>
          </w:divBdr>
          <w:divsChild>
            <w:div w:id="1408961060">
              <w:marLeft w:val="0"/>
              <w:marRight w:val="0"/>
              <w:marTop w:val="0"/>
              <w:marBottom w:val="0"/>
              <w:divBdr>
                <w:top w:val="none" w:sz="0" w:space="0" w:color="auto"/>
                <w:left w:val="none" w:sz="0" w:space="0" w:color="auto"/>
                <w:bottom w:val="none" w:sz="0" w:space="0" w:color="auto"/>
                <w:right w:val="none" w:sz="0" w:space="0" w:color="auto"/>
              </w:divBdr>
            </w:div>
          </w:divsChild>
        </w:div>
        <w:div w:id="305277221">
          <w:marLeft w:val="0"/>
          <w:marRight w:val="0"/>
          <w:marTop w:val="0"/>
          <w:marBottom w:val="0"/>
          <w:divBdr>
            <w:top w:val="none" w:sz="0" w:space="0" w:color="auto"/>
            <w:left w:val="none" w:sz="0" w:space="0" w:color="auto"/>
            <w:bottom w:val="none" w:sz="0" w:space="0" w:color="auto"/>
            <w:right w:val="none" w:sz="0" w:space="0" w:color="auto"/>
          </w:divBdr>
          <w:divsChild>
            <w:div w:id="1236668848">
              <w:marLeft w:val="0"/>
              <w:marRight w:val="0"/>
              <w:marTop w:val="0"/>
              <w:marBottom w:val="0"/>
              <w:divBdr>
                <w:top w:val="none" w:sz="0" w:space="0" w:color="auto"/>
                <w:left w:val="none" w:sz="0" w:space="0" w:color="auto"/>
                <w:bottom w:val="none" w:sz="0" w:space="0" w:color="auto"/>
                <w:right w:val="none" w:sz="0" w:space="0" w:color="auto"/>
              </w:divBdr>
            </w:div>
          </w:divsChild>
        </w:div>
        <w:div w:id="551814638">
          <w:marLeft w:val="0"/>
          <w:marRight w:val="0"/>
          <w:marTop w:val="0"/>
          <w:marBottom w:val="0"/>
          <w:divBdr>
            <w:top w:val="none" w:sz="0" w:space="0" w:color="auto"/>
            <w:left w:val="none" w:sz="0" w:space="0" w:color="auto"/>
            <w:bottom w:val="none" w:sz="0" w:space="0" w:color="auto"/>
            <w:right w:val="none" w:sz="0" w:space="0" w:color="auto"/>
          </w:divBdr>
          <w:divsChild>
            <w:div w:id="2130395385">
              <w:marLeft w:val="0"/>
              <w:marRight w:val="0"/>
              <w:marTop w:val="0"/>
              <w:marBottom w:val="0"/>
              <w:divBdr>
                <w:top w:val="none" w:sz="0" w:space="0" w:color="auto"/>
                <w:left w:val="none" w:sz="0" w:space="0" w:color="auto"/>
                <w:bottom w:val="none" w:sz="0" w:space="0" w:color="auto"/>
                <w:right w:val="none" w:sz="0" w:space="0" w:color="auto"/>
              </w:divBdr>
            </w:div>
          </w:divsChild>
        </w:div>
        <w:div w:id="1217350867">
          <w:marLeft w:val="0"/>
          <w:marRight w:val="0"/>
          <w:marTop w:val="0"/>
          <w:marBottom w:val="0"/>
          <w:divBdr>
            <w:top w:val="none" w:sz="0" w:space="0" w:color="auto"/>
            <w:left w:val="none" w:sz="0" w:space="0" w:color="auto"/>
            <w:bottom w:val="none" w:sz="0" w:space="0" w:color="auto"/>
            <w:right w:val="none" w:sz="0" w:space="0" w:color="auto"/>
          </w:divBdr>
          <w:divsChild>
            <w:div w:id="330110999">
              <w:marLeft w:val="0"/>
              <w:marRight w:val="0"/>
              <w:marTop w:val="0"/>
              <w:marBottom w:val="0"/>
              <w:divBdr>
                <w:top w:val="none" w:sz="0" w:space="0" w:color="auto"/>
                <w:left w:val="none" w:sz="0" w:space="0" w:color="auto"/>
                <w:bottom w:val="none" w:sz="0" w:space="0" w:color="auto"/>
                <w:right w:val="none" w:sz="0" w:space="0" w:color="auto"/>
              </w:divBdr>
            </w:div>
          </w:divsChild>
        </w:div>
        <w:div w:id="1524055124">
          <w:marLeft w:val="0"/>
          <w:marRight w:val="0"/>
          <w:marTop w:val="0"/>
          <w:marBottom w:val="0"/>
          <w:divBdr>
            <w:top w:val="none" w:sz="0" w:space="0" w:color="auto"/>
            <w:left w:val="none" w:sz="0" w:space="0" w:color="auto"/>
            <w:bottom w:val="none" w:sz="0" w:space="0" w:color="auto"/>
            <w:right w:val="none" w:sz="0" w:space="0" w:color="auto"/>
          </w:divBdr>
          <w:divsChild>
            <w:div w:id="1748529953">
              <w:marLeft w:val="0"/>
              <w:marRight w:val="0"/>
              <w:marTop w:val="0"/>
              <w:marBottom w:val="0"/>
              <w:divBdr>
                <w:top w:val="none" w:sz="0" w:space="0" w:color="auto"/>
                <w:left w:val="none" w:sz="0" w:space="0" w:color="auto"/>
                <w:bottom w:val="none" w:sz="0" w:space="0" w:color="auto"/>
                <w:right w:val="none" w:sz="0" w:space="0" w:color="auto"/>
              </w:divBdr>
            </w:div>
          </w:divsChild>
        </w:div>
        <w:div w:id="208422488">
          <w:marLeft w:val="0"/>
          <w:marRight w:val="0"/>
          <w:marTop w:val="0"/>
          <w:marBottom w:val="0"/>
          <w:divBdr>
            <w:top w:val="none" w:sz="0" w:space="0" w:color="auto"/>
            <w:left w:val="none" w:sz="0" w:space="0" w:color="auto"/>
            <w:bottom w:val="none" w:sz="0" w:space="0" w:color="auto"/>
            <w:right w:val="none" w:sz="0" w:space="0" w:color="auto"/>
          </w:divBdr>
          <w:divsChild>
            <w:div w:id="1896234240">
              <w:marLeft w:val="0"/>
              <w:marRight w:val="0"/>
              <w:marTop w:val="0"/>
              <w:marBottom w:val="0"/>
              <w:divBdr>
                <w:top w:val="none" w:sz="0" w:space="0" w:color="auto"/>
                <w:left w:val="none" w:sz="0" w:space="0" w:color="auto"/>
                <w:bottom w:val="none" w:sz="0" w:space="0" w:color="auto"/>
                <w:right w:val="none" w:sz="0" w:space="0" w:color="auto"/>
              </w:divBdr>
            </w:div>
            <w:div w:id="1337658716">
              <w:marLeft w:val="0"/>
              <w:marRight w:val="0"/>
              <w:marTop w:val="0"/>
              <w:marBottom w:val="0"/>
              <w:divBdr>
                <w:top w:val="none" w:sz="0" w:space="0" w:color="auto"/>
                <w:left w:val="none" w:sz="0" w:space="0" w:color="auto"/>
                <w:bottom w:val="none" w:sz="0" w:space="0" w:color="auto"/>
                <w:right w:val="none" w:sz="0" w:space="0" w:color="auto"/>
              </w:divBdr>
            </w:div>
          </w:divsChild>
        </w:div>
        <w:div w:id="1030230551">
          <w:marLeft w:val="0"/>
          <w:marRight w:val="0"/>
          <w:marTop w:val="0"/>
          <w:marBottom w:val="0"/>
          <w:divBdr>
            <w:top w:val="none" w:sz="0" w:space="0" w:color="auto"/>
            <w:left w:val="none" w:sz="0" w:space="0" w:color="auto"/>
            <w:bottom w:val="none" w:sz="0" w:space="0" w:color="auto"/>
            <w:right w:val="none" w:sz="0" w:space="0" w:color="auto"/>
          </w:divBdr>
          <w:divsChild>
            <w:div w:id="1046755904">
              <w:marLeft w:val="0"/>
              <w:marRight w:val="0"/>
              <w:marTop w:val="0"/>
              <w:marBottom w:val="0"/>
              <w:divBdr>
                <w:top w:val="none" w:sz="0" w:space="0" w:color="auto"/>
                <w:left w:val="none" w:sz="0" w:space="0" w:color="auto"/>
                <w:bottom w:val="none" w:sz="0" w:space="0" w:color="auto"/>
                <w:right w:val="none" w:sz="0" w:space="0" w:color="auto"/>
              </w:divBdr>
            </w:div>
          </w:divsChild>
        </w:div>
        <w:div w:id="243881617">
          <w:marLeft w:val="0"/>
          <w:marRight w:val="0"/>
          <w:marTop w:val="0"/>
          <w:marBottom w:val="0"/>
          <w:divBdr>
            <w:top w:val="none" w:sz="0" w:space="0" w:color="auto"/>
            <w:left w:val="none" w:sz="0" w:space="0" w:color="auto"/>
            <w:bottom w:val="none" w:sz="0" w:space="0" w:color="auto"/>
            <w:right w:val="none" w:sz="0" w:space="0" w:color="auto"/>
          </w:divBdr>
          <w:divsChild>
            <w:div w:id="369190502">
              <w:marLeft w:val="0"/>
              <w:marRight w:val="0"/>
              <w:marTop w:val="0"/>
              <w:marBottom w:val="0"/>
              <w:divBdr>
                <w:top w:val="none" w:sz="0" w:space="0" w:color="auto"/>
                <w:left w:val="none" w:sz="0" w:space="0" w:color="auto"/>
                <w:bottom w:val="none" w:sz="0" w:space="0" w:color="auto"/>
                <w:right w:val="none" w:sz="0" w:space="0" w:color="auto"/>
              </w:divBdr>
            </w:div>
          </w:divsChild>
        </w:div>
        <w:div w:id="907614429">
          <w:marLeft w:val="0"/>
          <w:marRight w:val="0"/>
          <w:marTop w:val="0"/>
          <w:marBottom w:val="0"/>
          <w:divBdr>
            <w:top w:val="none" w:sz="0" w:space="0" w:color="auto"/>
            <w:left w:val="none" w:sz="0" w:space="0" w:color="auto"/>
            <w:bottom w:val="none" w:sz="0" w:space="0" w:color="auto"/>
            <w:right w:val="none" w:sz="0" w:space="0" w:color="auto"/>
          </w:divBdr>
          <w:divsChild>
            <w:div w:id="640234124">
              <w:marLeft w:val="0"/>
              <w:marRight w:val="0"/>
              <w:marTop w:val="0"/>
              <w:marBottom w:val="0"/>
              <w:divBdr>
                <w:top w:val="none" w:sz="0" w:space="0" w:color="auto"/>
                <w:left w:val="none" w:sz="0" w:space="0" w:color="auto"/>
                <w:bottom w:val="none" w:sz="0" w:space="0" w:color="auto"/>
                <w:right w:val="none" w:sz="0" w:space="0" w:color="auto"/>
              </w:divBdr>
            </w:div>
          </w:divsChild>
        </w:div>
        <w:div w:id="264922872">
          <w:marLeft w:val="0"/>
          <w:marRight w:val="0"/>
          <w:marTop w:val="0"/>
          <w:marBottom w:val="0"/>
          <w:divBdr>
            <w:top w:val="none" w:sz="0" w:space="0" w:color="auto"/>
            <w:left w:val="none" w:sz="0" w:space="0" w:color="auto"/>
            <w:bottom w:val="none" w:sz="0" w:space="0" w:color="auto"/>
            <w:right w:val="none" w:sz="0" w:space="0" w:color="auto"/>
          </w:divBdr>
          <w:divsChild>
            <w:div w:id="1477062626">
              <w:marLeft w:val="0"/>
              <w:marRight w:val="0"/>
              <w:marTop w:val="0"/>
              <w:marBottom w:val="0"/>
              <w:divBdr>
                <w:top w:val="none" w:sz="0" w:space="0" w:color="auto"/>
                <w:left w:val="none" w:sz="0" w:space="0" w:color="auto"/>
                <w:bottom w:val="none" w:sz="0" w:space="0" w:color="auto"/>
                <w:right w:val="none" w:sz="0" w:space="0" w:color="auto"/>
              </w:divBdr>
            </w:div>
          </w:divsChild>
        </w:div>
        <w:div w:id="412822042">
          <w:marLeft w:val="0"/>
          <w:marRight w:val="0"/>
          <w:marTop w:val="0"/>
          <w:marBottom w:val="0"/>
          <w:divBdr>
            <w:top w:val="none" w:sz="0" w:space="0" w:color="auto"/>
            <w:left w:val="none" w:sz="0" w:space="0" w:color="auto"/>
            <w:bottom w:val="none" w:sz="0" w:space="0" w:color="auto"/>
            <w:right w:val="none" w:sz="0" w:space="0" w:color="auto"/>
          </w:divBdr>
          <w:divsChild>
            <w:div w:id="1287003342">
              <w:marLeft w:val="0"/>
              <w:marRight w:val="0"/>
              <w:marTop w:val="0"/>
              <w:marBottom w:val="0"/>
              <w:divBdr>
                <w:top w:val="none" w:sz="0" w:space="0" w:color="auto"/>
                <w:left w:val="none" w:sz="0" w:space="0" w:color="auto"/>
                <w:bottom w:val="none" w:sz="0" w:space="0" w:color="auto"/>
                <w:right w:val="none" w:sz="0" w:space="0" w:color="auto"/>
              </w:divBdr>
            </w:div>
          </w:divsChild>
        </w:div>
        <w:div w:id="811564122">
          <w:marLeft w:val="0"/>
          <w:marRight w:val="0"/>
          <w:marTop w:val="0"/>
          <w:marBottom w:val="0"/>
          <w:divBdr>
            <w:top w:val="none" w:sz="0" w:space="0" w:color="auto"/>
            <w:left w:val="none" w:sz="0" w:space="0" w:color="auto"/>
            <w:bottom w:val="none" w:sz="0" w:space="0" w:color="auto"/>
            <w:right w:val="none" w:sz="0" w:space="0" w:color="auto"/>
          </w:divBdr>
          <w:divsChild>
            <w:div w:id="1246694856">
              <w:marLeft w:val="0"/>
              <w:marRight w:val="0"/>
              <w:marTop w:val="0"/>
              <w:marBottom w:val="0"/>
              <w:divBdr>
                <w:top w:val="none" w:sz="0" w:space="0" w:color="auto"/>
                <w:left w:val="none" w:sz="0" w:space="0" w:color="auto"/>
                <w:bottom w:val="none" w:sz="0" w:space="0" w:color="auto"/>
                <w:right w:val="none" w:sz="0" w:space="0" w:color="auto"/>
              </w:divBdr>
            </w:div>
          </w:divsChild>
        </w:div>
        <w:div w:id="1227296485">
          <w:marLeft w:val="0"/>
          <w:marRight w:val="0"/>
          <w:marTop w:val="0"/>
          <w:marBottom w:val="0"/>
          <w:divBdr>
            <w:top w:val="none" w:sz="0" w:space="0" w:color="auto"/>
            <w:left w:val="none" w:sz="0" w:space="0" w:color="auto"/>
            <w:bottom w:val="none" w:sz="0" w:space="0" w:color="auto"/>
            <w:right w:val="none" w:sz="0" w:space="0" w:color="auto"/>
          </w:divBdr>
          <w:divsChild>
            <w:div w:id="990868286">
              <w:marLeft w:val="0"/>
              <w:marRight w:val="0"/>
              <w:marTop w:val="0"/>
              <w:marBottom w:val="0"/>
              <w:divBdr>
                <w:top w:val="none" w:sz="0" w:space="0" w:color="auto"/>
                <w:left w:val="none" w:sz="0" w:space="0" w:color="auto"/>
                <w:bottom w:val="none" w:sz="0" w:space="0" w:color="auto"/>
                <w:right w:val="none" w:sz="0" w:space="0" w:color="auto"/>
              </w:divBdr>
            </w:div>
          </w:divsChild>
        </w:div>
        <w:div w:id="2001157217">
          <w:marLeft w:val="0"/>
          <w:marRight w:val="0"/>
          <w:marTop w:val="0"/>
          <w:marBottom w:val="0"/>
          <w:divBdr>
            <w:top w:val="none" w:sz="0" w:space="0" w:color="auto"/>
            <w:left w:val="none" w:sz="0" w:space="0" w:color="auto"/>
            <w:bottom w:val="none" w:sz="0" w:space="0" w:color="auto"/>
            <w:right w:val="none" w:sz="0" w:space="0" w:color="auto"/>
          </w:divBdr>
          <w:divsChild>
            <w:div w:id="92937358">
              <w:marLeft w:val="0"/>
              <w:marRight w:val="0"/>
              <w:marTop w:val="0"/>
              <w:marBottom w:val="0"/>
              <w:divBdr>
                <w:top w:val="none" w:sz="0" w:space="0" w:color="auto"/>
                <w:left w:val="none" w:sz="0" w:space="0" w:color="auto"/>
                <w:bottom w:val="none" w:sz="0" w:space="0" w:color="auto"/>
                <w:right w:val="none" w:sz="0" w:space="0" w:color="auto"/>
              </w:divBdr>
            </w:div>
          </w:divsChild>
        </w:div>
        <w:div w:id="1076706404">
          <w:marLeft w:val="0"/>
          <w:marRight w:val="0"/>
          <w:marTop w:val="0"/>
          <w:marBottom w:val="0"/>
          <w:divBdr>
            <w:top w:val="none" w:sz="0" w:space="0" w:color="auto"/>
            <w:left w:val="none" w:sz="0" w:space="0" w:color="auto"/>
            <w:bottom w:val="none" w:sz="0" w:space="0" w:color="auto"/>
            <w:right w:val="none" w:sz="0" w:space="0" w:color="auto"/>
          </w:divBdr>
          <w:divsChild>
            <w:div w:id="23676421">
              <w:marLeft w:val="0"/>
              <w:marRight w:val="0"/>
              <w:marTop w:val="0"/>
              <w:marBottom w:val="0"/>
              <w:divBdr>
                <w:top w:val="none" w:sz="0" w:space="0" w:color="auto"/>
                <w:left w:val="none" w:sz="0" w:space="0" w:color="auto"/>
                <w:bottom w:val="none" w:sz="0" w:space="0" w:color="auto"/>
                <w:right w:val="none" w:sz="0" w:space="0" w:color="auto"/>
              </w:divBdr>
            </w:div>
          </w:divsChild>
        </w:div>
        <w:div w:id="691692324">
          <w:marLeft w:val="0"/>
          <w:marRight w:val="0"/>
          <w:marTop w:val="0"/>
          <w:marBottom w:val="0"/>
          <w:divBdr>
            <w:top w:val="none" w:sz="0" w:space="0" w:color="auto"/>
            <w:left w:val="none" w:sz="0" w:space="0" w:color="auto"/>
            <w:bottom w:val="none" w:sz="0" w:space="0" w:color="auto"/>
            <w:right w:val="none" w:sz="0" w:space="0" w:color="auto"/>
          </w:divBdr>
          <w:divsChild>
            <w:div w:id="1778521067">
              <w:marLeft w:val="0"/>
              <w:marRight w:val="0"/>
              <w:marTop w:val="0"/>
              <w:marBottom w:val="0"/>
              <w:divBdr>
                <w:top w:val="none" w:sz="0" w:space="0" w:color="auto"/>
                <w:left w:val="none" w:sz="0" w:space="0" w:color="auto"/>
                <w:bottom w:val="none" w:sz="0" w:space="0" w:color="auto"/>
                <w:right w:val="none" w:sz="0" w:space="0" w:color="auto"/>
              </w:divBdr>
            </w:div>
          </w:divsChild>
        </w:div>
        <w:div w:id="1557399031">
          <w:marLeft w:val="0"/>
          <w:marRight w:val="0"/>
          <w:marTop w:val="0"/>
          <w:marBottom w:val="0"/>
          <w:divBdr>
            <w:top w:val="none" w:sz="0" w:space="0" w:color="auto"/>
            <w:left w:val="none" w:sz="0" w:space="0" w:color="auto"/>
            <w:bottom w:val="none" w:sz="0" w:space="0" w:color="auto"/>
            <w:right w:val="none" w:sz="0" w:space="0" w:color="auto"/>
          </w:divBdr>
          <w:divsChild>
            <w:div w:id="1975477224">
              <w:marLeft w:val="0"/>
              <w:marRight w:val="0"/>
              <w:marTop w:val="0"/>
              <w:marBottom w:val="0"/>
              <w:divBdr>
                <w:top w:val="none" w:sz="0" w:space="0" w:color="auto"/>
                <w:left w:val="none" w:sz="0" w:space="0" w:color="auto"/>
                <w:bottom w:val="none" w:sz="0" w:space="0" w:color="auto"/>
                <w:right w:val="none" w:sz="0" w:space="0" w:color="auto"/>
              </w:divBdr>
            </w:div>
          </w:divsChild>
        </w:div>
        <w:div w:id="506553741">
          <w:marLeft w:val="0"/>
          <w:marRight w:val="0"/>
          <w:marTop w:val="0"/>
          <w:marBottom w:val="0"/>
          <w:divBdr>
            <w:top w:val="none" w:sz="0" w:space="0" w:color="auto"/>
            <w:left w:val="none" w:sz="0" w:space="0" w:color="auto"/>
            <w:bottom w:val="none" w:sz="0" w:space="0" w:color="auto"/>
            <w:right w:val="none" w:sz="0" w:space="0" w:color="auto"/>
          </w:divBdr>
          <w:divsChild>
            <w:div w:id="1667974346">
              <w:marLeft w:val="0"/>
              <w:marRight w:val="0"/>
              <w:marTop w:val="0"/>
              <w:marBottom w:val="0"/>
              <w:divBdr>
                <w:top w:val="none" w:sz="0" w:space="0" w:color="auto"/>
                <w:left w:val="none" w:sz="0" w:space="0" w:color="auto"/>
                <w:bottom w:val="none" w:sz="0" w:space="0" w:color="auto"/>
                <w:right w:val="none" w:sz="0" w:space="0" w:color="auto"/>
              </w:divBdr>
            </w:div>
          </w:divsChild>
        </w:div>
        <w:div w:id="469132063">
          <w:marLeft w:val="0"/>
          <w:marRight w:val="0"/>
          <w:marTop w:val="0"/>
          <w:marBottom w:val="0"/>
          <w:divBdr>
            <w:top w:val="none" w:sz="0" w:space="0" w:color="auto"/>
            <w:left w:val="none" w:sz="0" w:space="0" w:color="auto"/>
            <w:bottom w:val="none" w:sz="0" w:space="0" w:color="auto"/>
            <w:right w:val="none" w:sz="0" w:space="0" w:color="auto"/>
          </w:divBdr>
          <w:divsChild>
            <w:div w:id="1836607970">
              <w:marLeft w:val="0"/>
              <w:marRight w:val="0"/>
              <w:marTop w:val="0"/>
              <w:marBottom w:val="0"/>
              <w:divBdr>
                <w:top w:val="none" w:sz="0" w:space="0" w:color="auto"/>
                <w:left w:val="none" w:sz="0" w:space="0" w:color="auto"/>
                <w:bottom w:val="none" w:sz="0" w:space="0" w:color="auto"/>
                <w:right w:val="none" w:sz="0" w:space="0" w:color="auto"/>
              </w:divBdr>
            </w:div>
          </w:divsChild>
        </w:div>
        <w:div w:id="939723903">
          <w:marLeft w:val="0"/>
          <w:marRight w:val="0"/>
          <w:marTop w:val="0"/>
          <w:marBottom w:val="0"/>
          <w:divBdr>
            <w:top w:val="none" w:sz="0" w:space="0" w:color="auto"/>
            <w:left w:val="none" w:sz="0" w:space="0" w:color="auto"/>
            <w:bottom w:val="none" w:sz="0" w:space="0" w:color="auto"/>
            <w:right w:val="none" w:sz="0" w:space="0" w:color="auto"/>
          </w:divBdr>
          <w:divsChild>
            <w:div w:id="1346133230">
              <w:marLeft w:val="0"/>
              <w:marRight w:val="0"/>
              <w:marTop w:val="0"/>
              <w:marBottom w:val="0"/>
              <w:divBdr>
                <w:top w:val="none" w:sz="0" w:space="0" w:color="auto"/>
                <w:left w:val="none" w:sz="0" w:space="0" w:color="auto"/>
                <w:bottom w:val="none" w:sz="0" w:space="0" w:color="auto"/>
                <w:right w:val="none" w:sz="0" w:space="0" w:color="auto"/>
              </w:divBdr>
            </w:div>
          </w:divsChild>
        </w:div>
        <w:div w:id="1975522465">
          <w:marLeft w:val="0"/>
          <w:marRight w:val="0"/>
          <w:marTop w:val="0"/>
          <w:marBottom w:val="0"/>
          <w:divBdr>
            <w:top w:val="none" w:sz="0" w:space="0" w:color="auto"/>
            <w:left w:val="none" w:sz="0" w:space="0" w:color="auto"/>
            <w:bottom w:val="none" w:sz="0" w:space="0" w:color="auto"/>
            <w:right w:val="none" w:sz="0" w:space="0" w:color="auto"/>
          </w:divBdr>
          <w:divsChild>
            <w:div w:id="1703285838">
              <w:marLeft w:val="0"/>
              <w:marRight w:val="0"/>
              <w:marTop w:val="0"/>
              <w:marBottom w:val="0"/>
              <w:divBdr>
                <w:top w:val="none" w:sz="0" w:space="0" w:color="auto"/>
                <w:left w:val="none" w:sz="0" w:space="0" w:color="auto"/>
                <w:bottom w:val="none" w:sz="0" w:space="0" w:color="auto"/>
                <w:right w:val="none" w:sz="0" w:space="0" w:color="auto"/>
              </w:divBdr>
            </w:div>
          </w:divsChild>
        </w:div>
        <w:div w:id="547422765">
          <w:marLeft w:val="0"/>
          <w:marRight w:val="0"/>
          <w:marTop w:val="0"/>
          <w:marBottom w:val="0"/>
          <w:divBdr>
            <w:top w:val="none" w:sz="0" w:space="0" w:color="auto"/>
            <w:left w:val="none" w:sz="0" w:space="0" w:color="auto"/>
            <w:bottom w:val="none" w:sz="0" w:space="0" w:color="auto"/>
            <w:right w:val="none" w:sz="0" w:space="0" w:color="auto"/>
          </w:divBdr>
          <w:divsChild>
            <w:div w:id="13697358">
              <w:marLeft w:val="0"/>
              <w:marRight w:val="0"/>
              <w:marTop w:val="0"/>
              <w:marBottom w:val="0"/>
              <w:divBdr>
                <w:top w:val="none" w:sz="0" w:space="0" w:color="auto"/>
                <w:left w:val="none" w:sz="0" w:space="0" w:color="auto"/>
                <w:bottom w:val="none" w:sz="0" w:space="0" w:color="auto"/>
                <w:right w:val="none" w:sz="0" w:space="0" w:color="auto"/>
              </w:divBdr>
            </w:div>
          </w:divsChild>
        </w:div>
        <w:div w:id="1829444069">
          <w:marLeft w:val="0"/>
          <w:marRight w:val="0"/>
          <w:marTop w:val="0"/>
          <w:marBottom w:val="0"/>
          <w:divBdr>
            <w:top w:val="none" w:sz="0" w:space="0" w:color="auto"/>
            <w:left w:val="none" w:sz="0" w:space="0" w:color="auto"/>
            <w:bottom w:val="none" w:sz="0" w:space="0" w:color="auto"/>
            <w:right w:val="none" w:sz="0" w:space="0" w:color="auto"/>
          </w:divBdr>
          <w:divsChild>
            <w:div w:id="322976698">
              <w:marLeft w:val="0"/>
              <w:marRight w:val="0"/>
              <w:marTop w:val="0"/>
              <w:marBottom w:val="0"/>
              <w:divBdr>
                <w:top w:val="none" w:sz="0" w:space="0" w:color="auto"/>
                <w:left w:val="none" w:sz="0" w:space="0" w:color="auto"/>
                <w:bottom w:val="none" w:sz="0" w:space="0" w:color="auto"/>
                <w:right w:val="none" w:sz="0" w:space="0" w:color="auto"/>
              </w:divBdr>
            </w:div>
          </w:divsChild>
        </w:div>
        <w:div w:id="388380964">
          <w:marLeft w:val="0"/>
          <w:marRight w:val="0"/>
          <w:marTop w:val="0"/>
          <w:marBottom w:val="0"/>
          <w:divBdr>
            <w:top w:val="none" w:sz="0" w:space="0" w:color="auto"/>
            <w:left w:val="none" w:sz="0" w:space="0" w:color="auto"/>
            <w:bottom w:val="none" w:sz="0" w:space="0" w:color="auto"/>
            <w:right w:val="none" w:sz="0" w:space="0" w:color="auto"/>
          </w:divBdr>
          <w:divsChild>
            <w:div w:id="73012126">
              <w:marLeft w:val="0"/>
              <w:marRight w:val="0"/>
              <w:marTop w:val="0"/>
              <w:marBottom w:val="0"/>
              <w:divBdr>
                <w:top w:val="none" w:sz="0" w:space="0" w:color="auto"/>
                <w:left w:val="none" w:sz="0" w:space="0" w:color="auto"/>
                <w:bottom w:val="none" w:sz="0" w:space="0" w:color="auto"/>
                <w:right w:val="none" w:sz="0" w:space="0" w:color="auto"/>
              </w:divBdr>
            </w:div>
          </w:divsChild>
        </w:div>
        <w:div w:id="1921062701">
          <w:marLeft w:val="0"/>
          <w:marRight w:val="0"/>
          <w:marTop w:val="0"/>
          <w:marBottom w:val="0"/>
          <w:divBdr>
            <w:top w:val="none" w:sz="0" w:space="0" w:color="auto"/>
            <w:left w:val="none" w:sz="0" w:space="0" w:color="auto"/>
            <w:bottom w:val="none" w:sz="0" w:space="0" w:color="auto"/>
            <w:right w:val="none" w:sz="0" w:space="0" w:color="auto"/>
          </w:divBdr>
          <w:divsChild>
            <w:div w:id="892690115">
              <w:marLeft w:val="0"/>
              <w:marRight w:val="0"/>
              <w:marTop w:val="0"/>
              <w:marBottom w:val="0"/>
              <w:divBdr>
                <w:top w:val="none" w:sz="0" w:space="0" w:color="auto"/>
                <w:left w:val="none" w:sz="0" w:space="0" w:color="auto"/>
                <w:bottom w:val="none" w:sz="0" w:space="0" w:color="auto"/>
                <w:right w:val="none" w:sz="0" w:space="0" w:color="auto"/>
              </w:divBdr>
            </w:div>
          </w:divsChild>
        </w:div>
        <w:div w:id="1808817630">
          <w:marLeft w:val="0"/>
          <w:marRight w:val="0"/>
          <w:marTop w:val="0"/>
          <w:marBottom w:val="0"/>
          <w:divBdr>
            <w:top w:val="none" w:sz="0" w:space="0" w:color="auto"/>
            <w:left w:val="none" w:sz="0" w:space="0" w:color="auto"/>
            <w:bottom w:val="none" w:sz="0" w:space="0" w:color="auto"/>
            <w:right w:val="none" w:sz="0" w:space="0" w:color="auto"/>
          </w:divBdr>
          <w:divsChild>
            <w:div w:id="855772200">
              <w:marLeft w:val="0"/>
              <w:marRight w:val="0"/>
              <w:marTop w:val="0"/>
              <w:marBottom w:val="0"/>
              <w:divBdr>
                <w:top w:val="none" w:sz="0" w:space="0" w:color="auto"/>
                <w:left w:val="none" w:sz="0" w:space="0" w:color="auto"/>
                <w:bottom w:val="none" w:sz="0" w:space="0" w:color="auto"/>
                <w:right w:val="none" w:sz="0" w:space="0" w:color="auto"/>
              </w:divBdr>
            </w:div>
          </w:divsChild>
        </w:div>
        <w:div w:id="1784299754">
          <w:marLeft w:val="0"/>
          <w:marRight w:val="0"/>
          <w:marTop w:val="0"/>
          <w:marBottom w:val="0"/>
          <w:divBdr>
            <w:top w:val="none" w:sz="0" w:space="0" w:color="auto"/>
            <w:left w:val="none" w:sz="0" w:space="0" w:color="auto"/>
            <w:bottom w:val="none" w:sz="0" w:space="0" w:color="auto"/>
            <w:right w:val="none" w:sz="0" w:space="0" w:color="auto"/>
          </w:divBdr>
          <w:divsChild>
            <w:div w:id="1034308149">
              <w:marLeft w:val="0"/>
              <w:marRight w:val="0"/>
              <w:marTop w:val="0"/>
              <w:marBottom w:val="0"/>
              <w:divBdr>
                <w:top w:val="none" w:sz="0" w:space="0" w:color="auto"/>
                <w:left w:val="none" w:sz="0" w:space="0" w:color="auto"/>
                <w:bottom w:val="none" w:sz="0" w:space="0" w:color="auto"/>
                <w:right w:val="none" w:sz="0" w:space="0" w:color="auto"/>
              </w:divBdr>
            </w:div>
          </w:divsChild>
        </w:div>
        <w:div w:id="137382956">
          <w:marLeft w:val="0"/>
          <w:marRight w:val="0"/>
          <w:marTop w:val="0"/>
          <w:marBottom w:val="0"/>
          <w:divBdr>
            <w:top w:val="none" w:sz="0" w:space="0" w:color="auto"/>
            <w:left w:val="none" w:sz="0" w:space="0" w:color="auto"/>
            <w:bottom w:val="none" w:sz="0" w:space="0" w:color="auto"/>
            <w:right w:val="none" w:sz="0" w:space="0" w:color="auto"/>
          </w:divBdr>
          <w:divsChild>
            <w:div w:id="1689288573">
              <w:marLeft w:val="0"/>
              <w:marRight w:val="0"/>
              <w:marTop w:val="0"/>
              <w:marBottom w:val="0"/>
              <w:divBdr>
                <w:top w:val="none" w:sz="0" w:space="0" w:color="auto"/>
                <w:left w:val="none" w:sz="0" w:space="0" w:color="auto"/>
                <w:bottom w:val="none" w:sz="0" w:space="0" w:color="auto"/>
                <w:right w:val="none" w:sz="0" w:space="0" w:color="auto"/>
              </w:divBdr>
            </w:div>
          </w:divsChild>
        </w:div>
        <w:div w:id="348870810">
          <w:marLeft w:val="0"/>
          <w:marRight w:val="0"/>
          <w:marTop w:val="0"/>
          <w:marBottom w:val="0"/>
          <w:divBdr>
            <w:top w:val="none" w:sz="0" w:space="0" w:color="auto"/>
            <w:left w:val="none" w:sz="0" w:space="0" w:color="auto"/>
            <w:bottom w:val="none" w:sz="0" w:space="0" w:color="auto"/>
            <w:right w:val="none" w:sz="0" w:space="0" w:color="auto"/>
          </w:divBdr>
          <w:divsChild>
            <w:div w:id="1515925291">
              <w:marLeft w:val="0"/>
              <w:marRight w:val="0"/>
              <w:marTop w:val="0"/>
              <w:marBottom w:val="0"/>
              <w:divBdr>
                <w:top w:val="none" w:sz="0" w:space="0" w:color="auto"/>
                <w:left w:val="none" w:sz="0" w:space="0" w:color="auto"/>
                <w:bottom w:val="none" w:sz="0" w:space="0" w:color="auto"/>
                <w:right w:val="none" w:sz="0" w:space="0" w:color="auto"/>
              </w:divBdr>
            </w:div>
          </w:divsChild>
        </w:div>
        <w:div w:id="60714436">
          <w:marLeft w:val="0"/>
          <w:marRight w:val="0"/>
          <w:marTop w:val="0"/>
          <w:marBottom w:val="0"/>
          <w:divBdr>
            <w:top w:val="none" w:sz="0" w:space="0" w:color="auto"/>
            <w:left w:val="none" w:sz="0" w:space="0" w:color="auto"/>
            <w:bottom w:val="none" w:sz="0" w:space="0" w:color="auto"/>
            <w:right w:val="none" w:sz="0" w:space="0" w:color="auto"/>
          </w:divBdr>
          <w:divsChild>
            <w:div w:id="984817436">
              <w:marLeft w:val="0"/>
              <w:marRight w:val="0"/>
              <w:marTop w:val="0"/>
              <w:marBottom w:val="0"/>
              <w:divBdr>
                <w:top w:val="none" w:sz="0" w:space="0" w:color="auto"/>
                <w:left w:val="none" w:sz="0" w:space="0" w:color="auto"/>
                <w:bottom w:val="none" w:sz="0" w:space="0" w:color="auto"/>
                <w:right w:val="none" w:sz="0" w:space="0" w:color="auto"/>
              </w:divBdr>
            </w:div>
          </w:divsChild>
        </w:div>
        <w:div w:id="933787993">
          <w:marLeft w:val="0"/>
          <w:marRight w:val="0"/>
          <w:marTop w:val="0"/>
          <w:marBottom w:val="0"/>
          <w:divBdr>
            <w:top w:val="none" w:sz="0" w:space="0" w:color="auto"/>
            <w:left w:val="none" w:sz="0" w:space="0" w:color="auto"/>
            <w:bottom w:val="none" w:sz="0" w:space="0" w:color="auto"/>
            <w:right w:val="none" w:sz="0" w:space="0" w:color="auto"/>
          </w:divBdr>
          <w:divsChild>
            <w:div w:id="2462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87609">
      <w:bodyDiv w:val="1"/>
      <w:marLeft w:val="0"/>
      <w:marRight w:val="0"/>
      <w:marTop w:val="0"/>
      <w:marBottom w:val="0"/>
      <w:divBdr>
        <w:top w:val="none" w:sz="0" w:space="0" w:color="auto"/>
        <w:left w:val="none" w:sz="0" w:space="0" w:color="auto"/>
        <w:bottom w:val="none" w:sz="0" w:space="0" w:color="auto"/>
        <w:right w:val="none" w:sz="0" w:space="0" w:color="auto"/>
      </w:divBdr>
      <w:divsChild>
        <w:div w:id="783302932">
          <w:marLeft w:val="0"/>
          <w:marRight w:val="0"/>
          <w:marTop w:val="0"/>
          <w:marBottom w:val="0"/>
          <w:divBdr>
            <w:top w:val="none" w:sz="0" w:space="0" w:color="auto"/>
            <w:left w:val="none" w:sz="0" w:space="0" w:color="auto"/>
            <w:bottom w:val="none" w:sz="0" w:space="0" w:color="auto"/>
            <w:right w:val="none" w:sz="0" w:space="0" w:color="auto"/>
          </w:divBdr>
        </w:div>
      </w:divsChild>
    </w:div>
    <w:div w:id="1206020645">
      <w:bodyDiv w:val="1"/>
      <w:marLeft w:val="0"/>
      <w:marRight w:val="0"/>
      <w:marTop w:val="0"/>
      <w:marBottom w:val="0"/>
      <w:divBdr>
        <w:top w:val="none" w:sz="0" w:space="0" w:color="auto"/>
        <w:left w:val="none" w:sz="0" w:space="0" w:color="auto"/>
        <w:bottom w:val="none" w:sz="0" w:space="0" w:color="auto"/>
        <w:right w:val="none" w:sz="0" w:space="0" w:color="auto"/>
      </w:divBdr>
      <w:divsChild>
        <w:div w:id="154615894">
          <w:marLeft w:val="0"/>
          <w:marRight w:val="0"/>
          <w:marTop w:val="0"/>
          <w:marBottom w:val="0"/>
          <w:divBdr>
            <w:top w:val="none" w:sz="0" w:space="0" w:color="auto"/>
            <w:left w:val="none" w:sz="0" w:space="0" w:color="auto"/>
            <w:bottom w:val="none" w:sz="0" w:space="0" w:color="auto"/>
            <w:right w:val="none" w:sz="0" w:space="0" w:color="auto"/>
          </w:divBdr>
        </w:div>
      </w:divsChild>
    </w:div>
    <w:div w:id="1209026573">
      <w:bodyDiv w:val="1"/>
      <w:marLeft w:val="0"/>
      <w:marRight w:val="0"/>
      <w:marTop w:val="0"/>
      <w:marBottom w:val="0"/>
      <w:divBdr>
        <w:top w:val="none" w:sz="0" w:space="0" w:color="auto"/>
        <w:left w:val="none" w:sz="0" w:space="0" w:color="auto"/>
        <w:bottom w:val="none" w:sz="0" w:space="0" w:color="auto"/>
        <w:right w:val="none" w:sz="0" w:space="0" w:color="auto"/>
      </w:divBdr>
      <w:divsChild>
        <w:div w:id="448863593">
          <w:marLeft w:val="0"/>
          <w:marRight w:val="0"/>
          <w:marTop w:val="0"/>
          <w:marBottom w:val="0"/>
          <w:divBdr>
            <w:top w:val="none" w:sz="0" w:space="0" w:color="auto"/>
            <w:left w:val="none" w:sz="0" w:space="0" w:color="auto"/>
            <w:bottom w:val="none" w:sz="0" w:space="0" w:color="auto"/>
            <w:right w:val="none" w:sz="0" w:space="0" w:color="auto"/>
          </w:divBdr>
        </w:div>
      </w:divsChild>
    </w:div>
    <w:div w:id="1209993295">
      <w:bodyDiv w:val="1"/>
      <w:marLeft w:val="0"/>
      <w:marRight w:val="0"/>
      <w:marTop w:val="0"/>
      <w:marBottom w:val="0"/>
      <w:divBdr>
        <w:top w:val="none" w:sz="0" w:space="0" w:color="auto"/>
        <w:left w:val="none" w:sz="0" w:space="0" w:color="auto"/>
        <w:bottom w:val="none" w:sz="0" w:space="0" w:color="auto"/>
        <w:right w:val="none" w:sz="0" w:space="0" w:color="auto"/>
      </w:divBdr>
      <w:divsChild>
        <w:div w:id="217133114">
          <w:marLeft w:val="0"/>
          <w:marRight w:val="0"/>
          <w:marTop w:val="0"/>
          <w:marBottom w:val="0"/>
          <w:divBdr>
            <w:top w:val="none" w:sz="0" w:space="0" w:color="auto"/>
            <w:left w:val="none" w:sz="0" w:space="0" w:color="auto"/>
            <w:bottom w:val="none" w:sz="0" w:space="0" w:color="auto"/>
            <w:right w:val="none" w:sz="0" w:space="0" w:color="auto"/>
          </w:divBdr>
        </w:div>
      </w:divsChild>
    </w:div>
    <w:div w:id="1212114395">
      <w:bodyDiv w:val="1"/>
      <w:marLeft w:val="0"/>
      <w:marRight w:val="0"/>
      <w:marTop w:val="0"/>
      <w:marBottom w:val="0"/>
      <w:divBdr>
        <w:top w:val="none" w:sz="0" w:space="0" w:color="auto"/>
        <w:left w:val="none" w:sz="0" w:space="0" w:color="auto"/>
        <w:bottom w:val="none" w:sz="0" w:space="0" w:color="auto"/>
        <w:right w:val="none" w:sz="0" w:space="0" w:color="auto"/>
      </w:divBdr>
      <w:divsChild>
        <w:div w:id="415522187">
          <w:marLeft w:val="0"/>
          <w:marRight w:val="0"/>
          <w:marTop w:val="0"/>
          <w:marBottom w:val="0"/>
          <w:divBdr>
            <w:top w:val="none" w:sz="0" w:space="0" w:color="auto"/>
            <w:left w:val="none" w:sz="0" w:space="0" w:color="auto"/>
            <w:bottom w:val="none" w:sz="0" w:space="0" w:color="auto"/>
            <w:right w:val="none" w:sz="0" w:space="0" w:color="auto"/>
          </w:divBdr>
        </w:div>
      </w:divsChild>
    </w:div>
    <w:div w:id="1212115119">
      <w:bodyDiv w:val="1"/>
      <w:marLeft w:val="0"/>
      <w:marRight w:val="0"/>
      <w:marTop w:val="0"/>
      <w:marBottom w:val="0"/>
      <w:divBdr>
        <w:top w:val="none" w:sz="0" w:space="0" w:color="auto"/>
        <w:left w:val="none" w:sz="0" w:space="0" w:color="auto"/>
        <w:bottom w:val="none" w:sz="0" w:space="0" w:color="auto"/>
        <w:right w:val="none" w:sz="0" w:space="0" w:color="auto"/>
      </w:divBdr>
      <w:divsChild>
        <w:div w:id="508713185">
          <w:marLeft w:val="0"/>
          <w:marRight w:val="0"/>
          <w:marTop w:val="0"/>
          <w:marBottom w:val="0"/>
          <w:divBdr>
            <w:top w:val="none" w:sz="0" w:space="0" w:color="auto"/>
            <w:left w:val="none" w:sz="0" w:space="0" w:color="auto"/>
            <w:bottom w:val="none" w:sz="0" w:space="0" w:color="auto"/>
            <w:right w:val="none" w:sz="0" w:space="0" w:color="auto"/>
          </w:divBdr>
        </w:div>
      </w:divsChild>
    </w:div>
    <w:div w:id="1213082078">
      <w:bodyDiv w:val="1"/>
      <w:marLeft w:val="0"/>
      <w:marRight w:val="0"/>
      <w:marTop w:val="0"/>
      <w:marBottom w:val="0"/>
      <w:divBdr>
        <w:top w:val="none" w:sz="0" w:space="0" w:color="auto"/>
        <w:left w:val="none" w:sz="0" w:space="0" w:color="auto"/>
        <w:bottom w:val="none" w:sz="0" w:space="0" w:color="auto"/>
        <w:right w:val="none" w:sz="0" w:space="0" w:color="auto"/>
      </w:divBdr>
      <w:divsChild>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 w:id="1213344204">
      <w:bodyDiv w:val="1"/>
      <w:marLeft w:val="0"/>
      <w:marRight w:val="0"/>
      <w:marTop w:val="0"/>
      <w:marBottom w:val="0"/>
      <w:divBdr>
        <w:top w:val="none" w:sz="0" w:space="0" w:color="auto"/>
        <w:left w:val="none" w:sz="0" w:space="0" w:color="auto"/>
        <w:bottom w:val="none" w:sz="0" w:space="0" w:color="auto"/>
        <w:right w:val="none" w:sz="0" w:space="0" w:color="auto"/>
      </w:divBdr>
      <w:divsChild>
        <w:div w:id="1630554686">
          <w:marLeft w:val="0"/>
          <w:marRight w:val="0"/>
          <w:marTop w:val="0"/>
          <w:marBottom w:val="0"/>
          <w:divBdr>
            <w:top w:val="none" w:sz="0" w:space="0" w:color="auto"/>
            <w:left w:val="none" w:sz="0" w:space="0" w:color="auto"/>
            <w:bottom w:val="none" w:sz="0" w:space="0" w:color="auto"/>
            <w:right w:val="none" w:sz="0" w:space="0" w:color="auto"/>
          </w:divBdr>
        </w:div>
      </w:divsChild>
    </w:div>
    <w:div w:id="1214542954">
      <w:bodyDiv w:val="1"/>
      <w:marLeft w:val="0"/>
      <w:marRight w:val="0"/>
      <w:marTop w:val="0"/>
      <w:marBottom w:val="0"/>
      <w:divBdr>
        <w:top w:val="none" w:sz="0" w:space="0" w:color="auto"/>
        <w:left w:val="none" w:sz="0" w:space="0" w:color="auto"/>
        <w:bottom w:val="none" w:sz="0" w:space="0" w:color="auto"/>
        <w:right w:val="none" w:sz="0" w:space="0" w:color="auto"/>
      </w:divBdr>
      <w:divsChild>
        <w:div w:id="682711795">
          <w:marLeft w:val="0"/>
          <w:marRight w:val="0"/>
          <w:marTop w:val="0"/>
          <w:marBottom w:val="0"/>
          <w:divBdr>
            <w:top w:val="none" w:sz="0" w:space="0" w:color="auto"/>
            <w:left w:val="none" w:sz="0" w:space="0" w:color="auto"/>
            <w:bottom w:val="none" w:sz="0" w:space="0" w:color="auto"/>
            <w:right w:val="none" w:sz="0" w:space="0" w:color="auto"/>
          </w:divBdr>
        </w:div>
      </w:divsChild>
    </w:div>
    <w:div w:id="1215117204">
      <w:bodyDiv w:val="1"/>
      <w:marLeft w:val="0"/>
      <w:marRight w:val="0"/>
      <w:marTop w:val="0"/>
      <w:marBottom w:val="0"/>
      <w:divBdr>
        <w:top w:val="none" w:sz="0" w:space="0" w:color="auto"/>
        <w:left w:val="none" w:sz="0" w:space="0" w:color="auto"/>
        <w:bottom w:val="none" w:sz="0" w:space="0" w:color="auto"/>
        <w:right w:val="none" w:sz="0" w:space="0" w:color="auto"/>
      </w:divBdr>
      <w:divsChild>
        <w:div w:id="109015143">
          <w:marLeft w:val="0"/>
          <w:marRight w:val="0"/>
          <w:marTop w:val="0"/>
          <w:marBottom w:val="0"/>
          <w:divBdr>
            <w:top w:val="none" w:sz="0" w:space="0" w:color="auto"/>
            <w:left w:val="none" w:sz="0" w:space="0" w:color="auto"/>
            <w:bottom w:val="none" w:sz="0" w:space="0" w:color="auto"/>
            <w:right w:val="none" w:sz="0" w:space="0" w:color="auto"/>
          </w:divBdr>
        </w:div>
      </w:divsChild>
    </w:div>
    <w:div w:id="1216890696">
      <w:bodyDiv w:val="1"/>
      <w:marLeft w:val="0"/>
      <w:marRight w:val="0"/>
      <w:marTop w:val="0"/>
      <w:marBottom w:val="0"/>
      <w:divBdr>
        <w:top w:val="none" w:sz="0" w:space="0" w:color="auto"/>
        <w:left w:val="none" w:sz="0" w:space="0" w:color="auto"/>
        <w:bottom w:val="none" w:sz="0" w:space="0" w:color="auto"/>
        <w:right w:val="none" w:sz="0" w:space="0" w:color="auto"/>
      </w:divBdr>
      <w:divsChild>
        <w:div w:id="1220245848">
          <w:marLeft w:val="0"/>
          <w:marRight w:val="0"/>
          <w:marTop w:val="0"/>
          <w:marBottom w:val="0"/>
          <w:divBdr>
            <w:top w:val="none" w:sz="0" w:space="0" w:color="auto"/>
            <w:left w:val="none" w:sz="0" w:space="0" w:color="auto"/>
            <w:bottom w:val="none" w:sz="0" w:space="0" w:color="auto"/>
            <w:right w:val="none" w:sz="0" w:space="0" w:color="auto"/>
          </w:divBdr>
        </w:div>
      </w:divsChild>
    </w:div>
    <w:div w:id="1217550762">
      <w:bodyDiv w:val="1"/>
      <w:marLeft w:val="0"/>
      <w:marRight w:val="0"/>
      <w:marTop w:val="0"/>
      <w:marBottom w:val="0"/>
      <w:divBdr>
        <w:top w:val="none" w:sz="0" w:space="0" w:color="auto"/>
        <w:left w:val="none" w:sz="0" w:space="0" w:color="auto"/>
        <w:bottom w:val="none" w:sz="0" w:space="0" w:color="auto"/>
        <w:right w:val="none" w:sz="0" w:space="0" w:color="auto"/>
      </w:divBdr>
      <w:divsChild>
        <w:div w:id="2131123148">
          <w:marLeft w:val="0"/>
          <w:marRight w:val="0"/>
          <w:marTop w:val="0"/>
          <w:marBottom w:val="0"/>
          <w:divBdr>
            <w:top w:val="none" w:sz="0" w:space="0" w:color="auto"/>
            <w:left w:val="none" w:sz="0" w:space="0" w:color="auto"/>
            <w:bottom w:val="none" w:sz="0" w:space="0" w:color="auto"/>
            <w:right w:val="none" w:sz="0" w:space="0" w:color="auto"/>
          </w:divBdr>
        </w:div>
      </w:divsChild>
    </w:div>
    <w:div w:id="1219121943">
      <w:bodyDiv w:val="1"/>
      <w:marLeft w:val="0"/>
      <w:marRight w:val="0"/>
      <w:marTop w:val="0"/>
      <w:marBottom w:val="0"/>
      <w:divBdr>
        <w:top w:val="none" w:sz="0" w:space="0" w:color="auto"/>
        <w:left w:val="none" w:sz="0" w:space="0" w:color="auto"/>
        <w:bottom w:val="none" w:sz="0" w:space="0" w:color="auto"/>
        <w:right w:val="none" w:sz="0" w:space="0" w:color="auto"/>
      </w:divBdr>
      <w:divsChild>
        <w:div w:id="514423748">
          <w:marLeft w:val="0"/>
          <w:marRight w:val="0"/>
          <w:marTop w:val="0"/>
          <w:marBottom w:val="0"/>
          <w:divBdr>
            <w:top w:val="none" w:sz="0" w:space="0" w:color="auto"/>
            <w:left w:val="none" w:sz="0" w:space="0" w:color="auto"/>
            <w:bottom w:val="none" w:sz="0" w:space="0" w:color="auto"/>
            <w:right w:val="none" w:sz="0" w:space="0" w:color="auto"/>
          </w:divBdr>
        </w:div>
      </w:divsChild>
    </w:div>
    <w:div w:id="1221747659">
      <w:bodyDiv w:val="1"/>
      <w:marLeft w:val="0"/>
      <w:marRight w:val="0"/>
      <w:marTop w:val="0"/>
      <w:marBottom w:val="0"/>
      <w:divBdr>
        <w:top w:val="none" w:sz="0" w:space="0" w:color="auto"/>
        <w:left w:val="none" w:sz="0" w:space="0" w:color="auto"/>
        <w:bottom w:val="none" w:sz="0" w:space="0" w:color="auto"/>
        <w:right w:val="none" w:sz="0" w:space="0" w:color="auto"/>
      </w:divBdr>
      <w:divsChild>
        <w:div w:id="2059432830">
          <w:marLeft w:val="0"/>
          <w:marRight w:val="0"/>
          <w:marTop w:val="0"/>
          <w:marBottom w:val="0"/>
          <w:divBdr>
            <w:top w:val="none" w:sz="0" w:space="0" w:color="auto"/>
            <w:left w:val="none" w:sz="0" w:space="0" w:color="auto"/>
            <w:bottom w:val="none" w:sz="0" w:space="0" w:color="auto"/>
            <w:right w:val="none" w:sz="0" w:space="0" w:color="auto"/>
          </w:divBdr>
        </w:div>
      </w:divsChild>
    </w:div>
    <w:div w:id="1225680914">
      <w:bodyDiv w:val="1"/>
      <w:marLeft w:val="0"/>
      <w:marRight w:val="0"/>
      <w:marTop w:val="0"/>
      <w:marBottom w:val="0"/>
      <w:divBdr>
        <w:top w:val="none" w:sz="0" w:space="0" w:color="auto"/>
        <w:left w:val="none" w:sz="0" w:space="0" w:color="auto"/>
        <w:bottom w:val="none" w:sz="0" w:space="0" w:color="auto"/>
        <w:right w:val="none" w:sz="0" w:space="0" w:color="auto"/>
      </w:divBdr>
      <w:divsChild>
        <w:div w:id="2094885837">
          <w:marLeft w:val="0"/>
          <w:marRight w:val="0"/>
          <w:marTop w:val="0"/>
          <w:marBottom w:val="0"/>
          <w:divBdr>
            <w:top w:val="none" w:sz="0" w:space="0" w:color="auto"/>
            <w:left w:val="none" w:sz="0" w:space="0" w:color="auto"/>
            <w:bottom w:val="none" w:sz="0" w:space="0" w:color="auto"/>
            <w:right w:val="none" w:sz="0" w:space="0" w:color="auto"/>
          </w:divBdr>
        </w:div>
      </w:divsChild>
    </w:div>
    <w:div w:id="1225988572">
      <w:bodyDiv w:val="1"/>
      <w:marLeft w:val="0"/>
      <w:marRight w:val="0"/>
      <w:marTop w:val="0"/>
      <w:marBottom w:val="0"/>
      <w:divBdr>
        <w:top w:val="none" w:sz="0" w:space="0" w:color="auto"/>
        <w:left w:val="none" w:sz="0" w:space="0" w:color="auto"/>
        <w:bottom w:val="none" w:sz="0" w:space="0" w:color="auto"/>
        <w:right w:val="none" w:sz="0" w:space="0" w:color="auto"/>
      </w:divBdr>
      <w:divsChild>
        <w:div w:id="107235822">
          <w:marLeft w:val="0"/>
          <w:marRight w:val="0"/>
          <w:marTop w:val="0"/>
          <w:marBottom w:val="0"/>
          <w:divBdr>
            <w:top w:val="none" w:sz="0" w:space="0" w:color="auto"/>
            <w:left w:val="none" w:sz="0" w:space="0" w:color="auto"/>
            <w:bottom w:val="none" w:sz="0" w:space="0" w:color="auto"/>
            <w:right w:val="none" w:sz="0" w:space="0" w:color="auto"/>
          </w:divBdr>
        </w:div>
      </w:divsChild>
    </w:div>
    <w:div w:id="1229539618">
      <w:bodyDiv w:val="1"/>
      <w:marLeft w:val="0"/>
      <w:marRight w:val="0"/>
      <w:marTop w:val="0"/>
      <w:marBottom w:val="0"/>
      <w:divBdr>
        <w:top w:val="none" w:sz="0" w:space="0" w:color="auto"/>
        <w:left w:val="none" w:sz="0" w:space="0" w:color="auto"/>
        <w:bottom w:val="none" w:sz="0" w:space="0" w:color="auto"/>
        <w:right w:val="none" w:sz="0" w:space="0" w:color="auto"/>
      </w:divBdr>
      <w:divsChild>
        <w:div w:id="1384794509">
          <w:marLeft w:val="0"/>
          <w:marRight w:val="0"/>
          <w:marTop w:val="0"/>
          <w:marBottom w:val="0"/>
          <w:divBdr>
            <w:top w:val="none" w:sz="0" w:space="0" w:color="auto"/>
            <w:left w:val="none" w:sz="0" w:space="0" w:color="auto"/>
            <w:bottom w:val="none" w:sz="0" w:space="0" w:color="auto"/>
            <w:right w:val="none" w:sz="0" w:space="0" w:color="auto"/>
          </w:divBdr>
        </w:div>
      </w:divsChild>
    </w:div>
    <w:div w:id="1231110780">
      <w:bodyDiv w:val="1"/>
      <w:marLeft w:val="0"/>
      <w:marRight w:val="0"/>
      <w:marTop w:val="0"/>
      <w:marBottom w:val="0"/>
      <w:divBdr>
        <w:top w:val="none" w:sz="0" w:space="0" w:color="auto"/>
        <w:left w:val="none" w:sz="0" w:space="0" w:color="auto"/>
        <w:bottom w:val="none" w:sz="0" w:space="0" w:color="auto"/>
        <w:right w:val="none" w:sz="0" w:space="0" w:color="auto"/>
      </w:divBdr>
      <w:divsChild>
        <w:div w:id="281041851">
          <w:marLeft w:val="0"/>
          <w:marRight w:val="0"/>
          <w:marTop w:val="0"/>
          <w:marBottom w:val="0"/>
          <w:divBdr>
            <w:top w:val="none" w:sz="0" w:space="0" w:color="auto"/>
            <w:left w:val="none" w:sz="0" w:space="0" w:color="auto"/>
            <w:bottom w:val="none" w:sz="0" w:space="0" w:color="auto"/>
            <w:right w:val="none" w:sz="0" w:space="0" w:color="auto"/>
          </w:divBdr>
        </w:div>
      </w:divsChild>
    </w:div>
    <w:div w:id="1231577469">
      <w:bodyDiv w:val="1"/>
      <w:marLeft w:val="0"/>
      <w:marRight w:val="0"/>
      <w:marTop w:val="0"/>
      <w:marBottom w:val="0"/>
      <w:divBdr>
        <w:top w:val="none" w:sz="0" w:space="0" w:color="auto"/>
        <w:left w:val="none" w:sz="0" w:space="0" w:color="auto"/>
        <w:bottom w:val="none" w:sz="0" w:space="0" w:color="auto"/>
        <w:right w:val="none" w:sz="0" w:space="0" w:color="auto"/>
      </w:divBdr>
      <w:divsChild>
        <w:div w:id="1308510368">
          <w:marLeft w:val="0"/>
          <w:marRight w:val="0"/>
          <w:marTop w:val="0"/>
          <w:marBottom w:val="0"/>
          <w:divBdr>
            <w:top w:val="none" w:sz="0" w:space="0" w:color="auto"/>
            <w:left w:val="none" w:sz="0" w:space="0" w:color="auto"/>
            <w:bottom w:val="none" w:sz="0" w:space="0" w:color="auto"/>
            <w:right w:val="none" w:sz="0" w:space="0" w:color="auto"/>
          </w:divBdr>
        </w:div>
      </w:divsChild>
    </w:div>
    <w:div w:id="1235046636">
      <w:bodyDiv w:val="1"/>
      <w:marLeft w:val="0"/>
      <w:marRight w:val="0"/>
      <w:marTop w:val="0"/>
      <w:marBottom w:val="0"/>
      <w:divBdr>
        <w:top w:val="none" w:sz="0" w:space="0" w:color="auto"/>
        <w:left w:val="none" w:sz="0" w:space="0" w:color="auto"/>
        <w:bottom w:val="none" w:sz="0" w:space="0" w:color="auto"/>
        <w:right w:val="none" w:sz="0" w:space="0" w:color="auto"/>
      </w:divBdr>
      <w:divsChild>
        <w:div w:id="315424833">
          <w:marLeft w:val="0"/>
          <w:marRight w:val="0"/>
          <w:marTop w:val="0"/>
          <w:marBottom w:val="0"/>
          <w:divBdr>
            <w:top w:val="none" w:sz="0" w:space="0" w:color="auto"/>
            <w:left w:val="none" w:sz="0" w:space="0" w:color="auto"/>
            <w:bottom w:val="none" w:sz="0" w:space="0" w:color="auto"/>
            <w:right w:val="none" w:sz="0" w:space="0" w:color="auto"/>
          </w:divBdr>
        </w:div>
      </w:divsChild>
    </w:div>
    <w:div w:id="1236433878">
      <w:bodyDiv w:val="1"/>
      <w:marLeft w:val="0"/>
      <w:marRight w:val="0"/>
      <w:marTop w:val="0"/>
      <w:marBottom w:val="0"/>
      <w:divBdr>
        <w:top w:val="none" w:sz="0" w:space="0" w:color="auto"/>
        <w:left w:val="none" w:sz="0" w:space="0" w:color="auto"/>
        <w:bottom w:val="none" w:sz="0" w:space="0" w:color="auto"/>
        <w:right w:val="none" w:sz="0" w:space="0" w:color="auto"/>
      </w:divBdr>
      <w:divsChild>
        <w:div w:id="2039743977">
          <w:marLeft w:val="0"/>
          <w:marRight w:val="0"/>
          <w:marTop w:val="0"/>
          <w:marBottom w:val="0"/>
          <w:divBdr>
            <w:top w:val="none" w:sz="0" w:space="0" w:color="auto"/>
            <w:left w:val="none" w:sz="0" w:space="0" w:color="auto"/>
            <w:bottom w:val="none" w:sz="0" w:space="0" w:color="auto"/>
            <w:right w:val="none" w:sz="0" w:space="0" w:color="auto"/>
          </w:divBdr>
        </w:div>
      </w:divsChild>
    </w:div>
    <w:div w:id="1237471720">
      <w:bodyDiv w:val="1"/>
      <w:marLeft w:val="0"/>
      <w:marRight w:val="0"/>
      <w:marTop w:val="0"/>
      <w:marBottom w:val="0"/>
      <w:divBdr>
        <w:top w:val="none" w:sz="0" w:space="0" w:color="auto"/>
        <w:left w:val="none" w:sz="0" w:space="0" w:color="auto"/>
        <w:bottom w:val="none" w:sz="0" w:space="0" w:color="auto"/>
        <w:right w:val="none" w:sz="0" w:space="0" w:color="auto"/>
      </w:divBdr>
      <w:divsChild>
        <w:div w:id="522982690">
          <w:marLeft w:val="0"/>
          <w:marRight w:val="0"/>
          <w:marTop w:val="0"/>
          <w:marBottom w:val="0"/>
          <w:divBdr>
            <w:top w:val="none" w:sz="0" w:space="0" w:color="auto"/>
            <w:left w:val="none" w:sz="0" w:space="0" w:color="auto"/>
            <w:bottom w:val="none" w:sz="0" w:space="0" w:color="auto"/>
            <w:right w:val="none" w:sz="0" w:space="0" w:color="auto"/>
          </w:divBdr>
        </w:div>
      </w:divsChild>
    </w:div>
    <w:div w:id="1237517900">
      <w:bodyDiv w:val="1"/>
      <w:marLeft w:val="0"/>
      <w:marRight w:val="0"/>
      <w:marTop w:val="0"/>
      <w:marBottom w:val="0"/>
      <w:divBdr>
        <w:top w:val="none" w:sz="0" w:space="0" w:color="auto"/>
        <w:left w:val="none" w:sz="0" w:space="0" w:color="auto"/>
        <w:bottom w:val="none" w:sz="0" w:space="0" w:color="auto"/>
        <w:right w:val="none" w:sz="0" w:space="0" w:color="auto"/>
      </w:divBdr>
    </w:div>
    <w:div w:id="1237939367">
      <w:bodyDiv w:val="1"/>
      <w:marLeft w:val="0"/>
      <w:marRight w:val="0"/>
      <w:marTop w:val="0"/>
      <w:marBottom w:val="0"/>
      <w:divBdr>
        <w:top w:val="none" w:sz="0" w:space="0" w:color="auto"/>
        <w:left w:val="none" w:sz="0" w:space="0" w:color="auto"/>
        <w:bottom w:val="none" w:sz="0" w:space="0" w:color="auto"/>
        <w:right w:val="none" w:sz="0" w:space="0" w:color="auto"/>
      </w:divBdr>
      <w:divsChild>
        <w:div w:id="1472477313">
          <w:marLeft w:val="0"/>
          <w:marRight w:val="0"/>
          <w:marTop w:val="0"/>
          <w:marBottom w:val="0"/>
          <w:divBdr>
            <w:top w:val="none" w:sz="0" w:space="0" w:color="auto"/>
            <w:left w:val="none" w:sz="0" w:space="0" w:color="auto"/>
            <w:bottom w:val="none" w:sz="0" w:space="0" w:color="auto"/>
            <w:right w:val="none" w:sz="0" w:space="0" w:color="auto"/>
          </w:divBdr>
        </w:div>
      </w:divsChild>
    </w:div>
    <w:div w:id="1238898543">
      <w:bodyDiv w:val="1"/>
      <w:marLeft w:val="0"/>
      <w:marRight w:val="0"/>
      <w:marTop w:val="0"/>
      <w:marBottom w:val="0"/>
      <w:divBdr>
        <w:top w:val="none" w:sz="0" w:space="0" w:color="auto"/>
        <w:left w:val="none" w:sz="0" w:space="0" w:color="auto"/>
        <w:bottom w:val="none" w:sz="0" w:space="0" w:color="auto"/>
        <w:right w:val="none" w:sz="0" w:space="0" w:color="auto"/>
      </w:divBdr>
      <w:divsChild>
        <w:div w:id="1160465952">
          <w:marLeft w:val="0"/>
          <w:marRight w:val="0"/>
          <w:marTop w:val="0"/>
          <w:marBottom w:val="0"/>
          <w:divBdr>
            <w:top w:val="none" w:sz="0" w:space="0" w:color="auto"/>
            <w:left w:val="none" w:sz="0" w:space="0" w:color="auto"/>
            <w:bottom w:val="none" w:sz="0" w:space="0" w:color="auto"/>
            <w:right w:val="none" w:sz="0" w:space="0" w:color="auto"/>
          </w:divBdr>
        </w:div>
      </w:divsChild>
    </w:div>
    <w:div w:id="1239050659">
      <w:bodyDiv w:val="1"/>
      <w:marLeft w:val="0"/>
      <w:marRight w:val="0"/>
      <w:marTop w:val="0"/>
      <w:marBottom w:val="0"/>
      <w:divBdr>
        <w:top w:val="none" w:sz="0" w:space="0" w:color="auto"/>
        <w:left w:val="none" w:sz="0" w:space="0" w:color="auto"/>
        <w:bottom w:val="none" w:sz="0" w:space="0" w:color="auto"/>
        <w:right w:val="none" w:sz="0" w:space="0" w:color="auto"/>
      </w:divBdr>
      <w:divsChild>
        <w:div w:id="1177184902">
          <w:marLeft w:val="0"/>
          <w:marRight w:val="0"/>
          <w:marTop w:val="0"/>
          <w:marBottom w:val="0"/>
          <w:divBdr>
            <w:top w:val="none" w:sz="0" w:space="0" w:color="auto"/>
            <w:left w:val="none" w:sz="0" w:space="0" w:color="auto"/>
            <w:bottom w:val="none" w:sz="0" w:space="0" w:color="auto"/>
            <w:right w:val="none" w:sz="0" w:space="0" w:color="auto"/>
          </w:divBdr>
        </w:div>
      </w:divsChild>
    </w:div>
    <w:div w:id="1240140417">
      <w:bodyDiv w:val="1"/>
      <w:marLeft w:val="0"/>
      <w:marRight w:val="0"/>
      <w:marTop w:val="0"/>
      <w:marBottom w:val="0"/>
      <w:divBdr>
        <w:top w:val="none" w:sz="0" w:space="0" w:color="auto"/>
        <w:left w:val="none" w:sz="0" w:space="0" w:color="auto"/>
        <w:bottom w:val="none" w:sz="0" w:space="0" w:color="auto"/>
        <w:right w:val="none" w:sz="0" w:space="0" w:color="auto"/>
      </w:divBdr>
      <w:divsChild>
        <w:div w:id="1342394289">
          <w:marLeft w:val="0"/>
          <w:marRight w:val="0"/>
          <w:marTop w:val="0"/>
          <w:marBottom w:val="0"/>
          <w:divBdr>
            <w:top w:val="none" w:sz="0" w:space="0" w:color="auto"/>
            <w:left w:val="none" w:sz="0" w:space="0" w:color="auto"/>
            <w:bottom w:val="none" w:sz="0" w:space="0" w:color="auto"/>
            <w:right w:val="none" w:sz="0" w:space="0" w:color="auto"/>
          </w:divBdr>
        </w:div>
      </w:divsChild>
    </w:div>
    <w:div w:id="1242986774">
      <w:bodyDiv w:val="1"/>
      <w:marLeft w:val="0"/>
      <w:marRight w:val="0"/>
      <w:marTop w:val="0"/>
      <w:marBottom w:val="0"/>
      <w:divBdr>
        <w:top w:val="none" w:sz="0" w:space="0" w:color="auto"/>
        <w:left w:val="none" w:sz="0" w:space="0" w:color="auto"/>
        <w:bottom w:val="none" w:sz="0" w:space="0" w:color="auto"/>
        <w:right w:val="none" w:sz="0" w:space="0" w:color="auto"/>
      </w:divBdr>
      <w:divsChild>
        <w:div w:id="1562518616">
          <w:marLeft w:val="0"/>
          <w:marRight w:val="0"/>
          <w:marTop w:val="0"/>
          <w:marBottom w:val="0"/>
          <w:divBdr>
            <w:top w:val="none" w:sz="0" w:space="0" w:color="auto"/>
            <w:left w:val="none" w:sz="0" w:space="0" w:color="auto"/>
            <w:bottom w:val="none" w:sz="0" w:space="0" w:color="auto"/>
            <w:right w:val="none" w:sz="0" w:space="0" w:color="auto"/>
          </w:divBdr>
        </w:div>
      </w:divsChild>
    </w:div>
    <w:div w:id="1245265981">
      <w:bodyDiv w:val="1"/>
      <w:marLeft w:val="0"/>
      <w:marRight w:val="0"/>
      <w:marTop w:val="0"/>
      <w:marBottom w:val="0"/>
      <w:divBdr>
        <w:top w:val="none" w:sz="0" w:space="0" w:color="auto"/>
        <w:left w:val="none" w:sz="0" w:space="0" w:color="auto"/>
        <w:bottom w:val="none" w:sz="0" w:space="0" w:color="auto"/>
        <w:right w:val="none" w:sz="0" w:space="0" w:color="auto"/>
      </w:divBdr>
      <w:divsChild>
        <w:div w:id="17122130">
          <w:marLeft w:val="0"/>
          <w:marRight w:val="0"/>
          <w:marTop w:val="0"/>
          <w:marBottom w:val="0"/>
          <w:divBdr>
            <w:top w:val="none" w:sz="0" w:space="0" w:color="auto"/>
            <w:left w:val="none" w:sz="0" w:space="0" w:color="auto"/>
            <w:bottom w:val="none" w:sz="0" w:space="0" w:color="auto"/>
            <w:right w:val="none" w:sz="0" w:space="0" w:color="auto"/>
          </w:divBdr>
        </w:div>
      </w:divsChild>
    </w:div>
    <w:div w:id="1248073218">
      <w:bodyDiv w:val="1"/>
      <w:marLeft w:val="0"/>
      <w:marRight w:val="0"/>
      <w:marTop w:val="0"/>
      <w:marBottom w:val="0"/>
      <w:divBdr>
        <w:top w:val="none" w:sz="0" w:space="0" w:color="auto"/>
        <w:left w:val="none" w:sz="0" w:space="0" w:color="auto"/>
        <w:bottom w:val="none" w:sz="0" w:space="0" w:color="auto"/>
        <w:right w:val="none" w:sz="0" w:space="0" w:color="auto"/>
      </w:divBdr>
      <w:divsChild>
        <w:div w:id="510608644">
          <w:marLeft w:val="0"/>
          <w:marRight w:val="0"/>
          <w:marTop w:val="0"/>
          <w:marBottom w:val="0"/>
          <w:divBdr>
            <w:top w:val="none" w:sz="0" w:space="0" w:color="auto"/>
            <w:left w:val="none" w:sz="0" w:space="0" w:color="auto"/>
            <w:bottom w:val="none" w:sz="0" w:space="0" w:color="auto"/>
            <w:right w:val="none" w:sz="0" w:space="0" w:color="auto"/>
          </w:divBdr>
        </w:div>
      </w:divsChild>
    </w:div>
    <w:div w:id="1249924206">
      <w:bodyDiv w:val="1"/>
      <w:marLeft w:val="0"/>
      <w:marRight w:val="0"/>
      <w:marTop w:val="0"/>
      <w:marBottom w:val="0"/>
      <w:divBdr>
        <w:top w:val="none" w:sz="0" w:space="0" w:color="auto"/>
        <w:left w:val="none" w:sz="0" w:space="0" w:color="auto"/>
        <w:bottom w:val="none" w:sz="0" w:space="0" w:color="auto"/>
        <w:right w:val="none" w:sz="0" w:space="0" w:color="auto"/>
      </w:divBdr>
      <w:divsChild>
        <w:div w:id="1043364978">
          <w:marLeft w:val="0"/>
          <w:marRight w:val="0"/>
          <w:marTop w:val="0"/>
          <w:marBottom w:val="0"/>
          <w:divBdr>
            <w:top w:val="none" w:sz="0" w:space="0" w:color="auto"/>
            <w:left w:val="none" w:sz="0" w:space="0" w:color="auto"/>
            <w:bottom w:val="none" w:sz="0" w:space="0" w:color="auto"/>
            <w:right w:val="none" w:sz="0" w:space="0" w:color="auto"/>
          </w:divBdr>
        </w:div>
      </w:divsChild>
    </w:div>
    <w:div w:id="1251163356">
      <w:bodyDiv w:val="1"/>
      <w:marLeft w:val="0"/>
      <w:marRight w:val="0"/>
      <w:marTop w:val="0"/>
      <w:marBottom w:val="0"/>
      <w:divBdr>
        <w:top w:val="none" w:sz="0" w:space="0" w:color="auto"/>
        <w:left w:val="none" w:sz="0" w:space="0" w:color="auto"/>
        <w:bottom w:val="none" w:sz="0" w:space="0" w:color="auto"/>
        <w:right w:val="none" w:sz="0" w:space="0" w:color="auto"/>
      </w:divBdr>
      <w:divsChild>
        <w:div w:id="1294486475">
          <w:marLeft w:val="0"/>
          <w:marRight w:val="0"/>
          <w:marTop w:val="0"/>
          <w:marBottom w:val="0"/>
          <w:divBdr>
            <w:top w:val="none" w:sz="0" w:space="0" w:color="auto"/>
            <w:left w:val="none" w:sz="0" w:space="0" w:color="auto"/>
            <w:bottom w:val="none" w:sz="0" w:space="0" w:color="auto"/>
            <w:right w:val="none" w:sz="0" w:space="0" w:color="auto"/>
          </w:divBdr>
        </w:div>
      </w:divsChild>
    </w:div>
    <w:div w:id="1251936100">
      <w:bodyDiv w:val="1"/>
      <w:marLeft w:val="0"/>
      <w:marRight w:val="0"/>
      <w:marTop w:val="0"/>
      <w:marBottom w:val="0"/>
      <w:divBdr>
        <w:top w:val="none" w:sz="0" w:space="0" w:color="auto"/>
        <w:left w:val="none" w:sz="0" w:space="0" w:color="auto"/>
        <w:bottom w:val="none" w:sz="0" w:space="0" w:color="auto"/>
        <w:right w:val="none" w:sz="0" w:space="0" w:color="auto"/>
      </w:divBdr>
      <w:divsChild>
        <w:div w:id="1145856562">
          <w:marLeft w:val="0"/>
          <w:marRight w:val="0"/>
          <w:marTop w:val="0"/>
          <w:marBottom w:val="0"/>
          <w:divBdr>
            <w:top w:val="none" w:sz="0" w:space="0" w:color="auto"/>
            <w:left w:val="none" w:sz="0" w:space="0" w:color="auto"/>
            <w:bottom w:val="none" w:sz="0" w:space="0" w:color="auto"/>
            <w:right w:val="none" w:sz="0" w:space="0" w:color="auto"/>
          </w:divBdr>
        </w:div>
      </w:divsChild>
    </w:div>
    <w:div w:id="1253707221">
      <w:bodyDiv w:val="1"/>
      <w:marLeft w:val="0"/>
      <w:marRight w:val="0"/>
      <w:marTop w:val="0"/>
      <w:marBottom w:val="0"/>
      <w:divBdr>
        <w:top w:val="none" w:sz="0" w:space="0" w:color="auto"/>
        <w:left w:val="none" w:sz="0" w:space="0" w:color="auto"/>
        <w:bottom w:val="none" w:sz="0" w:space="0" w:color="auto"/>
        <w:right w:val="none" w:sz="0" w:space="0" w:color="auto"/>
      </w:divBdr>
      <w:divsChild>
        <w:div w:id="1572159668">
          <w:marLeft w:val="0"/>
          <w:marRight w:val="0"/>
          <w:marTop w:val="0"/>
          <w:marBottom w:val="0"/>
          <w:divBdr>
            <w:top w:val="none" w:sz="0" w:space="0" w:color="auto"/>
            <w:left w:val="none" w:sz="0" w:space="0" w:color="auto"/>
            <w:bottom w:val="none" w:sz="0" w:space="0" w:color="auto"/>
            <w:right w:val="none" w:sz="0" w:space="0" w:color="auto"/>
          </w:divBdr>
        </w:div>
      </w:divsChild>
    </w:div>
    <w:div w:id="1254631505">
      <w:bodyDiv w:val="1"/>
      <w:marLeft w:val="0"/>
      <w:marRight w:val="0"/>
      <w:marTop w:val="0"/>
      <w:marBottom w:val="0"/>
      <w:divBdr>
        <w:top w:val="none" w:sz="0" w:space="0" w:color="auto"/>
        <w:left w:val="none" w:sz="0" w:space="0" w:color="auto"/>
        <w:bottom w:val="none" w:sz="0" w:space="0" w:color="auto"/>
        <w:right w:val="none" w:sz="0" w:space="0" w:color="auto"/>
      </w:divBdr>
      <w:divsChild>
        <w:div w:id="599139993">
          <w:marLeft w:val="0"/>
          <w:marRight w:val="0"/>
          <w:marTop w:val="0"/>
          <w:marBottom w:val="0"/>
          <w:divBdr>
            <w:top w:val="none" w:sz="0" w:space="0" w:color="auto"/>
            <w:left w:val="none" w:sz="0" w:space="0" w:color="auto"/>
            <w:bottom w:val="none" w:sz="0" w:space="0" w:color="auto"/>
            <w:right w:val="none" w:sz="0" w:space="0" w:color="auto"/>
          </w:divBdr>
        </w:div>
      </w:divsChild>
    </w:div>
    <w:div w:id="1255020656">
      <w:bodyDiv w:val="1"/>
      <w:marLeft w:val="0"/>
      <w:marRight w:val="0"/>
      <w:marTop w:val="0"/>
      <w:marBottom w:val="0"/>
      <w:divBdr>
        <w:top w:val="none" w:sz="0" w:space="0" w:color="auto"/>
        <w:left w:val="none" w:sz="0" w:space="0" w:color="auto"/>
        <w:bottom w:val="none" w:sz="0" w:space="0" w:color="auto"/>
        <w:right w:val="none" w:sz="0" w:space="0" w:color="auto"/>
      </w:divBdr>
      <w:divsChild>
        <w:div w:id="310914490">
          <w:marLeft w:val="0"/>
          <w:marRight w:val="0"/>
          <w:marTop w:val="0"/>
          <w:marBottom w:val="0"/>
          <w:divBdr>
            <w:top w:val="none" w:sz="0" w:space="0" w:color="auto"/>
            <w:left w:val="none" w:sz="0" w:space="0" w:color="auto"/>
            <w:bottom w:val="none" w:sz="0" w:space="0" w:color="auto"/>
            <w:right w:val="none" w:sz="0" w:space="0" w:color="auto"/>
          </w:divBdr>
        </w:div>
      </w:divsChild>
    </w:div>
    <w:div w:id="1257328832">
      <w:bodyDiv w:val="1"/>
      <w:marLeft w:val="0"/>
      <w:marRight w:val="0"/>
      <w:marTop w:val="0"/>
      <w:marBottom w:val="0"/>
      <w:divBdr>
        <w:top w:val="none" w:sz="0" w:space="0" w:color="auto"/>
        <w:left w:val="none" w:sz="0" w:space="0" w:color="auto"/>
        <w:bottom w:val="none" w:sz="0" w:space="0" w:color="auto"/>
        <w:right w:val="none" w:sz="0" w:space="0" w:color="auto"/>
      </w:divBdr>
      <w:divsChild>
        <w:div w:id="1469785292">
          <w:marLeft w:val="0"/>
          <w:marRight w:val="0"/>
          <w:marTop w:val="0"/>
          <w:marBottom w:val="0"/>
          <w:divBdr>
            <w:top w:val="none" w:sz="0" w:space="0" w:color="auto"/>
            <w:left w:val="none" w:sz="0" w:space="0" w:color="auto"/>
            <w:bottom w:val="none" w:sz="0" w:space="0" w:color="auto"/>
            <w:right w:val="none" w:sz="0" w:space="0" w:color="auto"/>
          </w:divBdr>
        </w:div>
      </w:divsChild>
    </w:div>
    <w:div w:id="1262301263">
      <w:bodyDiv w:val="1"/>
      <w:marLeft w:val="0"/>
      <w:marRight w:val="0"/>
      <w:marTop w:val="0"/>
      <w:marBottom w:val="0"/>
      <w:divBdr>
        <w:top w:val="none" w:sz="0" w:space="0" w:color="auto"/>
        <w:left w:val="none" w:sz="0" w:space="0" w:color="auto"/>
        <w:bottom w:val="none" w:sz="0" w:space="0" w:color="auto"/>
        <w:right w:val="none" w:sz="0" w:space="0" w:color="auto"/>
      </w:divBdr>
      <w:divsChild>
        <w:div w:id="1452624583">
          <w:marLeft w:val="0"/>
          <w:marRight w:val="0"/>
          <w:marTop w:val="0"/>
          <w:marBottom w:val="0"/>
          <w:divBdr>
            <w:top w:val="none" w:sz="0" w:space="0" w:color="auto"/>
            <w:left w:val="none" w:sz="0" w:space="0" w:color="auto"/>
            <w:bottom w:val="none" w:sz="0" w:space="0" w:color="auto"/>
            <w:right w:val="none" w:sz="0" w:space="0" w:color="auto"/>
          </w:divBdr>
        </w:div>
      </w:divsChild>
    </w:div>
    <w:div w:id="1262639529">
      <w:bodyDiv w:val="1"/>
      <w:marLeft w:val="0"/>
      <w:marRight w:val="0"/>
      <w:marTop w:val="0"/>
      <w:marBottom w:val="0"/>
      <w:divBdr>
        <w:top w:val="none" w:sz="0" w:space="0" w:color="auto"/>
        <w:left w:val="none" w:sz="0" w:space="0" w:color="auto"/>
        <w:bottom w:val="none" w:sz="0" w:space="0" w:color="auto"/>
        <w:right w:val="none" w:sz="0" w:space="0" w:color="auto"/>
      </w:divBdr>
      <w:divsChild>
        <w:div w:id="1260136036">
          <w:marLeft w:val="0"/>
          <w:marRight w:val="0"/>
          <w:marTop w:val="0"/>
          <w:marBottom w:val="0"/>
          <w:divBdr>
            <w:top w:val="none" w:sz="0" w:space="0" w:color="auto"/>
            <w:left w:val="none" w:sz="0" w:space="0" w:color="auto"/>
            <w:bottom w:val="none" w:sz="0" w:space="0" w:color="auto"/>
            <w:right w:val="none" w:sz="0" w:space="0" w:color="auto"/>
          </w:divBdr>
        </w:div>
      </w:divsChild>
    </w:div>
    <w:div w:id="1265385532">
      <w:bodyDiv w:val="1"/>
      <w:marLeft w:val="0"/>
      <w:marRight w:val="0"/>
      <w:marTop w:val="0"/>
      <w:marBottom w:val="0"/>
      <w:divBdr>
        <w:top w:val="none" w:sz="0" w:space="0" w:color="auto"/>
        <w:left w:val="none" w:sz="0" w:space="0" w:color="auto"/>
        <w:bottom w:val="none" w:sz="0" w:space="0" w:color="auto"/>
        <w:right w:val="none" w:sz="0" w:space="0" w:color="auto"/>
      </w:divBdr>
      <w:divsChild>
        <w:div w:id="2133397777">
          <w:marLeft w:val="0"/>
          <w:marRight w:val="0"/>
          <w:marTop w:val="0"/>
          <w:marBottom w:val="0"/>
          <w:divBdr>
            <w:top w:val="none" w:sz="0" w:space="0" w:color="auto"/>
            <w:left w:val="none" w:sz="0" w:space="0" w:color="auto"/>
            <w:bottom w:val="none" w:sz="0" w:space="0" w:color="auto"/>
            <w:right w:val="none" w:sz="0" w:space="0" w:color="auto"/>
          </w:divBdr>
        </w:div>
      </w:divsChild>
    </w:div>
    <w:div w:id="1269847605">
      <w:bodyDiv w:val="1"/>
      <w:marLeft w:val="0"/>
      <w:marRight w:val="0"/>
      <w:marTop w:val="0"/>
      <w:marBottom w:val="0"/>
      <w:divBdr>
        <w:top w:val="none" w:sz="0" w:space="0" w:color="auto"/>
        <w:left w:val="none" w:sz="0" w:space="0" w:color="auto"/>
        <w:bottom w:val="none" w:sz="0" w:space="0" w:color="auto"/>
        <w:right w:val="none" w:sz="0" w:space="0" w:color="auto"/>
      </w:divBdr>
      <w:divsChild>
        <w:div w:id="1637759350">
          <w:marLeft w:val="0"/>
          <w:marRight w:val="0"/>
          <w:marTop w:val="0"/>
          <w:marBottom w:val="0"/>
          <w:divBdr>
            <w:top w:val="none" w:sz="0" w:space="0" w:color="auto"/>
            <w:left w:val="none" w:sz="0" w:space="0" w:color="auto"/>
            <w:bottom w:val="none" w:sz="0" w:space="0" w:color="auto"/>
            <w:right w:val="none" w:sz="0" w:space="0" w:color="auto"/>
          </w:divBdr>
        </w:div>
        <w:div w:id="1728802123">
          <w:marLeft w:val="0"/>
          <w:marRight w:val="0"/>
          <w:marTop w:val="0"/>
          <w:marBottom w:val="0"/>
          <w:divBdr>
            <w:top w:val="none" w:sz="0" w:space="0" w:color="auto"/>
            <w:left w:val="none" w:sz="0" w:space="0" w:color="auto"/>
            <w:bottom w:val="none" w:sz="0" w:space="0" w:color="auto"/>
            <w:right w:val="none" w:sz="0" w:space="0" w:color="auto"/>
          </w:divBdr>
        </w:div>
        <w:div w:id="2003044439">
          <w:marLeft w:val="0"/>
          <w:marRight w:val="0"/>
          <w:marTop w:val="0"/>
          <w:marBottom w:val="0"/>
          <w:divBdr>
            <w:top w:val="none" w:sz="0" w:space="0" w:color="auto"/>
            <w:left w:val="none" w:sz="0" w:space="0" w:color="auto"/>
            <w:bottom w:val="none" w:sz="0" w:space="0" w:color="auto"/>
            <w:right w:val="none" w:sz="0" w:space="0" w:color="auto"/>
          </w:divBdr>
        </w:div>
        <w:div w:id="535317511">
          <w:marLeft w:val="0"/>
          <w:marRight w:val="0"/>
          <w:marTop w:val="0"/>
          <w:marBottom w:val="0"/>
          <w:divBdr>
            <w:top w:val="none" w:sz="0" w:space="0" w:color="auto"/>
            <w:left w:val="none" w:sz="0" w:space="0" w:color="auto"/>
            <w:bottom w:val="none" w:sz="0" w:space="0" w:color="auto"/>
            <w:right w:val="none" w:sz="0" w:space="0" w:color="auto"/>
          </w:divBdr>
        </w:div>
        <w:div w:id="2078478696">
          <w:marLeft w:val="0"/>
          <w:marRight w:val="0"/>
          <w:marTop w:val="0"/>
          <w:marBottom w:val="0"/>
          <w:divBdr>
            <w:top w:val="none" w:sz="0" w:space="0" w:color="auto"/>
            <w:left w:val="none" w:sz="0" w:space="0" w:color="auto"/>
            <w:bottom w:val="none" w:sz="0" w:space="0" w:color="auto"/>
            <w:right w:val="none" w:sz="0" w:space="0" w:color="auto"/>
          </w:divBdr>
        </w:div>
      </w:divsChild>
    </w:div>
    <w:div w:id="1271006027">
      <w:bodyDiv w:val="1"/>
      <w:marLeft w:val="0"/>
      <w:marRight w:val="0"/>
      <w:marTop w:val="0"/>
      <w:marBottom w:val="0"/>
      <w:divBdr>
        <w:top w:val="none" w:sz="0" w:space="0" w:color="auto"/>
        <w:left w:val="none" w:sz="0" w:space="0" w:color="auto"/>
        <w:bottom w:val="none" w:sz="0" w:space="0" w:color="auto"/>
        <w:right w:val="none" w:sz="0" w:space="0" w:color="auto"/>
      </w:divBdr>
      <w:divsChild>
        <w:div w:id="749231449">
          <w:marLeft w:val="0"/>
          <w:marRight w:val="0"/>
          <w:marTop w:val="0"/>
          <w:marBottom w:val="0"/>
          <w:divBdr>
            <w:top w:val="none" w:sz="0" w:space="0" w:color="auto"/>
            <w:left w:val="none" w:sz="0" w:space="0" w:color="auto"/>
            <w:bottom w:val="none" w:sz="0" w:space="0" w:color="auto"/>
            <w:right w:val="none" w:sz="0" w:space="0" w:color="auto"/>
          </w:divBdr>
        </w:div>
      </w:divsChild>
    </w:div>
    <w:div w:id="1273198463">
      <w:bodyDiv w:val="1"/>
      <w:marLeft w:val="0"/>
      <w:marRight w:val="0"/>
      <w:marTop w:val="0"/>
      <w:marBottom w:val="0"/>
      <w:divBdr>
        <w:top w:val="none" w:sz="0" w:space="0" w:color="auto"/>
        <w:left w:val="none" w:sz="0" w:space="0" w:color="auto"/>
        <w:bottom w:val="none" w:sz="0" w:space="0" w:color="auto"/>
        <w:right w:val="none" w:sz="0" w:space="0" w:color="auto"/>
      </w:divBdr>
      <w:divsChild>
        <w:div w:id="104038201">
          <w:marLeft w:val="0"/>
          <w:marRight w:val="0"/>
          <w:marTop w:val="0"/>
          <w:marBottom w:val="0"/>
          <w:divBdr>
            <w:top w:val="none" w:sz="0" w:space="0" w:color="auto"/>
            <w:left w:val="none" w:sz="0" w:space="0" w:color="auto"/>
            <w:bottom w:val="none" w:sz="0" w:space="0" w:color="auto"/>
            <w:right w:val="none" w:sz="0" w:space="0" w:color="auto"/>
          </w:divBdr>
        </w:div>
      </w:divsChild>
    </w:div>
    <w:div w:id="1279531122">
      <w:bodyDiv w:val="1"/>
      <w:marLeft w:val="0"/>
      <w:marRight w:val="0"/>
      <w:marTop w:val="0"/>
      <w:marBottom w:val="0"/>
      <w:divBdr>
        <w:top w:val="none" w:sz="0" w:space="0" w:color="auto"/>
        <w:left w:val="none" w:sz="0" w:space="0" w:color="auto"/>
        <w:bottom w:val="none" w:sz="0" w:space="0" w:color="auto"/>
        <w:right w:val="none" w:sz="0" w:space="0" w:color="auto"/>
      </w:divBdr>
      <w:divsChild>
        <w:div w:id="973290495">
          <w:marLeft w:val="0"/>
          <w:marRight w:val="0"/>
          <w:marTop w:val="0"/>
          <w:marBottom w:val="0"/>
          <w:divBdr>
            <w:top w:val="none" w:sz="0" w:space="0" w:color="auto"/>
            <w:left w:val="none" w:sz="0" w:space="0" w:color="auto"/>
            <w:bottom w:val="none" w:sz="0" w:space="0" w:color="auto"/>
            <w:right w:val="none" w:sz="0" w:space="0" w:color="auto"/>
          </w:divBdr>
        </w:div>
      </w:divsChild>
    </w:div>
    <w:div w:id="1284464928">
      <w:bodyDiv w:val="1"/>
      <w:marLeft w:val="0"/>
      <w:marRight w:val="0"/>
      <w:marTop w:val="0"/>
      <w:marBottom w:val="0"/>
      <w:divBdr>
        <w:top w:val="none" w:sz="0" w:space="0" w:color="auto"/>
        <w:left w:val="none" w:sz="0" w:space="0" w:color="auto"/>
        <w:bottom w:val="none" w:sz="0" w:space="0" w:color="auto"/>
        <w:right w:val="none" w:sz="0" w:space="0" w:color="auto"/>
      </w:divBdr>
      <w:divsChild>
        <w:div w:id="373189318">
          <w:marLeft w:val="0"/>
          <w:marRight w:val="0"/>
          <w:marTop w:val="0"/>
          <w:marBottom w:val="0"/>
          <w:divBdr>
            <w:top w:val="none" w:sz="0" w:space="0" w:color="auto"/>
            <w:left w:val="none" w:sz="0" w:space="0" w:color="auto"/>
            <w:bottom w:val="none" w:sz="0" w:space="0" w:color="auto"/>
            <w:right w:val="none" w:sz="0" w:space="0" w:color="auto"/>
          </w:divBdr>
        </w:div>
      </w:divsChild>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286962694">
      <w:bodyDiv w:val="1"/>
      <w:marLeft w:val="0"/>
      <w:marRight w:val="0"/>
      <w:marTop w:val="0"/>
      <w:marBottom w:val="0"/>
      <w:divBdr>
        <w:top w:val="none" w:sz="0" w:space="0" w:color="auto"/>
        <w:left w:val="none" w:sz="0" w:space="0" w:color="auto"/>
        <w:bottom w:val="none" w:sz="0" w:space="0" w:color="auto"/>
        <w:right w:val="none" w:sz="0" w:space="0" w:color="auto"/>
      </w:divBdr>
      <w:divsChild>
        <w:div w:id="1955861157">
          <w:marLeft w:val="0"/>
          <w:marRight w:val="0"/>
          <w:marTop w:val="0"/>
          <w:marBottom w:val="0"/>
          <w:divBdr>
            <w:top w:val="none" w:sz="0" w:space="0" w:color="auto"/>
            <w:left w:val="none" w:sz="0" w:space="0" w:color="auto"/>
            <w:bottom w:val="none" w:sz="0" w:space="0" w:color="auto"/>
            <w:right w:val="none" w:sz="0" w:space="0" w:color="auto"/>
          </w:divBdr>
        </w:div>
      </w:divsChild>
    </w:div>
    <w:div w:id="1287085729">
      <w:bodyDiv w:val="1"/>
      <w:marLeft w:val="0"/>
      <w:marRight w:val="0"/>
      <w:marTop w:val="0"/>
      <w:marBottom w:val="0"/>
      <w:divBdr>
        <w:top w:val="none" w:sz="0" w:space="0" w:color="auto"/>
        <w:left w:val="none" w:sz="0" w:space="0" w:color="auto"/>
        <w:bottom w:val="none" w:sz="0" w:space="0" w:color="auto"/>
        <w:right w:val="none" w:sz="0" w:space="0" w:color="auto"/>
      </w:divBdr>
      <w:divsChild>
        <w:div w:id="264188800">
          <w:marLeft w:val="0"/>
          <w:marRight w:val="0"/>
          <w:marTop w:val="0"/>
          <w:marBottom w:val="0"/>
          <w:divBdr>
            <w:top w:val="none" w:sz="0" w:space="0" w:color="auto"/>
            <w:left w:val="none" w:sz="0" w:space="0" w:color="auto"/>
            <w:bottom w:val="none" w:sz="0" w:space="0" w:color="auto"/>
            <w:right w:val="none" w:sz="0" w:space="0" w:color="auto"/>
          </w:divBdr>
        </w:div>
      </w:divsChild>
    </w:div>
    <w:div w:id="1289050628">
      <w:bodyDiv w:val="1"/>
      <w:marLeft w:val="0"/>
      <w:marRight w:val="0"/>
      <w:marTop w:val="0"/>
      <w:marBottom w:val="0"/>
      <w:divBdr>
        <w:top w:val="none" w:sz="0" w:space="0" w:color="auto"/>
        <w:left w:val="none" w:sz="0" w:space="0" w:color="auto"/>
        <w:bottom w:val="none" w:sz="0" w:space="0" w:color="auto"/>
        <w:right w:val="none" w:sz="0" w:space="0" w:color="auto"/>
      </w:divBdr>
      <w:divsChild>
        <w:div w:id="78186501">
          <w:marLeft w:val="0"/>
          <w:marRight w:val="0"/>
          <w:marTop w:val="0"/>
          <w:marBottom w:val="0"/>
          <w:divBdr>
            <w:top w:val="none" w:sz="0" w:space="0" w:color="auto"/>
            <w:left w:val="none" w:sz="0" w:space="0" w:color="auto"/>
            <w:bottom w:val="none" w:sz="0" w:space="0" w:color="auto"/>
            <w:right w:val="none" w:sz="0" w:space="0" w:color="auto"/>
          </w:divBdr>
        </w:div>
        <w:div w:id="1993561576">
          <w:marLeft w:val="0"/>
          <w:marRight w:val="0"/>
          <w:marTop w:val="0"/>
          <w:marBottom w:val="0"/>
          <w:divBdr>
            <w:top w:val="none" w:sz="0" w:space="0" w:color="auto"/>
            <w:left w:val="none" w:sz="0" w:space="0" w:color="auto"/>
            <w:bottom w:val="none" w:sz="0" w:space="0" w:color="auto"/>
            <w:right w:val="none" w:sz="0" w:space="0" w:color="auto"/>
          </w:divBdr>
        </w:div>
        <w:div w:id="1805659108">
          <w:marLeft w:val="0"/>
          <w:marRight w:val="0"/>
          <w:marTop w:val="0"/>
          <w:marBottom w:val="0"/>
          <w:divBdr>
            <w:top w:val="none" w:sz="0" w:space="0" w:color="auto"/>
            <w:left w:val="none" w:sz="0" w:space="0" w:color="auto"/>
            <w:bottom w:val="none" w:sz="0" w:space="0" w:color="auto"/>
            <w:right w:val="none" w:sz="0" w:space="0" w:color="auto"/>
          </w:divBdr>
        </w:div>
      </w:divsChild>
    </w:div>
    <w:div w:id="1290476980">
      <w:bodyDiv w:val="1"/>
      <w:marLeft w:val="0"/>
      <w:marRight w:val="0"/>
      <w:marTop w:val="0"/>
      <w:marBottom w:val="0"/>
      <w:divBdr>
        <w:top w:val="none" w:sz="0" w:space="0" w:color="auto"/>
        <w:left w:val="none" w:sz="0" w:space="0" w:color="auto"/>
        <w:bottom w:val="none" w:sz="0" w:space="0" w:color="auto"/>
        <w:right w:val="none" w:sz="0" w:space="0" w:color="auto"/>
      </w:divBdr>
      <w:divsChild>
        <w:div w:id="1522283118">
          <w:marLeft w:val="0"/>
          <w:marRight w:val="0"/>
          <w:marTop w:val="0"/>
          <w:marBottom w:val="0"/>
          <w:divBdr>
            <w:top w:val="none" w:sz="0" w:space="0" w:color="auto"/>
            <w:left w:val="none" w:sz="0" w:space="0" w:color="auto"/>
            <w:bottom w:val="none" w:sz="0" w:space="0" w:color="auto"/>
            <w:right w:val="none" w:sz="0" w:space="0" w:color="auto"/>
          </w:divBdr>
        </w:div>
      </w:divsChild>
    </w:div>
    <w:div w:id="1291594873">
      <w:bodyDiv w:val="1"/>
      <w:marLeft w:val="0"/>
      <w:marRight w:val="0"/>
      <w:marTop w:val="0"/>
      <w:marBottom w:val="0"/>
      <w:divBdr>
        <w:top w:val="none" w:sz="0" w:space="0" w:color="auto"/>
        <w:left w:val="none" w:sz="0" w:space="0" w:color="auto"/>
        <w:bottom w:val="none" w:sz="0" w:space="0" w:color="auto"/>
        <w:right w:val="none" w:sz="0" w:space="0" w:color="auto"/>
      </w:divBdr>
      <w:divsChild>
        <w:div w:id="116458852">
          <w:marLeft w:val="0"/>
          <w:marRight w:val="0"/>
          <w:marTop w:val="0"/>
          <w:marBottom w:val="0"/>
          <w:divBdr>
            <w:top w:val="none" w:sz="0" w:space="0" w:color="auto"/>
            <w:left w:val="none" w:sz="0" w:space="0" w:color="auto"/>
            <w:bottom w:val="none" w:sz="0" w:space="0" w:color="auto"/>
            <w:right w:val="none" w:sz="0" w:space="0" w:color="auto"/>
          </w:divBdr>
        </w:div>
      </w:divsChild>
    </w:div>
    <w:div w:id="1293096159">
      <w:bodyDiv w:val="1"/>
      <w:marLeft w:val="0"/>
      <w:marRight w:val="0"/>
      <w:marTop w:val="0"/>
      <w:marBottom w:val="0"/>
      <w:divBdr>
        <w:top w:val="none" w:sz="0" w:space="0" w:color="auto"/>
        <w:left w:val="none" w:sz="0" w:space="0" w:color="auto"/>
        <w:bottom w:val="none" w:sz="0" w:space="0" w:color="auto"/>
        <w:right w:val="none" w:sz="0" w:space="0" w:color="auto"/>
      </w:divBdr>
      <w:divsChild>
        <w:div w:id="397944817">
          <w:marLeft w:val="0"/>
          <w:marRight w:val="0"/>
          <w:marTop w:val="0"/>
          <w:marBottom w:val="0"/>
          <w:divBdr>
            <w:top w:val="none" w:sz="0" w:space="0" w:color="auto"/>
            <w:left w:val="none" w:sz="0" w:space="0" w:color="auto"/>
            <w:bottom w:val="none" w:sz="0" w:space="0" w:color="auto"/>
            <w:right w:val="none" w:sz="0" w:space="0" w:color="auto"/>
          </w:divBdr>
        </w:div>
      </w:divsChild>
    </w:div>
    <w:div w:id="1295257441">
      <w:bodyDiv w:val="1"/>
      <w:marLeft w:val="0"/>
      <w:marRight w:val="0"/>
      <w:marTop w:val="0"/>
      <w:marBottom w:val="0"/>
      <w:divBdr>
        <w:top w:val="none" w:sz="0" w:space="0" w:color="auto"/>
        <w:left w:val="none" w:sz="0" w:space="0" w:color="auto"/>
        <w:bottom w:val="none" w:sz="0" w:space="0" w:color="auto"/>
        <w:right w:val="none" w:sz="0" w:space="0" w:color="auto"/>
      </w:divBdr>
      <w:divsChild>
        <w:div w:id="1810591010">
          <w:marLeft w:val="0"/>
          <w:marRight w:val="0"/>
          <w:marTop w:val="0"/>
          <w:marBottom w:val="0"/>
          <w:divBdr>
            <w:top w:val="none" w:sz="0" w:space="0" w:color="auto"/>
            <w:left w:val="none" w:sz="0" w:space="0" w:color="auto"/>
            <w:bottom w:val="none" w:sz="0" w:space="0" w:color="auto"/>
            <w:right w:val="none" w:sz="0" w:space="0" w:color="auto"/>
          </w:divBdr>
        </w:div>
      </w:divsChild>
    </w:div>
    <w:div w:id="1297100110">
      <w:bodyDiv w:val="1"/>
      <w:marLeft w:val="0"/>
      <w:marRight w:val="0"/>
      <w:marTop w:val="0"/>
      <w:marBottom w:val="0"/>
      <w:divBdr>
        <w:top w:val="none" w:sz="0" w:space="0" w:color="auto"/>
        <w:left w:val="none" w:sz="0" w:space="0" w:color="auto"/>
        <w:bottom w:val="none" w:sz="0" w:space="0" w:color="auto"/>
        <w:right w:val="none" w:sz="0" w:space="0" w:color="auto"/>
      </w:divBdr>
      <w:divsChild>
        <w:div w:id="213082167">
          <w:marLeft w:val="0"/>
          <w:marRight w:val="0"/>
          <w:marTop w:val="0"/>
          <w:marBottom w:val="0"/>
          <w:divBdr>
            <w:top w:val="none" w:sz="0" w:space="0" w:color="auto"/>
            <w:left w:val="none" w:sz="0" w:space="0" w:color="auto"/>
            <w:bottom w:val="none" w:sz="0" w:space="0" w:color="auto"/>
            <w:right w:val="none" w:sz="0" w:space="0" w:color="auto"/>
          </w:divBdr>
        </w:div>
      </w:divsChild>
    </w:div>
    <w:div w:id="1300839131">
      <w:bodyDiv w:val="1"/>
      <w:marLeft w:val="0"/>
      <w:marRight w:val="0"/>
      <w:marTop w:val="0"/>
      <w:marBottom w:val="0"/>
      <w:divBdr>
        <w:top w:val="none" w:sz="0" w:space="0" w:color="auto"/>
        <w:left w:val="none" w:sz="0" w:space="0" w:color="auto"/>
        <w:bottom w:val="none" w:sz="0" w:space="0" w:color="auto"/>
        <w:right w:val="none" w:sz="0" w:space="0" w:color="auto"/>
      </w:divBdr>
      <w:divsChild>
        <w:div w:id="1909992753">
          <w:marLeft w:val="0"/>
          <w:marRight w:val="0"/>
          <w:marTop w:val="0"/>
          <w:marBottom w:val="0"/>
          <w:divBdr>
            <w:top w:val="none" w:sz="0" w:space="0" w:color="auto"/>
            <w:left w:val="none" w:sz="0" w:space="0" w:color="auto"/>
            <w:bottom w:val="none" w:sz="0" w:space="0" w:color="auto"/>
            <w:right w:val="none" w:sz="0" w:space="0" w:color="auto"/>
          </w:divBdr>
        </w:div>
      </w:divsChild>
    </w:div>
    <w:div w:id="1302536473">
      <w:bodyDiv w:val="1"/>
      <w:marLeft w:val="0"/>
      <w:marRight w:val="0"/>
      <w:marTop w:val="0"/>
      <w:marBottom w:val="0"/>
      <w:divBdr>
        <w:top w:val="none" w:sz="0" w:space="0" w:color="auto"/>
        <w:left w:val="none" w:sz="0" w:space="0" w:color="auto"/>
        <w:bottom w:val="none" w:sz="0" w:space="0" w:color="auto"/>
        <w:right w:val="none" w:sz="0" w:space="0" w:color="auto"/>
      </w:divBdr>
      <w:divsChild>
        <w:div w:id="1832987059">
          <w:marLeft w:val="0"/>
          <w:marRight w:val="0"/>
          <w:marTop w:val="0"/>
          <w:marBottom w:val="0"/>
          <w:divBdr>
            <w:top w:val="none" w:sz="0" w:space="0" w:color="auto"/>
            <w:left w:val="none" w:sz="0" w:space="0" w:color="auto"/>
            <w:bottom w:val="none" w:sz="0" w:space="0" w:color="auto"/>
            <w:right w:val="none" w:sz="0" w:space="0" w:color="auto"/>
          </w:divBdr>
        </w:div>
      </w:divsChild>
    </w:div>
    <w:div w:id="1302732615">
      <w:bodyDiv w:val="1"/>
      <w:marLeft w:val="0"/>
      <w:marRight w:val="0"/>
      <w:marTop w:val="0"/>
      <w:marBottom w:val="0"/>
      <w:divBdr>
        <w:top w:val="none" w:sz="0" w:space="0" w:color="auto"/>
        <w:left w:val="none" w:sz="0" w:space="0" w:color="auto"/>
        <w:bottom w:val="none" w:sz="0" w:space="0" w:color="auto"/>
        <w:right w:val="none" w:sz="0" w:space="0" w:color="auto"/>
      </w:divBdr>
      <w:divsChild>
        <w:div w:id="1571771173">
          <w:marLeft w:val="0"/>
          <w:marRight w:val="0"/>
          <w:marTop w:val="0"/>
          <w:marBottom w:val="0"/>
          <w:divBdr>
            <w:top w:val="none" w:sz="0" w:space="0" w:color="auto"/>
            <w:left w:val="none" w:sz="0" w:space="0" w:color="auto"/>
            <w:bottom w:val="none" w:sz="0" w:space="0" w:color="auto"/>
            <w:right w:val="none" w:sz="0" w:space="0" w:color="auto"/>
          </w:divBdr>
        </w:div>
      </w:divsChild>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464766">
      <w:bodyDiv w:val="1"/>
      <w:marLeft w:val="0"/>
      <w:marRight w:val="0"/>
      <w:marTop w:val="0"/>
      <w:marBottom w:val="0"/>
      <w:divBdr>
        <w:top w:val="none" w:sz="0" w:space="0" w:color="auto"/>
        <w:left w:val="none" w:sz="0" w:space="0" w:color="auto"/>
        <w:bottom w:val="none" w:sz="0" w:space="0" w:color="auto"/>
        <w:right w:val="none" w:sz="0" w:space="0" w:color="auto"/>
      </w:divBdr>
      <w:divsChild>
        <w:div w:id="1438135608">
          <w:marLeft w:val="0"/>
          <w:marRight w:val="0"/>
          <w:marTop w:val="0"/>
          <w:marBottom w:val="0"/>
          <w:divBdr>
            <w:top w:val="none" w:sz="0" w:space="0" w:color="auto"/>
            <w:left w:val="none" w:sz="0" w:space="0" w:color="auto"/>
            <w:bottom w:val="none" w:sz="0" w:space="0" w:color="auto"/>
            <w:right w:val="none" w:sz="0" w:space="0" w:color="auto"/>
          </w:divBdr>
        </w:div>
      </w:divsChild>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04116933">
      <w:bodyDiv w:val="1"/>
      <w:marLeft w:val="0"/>
      <w:marRight w:val="0"/>
      <w:marTop w:val="0"/>
      <w:marBottom w:val="0"/>
      <w:divBdr>
        <w:top w:val="none" w:sz="0" w:space="0" w:color="auto"/>
        <w:left w:val="none" w:sz="0" w:space="0" w:color="auto"/>
        <w:bottom w:val="none" w:sz="0" w:space="0" w:color="auto"/>
        <w:right w:val="none" w:sz="0" w:space="0" w:color="auto"/>
      </w:divBdr>
      <w:divsChild>
        <w:div w:id="1525050948">
          <w:marLeft w:val="0"/>
          <w:marRight w:val="0"/>
          <w:marTop w:val="0"/>
          <w:marBottom w:val="0"/>
          <w:divBdr>
            <w:top w:val="none" w:sz="0" w:space="0" w:color="auto"/>
            <w:left w:val="none" w:sz="0" w:space="0" w:color="auto"/>
            <w:bottom w:val="none" w:sz="0" w:space="0" w:color="auto"/>
            <w:right w:val="none" w:sz="0" w:space="0" w:color="auto"/>
          </w:divBdr>
        </w:div>
      </w:divsChild>
    </w:div>
    <w:div w:id="1304508611">
      <w:bodyDiv w:val="1"/>
      <w:marLeft w:val="0"/>
      <w:marRight w:val="0"/>
      <w:marTop w:val="0"/>
      <w:marBottom w:val="0"/>
      <w:divBdr>
        <w:top w:val="none" w:sz="0" w:space="0" w:color="auto"/>
        <w:left w:val="none" w:sz="0" w:space="0" w:color="auto"/>
        <w:bottom w:val="none" w:sz="0" w:space="0" w:color="auto"/>
        <w:right w:val="none" w:sz="0" w:space="0" w:color="auto"/>
      </w:divBdr>
      <w:divsChild>
        <w:div w:id="1303078614">
          <w:marLeft w:val="0"/>
          <w:marRight w:val="0"/>
          <w:marTop w:val="0"/>
          <w:marBottom w:val="0"/>
          <w:divBdr>
            <w:top w:val="none" w:sz="0" w:space="0" w:color="auto"/>
            <w:left w:val="none" w:sz="0" w:space="0" w:color="auto"/>
            <w:bottom w:val="none" w:sz="0" w:space="0" w:color="auto"/>
            <w:right w:val="none" w:sz="0" w:space="0" w:color="auto"/>
          </w:divBdr>
        </w:div>
      </w:divsChild>
    </w:div>
    <w:div w:id="1304653930">
      <w:bodyDiv w:val="1"/>
      <w:marLeft w:val="0"/>
      <w:marRight w:val="0"/>
      <w:marTop w:val="0"/>
      <w:marBottom w:val="0"/>
      <w:divBdr>
        <w:top w:val="none" w:sz="0" w:space="0" w:color="auto"/>
        <w:left w:val="none" w:sz="0" w:space="0" w:color="auto"/>
        <w:bottom w:val="none" w:sz="0" w:space="0" w:color="auto"/>
        <w:right w:val="none" w:sz="0" w:space="0" w:color="auto"/>
      </w:divBdr>
      <w:divsChild>
        <w:div w:id="2093966100">
          <w:marLeft w:val="0"/>
          <w:marRight w:val="0"/>
          <w:marTop w:val="0"/>
          <w:marBottom w:val="0"/>
          <w:divBdr>
            <w:top w:val="none" w:sz="0" w:space="0" w:color="auto"/>
            <w:left w:val="none" w:sz="0" w:space="0" w:color="auto"/>
            <w:bottom w:val="none" w:sz="0" w:space="0" w:color="auto"/>
            <w:right w:val="none" w:sz="0" w:space="0" w:color="auto"/>
          </w:divBdr>
        </w:div>
        <w:div w:id="728460171">
          <w:marLeft w:val="0"/>
          <w:marRight w:val="0"/>
          <w:marTop w:val="0"/>
          <w:marBottom w:val="0"/>
          <w:divBdr>
            <w:top w:val="none" w:sz="0" w:space="0" w:color="auto"/>
            <w:left w:val="none" w:sz="0" w:space="0" w:color="auto"/>
            <w:bottom w:val="none" w:sz="0" w:space="0" w:color="auto"/>
            <w:right w:val="none" w:sz="0" w:space="0" w:color="auto"/>
          </w:divBdr>
        </w:div>
        <w:div w:id="1361131070">
          <w:marLeft w:val="0"/>
          <w:marRight w:val="0"/>
          <w:marTop w:val="0"/>
          <w:marBottom w:val="0"/>
          <w:divBdr>
            <w:top w:val="none" w:sz="0" w:space="0" w:color="auto"/>
            <w:left w:val="none" w:sz="0" w:space="0" w:color="auto"/>
            <w:bottom w:val="none" w:sz="0" w:space="0" w:color="auto"/>
            <w:right w:val="none" w:sz="0" w:space="0" w:color="auto"/>
          </w:divBdr>
        </w:div>
        <w:div w:id="1150294447">
          <w:marLeft w:val="0"/>
          <w:marRight w:val="0"/>
          <w:marTop w:val="0"/>
          <w:marBottom w:val="0"/>
          <w:divBdr>
            <w:top w:val="none" w:sz="0" w:space="0" w:color="auto"/>
            <w:left w:val="none" w:sz="0" w:space="0" w:color="auto"/>
            <w:bottom w:val="none" w:sz="0" w:space="0" w:color="auto"/>
            <w:right w:val="none" w:sz="0" w:space="0" w:color="auto"/>
          </w:divBdr>
        </w:div>
        <w:div w:id="961955326">
          <w:marLeft w:val="0"/>
          <w:marRight w:val="0"/>
          <w:marTop w:val="0"/>
          <w:marBottom w:val="0"/>
          <w:divBdr>
            <w:top w:val="none" w:sz="0" w:space="0" w:color="auto"/>
            <w:left w:val="none" w:sz="0" w:space="0" w:color="auto"/>
            <w:bottom w:val="none" w:sz="0" w:space="0" w:color="auto"/>
            <w:right w:val="none" w:sz="0" w:space="0" w:color="auto"/>
          </w:divBdr>
        </w:div>
      </w:divsChild>
    </w:div>
    <w:div w:id="1305812480">
      <w:bodyDiv w:val="1"/>
      <w:marLeft w:val="0"/>
      <w:marRight w:val="0"/>
      <w:marTop w:val="0"/>
      <w:marBottom w:val="0"/>
      <w:divBdr>
        <w:top w:val="none" w:sz="0" w:space="0" w:color="auto"/>
        <w:left w:val="none" w:sz="0" w:space="0" w:color="auto"/>
        <w:bottom w:val="none" w:sz="0" w:space="0" w:color="auto"/>
        <w:right w:val="none" w:sz="0" w:space="0" w:color="auto"/>
      </w:divBdr>
      <w:divsChild>
        <w:div w:id="83764098">
          <w:marLeft w:val="0"/>
          <w:marRight w:val="0"/>
          <w:marTop w:val="0"/>
          <w:marBottom w:val="0"/>
          <w:divBdr>
            <w:top w:val="none" w:sz="0" w:space="0" w:color="auto"/>
            <w:left w:val="none" w:sz="0" w:space="0" w:color="auto"/>
            <w:bottom w:val="none" w:sz="0" w:space="0" w:color="auto"/>
            <w:right w:val="none" w:sz="0" w:space="0" w:color="auto"/>
          </w:divBdr>
        </w:div>
      </w:divsChild>
    </w:div>
    <w:div w:id="1307466955">
      <w:bodyDiv w:val="1"/>
      <w:marLeft w:val="0"/>
      <w:marRight w:val="0"/>
      <w:marTop w:val="0"/>
      <w:marBottom w:val="0"/>
      <w:divBdr>
        <w:top w:val="none" w:sz="0" w:space="0" w:color="auto"/>
        <w:left w:val="none" w:sz="0" w:space="0" w:color="auto"/>
        <w:bottom w:val="none" w:sz="0" w:space="0" w:color="auto"/>
        <w:right w:val="none" w:sz="0" w:space="0" w:color="auto"/>
      </w:divBdr>
      <w:divsChild>
        <w:div w:id="1006175554">
          <w:marLeft w:val="0"/>
          <w:marRight w:val="0"/>
          <w:marTop w:val="0"/>
          <w:marBottom w:val="0"/>
          <w:divBdr>
            <w:top w:val="none" w:sz="0" w:space="0" w:color="auto"/>
            <w:left w:val="none" w:sz="0" w:space="0" w:color="auto"/>
            <w:bottom w:val="none" w:sz="0" w:space="0" w:color="auto"/>
            <w:right w:val="none" w:sz="0" w:space="0" w:color="auto"/>
          </w:divBdr>
        </w:div>
      </w:divsChild>
    </w:div>
    <w:div w:id="1307970600">
      <w:bodyDiv w:val="1"/>
      <w:marLeft w:val="0"/>
      <w:marRight w:val="0"/>
      <w:marTop w:val="0"/>
      <w:marBottom w:val="0"/>
      <w:divBdr>
        <w:top w:val="none" w:sz="0" w:space="0" w:color="auto"/>
        <w:left w:val="none" w:sz="0" w:space="0" w:color="auto"/>
        <w:bottom w:val="none" w:sz="0" w:space="0" w:color="auto"/>
        <w:right w:val="none" w:sz="0" w:space="0" w:color="auto"/>
      </w:divBdr>
      <w:divsChild>
        <w:div w:id="1632591670">
          <w:marLeft w:val="0"/>
          <w:marRight w:val="0"/>
          <w:marTop w:val="0"/>
          <w:marBottom w:val="0"/>
          <w:divBdr>
            <w:top w:val="none" w:sz="0" w:space="0" w:color="auto"/>
            <w:left w:val="none" w:sz="0" w:space="0" w:color="auto"/>
            <w:bottom w:val="none" w:sz="0" w:space="0" w:color="auto"/>
            <w:right w:val="none" w:sz="0" w:space="0" w:color="auto"/>
          </w:divBdr>
        </w:div>
      </w:divsChild>
    </w:div>
    <w:div w:id="1308128236">
      <w:bodyDiv w:val="1"/>
      <w:marLeft w:val="0"/>
      <w:marRight w:val="0"/>
      <w:marTop w:val="0"/>
      <w:marBottom w:val="0"/>
      <w:divBdr>
        <w:top w:val="none" w:sz="0" w:space="0" w:color="auto"/>
        <w:left w:val="none" w:sz="0" w:space="0" w:color="auto"/>
        <w:bottom w:val="none" w:sz="0" w:space="0" w:color="auto"/>
        <w:right w:val="none" w:sz="0" w:space="0" w:color="auto"/>
      </w:divBdr>
      <w:divsChild>
        <w:div w:id="1053386481">
          <w:marLeft w:val="0"/>
          <w:marRight w:val="0"/>
          <w:marTop w:val="0"/>
          <w:marBottom w:val="0"/>
          <w:divBdr>
            <w:top w:val="none" w:sz="0" w:space="0" w:color="auto"/>
            <w:left w:val="none" w:sz="0" w:space="0" w:color="auto"/>
            <w:bottom w:val="none" w:sz="0" w:space="0" w:color="auto"/>
            <w:right w:val="none" w:sz="0" w:space="0" w:color="auto"/>
          </w:divBdr>
        </w:div>
      </w:divsChild>
    </w:div>
    <w:div w:id="1308899878">
      <w:bodyDiv w:val="1"/>
      <w:marLeft w:val="0"/>
      <w:marRight w:val="0"/>
      <w:marTop w:val="0"/>
      <w:marBottom w:val="0"/>
      <w:divBdr>
        <w:top w:val="none" w:sz="0" w:space="0" w:color="auto"/>
        <w:left w:val="none" w:sz="0" w:space="0" w:color="auto"/>
        <w:bottom w:val="none" w:sz="0" w:space="0" w:color="auto"/>
        <w:right w:val="none" w:sz="0" w:space="0" w:color="auto"/>
      </w:divBdr>
      <w:divsChild>
        <w:div w:id="1421021204">
          <w:marLeft w:val="0"/>
          <w:marRight w:val="0"/>
          <w:marTop w:val="0"/>
          <w:marBottom w:val="0"/>
          <w:divBdr>
            <w:top w:val="none" w:sz="0" w:space="0" w:color="auto"/>
            <w:left w:val="none" w:sz="0" w:space="0" w:color="auto"/>
            <w:bottom w:val="none" w:sz="0" w:space="0" w:color="auto"/>
            <w:right w:val="none" w:sz="0" w:space="0" w:color="auto"/>
          </w:divBdr>
        </w:div>
      </w:divsChild>
    </w:div>
    <w:div w:id="1310474222">
      <w:bodyDiv w:val="1"/>
      <w:marLeft w:val="0"/>
      <w:marRight w:val="0"/>
      <w:marTop w:val="0"/>
      <w:marBottom w:val="0"/>
      <w:divBdr>
        <w:top w:val="none" w:sz="0" w:space="0" w:color="auto"/>
        <w:left w:val="none" w:sz="0" w:space="0" w:color="auto"/>
        <w:bottom w:val="none" w:sz="0" w:space="0" w:color="auto"/>
        <w:right w:val="none" w:sz="0" w:space="0" w:color="auto"/>
      </w:divBdr>
      <w:divsChild>
        <w:div w:id="1889027596">
          <w:marLeft w:val="0"/>
          <w:marRight w:val="0"/>
          <w:marTop w:val="0"/>
          <w:marBottom w:val="0"/>
          <w:divBdr>
            <w:top w:val="none" w:sz="0" w:space="0" w:color="auto"/>
            <w:left w:val="none" w:sz="0" w:space="0" w:color="auto"/>
            <w:bottom w:val="none" w:sz="0" w:space="0" w:color="auto"/>
            <w:right w:val="none" w:sz="0" w:space="0" w:color="auto"/>
          </w:divBdr>
        </w:div>
      </w:divsChild>
    </w:div>
    <w:div w:id="1310480051">
      <w:bodyDiv w:val="1"/>
      <w:marLeft w:val="0"/>
      <w:marRight w:val="0"/>
      <w:marTop w:val="0"/>
      <w:marBottom w:val="0"/>
      <w:divBdr>
        <w:top w:val="none" w:sz="0" w:space="0" w:color="auto"/>
        <w:left w:val="none" w:sz="0" w:space="0" w:color="auto"/>
        <w:bottom w:val="none" w:sz="0" w:space="0" w:color="auto"/>
        <w:right w:val="none" w:sz="0" w:space="0" w:color="auto"/>
      </w:divBdr>
      <w:divsChild>
        <w:div w:id="565187554">
          <w:marLeft w:val="0"/>
          <w:marRight w:val="0"/>
          <w:marTop w:val="0"/>
          <w:marBottom w:val="0"/>
          <w:divBdr>
            <w:top w:val="none" w:sz="0" w:space="0" w:color="auto"/>
            <w:left w:val="none" w:sz="0" w:space="0" w:color="auto"/>
            <w:bottom w:val="none" w:sz="0" w:space="0" w:color="auto"/>
            <w:right w:val="none" w:sz="0" w:space="0" w:color="auto"/>
          </w:divBdr>
        </w:div>
      </w:divsChild>
    </w:div>
    <w:div w:id="1310866959">
      <w:bodyDiv w:val="1"/>
      <w:marLeft w:val="0"/>
      <w:marRight w:val="0"/>
      <w:marTop w:val="0"/>
      <w:marBottom w:val="0"/>
      <w:divBdr>
        <w:top w:val="none" w:sz="0" w:space="0" w:color="auto"/>
        <w:left w:val="none" w:sz="0" w:space="0" w:color="auto"/>
        <w:bottom w:val="none" w:sz="0" w:space="0" w:color="auto"/>
        <w:right w:val="none" w:sz="0" w:space="0" w:color="auto"/>
      </w:divBdr>
      <w:divsChild>
        <w:div w:id="1356496860">
          <w:marLeft w:val="0"/>
          <w:marRight w:val="0"/>
          <w:marTop w:val="0"/>
          <w:marBottom w:val="0"/>
          <w:divBdr>
            <w:top w:val="none" w:sz="0" w:space="0" w:color="auto"/>
            <w:left w:val="none" w:sz="0" w:space="0" w:color="auto"/>
            <w:bottom w:val="none" w:sz="0" w:space="0" w:color="auto"/>
            <w:right w:val="none" w:sz="0" w:space="0" w:color="auto"/>
          </w:divBdr>
        </w:div>
      </w:divsChild>
    </w:div>
    <w:div w:id="1313102742">
      <w:bodyDiv w:val="1"/>
      <w:marLeft w:val="0"/>
      <w:marRight w:val="0"/>
      <w:marTop w:val="0"/>
      <w:marBottom w:val="0"/>
      <w:divBdr>
        <w:top w:val="none" w:sz="0" w:space="0" w:color="auto"/>
        <w:left w:val="none" w:sz="0" w:space="0" w:color="auto"/>
        <w:bottom w:val="none" w:sz="0" w:space="0" w:color="auto"/>
        <w:right w:val="none" w:sz="0" w:space="0" w:color="auto"/>
      </w:divBdr>
      <w:divsChild>
        <w:div w:id="32191757">
          <w:marLeft w:val="0"/>
          <w:marRight w:val="0"/>
          <w:marTop w:val="0"/>
          <w:marBottom w:val="0"/>
          <w:divBdr>
            <w:top w:val="none" w:sz="0" w:space="0" w:color="auto"/>
            <w:left w:val="none" w:sz="0" w:space="0" w:color="auto"/>
            <w:bottom w:val="none" w:sz="0" w:space="0" w:color="auto"/>
            <w:right w:val="none" w:sz="0" w:space="0" w:color="auto"/>
          </w:divBdr>
        </w:div>
      </w:divsChild>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17539157">
      <w:bodyDiv w:val="1"/>
      <w:marLeft w:val="0"/>
      <w:marRight w:val="0"/>
      <w:marTop w:val="0"/>
      <w:marBottom w:val="0"/>
      <w:divBdr>
        <w:top w:val="none" w:sz="0" w:space="0" w:color="auto"/>
        <w:left w:val="none" w:sz="0" w:space="0" w:color="auto"/>
        <w:bottom w:val="none" w:sz="0" w:space="0" w:color="auto"/>
        <w:right w:val="none" w:sz="0" w:space="0" w:color="auto"/>
      </w:divBdr>
      <w:divsChild>
        <w:div w:id="1006787506">
          <w:marLeft w:val="0"/>
          <w:marRight w:val="0"/>
          <w:marTop w:val="0"/>
          <w:marBottom w:val="0"/>
          <w:divBdr>
            <w:top w:val="none" w:sz="0" w:space="0" w:color="auto"/>
            <w:left w:val="none" w:sz="0" w:space="0" w:color="auto"/>
            <w:bottom w:val="none" w:sz="0" w:space="0" w:color="auto"/>
            <w:right w:val="none" w:sz="0" w:space="0" w:color="auto"/>
          </w:divBdr>
        </w:div>
      </w:divsChild>
    </w:div>
    <w:div w:id="1320500630">
      <w:bodyDiv w:val="1"/>
      <w:marLeft w:val="0"/>
      <w:marRight w:val="0"/>
      <w:marTop w:val="0"/>
      <w:marBottom w:val="0"/>
      <w:divBdr>
        <w:top w:val="none" w:sz="0" w:space="0" w:color="auto"/>
        <w:left w:val="none" w:sz="0" w:space="0" w:color="auto"/>
        <w:bottom w:val="none" w:sz="0" w:space="0" w:color="auto"/>
        <w:right w:val="none" w:sz="0" w:space="0" w:color="auto"/>
      </w:divBdr>
      <w:divsChild>
        <w:div w:id="409618526">
          <w:marLeft w:val="0"/>
          <w:marRight w:val="0"/>
          <w:marTop w:val="0"/>
          <w:marBottom w:val="0"/>
          <w:divBdr>
            <w:top w:val="none" w:sz="0" w:space="0" w:color="auto"/>
            <w:left w:val="none" w:sz="0" w:space="0" w:color="auto"/>
            <w:bottom w:val="none" w:sz="0" w:space="0" w:color="auto"/>
            <w:right w:val="none" w:sz="0" w:space="0" w:color="auto"/>
          </w:divBdr>
        </w:div>
      </w:divsChild>
    </w:div>
    <w:div w:id="1320888659">
      <w:bodyDiv w:val="1"/>
      <w:marLeft w:val="0"/>
      <w:marRight w:val="0"/>
      <w:marTop w:val="0"/>
      <w:marBottom w:val="0"/>
      <w:divBdr>
        <w:top w:val="none" w:sz="0" w:space="0" w:color="auto"/>
        <w:left w:val="none" w:sz="0" w:space="0" w:color="auto"/>
        <w:bottom w:val="none" w:sz="0" w:space="0" w:color="auto"/>
        <w:right w:val="none" w:sz="0" w:space="0" w:color="auto"/>
      </w:divBdr>
      <w:divsChild>
        <w:div w:id="1350523859">
          <w:marLeft w:val="0"/>
          <w:marRight w:val="0"/>
          <w:marTop w:val="0"/>
          <w:marBottom w:val="0"/>
          <w:divBdr>
            <w:top w:val="none" w:sz="0" w:space="0" w:color="auto"/>
            <w:left w:val="none" w:sz="0" w:space="0" w:color="auto"/>
            <w:bottom w:val="none" w:sz="0" w:space="0" w:color="auto"/>
            <w:right w:val="none" w:sz="0" w:space="0" w:color="auto"/>
          </w:divBdr>
        </w:div>
      </w:divsChild>
    </w:div>
    <w:div w:id="1323042233">
      <w:bodyDiv w:val="1"/>
      <w:marLeft w:val="0"/>
      <w:marRight w:val="0"/>
      <w:marTop w:val="0"/>
      <w:marBottom w:val="0"/>
      <w:divBdr>
        <w:top w:val="none" w:sz="0" w:space="0" w:color="auto"/>
        <w:left w:val="none" w:sz="0" w:space="0" w:color="auto"/>
        <w:bottom w:val="none" w:sz="0" w:space="0" w:color="auto"/>
        <w:right w:val="none" w:sz="0" w:space="0" w:color="auto"/>
      </w:divBdr>
      <w:divsChild>
        <w:div w:id="1417559880">
          <w:marLeft w:val="0"/>
          <w:marRight w:val="0"/>
          <w:marTop w:val="0"/>
          <w:marBottom w:val="0"/>
          <w:divBdr>
            <w:top w:val="none" w:sz="0" w:space="0" w:color="auto"/>
            <w:left w:val="none" w:sz="0" w:space="0" w:color="auto"/>
            <w:bottom w:val="none" w:sz="0" w:space="0" w:color="auto"/>
            <w:right w:val="none" w:sz="0" w:space="0" w:color="auto"/>
          </w:divBdr>
        </w:div>
      </w:divsChild>
    </w:div>
    <w:div w:id="1326670180">
      <w:bodyDiv w:val="1"/>
      <w:marLeft w:val="0"/>
      <w:marRight w:val="0"/>
      <w:marTop w:val="0"/>
      <w:marBottom w:val="0"/>
      <w:divBdr>
        <w:top w:val="none" w:sz="0" w:space="0" w:color="auto"/>
        <w:left w:val="none" w:sz="0" w:space="0" w:color="auto"/>
        <w:bottom w:val="none" w:sz="0" w:space="0" w:color="auto"/>
        <w:right w:val="none" w:sz="0" w:space="0" w:color="auto"/>
      </w:divBdr>
      <w:divsChild>
        <w:div w:id="909509834">
          <w:marLeft w:val="0"/>
          <w:marRight w:val="0"/>
          <w:marTop w:val="0"/>
          <w:marBottom w:val="0"/>
          <w:divBdr>
            <w:top w:val="none" w:sz="0" w:space="0" w:color="auto"/>
            <w:left w:val="none" w:sz="0" w:space="0" w:color="auto"/>
            <w:bottom w:val="none" w:sz="0" w:space="0" w:color="auto"/>
            <w:right w:val="none" w:sz="0" w:space="0" w:color="auto"/>
          </w:divBdr>
        </w:div>
      </w:divsChild>
    </w:div>
    <w:div w:id="1326936094">
      <w:bodyDiv w:val="1"/>
      <w:marLeft w:val="0"/>
      <w:marRight w:val="0"/>
      <w:marTop w:val="0"/>
      <w:marBottom w:val="0"/>
      <w:divBdr>
        <w:top w:val="none" w:sz="0" w:space="0" w:color="auto"/>
        <w:left w:val="none" w:sz="0" w:space="0" w:color="auto"/>
        <w:bottom w:val="none" w:sz="0" w:space="0" w:color="auto"/>
        <w:right w:val="none" w:sz="0" w:space="0" w:color="auto"/>
      </w:divBdr>
      <w:divsChild>
        <w:div w:id="1633630257">
          <w:marLeft w:val="0"/>
          <w:marRight w:val="0"/>
          <w:marTop w:val="0"/>
          <w:marBottom w:val="0"/>
          <w:divBdr>
            <w:top w:val="none" w:sz="0" w:space="0" w:color="auto"/>
            <w:left w:val="none" w:sz="0" w:space="0" w:color="auto"/>
            <w:bottom w:val="none" w:sz="0" w:space="0" w:color="auto"/>
            <w:right w:val="none" w:sz="0" w:space="0" w:color="auto"/>
          </w:divBdr>
        </w:div>
      </w:divsChild>
    </w:div>
    <w:div w:id="1328703467">
      <w:bodyDiv w:val="1"/>
      <w:marLeft w:val="0"/>
      <w:marRight w:val="0"/>
      <w:marTop w:val="0"/>
      <w:marBottom w:val="0"/>
      <w:divBdr>
        <w:top w:val="none" w:sz="0" w:space="0" w:color="auto"/>
        <w:left w:val="none" w:sz="0" w:space="0" w:color="auto"/>
        <w:bottom w:val="none" w:sz="0" w:space="0" w:color="auto"/>
        <w:right w:val="none" w:sz="0" w:space="0" w:color="auto"/>
      </w:divBdr>
      <w:divsChild>
        <w:div w:id="1075201007">
          <w:marLeft w:val="0"/>
          <w:marRight w:val="0"/>
          <w:marTop w:val="0"/>
          <w:marBottom w:val="0"/>
          <w:divBdr>
            <w:top w:val="none" w:sz="0" w:space="0" w:color="auto"/>
            <w:left w:val="none" w:sz="0" w:space="0" w:color="auto"/>
            <w:bottom w:val="none" w:sz="0" w:space="0" w:color="auto"/>
            <w:right w:val="none" w:sz="0" w:space="0" w:color="auto"/>
          </w:divBdr>
        </w:div>
      </w:divsChild>
    </w:div>
    <w:div w:id="1328750055">
      <w:bodyDiv w:val="1"/>
      <w:marLeft w:val="0"/>
      <w:marRight w:val="0"/>
      <w:marTop w:val="0"/>
      <w:marBottom w:val="0"/>
      <w:divBdr>
        <w:top w:val="none" w:sz="0" w:space="0" w:color="auto"/>
        <w:left w:val="none" w:sz="0" w:space="0" w:color="auto"/>
        <w:bottom w:val="none" w:sz="0" w:space="0" w:color="auto"/>
        <w:right w:val="none" w:sz="0" w:space="0" w:color="auto"/>
      </w:divBdr>
      <w:divsChild>
        <w:div w:id="2063285201">
          <w:marLeft w:val="0"/>
          <w:marRight w:val="0"/>
          <w:marTop w:val="0"/>
          <w:marBottom w:val="0"/>
          <w:divBdr>
            <w:top w:val="none" w:sz="0" w:space="0" w:color="auto"/>
            <w:left w:val="none" w:sz="0" w:space="0" w:color="auto"/>
            <w:bottom w:val="none" w:sz="0" w:space="0" w:color="auto"/>
            <w:right w:val="none" w:sz="0" w:space="0" w:color="auto"/>
          </w:divBdr>
        </w:div>
      </w:divsChild>
    </w:div>
    <w:div w:id="1331569234">
      <w:bodyDiv w:val="1"/>
      <w:marLeft w:val="0"/>
      <w:marRight w:val="0"/>
      <w:marTop w:val="0"/>
      <w:marBottom w:val="0"/>
      <w:divBdr>
        <w:top w:val="none" w:sz="0" w:space="0" w:color="auto"/>
        <w:left w:val="none" w:sz="0" w:space="0" w:color="auto"/>
        <w:bottom w:val="none" w:sz="0" w:space="0" w:color="auto"/>
        <w:right w:val="none" w:sz="0" w:space="0" w:color="auto"/>
      </w:divBdr>
      <w:divsChild>
        <w:div w:id="1437216209">
          <w:marLeft w:val="0"/>
          <w:marRight w:val="0"/>
          <w:marTop w:val="0"/>
          <w:marBottom w:val="0"/>
          <w:divBdr>
            <w:top w:val="none" w:sz="0" w:space="0" w:color="auto"/>
            <w:left w:val="none" w:sz="0" w:space="0" w:color="auto"/>
            <w:bottom w:val="none" w:sz="0" w:space="0" w:color="auto"/>
            <w:right w:val="none" w:sz="0" w:space="0" w:color="auto"/>
          </w:divBdr>
          <w:divsChild>
            <w:div w:id="1489981636">
              <w:marLeft w:val="0"/>
              <w:marRight w:val="0"/>
              <w:marTop w:val="0"/>
              <w:marBottom w:val="0"/>
              <w:divBdr>
                <w:top w:val="none" w:sz="0" w:space="0" w:color="auto"/>
                <w:left w:val="none" w:sz="0" w:space="0" w:color="auto"/>
                <w:bottom w:val="none" w:sz="0" w:space="0" w:color="auto"/>
                <w:right w:val="none" w:sz="0" w:space="0" w:color="auto"/>
              </w:divBdr>
            </w:div>
            <w:div w:id="366568207">
              <w:marLeft w:val="0"/>
              <w:marRight w:val="0"/>
              <w:marTop w:val="0"/>
              <w:marBottom w:val="0"/>
              <w:divBdr>
                <w:top w:val="none" w:sz="0" w:space="0" w:color="auto"/>
                <w:left w:val="none" w:sz="0" w:space="0" w:color="auto"/>
                <w:bottom w:val="none" w:sz="0" w:space="0" w:color="auto"/>
                <w:right w:val="none" w:sz="0" w:space="0" w:color="auto"/>
              </w:divBdr>
            </w:div>
            <w:div w:id="16544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9498">
      <w:bodyDiv w:val="1"/>
      <w:marLeft w:val="0"/>
      <w:marRight w:val="0"/>
      <w:marTop w:val="0"/>
      <w:marBottom w:val="0"/>
      <w:divBdr>
        <w:top w:val="none" w:sz="0" w:space="0" w:color="auto"/>
        <w:left w:val="none" w:sz="0" w:space="0" w:color="auto"/>
        <w:bottom w:val="none" w:sz="0" w:space="0" w:color="auto"/>
        <w:right w:val="none" w:sz="0" w:space="0" w:color="auto"/>
      </w:divBdr>
      <w:divsChild>
        <w:div w:id="1114791978">
          <w:marLeft w:val="0"/>
          <w:marRight w:val="0"/>
          <w:marTop w:val="0"/>
          <w:marBottom w:val="0"/>
          <w:divBdr>
            <w:top w:val="none" w:sz="0" w:space="0" w:color="auto"/>
            <w:left w:val="none" w:sz="0" w:space="0" w:color="auto"/>
            <w:bottom w:val="none" w:sz="0" w:space="0" w:color="auto"/>
            <w:right w:val="none" w:sz="0" w:space="0" w:color="auto"/>
          </w:divBdr>
        </w:div>
      </w:divsChild>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35379131">
      <w:bodyDiv w:val="1"/>
      <w:marLeft w:val="0"/>
      <w:marRight w:val="0"/>
      <w:marTop w:val="0"/>
      <w:marBottom w:val="0"/>
      <w:divBdr>
        <w:top w:val="none" w:sz="0" w:space="0" w:color="auto"/>
        <w:left w:val="none" w:sz="0" w:space="0" w:color="auto"/>
        <w:bottom w:val="none" w:sz="0" w:space="0" w:color="auto"/>
        <w:right w:val="none" w:sz="0" w:space="0" w:color="auto"/>
      </w:divBdr>
      <w:divsChild>
        <w:div w:id="1099836332">
          <w:marLeft w:val="0"/>
          <w:marRight w:val="0"/>
          <w:marTop w:val="0"/>
          <w:marBottom w:val="0"/>
          <w:divBdr>
            <w:top w:val="none" w:sz="0" w:space="0" w:color="auto"/>
            <w:left w:val="none" w:sz="0" w:space="0" w:color="auto"/>
            <w:bottom w:val="none" w:sz="0" w:space="0" w:color="auto"/>
            <w:right w:val="none" w:sz="0" w:space="0" w:color="auto"/>
          </w:divBdr>
        </w:div>
        <w:div w:id="1801071231">
          <w:marLeft w:val="0"/>
          <w:marRight w:val="0"/>
          <w:marTop w:val="0"/>
          <w:marBottom w:val="0"/>
          <w:divBdr>
            <w:top w:val="none" w:sz="0" w:space="0" w:color="auto"/>
            <w:left w:val="none" w:sz="0" w:space="0" w:color="auto"/>
            <w:bottom w:val="none" w:sz="0" w:space="0" w:color="auto"/>
            <w:right w:val="none" w:sz="0" w:space="0" w:color="auto"/>
          </w:divBdr>
        </w:div>
        <w:div w:id="205532559">
          <w:marLeft w:val="0"/>
          <w:marRight w:val="0"/>
          <w:marTop w:val="0"/>
          <w:marBottom w:val="0"/>
          <w:divBdr>
            <w:top w:val="none" w:sz="0" w:space="0" w:color="auto"/>
            <w:left w:val="none" w:sz="0" w:space="0" w:color="auto"/>
            <w:bottom w:val="none" w:sz="0" w:space="0" w:color="auto"/>
            <w:right w:val="none" w:sz="0" w:space="0" w:color="auto"/>
          </w:divBdr>
        </w:div>
        <w:div w:id="556668340">
          <w:marLeft w:val="0"/>
          <w:marRight w:val="0"/>
          <w:marTop w:val="0"/>
          <w:marBottom w:val="0"/>
          <w:divBdr>
            <w:top w:val="none" w:sz="0" w:space="0" w:color="auto"/>
            <w:left w:val="none" w:sz="0" w:space="0" w:color="auto"/>
            <w:bottom w:val="none" w:sz="0" w:space="0" w:color="auto"/>
            <w:right w:val="none" w:sz="0" w:space="0" w:color="auto"/>
          </w:divBdr>
        </w:div>
        <w:div w:id="1842308709">
          <w:marLeft w:val="0"/>
          <w:marRight w:val="0"/>
          <w:marTop w:val="0"/>
          <w:marBottom w:val="0"/>
          <w:divBdr>
            <w:top w:val="none" w:sz="0" w:space="0" w:color="auto"/>
            <w:left w:val="none" w:sz="0" w:space="0" w:color="auto"/>
            <w:bottom w:val="none" w:sz="0" w:space="0" w:color="auto"/>
            <w:right w:val="none" w:sz="0" w:space="0" w:color="auto"/>
          </w:divBdr>
        </w:div>
      </w:divsChild>
    </w:div>
    <w:div w:id="1335649268">
      <w:bodyDiv w:val="1"/>
      <w:marLeft w:val="0"/>
      <w:marRight w:val="0"/>
      <w:marTop w:val="0"/>
      <w:marBottom w:val="0"/>
      <w:divBdr>
        <w:top w:val="none" w:sz="0" w:space="0" w:color="auto"/>
        <w:left w:val="none" w:sz="0" w:space="0" w:color="auto"/>
        <w:bottom w:val="none" w:sz="0" w:space="0" w:color="auto"/>
        <w:right w:val="none" w:sz="0" w:space="0" w:color="auto"/>
      </w:divBdr>
      <w:divsChild>
        <w:div w:id="166408781">
          <w:marLeft w:val="0"/>
          <w:marRight w:val="0"/>
          <w:marTop w:val="0"/>
          <w:marBottom w:val="0"/>
          <w:divBdr>
            <w:top w:val="none" w:sz="0" w:space="0" w:color="auto"/>
            <w:left w:val="none" w:sz="0" w:space="0" w:color="auto"/>
            <w:bottom w:val="none" w:sz="0" w:space="0" w:color="auto"/>
            <w:right w:val="none" w:sz="0" w:space="0" w:color="auto"/>
          </w:divBdr>
        </w:div>
      </w:divsChild>
    </w:div>
    <w:div w:id="1336495477">
      <w:bodyDiv w:val="1"/>
      <w:marLeft w:val="0"/>
      <w:marRight w:val="0"/>
      <w:marTop w:val="0"/>
      <w:marBottom w:val="0"/>
      <w:divBdr>
        <w:top w:val="none" w:sz="0" w:space="0" w:color="auto"/>
        <w:left w:val="none" w:sz="0" w:space="0" w:color="auto"/>
        <w:bottom w:val="none" w:sz="0" w:space="0" w:color="auto"/>
        <w:right w:val="none" w:sz="0" w:space="0" w:color="auto"/>
      </w:divBdr>
      <w:divsChild>
        <w:div w:id="177891167">
          <w:marLeft w:val="0"/>
          <w:marRight w:val="0"/>
          <w:marTop w:val="0"/>
          <w:marBottom w:val="0"/>
          <w:divBdr>
            <w:top w:val="none" w:sz="0" w:space="0" w:color="auto"/>
            <w:left w:val="none" w:sz="0" w:space="0" w:color="auto"/>
            <w:bottom w:val="none" w:sz="0" w:space="0" w:color="auto"/>
            <w:right w:val="none" w:sz="0" w:space="0" w:color="auto"/>
          </w:divBdr>
        </w:div>
      </w:divsChild>
    </w:div>
    <w:div w:id="1337146783">
      <w:bodyDiv w:val="1"/>
      <w:marLeft w:val="0"/>
      <w:marRight w:val="0"/>
      <w:marTop w:val="0"/>
      <w:marBottom w:val="0"/>
      <w:divBdr>
        <w:top w:val="none" w:sz="0" w:space="0" w:color="auto"/>
        <w:left w:val="none" w:sz="0" w:space="0" w:color="auto"/>
        <w:bottom w:val="none" w:sz="0" w:space="0" w:color="auto"/>
        <w:right w:val="none" w:sz="0" w:space="0" w:color="auto"/>
      </w:divBdr>
      <w:divsChild>
        <w:div w:id="1308512821">
          <w:marLeft w:val="0"/>
          <w:marRight w:val="0"/>
          <w:marTop w:val="0"/>
          <w:marBottom w:val="0"/>
          <w:divBdr>
            <w:top w:val="none" w:sz="0" w:space="0" w:color="auto"/>
            <w:left w:val="none" w:sz="0" w:space="0" w:color="auto"/>
            <w:bottom w:val="none" w:sz="0" w:space="0" w:color="auto"/>
            <w:right w:val="none" w:sz="0" w:space="0" w:color="auto"/>
          </w:divBdr>
        </w:div>
      </w:divsChild>
    </w:div>
    <w:div w:id="1337346150">
      <w:bodyDiv w:val="1"/>
      <w:marLeft w:val="0"/>
      <w:marRight w:val="0"/>
      <w:marTop w:val="0"/>
      <w:marBottom w:val="0"/>
      <w:divBdr>
        <w:top w:val="none" w:sz="0" w:space="0" w:color="auto"/>
        <w:left w:val="none" w:sz="0" w:space="0" w:color="auto"/>
        <w:bottom w:val="none" w:sz="0" w:space="0" w:color="auto"/>
        <w:right w:val="none" w:sz="0" w:space="0" w:color="auto"/>
      </w:divBdr>
      <w:divsChild>
        <w:div w:id="72825996">
          <w:marLeft w:val="0"/>
          <w:marRight w:val="0"/>
          <w:marTop w:val="0"/>
          <w:marBottom w:val="0"/>
          <w:divBdr>
            <w:top w:val="none" w:sz="0" w:space="0" w:color="auto"/>
            <w:left w:val="none" w:sz="0" w:space="0" w:color="auto"/>
            <w:bottom w:val="none" w:sz="0" w:space="0" w:color="auto"/>
            <w:right w:val="none" w:sz="0" w:space="0" w:color="auto"/>
          </w:divBdr>
        </w:div>
      </w:divsChild>
    </w:div>
    <w:div w:id="1337414649">
      <w:bodyDiv w:val="1"/>
      <w:marLeft w:val="0"/>
      <w:marRight w:val="0"/>
      <w:marTop w:val="0"/>
      <w:marBottom w:val="0"/>
      <w:divBdr>
        <w:top w:val="none" w:sz="0" w:space="0" w:color="auto"/>
        <w:left w:val="none" w:sz="0" w:space="0" w:color="auto"/>
        <w:bottom w:val="none" w:sz="0" w:space="0" w:color="auto"/>
        <w:right w:val="none" w:sz="0" w:space="0" w:color="auto"/>
      </w:divBdr>
      <w:divsChild>
        <w:div w:id="1151826090">
          <w:marLeft w:val="0"/>
          <w:marRight w:val="0"/>
          <w:marTop w:val="0"/>
          <w:marBottom w:val="0"/>
          <w:divBdr>
            <w:top w:val="none" w:sz="0" w:space="0" w:color="auto"/>
            <w:left w:val="none" w:sz="0" w:space="0" w:color="auto"/>
            <w:bottom w:val="none" w:sz="0" w:space="0" w:color="auto"/>
            <w:right w:val="none" w:sz="0" w:space="0" w:color="auto"/>
          </w:divBdr>
        </w:div>
      </w:divsChild>
    </w:div>
    <w:div w:id="1337922811">
      <w:bodyDiv w:val="1"/>
      <w:marLeft w:val="0"/>
      <w:marRight w:val="0"/>
      <w:marTop w:val="0"/>
      <w:marBottom w:val="0"/>
      <w:divBdr>
        <w:top w:val="none" w:sz="0" w:space="0" w:color="auto"/>
        <w:left w:val="none" w:sz="0" w:space="0" w:color="auto"/>
        <w:bottom w:val="none" w:sz="0" w:space="0" w:color="auto"/>
        <w:right w:val="none" w:sz="0" w:space="0" w:color="auto"/>
      </w:divBdr>
      <w:divsChild>
        <w:div w:id="1536498241">
          <w:marLeft w:val="0"/>
          <w:marRight w:val="0"/>
          <w:marTop w:val="0"/>
          <w:marBottom w:val="0"/>
          <w:divBdr>
            <w:top w:val="none" w:sz="0" w:space="0" w:color="auto"/>
            <w:left w:val="none" w:sz="0" w:space="0" w:color="auto"/>
            <w:bottom w:val="none" w:sz="0" w:space="0" w:color="auto"/>
            <w:right w:val="none" w:sz="0" w:space="0" w:color="auto"/>
          </w:divBdr>
        </w:div>
      </w:divsChild>
    </w:div>
    <w:div w:id="1339886614">
      <w:bodyDiv w:val="1"/>
      <w:marLeft w:val="0"/>
      <w:marRight w:val="0"/>
      <w:marTop w:val="0"/>
      <w:marBottom w:val="0"/>
      <w:divBdr>
        <w:top w:val="none" w:sz="0" w:space="0" w:color="auto"/>
        <w:left w:val="none" w:sz="0" w:space="0" w:color="auto"/>
        <w:bottom w:val="none" w:sz="0" w:space="0" w:color="auto"/>
        <w:right w:val="none" w:sz="0" w:space="0" w:color="auto"/>
      </w:divBdr>
      <w:divsChild>
        <w:div w:id="990403040">
          <w:marLeft w:val="0"/>
          <w:marRight w:val="0"/>
          <w:marTop w:val="0"/>
          <w:marBottom w:val="0"/>
          <w:divBdr>
            <w:top w:val="none" w:sz="0" w:space="0" w:color="auto"/>
            <w:left w:val="none" w:sz="0" w:space="0" w:color="auto"/>
            <w:bottom w:val="none" w:sz="0" w:space="0" w:color="auto"/>
            <w:right w:val="none" w:sz="0" w:space="0" w:color="auto"/>
          </w:divBdr>
        </w:div>
        <w:div w:id="2005621513">
          <w:marLeft w:val="0"/>
          <w:marRight w:val="0"/>
          <w:marTop w:val="0"/>
          <w:marBottom w:val="0"/>
          <w:divBdr>
            <w:top w:val="none" w:sz="0" w:space="0" w:color="auto"/>
            <w:left w:val="none" w:sz="0" w:space="0" w:color="auto"/>
            <w:bottom w:val="none" w:sz="0" w:space="0" w:color="auto"/>
            <w:right w:val="none" w:sz="0" w:space="0" w:color="auto"/>
          </w:divBdr>
        </w:div>
        <w:div w:id="274213049">
          <w:marLeft w:val="0"/>
          <w:marRight w:val="0"/>
          <w:marTop w:val="0"/>
          <w:marBottom w:val="0"/>
          <w:divBdr>
            <w:top w:val="none" w:sz="0" w:space="0" w:color="auto"/>
            <w:left w:val="none" w:sz="0" w:space="0" w:color="auto"/>
            <w:bottom w:val="none" w:sz="0" w:space="0" w:color="auto"/>
            <w:right w:val="none" w:sz="0" w:space="0" w:color="auto"/>
          </w:divBdr>
        </w:div>
        <w:div w:id="893854331">
          <w:marLeft w:val="0"/>
          <w:marRight w:val="0"/>
          <w:marTop w:val="0"/>
          <w:marBottom w:val="0"/>
          <w:divBdr>
            <w:top w:val="none" w:sz="0" w:space="0" w:color="auto"/>
            <w:left w:val="none" w:sz="0" w:space="0" w:color="auto"/>
            <w:bottom w:val="none" w:sz="0" w:space="0" w:color="auto"/>
            <w:right w:val="none" w:sz="0" w:space="0" w:color="auto"/>
          </w:divBdr>
        </w:div>
        <w:div w:id="140657243">
          <w:marLeft w:val="0"/>
          <w:marRight w:val="0"/>
          <w:marTop w:val="0"/>
          <w:marBottom w:val="0"/>
          <w:divBdr>
            <w:top w:val="none" w:sz="0" w:space="0" w:color="auto"/>
            <w:left w:val="none" w:sz="0" w:space="0" w:color="auto"/>
            <w:bottom w:val="none" w:sz="0" w:space="0" w:color="auto"/>
            <w:right w:val="none" w:sz="0" w:space="0" w:color="auto"/>
          </w:divBdr>
        </w:div>
        <w:div w:id="1638990463">
          <w:marLeft w:val="0"/>
          <w:marRight w:val="0"/>
          <w:marTop w:val="0"/>
          <w:marBottom w:val="0"/>
          <w:divBdr>
            <w:top w:val="none" w:sz="0" w:space="0" w:color="auto"/>
            <w:left w:val="none" w:sz="0" w:space="0" w:color="auto"/>
            <w:bottom w:val="none" w:sz="0" w:space="0" w:color="auto"/>
            <w:right w:val="none" w:sz="0" w:space="0" w:color="auto"/>
          </w:divBdr>
        </w:div>
      </w:divsChild>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341851786">
      <w:bodyDiv w:val="1"/>
      <w:marLeft w:val="0"/>
      <w:marRight w:val="0"/>
      <w:marTop w:val="0"/>
      <w:marBottom w:val="0"/>
      <w:divBdr>
        <w:top w:val="none" w:sz="0" w:space="0" w:color="auto"/>
        <w:left w:val="none" w:sz="0" w:space="0" w:color="auto"/>
        <w:bottom w:val="none" w:sz="0" w:space="0" w:color="auto"/>
        <w:right w:val="none" w:sz="0" w:space="0" w:color="auto"/>
      </w:divBdr>
      <w:divsChild>
        <w:div w:id="1760056091">
          <w:marLeft w:val="0"/>
          <w:marRight w:val="0"/>
          <w:marTop w:val="0"/>
          <w:marBottom w:val="0"/>
          <w:divBdr>
            <w:top w:val="none" w:sz="0" w:space="0" w:color="auto"/>
            <w:left w:val="none" w:sz="0" w:space="0" w:color="auto"/>
            <w:bottom w:val="none" w:sz="0" w:space="0" w:color="auto"/>
            <w:right w:val="none" w:sz="0" w:space="0" w:color="auto"/>
          </w:divBdr>
        </w:div>
      </w:divsChild>
    </w:div>
    <w:div w:id="1341854307">
      <w:bodyDiv w:val="1"/>
      <w:marLeft w:val="0"/>
      <w:marRight w:val="0"/>
      <w:marTop w:val="0"/>
      <w:marBottom w:val="0"/>
      <w:divBdr>
        <w:top w:val="none" w:sz="0" w:space="0" w:color="auto"/>
        <w:left w:val="none" w:sz="0" w:space="0" w:color="auto"/>
        <w:bottom w:val="none" w:sz="0" w:space="0" w:color="auto"/>
        <w:right w:val="none" w:sz="0" w:space="0" w:color="auto"/>
      </w:divBdr>
      <w:divsChild>
        <w:div w:id="346103952">
          <w:marLeft w:val="0"/>
          <w:marRight w:val="0"/>
          <w:marTop w:val="0"/>
          <w:marBottom w:val="0"/>
          <w:divBdr>
            <w:top w:val="none" w:sz="0" w:space="0" w:color="auto"/>
            <w:left w:val="none" w:sz="0" w:space="0" w:color="auto"/>
            <w:bottom w:val="none" w:sz="0" w:space="0" w:color="auto"/>
            <w:right w:val="none" w:sz="0" w:space="0" w:color="auto"/>
          </w:divBdr>
        </w:div>
      </w:divsChild>
    </w:div>
    <w:div w:id="1342782026">
      <w:bodyDiv w:val="1"/>
      <w:marLeft w:val="0"/>
      <w:marRight w:val="0"/>
      <w:marTop w:val="0"/>
      <w:marBottom w:val="0"/>
      <w:divBdr>
        <w:top w:val="none" w:sz="0" w:space="0" w:color="auto"/>
        <w:left w:val="none" w:sz="0" w:space="0" w:color="auto"/>
        <w:bottom w:val="none" w:sz="0" w:space="0" w:color="auto"/>
        <w:right w:val="none" w:sz="0" w:space="0" w:color="auto"/>
      </w:divBdr>
      <w:divsChild>
        <w:div w:id="2090345171">
          <w:marLeft w:val="0"/>
          <w:marRight w:val="0"/>
          <w:marTop w:val="0"/>
          <w:marBottom w:val="0"/>
          <w:divBdr>
            <w:top w:val="none" w:sz="0" w:space="0" w:color="auto"/>
            <w:left w:val="none" w:sz="0" w:space="0" w:color="auto"/>
            <w:bottom w:val="none" w:sz="0" w:space="0" w:color="auto"/>
            <w:right w:val="none" w:sz="0" w:space="0" w:color="auto"/>
          </w:divBdr>
        </w:div>
        <w:div w:id="599220483">
          <w:marLeft w:val="0"/>
          <w:marRight w:val="0"/>
          <w:marTop w:val="0"/>
          <w:marBottom w:val="0"/>
          <w:divBdr>
            <w:top w:val="none" w:sz="0" w:space="0" w:color="auto"/>
            <w:left w:val="none" w:sz="0" w:space="0" w:color="auto"/>
            <w:bottom w:val="none" w:sz="0" w:space="0" w:color="auto"/>
            <w:right w:val="none" w:sz="0" w:space="0" w:color="auto"/>
          </w:divBdr>
        </w:div>
      </w:divsChild>
    </w:div>
    <w:div w:id="1343555988">
      <w:bodyDiv w:val="1"/>
      <w:marLeft w:val="0"/>
      <w:marRight w:val="0"/>
      <w:marTop w:val="0"/>
      <w:marBottom w:val="0"/>
      <w:divBdr>
        <w:top w:val="none" w:sz="0" w:space="0" w:color="auto"/>
        <w:left w:val="none" w:sz="0" w:space="0" w:color="auto"/>
        <w:bottom w:val="none" w:sz="0" w:space="0" w:color="auto"/>
        <w:right w:val="none" w:sz="0" w:space="0" w:color="auto"/>
      </w:divBdr>
      <w:divsChild>
        <w:div w:id="187718114">
          <w:marLeft w:val="0"/>
          <w:marRight w:val="0"/>
          <w:marTop w:val="0"/>
          <w:marBottom w:val="0"/>
          <w:divBdr>
            <w:top w:val="none" w:sz="0" w:space="0" w:color="auto"/>
            <w:left w:val="none" w:sz="0" w:space="0" w:color="auto"/>
            <w:bottom w:val="none" w:sz="0" w:space="0" w:color="auto"/>
            <w:right w:val="none" w:sz="0" w:space="0" w:color="auto"/>
          </w:divBdr>
        </w:div>
      </w:divsChild>
    </w:div>
    <w:div w:id="1343821554">
      <w:bodyDiv w:val="1"/>
      <w:marLeft w:val="0"/>
      <w:marRight w:val="0"/>
      <w:marTop w:val="0"/>
      <w:marBottom w:val="0"/>
      <w:divBdr>
        <w:top w:val="none" w:sz="0" w:space="0" w:color="auto"/>
        <w:left w:val="none" w:sz="0" w:space="0" w:color="auto"/>
        <w:bottom w:val="none" w:sz="0" w:space="0" w:color="auto"/>
        <w:right w:val="none" w:sz="0" w:space="0" w:color="auto"/>
      </w:divBdr>
      <w:divsChild>
        <w:div w:id="2126844788">
          <w:marLeft w:val="0"/>
          <w:marRight w:val="0"/>
          <w:marTop w:val="0"/>
          <w:marBottom w:val="0"/>
          <w:divBdr>
            <w:top w:val="none" w:sz="0" w:space="0" w:color="auto"/>
            <w:left w:val="none" w:sz="0" w:space="0" w:color="auto"/>
            <w:bottom w:val="none" w:sz="0" w:space="0" w:color="auto"/>
            <w:right w:val="none" w:sz="0" w:space="0" w:color="auto"/>
          </w:divBdr>
        </w:div>
      </w:divsChild>
    </w:div>
    <w:div w:id="1346711341">
      <w:bodyDiv w:val="1"/>
      <w:marLeft w:val="0"/>
      <w:marRight w:val="0"/>
      <w:marTop w:val="0"/>
      <w:marBottom w:val="0"/>
      <w:divBdr>
        <w:top w:val="none" w:sz="0" w:space="0" w:color="auto"/>
        <w:left w:val="none" w:sz="0" w:space="0" w:color="auto"/>
        <w:bottom w:val="none" w:sz="0" w:space="0" w:color="auto"/>
        <w:right w:val="none" w:sz="0" w:space="0" w:color="auto"/>
      </w:divBdr>
      <w:divsChild>
        <w:div w:id="2140295859">
          <w:marLeft w:val="0"/>
          <w:marRight w:val="0"/>
          <w:marTop w:val="0"/>
          <w:marBottom w:val="0"/>
          <w:divBdr>
            <w:top w:val="none" w:sz="0" w:space="0" w:color="auto"/>
            <w:left w:val="none" w:sz="0" w:space="0" w:color="auto"/>
            <w:bottom w:val="none" w:sz="0" w:space="0" w:color="auto"/>
            <w:right w:val="none" w:sz="0" w:space="0" w:color="auto"/>
          </w:divBdr>
        </w:div>
      </w:divsChild>
    </w:div>
    <w:div w:id="1347102077">
      <w:bodyDiv w:val="1"/>
      <w:marLeft w:val="0"/>
      <w:marRight w:val="0"/>
      <w:marTop w:val="0"/>
      <w:marBottom w:val="0"/>
      <w:divBdr>
        <w:top w:val="none" w:sz="0" w:space="0" w:color="auto"/>
        <w:left w:val="none" w:sz="0" w:space="0" w:color="auto"/>
        <w:bottom w:val="none" w:sz="0" w:space="0" w:color="auto"/>
        <w:right w:val="none" w:sz="0" w:space="0" w:color="auto"/>
      </w:divBdr>
      <w:divsChild>
        <w:div w:id="1570725897">
          <w:marLeft w:val="0"/>
          <w:marRight w:val="0"/>
          <w:marTop w:val="0"/>
          <w:marBottom w:val="0"/>
          <w:divBdr>
            <w:top w:val="none" w:sz="0" w:space="0" w:color="auto"/>
            <w:left w:val="none" w:sz="0" w:space="0" w:color="auto"/>
            <w:bottom w:val="none" w:sz="0" w:space="0" w:color="auto"/>
            <w:right w:val="none" w:sz="0" w:space="0" w:color="auto"/>
          </w:divBdr>
        </w:div>
      </w:divsChild>
    </w:div>
    <w:div w:id="1347561908">
      <w:bodyDiv w:val="1"/>
      <w:marLeft w:val="0"/>
      <w:marRight w:val="0"/>
      <w:marTop w:val="0"/>
      <w:marBottom w:val="0"/>
      <w:divBdr>
        <w:top w:val="none" w:sz="0" w:space="0" w:color="auto"/>
        <w:left w:val="none" w:sz="0" w:space="0" w:color="auto"/>
        <w:bottom w:val="none" w:sz="0" w:space="0" w:color="auto"/>
        <w:right w:val="none" w:sz="0" w:space="0" w:color="auto"/>
      </w:divBdr>
      <w:divsChild>
        <w:div w:id="1268808177">
          <w:marLeft w:val="0"/>
          <w:marRight w:val="0"/>
          <w:marTop w:val="0"/>
          <w:marBottom w:val="0"/>
          <w:divBdr>
            <w:top w:val="none" w:sz="0" w:space="0" w:color="auto"/>
            <w:left w:val="none" w:sz="0" w:space="0" w:color="auto"/>
            <w:bottom w:val="none" w:sz="0" w:space="0" w:color="auto"/>
            <w:right w:val="none" w:sz="0" w:space="0" w:color="auto"/>
          </w:divBdr>
        </w:div>
      </w:divsChild>
    </w:div>
    <w:div w:id="1349209985">
      <w:bodyDiv w:val="1"/>
      <w:marLeft w:val="0"/>
      <w:marRight w:val="0"/>
      <w:marTop w:val="0"/>
      <w:marBottom w:val="0"/>
      <w:divBdr>
        <w:top w:val="none" w:sz="0" w:space="0" w:color="auto"/>
        <w:left w:val="none" w:sz="0" w:space="0" w:color="auto"/>
        <w:bottom w:val="none" w:sz="0" w:space="0" w:color="auto"/>
        <w:right w:val="none" w:sz="0" w:space="0" w:color="auto"/>
      </w:divBdr>
      <w:divsChild>
        <w:div w:id="1144351066">
          <w:marLeft w:val="0"/>
          <w:marRight w:val="0"/>
          <w:marTop w:val="0"/>
          <w:marBottom w:val="0"/>
          <w:divBdr>
            <w:top w:val="none" w:sz="0" w:space="0" w:color="auto"/>
            <w:left w:val="none" w:sz="0" w:space="0" w:color="auto"/>
            <w:bottom w:val="none" w:sz="0" w:space="0" w:color="auto"/>
            <w:right w:val="none" w:sz="0" w:space="0" w:color="auto"/>
          </w:divBdr>
        </w:div>
      </w:divsChild>
    </w:div>
    <w:div w:id="1353726236">
      <w:bodyDiv w:val="1"/>
      <w:marLeft w:val="0"/>
      <w:marRight w:val="0"/>
      <w:marTop w:val="0"/>
      <w:marBottom w:val="0"/>
      <w:divBdr>
        <w:top w:val="none" w:sz="0" w:space="0" w:color="auto"/>
        <w:left w:val="none" w:sz="0" w:space="0" w:color="auto"/>
        <w:bottom w:val="none" w:sz="0" w:space="0" w:color="auto"/>
        <w:right w:val="none" w:sz="0" w:space="0" w:color="auto"/>
      </w:divBdr>
      <w:divsChild>
        <w:div w:id="1516765966">
          <w:marLeft w:val="0"/>
          <w:marRight w:val="0"/>
          <w:marTop w:val="0"/>
          <w:marBottom w:val="0"/>
          <w:divBdr>
            <w:top w:val="none" w:sz="0" w:space="0" w:color="auto"/>
            <w:left w:val="none" w:sz="0" w:space="0" w:color="auto"/>
            <w:bottom w:val="none" w:sz="0" w:space="0" w:color="auto"/>
            <w:right w:val="none" w:sz="0" w:space="0" w:color="auto"/>
          </w:divBdr>
        </w:div>
        <w:div w:id="688683251">
          <w:marLeft w:val="0"/>
          <w:marRight w:val="0"/>
          <w:marTop w:val="0"/>
          <w:marBottom w:val="0"/>
          <w:divBdr>
            <w:top w:val="none" w:sz="0" w:space="0" w:color="auto"/>
            <w:left w:val="none" w:sz="0" w:space="0" w:color="auto"/>
            <w:bottom w:val="none" w:sz="0" w:space="0" w:color="auto"/>
            <w:right w:val="none" w:sz="0" w:space="0" w:color="auto"/>
          </w:divBdr>
        </w:div>
        <w:div w:id="971521851">
          <w:marLeft w:val="0"/>
          <w:marRight w:val="0"/>
          <w:marTop w:val="0"/>
          <w:marBottom w:val="0"/>
          <w:divBdr>
            <w:top w:val="none" w:sz="0" w:space="0" w:color="auto"/>
            <w:left w:val="none" w:sz="0" w:space="0" w:color="auto"/>
            <w:bottom w:val="none" w:sz="0" w:space="0" w:color="auto"/>
            <w:right w:val="none" w:sz="0" w:space="0" w:color="auto"/>
          </w:divBdr>
        </w:div>
        <w:div w:id="1467234937">
          <w:marLeft w:val="0"/>
          <w:marRight w:val="0"/>
          <w:marTop w:val="0"/>
          <w:marBottom w:val="0"/>
          <w:divBdr>
            <w:top w:val="none" w:sz="0" w:space="0" w:color="auto"/>
            <w:left w:val="none" w:sz="0" w:space="0" w:color="auto"/>
            <w:bottom w:val="none" w:sz="0" w:space="0" w:color="auto"/>
            <w:right w:val="none" w:sz="0" w:space="0" w:color="auto"/>
          </w:divBdr>
        </w:div>
      </w:divsChild>
    </w:div>
    <w:div w:id="1355154530">
      <w:bodyDiv w:val="1"/>
      <w:marLeft w:val="0"/>
      <w:marRight w:val="0"/>
      <w:marTop w:val="0"/>
      <w:marBottom w:val="0"/>
      <w:divBdr>
        <w:top w:val="none" w:sz="0" w:space="0" w:color="auto"/>
        <w:left w:val="none" w:sz="0" w:space="0" w:color="auto"/>
        <w:bottom w:val="none" w:sz="0" w:space="0" w:color="auto"/>
        <w:right w:val="none" w:sz="0" w:space="0" w:color="auto"/>
      </w:divBdr>
      <w:divsChild>
        <w:div w:id="664363187">
          <w:marLeft w:val="0"/>
          <w:marRight w:val="0"/>
          <w:marTop w:val="0"/>
          <w:marBottom w:val="0"/>
          <w:divBdr>
            <w:top w:val="none" w:sz="0" w:space="0" w:color="auto"/>
            <w:left w:val="none" w:sz="0" w:space="0" w:color="auto"/>
            <w:bottom w:val="none" w:sz="0" w:space="0" w:color="auto"/>
            <w:right w:val="none" w:sz="0" w:space="0" w:color="auto"/>
          </w:divBdr>
        </w:div>
      </w:divsChild>
    </w:div>
    <w:div w:id="1356344737">
      <w:bodyDiv w:val="1"/>
      <w:marLeft w:val="0"/>
      <w:marRight w:val="0"/>
      <w:marTop w:val="0"/>
      <w:marBottom w:val="0"/>
      <w:divBdr>
        <w:top w:val="none" w:sz="0" w:space="0" w:color="auto"/>
        <w:left w:val="none" w:sz="0" w:space="0" w:color="auto"/>
        <w:bottom w:val="none" w:sz="0" w:space="0" w:color="auto"/>
        <w:right w:val="none" w:sz="0" w:space="0" w:color="auto"/>
      </w:divBdr>
      <w:divsChild>
        <w:div w:id="232551177">
          <w:marLeft w:val="0"/>
          <w:marRight w:val="0"/>
          <w:marTop w:val="0"/>
          <w:marBottom w:val="0"/>
          <w:divBdr>
            <w:top w:val="none" w:sz="0" w:space="0" w:color="auto"/>
            <w:left w:val="none" w:sz="0" w:space="0" w:color="auto"/>
            <w:bottom w:val="none" w:sz="0" w:space="0" w:color="auto"/>
            <w:right w:val="none" w:sz="0" w:space="0" w:color="auto"/>
          </w:divBdr>
        </w:div>
      </w:divsChild>
    </w:div>
    <w:div w:id="1359089023">
      <w:bodyDiv w:val="1"/>
      <w:marLeft w:val="0"/>
      <w:marRight w:val="0"/>
      <w:marTop w:val="0"/>
      <w:marBottom w:val="0"/>
      <w:divBdr>
        <w:top w:val="none" w:sz="0" w:space="0" w:color="auto"/>
        <w:left w:val="none" w:sz="0" w:space="0" w:color="auto"/>
        <w:bottom w:val="none" w:sz="0" w:space="0" w:color="auto"/>
        <w:right w:val="none" w:sz="0" w:space="0" w:color="auto"/>
      </w:divBdr>
      <w:divsChild>
        <w:div w:id="495535038">
          <w:marLeft w:val="0"/>
          <w:marRight w:val="0"/>
          <w:marTop w:val="0"/>
          <w:marBottom w:val="0"/>
          <w:divBdr>
            <w:top w:val="none" w:sz="0" w:space="0" w:color="auto"/>
            <w:left w:val="none" w:sz="0" w:space="0" w:color="auto"/>
            <w:bottom w:val="none" w:sz="0" w:space="0" w:color="auto"/>
            <w:right w:val="none" w:sz="0" w:space="0" w:color="auto"/>
          </w:divBdr>
        </w:div>
        <w:div w:id="567541933">
          <w:marLeft w:val="0"/>
          <w:marRight w:val="0"/>
          <w:marTop w:val="0"/>
          <w:marBottom w:val="0"/>
          <w:divBdr>
            <w:top w:val="none" w:sz="0" w:space="0" w:color="auto"/>
            <w:left w:val="none" w:sz="0" w:space="0" w:color="auto"/>
            <w:bottom w:val="none" w:sz="0" w:space="0" w:color="auto"/>
            <w:right w:val="none" w:sz="0" w:space="0" w:color="auto"/>
          </w:divBdr>
        </w:div>
        <w:div w:id="2069575004">
          <w:marLeft w:val="0"/>
          <w:marRight w:val="0"/>
          <w:marTop w:val="0"/>
          <w:marBottom w:val="0"/>
          <w:divBdr>
            <w:top w:val="none" w:sz="0" w:space="0" w:color="auto"/>
            <w:left w:val="none" w:sz="0" w:space="0" w:color="auto"/>
            <w:bottom w:val="none" w:sz="0" w:space="0" w:color="auto"/>
            <w:right w:val="none" w:sz="0" w:space="0" w:color="auto"/>
          </w:divBdr>
        </w:div>
        <w:div w:id="817573331">
          <w:marLeft w:val="0"/>
          <w:marRight w:val="0"/>
          <w:marTop w:val="0"/>
          <w:marBottom w:val="0"/>
          <w:divBdr>
            <w:top w:val="none" w:sz="0" w:space="0" w:color="auto"/>
            <w:left w:val="none" w:sz="0" w:space="0" w:color="auto"/>
            <w:bottom w:val="none" w:sz="0" w:space="0" w:color="auto"/>
            <w:right w:val="none" w:sz="0" w:space="0" w:color="auto"/>
          </w:divBdr>
        </w:div>
        <w:div w:id="1073812980">
          <w:marLeft w:val="0"/>
          <w:marRight w:val="0"/>
          <w:marTop w:val="0"/>
          <w:marBottom w:val="0"/>
          <w:divBdr>
            <w:top w:val="none" w:sz="0" w:space="0" w:color="auto"/>
            <w:left w:val="none" w:sz="0" w:space="0" w:color="auto"/>
            <w:bottom w:val="none" w:sz="0" w:space="0" w:color="auto"/>
            <w:right w:val="none" w:sz="0" w:space="0" w:color="auto"/>
          </w:divBdr>
        </w:div>
        <w:div w:id="350767138">
          <w:marLeft w:val="0"/>
          <w:marRight w:val="0"/>
          <w:marTop w:val="0"/>
          <w:marBottom w:val="0"/>
          <w:divBdr>
            <w:top w:val="none" w:sz="0" w:space="0" w:color="auto"/>
            <w:left w:val="none" w:sz="0" w:space="0" w:color="auto"/>
            <w:bottom w:val="none" w:sz="0" w:space="0" w:color="auto"/>
            <w:right w:val="none" w:sz="0" w:space="0" w:color="auto"/>
          </w:divBdr>
        </w:div>
      </w:divsChild>
    </w:div>
    <w:div w:id="1359814719">
      <w:bodyDiv w:val="1"/>
      <w:marLeft w:val="0"/>
      <w:marRight w:val="0"/>
      <w:marTop w:val="0"/>
      <w:marBottom w:val="0"/>
      <w:divBdr>
        <w:top w:val="none" w:sz="0" w:space="0" w:color="auto"/>
        <w:left w:val="none" w:sz="0" w:space="0" w:color="auto"/>
        <w:bottom w:val="none" w:sz="0" w:space="0" w:color="auto"/>
        <w:right w:val="none" w:sz="0" w:space="0" w:color="auto"/>
      </w:divBdr>
      <w:divsChild>
        <w:div w:id="1310793876">
          <w:marLeft w:val="0"/>
          <w:marRight w:val="0"/>
          <w:marTop w:val="0"/>
          <w:marBottom w:val="0"/>
          <w:divBdr>
            <w:top w:val="none" w:sz="0" w:space="0" w:color="auto"/>
            <w:left w:val="none" w:sz="0" w:space="0" w:color="auto"/>
            <w:bottom w:val="none" w:sz="0" w:space="0" w:color="auto"/>
            <w:right w:val="none" w:sz="0" w:space="0" w:color="auto"/>
          </w:divBdr>
        </w:div>
      </w:divsChild>
    </w:div>
    <w:div w:id="1359965571">
      <w:bodyDiv w:val="1"/>
      <w:marLeft w:val="0"/>
      <w:marRight w:val="0"/>
      <w:marTop w:val="0"/>
      <w:marBottom w:val="0"/>
      <w:divBdr>
        <w:top w:val="none" w:sz="0" w:space="0" w:color="auto"/>
        <w:left w:val="none" w:sz="0" w:space="0" w:color="auto"/>
        <w:bottom w:val="none" w:sz="0" w:space="0" w:color="auto"/>
        <w:right w:val="none" w:sz="0" w:space="0" w:color="auto"/>
      </w:divBdr>
      <w:divsChild>
        <w:div w:id="1176069486">
          <w:marLeft w:val="0"/>
          <w:marRight w:val="0"/>
          <w:marTop w:val="0"/>
          <w:marBottom w:val="0"/>
          <w:divBdr>
            <w:top w:val="none" w:sz="0" w:space="0" w:color="auto"/>
            <w:left w:val="none" w:sz="0" w:space="0" w:color="auto"/>
            <w:bottom w:val="none" w:sz="0" w:space="0" w:color="auto"/>
            <w:right w:val="none" w:sz="0" w:space="0" w:color="auto"/>
          </w:divBdr>
        </w:div>
      </w:divsChild>
    </w:div>
    <w:div w:id="1365180714">
      <w:bodyDiv w:val="1"/>
      <w:marLeft w:val="0"/>
      <w:marRight w:val="0"/>
      <w:marTop w:val="0"/>
      <w:marBottom w:val="0"/>
      <w:divBdr>
        <w:top w:val="none" w:sz="0" w:space="0" w:color="auto"/>
        <w:left w:val="none" w:sz="0" w:space="0" w:color="auto"/>
        <w:bottom w:val="none" w:sz="0" w:space="0" w:color="auto"/>
        <w:right w:val="none" w:sz="0" w:space="0" w:color="auto"/>
      </w:divBdr>
      <w:divsChild>
        <w:div w:id="2052488086">
          <w:marLeft w:val="0"/>
          <w:marRight w:val="0"/>
          <w:marTop w:val="0"/>
          <w:marBottom w:val="0"/>
          <w:divBdr>
            <w:top w:val="none" w:sz="0" w:space="0" w:color="auto"/>
            <w:left w:val="none" w:sz="0" w:space="0" w:color="auto"/>
            <w:bottom w:val="none" w:sz="0" w:space="0" w:color="auto"/>
            <w:right w:val="none" w:sz="0" w:space="0" w:color="auto"/>
          </w:divBdr>
        </w:div>
      </w:divsChild>
    </w:div>
    <w:div w:id="1366173608">
      <w:bodyDiv w:val="1"/>
      <w:marLeft w:val="0"/>
      <w:marRight w:val="0"/>
      <w:marTop w:val="0"/>
      <w:marBottom w:val="0"/>
      <w:divBdr>
        <w:top w:val="none" w:sz="0" w:space="0" w:color="auto"/>
        <w:left w:val="none" w:sz="0" w:space="0" w:color="auto"/>
        <w:bottom w:val="none" w:sz="0" w:space="0" w:color="auto"/>
        <w:right w:val="none" w:sz="0" w:space="0" w:color="auto"/>
      </w:divBdr>
      <w:divsChild>
        <w:div w:id="371611613">
          <w:marLeft w:val="0"/>
          <w:marRight w:val="0"/>
          <w:marTop w:val="0"/>
          <w:marBottom w:val="0"/>
          <w:divBdr>
            <w:top w:val="none" w:sz="0" w:space="0" w:color="auto"/>
            <w:left w:val="none" w:sz="0" w:space="0" w:color="auto"/>
            <w:bottom w:val="none" w:sz="0" w:space="0" w:color="auto"/>
            <w:right w:val="none" w:sz="0" w:space="0" w:color="auto"/>
          </w:divBdr>
        </w:div>
      </w:divsChild>
    </w:div>
    <w:div w:id="1368336955">
      <w:bodyDiv w:val="1"/>
      <w:marLeft w:val="0"/>
      <w:marRight w:val="0"/>
      <w:marTop w:val="0"/>
      <w:marBottom w:val="0"/>
      <w:divBdr>
        <w:top w:val="none" w:sz="0" w:space="0" w:color="auto"/>
        <w:left w:val="none" w:sz="0" w:space="0" w:color="auto"/>
        <w:bottom w:val="none" w:sz="0" w:space="0" w:color="auto"/>
        <w:right w:val="none" w:sz="0" w:space="0" w:color="auto"/>
      </w:divBdr>
      <w:divsChild>
        <w:div w:id="900601493">
          <w:marLeft w:val="0"/>
          <w:marRight w:val="0"/>
          <w:marTop w:val="0"/>
          <w:marBottom w:val="0"/>
          <w:divBdr>
            <w:top w:val="none" w:sz="0" w:space="0" w:color="auto"/>
            <w:left w:val="none" w:sz="0" w:space="0" w:color="auto"/>
            <w:bottom w:val="none" w:sz="0" w:space="0" w:color="auto"/>
            <w:right w:val="none" w:sz="0" w:space="0" w:color="auto"/>
          </w:divBdr>
        </w:div>
      </w:divsChild>
    </w:div>
    <w:div w:id="1369258831">
      <w:bodyDiv w:val="1"/>
      <w:marLeft w:val="0"/>
      <w:marRight w:val="0"/>
      <w:marTop w:val="0"/>
      <w:marBottom w:val="0"/>
      <w:divBdr>
        <w:top w:val="none" w:sz="0" w:space="0" w:color="auto"/>
        <w:left w:val="none" w:sz="0" w:space="0" w:color="auto"/>
        <w:bottom w:val="none" w:sz="0" w:space="0" w:color="auto"/>
        <w:right w:val="none" w:sz="0" w:space="0" w:color="auto"/>
      </w:divBdr>
      <w:divsChild>
        <w:div w:id="415984776">
          <w:marLeft w:val="0"/>
          <w:marRight w:val="0"/>
          <w:marTop w:val="0"/>
          <w:marBottom w:val="0"/>
          <w:divBdr>
            <w:top w:val="none" w:sz="0" w:space="0" w:color="auto"/>
            <w:left w:val="none" w:sz="0" w:space="0" w:color="auto"/>
            <w:bottom w:val="none" w:sz="0" w:space="0" w:color="auto"/>
            <w:right w:val="none" w:sz="0" w:space="0" w:color="auto"/>
          </w:divBdr>
        </w:div>
      </w:divsChild>
    </w:div>
    <w:div w:id="1369718530">
      <w:bodyDiv w:val="1"/>
      <w:marLeft w:val="0"/>
      <w:marRight w:val="0"/>
      <w:marTop w:val="0"/>
      <w:marBottom w:val="0"/>
      <w:divBdr>
        <w:top w:val="none" w:sz="0" w:space="0" w:color="auto"/>
        <w:left w:val="none" w:sz="0" w:space="0" w:color="auto"/>
        <w:bottom w:val="none" w:sz="0" w:space="0" w:color="auto"/>
        <w:right w:val="none" w:sz="0" w:space="0" w:color="auto"/>
      </w:divBdr>
      <w:divsChild>
        <w:div w:id="1875649665">
          <w:marLeft w:val="0"/>
          <w:marRight w:val="0"/>
          <w:marTop w:val="0"/>
          <w:marBottom w:val="0"/>
          <w:divBdr>
            <w:top w:val="none" w:sz="0" w:space="0" w:color="auto"/>
            <w:left w:val="none" w:sz="0" w:space="0" w:color="auto"/>
            <w:bottom w:val="none" w:sz="0" w:space="0" w:color="auto"/>
            <w:right w:val="none" w:sz="0" w:space="0" w:color="auto"/>
          </w:divBdr>
        </w:div>
        <w:div w:id="52244611">
          <w:marLeft w:val="0"/>
          <w:marRight w:val="0"/>
          <w:marTop w:val="0"/>
          <w:marBottom w:val="0"/>
          <w:divBdr>
            <w:top w:val="none" w:sz="0" w:space="0" w:color="auto"/>
            <w:left w:val="none" w:sz="0" w:space="0" w:color="auto"/>
            <w:bottom w:val="none" w:sz="0" w:space="0" w:color="auto"/>
            <w:right w:val="none" w:sz="0" w:space="0" w:color="auto"/>
          </w:divBdr>
        </w:div>
        <w:div w:id="900555150">
          <w:marLeft w:val="0"/>
          <w:marRight w:val="0"/>
          <w:marTop w:val="0"/>
          <w:marBottom w:val="0"/>
          <w:divBdr>
            <w:top w:val="none" w:sz="0" w:space="0" w:color="auto"/>
            <w:left w:val="none" w:sz="0" w:space="0" w:color="auto"/>
            <w:bottom w:val="none" w:sz="0" w:space="0" w:color="auto"/>
            <w:right w:val="none" w:sz="0" w:space="0" w:color="auto"/>
          </w:divBdr>
        </w:div>
        <w:div w:id="927344955">
          <w:marLeft w:val="0"/>
          <w:marRight w:val="0"/>
          <w:marTop w:val="0"/>
          <w:marBottom w:val="0"/>
          <w:divBdr>
            <w:top w:val="none" w:sz="0" w:space="0" w:color="auto"/>
            <w:left w:val="none" w:sz="0" w:space="0" w:color="auto"/>
            <w:bottom w:val="none" w:sz="0" w:space="0" w:color="auto"/>
            <w:right w:val="none" w:sz="0" w:space="0" w:color="auto"/>
          </w:divBdr>
        </w:div>
        <w:div w:id="1314332268">
          <w:marLeft w:val="0"/>
          <w:marRight w:val="0"/>
          <w:marTop w:val="0"/>
          <w:marBottom w:val="0"/>
          <w:divBdr>
            <w:top w:val="none" w:sz="0" w:space="0" w:color="auto"/>
            <w:left w:val="none" w:sz="0" w:space="0" w:color="auto"/>
            <w:bottom w:val="none" w:sz="0" w:space="0" w:color="auto"/>
            <w:right w:val="none" w:sz="0" w:space="0" w:color="auto"/>
          </w:divBdr>
        </w:div>
        <w:div w:id="445732399">
          <w:marLeft w:val="0"/>
          <w:marRight w:val="0"/>
          <w:marTop w:val="0"/>
          <w:marBottom w:val="0"/>
          <w:divBdr>
            <w:top w:val="none" w:sz="0" w:space="0" w:color="auto"/>
            <w:left w:val="none" w:sz="0" w:space="0" w:color="auto"/>
            <w:bottom w:val="none" w:sz="0" w:space="0" w:color="auto"/>
            <w:right w:val="none" w:sz="0" w:space="0" w:color="auto"/>
          </w:divBdr>
        </w:div>
        <w:div w:id="1757898008">
          <w:marLeft w:val="0"/>
          <w:marRight w:val="0"/>
          <w:marTop w:val="0"/>
          <w:marBottom w:val="0"/>
          <w:divBdr>
            <w:top w:val="none" w:sz="0" w:space="0" w:color="auto"/>
            <w:left w:val="none" w:sz="0" w:space="0" w:color="auto"/>
            <w:bottom w:val="none" w:sz="0" w:space="0" w:color="auto"/>
            <w:right w:val="none" w:sz="0" w:space="0" w:color="auto"/>
          </w:divBdr>
        </w:div>
        <w:div w:id="1805850297">
          <w:marLeft w:val="0"/>
          <w:marRight w:val="0"/>
          <w:marTop w:val="0"/>
          <w:marBottom w:val="0"/>
          <w:divBdr>
            <w:top w:val="none" w:sz="0" w:space="0" w:color="auto"/>
            <w:left w:val="none" w:sz="0" w:space="0" w:color="auto"/>
            <w:bottom w:val="none" w:sz="0" w:space="0" w:color="auto"/>
            <w:right w:val="none" w:sz="0" w:space="0" w:color="auto"/>
          </w:divBdr>
        </w:div>
        <w:div w:id="931473605">
          <w:marLeft w:val="0"/>
          <w:marRight w:val="0"/>
          <w:marTop w:val="0"/>
          <w:marBottom w:val="0"/>
          <w:divBdr>
            <w:top w:val="none" w:sz="0" w:space="0" w:color="auto"/>
            <w:left w:val="none" w:sz="0" w:space="0" w:color="auto"/>
            <w:bottom w:val="none" w:sz="0" w:space="0" w:color="auto"/>
            <w:right w:val="none" w:sz="0" w:space="0" w:color="auto"/>
          </w:divBdr>
        </w:div>
        <w:div w:id="786317838">
          <w:marLeft w:val="0"/>
          <w:marRight w:val="0"/>
          <w:marTop w:val="0"/>
          <w:marBottom w:val="0"/>
          <w:divBdr>
            <w:top w:val="none" w:sz="0" w:space="0" w:color="auto"/>
            <w:left w:val="none" w:sz="0" w:space="0" w:color="auto"/>
            <w:bottom w:val="none" w:sz="0" w:space="0" w:color="auto"/>
            <w:right w:val="none" w:sz="0" w:space="0" w:color="auto"/>
          </w:divBdr>
        </w:div>
        <w:div w:id="468209698">
          <w:marLeft w:val="0"/>
          <w:marRight w:val="0"/>
          <w:marTop w:val="0"/>
          <w:marBottom w:val="0"/>
          <w:divBdr>
            <w:top w:val="none" w:sz="0" w:space="0" w:color="auto"/>
            <w:left w:val="none" w:sz="0" w:space="0" w:color="auto"/>
            <w:bottom w:val="none" w:sz="0" w:space="0" w:color="auto"/>
            <w:right w:val="none" w:sz="0" w:space="0" w:color="auto"/>
          </w:divBdr>
        </w:div>
        <w:div w:id="1492602767">
          <w:marLeft w:val="0"/>
          <w:marRight w:val="0"/>
          <w:marTop w:val="0"/>
          <w:marBottom w:val="0"/>
          <w:divBdr>
            <w:top w:val="none" w:sz="0" w:space="0" w:color="auto"/>
            <w:left w:val="none" w:sz="0" w:space="0" w:color="auto"/>
            <w:bottom w:val="none" w:sz="0" w:space="0" w:color="auto"/>
            <w:right w:val="none" w:sz="0" w:space="0" w:color="auto"/>
          </w:divBdr>
        </w:div>
      </w:divsChild>
    </w:div>
    <w:div w:id="1371103997">
      <w:bodyDiv w:val="1"/>
      <w:marLeft w:val="0"/>
      <w:marRight w:val="0"/>
      <w:marTop w:val="0"/>
      <w:marBottom w:val="0"/>
      <w:divBdr>
        <w:top w:val="none" w:sz="0" w:space="0" w:color="auto"/>
        <w:left w:val="none" w:sz="0" w:space="0" w:color="auto"/>
        <w:bottom w:val="none" w:sz="0" w:space="0" w:color="auto"/>
        <w:right w:val="none" w:sz="0" w:space="0" w:color="auto"/>
      </w:divBdr>
      <w:divsChild>
        <w:div w:id="770587564">
          <w:marLeft w:val="0"/>
          <w:marRight w:val="0"/>
          <w:marTop w:val="0"/>
          <w:marBottom w:val="0"/>
          <w:divBdr>
            <w:top w:val="none" w:sz="0" w:space="0" w:color="auto"/>
            <w:left w:val="none" w:sz="0" w:space="0" w:color="auto"/>
            <w:bottom w:val="none" w:sz="0" w:space="0" w:color="auto"/>
            <w:right w:val="none" w:sz="0" w:space="0" w:color="auto"/>
          </w:divBdr>
        </w:div>
      </w:divsChild>
    </w:div>
    <w:div w:id="1372224487">
      <w:bodyDiv w:val="1"/>
      <w:marLeft w:val="0"/>
      <w:marRight w:val="0"/>
      <w:marTop w:val="0"/>
      <w:marBottom w:val="0"/>
      <w:divBdr>
        <w:top w:val="none" w:sz="0" w:space="0" w:color="auto"/>
        <w:left w:val="none" w:sz="0" w:space="0" w:color="auto"/>
        <w:bottom w:val="none" w:sz="0" w:space="0" w:color="auto"/>
        <w:right w:val="none" w:sz="0" w:space="0" w:color="auto"/>
      </w:divBdr>
      <w:divsChild>
        <w:div w:id="1370883011">
          <w:marLeft w:val="0"/>
          <w:marRight w:val="0"/>
          <w:marTop w:val="0"/>
          <w:marBottom w:val="0"/>
          <w:divBdr>
            <w:top w:val="none" w:sz="0" w:space="0" w:color="auto"/>
            <w:left w:val="none" w:sz="0" w:space="0" w:color="auto"/>
            <w:bottom w:val="none" w:sz="0" w:space="0" w:color="auto"/>
            <w:right w:val="none" w:sz="0" w:space="0" w:color="auto"/>
          </w:divBdr>
        </w:div>
      </w:divsChild>
    </w:div>
    <w:div w:id="1372850081">
      <w:bodyDiv w:val="1"/>
      <w:marLeft w:val="0"/>
      <w:marRight w:val="0"/>
      <w:marTop w:val="0"/>
      <w:marBottom w:val="0"/>
      <w:divBdr>
        <w:top w:val="none" w:sz="0" w:space="0" w:color="auto"/>
        <w:left w:val="none" w:sz="0" w:space="0" w:color="auto"/>
        <w:bottom w:val="none" w:sz="0" w:space="0" w:color="auto"/>
        <w:right w:val="none" w:sz="0" w:space="0" w:color="auto"/>
      </w:divBdr>
      <w:divsChild>
        <w:div w:id="1186945656">
          <w:marLeft w:val="0"/>
          <w:marRight w:val="0"/>
          <w:marTop w:val="0"/>
          <w:marBottom w:val="0"/>
          <w:divBdr>
            <w:top w:val="none" w:sz="0" w:space="0" w:color="auto"/>
            <w:left w:val="none" w:sz="0" w:space="0" w:color="auto"/>
            <w:bottom w:val="none" w:sz="0" w:space="0" w:color="auto"/>
            <w:right w:val="none" w:sz="0" w:space="0" w:color="auto"/>
          </w:divBdr>
        </w:div>
      </w:divsChild>
    </w:div>
    <w:div w:id="1376587934">
      <w:bodyDiv w:val="1"/>
      <w:marLeft w:val="0"/>
      <w:marRight w:val="0"/>
      <w:marTop w:val="0"/>
      <w:marBottom w:val="0"/>
      <w:divBdr>
        <w:top w:val="none" w:sz="0" w:space="0" w:color="auto"/>
        <w:left w:val="none" w:sz="0" w:space="0" w:color="auto"/>
        <w:bottom w:val="none" w:sz="0" w:space="0" w:color="auto"/>
        <w:right w:val="none" w:sz="0" w:space="0" w:color="auto"/>
      </w:divBdr>
      <w:divsChild>
        <w:div w:id="1402631889">
          <w:marLeft w:val="0"/>
          <w:marRight w:val="0"/>
          <w:marTop w:val="0"/>
          <w:marBottom w:val="0"/>
          <w:divBdr>
            <w:top w:val="none" w:sz="0" w:space="0" w:color="auto"/>
            <w:left w:val="none" w:sz="0" w:space="0" w:color="auto"/>
            <w:bottom w:val="none" w:sz="0" w:space="0" w:color="auto"/>
            <w:right w:val="none" w:sz="0" w:space="0" w:color="auto"/>
          </w:divBdr>
        </w:div>
      </w:divsChild>
    </w:div>
    <w:div w:id="1381980773">
      <w:bodyDiv w:val="1"/>
      <w:marLeft w:val="0"/>
      <w:marRight w:val="0"/>
      <w:marTop w:val="0"/>
      <w:marBottom w:val="0"/>
      <w:divBdr>
        <w:top w:val="none" w:sz="0" w:space="0" w:color="auto"/>
        <w:left w:val="none" w:sz="0" w:space="0" w:color="auto"/>
        <w:bottom w:val="none" w:sz="0" w:space="0" w:color="auto"/>
        <w:right w:val="none" w:sz="0" w:space="0" w:color="auto"/>
      </w:divBdr>
      <w:divsChild>
        <w:div w:id="953950236">
          <w:marLeft w:val="0"/>
          <w:marRight w:val="0"/>
          <w:marTop w:val="0"/>
          <w:marBottom w:val="0"/>
          <w:divBdr>
            <w:top w:val="none" w:sz="0" w:space="0" w:color="auto"/>
            <w:left w:val="none" w:sz="0" w:space="0" w:color="auto"/>
            <w:bottom w:val="none" w:sz="0" w:space="0" w:color="auto"/>
            <w:right w:val="none" w:sz="0" w:space="0" w:color="auto"/>
          </w:divBdr>
        </w:div>
      </w:divsChild>
    </w:div>
    <w:div w:id="1382750205">
      <w:bodyDiv w:val="1"/>
      <w:marLeft w:val="0"/>
      <w:marRight w:val="0"/>
      <w:marTop w:val="0"/>
      <w:marBottom w:val="0"/>
      <w:divBdr>
        <w:top w:val="none" w:sz="0" w:space="0" w:color="auto"/>
        <w:left w:val="none" w:sz="0" w:space="0" w:color="auto"/>
        <w:bottom w:val="none" w:sz="0" w:space="0" w:color="auto"/>
        <w:right w:val="none" w:sz="0" w:space="0" w:color="auto"/>
      </w:divBdr>
      <w:divsChild>
        <w:div w:id="153687314">
          <w:marLeft w:val="0"/>
          <w:marRight w:val="0"/>
          <w:marTop w:val="0"/>
          <w:marBottom w:val="0"/>
          <w:divBdr>
            <w:top w:val="none" w:sz="0" w:space="0" w:color="auto"/>
            <w:left w:val="none" w:sz="0" w:space="0" w:color="auto"/>
            <w:bottom w:val="none" w:sz="0" w:space="0" w:color="auto"/>
            <w:right w:val="none" w:sz="0" w:space="0" w:color="auto"/>
          </w:divBdr>
        </w:div>
      </w:divsChild>
    </w:div>
    <w:div w:id="1384595864">
      <w:bodyDiv w:val="1"/>
      <w:marLeft w:val="0"/>
      <w:marRight w:val="0"/>
      <w:marTop w:val="0"/>
      <w:marBottom w:val="0"/>
      <w:divBdr>
        <w:top w:val="none" w:sz="0" w:space="0" w:color="auto"/>
        <w:left w:val="none" w:sz="0" w:space="0" w:color="auto"/>
        <w:bottom w:val="none" w:sz="0" w:space="0" w:color="auto"/>
        <w:right w:val="none" w:sz="0" w:space="0" w:color="auto"/>
      </w:divBdr>
      <w:divsChild>
        <w:div w:id="1701975504">
          <w:marLeft w:val="0"/>
          <w:marRight w:val="0"/>
          <w:marTop w:val="0"/>
          <w:marBottom w:val="0"/>
          <w:divBdr>
            <w:top w:val="none" w:sz="0" w:space="0" w:color="auto"/>
            <w:left w:val="none" w:sz="0" w:space="0" w:color="auto"/>
            <w:bottom w:val="none" w:sz="0" w:space="0" w:color="auto"/>
            <w:right w:val="none" w:sz="0" w:space="0" w:color="auto"/>
          </w:divBdr>
        </w:div>
      </w:divsChild>
    </w:div>
    <w:div w:id="1385063030">
      <w:bodyDiv w:val="1"/>
      <w:marLeft w:val="0"/>
      <w:marRight w:val="0"/>
      <w:marTop w:val="0"/>
      <w:marBottom w:val="0"/>
      <w:divBdr>
        <w:top w:val="none" w:sz="0" w:space="0" w:color="auto"/>
        <w:left w:val="none" w:sz="0" w:space="0" w:color="auto"/>
        <w:bottom w:val="none" w:sz="0" w:space="0" w:color="auto"/>
        <w:right w:val="none" w:sz="0" w:space="0" w:color="auto"/>
      </w:divBdr>
      <w:divsChild>
        <w:div w:id="1105805142">
          <w:marLeft w:val="0"/>
          <w:marRight w:val="0"/>
          <w:marTop w:val="0"/>
          <w:marBottom w:val="0"/>
          <w:divBdr>
            <w:top w:val="none" w:sz="0" w:space="0" w:color="auto"/>
            <w:left w:val="none" w:sz="0" w:space="0" w:color="auto"/>
            <w:bottom w:val="none" w:sz="0" w:space="0" w:color="auto"/>
            <w:right w:val="none" w:sz="0" w:space="0" w:color="auto"/>
          </w:divBdr>
        </w:div>
      </w:divsChild>
    </w:div>
    <w:div w:id="1387338837">
      <w:bodyDiv w:val="1"/>
      <w:marLeft w:val="0"/>
      <w:marRight w:val="0"/>
      <w:marTop w:val="0"/>
      <w:marBottom w:val="0"/>
      <w:divBdr>
        <w:top w:val="none" w:sz="0" w:space="0" w:color="auto"/>
        <w:left w:val="none" w:sz="0" w:space="0" w:color="auto"/>
        <w:bottom w:val="none" w:sz="0" w:space="0" w:color="auto"/>
        <w:right w:val="none" w:sz="0" w:space="0" w:color="auto"/>
      </w:divBdr>
      <w:divsChild>
        <w:div w:id="1568568117">
          <w:marLeft w:val="0"/>
          <w:marRight w:val="0"/>
          <w:marTop w:val="0"/>
          <w:marBottom w:val="0"/>
          <w:divBdr>
            <w:top w:val="none" w:sz="0" w:space="0" w:color="auto"/>
            <w:left w:val="none" w:sz="0" w:space="0" w:color="auto"/>
            <w:bottom w:val="none" w:sz="0" w:space="0" w:color="auto"/>
            <w:right w:val="none" w:sz="0" w:space="0" w:color="auto"/>
          </w:divBdr>
        </w:div>
      </w:divsChild>
    </w:div>
    <w:div w:id="1390152821">
      <w:bodyDiv w:val="1"/>
      <w:marLeft w:val="0"/>
      <w:marRight w:val="0"/>
      <w:marTop w:val="0"/>
      <w:marBottom w:val="0"/>
      <w:divBdr>
        <w:top w:val="none" w:sz="0" w:space="0" w:color="auto"/>
        <w:left w:val="none" w:sz="0" w:space="0" w:color="auto"/>
        <w:bottom w:val="none" w:sz="0" w:space="0" w:color="auto"/>
        <w:right w:val="none" w:sz="0" w:space="0" w:color="auto"/>
      </w:divBdr>
      <w:divsChild>
        <w:div w:id="2098558216">
          <w:marLeft w:val="0"/>
          <w:marRight w:val="0"/>
          <w:marTop w:val="0"/>
          <w:marBottom w:val="0"/>
          <w:divBdr>
            <w:top w:val="none" w:sz="0" w:space="0" w:color="auto"/>
            <w:left w:val="none" w:sz="0" w:space="0" w:color="auto"/>
            <w:bottom w:val="none" w:sz="0" w:space="0" w:color="auto"/>
            <w:right w:val="none" w:sz="0" w:space="0" w:color="auto"/>
          </w:divBdr>
        </w:div>
      </w:divsChild>
    </w:div>
    <w:div w:id="1393650953">
      <w:bodyDiv w:val="1"/>
      <w:marLeft w:val="0"/>
      <w:marRight w:val="0"/>
      <w:marTop w:val="0"/>
      <w:marBottom w:val="0"/>
      <w:divBdr>
        <w:top w:val="none" w:sz="0" w:space="0" w:color="auto"/>
        <w:left w:val="none" w:sz="0" w:space="0" w:color="auto"/>
        <w:bottom w:val="none" w:sz="0" w:space="0" w:color="auto"/>
        <w:right w:val="none" w:sz="0" w:space="0" w:color="auto"/>
      </w:divBdr>
      <w:divsChild>
        <w:div w:id="1944264698">
          <w:marLeft w:val="0"/>
          <w:marRight w:val="0"/>
          <w:marTop w:val="0"/>
          <w:marBottom w:val="0"/>
          <w:divBdr>
            <w:top w:val="none" w:sz="0" w:space="0" w:color="auto"/>
            <w:left w:val="none" w:sz="0" w:space="0" w:color="auto"/>
            <w:bottom w:val="none" w:sz="0" w:space="0" w:color="auto"/>
            <w:right w:val="none" w:sz="0" w:space="0" w:color="auto"/>
          </w:divBdr>
        </w:div>
      </w:divsChild>
    </w:div>
    <w:div w:id="1399936462">
      <w:bodyDiv w:val="1"/>
      <w:marLeft w:val="0"/>
      <w:marRight w:val="0"/>
      <w:marTop w:val="0"/>
      <w:marBottom w:val="0"/>
      <w:divBdr>
        <w:top w:val="none" w:sz="0" w:space="0" w:color="auto"/>
        <w:left w:val="none" w:sz="0" w:space="0" w:color="auto"/>
        <w:bottom w:val="none" w:sz="0" w:space="0" w:color="auto"/>
        <w:right w:val="none" w:sz="0" w:space="0" w:color="auto"/>
      </w:divBdr>
      <w:divsChild>
        <w:div w:id="218514619">
          <w:marLeft w:val="0"/>
          <w:marRight w:val="0"/>
          <w:marTop w:val="0"/>
          <w:marBottom w:val="0"/>
          <w:divBdr>
            <w:top w:val="none" w:sz="0" w:space="0" w:color="auto"/>
            <w:left w:val="none" w:sz="0" w:space="0" w:color="auto"/>
            <w:bottom w:val="none" w:sz="0" w:space="0" w:color="auto"/>
            <w:right w:val="none" w:sz="0" w:space="0" w:color="auto"/>
          </w:divBdr>
        </w:div>
      </w:divsChild>
    </w:div>
    <w:div w:id="1400398751">
      <w:bodyDiv w:val="1"/>
      <w:marLeft w:val="0"/>
      <w:marRight w:val="0"/>
      <w:marTop w:val="0"/>
      <w:marBottom w:val="0"/>
      <w:divBdr>
        <w:top w:val="none" w:sz="0" w:space="0" w:color="auto"/>
        <w:left w:val="none" w:sz="0" w:space="0" w:color="auto"/>
        <w:bottom w:val="none" w:sz="0" w:space="0" w:color="auto"/>
        <w:right w:val="none" w:sz="0" w:space="0" w:color="auto"/>
      </w:divBdr>
      <w:divsChild>
        <w:div w:id="985428515">
          <w:marLeft w:val="0"/>
          <w:marRight w:val="0"/>
          <w:marTop w:val="0"/>
          <w:marBottom w:val="0"/>
          <w:divBdr>
            <w:top w:val="none" w:sz="0" w:space="0" w:color="auto"/>
            <w:left w:val="none" w:sz="0" w:space="0" w:color="auto"/>
            <w:bottom w:val="none" w:sz="0" w:space="0" w:color="auto"/>
            <w:right w:val="none" w:sz="0" w:space="0" w:color="auto"/>
          </w:divBdr>
        </w:div>
      </w:divsChild>
    </w:div>
    <w:div w:id="1401055039">
      <w:bodyDiv w:val="1"/>
      <w:marLeft w:val="0"/>
      <w:marRight w:val="0"/>
      <w:marTop w:val="0"/>
      <w:marBottom w:val="0"/>
      <w:divBdr>
        <w:top w:val="none" w:sz="0" w:space="0" w:color="auto"/>
        <w:left w:val="none" w:sz="0" w:space="0" w:color="auto"/>
        <w:bottom w:val="none" w:sz="0" w:space="0" w:color="auto"/>
        <w:right w:val="none" w:sz="0" w:space="0" w:color="auto"/>
      </w:divBdr>
      <w:divsChild>
        <w:div w:id="1628467574">
          <w:marLeft w:val="0"/>
          <w:marRight w:val="0"/>
          <w:marTop w:val="0"/>
          <w:marBottom w:val="0"/>
          <w:divBdr>
            <w:top w:val="none" w:sz="0" w:space="0" w:color="auto"/>
            <w:left w:val="none" w:sz="0" w:space="0" w:color="auto"/>
            <w:bottom w:val="none" w:sz="0" w:space="0" w:color="auto"/>
            <w:right w:val="none" w:sz="0" w:space="0" w:color="auto"/>
          </w:divBdr>
        </w:div>
      </w:divsChild>
    </w:div>
    <w:div w:id="1402295270">
      <w:bodyDiv w:val="1"/>
      <w:marLeft w:val="0"/>
      <w:marRight w:val="0"/>
      <w:marTop w:val="0"/>
      <w:marBottom w:val="0"/>
      <w:divBdr>
        <w:top w:val="none" w:sz="0" w:space="0" w:color="auto"/>
        <w:left w:val="none" w:sz="0" w:space="0" w:color="auto"/>
        <w:bottom w:val="none" w:sz="0" w:space="0" w:color="auto"/>
        <w:right w:val="none" w:sz="0" w:space="0" w:color="auto"/>
      </w:divBdr>
      <w:divsChild>
        <w:div w:id="1620795037">
          <w:marLeft w:val="0"/>
          <w:marRight w:val="0"/>
          <w:marTop w:val="0"/>
          <w:marBottom w:val="0"/>
          <w:divBdr>
            <w:top w:val="none" w:sz="0" w:space="0" w:color="auto"/>
            <w:left w:val="none" w:sz="0" w:space="0" w:color="auto"/>
            <w:bottom w:val="none" w:sz="0" w:space="0" w:color="auto"/>
            <w:right w:val="none" w:sz="0" w:space="0" w:color="auto"/>
          </w:divBdr>
        </w:div>
      </w:divsChild>
    </w:div>
    <w:div w:id="1402868165">
      <w:bodyDiv w:val="1"/>
      <w:marLeft w:val="0"/>
      <w:marRight w:val="0"/>
      <w:marTop w:val="0"/>
      <w:marBottom w:val="0"/>
      <w:divBdr>
        <w:top w:val="none" w:sz="0" w:space="0" w:color="auto"/>
        <w:left w:val="none" w:sz="0" w:space="0" w:color="auto"/>
        <w:bottom w:val="none" w:sz="0" w:space="0" w:color="auto"/>
        <w:right w:val="none" w:sz="0" w:space="0" w:color="auto"/>
      </w:divBdr>
      <w:divsChild>
        <w:div w:id="966474428">
          <w:marLeft w:val="0"/>
          <w:marRight w:val="0"/>
          <w:marTop w:val="0"/>
          <w:marBottom w:val="0"/>
          <w:divBdr>
            <w:top w:val="none" w:sz="0" w:space="0" w:color="auto"/>
            <w:left w:val="none" w:sz="0" w:space="0" w:color="auto"/>
            <w:bottom w:val="none" w:sz="0" w:space="0" w:color="auto"/>
            <w:right w:val="none" w:sz="0" w:space="0" w:color="auto"/>
          </w:divBdr>
        </w:div>
      </w:divsChild>
    </w:div>
    <w:div w:id="1404138303">
      <w:bodyDiv w:val="1"/>
      <w:marLeft w:val="0"/>
      <w:marRight w:val="0"/>
      <w:marTop w:val="0"/>
      <w:marBottom w:val="0"/>
      <w:divBdr>
        <w:top w:val="none" w:sz="0" w:space="0" w:color="auto"/>
        <w:left w:val="none" w:sz="0" w:space="0" w:color="auto"/>
        <w:bottom w:val="none" w:sz="0" w:space="0" w:color="auto"/>
        <w:right w:val="none" w:sz="0" w:space="0" w:color="auto"/>
      </w:divBdr>
      <w:divsChild>
        <w:div w:id="1565605481">
          <w:marLeft w:val="0"/>
          <w:marRight w:val="0"/>
          <w:marTop w:val="0"/>
          <w:marBottom w:val="0"/>
          <w:divBdr>
            <w:top w:val="none" w:sz="0" w:space="0" w:color="auto"/>
            <w:left w:val="none" w:sz="0" w:space="0" w:color="auto"/>
            <w:bottom w:val="none" w:sz="0" w:space="0" w:color="auto"/>
            <w:right w:val="none" w:sz="0" w:space="0" w:color="auto"/>
          </w:divBdr>
        </w:div>
      </w:divsChild>
    </w:div>
    <w:div w:id="1409187411">
      <w:bodyDiv w:val="1"/>
      <w:marLeft w:val="0"/>
      <w:marRight w:val="0"/>
      <w:marTop w:val="0"/>
      <w:marBottom w:val="0"/>
      <w:divBdr>
        <w:top w:val="none" w:sz="0" w:space="0" w:color="auto"/>
        <w:left w:val="none" w:sz="0" w:space="0" w:color="auto"/>
        <w:bottom w:val="none" w:sz="0" w:space="0" w:color="auto"/>
        <w:right w:val="none" w:sz="0" w:space="0" w:color="auto"/>
      </w:divBdr>
      <w:divsChild>
        <w:div w:id="1443920666">
          <w:marLeft w:val="0"/>
          <w:marRight w:val="0"/>
          <w:marTop w:val="0"/>
          <w:marBottom w:val="0"/>
          <w:divBdr>
            <w:top w:val="none" w:sz="0" w:space="0" w:color="auto"/>
            <w:left w:val="none" w:sz="0" w:space="0" w:color="auto"/>
            <w:bottom w:val="none" w:sz="0" w:space="0" w:color="auto"/>
            <w:right w:val="none" w:sz="0" w:space="0" w:color="auto"/>
          </w:divBdr>
        </w:div>
      </w:divsChild>
    </w:div>
    <w:div w:id="1410270129">
      <w:bodyDiv w:val="1"/>
      <w:marLeft w:val="0"/>
      <w:marRight w:val="0"/>
      <w:marTop w:val="0"/>
      <w:marBottom w:val="0"/>
      <w:divBdr>
        <w:top w:val="none" w:sz="0" w:space="0" w:color="auto"/>
        <w:left w:val="none" w:sz="0" w:space="0" w:color="auto"/>
        <w:bottom w:val="none" w:sz="0" w:space="0" w:color="auto"/>
        <w:right w:val="none" w:sz="0" w:space="0" w:color="auto"/>
      </w:divBdr>
      <w:divsChild>
        <w:div w:id="1876968191">
          <w:marLeft w:val="0"/>
          <w:marRight w:val="0"/>
          <w:marTop w:val="0"/>
          <w:marBottom w:val="0"/>
          <w:divBdr>
            <w:top w:val="none" w:sz="0" w:space="0" w:color="auto"/>
            <w:left w:val="none" w:sz="0" w:space="0" w:color="auto"/>
            <w:bottom w:val="none" w:sz="0" w:space="0" w:color="auto"/>
            <w:right w:val="none" w:sz="0" w:space="0" w:color="auto"/>
          </w:divBdr>
        </w:div>
      </w:divsChild>
    </w:div>
    <w:div w:id="1411846994">
      <w:bodyDiv w:val="1"/>
      <w:marLeft w:val="0"/>
      <w:marRight w:val="0"/>
      <w:marTop w:val="0"/>
      <w:marBottom w:val="0"/>
      <w:divBdr>
        <w:top w:val="none" w:sz="0" w:space="0" w:color="auto"/>
        <w:left w:val="none" w:sz="0" w:space="0" w:color="auto"/>
        <w:bottom w:val="none" w:sz="0" w:space="0" w:color="auto"/>
        <w:right w:val="none" w:sz="0" w:space="0" w:color="auto"/>
      </w:divBdr>
      <w:divsChild>
        <w:div w:id="14965421">
          <w:marLeft w:val="0"/>
          <w:marRight w:val="0"/>
          <w:marTop w:val="0"/>
          <w:marBottom w:val="0"/>
          <w:divBdr>
            <w:top w:val="none" w:sz="0" w:space="0" w:color="auto"/>
            <w:left w:val="none" w:sz="0" w:space="0" w:color="auto"/>
            <w:bottom w:val="none" w:sz="0" w:space="0" w:color="auto"/>
            <w:right w:val="none" w:sz="0" w:space="0" w:color="auto"/>
          </w:divBdr>
        </w:div>
      </w:divsChild>
    </w:div>
    <w:div w:id="1413695214">
      <w:bodyDiv w:val="1"/>
      <w:marLeft w:val="0"/>
      <w:marRight w:val="0"/>
      <w:marTop w:val="0"/>
      <w:marBottom w:val="0"/>
      <w:divBdr>
        <w:top w:val="none" w:sz="0" w:space="0" w:color="auto"/>
        <w:left w:val="none" w:sz="0" w:space="0" w:color="auto"/>
        <w:bottom w:val="none" w:sz="0" w:space="0" w:color="auto"/>
        <w:right w:val="none" w:sz="0" w:space="0" w:color="auto"/>
      </w:divBdr>
      <w:divsChild>
        <w:div w:id="89393752">
          <w:marLeft w:val="0"/>
          <w:marRight w:val="0"/>
          <w:marTop w:val="0"/>
          <w:marBottom w:val="0"/>
          <w:divBdr>
            <w:top w:val="none" w:sz="0" w:space="0" w:color="auto"/>
            <w:left w:val="none" w:sz="0" w:space="0" w:color="auto"/>
            <w:bottom w:val="none" w:sz="0" w:space="0" w:color="auto"/>
            <w:right w:val="none" w:sz="0" w:space="0" w:color="auto"/>
          </w:divBdr>
        </w:div>
      </w:divsChild>
    </w:div>
    <w:div w:id="1415320607">
      <w:bodyDiv w:val="1"/>
      <w:marLeft w:val="0"/>
      <w:marRight w:val="0"/>
      <w:marTop w:val="0"/>
      <w:marBottom w:val="0"/>
      <w:divBdr>
        <w:top w:val="none" w:sz="0" w:space="0" w:color="auto"/>
        <w:left w:val="none" w:sz="0" w:space="0" w:color="auto"/>
        <w:bottom w:val="none" w:sz="0" w:space="0" w:color="auto"/>
        <w:right w:val="none" w:sz="0" w:space="0" w:color="auto"/>
      </w:divBdr>
      <w:divsChild>
        <w:div w:id="1310017453">
          <w:marLeft w:val="0"/>
          <w:marRight w:val="0"/>
          <w:marTop w:val="0"/>
          <w:marBottom w:val="0"/>
          <w:divBdr>
            <w:top w:val="none" w:sz="0" w:space="0" w:color="auto"/>
            <w:left w:val="none" w:sz="0" w:space="0" w:color="auto"/>
            <w:bottom w:val="none" w:sz="0" w:space="0" w:color="auto"/>
            <w:right w:val="none" w:sz="0" w:space="0" w:color="auto"/>
          </w:divBdr>
        </w:div>
      </w:divsChild>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19054769">
      <w:bodyDiv w:val="1"/>
      <w:marLeft w:val="0"/>
      <w:marRight w:val="0"/>
      <w:marTop w:val="0"/>
      <w:marBottom w:val="0"/>
      <w:divBdr>
        <w:top w:val="none" w:sz="0" w:space="0" w:color="auto"/>
        <w:left w:val="none" w:sz="0" w:space="0" w:color="auto"/>
        <w:bottom w:val="none" w:sz="0" w:space="0" w:color="auto"/>
        <w:right w:val="none" w:sz="0" w:space="0" w:color="auto"/>
      </w:divBdr>
      <w:divsChild>
        <w:div w:id="1950550529">
          <w:marLeft w:val="0"/>
          <w:marRight w:val="0"/>
          <w:marTop w:val="0"/>
          <w:marBottom w:val="0"/>
          <w:divBdr>
            <w:top w:val="none" w:sz="0" w:space="0" w:color="auto"/>
            <w:left w:val="none" w:sz="0" w:space="0" w:color="auto"/>
            <w:bottom w:val="none" w:sz="0" w:space="0" w:color="auto"/>
            <w:right w:val="none" w:sz="0" w:space="0" w:color="auto"/>
          </w:divBdr>
        </w:div>
      </w:divsChild>
    </w:div>
    <w:div w:id="1419061221">
      <w:bodyDiv w:val="1"/>
      <w:marLeft w:val="0"/>
      <w:marRight w:val="0"/>
      <w:marTop w:val="0"/>
      <w:marBottom w:val="0"/>
      <w:divBdr>
        <w:top w:val="none" w:sz="0" w:space="0" w:color="auto"/>
        <w:left w:val="none" w:sz="0" w:space="0" w:color="auto"/>
        <w:bottom w:val="none" w:sz="0" w:space="0" w:color="auto"/>
        <w:right w:val="none" w:sz="0" w:space="0" w:color="auto"/>
      </w:divBdr>
      <w:divsChild>
        <w:div w:id="1137070081">
          <w:marLeft w:val="0"/>
          <w:marRight w:val="0"/>
          <w:marTop w:val="0"/>
          <w:marBottom w:val="0"/>
          <w:divBdr>
            <w:top w:val="none" w:sz="0" w:space="0" w:color="auto"/>
            <w:left w:val="none" w:sz="0" w:space="0" w:color="auto"/>
            <w:bottom w:val="none" w:sz="0" w:space="0" w:color="auto"/>
            <w:right w:val="none" w:sz="0" w:space="0" w:color="auto"/>
          </w:divBdr>
        </w:div>
      </w:divsChild>
    </w:div>
    <w:div w:id="1420099700">
      <w:bodyDiv w:val="1"/>
      <w:marLeft w:val="0"/>
      <w:marRight w:val="0"/>
      <w:marTop w:val="0"/>
      <w:marBottom w:val="0"/>
      <w:divBdr>
        <w:top w:val="none" w:sz="0" w:space="0" w:color="auto"/>
        <w:left w:val="none" w:sz="0" w:space="0" w:color="auto"/>
        <w:bottom w:val="none" w:sz="0" w:space="0" w:color="auto"/>
        <w:right w:val="none" w:sz="0" w:space="0" w:color="auto"/>
      </w:divBdr>
      <w:divsChild>
        <w:div w:id="1964581956">
          <w:marLeft w:val="0"/>
          <w:marRight w:val="0"/>
          <w:marTop w:val="0"/>
          <w:marBottom w:val="0"/>
          <w:divBdr>
            <w:top w:val="none" w:sz="0" w:space="0" w:color="auto"/>
            <w:left w:val="none" w:sz="0" w:space="0" w:color="auto"/>
            <w:bottom w:val="none" w:sz="0" w:space="0" w:color="auto"/>
            <w:right w:val="none" w:sz="0" w:space="0" w:color="auto"/>
          </w:divBdr>
        </w:div>
      </w:divsChild>
    </w:div>
    <w:div w:id="1420640070">
      <w:bodyDiv w:val="1"/>
      <w:marLeft w:val="0"/>
      <w:marRight w:val="0"/>
      <w:marTop w:val="0"/>
      <w:marBottom w:val="0"/>
      <w:divBdr>
        <w:top w:val="none" w:sz="0" w:space="0" w:color="auto"/>
        <w:left w:val="none" w:sz="0" w:space="0" w:color="auto"/>
        <w:bottom w:val="none" w:sz="0" w:space="0" w:color="auto"/>
        <w:right w:val="none" w:sz="0" w:space="0" w:color="auto"/>
      </w:divBdr>
      <w:divsChild>
        <w:div w:id="1755936478">
          <w:marLeft w:val="0"/>
          <w:marRight w:val="0"/>
          <w:marTop w:val="0"/>
          <w:marBottom w:val="0"/>
          <w:divBdr>
            <w:top w:val="none" w:sz="0" w:space="0" w:color="auto"/>
            <w:left w:val="none" w:sz="0" w:space="0" w:color="auto"/>
            <w:bottom w:val="none" w:sz="0" w:space="0" w:color="auto"/>
            <w:right w:val="none" w:sz="0" w:space="0" w:color="auto"/>
          </w:divBdr>
        </w:div>
      </w:divsChild>
    </w:div>
    <w:div w:id="1421636089">
      <w:bodyDiv w:val="1"/>
      <w:marLeft w:val="0"/>
      <w:marRight w:val="0"/>
      <w:marTop w:val="0"/>
      <w:marBottom w:val="0"/>
      <w:divBdr>
        <w:top w:val="none" w:sz="0" w:space="0" w:color="auto"/>
        <w:left w:val="none" w:sz="0" w:space="0" w:color="auto"/>
        <w:bottom w:val="none" w:sz="0" w:space="0" w:color="auto"/>
        <w:right w:val="none" w:sz="0" w:space="0" w:color="auto"/>
      </w:divBdr>
      <w:divsChild>
        <w:div w:id="804851562">
          <w:marLeft w:val="0"/>
          <w:marRight w:val="0"/>
          <w:marTop w:val="0"/>
          <w:marBottom w:val="0"/>
          <w:divBdr>
            <w:top w:val="none" w:sz="0" w:space="0" w:color="auto"/>
            <w:left w:val="none" w:sz="0" w:space="0" w:color="auto"/>
            <w:bottom w:val="none" w:sz="0" w:space="0" w:color="auto"/>
            <w:right w:val="none" w:sz="0" w:space="0" w:color="auto"/>
          </w:divBdr>
        </w:div>
      </w:divsChild>
    </w:div>
    <w:div w:id="1423716882">
      <w:bodyDiv w:val="1"/>
      <w:marLeft w:val="0"/>
      <w:marRight w:val="0"/>
      <w:marTop w:val="0"/>
      <w:marBottom w:val="0"/>
      <w:divBdr>
        <w:top w:val="none" w:sz="0" w:space="0" w:color="auto"/>
        <w:left w:val="none" w:sz="0" w:space="0" w:color="auto"/>
        <w:bottom w:val="none" w:sz="0" w:space="0" w:color="auto"/>
        <w:right w:val="none" w:sz="0" w:space="0" w:color="auto"/>
      </w:divBdr>
      <w:divsChild>
        <w:div w:id="1981185145">
          <w:marLeft w:val="0"/>
          <w:marRight w:val="0"/>
          <w:marTop w:val="0"/>
          <w:marBottom w:val="0"/>
          <w:divBdr>
            <w:top w:val="none" w:sz="0" w:space="0" w:color="auto"/>
            <w:left w:val="none" w:sz="0" w:space="0" w:color="auto"/>
            <w:bottom w:val="none" w:sz="0" w:space="0" w:color="auto"/>
            <w:right w:val="none" w:sz="0" w:space="0" w:color="auto"/>
          </w:divBdr>
        </w:div>
      </w:divsChild>
    </w:div>
    <w:div w:id="1423919481">
      <w:bodyDiv w:val="1"/>
      <w:marLeft w:val="0"/>
      <w:marRight w:val="0"/>
      <w:marTop w:val="0"/>
      <w:marBottom w:val="0"/>
      <w:divBdr>
        <w:top w:val="none" w:sz="0" w:space="0" w:color="auto"/>
        <w:left w:val="none" w:sz="0" w:space="0" w:color="auto"/>
        <w:bottom w:val="none" w:sz="0" w:space="0" w:color="auto"/>
        <w:right w:val="none" w:sz="0" w:space="0" w:color="auto"/>
      </w:divBdr>
      <w:divsChild>
        <w:div w:id="72820174">
          <w:marLeft w:val="0"/>
          <w:marRight w:val="0"/>
          <w:marTop w:val="0"/>
          <w:marBottom w:val="0"/>
          <w:divBdr>
            <w:top w:val="none" w:sz="0" w:space="0" w:color="auto"/>
            <w:left w:val="none" w:sz="0" w:space="0" w:color="auto"/>
            <w:bottom w:val="none" w:sz="0" w:space="0" w:color="auto"/>
            <w:right w:val="none" w:sz="0" w:space="0" w:color="auto"/>
          </w:divBdr>
        </w:div>
      </w:divsChild>
    </w:div>
    <w:div w:id="1424492840">
      <w:bodyDiv w:val="1"/>
      <w:marLeft w:val="0"/>
      <w:marRight w:val="0"/>
      <w:marTop w:val="0"/>
      <w:marBottom w:val="0"/>
      <w:divBdr>
        <w:top w:val="none" w:sz="0" w:space="0" w:color="auto"/>
        <w:left w:val="none" w:sz="0" w:space="0" w:color="auto"/>
        <w:bottom w:val="none" w:sz="0" w:space="0" w:color="auto"/>
        <w:right w:val="none" w:sz="0" w:space="0" w:color="auto"/>
      </w:divBdr>
      <w:divsChild>
        <w:div w:id="1787888946">
          <w:marLeft w:val="0"/>
          <w:marRight w:val="0"/>
          <w:marTop w:val="0"/>
          <w:marBottom w:val="0"/>
          <w:divBdr>
            <w:top w:val="none" w:sz="0" w:space="0" w:color="auto"/>
            <w:left w:val="none" w:sz="0" w:space="0" w:color="auto"/>
            <w:bottom w:val="none" w:sz="0" w:space="0" w:color="auto"/>
            <w:right w:val="none" w:sz="0" w:space="0" w:color="auto"/>
          </w:divBdr>
        </w:div>
      </w:divsChild>
    </w:div>
    <w:div w:id="1426535670">
      <w:bodyDiv w:val="1"/>
      <w:marLeft w:val="0"/>
      <w:marRight w:val="0"/>
      <w:marTop w:val="0"/>
      <w:marBottom w:val="0"/>
      <w:divBdr>
        <w:top w:val="none" w:sz="0" w:space="0" w:color="auto"/>
        <w:left w:val="none" w:sz="0" w:space="0" w:color="auto"/>
        <w:bottom w:val="none" w:sz="0" w:space="0" w:color="auto"/>
        <w:right w:val="none" w:sz="0" w:space="0" w:color="auto"/>
      </w:divBdr>
      <w:divsChild>
        <w:div w:id="264461898">
          <w:marLeft w:val="0"/>
          <w:marRight w:val="0"/>
          <w:marTop w:val="0"/>
          <w:marBottom w:val="0"/>
          <w:divBdr>
            <w:top w:val="none" w:sz="0" w:space="0" w:color="auto"/>
            <w:left w:val="none" w:sz="0" w:space="0" w:color="auto"/>
            <w:bottom w:val="none" w:sz="0" w:space="0" w:color="auto"/>
            <w:right w:val="none" w:sz="0" w:space="0" w:color="auto"/>
          </w:divBdr>
        </w:div>
      </w:divsChild>
    </w:div>
    <w:div w:id="1427773599">
      <w:bodyDiv w:val="1"/>
      <w:marLeft w:val="0"/>
      <w:marRight w:val="0"/>
      <w:marTop w:val="0"/>
      <w:marBottom w:val="0"/>
      <w:divBdr>
        <w:top w:val="none" w:sz="0" w:space="0" w:color="auto"/>
        <w:left w:val="none" w:sz="0" w:space="0" w:color="auto"/>
        <w:bottom w:val="none" w:sz="0" w:space="0" w:color="auto"/>
        <w:right w:val="none" w:sz="0" w:space="0" w:color="auto"/>
      </w:divBdr>
      <w:divsChild>
        <w:div w:id="1926912002">
          <w:marLeft w:val="0"/>
          <w:marRight w:val="0"/>
          <w:marTop w:val="0"/>
          <w:marBottom w:val="0"/>
          <w:divBdr>
            <w:top w:val="none" w:sz="0" w:space="0" w:color="auto"/>
            <w:left w:val="none" w:sz="0" w:space="0" w:color="auto"/>
            <w:bottom w:val="none" w:sz="0" w:space="0" w:color="auto"/>
            <w:right w:val="none" w:sz="0" w:space="0" w:color="auto"/>
          </w:divBdr>
        </w:div>
      </w:divsChild>
    </w:div>
    <w:div w:id="1430200764">
      <w:bodyDiv w:val="1"/>
      <w:marLeft w:val="0"/>
      <w:marRight w:val="0"/>
      <w:marTop w:val="0"/>
      <w:marBottom w:val="0"/>
      <w:divBdr>
        <w:top w:val="none" w:sz="0" w:space="0" w:color="auto"/>
        <w:left w:val="none" w:sz="0" w:space="0" w:color="auto"/>
        <w:bottom w:val="none" w:sz="0" w:space="0" w:color="auto"/>
        <w:right w:val="none" w:sz="0" w:space="0" w:color="auto"/>
      </w:divBdr>
      <w:divsChild>
        <w:div w:id="2060326248">
          <w:marLeft w:val="0"/>
          <w:marRight w:val="0"/>
          <w:marTop w:val="0"/>
          <w:marBottom w:val="0"/>
          <w:divBdr>
            <w:top w:val="none" w:sz="0" w:space="0" w:color="auto"/>
            <w:left w:val="none" w:sz="0" w:space="0" w:color="auto"/>
            <w:bottom w:val="none" w:sz="0" w:space="0" w:color="auto"/>
            <w:right w:val="none" w:sz="0" w:space="0" w:color="auto"/>
          </w:divBdr>
        </w:div>
      </w:divsChild>
    </w:div>
    <w:div w:id="1431315072">
      <w:bodyDiv w:val="1"/>
      <w:marLeft w:val="0"/>
      <w:marRight w:val="0"/>
      <w:marTop w:val="0"/>
      <w:marBottom w:val="0"/>
      <w:divBdr>
        <w:top w:val="none" w:sz="0" w:space="0" w:color="auto"/>
        <w:left w:val="none" w:sz="0" w:space="0" w:color="auto"/>
        <w:bottom w:val="none" w:sz="0" w:space="0" w:color="auto"/>
        <w:right w:val="none" w:sz="0" w:space="0" w:color="auto"/>
      </w:divBdr>
      <w:divsChild>
        <w:div w:id="2047218308">
          <w:marLeft w:val="0"/>
          <w:marRight w:val="0"/>
          <w:marTop w:val="0"/>
          <w:marBottom w:val="0"/>
          <w:divBdr>
            <w:top w:val="none" w:sz="0" w:space="0" w:color="auto"/>
            <w:left w:val="none" w:sz="0" w:space="0" w:color="auto"/>
            <w:bottom w:val="none" w:sz="0" w:space="0" w:color="auto"/>
            <w:right w:val="none" w:sz="0" w:space="0" w:color="auto"/>
          </w:divBdr>
        </w:div>
      </w:divsChild>
    </w:div>
    <w:div w:id="1432118164">
      <w:bodyDiv w:val="1"/>
      <w:marLeft w:val="0"/>
      <w:marRight w:val="0"/>
      <w:marTop w:val="0"/>
      <w:marBottom w:val="0"/>
      <w:divBdr>
        <w:top w:val="none" w:sz="0" w:space="0" w:color="auto"/>
        <w:left w:val="none" w:sz="0" w:space="0" w:color="auto"/>
        <w:bottom w:val="none" w:sz="0" w:space="0" w:color="auto"/>
        <w:right w:val="none" w:sz="0" w:space="0" w:color="auto"/>
      </w:divBdr>
      <w:divsChild>
        <w:div w:id="175848478">
          <w:marLeft w:val="0"/>
          <w:marRight w:val="0"/>
          <w:marTop w:val="0"/>
          <w:marBottom w:val="0"/>
          <w:divBdr>
            <w:top w:val="none" w:sz="0" w:space="0" w:color="auto"/>
            <w:left w:val="none" w:sz="0" w:space="0" w:color="auto"/>
            <w:bottom w:val="none" w:sz="0" w:space="0" w:color="auto"/>
            <w:right w:val="none" w:sz="0" w:space="0" w:color="auto"/>
          </w:divBdr>
        </w:div>
      </w:divsChild>
    </w:div>
    <w:div w:id="1435055314">
      <w:bodyDiv w:val="1"/>
      <w:marLeft w:val="0"/>
      <w:marRight w:val="0"/>
      <w:marTop w:val="0"/>
      <w:marBottom w:val="0"/>
      <w:divBdr>
        <w:top w:val="none" w:sz="0" w:space="0" w:color="auto"/>
        <w:left w:val="none" w:sz="0" w:space="0" w:color="auto"/>
        <w:bottom w:val="none" w:sz="0" w:space="0" w:color="auto"/>
        <w:right w:val="none" w:sz="0" w:space="0" w:color="auto"/>
      </w:divBdr>
      <w:divsChild>
        <w:div w:id="559899307">
          <w:marLeft w:val="0"/>
          <w:marRight w:val="0"/>
          <w:marTop w:val="0"/>
          <w:marBottom w:val="0"/>
          <w:divBdr>
            <w:top w:val="none" w:sz="0" w:space="0" w:color="auto"/>
            <w:left w:val="none" w:sz="0" w:space="0" w:color="auto"/>
            <w:bottom w:val="none" w:sz="0" w:space="0" w:color="auto"/>
            <w:right w:val="none" w:sz="0" w:space="0" w:color="auto"/>
          </w:divBdr>
        </w:div>
      </w:divsChild>
    </w:div>
    <w:div w:id="1435781454">
      <w:bodyDiv w:val="1"/>
      <w:marLeft w:val="0"/>
      <w:marRight w:val="0"/>
      <w:marTop w:val="0"/>
      <w:marBottom w:val="0"/>
      <w:divBdr>
        <w:top w:val="none" w:sz="0" w:space="0" w:color="auto"/>
        <w:left w:val="none" w:sz="0" w:space="0" w:color="auto"/>
        <w:bottom w:val="none" w:sz="0" w:space="0" w:color="auto"/>
        <w:right w:val="none" w:sz="0" w:space="0" w:color="auto"/>
      </w:divBdr>
      <w:divsChild>
        <w:div w:id="1793860262">
          <w:marLeft w:val="0"/>
          <w:marRight w:val="0"/>
          <w:marTop w:val="0"/>
          <w:marBottom w:val="0"/>
          <w:divBdr>
            <w:top w:val="none" w:sz="0" w:space="0" w:color="auto"/>
            <w:left w:val="none" w:sz="0" w:space="0" w:color="auto"/>
            <w:bottom w:val="none" w:sz="0" w:space="0" w:color="auto"/>
            <w:right w:val="none" w:sz="0" w:space="0" w:color="auto"/>
          </w:divBdr>
        </w:div>
      </w:divsChild>
    </w:div>
    <w:div w:id="1436249760">
      <w:bodyDiv w:val="1"/>
      <w:marLeft w:val="0"/>
      <w:marRight w:val="0"/>
      <w:marTop w:val="0"/>
      <w:marBottom w:val="0"/>
      <w:divBdr>
        <w:top w:val="none" w:sz="0" w:space="0" w:color="auto"/>
        <w:left w:val="none" w:sz="0" w:space="0" w:color="auto"/>
        <w:bottom w:val="none" w:sz="0" w:space="0" w:color="auto"/>
        <w:right w:val="none" w:sz="0" w:space="0" w:color="auto"/>
      </w:divBdr>
      <w:divsChild>
        <w:div w:id="1504586537">
          <w:marLeft w:val="0"/>
          <w:marRight w:val="0"/>
          <w:marTop w:val="0"/>
          <w:marBottom w:val="0"/>
          <w:divBdr>
            <w:top w:val="none" w:sz="0" w:space="0" w:color="auto"/>
            <w:left w:val="none" w:sz="0" w:space="0" w:color="auto"/>
            <w:bottom w:val="none" w:sz="0" w:space="0" w:color="auto"/>
            <w:right w:val="none" w:sz="0" w:space="0" w:color="auto"/>
          </w:divBdr>
        </w:div>
      </w:divsChild>
    </w:div>
    <w:div w:id="1436369247">
      <w:bodyDiv w:val="1"/>
      <w:marLeft w:val="0"/>
      <w:marRight w:val="0"/>
      <w:marTop w:val="0"/>
      <w:marBottom w:val="0"/>
      <w:divBdr>
        <w:top w:val="none" w:sz="0" w:space="0" w:color="auto"/>
        <w:left w:val="none" w:sz="0" w:space="0" w:color="auto"/>
        <w:bottom w:val="none" w:sz="0" w:space="0" w:color="auto"/>
        <w:right w:val="none" w:sz="0" w:space="0" w:color="auto"/>
      </w:divBdr>
      <w:divsChild>
        <w:div w:id="338656017">
          <w:marLeft w:val="0"/>
          <w:marRight w:val="0"/>
          <w:marTop w:val="0"/>
          <w:marBottom w:val="0"/>
          <w:divBdr>
            <w:top w:val="none" w:sz="0" w:space="0" w:color="auto"/>
            <w:left w:val="none" w:sz="0" w:space="0" w:color="auto"/>
            <w:bottom w:val="none" w:sz="0" w:space="0" w:color="auto"/>
            <w:right w:val="none" w:sz="0" w:space="0" w:color="auto"/>
          </w:divBdr>
        </w:div>
      </w:divsChild>
    </w:div>
    <w:div w:id="1437943882">
      <w:bodyDiv w:val="1"/>
      <w:marLeft w:val="0"/>
      <w:marRight w:val="0"/>
      <w:marTop w:val="0"/>
      <w:marBottom w:val="0"/>
      <w:divBdr>
        <w:top w:val="none" w:sz="0" w:space="0" w:color="auto"/>
        <w:left w:val="none" w:sz="0" w:space="0" w:color="auto"/>
        <w:bottom w:val="none" w:sz="0" w:space="0" w:color="auto"/>
        <w:right w:val="none" w:sz="0" w:space="0" w:color="auto"/>
      </w:divBdr>
      <w:divsChild>
        <w:div w:id="246695419">
          <w:marLeft w:val="0"/>
          <w:marRight w:val="0"/>
          <w:marTop w:val="0"/>
          <w:marBottom w:val="0"/>
          <w:divBdr>
            <w:top w:val="none" w:sz="0" w:space="0" w:color="auto"/>
            <w:left w:val="none" w:sz="0" w:space="0" w:color="auto"/>
            <w:bottom w:val="none" w:sz="0" w:space="0" w:color="auto"/>
            <w:right w:val="none" w:sz="0" w:space="0" w:color="auto"/>
          </w:divBdr>
          <w:divsChild>
            <w:div w:id="154876748">
              <w:marLeft w:val="0"/>
              <w:marRight w:val="0"/>
              <w:marTop w:val="0"/>
              <w:marBottom w:val="0"/>
              <w:divBdr>
                <w:top w:val="none" w:sz="0" w:space="0" w:color="auto"/>
                <w:left w:val="none" w:sz="0" w:space="0" w:color="auto"/>
                <w:bottom w:val="none" w:sz="0" w:space="0" w:color="auto"/>
                <w:right w:val="none" w:sz="0" w:space="0" w:color="auto"/>
              </w:divBdr>
            </w:div>
            <w:div w:id="2104912575">
              <w:marLeft w:val="0"/>
              <w:marRight w:val="0"/>
              <w:marTop w:val="0"/>
              <w:marBottom w:val="0"/>
              <w:divBdr>
                <w:top w:val="none" w:sz="0" w:space="0" w:color="auto"/>
                <w:left w:val="none" w:sz="0" w:space="0" w:color="auto"/>
                <w:bottom w:val="none" w:sz="0" w:space="0" w:color="auto"/>
                <w:right w:val="none" w:sz="0" w:space="0" w:color="auto"/>
              </w:divBdr>
            </w:div>
            <w:div w:id="14644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3641">
      <w:bodyDiv w:val="1"/>
      <w:marLeft w:val="0"/>
      <w:marRight w:val="0"/>
      <w:marTop w:val="0"/>
      <w:marBottom w:val="0"/>
      <w:divBdr>
        <w:top w:val="none" w:sz="0" w:space="0" w:color="auto"/>
        <w:left w:val="none" w:sz="0" w:space="0" w:color="auto"/>
        <w:bottom w:val="none" w:sz="0" w:space="0" w:color="auto"/>
        <w:right w:val="none" w:sz="0" w:space="0" w:color="auto"/>
      </w:divBdr>
      <w:divsChild>
        <w:div w:id="421415293">
          <w:marLeft w:val="0"/>
          <w:marRight w:val="0"/>
          <w:marTop w:val="0"/>
          <w:marBottom w:val="0"/>
          <w:divBdr>
            <w:top w:val="none" w:sz="0" w:space="0" w:color="auto"/>
            <w:left w:val="none" w:sz="0" w:space="0" w:color="auto"/>
            <w:bottom w:val="none" w:sz="0" w:space="0" w:color="auto"/>
            <w:right w:val="none" w:sz="0" w:space="0" w:color="auto"/>
          </w:divBdr>
        </w:div>
      </w:divsChild>
    </w:div>
    <w:div w:id="1442261711">
      <w:bodyDiv w:val="1"/>
      <w:marLeft w:val="0"/>
      <w:marRight w:val="0"/>
      <w:marTop w:val="0"/>
      <w:marBottom w:val="0"/>
      <w:divBdr>
        <w:top w:val="none" w:sz="0" w:space="0" w:color="auto"/>
        <w:left w:val="none" w:sz="0" w:space="0" w:color="auto"/>
        <w:bottom w:val="none" w:sz="0" w:space="0" w:color="auto"/>
        <w:right w:val="none" w:sz="0" w:space="0" w:color="auto"/>
      </w:divBdr>
      <w:divsChild>
        <w:div w:id="600990339">
          <w:marLeft w:val="0"/>
          <w:marRight w:val="0"/>
          <w:marTop w:val="0"/>
          <w:marBottom w:val="0"/>
          <w:divBdr>
            <w:top w:val="none" w:sz="0" w:space="0" w:color="auto"/>
            <w:left w:val="none" w:sz="0" w:space="0" w:color="auto"/>
            <w:bottom w:val="none" w:sz="0" w:space="0" w:color="auto"/>
            <w:right w:val="none" w:sz="0" w:space="0" w:color="auto"/>
          </w:divBdr>
        </w:div>
      </w:divsChild>
    </w:div>
    <w:div w:id="1444034012">
      <w:bodyDiv w:val="1"/>
      <w:marLeft w:val="0"/>
      <w:marRight w:val="0"/>
      <w:marTop w:val="0"/>
      <w:marBottom w:val="0"/>
      <w:divBdr>
        <w:top w:val="none" w:sz="0" w:space="0" w:color="auto"/>
        <w:left w:val="none" w:sz="0" w:space="0" w:color="auto"/>
        <w:bottom w:val="none" w:sz="0" w:space="0" w:color="auto"/>
        <w:right w:val="none" w:sz="0" w:space="0" w:color="auto"/>
      </w:divBdr>
      <w:divsChild>
        <w:div w:id="1475878232">
          <w:marLeft w:val="0"/>
          <w:marRight w:val="0"/>
          <w:marTop w:val="0"/>
          <w:marBottom w:val="0"/>
          <w:divBdr>
            <w:top w:val="none" w:sz="0" w:space="0" w:color="auto"/>
            <w:left w:val="none" w:sz="0" w:space="0" w:color="auto"/>
            <w:bottom w:val="none" w:sz="0" w:space="0" w:color="auto"/>
            <w:right w:val="none" w:sz="0" w:space="0" w:color="auto"/>
          </w:divBdr>
        </w:div>
      </w:divsChild>
    </w:div>
    <w:div w:id="1445344733">
      <w:bodyDiv w:val="1"/>
      <w:marLeft w:val="0"/>
      <w:marRight w:val="0"/>
      <w:marTop w:val="0"/>
      <w:marBottom w:val="0"/>
      <w:divBdr>
        <w:top w:val="none" w:sz="0" w:space="0" w:color="auto"/>
        <w:left w:val="none" w:sz="0" w:space="0" w:color="auto"/>
        <w:bottom w:val="none" w:sz="0" w:space="0" w:color="auto"/>
        <w:right w:val="none" w:sz="0" w:space="0" w:color="auto"/>
      </w:divBdr>
      <w:divsChild>
        <w:div w:id="1714502979">
          <w:marLeft w:val="0"/>
          <w:marRight w:val="0"/>
          <w:marTop w:val="0"/>
          <w:marBottom w:val="0"/>
          <w:divBdr>
            <w:top w:val="none" w:sz="0" w:space="0" w:color="auto"/>
            <w:left w:val="none" w:sz="0" w:space="0" w:color="auto"/>
            <w:bottom w:val="none" w:sz="0" w:space="0" w:color="auto"/>
            <w:right w:val="none" w:sz="0" w:space="0" w:color="auto"/>
          </w:divBdr>
        </w:div>
      </w:divsChild>
    </w:div>
    <w:div w:id="1445419595">
      <w:bodyDiv w:val="1"/>
      <w:marLeft w:val="0"/>
      <w:marRight w:val="0"/>
      <w:marTop w:val="0"/>
      <w:marBottom w:val="0"/>
      <w:divBdr>
        <w:top w:val="none" w:sz="0" w:space="0" w:color="auto"/>
        <w:left w:val="none" w:sz="0" w:space="0" w:color="auto"/>
        <w:bottom w:val="none" w:sz="0" w:space="0" w:color="auto"/>
        <w:right w:val="none" w:sz="0" w:space="0" w:color="auto"/>
      </w:divBdr>
      <w:divsChild>
        <w:div w:id="1819491918">
          <w:marLeft w:val="0"/>
          <w:marRight w:val="0"/>
          <w:marTop w:val="0"/>
          <w:marBottom w:val="0"/>
          <w:divBdr>
            <w:top w:val="none" w:sz="0" w:space="0" w:color="auto"/>
            <w:left w:val="none" w:sz="0" w:space="0" w:color="auto"/>
            <w:bottom w:val="none" w:sz="0" w:space="0" w:color="auto"/>
            <w:right w:val="none" w:sz="0" w:space="0" w:color="auto"/>
          </w:divBdr>
        </w:div>
      </w:divsChild>
    </w:div>
    <w:div w:id="1451126665">
      <w:bodyDiv w:val="1"/>
      <w:marLeft w:val="0"/>
      <w:marRight w:val="0"/>
      <w:marTop w:val="0"/>
      <w:marBottom w:val="0"/>
      <w:divBdr>
        <w:top w:val="none" w:sz="0" w:space="0" w:color="auto"/>
        <w:left w:val="none" w:sz="0" w:space="0" w:color="auto"/>
        <w:bottom w:val="none" w:sz="0" w:space="0" w:color="auto"/>
        <w:right w:val="none" w:sz="0" w:space="0" w:color="auto"/>
      </w:divBdr>
      <w:divsChild>
        <w:div w:id="1585527441">
          <w:marLeft w:val="0"/>
          <w:marRight w:val="0"/>
          <w:marTop w:val="0"/>
          <w:marBottom w:val="0"/>
          <w:divBdr>
            <w:top w:val="none" w:sz="0" w:space="0" w:color="auto"/>
            <w:left w:val="none" w:sz="0" w:space="0" w:color="auto"/>
            <w:bottom w:val="none" w:sz="0" w:space="0" w:color="auto"/>
            <w:right w:val="none" w:sz="0" w:space="0" w:color="auto"/>
          </w:divBdr>
        </w:div>
      </w:divsChild>
    </w:div>
    <w:div w:id="1452671617">
      <w:bodyDiv w:val="1"/>
      <w:marLeft w:val="0"/>
      <w:marRight w:val="0"/>
      <w:marTop w:val="0"/>
      <w:marBottom w:val="0"/>
      <w:divBdr>
        <w:top w:val="none" w:sz="0" w:space="0" w:color="auto"/>
        <w:left w:val="none" w:sz="0" w:space="0" w:color="auto"/>
        <w:bottom w:val="none" w:sz="0" w:space="0" w:color="auto"/>
        <w:right w:val="none" w:sz="0" w:space="0" w:color="auto"/>
      </w:divBdr>
      <w:divsChild>
        <w:div w:id="1574044774">
          <w:marLeft w:val="0"/>
          <w:marRight w:val="0"/>
          <w:marTop w:val="0"/>
          <w:marBottom w:val="0"/>
          <w:divBdr>
            <w:top w:val="none" w:sz="0" w:space="0" w:color="auto"/>
            <w:left w:val="none" w:sz="0" w:space="0" w:color="auto"/>
            <w:bottom w:val="none" w:sz="0" w:space="0" w:color="auto"/>
            <w:right w:val="none" w:sz="0" w:space="0" w:color="auto"/>
          </w:divBdr>
        </w:div>
      </w:divsChild>
    </w:div>
    <w:div w:id="1458373784">
      <w:bodyDiv w:val="1"/>
      <w:marLeft w:val="0"/>
      <w:marRight w:val="0"/>
      <w:marTop w:val="0"/>
      <w:marBottom w:val="0"/>
      <w:divBdr>
        <w:top w:val="none" w:sz="0" w:space="0" w:color="auto"/>
        <w:left w:val="none" w:sz="0" w:space="0" w:color="auto"/>
        <w:bottom w:val="none" w:sz="0" w:space="0" w:color="auto"/>
        <w:right w:val="none" w:sz="0" w:space="0" w:color="auto"/>
      </w:divBdr>
      <w:divsChild>
        <w:div w:id="512300042">
          <w:marLeft w:val="0"/>
          <w:marRight w:val="0"/>
          <w:marTop w:val="0"/>
          <w:marBottom w:val="0"/>
          <w:divBdr>
            <w:top w:val="none" w:sz="0" w:space="0" w:color="auto"/>
            <w:left w:val="none" w:sz="0" w:space="0" w:color="auto"/>
            <w:bottom w:val="none" w:sz="0" w:space="0" w:color="auto"/>
            <w:right w:val="none" w:sz="0" w:space="0" w:color="auto"/>
          </w:divBdr>
        </w:div>
      </w:divsChild>
    </w:div>
    <w:div w:id="1459109367">
      <w:bodyDiv w:val="1"/>
      <w:marLeft w:val="0"/>
      <w:marRight w:val="0"/>
      <w:marTop w:val="0"/>
      <w:marBottom w:val="0"/>
      <w:divBdr>
        <w:top w:val="none" w:sz="0" w:space="0" w:color="auto"/>
        <w:left w:val="none" w:sz="0" w:space="0" w:color="auto"/>
        <w:bottom w:val="none" w:sz="0" w:space="0" w:color="auto"/>
        <w:right w:val="none" w:sz="0" w:space="0" w:color="auto"/>
      </w:divBdr>
      <w:divsChild>
        <w:div w:id="1896820054">
          <w:marLeft w:val="0"/>
          <w:marRight w:val="0"/>
          <w:marTop w:val="0"/>
          <w:marBottom w:val="0"/>
          <w:divBdr>
            <w:top w:val="none" w:sz="0" w:space="0" w:color="auto"/>
            <w:left w:val="none" w:sz="0" w:space="0" w:color="auto"/>
            <w:bottom w:val="none" w:sz="0" w:space="0" w:color="auto"/>
            <w:right w:val="none" w:sz="0" w:space="0" w:color="auto"/>
          </w:divBdr>
        </w:div>
      </w:divsChild>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64041254">
      <w:bodyDiv w:val="1"/>
      <w:marLeft w:val="0"/>
      <w:marRight w:val="0"/>
      <w:marTop w:val="0"/>
      <w:marBottom w:val="0"/>
      <w:divBdr>
        <w:top w:val="none" w:sz="0" w:space="0" w:color="auto"/>
        <w:left w:val="none" w:sz="0" w:space="0" w:color="auto"/>
        <w:bottom w:val="none" w:sz="0" w:space="0" w:color="auto"/>
        <w:right w:val="none" w:sz="0" w:space="0" w:color="auto"/>
      </w:divBdr>
      <w:divsChild>
        <w:div w:id="1622959110">
          <w:marLeft w:val="0"/>
          <w:marRight w:val="0"/>
          <w:marTop w:val="0"/>
          <w:marBottom w:val="0"/>
          <w:divBdr>
            <w:top w:val="none" w:sz="0" w:space="0" w:color="auto"/>
            <w:left w:val="none" w:sz="0" w:space="0" w:color="auto"/>
            <w:bottom w:val="none" w:sz="0" w:space="0" w:color="auto"/>
            <w:right w:val="none" w:sz="0" w:space="0" w:color="auto"/>
          </w:divBdr>
        </w:div>
      </w:divsChild>
    </w:div>
    <w:div w:id="1466002848">
      <w:bodyDiv w:val="1"/>
      <w:marLeft w:val="0"/>
      <w:marRight w:val="0"/>
      <w:marTop w:val="0"/>
      <w:marBottom w:val="0"/>
      <w:divBdr>
        <w:top w:val="none" w:sz="0" w:space="0" w:color="auto"/>
        <w:left w:val="none" w:sz="0" w:space="0" w:color="auto"/>
        <w:bottom w:val="none" w:sz="0" w:space="0" w:color="auto"/>
        <w:right w:val="none" w:sz="0" w:space="0" w:color="auto"/>
      </w:divBdr>
      <w:divsChild>
        <w:div w:id="1492745827">
          <w:marLeft w:val="0"/>
          <w:marRight w:val="0"/>
          <w:marTop w:val="0"/>
          <w:marBottom w:val="0"/>
          <w:divBdr>
            <w:top w:val="none" w:sz="0" w:space="0" w:color="auto"/>
            <w:left w:val="none" w:sz="0" w:space="0" w:color="auto"/>
            <w:bottom w:val="none" w:sz="0" w:space="0" w:color="auto"/>
            <w:right w:val="none" w:sz="0" w:space="0" w:color="auto"/>
          </w:divBdr>
        </w:div>
      </w:divsChild>
    </w:div>
    <w:div w:id="1466659438">
      <w:bodyDiv w:val="1"/>
      <w:marLeft w:val="0"/>
      <w:marRight w:val="0"/>
      <w:marTop w:val="0"/>
      <w:marBottom w:val="0"/>
      <w:divBdr>
        <w:top w:val="none" w:sz="0" w:space="0" w:color="auto"/>
        <w:left w:val="none" w:sz="0" w:space="0" w:color="auto"/>
        <w:bottom w:val="none" w:sz="0" w:space="0" w:color="auto"/>
        <w:right w:val="none" w:sz="0" w:space="0" w:color="auto"/>
      </w:divBdr>
      <w:divsChild>
        <w:div w:id="903223370">
          <w:marLeft w:val="0"/>
          <w:marRight w:val="0"/>
          <w:marTop w:val="0"/>
          <w:marBottom w:val="0"/>
          <w:divBdr>
            <w:top w:val="none" w:sz="0" w:space="0" w:color="auto"/>
            <w:left w:val="none" w:sz="0" w:space="0" w:color="auto"/>
            <w:bottom w:val="none" w:sz="0" w:space="0" w:color="auto"/>
            <w:right w:val="none" w:sz="0" w:space="0" w:color="auto"/>
          </w:divBdr>
        </w:div>
      </w:divsChild>
    </w:div>
    <w:div w:id="1467159959">
      <w:bodyDiv w:val="1"/>
      <w:marLeft w:val="0"/>
      <w:marRight w:val="0"/>
      <w:marTop w:val="0"/>
      <w:marBottom w:val="0"/>
      <w:divBdr>
        <w:top w:val="none" w:sz="0" w:space="0" w:color="auto"/>
        <w:left w:val="none" w:sz="0" w:space="0" w:color="auto"/>
        <w:bottom w:val="none" w:sz="0" w:space="0" w:color="auto"/>
        <w:right w:val="none" w:sz="0" w:space="0" w:color="auto"/>
      </w:divBdr>
      <w:divsChild>
        <w:div w:id="376124625">
          <w:marLeft w:val="0"/>
          <w:marRight w:val="0"/>
          <w:marTop w:val="0"/>
          <w:marBottom w:val="0"/>
          <w:divBdr>
            <w:top w:val="none" w:sz="0" w:space="0" w:color="auto"/>
            <w:left w:val="none" w:sz="0" w:space="0" w:color="auto"/>
            <w:bottom w:val="none" w:sz="0" w:space="0" w:color="auto"/>
            <w:right w:val="none" w:sz="0" w:space="0" w:color="auto"/>
          </w:divBdr>
        </w:div>
      </w:divsChild>
    </w:div>
    <w:div w:id="1470856843">
      <w:bodyDiv w:val="1"/>
      <w:marLeft w:val="0"/>
      <w:marRight w:val="0"/>
      <w:marTop w:val="0"/>
      <w:marBottom w:val="0"/>
      <w:divBdr>
        <w:top w:val="none" w:sz="0" w:space="0" w:color="auto"/>
        <w:left w:val="none" w:sz="0" w:space="0" w:color="auto"/>
        <w:bottom w:val="none" w:sz="0" w:space="0" w:color="auto"/>
        <w:right w:val="none" w:sz="0" w:space="0" w:color="auto"/>
      </w:divBdr>
      <w:divsChild>
        <w:div w:id="1809861222">
          <w:marLeft w:val="0"/>
          <w:marRight w:val="0"/>
          <w:marTop w:val="0"/>
          <w:marBottom w:val="0"/>
          <w:divBdr>
            <w:top w:val="none" w:sz="0" w:space="0" w:color="auto"/>
            <w:left w:val="none" w:sz="0" w:space="0" w:color="auto"/>
            <w:bottom w:val="none" w:sz="0" w:space="0" w:color="auto"/>
            <w:right w:val="none" w:sz="0" w:space="0" w:color="auto"/>
          </w:divBdr>
        </w:div>
      </w:divsChild>
    </w:div>
    <w:div w:id="1471092731">
      <w:bodyDiv w:val="1"/>
      <w:marLeft w:val="0"/>
      <w:marRight w:val="0"/>
      <w:marTop w:val="0"/>
      <w:marBottom w:val="0"/>
      <w:divBdr>
        <w:top w:val="none" w:sz="0" w:space="0" w:color="auto"/>
        <w:left w:val="none" w:sz="0" w:space="0" w:color="auto"/>
        <w:bottom w:val="none" w:sz="0" w:space="0" w:color="auto"/>
        <w:right w:val="none" w:sz="0" w:space="0" w:color="auto"/>
      </w:divBdr>
      <w:divsChild>
        <w:div w:id="634800886">
          <w:marLeft w:val="0"/>
          <w:marRight w:val="0"/>
          <w:marTop w:val="0"/>
          <w:marBottom w:val="0"/>
          <w:divBdr>
            <w:top w:val="none" w:sz="0" w:space="0" w:color="auto"/>
            <w:left w:val="none" w:sz="0" w:space="0" w:color="auto"/>
            <w:bottom w:val="none" w:sz="0" w:space="0" w:color="auto"/>
            <w:right w:val="none" w:sz="0" w:space="0" w:color="auto"/>
          </w:divBdr>
        </w:div>
      </w:divsChild>
    </w:div>
    <w:div w:id="1474181318">
      <w:bodyDiv w:val="1"/>
      <w:marLeft w:val="0"/>
      <w:marRight w:val="0"/>
      <w:marTop w:val="0"/>
      <w:marBottom w:val="0"/>
      <w:divBdr>
        <w:top w:val="none" w:sz="0" w:space="0" w:color="auto"/>
        <w:left w:val="none" w:sz="0" w:space="0" w:color="auto"/>
        <w:bottom w:val="none" w:sz="0" w:space="0" w:color="auto"/>
        <w:right w:val="none" w:sz="0" w:space="0" w:color="auto"/>
      </w:divBdr>
      <w:divsChild>
        <w:div w:id="1817993438">
          <w:marLeft w:val="0"/>
          <w:marRight w:val="0"/>
          <w:marTop w:val="0"/>
          <w:marBottom w:val="0"/>
          <w:divBdr>
            <w:top w:val="none" w:sz="0" w:space="0" w:color="auto"/>
            <w:left w:val="none" w:sz="0" w:space="0" w:color="auto"/>
            <w:bottom w:val="none" w:sz="0" w:space="0" w:color="auto"/>
            <w:right w:val="none" w:sz="0" w:space="0" w:color="auto"/>
          </w:divBdr>
        </w:div>
      </w:divsChild>
    </w:div>
    <w:div w:id="1479152169">
      <w:bodyDiv w:val="1"/>
      <w:marLeft w:val="0"/>
      <w:marRight w:val="0"/>
      <w:marTop w:val="0"/>
      <w:marBottom w:val="0"/>
      <w:divBdr>
        <w:top w:val="none" w:sz="0" w:space="0" w:color="auto"/>
        <w:left w:val="none" w:sz="0" w:space="0" w:color="auto"/>
        <w:bottom w:val="none" w:sz="0" w:space="0" w:color="auto"/>
        <w:right w:val="none" w:sz="0" w:space="0" w:color="auto"/>
      </w:divBdr>
      <w:divsChild>
        <w:div w:id="1827669835">
          <w:marLeft w:val="0"/>
          <w:marRight w:val="0"/>
          <w:marTop w:val="0"/>
          <w:marBottom w:val="0"/>
          <w:divBdr>
            <w:top w:val="none" w:sz="0" w:space="0" w:color="auto"/>
            <w:left w:val="none" w:sz="0" w:space="0" w:color="auto"/>
            <w:bottom w:val="none" w:sz="0" w:space="0" w:color="auto"/>
            <w:right w:val="none" w:sz="0" w:space="0" w:color="auto"/>
          </w:divBdr>
        </w:div>
      </w:divsChild>
    </w:div>
    <w:div w:id="1481775070">
      <w:bodyDiv w:val="1"/>
      <w:marLeft w:val="0"/>
      <w:marRight w:val="0"/>
      <w:marTop w:val="0"/>
      <w:marBottom w:val="0"/>
      <w:divBdr>
        <w:top w:val="none" w:sz="0" w:space="0" w:color="auto"/>
        <w:left w:val="none" w:sz="0" w:space="0" w:color="auto"/>
        <w:bottom w:val="none" w:sz="0" w:space="0" w:color="auto"/>
        <w:right w:val="none" w:sz="0" w:space="0" w:color="auto"/>
      </w:divBdr>
      <w:divsChild>
        <w:div w:id="638611119">
          <w:marLeft w:val="0"/>
          <w:marRight w:val="0"/>
          <w:marTop w:val="0"/>
          <w:marBottom w:val="0"/>
          <w:divBdr>
            <w:top w:val="none" w:sz="0" w:space="0" w:color="auto"/>
            <w:left w:val="none" w:sz="0" w:space="0" w:color="auto"/>
            <w:bottom w:val="none" w:sz="0" w:space="0" w:color="auto"/>
            <w:right w:val="none" w:sz="0" w:space="0" w:color="auto"/>
          </w:divBdr>
        </w:div>
      </w:divsChild>
    </w:div>
    <w:div w:id="1484856113">
      <w:bodyDiv w:val="1"/>
      <w:marLeft w:val="0"/>
      <w:marRight w:val="0"/>
      <w:marTop w:val="0"/>
      <w:marBottom w:val="0"/>
      <w:divBdr>
        <w:top w:val="none" w:sz="0" w:space="0" w:color="auto"/>
        <w:left w:val="none" w:sz="0" w:space="0" w:color="auto"/>
        <w:bottom w:val="none" w:sz="0" w:space="0" w:color="auto"/>
        <w:right w:val="none" w:sz="0" w:space="0" w:color="auto"/>
      </w:divBdr>
      <w:divsChild>
        <w:div w:id="1114204827">
          <w:marLeft w:val="0"/>
          <w:marRight w:val="0"/>
          <w:marTop w:val="0"/>
          <w:marBottom w:val="0"/>
          <w:divBdr>
            <w:top w:val="none" w:sz="0" w:space="0" w:color="auto"/>
            <w:left w:val="none" w:sz="0" w:space="0" w:color="auto"/>
            <w:bottom w:val="none" w:sz="0" w:space="0" w:color="auto"/>
            <w:right w:val="none" w:sz="0" w:space="0" w:color="auto"/>
          </w:divBdr>
        </w:div>
      </w:divsChild>
    </w:div>
    <w:div w:id="1484933294">
      <w:bodyDiv w:val="1"/>
      <w:marLeft w:val="0"/>
      <w:marRight w:val="0"/>
      <w:marTop w:val="0"/>
      <w:marBottom w:val="0"/>
      <w:divBdr>
        <w:top w:val="none" w:sz="0" w:space="0" w:color="auto"/>
        <w:left w:val="none" w:sz="0" w:space="0" w:color="auto"/>
        <w:bottom w:val="none" w:sz="0" w:space="0" w:color="auto"/>
        <w:right w:val="none" w:sz="0" w:space="0" w:color="auto"/>
      </w:divBdr>
      <w:divsChild>
        <w:div w:id="168105087">
          <w:marLeft w:val="0"/>
          <w:marRight w:val="0"/>
          <w:marTop w:val="0"/>
          <w:marBottom w:val="0"/>
          <w:divBdr>
            <w:top w:val="none" w:sz="0" w:space="0" w:color="auto"/>
            <w:left w:val="none" w:sz="0" w:space="0" w:color="auto"/>
            <w:bottom w:val="none" w:sz="0" w:space="0" w:color="auto"/>
            <w:right w:val="none" w:sz="0" w:space="0" w:color="auto"/>
          </w:divBdr>
        </w:div>
      </w:divsChild>
    </w:div>
    <w:div w:id="1485656190">
      <w:bodyDiv w:val="1"/>
      <w:marLeft w:val="0"/>
      <w:marRight w:val="0"/>
      <w:marTop w:val="0"/>
      <w:marBottom w:val="0"/>
      <w:divBdr>
        <w:top w:val="none" w:sz="0" w:space="0" w:color="auto"/>
        <w:left w:val="none" w:sz="0" w:space="0" w:color="auto"/>
        <w:bottom w:val="none" w:sz="0" w:space="0" w:color="auto"/>
        <w:right w:val="none" w:sz="0" w:space="0" w:color="auto"/>
      </w:divBdr>
    </w:div>
    <w:div w:id="1487086164">
      <w:bodyDiv w:val="1"/>
      <w:marLeft w:val="0"/>
      <w:marRight w:val="0"/>
      <w:marTop w:val="0"/>
      <w:marBottom w:val="0"/>
      <w:divBdr>
        <w:top w:val="none" w:sz="0" w:space="0" w:color="auto"/>
        <w:left w:val="none" w:sz="0" w:space="0" w:color="auto"/>
        <w:bottom w:val="none" w:sz="0" w:space="0" w:color="auto"/>
        <w:right w:val="none" w:sz="0" w:space="0" w:color="auto"/>
      </w:divBdr>
      <w:divsChild>
        <w:div w:id="77213147">
          <w:marLeft w:val="0"/>
          <w:marRight w:val="0"/>
          <w:marTop w:val="0"/>
          <w:marBottom w:val="0"/>
          <w:divBdr>
            <w:top w:val="none" w:sz="0" w:space="0" w:color="auto"/>
            <w:left w:val="none" w:sz="0" w:space="0" w:color="auto"/>
            <w:bottom w:val="none" w:sz="0" w:space="0" w:color="auto"/>
            <w:right w:val="none" w:sz="0" w:space="0" w:color="auto"/>
          </w:divBdr>
        </w:div>
        <w:div w:id="1524517014">
          <w:marLeft w:val="0"/>
          <w:marRight w:val="0"/>
          <w:marTop w:val="0"/>
          <w:marBottom w:val="0"/>
          <w:divBdr>
            <w:top w:val="none" w:sz="0" w:space="0" w:color="auto"/>
            <w:left w:val="none" w:sz="0" w:space="0" w:color="auto"/>
            <w:bottom w:val="none" w:sz="0" w:space="0" w:color="auto"/>
            <w:right w:val="none" w:sz="0" w:space="0" w:color="auto"/>
          </w:divBdr>
        </w:div>
        <w:div w:id="2005275435">
          <w:marLeft w:val="0"/>
          <w:marRight w:val="0"/>
          <w:marTop w:val="0"/>
          <w:marBottom w:val="0"/>
          <w:divBdr>
            <w:top w:val="none" w:sz="0" w:space="0" w:color="auto"/>
            <w:left w:val="none" w:sz="0" w:space="0" w:color="auto"/>
            <w:bottom w:val="none" w:sz="0" w:space="0" w:color="auto"/>
            <w:right w:val="none" w:sz="0" w:space="0" w:color="auto"/>
          </w:divBdr>
        </w:div>
        <w:div w:id="1629166617">
          <w:marLeft w:val="0"/>
          <w:marRight w:val="0"/>
          <w:marTop w:val="0"/>
          <w:marBottom w:val="0"/>
          <w:divBdr>
            <w:top w:val="none" w:sz="0" w:space="0" w:color="auto"/>
            <w:left w:val="none" w:sz="0" w:space="0" w:color="auto"/>
            <w:bottom w:val="none" w:sz="0" w:space="0" w:color="auto"/>
            <w:right w:val="none" w:sz="0" w:space="0" w:color="auto"/>
          </w:divBdr>
        </w:div>
        <w:div w:id="738557160">
          <w:marLeft w:val="0"/>
          <w:marRight w:val="0"/>
          <w:marTop w:val="0"/>
          <w:marBottom w:val="0"/>
          <w:divBdr>
            <w:top w:val="none" w:sz="0" w:space="0" w:color="auto"/>
            <w:left w:val="none" w:sz="0" w:space="0" w:color="auto"/>
            <w:bottom w:val="none" w:sz="0" w:space="0" w:color="auto"/>
            <w:right w:val="none" w:sz="0" w:space="0" w:color="auto"/>
          </w:divBdr>
        </w:div>
        <w:div w:id="25374083">
          <w:marLeft w:val="0"/>
          <w:marRight w:val="0"/>
          <w:marTop w:val="0"/>
          <w:marBottom w:val="0"/>
          <w:divBdr>
            <w:top w:val="none" w:sz="0" w:space="0" w:color="auto"/>
            <w:left w:val="none" w:sz="0" w:space="0" w:color="auto"/>
            <w:bottom w:val="none" w:sz="0" w:space="0" w:color="auto"/>
            <w:right w:val="none" w:sz="0" w:space="0" w:color="auto"/>
          </w:divBdr>
        </w:div>
        <w:div w:id="127675519">
          <w:marLeft w:val="0"/>
          <w:marRight w:val="0"/>
          <w:marTop w:val="0"/>
          <w:marBottom w:val="0"/>
          <w:divBdr>
            <w:top w:val="none" w:sz="0" w:space="0" w:color="auto"/>
            <w:left w:val="none" w:sz="0" w:space="0" w:color="auto"/>
            <w:bottom w:val="none" w:sz="0" w:space="0" w:color="auto"/>
            <w:right w:val="none" w:sz="0" w:space="0" w:color="auto"/>
          </w:divBdr>
        </w:div>
        <w:div w:id="1931157039">
          <w:marLeft w:val="0"/>
          <w:marRight w:val="0"/>
          <w:marTop w:val="0"/>
          <w:marBottom w:val="0"/>
          <w:divBdr>
            <w:top w:val="none" w:sz="0" w:space="0" w:color="auto"/>
            <w:left w:val="none" w:sz="0" w:space="0" w:color="auto"/>
            <w:bottom w:val="none" w:sz="0" w:space="0" w:color="auto"/>
            <w:right w:val="none" w:sz="0" w:space="0" w:color="auto"/>
          </w:divBdr>
        </w:div>
        <w:div w:id="1026298727">
          <w:marLeft w:val="0"/>
          <w:marRight w:val="0"/>
          <w:marTop w:val="0"/>
          <w:marBottom w:val="0"/>
          <w:divBdr>
            <w:top w:val="none" w:sz="0" w:space="0" w:color="auto"/>
            <w:left w:val="none" w:sz="0" w:space="0" w:color="auto"/>
            <w:bottom w:val="none" w:sz="0" w:space="0" w:color="auto"/>
            <w:right w:val="none" w:sz="0" w:space="0" w:color="auto"/>
          </w:divBdr>
        </w:div>
        <w:div w:id="991758117">
          <w:marLeft w:val="0"/>
          <w:marRight w:val="0"/>
          <w:marTop w:val="0"/>
          <w:marBottom w:val="0"/>
          <w:divBdr>
            <w:top w:val="none" w:sz="0" w:space="0" w:color="auto"/>
            <w:left w:val="none" w:sz="0" w:space="0" w:color="auto"/>
            <w:bottom w:val="none" w:sz="0" w:space="0" w:color="auto"/>
            <w:right w:val="none" w:sz="0" w:space="0" w:color="auto"/>
          </w:divBdr>
        </w:div>
        <w:div w:id="1636525065">
          <w:marLeft w:val="0"/>
          <w:marRight w:val="0"/>
          <w:marTop w:val="0"/>
          <w:marBottom w:val="0"/>
          <w:divBdr>
            <w:top w:val="none" w:sz="0" w:space="0" w:color="auto"/>
            <w:left w:val="none" w:sz="0" w:space="0" w:color="auto"/>
            <w:bottom w:val="none" w:sz="0" w:space="0" w:color="auto"/>
            <w:right w:val="none" w:sz="0" w:space="0" w:color="auto"/>
          </w:divBdr>
        </w:div>
        <w:div w:id="143200111">
          <w:marLeft w:val="0"/>
          <w:marRight w:val="0"/>
          <w:marTop w:val="0"/>
          <w:marBottom w:val="0"/>
          <w:divBdr>
            <w:top w:val="none" w:sz="0" w:space="0" w:color="auto"/>
            <w:left w:val="none" w:sz="0" w:space="0" w:color="auto"/>
            <w:bottom w:val="none" w:sz="0" w:space="0" w:color="auto"/>
            <w:right w:val="none" w:sz="0" w:space="0" w:color="auto"/>
          </w:divBdr>
        </w:div>
        <w:div w:id="728110389">
          <w:marLeft w:val="0"/>
          <w:marRight w:val="0"/>
          <w:marTop w:val="0"/>
          <w:marBottom w:val="0"/>
          <w:divBdr>
            <w:top w:val="none" w:sz="0" w:space="0" w:color="auto"/>
            <w:left w:val="none" w:sz="0" w:space="0" w:color="auto"/>
            <w:bottom w:val="none" w:sz="0" w:space="0" w:color="auto"/>
            <w:right w:val="none" w:sz="0" w:space="0" w:color="auto"/>
          </w:divBdr>
        </w:div>
        <w:div w:id="663246663">
          <w:marLeft w:val="0"/>
          <w:marRight w:val="0"/>
          <w:marTop w:val="0"/>
          <w:marBottom w:val="0"/>
          <w:divBdr>
            <w:top w:val="none" w:sz="0" w:space="0" w:color="auto"/>
            <w:left w:val="none" w:sz="0" w:space="0" w:color="auto"/>
            <w:bottom w:val="none" w:sz="0" w:space="0" w:color="auto"/>
            <w:right w:val="none" w:sz="0" w:space="0" w:color="auto"/>
          </w:divBdr>
        </w:div>
        <w:div w:id="1083990035">
          <w:marLeft w:val="0"/>
          <w:marRight w:val="0"/>
          <w:marTop w:val="0"/>
          <w:marBottom w:val="0"/>
          <w:divBdr>
            <w:top w:val="none" w:sz="0" w:space="0" w:color="auto"/>
            <w:left w:val="none" w:sz="0" w:space="0" w:color="auto"/>
            <w:bottom w:val="none" w:sz="0" w:space="0" w:color="auto"/>
            <w:right w:val="none" w:sz="0" w:space="0" w:color="auto"/>
          </w:divBdr>
        </w:div>
        <w:div w:id="252250716">
          <w:marLeft w:val="0"/>
          <w:marRight w:val="0"/>
          <w:marTop w:val="0"/>
          <w:marBottom w:val="0"/>
          <w:divBdr>
            <w:top w:val="none" w:sz="0" w:space="0" w:color="auto"/>
            <w:left w:val="none" w:sz="0" w:space="0" w:color="auto"/>
            <w:bottom w:val="none" w:sz="0" w:space="0" w:color="auto"/>
            <w:right w:val="none" w:sz="0" w:space="0" w:color="auto"/>
          </w:divBdr>
        </w:div>
        <w:div w:id="1586501102">
          <w:marLeft w:val="0"/>
          <w:marRight w:val="0"/>
          <w:marTop w:val="0"/>
          <w:marBottom w:val="0"/>
          <w:divBdr>
            <w:top w:val="none" w:sz="0" w:space="0" w:color="auto"/>
            <w:left w:val="none" w:sz="0" w:space="0" w:color="auto"/>
            <w:bottom w:val="none" w:sz="0" w:space="0" w:color="auto"/>
            <w:right w:val="none" w:sz="0" w:space="0" w:color="auto"/>
          </w:divBdr>
        </w:div>
        <w:div w:id="2068215374">
          <w:marLeft w:val="0"/>
          <w:marRight w:val="0"/>
          <w:marTop w:val="0"/>
          <w:marBottom w:val="0"/>
          <w:divBdr>
            <w:top w:val="none" w:sz="0" w:space="0" w:color="auto"/>
            <w:left w:val="none" w:sz="0" w:space="0" w:color="auto"/>
            <w:bottom w:val="none" w:sz="0" w:space="0" w:color="auto"/>
            <w:right w:val="none" w:sz="0" w:space="0" w:color="auto"/>
          </w:divBdr>
        </w:div>
        <w:div w:id="652492432">
          <w:marLeft w:val="0"/>
          <w:marRight w:val="0"/>
          <w:marTop w:val="0"/>
          <w:marBottom w:val="0"/>
          <w:divBdr>
            <w:top w:val="none" w:sz="0" w:space="0" w:color="auto"/>
            <w:left w:val="none" w:sz="0" w:space="0" w:color="auto"/>
            <w:bottom w:val="none" w:sz="0" w:space="0" w:color="auto"/>
            <w:right w:val="none" w:sz="0" w:space="0" w:color="auto"/>
          </w:divBdr>
        </w:div>
        <w:div w:id="1147433266">
          <w:marLeft w:val="0"/>
          <w:marRight w:val="0"/>
          <w:marTop w:val="0"/>
          <w:marBottom w:val="0"/>
          <w:divBdr>
            <w:top w:val="none" w:sz="0" w:space="0" w:color="auto"/>
            <w:left w:val="none" w:sz="0" w:space="0" w:color="auto"/>
            <w:bottom w:val="none" w:sz="0" w:space="0" w:color="auto"/>
            <w:right w:val="none" w:sz="0" w:space="0" w:color="auto"/>
          </w:divBdr>
        </w:div>
        <w:div w:id="1048143346">
          <w:marLeft w:val="0"/>
          <w:marRight w:val="0"/>
          <w:marTop w:val="0"/>
          <w:marBottom w:val="0"/>
          <w:divBdr>
            <w:top w:val="none" w:sz="0" w:space="0" w:color="auto"/>
            <w:left w:val="none" w:sz="0" w:space="0" w:color="auto"/>
            <w:bottom w:val="none" w:sz="0" w:space="0" w:color="auto"/>
            <w:right w:val="none" w:sz="0" w:space="0" w:color="auto"/>
          </w:divBdr>
        </w:div>
        <w:div w:id="1953704639">
          <w:marLeft w:val="0"/>
          <w:marRight w:val="0"/>
          <w:marTop w:val="0"/>
          <w:marBottom w:val="0"/>
          <w:divBdr>
            <w:top w:val="none" w:sz="0" w:space="0" w:color="auto"/>
            <w:left w:val="none" w:sz="0" w:space="0" w:color="auto"/>
            <w:bottom w:val="none" w:sz="0" w:space="0" w:color="auto"/>
            <w:right w:val="none" w:sz="0" w:space="0" w:color="auto"/>
          </w:divBdr>
        </w:div>
        <w:div w:id="890773371">
          <w:marLeft w:val="0"/>
          <w:marRight w:val="0"/>
          <w:marTop w:val="0"/>
          <w:marBottom w:val="0"/>
          <w:divBdr>
            <w:top w:val="none" w:sz="0" w:space="0" w:color="auto"/>
            <w:left w:val="none" w:sz="0" w:space="0" w:color="auto"/>
            <w:bottom w:val="none" w:sz="0" w:space="0" w:color="auto"/>
            <w:right w:val="none" w:sz="0" w:space="0" w:color="auto"/>
          </w:divBdr>
        </w:div>
        <w:div w:id="765419569">
          <w:marLeft w:val="0"/>
          <w:marRight w:val="0"/>
          <w:marTop w:val="0"/>
          <w:marBottom w:val="0"/>
          <w:divBdr>
            <w:top w:val="none" w:sz="0" w:space="0" w:color="auto"/>
            <w:left w:val="none" w:sz="0" w:space="0" w:color="auto"/>
            <w:bottom w:val="none" w:sz="0" w:space="0" w:color="auto"/>
            <w:right w:val="none" w:sz="0" w:space="0" w:color="auto"/>
          </w:divBdr>
        </w:div>
        <w:div w:id="469519685">
          <w:marLeft w:val="0"/>
          <w:marRight w:val="0"/>
          <w:marTop w:val="0"/>
          <w:marBottom w:val="0"/>
          <w:divBdr>
            <w:top w:val="none" w:sz="0" w:space="0" w:color="auto"/>
            <w:left w:val="none" w:sz="0" w:space="0" w:color="auto"/>
            <w:bottom w:val="none" w:sz="0" w:space="0" w:color="auto"/>
            <w:right w:val="none" w:sz="0" w:space="0" w:color="auto"/>
          </w:divBdr>
        </w:div>
        <w:div w:id="1321621103">
          <w:marLeft w:val="0"/>
          <w:marRight w:val="0"/>
          <w:marTop w:val="0"/>
          <w:marBottom w:val="0"/>
          <w:divBdr>
            <w:top w:val="none" w:sz="0" w:space="0" w:color="auto"/>
            <w:left w:val="none" w:sz="0" w:space="0" w:color="auto"/>
            <w:bottom w:val="none" w:sz="0" w:space="0" w:color="auto"/>
            <w:right w:val="none" w:sz="0" w:space="0" w:color="auto"/>
          </w:divBdr>
        </w:div>
        <w:div w:id="1557819370">
          <w:marLeft w:val="0"/>
          <w:marRight w:val="0"/>
          <w:marTop w:val="0"/>
          <w:marBottom w:val="0"/>
          <w:divBdr>
            <w:top w:val="none" w:sz="0" w:space="0" w:color="auto"/>
            <w:left w:val="none" w:sz="0" w:space="0" w:color="auto"/>
            <w:bottom w:val="none" w:sz="0" w:space="0" w:color="auto"/>
            <w:right w:val="none" w:sz="0" w:space="0" w:color="auto"/>
          </w:divBdr>
        </w:div>
        <w:div w:id="1935623943">
          <w:marLeft w:val="0"/>
          <w:marRight w:val="0"/>
          <w:marTop w:val="0"/>
          <w:marBottom w:val="0"/>
          <w:divBdr>
            <w:top w:val="none" w:sz="0" w:space="0" w:color="auto"/>
            <w:left w:val="none" w:sz="0" w:space="0" w:color="auto"/>
            <w:bottom w:val="none" w:sz="0" w:space="0" w:color="auto"/>
            <w:right w:val="none" w:sz="0" w:space="0" w:color="auto"/>
          </w:divBdr>
        </w:div>
        <w:div w:id="1401244565">
          <w:marLeft w:val="0"/>
          <w:marRight w:val="0"/>
          <w:marTop w:val="0"/>
          <w:marBottom w:val="0"/>
          <w:divBdr>
            <w:top w:val="none" w:sz="0" w:space="0" w:color="auto"/>
            <w:left w:val="none" w:sz="0" w:space="0" w:color="auto"/>
            <w:bottom w:val="none" w:sz="0" w:space="0" w:color="auto"/>
            <w:right w:val="none" w:sz="0" w:space="0" w:color="auto"/>
          </w:divBdr>
        </w:div>
        <w:div w:id="1978798668">
          <w:marLeft w:val="0"/>
          <w:marRight w:val="0"/>
          <w:marTop w:val="0"/>
          <w:marBottom w:val="0"/>
          <w:divBdr>
            <w:top w:val="none" w:sz="0" w:space="0" w:color="auto"/>
            <w:left w:val="none" w:sz="0" w:space="0" w:color="auto"/>
            <w:bottom w:val="none" w:sz="0" w:space="0" w:color="auto"/>
            <w:right w:val="none" w:sz="0" w:space="0" w:color="auto"/>
          </w:divBdr>
        </w:div>
        <w:div w:id="1881238051">
          <w:marLeft w:val="0"/>
          <w:marRight w:val="0"/>
          <w:marTop w:val="0"/>
          <w:marBottom w:val="0"/>
          <w:divBdr>
            <w:top w:val="none" w:sz="0" w:space="0" w:color="auto"/>
            <w:left w:val="none" w:sz="0" w:space="0" w:color="auto"/>
            <w:bottom w:val="none" w:sz="0" w:space="0" w:color="auto"/>
            <w:right w:val="none" w:sz="0" w:space="0" w:color="auto"/>
          </w:divBdr>
        </w:div>
      </w:divsChild>
    </w:div>
    <w:div w:id="1490244103">
      <w:bodyDiv w:val="1"/>
      <w:marLeft w:val="0"/>
      <w:marRight w:val="0"/>
      <w:marTop w:val="0"/>
      <w:marBottom w:val="0"/>
      <w:divBdr>
        <w:top w:val="none" w:sz="0" w:space="0" w:color="auto"/>
        <w:left w:val="none" w:sz="0" w:space="0" w:color="auto"/>
        <w:bottom w:val="none" w:sz="0" w:space="0" w:color="auto"/>
        <w:right w:val="none" w:sz="0" w:space="0" w:color="auto"/>
      </w:divBdr>
      <w:divsChild>
        <w:div w:id="62340333">
          <w:marLeft w:val="0"/>
          <w:marRight w:val="0"/>
          <w:marTop w:val="0"/>
          <w:marBottom w:val="0"/>
          <w:divBdr>
            <w:top w:val="none" w:sz="0" w:space="0" w:color="auto"/>
            <w:left w:val="none" w:sz="0" w:space="0" w:color="auto"/>
            <w:bottom w:val="none" w:sz="0" w:space="0" w:color="auto"/>
            <w:right w:val="none" w:sz="0" w:space="0" w:color="auto"/>
          </w:divBdr>
        </w:div>
      </w:divsChild>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491605209">
      <w:bodyDiv w:val="1"/>
      <w:marLeft w:val="0"/>
      <w:marRight w:val="0"/>
      <w:marTop w:val="0"/>
      <w:marBottom w:val="0"/>
      <w:divBdr>
        <w:top w:val="none" w:sz="0" w:space="0" w:color="auto"/>
        <w:left w:val="none" w:sz="0" w:space="0" w:color="auto"/>
        <w:bottom w:val="none" w:sz="0" w:space="0" w:color="auto"/>
        <w:right w:val="none" w:sz="0" w:space="0" w:color="auto"/>
      </w:divBdr>
      <w:divsChild>
        <w:div w:id="521743686">
          <w:marLeft w:val="0"/>
          <w:marRight w:val="0"/>
          <w:marTop w:val="0"/>
          <w:marBottom w:val="0"/>
          <w:divBdr>
            <w:top w:val="none" w:sz="0" w:space="0" w:color="auto"/>
            <w:left w:val="none" w:sz="0" w:space="0" w:color="auto"/>
            <w:bottom w:val="none" w:sz="0" w:space="0" w:color="auto"/>
            <w:right w:val="none" w:sz="0" w:space="0" w:color="auto"/>
          </w:divBdr>
        </w:div>
      </w:divsChild>
    </w:div>
    <w:div w:id="1492604052">
      <w:bodyDiv w:val="1"/>
      <w:marLeft w:val="0"/>
      <w:marRight w:val="0"/>
      <w:marTop w:val="0"/>
      <w:marBottom w:val="0"/>
      <w:divBdr>
        <w:top w:val="none" w:sz="0" w:space="0" w:color="auto"/>
        <w:left w:val="none" w:sz="0" w:space="0" w:color="auto"/>
        <w:bottom w:val="none" w:sz="0" w:space="0" w:color="auto"/>
        <w:right w:val="none" w:sz="0" w:space="0" w:color="auto"/>
      </w:divBdr>
      <w:divsChild>
        <w:div w:id="393092417">
          <w:marLeft w:val="0"/>
          <w:marRight w:val="0"/>
          <w:marTop w:val="0"/>
          <w:marBottom w:val="0"/>
          <w:divBdr>
            <w:top w:val="none" w:sz="0" w:space="0" w:color="auto"/>
            <w:left w:val="none" w:sz="0" w:space="0" w:color="auto"/>
            <w:bottom w:val="none" w:sz="0" w:space="0" w:color="auto"/>
            <w:right w:val="none" w:sz="0" w:space="0" w:color="auto"/>
          </w:divBdr>
        </w:div>
      </w:divsChild>
    </w:div>
    <w:div w:id="1493331847">
      <w:bodyDiv w:val="1"/>
      <w:marLeft w:val="0"/>
      <w:marRight w:val="0"/>
      <w:marTop w:val="0"/>
      <w:marBottom w:val="0"/>
      <w:divBdr>
        <w:top w:val="none" w:sz="0" w:space="0" w:color="auto"/>
        <w:left w:val="none" w:sz="0" w:space="0" w:color="auto"/>
        <w:bottom w:val="none" w:sz="0" w:space="0" w:color="auto"/>
        <w:right w:val="none" w:sz="0" w:space="0" w:color="auto"/>
      </w:divBdr>
      <w:divsChild>
        <w:div w:id="591398047">
          <w:marLeft w:val="0"/>
          <w:marRight w:val="0"/>
          <w:marTop w:val="0"/>
          <w:marBottom w:val="0"/>
          <w:divBdr>
            <w:top w:val="none" w:sz="0" w:space="0" w:color="auto"/>
            <w:left w:val="none" w:sz="0" w:space="0" w:color="auto"/>
            <w:bottom w:val="none" w:sz="0" w:space="0" w:color="auto"/>
            <w:right w:val="none" w:sz="0" w:space="0" w:color="auto"/>
          </w:divBdr>
        </w:div>
        <w:div w:id="619536702">
          <w:marLeft w:val="0"/>
          <w:marRight w:val="0"/>
          <w:marTop w:val="0"/>
          <w:marBottom w:val="0"/>
          <w:divBdr>
            <w:top w:val="none" w:sz="0" w:space="0" w:color="auto"/>
            <w:left w:val="none" w:sz="0" w:space="0" w:color="auto"/>
            <w:bottom w:val="none" w:sz="0" w:space="0" w:color="auto"/>
            <w:right w:val="none" w:sz="0" w:space="0" w:color="auto"/>
          </w:divBdr>
        </w:div>
        <w:div w:id="566113059">
          <w:marLeft w:val="0"/>
          <w:marRight w:val="0"/>
          <w:marTop w:val="0"/>
          <w:marBottom w:val="0"/>
          <w:divBdr>
            <w:top w:val="none" w:sz="0" w:space="0" w:color="auto"/>
            <w:left w:val="none" w:sz="0" w:space="0" w:color="auto"/>
            <w:bottom w:val="none" w:sz="0" w:space="0" w:color="auto"/>
            <w:right w:val="none" w:sz="0" w:space="0" w:color="auto"/>
          </w:divBdr>
        </w:div>
        <w:div w:id="136382656">
          <w:marLeft w:val="0"/>
          <w:marRight w:val="0"/>
          <w:marTop w:val="0"/>
          <w:marBottom w:val="0"/>
          <w:divBdr>
            <w:top w:val="none" w:sz="0" w:space="0" w:color="auto"/>
            <w:left w:val="none" w:sz="0" w:space="0" w:color="auto"/>
            <w:bottom w:val="none" w:sz="0" w:space="0" w:color="auto"/>
            <w:right w:val="none" w:sz="0" w:space="0" w:color="auto"/>
          </w:divBdr>
        </w:div>
        <w:div w:id="1793163243">
          <w:marLeft w:val="0"/>
          <w:marRight w:val="0"/>
          <w:marTop w:val="0"/>
          <w:marBottom w:val="0"/>
          <w:divBdr>
            <w:top w:val="none" w:sz="0" w:space="0" w:color="auto"/>
            <w:left w:val="none" w:sz="0" w:space="0" w:color="auto"/>
            <w:bottom w:val="none" w:sz="0" w:space="0" w:color="auto"/>
            <w:right w:val="none" w:sz="0" w:space="0" w:color="auto"/>
          </w:divBdr>
        </w:div>
        <w:div w:id="2043703015">
          <w:marLeft w:val="0"/>
          <w:marRight w:val="0"/>
          <w:marTop w:val="0"/>
          <w:marBottom w:val="0"/>
          <w:divBdr>
            <w:top w:val="none" w:sz="0" w:space="0" w:color="auto"/>
            <w:left w:val="none" w:sz="0" w:space="0" w:color="auto"/>
            <w:bottom w:val="none" w:sz="0" w:space="0" w:color="auto"/>
            <w:right w:val="none" w:sz="0" w:space="0" w:color="auto"/>
          </w:divBdr>
        </w:div>
        <w:div w:id="258372084">
          <w:marLeft w:val="0"/>
          <w:marRight w:val="0"/>
          <w:marTop w:val="0"/>
          <w:marBottom w:val="0"/>
          <w:divBdr>
            <w:top w:val="none" w:sz="0" w:space="0" w:color="auto"/>
            <w:left w:val="none" w:sz="0" w:space="0" w:color="auto"/>
            <w:bottom w:val="none" w:sz="0" w:space="0" w:color="auto"/>
            <w:right w:val="none" w:sz="0" w:space="0" w:color="auto"/>
          </w:divBdr>
        </w:div>
        <w:div w:id="1169104077">
          <w:marLeft w:val="0"/>
          <w:marRight w:val="0"/>
          <w:marTop w:val="0"/>
          <w:marBottom w:val="0"/>
          <w:divBdr>
            <w:top w:val="none" w:sz="0" w:space="0" w:color="auto"/>
            <w:left w:val="none" w:sz="0" w:space="0" w:color="auto"/>
            <w:bottom w:val="none" w:sz="0" w:space="0" w:color="auto"/>
            <w:right w:val="none" w:sz="0" w:space="0" w:color="auto"/>
          </w:divBdr>
        </w:div>
        <w:div w:id="1411196032">
          <w:marLeft w:val="0"/>
          <w:marRight w:val="0"/>
          <w:marTop w:val="0"/>
          <w:marBottom w:val="0"/>
          <w:divBdr>
            <w:top w:val="none" w:sz="0" w:space="0" w:color="auto"/>
            <w:left w:val="none" w:sz="0" w:space="0" w:color="auto"/>
            <w:bottom w:val="none" w:sz="0" w:space="0" w:color="auto"/>
            <w:right w:val="none" w:sz="0" w:space="0" w:color="auto"/>
          </w:divBdr>
        </w:div>
      </w:divsChild>
    </w:div>
    <w:div w:id="1496991263">
      <w:bodyDiv w:val="1"/>
      <w:marLeft w:val="0"/>
      <w:marRight w:val="0"/>
      <w:marTop w:val="0"/>
      <w:marBottom w:val="0"/>
      <w:divBdr>
        <w:top w:val="none" w:sz="0" w:space="0" w:color="auto"/>
        <w:left w:val="none" w:sz="0" w:space="0" w:color="auto"/>
        <w:bottom w:val="none" w:sz="0" w:space="0" w:color="auto"/>
        <w:right w:val="none" w:sz="0" w:space="0" w:color="auto"/>
      </w:divBdr>
      <w:divsChild>
        <w:div w:id="1803841646">
          <w:marLeft w:val="0"/>
          <w:marRight w:val="0"/>
          <w:marTop w:val="0"/>
          <w:marBottom w:val="0"/>
          <w:divBdr>
            <w:top w:val="none" w:sz="0" w:space="0" w:color="auto"/>
            <w:left w:val="none" w:sz="0" w:space="0" w:color="auto"/>
            <w:bottom w:val="none" w:sz="0" w:space="0" w:color="auto"/>
            <w:right w:val="none" w:sz="0" w:space="0" w:color="auto"/>
          </w:divBdr>
        </w:div>
      </w:divsChild>
    </w:div>
    <w:div w:id="1497956541">
      <w:bodyDiv w:val="1"/>
      <w:marLeft w:val="0"/>
      <w:marRight w:val="0"/>
      <w:marTop w:val="0"/>
      <w:marBottom w:val="0"/>
      <w:divBdr>
        <w:top w:val="none" w:sz="0" w:space="0" w:color="auto"/>
        <w:left w:val="none" w:sz="0" w:space="0" w:color="auto"/>
        <w:bottom w:val="none" w:sz="0" w:space="0" w:color="auto"/>
        <w:right w:val="none" w:sz="0" w:space="0" w:color="auto"/>
      </w:divBdr>
      <w:divsChild>
        <w:div w:id="1437362012">
          <w:marLeft w:val="0"/>
          <w:marRight w:val="0"/>
          <w:marTop w:val="0"/>
          <w:marBottom w:val="0"/>
          <w:divBdr>
            <w:top w:val="none" w:sz="0" w:space="0" w:color="auto"/>
            <w:left w:val="none" w:sz="0" w:space="0" w:color="auto"/>
            <w:bottom w:val="none" w:sz="0" w:space="0" w:color="auto"/>
            <w:right w:val="none" w:sz="0" w:space="0" w:color="auto"/>
          </w:divBdr>
        </w:div>
      </w:divsChild>
    </w:div>
    <w:div w:id="1502432248">
      <w:bodyDiv w:val="1"/>
      <w:marLeft w:val="0"/>
      <w:marRight w:val="0"/>
      <w:marTop w:val="0"/>
      <w:marBottom w:val="0"/>
      <w:divBdr>
        <w:top w:val="none" w:sz="0" w:space="0" w:color="auto"/>
        <w:left w:val="none" w:sz="0" w:space="0" w:color="auto"/>
        <w:bottom w:val="none" w:sz="0" w:space="0" w:color="auto"/>
        <w:right w:val="none" w:sz="0" w:space="0" w:color="auto"/>
      </w:divBdr>
      <w:divsChild>
        <w:div w:id="531696803">
          <w:marLeft w:val="0"/>
          <w:marRight w:val="0"/>
          <w:marTop w:val="0"/>
          <w:marBottom w:val="0"/>
          <w:divBdr>
            <w:top w:val="none" w:sz="0" w:space="0" w:color="auto"/>
            <w:left w:val="none" w:sz="0" w:space="0" w:color="auto"/>
            <w:bottom w:val="none" w:sz="0" w:space="0" w:color="auto"/>
            <w:right w:val="none" w:sz="0" w:space="0" w:color="auto"/>
          </w:divBdr>
        </w:div>
      </w:divsChild>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09709926">
      <w:bodyDiv w:val="1"/>
      <w:marLeft w:val="0"/>
      <w:marRight w:val="0"/>
      <w:marTop w:val="0"/>
      <w:marBottom w:val="0"/>
      <w:divBdr>
        <w:top w:val="none" w:sz="0" w:space="0" w:color="auto"/>
        <w:left w:val="none" w:sz="0" w:space="0" w:color="auto"/>
        <w:bottom w:val="none" w:sz="0" w:space="0" w:color="auto"/>
        <w:right w:val="none" w:sz="0" w:space="0" w:color="auto"/>
      </w:divBdr>
      <w:divsChild>
        <w:div w:id="1869641945">
          <w:marLeft w:val="0"/>
          <w:marRight w:val="0"/>
          <w:marTop w:val="0"/>
          <w:marBottom w:val="0"/>
          <w:divBdr>
            <w:top w:val="none" w:sz="0" w:space="0" w:color="auto"/>
            <w:left w:val="none" w:sz="0" w:space="0" w:color="auto"/>
            <w:bottom w:val="none" w:sz="0" w:space="0" w:color="auto"/>
            <w:right w:val="none" w:sz="0" w:space="0" w:color="auto"/>
          </w:divBdr>
        </w:div>
      </w:divsChild>
    </w:div>
    <w:div w:id="1511719531">
      <w:bodyDiv w:val="1"/>
      <w:marLeft w:val="0"/>
      <w:marRight w:val="0"/>
      <w:marTop w:val="0"/>
      <w:marBottom w:val="0"/>
      <w:divBdr>
        <w:top w:val="none" w:sz="0" w:space="0" w:color="auto"/>
        <w:left w:val="none" w:sz="0" w:space="0" w:color="auto"/>
        <w:bottom w:val="none" w:sz="0" w:space="0" w:color="auto"/>
        <w:right w:val="none" w:sz="0" w:space="0" w:color="auto"/>
      </w:divBdr>
      <w:divsChild>
        <w:div w:id="658340128">
          <w:marLeft w:val="0"/>
          <w:marRight w:val="0"/>
          <w:marTop w:val="0"/>
          <w:marBottom w:val="0"/>
          <w:divBdr>
            <w:top w:val="none" w:sz="0" w:space="0" w:color="auto"/>
            <w:left w:val="none" w:sz="0" w:space="0" w:color="auto"/>
            <w:bottom w:val="none" w:sz="0" w:space="0" w:color="auto"/>
            <w:right w:val="none" w:sz="0" w:space="0" w:color="auto"/>
          </w:divBdr>
        </w:div>
      </w:divsChild>
    </w:div>
    <w:div w:id="1514101585">
      <w:bodyDiv w:val="1"/>
      <w:marLeft w:val="0"/>
      <w:marRight w:val="0"/>
      <w:marTop w:val="0"/>
      <w:marBottom w:val="0"/>
      <w:divBdr>
        <w:top w:val="none" w:sz="0" w:space="0" w:color="auto"/>
        <w:left w:val="none" w:sz="0" w:space="0" w:color="auto"/>
        <w:bottom w:val="none" w:sz="0" w:space="0" w:color="auto"/>
        <w:right w:val="none" w:sz="0" w:space="0" w:color="auto"/>
      </w:divBdr>
      <w:divsChild>
        <w:div w:id="471412338">
          <w:marLeft w:val="0"/>
          <w:marRight w:val="0"/>
          <w:marTop w:val="0"/>
          <w:marBottom w:val="0"/>
          <w:divBdr>
            <w:top w:val="none" w:sz="0" w:space="0" w:color="auto"/>
            <w:left w:val="none" w:sz="0" w:space="0" w:color="auto"/>
            <w:bottom w:val="none" w:sz="0" w:space="0" w:color="auto"/>
            <w:right w:val="none" w:sz="0" w:space="0" w:color="auto"/>
          </w:divBdr>
        </w:div>
      </w:divsChild>
    </w:div>
    <w:div w:id="1514762280">
      <w:bodyDiv w:val="1"/>
      <w:marLeft w:val="0"/>
      <w:marRight w:val="0"/>
      <w:marTop w:val="0"/>
      <w:marBottom w:val="0"/>
      <w:divBdr>
        <w:top w:val="none" w:sz="0" w:space="0" w:color="auto"/>
        <w:left w:val="none" w:sz="0" w:space="0" w:color="auto"/>
        <w:bottom w:val="none" w:sz="0" w:space="0" w:color="auto"/>
        <w:right w:val="none" w:sz="0" w:space="0" w:color="auto"/>
      </w:divBdr>
      <w:divsChild>
        <w:div w:id="1089812750">
          <w:marLeft w:val="0"/>
          <w:marRight w:val="0"/>
          <w:marTop w:val="0"/>
          <w:marBottom w:val="0"/>
          <w:divBdr>
            <w:top w:val="none" w:sz="0" w:space="0" w:color="auto"/>
            <w:left w:val="none" w:sz="0" w:space="0" w:color="auto"/>
            <w:bottom w:val="none" w:sz="0" w:space="0" w:color="auto"/>
            <w:right w:val="none" w:sz="0" w:space="0" w:color="auto"/>
          </w:divBdr>
        </w:div>
      </w:divsChild>
    </w:div>
    <w:div w:id="1515531970">
      <w:bodyDiv w:val="1"/>
      <w:marLeft w:val="0"/>
      <w:marRight w:val="0"/>
      <w:marTop w:val="0"/>
      <w:marBottom w:val="0"/>
      <w:divBdr>
        <w:top w:val="none" w:sz="0" w:space="0" w:color="auto"/>
        <w:left w:val="none" w:sz="0" w:space="0" w:color="auto"/>
        <w:bottom w:val="none" w:sz="0" w:space="0" w:color="auto"/>
        <w:right w:val="none" w:sz="0" w:space="0" w:color="auto"/>
      </w:divBdr>
      <w:divsChild>
        <w:div w:id="1615868954">
          <w:marLeft w:val="0"/>
          <w:marRight w:val="0"/>
          <w:marTop w:val="0"/>
          <w:marBottom w:val="0"/>
          <w:divBdr>
            <w:top w:val="none" w:sz="0" w:space="0" w:color="auto"/>
            <w:left w:val="none" w:sz="0" w:space="0" w:color="auto"/>
            <w:bottom w:val="none" w:sz="0" w:space="0" w:color="auto"/>
            <w:right w:val="none" w:sz="0" w:space="0" w:color="auto"/>
          </w:divBdr>
        </w:div>
      </w:divsChild>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517036482">
      <w:bodyDiv w:val="1"/>
      <w:marLeft w:val="0"/>
      <w:marRight w:val="0"/>
      <w:marTop w:val="0"/>
      <w:marBottom w:val="0"/>
      <w:divBdr>
        <w:top w:val="none" w:sz="0" w:space="0" w:color="auto"/>
        <w:left w:val="none" w:sz="0" w:space="0" w:color="auto"/>
        <w:bottom w:val="none" w:sz="0" w:space="0" w:color="auto"/>
        <w:right w:val="none" w:sz="0" w:space="0" w:color="auto"/>
      </w:divBdr>
      <w:divsChild>
        <w:div w:id="243729591">
          <w:marLeft w:val="0"/>
          <w:marRight w:val="0"/>
          <w:marTop w:val="0"/>
          <w:marBottom w:val="0"/>
          <w:divBdr>
            <w:top w:val="none" w:sz="0" w:space="0" w:color="auto"/>
            <w:left w:val="none" w:sz="0" w:space="0" w:color="auto"/>
            <w:bottom w:val="none" w:sz="0" w:space="0" w:color="auto"/>
            <w:right w:val="none" w:sz="0" w:space="0" w:color="auto"/>
          </w:divBdr>
        </w:div>
      </w:divsChild>
    </w:div>
    <w:div w:id="1519194560">
      <w:bodyDiv w:val="1"/>
      <w:marLeft w:val="0"/>
      <w:marRight w:val="0"/>
      <w:marTop w:val="0"/>
      <w:marBottom w:val="0"/>
      <w:divBdr>
        <w:top w:val="none" w:sz="0" w:space="0" w:color="auto"/>
        <w:left w:val="none" w:sz="0" w:space="0" w:color="auto"/>
        <w:bottom w:val="none" w:sz="0" w:space="0" w:color="auto"/>
        <w:right w:val="none" w:sz="0" w:space="0" w:color="auto"/>
      </w:divBdr>
      <w:divsChild>
        <w:div w:id="562180332">
          <w:marLeft w:val="0"/>
          <w:marRight w:val="0"/>
          <w:marTop w:val="0"/>
          <w:marBottom w:val="0"/>
          <w:divBdr>
            <w:top w:val="none" w:sz="0" w:space="0" w:color="auto"/>
            <w:left w:val="none" w:sz="0" w:space="0" w:color="auto"/>
            <w:bottom w:val="none" w:sz="0" w:space="0" w:color="auto"/>
            <w:right w:val="none" w:sz="0" w:space="0" w:color="auto"/>
          </w:divBdr>
        </w:div>
      </w:divsChild>
    </w:div>
    <w:div w:id="1519736098">
      <w:bodyDiv w:val="1"/>
      <w:marLeft w:val="0"/>
      <w:marRight w:val="0"/>
      <w:marTop w:val="0"/>
      <w:marBottom w:val="0"/>
      <w:divBdr>
        <w:top w:val="none" w:sz="0" w:space="0" w:color="auto"/>
        <w:left w:val="none" w:sz="0" w:space="0" w:color="auto"/>
        <w:bottom w:val="none" w:sz="0" w:space="0" w:color="auto"/>
        <w:right w:val="none" w:sz="0" w:space="0" w:color="auto"/>
      </w:divBdr>
      <w:divsChild>
        <w:div w:id="563176808">
          <w:marLeft w:val="0"/>
          <w:marRight w:val="0"/>
          <w:marTop w:val="0"/>
          <w:marBottom w:val="0"/>
          <w:divBdr>
            <w:top w:val="none" w:sz="0" w:space="0" w:color="auto"/>
            <w:left w:val="none" w:sz="0" w:space="0" w:color="auto"/>
            <w:bottom w:val="none" w:sz="0" w:space="0" w:color="auto"/>
            <w:right w:val="none" w:sz="0" w:space="0" w:color="auto"/>
          </w:divBdr>
          <w:divsChild>
            <w:div w:id="1889409915">
              <w:marLeft w:val="0"/>
              <w:marRight w:val="0"/>
              <w:marTop w:val="0"/>
              <w:marBottom w:val="0"/>
              <w:divBdr>
                <w:top w:val="none" w:sz="0" w:space="0" w:color="auto"/>
                <w:left w:val="none" w:sz="0" w:space="0" w:color="auto"/>
                <w:bottom w:val="none" w:sz="0" w:space="0" w:color="auto"/>
                <w:right w:val="none" w:sz="0" w:space="0" w:color="auto"/>
              </w:divBdr>
            </w:div>
            <w:div w:id="1370908963">
              <w:marLeft w:val="0"/>
              <w:marRight w:val="0"/>
              <w:marTop w:val="0"/>
              <w:marBottom w:val="0"/>
              <w:divBdr>
                <w:top w:val="none" w:sz="0" w:space="0" w:color="auto"/>
                <w:left w:val="none" w:sz="0" w:space="0" w:color="auto"/>
                <w:bottom w:val="none" w:sz="0" w:space="0" w:color="auto"/>
                <w:right w:val="none" w:sz="0" w:space="0" w:color="auto"/>
              </w:divBdr>
            </w:div>
            <w:div w:id="45490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17607">
      <w:bodyDiv w:val="1"/>
      <w:marLeft w:val="0"/>
      <w:marRight w:val="0"/>
      <w:marTop w:val="0"/>
      <w:marBottom w:val="0"/>
      <w:divBdr>
        <w:top w:val="none" w:sz="0" w:space="0" w:color="auto"/>
        <w:left w:val="none" w:sz="0" w:space="0" w:color="auto"/>
        <w:bottom w:val="none" w:sz="0" w:space="0" w:color="auto"/>
        <w:right w:val="none" w:sz="0" w:space="0" w:color="auto"/>
      </w:divBdr>
      <w:divsChild>
        <w:div w:id="1614970354">
          <w:marLeft w:val="0"/>
          <w:marRight w:val="0"/>
          <w:marTop w:val="0"/>
          <w:marBottom w:val="0"/>
          <w:divBdr>
            <w:top w:val="none" w:sz="0" w:space="0" w:color="auto"/>
            <w:left w:val="none" w:sz="0" w:space="0" w:color="auto"/>
            <w:bottom w:val="none" w:sz="0" w:space="0" w:color="auto"/>
            <w:right w:val="none" w:sz="0" w:space="0" w:color="auto"/>
          </w:divBdr>
        </w:div>
      </w:divsChild>
    </w:div>
    <w:div w:id="1525482006">
      <w:bodyDiv w:val="1"/>
      <w:marLeft w:val="0"/>
      <w:marRight w:val="0"/>
      <w:marTop w:val="0"/>
      <w:marBottom w:val="0"/>
      <w:divBdr>
        <w:top w:val="none" w:sz="0" w:space="0" w:color="auto"/>
        <w:left w:val="none" w:sz="0" w:space="0" w:color="auto"/>
        <w:bottom w:val="none" w:sz="0" w:space="0" w:color="auto"/>
        <w:right w:val="none" w:sz="0" w:space="0" w:color="auto"/>
      </w:divBdr>
      <w:divsChild>
        <w:div w:id="414519286">
          <w:marLeft w:val="0"/>
          <w:marRight w:val="0"/>
          <w:marTop w:val="0"/>
          <w:marBottom w:val="0"/>
          <w:divBdr>
            <w:top w:val="none" w:sz="0" w:space="0" w:color="auto"/>
            <w:left w:val="none" w:sz="0" w:space="0" w:color="auto"/>
            <w:bottom w:val="none" w:sz="0" w:space="0" w:color="auto"/>
            <w:right w:val="none" w:sz="0" w:space="0" w:color="auto"/>
          </w:divBdr>
        </w:div>
      </w:divsChild>
    </w:div>
    <w:div w:id="1526017979">
      <w:bodyDiv w:val="1"/>
      <w:marLeft w:val="0"/>
      <w:marRight w:val="0"/>
      <w:marTop w:val="0"/>
      <w:marBottom w:val="0"/>
      <w:divBdr>
        <w:top w:val="none" w:sz="0" w:space="0" w:color="auto"/>
        <w:left w:val="none" w:sz="0" w:space="0" w:color="auto"/>
        <w:bottom w:val="none" w:sz="0" w:space="0" w:color="auto"/>
        <w:right w:val="none" w:sz="0" w:space="0" w:color="auto"/>
      </w:divBdr>
      <w:divsChild>
        <w:div w:id="1350255917">
          <w:marLeft w:val="0"/>
          <w:marRight w:val="0"/>
          <w:marTop w:val="0"/>
          <w:marBottom w:val="0"/>
          <w:divBdr>
            <w:top w:val="none" w:sz="0" w:space="0" w:color="auto"/>
            <w:left w:val="none" w:sz="0" w:space="0" w:color="auto"/>
            <w:bottom w:val="none" w:sz="0" w:space="0" w:color="auto"/>
            <w:right w:val="none" w:sz="0" w:space="0" w:color="auto"/>
          </w:divBdr>
          <w:divsChild>
            <w:div w:id="544754829">
              <w:marLeft w:val="0"/>
              <w:marRight w:val="0"/>
              <w:marTop w:val="0"/>
              <w:marBottom w:val="0"/>
              <w:divBdr>
                <w:top w:val="none" w:sz="0" w:space="0" w:color="auto"/>
                <w:left w:val="none" w:sz="0" w:space="0" w:color="auto"/>
                <w:bottom w:val="none" w:sz="0" w:space="0" w:color="auto"/>
                <w:right w:val="none" w:sz="0" w:space="0" w:color="auto"/>
              </w:divBdr>
            </w:div>
            <w:div w:id="1665669631">
              <w:marLeft w:val="0"/>
              <w:marRight w:val="0"/>
              <w:marTop w:val="0"/>
              <w:marBottom w:val="0"/>
              <w:divBdr>
                <w:top w:val="none" w:sz="0" w:space="0" w:color="auto"/>
                <w:left w:val="none" w:sz="0" w:space="0" w:color="auto"/>
                <w:bottom w:val="none" w:sz="0" w:space="0" w:color="auto"/>
                <w:right w:val="none" w:sz="0" w:space="0" w:color="auto"/>
              </w:divBdr>
            </w:div>
            <w:div w:id="1708680028">
              <w:marLeft w:val="0"/>
              <w:marRight w:val="0"/>
              <w:marTop w:val="0"/>
              <w:marBottom w:val="0"/>
              <w:divBdr>
                <w:top w:val="none" w:sz="0" w:space="0" w:color="auto"/>
                <w:left w:val="none" w:sz="0" w:space="0" w:color="auto"/>
                <w:bottom w:val="none" w:sz="0" w:space="0" w:color="auto"/>
                <w:right w:val="none" w:sz="0" w:space="0" w:color="auto"/>
              </w:divBdr>
            </w:div>
            <w:div w:id="1933968454">
              <w:marLeft w:val="0"/>
              <w:marRight w:val="0"/>
              <w:marTop w:val="0"/>
              <w:marBottom w:val="0"/>
              <w:divBdr>
                <w:top w:val="none" w:sz="0" w:space="0" w:color="auto"/>
                <w:left w:val="none" w:sz="0" w:space="0" w:color="auto"/>
                <w:bottom w:val="none" w:sz="0" w:space="0" w:color="auto"/>
                <w:right w:val="none" w:sz="0" w:space="0" w:color="auto"/>
              </w:divBdr>
            </w:div>
            <w:div w:id="188837979">
              <w:marLeft w:val="0"/>
              <w:marRight w:val="0"/>
              <w:marTop w:val="0"/>
              <w:marBottom w:val="0"/>
              <w:divBdr>
                <w:top w:val="none" w:sz="0" w:space="0" w:color="auto"/>
                <w:left w:val="none" w:sz="0" w:space="0" w:color="auto"/>
                <w:bottom w:val="none" w:sz="0" w:space="0" w:color="auto"/>
                <w:right w:val="none" w:sz="0" w:space="0" w:color="auto"/>
              </w:divBdr>
            </w:div>
            <w:div w:id="2146193985">
              <w:marLeft w:val="0"/>
              <w:marRight w:val="0"/>
              <w:marTop w:val="0"/>
              <w:marBottom w:val="0"/>
              <w:divBdr>
                <w:top w:val="none" w:sz="0" w:space="0" w:color="auto"/>
                <w:left w:val="none" w:sz="0" w:space="0" w:color="auto"/>
                <w:bottom w:val="none" w:sz="0" w:space="0" w:color="auto"/>
                <w:right w:val="none" w:sz="0" w:space="0" w:color="auto"/>
              </w:divBdr>
            </w:div>
            <w:div w:id="822162034">
              <w:marLeft w:val="0"/>
              <w:marRight w:val="0"/>
              <w:marTop w:val="0"/>
              <w:marBottom w:val="0"/>
              <w:divBdr>
                <w:top w:val="none" w:sz="0" w:space="0" w:color="auto"/>
                <w:left w:val="none" w:sz="0" w:space="0" w:color="auto"/>
                <w:bottom w:val="none" w:sz="0" w:space="0" w:color="auto"/>
                <w:right w:val="none" w:sz="0" w:space="0" w:color="auto"/>
              </w:divBdr>
            </w:div>
            <w:div w:id="1268658352">
              <w:marLeft w:val="0"/>
              <w:marRight w:val="0"/>
              <w:marTop w:val="0"/>
              <w:marBottom w:val="0"/>
              <w:divBdr>
                <w:top w:val="none" w:sz="0" w:space="0" w:color="auto"/>
                <w:left w:val="none" w:sz="0" w:space="0" w:color="auto"/>
                <w:bottom w:val="none" w:sz="0" w:space="0" w:color="auto"/>
                <w:right w:val="none" w:sz="0" w:space="0" w:color="auto"/>
              </w:divBdr>
            </w:div>
            <w:div w:id="164418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463">
      <w:bodyDiv w:val="1"/>
      <w:marLeft w:val="0"/>
      <w:marRight w:val="0"/>
      <w:marTop w:val="0"/>
      <w:marBottom w:val="0"/>
      <w:divBdr>
        <w:top w:val="none" w:sz="0" w:space="0" w:color="auto"/>
        <w:left w:val="none" w:sz="0" w:space="0" w:color="auto"/>
        <w:bottom w:val="none" w:sz="0" w:space="0" w:color="auto"/>
        <w:right w:val="none" w:sz="0" w:space="0" w:color="auto"/>
      </w:divBdr>
      <w:divsChild>
        <w:div w:id="294870492">
          <w:marLeft w:val="0"/>
          <w:marRight w:val="0"/>
          <w:marTop w:val="0"/>
          <w:marBottom w:val="0"/>
          <w:divBdr>
            <w:top w:val="none" w:sz="0" w:space="0" w:color="auto"/>
            <w:left w:val="none" w:sz="0" w:space="0" w:color="auto"/>
            <w:bottom w:val="none" w:sz="0" w:space="0" w:color="auto"/>
            <w:right w:val="none" w:sz="0" w:space="0" w:color="auto"/>
          </w:divBdr>
        </w:div>
      </w:divsChild>
    </w:div>
    <w:div w:id="1528323980">
      <w:bodyDiv w:val="1"/>
      <w:marLeft w:val="0"/>
      <w:marRight w:val="0"/>
      <w:marTop w:val="0"/>
      <w:marBottom w:val="0"/>
      <w:divBdr>
        <w:top w:val="none" w:sz="0" w:space="0" w:color="auto"/>
        <w:left w:val="none" w:sz="0" w:space="0" w:color="auto"/>
        <w:bottom w:val="none" w:sz="0" w:space="0" w:color="auto"/>
        <w:right w:val="none" w:sz="0" w:space="0" w:color="auto"/>
      </w:divBdr>
      <w:divsChild>
        <w:div w:id="192613636">
          <w:marLeft w:val="0"/>
          <w:marRight w:val="0"/>
          <w:marTop w:val="0"/>
          <w:marBottom w:val="0"/>
          <w:divBdr>
            <w:top w:val="none" w:sz="0" w:space="0" w:color="auto"/>
            <w:left w:val="none" w:sz="0" w:space="0" w:color="auto"/>
            <w:bottom w:val="none" w:sz="0" w:space="0" w:color="auto"/>
            <w:right w:val="none" w:sz="0" w:space="0" w:color="auto"/>
          </w:divBdr>
        </w:div>
      </w:divsChild>
    </w:div>
    <w:div w:id="1529489701">
      <w:bodyDiv w:val="1"/>
      <w:marLeft w:val="0"/>
      <w:marRight w:val="0"/>
      <w:marTop w:val="0"/>
      <w:marBottom w:val="0"/>
      <w:divBdr>
        <w:top w:val="none" w:sz="0" w:space="0" w:color="auto"/>
        <w:left w:val="none" w:sz="0" w:space="0" w:color="auto"/>
        <w:bottom w:val="none" w:sz="0" w:space="0" w:color="auto"/>
        <w:right w:val="none" w:sz="0" w:space="0" w:color="auto"/>
      </w:divBdr>
      <w:divsChild>
        <w:div w:id="1035886287">
          <w:marLeft w:val="0"/>
          <w:marRight w:val="0"/>
          <w:marTop w:val="0"/>
          <w:marBottom w:val="0"/>
          <w:divBdr>
            <w:top w:val="none" w:sz="0" w:space="0" w:color="auto"/>
            <w:left w:val="none" w:sz="0" w:space="0" w:color="auto"/>
            <w:bottom w:val="none" w:sz="0" w:space="0" w:color="auto"/>
            <w:right w:val="none" w:sz="0" w:space="0" w:color="auto"/>
          </w:divBdr>
        </w:div>
      </w:divsChild>
    </w:div>
    <w:div w:id="1531990131">
      <w:bodyDiv w:val="1"/>
      <w:marLeft w:val="0"/>
      <w:marRight w:val="0"/>
      <w:marTop w:val="0"/>
      <w:marBottom w:val="0"/>
      <w:divBdr>
        <w:top w:val="none" w:sz="0" w:space="0" w:color="auto"/>
        <w:left w:val="none" w:sz="0" w:space="0" w:color="auto"/>
        <w:bottom w:val="none" w:sz="0" w:space="0" w:color="auto"/>
        <w:right w:val="none" w:sz="0" w:space="0" w:color="auto"/>
      </w:divBdr>
      <w:divsChild>
        <w:div w:id="598025908">
          <w:marLeft w:val="0"/>
          <w:marRight w:val="0"/>
          <w:marTop w:val="0"/>
          <w:marBottom w:val="0"/>
          <w:divBdr>
            <w:top w:val="none" w:sz="0" w:space="0" w:color="auto"/>
            <w:left w:val="none" w:sz="0" w:space="0" w:color="auto"/>
            <w:bottom w:val="none" w:sz="0" w:space="0" w:color="auto"/>
            <w:right w:val="none" w:sz="0" w:space="0" w:color="auto"/>
          </w:divBdr>
        </w:div>
      </w:divsChild>
    </w:div>
    <w:div w:id="1532299188">
      <w:bodyDiv w:val="1"/>
      <w:marLeft w:val="0"/>
      <w:marRight w:val="0"/>
      <w:marTop w:val="0"/>
      <w:marBottom w:val="0"/>
      <w:divBdr>
        <w:top w:val="none" w:sz="0" w:space="0" w:color="auto"/>
        <w:left w:val="none" w:sz="0" w:space="0" w:color="auto"/>
        <w:bottom w:val="none" w:sz="0" w:space="0" w:color="auto"/>
        <w:right w:val="none" w:sz="0" w:space="0" w:color="auto"/>
      </w:divBdr>
      <w:divsChild>
        <w:div w:id="1688407784">
          <w:marLeft w:val="0"/>
          <w:marRight w:val="0"/>
          <w:marTop w:val="0"/>
          <w:marBottom w:val="0"/>
          <w:divBdr>
            <w:top w:val="none" w:sz="0" w:space="0" w:color="auto"/>
            <w:left w:val="none" w:sz="0" w:space="0" w:color="auto"/>
            <w:bottom w:val="none" w:sz="0" w:space="0" w:color="auto"/>
            <w:right w:val="none" w:sz="0" w:space="0" w:color="auto"/>
          </w:divBdr>
        </w:div>
      </w:divsChild>
    </w:div>
    <w:div w:id="1534268150">
      <w:bodyDiv w:val="1"/>
      <w:marLeft w:val="0"/>
      <w:marRight w:val="0"/>
      <w:marTop w:val="0"/>
      <w:marBottom w:val="0"/>
      <w:divBdr>
        <w:top w:val="none" w:sz="0" w:space="0" w:color="auto"/>
        <w:left w:val="none" w:sz="0" w:space="0" w:color="auto"/>
        <w:bottom w:val="none" w:sz="0" w:space="0" w:color="auto"/>
        <w:right w:val="none" w:sz="0" w:space="0" w:color="auto"/>
      </w:divBdr>
      <w:divsChild>
        <w:div w:id="1103838658">
          <w:marLeft w:val="0"/>
          <w:marRight w:val="0"/>
          <w:marTop w:val="0"/>
          <w:marBottom w:val="0"/>
          <w:divBdr>
            <w:top w:val="none" w:sz="0" w:space="0" w:color="auto"/>
            <w:left w:val="none" w:sz="0" w:space="0" w:color="auto"/>
            <w:bottom w:val="none" w:sz="0" w:space="0" w:color="auto"/>
            <w:right w:val="none" w:sz="0" w:space="0" w:color="auto"/>
          </w:divBdr>
        </w:div>
      </w:divsChild>
    </w:div>
    <w:div w:id="1536043660">
      <w:bodyDiv w:val="1"/>
      <w:marLeft w:val="0"/>
      <w:marRight w:val="0"/>
      <w:marTop w:val="0"/>
      <w:marBottom w:val="0"/>
      <w:divBdr>
        <w:top w:val="none" w:sz="0" w:space="0" w:color="auto"/>
        <w:left w:val="none" w:sz="0" w:space="0" w:color="auto"/>
        <w:bottom w:val="none" w:sz="0" w:space="0" w:color="auto"/>
        <w:right w:val="none" w:sz="0" w:space="0" w:color="auto"/>
      </w:divBdr>
      <w:divsChild>
        <w:div w:id="827670985">
          <w:marLeft w:val="0"/>
          <w:marRight w:val="0"/>
          <w:marTop w:val="0"/>
          <w:marBottom w:val="0"/>
          <w:divBdr>
            <w:top w:val="none" w:sz="0" w:space="0" w:color="auto"/>
            <w:left w:val="none" w:sz="0" w:space="0" w:color="auto"/>
            <w:bottom w:val="none" w:sz="0" w:space="0" w:color="auto"/>
            <w:right w:val="none" w:sz="0" w:space="0" w:color="auto"/>
          </w:divBdr>
        </w:div>
      </w:divsChild>
    </w:div>
    <w:div w:id="1536194767">
      <w:bodyDiv w:val="1"/>
      <w:marLeft w:val="0"/>
      <w:marRight w:val="0"/>
      <w:marTop w:val="0"/>
      <w:marBottom w:val="0"/>
      <w:divBdr>
        <w:top w:val="none" w:sz="0" w:space="0" w:color="auto"/>
        <w:left w:val="none" w:sz="0" w:space="0" w:color="auto"/>
        <w:bottom w:val="none" w:sz="0" w:space="0" w:color="auto"/>
        <w:right w:val="none" w:sz="0" w:space="0" w:color="auto"/>
      </w:divBdr>
      <w:divsChild>
        <w:div w:id="1592935524">
          <w:marLeft w:val="0"/>
          <w:marRight w:val="0"/>
          <w:marTop w:val="0"/>
          <w:marBottom w:val="0"/>
          <w:divBdr>
            <w:top w:val="none" w:sz="0" w:space="0" w:color="auto"/>
            <w:left w:val="none" w:sz="0" w:space="0" w:color="auto"/>
            <w:bottom w:val="none" w:sz="0" w:space="0" w:color="auto"/>
            <w:right w:val="none" w:sz="0" w:space="0" w:color="auto"/>
          </w:divBdr>
        </w:div>
      </w:divsChild>
    </w:div>
    <w:div w:id="1536455896">
      <w:bodyDiv w:val="1"/>
      <w:marLeft w:val="0"/>
      <w:marRight w:val="0"/>
      <w:marTop w:val="0"/>
      <w:marBottom w:val="0"/>
      <w:divBdr>
        <w:top w:val="none" w:sz="0" w:space="0" w:color="auto"/>
        <w:left w:val="none" w:sz="0" w:space="0" w:color="auto"/>
        <w:bottom w:val="none" w:sz="0" w:space="0" w:color="auto"/>
        <w:right w:val="none" w:sz="0" w:space="0" w:color="auto"/>
      </w:divBdr>
      <w:divsChild>
        <w:div w:id="445730917">
          <w:marLeft w:val="0"/>
          <w:marRight w:val="0"/>
          <w:marTop w:val="0"/>
          <w:marBottom w:val="0"/>
          <w:divBdr>
            <w:top w:val="none" w:sz="0" w:space="0" w:color="auto"/>
            <w:left w:val="none" w:sz="0" w:space="0" w:color="auto"/>
            <w:bottom w:val="none" w:sz="0" w:space="0" w:color="auto"/>
            <w:right w:val="none" w:sz="0" w:space="0" w:color="auto"/>
          </w:divBdr>
        </w:div>
      </w:divsChild>
    </w:div>
    <w:div w:id="1536575490">
      <w:bodyDiv w:val="1"/>
      <w:marLeft w:val="0"/>
      <w:marRight w:val="0"/>
      <w:marTop w:val="0"/>
      <w:marBottom w:val="0"/>
      <w:divBdr>
        <w:top w:val="none" w:sz="0" w:space="0" w:color="auto"/>
        <w:left w:val="none" w:sz="0" w:space="0" w:color="auto"/>
        <w:bottom w:val="none" w:sz="0" w:space="0" w:color="auto"/>
        <w:right w:val="none" w:sz="0" w:space="0" w:color="auto"/>
      </w:divBdr>
      <w:divsChild>
        <w:div w:id="317150777">
          <w:marLeft w:val="0"/>
          <w:marRight w:val="0"/>
          <w:marTop w:val="0"/>
          <w:marBottom w:val="0"/>
          <w:divBdr>
            <w:top w:val="none" w:sz="0" w:space="0" w:color="auto"/>
            <w:left w:val="none" w:sz="0" w:space="0" w:color="auto"/>
            <w:bottom w:val="none" w:sz="0" w:space="0" w:color="auto"/>
            <w:right w:val="none" w:sz="0" w:space="0" w:color="auto"/>
          </w:divBdr>
        </w:div>
      </w:divsChild>
    </w:div>
    <w:div w:id="1537541059">
      <w:bodyDiv w:val="1"/>
      <w:marLeft w:val="0"/>
      <w:marRight w:val="0"/>
      <w:marTop w:val="0"/>
      <w:marBottom w:val="0"/>
      <w:divBdr>
        <w:top w:val="none" w:sz="0" w:space="0" w:color="auto"/>
        <w:left w:val="none" w:sz="0" w:space="0" w:color="auto"/>
        <w:bottom w:val="none" w:sz="0" w:space="0" w:color="auto"/>
        <w:right w:val="none" w:sz="0" w:space="0" w:color="auto"/>
      </w:divBdr>
      <w:divsChild>
        <w:div w:id="249389802">
          <w:marLeft w:val="0"/>
          <w:marRight w:val="0"/>
          <w:marTop w:val="0"/>
          <w:marBottom w:val="0"/>
          <w:divBdr>
            <w:top w:val="none" w:sz="0" w:space="0" w:color="auto"/>
            <w:left w:val="none" w:sz="0" w:space="0" w:color="auto"/>
            <w:bottom w:val="none" w:sz="0" w:space="0" w:color="auto"/>
            <w:right w:val="none" w:sz="0" w:space="0" w:color="auto"/>
          </w:divBdr>
        </w:div>
      </w:divsChild>
    </w:div>
    <w:div w:id="1539272772">
      <w:bodyDiv w:val="1"/>
      <w:marLeft w:val="0"/>
      <w:marRight w:val="0"/>
      <w:marTop w:val="0"/>
      <w:marBottom w:val="0"/>
      <w:divBdr>
        <w:top w:val="none" w:sz="0" w:space="0" w:color="auto"/>
        <w:left w:val="none" w:sz="0" w:space="0" w:color="auto"/>
        <w:bottom w:val="none" w:sz="0" w:space="0" w:color="auto"/>
        <w:right w:val="none" w:sz="0" w:space="0" w:color="auto"/>
      </w:divBdr>
      <w:divsChild>
        <w:div w:id="1854800285">
          <w:marLeft w:val="0"/>
          <w:marRight w:val="0"/>
          <w:marTop w:val="0"/>
          <w:marBottom w:val="0"/>
          <w:divBdr>
            <w:top w:val="none" w:sz="0" w:space="0" w:color="auto"/>
            <w:left w:val="none" w:sz="0" w:space="0" w:color="auto"/>
            <w:bottom w:val="none" w:sz="0" w:space="0" w:color="auto"/>
            <w:right w:val="none" w:sz="0" w:space="0" w:color="auto"/>
          </w:divBdr>
        </w:div>
      </w:divsChild>
    </w:div>
    <w:div w:id="1540970877">
      <w:bodyDiv w:val="1"/>
      <w:marLeft w:val="0"/>
      <w:marRight w:val="0"/>
      <w:marTop w:val="0"/>
      <w:marBottom w:val="0"/>
      <w:divBdr>
        <w:top w:val="none" w:sz="0" w:space="0" w:color="auto"/>
        <w:left w:val="none" w:sz="0" w:space="0" w:color="auto"/>
        <w:bottom w:val="none" w:sz="0" w:space="0" w:color="auto"/>
        <w:right w:val="none" w:sz="0" w:space="0" w:color="auto"/>
      </w:divBdr>
      <w:divsChild>
        <w:div w:id="1554388392">
          <w:marLeft w:val="0"/>
          <w:marRight w:val="0"/>
          <w:marTop w:val="0"/>
          <w:marBottom w:val="0"/>
          <w:divBdr>
            <w:top w:val="none" w:sz="0" w:space="0" w:color="auto"/>
            <w:left w:val="none" w:sz="0" w:space="0" w:color="auto"/>
            <w:bottom w:val="none" w:sz="0" w:space="0" w:color="auto"/>
            <w:right w:val="none" w:sz="0" w:space="0" w:color="auto"/>
          </w:divBdr>
        </w:div>
      </w:divsChild>
    </w:div>
    <w:div w:id="1541629692">
      <w:bodyDiv w:val="1"/>
      <w:marLeft w:val="0"/>
      <w:marRight w:val="0"/>
      <w:marTop w:val="0"/>
      <w:marBottom w:val="0"/>
      <w:divBdr>
        <w:top w:val="none" w:sz="0" w:space="0" w:color="auto"/>
        <w:left w:val="none" w:sz="0" w:space="0" w:color="auto"/>
        <w:bottom w:val="none" w:sz="0" w:space="0" w:color="auto"/>
        <w:right w:val="none" w:sz="0" w:space="0" w:color="auto"/>
      </w:divBdr>
      <w:divsChild>
        <w:div w:id="792211528">
          <w:marLeft w:val="0"/>
          <w:marRight w:val="0"/>
          <w:marTop w:val="0"/>
          <w:marBottom w:val="0"/>
          <w:divBdr>
            <w:top w:val="none" w:sz="0" w:space="0" w:color="auto"/>
            <w:left w:val="none" w:sz="0" w:space="0" w:color="auto"/>
            <w:bottom w:val="none" w:sz="0" w:space="0" w:color="auto"/>
            <w:right w:val="none" w:sz="0" w:space="0" w:color="auto"/>
          </w:divBdr>
        </w:div>
      </w:divsChild>
    </w:div>
    <w:div w:id="1542129959">
      <w:bodyDiv w:val="1"/>
      <w:marLeft w:val="0"/>
      <w:marRight w:val="0"/>
      <w:marTop w:val="0"/>
      <w:marBottom w:val="0"/>
      <w:divBdr>
        <w:top w:val="none" w:sz="0" w:space="0" w:color="auto"/>
        <w:left w:val="none" w:sz="0" w:space="0" w:color="auto"/>
        <w:bottom w:val="none" w:sz="0" w:space="0" w:color="auto"/>
        <w:right w:val="none" w:sz="0" w:space="0" w:color="auto"/>
      </w:divBdr>
      <w:divsChild>
        <w:div w:id="1810828715">
          <w:marLeft w:val="0"/>
          <w:marRight w:val="0"/>
          <w:marTop w:val="0"/>
          <w:marBottom w:val="0"/>
          <w:divBdr>
            <w:top w:val="none" w:sz="0" w:space="0" w:color="auto"/>
            <w:left w:val="none" w:sz="0" w:space="0" w:color="auto"/>
            <w:bottom w:val="none" w:sz="0" w:space="0" w:color="auto"/>
            <w:right w:val="none" w:sz="0" w:space="0" w:color="auto"/>
          </w:divBdr>
        </w:div>
      </w:divsChild>
    </w:div>
    <w:div w:id="1543134551">
      <w:bodyDiv w:val="1"/>
      <w:marLeft w:val="0"/>
      <w:marRight w:val="0"/>
      <w:marTop w:val="0"/>
      <w:marBottom w:val="0"/>
      <w:divBdr>
        <w:top w:val="none" w:sz="0" w:space="0" w:color="auto"/>
        <w:left w:val="none" w:sz="0" w:space="0" w:color="auto"/>
        <w:bottom w:val="none" w:sz="0" w:space="0" w:color="auto"/>
        <w:right w:val="none" w:sz="0" w:space="0" w:color="auto"/>
      </w:divBdr>
      <w:divsChild>
        <w:div w:id="1946107697">
          <w:marLeft w:val="0"/>
          <w:marRight w:val="0"/>
          <w:marTop w:val="0"/>
          <w:marBottom w:val="0"/>
          <w:divBdr>
            <w:top w:val="none" w:sz="0" w:space="0" w:color="auto"/>
            <w:left w:val="none" w:sz="0" w:space="0" w:color="auto"/>
            <w:bottom w:val="none" w:sz="0" w:space="0" w:color="auto"/>
            <w:right w:val="none" w:sz="0" w:space="0" w:color="auto"/>
          </w:divBdr>
        </w:div>
      </w:divsChild>
    </w:div>
    <w:div w:id="1543440846">
      <w:bodyDiv w:val="1"/>
      <w:marLeft w:val="0"/>
      <w:marRight w:val="0"/>
      <w:marTop w:val="0"/>
      <w:marBottom w:val="0"/>
      <w:divBdr>
        <w:top w:val="none" w:sz="0" w:space="0" w:color="auto"/>
        <w:left w:val="none" w:sz="0" w:space="0" w:color="auto"/>
        <w:bottom w:val="none" w:sz="0" w:space="0" w:color="auto"/>
        <w:right w:val="none" w:sz="0" w:space="0" w:color="auto"/>
      </w:divBdr>
      <w:divsChild>
        <w:div w:id="626662464">
          <w:marLeft w:val="0"/>
          <w:marRight w:val="0"/>
          <w:marTop w:val="0"/>
          <w:marBottom w:val="0"/>
          <w:divBdr>
            <w:top w:val="none" w:sz="0" w:space="0" w:color="auto"/>
            <w:left w:val="none" w:sz="0" w:space="0" w:color="auto"/>
            <w:bottom w:val="none" w:sz="0" w:space="0" w:color="auto"/>
            <w:right w:val="none" w:sz="0" w:space="0" w:color="auto"/>
          </w:divBdr>
        </w:div>
      </w:divsChild>
    </w:div>
    <w:div w:id="1546986621">
      <w:bodyDiv w:val="1"/>
      <w:marLeft w:val="0"/>
      <w:marRight w:val="0"/>
      <w:marTop w:val="0"/>
      <w:marBottom w:val="0"/>
      <w:divBdr>
        <w:top w:val="none" w:sz="0" w:space="0" w:color="auto"/>
        <w:left w:val="none" w:sz="0" w:space="0" w:color="auto"/>
        <w:bottom w:val="none" w:sz="0" w:space="0" w:color="auto"/>
        <w:right w:val="none" w:sz="0" w:space="0" w:color="auto"/>
      </w:divBdr>
      <w:divsChild>
        <w:div w:id="858201836">
          <w:marLeft w:val="0"/>
          <w:marRight w:val="0"/>
          <w:marTop w:val="0"/>
          <w:marBottom w:val="0"/>
          <w:divBdr>
            <w:top w:val="none" w:sz="0" w:space="0" w:color="auto"/>
            <w:left w:val="none" w:sz="0" w:space="0" w:color="auto"/>
            <w:bottom w:val="none" w:sz="0" w:space="0" w:color="auto"/>
            <w:right w:val="none" w:sz="0" w:space="0" w:color="auto"/>
          </w:divBdr>
        </w:div>
      </w:divsChild>
    </w:div>
    <w:div w:id="1548033757">
      <w:bodyDiv w:val="1"/>
      <w:marLeft w:val="0"/>
      <w:marRight w:val="0"/>
      <w:marTop w:val="0"/>
      <w:marBottom w:val="0"/>
      <w:divBdr>
        <w:top w:val="none" w:sz="0" w:space="0" w:color="auto"/>
        <w:left w:val="none" w:sz="0" w:space="0" w:color="auto"/>
        <w:bottom w:val="none" w:sz="0" w:space="0" w:color="auto"/>
        <w:right w:val="none" w:sz="0" w:space="0" w:color="auto"/>
      </w:divBdr>
      <w:divsChild>
        <w:div w:id="1489705675">
          <w:marLeft w:val="0"/>
          <w:marRight w:val="0"/>
          <w:marTop w:val="0"/>
          <w:marBottom w:val="0"/>
          <w:divBdr>
            <w:top w:val="none" w:sz="0" w:space="0" w:color="auto"/>
            <w:left w:val="none" w:sz="0" w:space="0" w:color="auto"/>
            <w:bottom w:val="none" w:sz="0" w:space="0" w:color="auto"/>
            <w:right w:val="none" w:sz="0" w:space="0" w:color="auto"/>
          </w:divBdr>
        </w:div>
      </w:divsChild>
    </w:div>
    <w:div w:id="1548564441">
      <w:bodyDiv w:val="1"/>
      <w:marLeft w:val="0"/>
      <w:marRight w:val="0"/>
      <w:marTop w:val="0"/>
      <w:marBottom w:val="0"/>
      <w:divBdr>
        <w:top w:val="none" w:sz="0" w:space="0" w:color="auto"/>
        <w:left w:val="none" w:sz="0" w:space="0" w:color="auto"/>
        <w:bottom w:val="none" w:sz="0" w:space="0" w:color="auto"/>
        <w:right w:val="none" w:sz="0" w:space="0" w:color="auto"/>
      </w:divBdr>
      <w:divsChild>
        <w:div w:id="2017609412">
          <w:marLeft w:val="0"/>
          <w:marRight w:val="0"/>
          <w:marTop w:val="0"/>
          <w:marBottom w:val="0"/>
          <w:divBdr>
            <w:top w:val="none" w:sz="0" w:space="0" w:color="auto"/>
            <w:left w:val="none" w:sz="0" w:space="0" w:color="auto"/>
            <w:bottom w:val="none" w:sz="0" w:space="0" w:color="auto"/>
            <w:right w:val="none" w:sz="0" w:space="0" w:color="auto"/>
          </w:divBdr>
        </w:div>
      </w:divsChild>
    </w:div>
    <w:div w:id="1549992724">
      <w:bodyDiv w:val="1"/>
      <w:marLeft w:val="0"/>
      <w:marRight w:val="0"/>
      <w:marTop w:val="0"/>
      <w:marBottom w:val="0"/>
      <w:divBdr>
        <w:top w:val="none" w:sz="0" w:space="0" w:color="auto"/>
        <w:left w:val="none" w:sz="0" w:space="0" w:color="auto"/>
        <w:bottom w:val="none" w:sz="0" w:space="0" w:color="auto"/>
        <w:right w:val="none" w:sz="0" w:space="0" w:color="auto"/>
      </w:divBdr>
      <w:divsChild>
        <w:div w:id="1716277426">
          <w:marLeft w:val="0"/>
          <w:marRight w:val="0"/>
          <w:marTop w:val="0"/>
          <w:marBottom w:val="0"/>
          <w:divBdr>
            <w:top w:val="none" w:sz="0" w:space="0" w:color="auto"/>
            <w:left w:val="none" w:sz="0" w:space="0" w:color="auto"/>
            <w:bottom w:val="none" w:sz="0" w:space="0" w:color="auto"/>
            <w:right w:val="none" w:sz="0" w:space="0" w:color="auto"/>
          </w:divBdr>
        </w:div>
      </w:divsChild>
    </w:div>
    <w:div w:id="1551457272">
      <w:bodyDiv w:val="1"/>
      <w:marLeft w:val="0"/>
      <w:marRight w:val="0"/>
      <w:marTop w:val="0"/>
      <w:marBottom w:val="0"/>
      <w:divBdr>
        <w:top w:val="none" w:sz="0" w:space="0" w:color="auto"/>
        <w:left w:val="none" w:sz="0" w:space="0" w:color="auto"/>
        <w:bottom w:val="none" w:sz="0" w:space="0" w:color="auto"/>
        <w:right w:val="none" w:sz="0" w:space="0" w:color="auto"/>
      </w:divBdr>
      <w:divsChild>
        <w:div w:id="407188196">
          <w:marLeft w:val="0"/>
          <w:marRight w:val="0"/>
          <w:marTop w:val="0"/>
          <w:marBottom w:val="0"/>
          <w:divBdr>
            <w:top w:val="none" w:sz="0" w:space="0" w:color="auto"/>
            <w:left w:val="none" w:sz="0" w:space="0" w:color="auto"/>
            <w:bottom w:val="none" w:sz="0" w:space="0" w:color="auto"/>
            <w:right w:val="none" w:sz="0" w:space="0" w:color="auto"/>
          </w:divBdr>
        </w:div>
        <w:div w:id="1930500537">
          <w:marLeft w:val="0"/>
          <w:marRight w:val="0"/>
          <w:marTop w:val="0"/>
          <w:marBottom w:val="0"/>
          <w:divBdr>
            <w:top w:val="none" w:sz="0" w:space="0" w:color="auto"/>
            <w:left w:val="none" w:sz="0" w:space="0" w:color="auto"/>
            <w:bottom w:val="none" w:sz="0" w:space="0" w:color="auto"/>
            <w:right w:val="none" w:sz="0" w:space="0" w:color="auto"/>
          </w:divBdr>
        </w:div>
        <w:div w:id="1027875821">
          <w:marLeft w:val="0"/>
          <w:marRight w:val="0"/>
          <w:marTop w:val="0"/>
          <w:marBottom w:val="0"/>
          <w:divBdr>
            <w:top w:val="none" w:sz="0" w:space="0" w:color="auto"/>
            <w:left w:val="none" w:sz="0" w:space="0" w:color="auto"/>
            <w:bottom w:val="none" w:sz="0" w:space="0" w:color="auto"/>
            <w:right w:val="none" w:sz="0" w:space="0" w:color="auto"/>
          </w:divBdr>
        </w:div>
        <w:div w:id="883718345">
          <w:marLeft w:val="0"/>
          <w:marRight w:val="0"/>
          <w:marTop w:val="0"/>
          <w:marBottom w:val="0"/>
          <w:divBdr>
            <w:top w:val="none" w:sz="0" w:space="0" w:color="auto"/>
            <w:left w:val="none" w:sz="0" w:space="0" w:color="auto"/>
            <w:bottom w:val="none" w:sz="0" w:space="0" w:color="auto"/>
            <w:right w:val="none" w:sz="0" w:space="0" w:color="auto"/>
          </w:divBdr>
        </w:div>
        <w:div w:id="1536233863">
          <w:marLeft w:val="0"/>
          <w:marRight w:val="0"/>
          <w:marTop w:val="0"/>
          <w:marBottom w:val="0"/>
          <w:divBdr>
            <w:top w:val="none" w:sz="0" w:space="0" w:color="auto"/>
            <w:left w:val="none" w:sz="0" w:space="0" w:color="auto"/>
            <w:bottom w:val="none" w:sz="0" w:space="0" w:color="auto"/>
            <w:right w:val="none" w:sz="0" w:space="0" w:color="auto"/>
          </w:divBdr>
        </w:div>
        <w:div w:id="1717004151">
          <w:marLeft w:val="0"/>
          <w:marRight w:val="0"/>
          <w:marTop w:val="0"/>
          <w:marBottom w:val="0"/>
          <w:divBdr>
            <w:top w:val="none" w:sz="0" w:space="0" w:color="auto"/>
            <w:left w:val="none" w:sz="0" w:space="0" w:color="auto"/>
            <w:bottom w:val="none" w:sz="0" w:space="0" w:color="auto"/>
            <w:right w:val="none" w:sz="0" w:space="0" w:color="auto"/>
          </w:divBdr>
        </w:div>
      </w:divsChild>
    </w:div>
    <w:div w:id="1552578272">
      <w:bodyDiv w:val="1"/>
      <w:marLeft w:val="0"/>
      <w:marRight w:val="0"/>
      <w:marTop w:val="0"/>
      <w:marBottom w:val="0"/>
      <w:divBdr>
        <w:top w:val="none" w:sz="0" w:space="0" w:color="auto"/>
        <w:left w:val="none" w:sz="0" w:space="0" w:color="auto"/>
        <w:bottom w:val="none" w:sz="0" w:space="0" w:color="auto"/>
        <w:right w:val="none" w:sz="0" w:space="0" w:color="auto"/>
      </w:divBdr>
      <w:divsChild>
        <w:div w:id="766656309">
          <w:marLeft w:val="0"/>
          <w:marRight w:val="0"/>
          <w:marTop w:val="0"/>
          <w:marBottom w:val="0"/>
          <w:divBdr>
            <w:top w:val="none" w:sz="0" w:space="0" w:color="auto"/>
            <w:left w:val="none" w:sz="0" w:space="0" w:color="auto"/>
            <w:bottom w:val="none" w:sz="0" w:space="0" w:color="auto"/>
            <w:right w:val="none" w:sz="0" w:space="0" w:color="auto"/>
          </w:divBdr>
        </w:div>
      </w:divsChild>
    </w:div>
    <w:div w:id="1552842253">
      <w:bodyDiv w:val="1"/>
      <w:marLeft w:val="0"/>
      <w:marRight w:val="0"/>
      <w:marTop w:val="0"/>
      <w:marBottom w:val="0"/>
      <w:divBdr>
        <w:top w:val="none" w:sz="0" w:space="0" w:color="auto"/>
        <w:left w:val="none" w:sz="0" w:space="0" w:color="auto"/>
        <w:bottom w:val="none" w:sz="0" w:space="0" w:color="auto"/>
        <w:right w:val="none" w:sz="0" w:space="0" w:color="auto"/>
      </w:divBdr>
      <w:divsChild>
        <w:div w:id="1760983021">
          <w:marLeft w:val="0"/>
          <w:marRight w:val="0"/>
          <w:marTop w:val="0"/>
          <w:marBottom w:val="0"/>
          <w:divBdr>
            <w:top w:val="none" w:sz="0" w:space="0" w:color="auto"/>
            <w:left w:val="none" w:sz="0" w:space="0" w:color="auto"/>
            <w:bottom w:val="none" w:sz="0" w:space="0" w:color="auto"/>
            <w:right w:val="none" w:sz="0" w:space="0" w:color="auto"/>
          </w:divBdr>
        </w:div>
      </w:divsChild>
    </w:div>
    <w:div w:id="1553075179">
      <w:bodyDiv w:val="1"/>
      <w:marLeft w:val="0"/>
      <w:marRight w:val="0"/>
      <w:marTop w:val="0"/>
      <w:marBottom w:val="0"/>
      <w:divBdr>
        <w:top w:val="none" w:sz="0" w:space="0" w:color="auto"/>
        <w:left w:val="none" w:sz="0" w:space="0" w:color="auto"/>
        <w:bottom w:val="none" w:sz="0" w:space="0" w:color="auto"/>
        <w:right w:val="none" w:sz="0" w:space="0" w:color="auto"/>
      </w:divBdr>
      <w:divsChild>
        <w:div w:id="1795756162">
          <w:marLeft w:val="0"/>
          <w:marRight w:val="0"/>
          <w:marTop w:val="0"/>
          <w:marBottom w:val="0"/>
          <w:divBdr>
            <w:top w:val="none" w:sz="0" w:space="0" w:color="auto"/>
            <w:left w:val="none" w:sz="0" w:space="0" w:color="auto"/>
            <w:bottom w:val="none" w:sz="0" w:space="0" w:color="auto"/>
            <w:right w:val="none" w:sz="0" w:space="0" w:color="auto"/>
          </w:divBdr>
          <w:divsChild>
            <w:div w:id="1084037444">
              <w:marLeft w:val="0"/>
              <w:marRight w:val="0"/>
              <w:marTop w:val="0"/>
              <w:marBottom w:val="0"/>
              <w:divBdr>
                <w:top w:val="none" w:sz="0" w:space="0" w:color="auto"/>
                <w:left w:val="none" w:sz="0" w:space="0" w:color="auto"/>
                <w:bottom w:val="none" w:sz="0" w:space="0" w:color="auto"/>
                <w:right w:val="none" w:sz="0" w:space="0" w:color="auto"/>
              </w:divBdr>
            </w:div>
            <w:div w:id="1294678233">
              <w:marLeft w:val="0"/>
              <w:marRight w:val="0"/>
              <w:marTop w:val="0"/>
              <w:marBottom w:val="0"/>
              <w:divBdr>
                <w:top w:val="none" w:sz="0" w:space="0" w:color="auto"/>
                <w:left w:val="none" w:sz="0" w:space="0" w:color="auto"/>
                <w:bottom w:val="none" w:sz="0" w:space="0" w:color="auto"/>
                <w:right w:val="none" w:sz="0" w:space="0" w:color="auto"/>
              </w:divBdr>
            </w:div>
            <w:div w:id="73555147">
              <w:marLeft w:val="0"/>
              <w:marRight w:val="0"/>
              <w:marTop w:val="0"/>
              <w:marBottom w:val="0"/>
              <w:divBdr>
                <w:top w:val="none" w:sz="0" w:space="0" w:color="auto"/>
                <w:left w:val="none" w:sz="0" w:space="0" w:color="auto"/>
                <w:bottom w:val="none" w:sz="0" w:space="0" w:color="auto"/>
                <w:right w:val="none" w:sz="0" w:space="0" w:color="auto"/>
              </w:divBdr>
            </w:div>
            <w:div w:id="226916180">
              <w:marLeft w:val="0"/>
              <w:marRight w:val="0"/>
              <w:marTop w:val="0"/>
              <w:marBottom w:val="0"/>
              <w:divBdr>
                <w:top w:val="none" w:sz="0" w:space="0" w:color="auto"/>
                <w:left w:val="none" w:sz="0" w:space="0" w:color="auto"/>
                <w:bottom w:val="none" w:sz="0" w:space="0" w:color="auto"/>
                <w:right w:val="none" w:sz="0" w:space="0" w:color="auto"/>
              </w:divBdr>
            </w:div>
            <w:div w:id="1867206546">
              <w:marLeft w:val="0"/>
              <w:marRight w:val="0"/>
              <w:marTop w:val="0"/>
              <w:marBottom w:val="0"/>
              <w:divBdr>
                <w:top w:val="none" w:sz="0" w:space="0" w:color="auto"/>
                <w:left w:val="none" w:sz="0" w:space="0" w:color="auto"/>
                <w:bottom w:val="none" w:sz="0" w:space="0" w:color="auto"/>
                <w:right w:val="none" w:sz="0" w:space="0" w:color="auto"/>
              </w:divBdr>
            </w:div>
            <w:div w:id="1022786044">
              <w:marLeft w:val="0"/>
              <w:marRight w:val="0"/>
              <w:marTop w:val="0"/>
              <w:marBottom w:val="0"/>
              <w:divBdr>
                <w:top w:val="none" w:sz="0" w:space="0" w:color="auto"/>
                <w:left w:val="none" w:sz="0" w:space="0" w:color="auto"/>
                <w:bottom w:val="none" w:sz="0" w:space="0" w:color="auto"/>
                <w:right w:val="none" w:sz="0" w:space="0" w:color="auto"/>
              </w:divBdr>
            </w:div>
            <w:div w:id="184878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60577">
      <w:bodyDiv w:val="1"/>
      <w:marLeft w:val="0"/>
      <w:marRight w:val="0"/>
      <w:marTop w:val="0"/>
      <w:marBottom w:val="0"/>
      <w:divBdr>
        <w:top w:val="none" w:sz="0" w:space="0" w:color="auto"/>
        <w:left w:val="none" w:sz="0" w:space="0" w:color="auto"/>
        <w:bottom w:val="none" w:sz="0" w:space="0" w:color="auto"/>
        <w:right w:val="none" w:sz="0" w:space="0" w:color="auto"/>
      </w:divBdr>
      <w:divsChild>
        <w:div w:id="681205245">
          <w:marLeft w:val="0"/>
          <w:marRight w:val="0"/>
          <w:marTop w:val="0"/>
          <w:marBottom w:val="0"/>
          <w:divBdr>
            <w:top w:val="none" w:sz="0" w:space="0" w:color="auto"/>
            <w:left w:val="none" w:sz="0" w:space="0" w:color="auto"/>
            <w:bottom w:val="none" w:sz="0" w:space="0" w:color="auto"/>
            <w:right w:val="none" w:sz="0" w:space="0" w:color="auto"/>
          </w:divBdr>
        </w:div>
      </w:divsChild>
    </w:div>
    <w:div w:id="1555005376">
      <w:bodyDiv w:val="1"/>
      <w:marLeft w:val="0"/>
      <w:marRight w:val="0"/>
      <w:marTop w:val="0"/>
      <w:marBottom w:val="0"/>
      <w:divBdr>
        <w:top w:val="none" w:sz="0" w:space="0" w:color="auto"/>
        <w:left w:val="none" w:sz="0" w:space="0" w:color="auto"/>
        <w:bottom w:val="none" w:sz="0" w:space="0" w:color="auto"/>
        <w:right w:val="none" w:sz="0" w:space="0" w:color="auto"/>
      </w:divBdr>
      <w:divsChild>
        <w:div w:id="889657999">
          <w:marLeft w:val="0"/>
          <w:marRight w:val="0"/>
          <w:marTop w:val="0"/>
          <w:marBottom w:val="0"/>
          <w:divBdr>
            <w:top w:val="none" w:sz="0" w:space="0" w:color="auto"/>
            <w:left w:val="none" w:sz="0" w:space="0" w:color="auto"/>
            <w:bottom w:val="none" w:sz="0" w:space="0" w:color="auto"/>
            <w:right w:val="none" w:sz="0" w:space="0" w:color="auto"/>
          </w:divBdr>
        </w:div>
      </w:divsChild>
    </w:div>
    <w:div w:id="1555970031">
      <w:bodyDiv w:val="1"/>
      <w:marLeft w:val="0"/>
      <w:marRight w:val="0"/>
      <w:marTop w:val="0"/>
      <w:marBottom w:val="0"/>
      <w:divBdr>
        <w:top w:val="none" w:sz="0" w:space="0" w:color="auto"/>
        <w:left w:val="none" w:sz="0" w:space="0" w:color="auto"/>
        <w:bottom w:val="none" w:sz="0" w:space="0" w:color="auto"/>
        <w:right w:val="none" w:sz="0" w:space="0" w:color="auto"/>
      </w:divBdr>
      <w:divsChild>
        <w:div w:id="1002589398">
          <w:marLeft w:val="0"/>
          <w:marRight w:val="0"/>
          <w:marTop w:val="0"/>
          <w:marBottom w:val="0"/>
          <w:divBdr>
            <w:top w:val="none" w:sz="0" w:space="0" w:color="auto"/>
            <w:left w:val="none" w:sz="0" w:space="0" w:color="auto"/>
            <w:bottom w:val="none" w:sz="0" w:space="0" w:color="auto"/>
            <w:right w:val="none" w:sz="0" w:space="0" w:color="auto"/>
          </w:divBdr>
        </w:div>
      </w:divsChild>
    </w:div>
    <w:div w:id="1556820415">
      <w:bodyDiv w:val="1"/>
      <w:marLeft w:val="0"/>
      <w:marRight w:val="0"/>
      <w:marTop w:val="0"/>
      <w:marBottom w:val="0"/>
      <w:divBdr>
        <w:top w:val="none" w:sz="0" w:space="0" w:color="auto"/>
        <w:left w:val="none" w:sz="0" w:space="0" w:color="auto"/>
        <w:bottom w:val="none" w:sz="0" w:space="0" w:color="auto"/>
        <w:right w:val="none" w:sz="0" w:space="0" w:color="auto"/>
      </w:divBdr>
      <w:divsChild>
        <w:div w:id="999114316">
          <w:marLeft w:val="0"/>
          <w:marRight w:val="0"/>
          <w:marTop w:val="0"/>
          <w:marBottom w:val="0"/>
          <w:divBdr>
            <w:top w:val="none" w:sz="0" w:space="0" w:color="auto"/>
            <w:left w:val="none" w:sz="0" w:space="0" w:color="auto"/>
            <w:bottom w:val="none" w:sz="0" w:space="0" w:color="auto"/>
            <w:right w:val="none" w:sz="0" w:space="0" w:color="auto"/>
          </w:divBdr>
        </w:div>
      </w:divsChild>
    </w:div>
    <w:div w:id="1557471053">
      <w:bodyDiv w:val="1"/>
      <w:marLeft w:val="0"/>
      <w:marRight w:val="0"/>
      <w:marTop w:val="0"/>
      <w:marBottom w:val="0"/>
      <w:divBdr>
        <w:top w:val="none" w:sz="0" w:space="0" w:color="auto"/>
        <w:left w:val="none" w:sz="0" w:space="0" w:color="auto"/>
        <w:bottom w:val="none" w:sz="0" w:space="0" w:color="auto"/>
        <w:right w:val="none" w:sz="0" w:space="0" w:color="auto"/>
      </w:divBdr>
      <w:divsChild>
        <w:div w:id="2022900655">
          <w:marLeft w:val="0"/>
          <w:marRight w:val="0"/>
          <w:marTop w:val="0"/>
          <w:marBottom w:val="0"/>
          <w:divBdr>
            <w:top w:val="none" w:sz="0" w:space="0" w:color="auto"/>
            <w:left w:val="none" w:sz="0" w:space="0" w:color="auto"/>
            <w:bottom w:val="none" w:sz="0" w:space="0" w:color="auto"/>
            <w:right w:val="none" w:sz="0" w:space="0" w:color="auto"/>
          </w:divBdr>
        </w:div>
      </w:divsChild>
    </w:div>
    <w:div w:id="1557934870">
      <w:bodyDiv w:val="1"/>
      <w:marLeft w:val="0"/>
      <w:marRight w:val="0"/>
      <w:marTop w:val="0"/>
      <w:marBottom w:val="0"/>
      <w:divBdr>
        <w:top w:val="none" w:sz="0" w:space="0" w:color="auto"/>
        <w:left w:val="none" w:sz="0" w:space="0" w:color="auto"/>
        <w:bottom w:val="none" w:sz="0" w:space="0" w:color="auto"/>
        <w:right w:val="none" w:sz="0" w:space="0" w:color="auto"/>
      </w:divBdr>
      <w:divsChild>
        <w:div w:id="1946427617">
          <w:marLeft w:val="0"/>
          <w:marRight w:val="0"/>
          <w:marTop w:val="0"/>
          <w:marBottom w:val="0"/>
          <w:divBdr>
            <w:top w:val="none" w:sz="0" w:space="0" w:color="auto"/>
            <w:left w:val="none" w:sz="0" w:space="0" w:color="auto"/>
            <w:bottom w:val="none" w:sz="0" w:space="0" w:color="auto"/>
            <w:right w:val="none" w:sz="0" w:space="0" w:color="auto"/>
          </w:divBdr>
        </w:div>
      </w:divsChild>
    </w:div>
    <w:div w:id="1558056093">
      <w:bodyDiv w:val="1"/>
      <w:marLeft w:val="0"/>
      <w:marRight w:val="0"/>
      <w:marTop w:val="0"/>
      <w:marBottom w:val="0"/>
      <w:divBdr>
        <w:top w:val="none" w:sz="0" w:space="0" w:color="auto"/>
        <w:left w:val="none" w:sz="0" w:space="0" w:color="auto"/>
        <w:bottom w:val="none" w:sz="0" w:space="0" w:color="auto"/>
        <w:right w:val="none" w:sz="0" w:space="0" w:color="auto"/>
      </w:divBdr>
      <w:divsChild>
        <w:div w:id="1481119281">
          <w:marLeft w:val="0"/>
          <w:marRight w:val="0"/>
          <w:marTop w:val="0"/>
          <w:marBottom w:val="0"/>
          <w:divBdr>
            <w:top w:val="none" w:sz="0" w:space="0" w:color="auto"/>
            <w:left w:val="none" w:sz="0" w:space="0" w:color="auto"/>
            <w:bottom w:val="none" w:sz="0" w:space="0" w:color="auto"/>
            <w:right w:val="none" w:sz="0" w:space="0" w:color="auto"/>
          </w:divBdr>
        </w:div>
      </w:divsChild>
    </w:div>
    <w:div w:id="1560358252">
      <w:bodyDiv w:val="1"/>
      <w:marLeft w:val="0"/>
      <w:marRight w:val="0"/>
      <w:marTop w:val="0"/>
      <w:marBottom w:val="0"/>
      <w:divBdr>
        <w:top w:val="none" w:sz="0" w:space="0" w:color="auto"/>
        <w:left w:val="none" w:sz="0" w:space="0" w:color="auto"/>
        <w:bottom w:val="none" w:sz="0" w:space="0" w:color="auto"/>
        <w:right w:val="none" w:sz="0" w:space="0" w:color="auto"/>
      </w:divBdr>
      <w:divsChild>
        <w:div w:id="1072045541">
          <w:marLeft w:val="0"/>
          <w:marRight w:val="0"/>
          <w:marTop w:val="0"/>
          <w:marBottom w:val="0"/>
          <w:divBdr>
            <w:top w:val="none" w:sz="0" w:space="0" w:color="auto"/>
            <w:left w:val="none" w:sz="0" w:space="0" w:color="auto"/>
            <w:bottom w:val="none" w:sz="0" w:space="0" w:color="auto"/>
            <w:right w:val="none" w:sz="0" w:space="0" w:color="auto"/>
          </w:divBdr>
        </w:div>
      </w:divsChild>
    </w:div>
    <w:div w:id="1560438530">
      <w:bodyDiv w:val="1"/>
      <w:marLeft w:val="0"/>
      <w:marRight w:val="0"/>
      <w:marTop w:val="0"/>
      <w:marBottom w:val="0"/>
      <w:divBdr>
        <w:top w:val="none" w:sz="0" w:space="0" w:color="auto"/>
        <w:left w:val="none" w:sz="0" w:space="0" w:color="auto"/>
        <w:bottom w:val="none" w:sz="0" w:space="0" w:color="auto"/>
        <w:right w:val="none" w:sz="0" w:space="0" w:color="auto"/>
      </w:divBdr>
      <w:divsChild>
        <w:div w:id="2108649172">
          <w:marLeft w:val="0"/>
          <w:marRight w:val="0"/>
          <w:marTop w:val="0"/>
          <w:marBottom w:val="0"/>
          <w:divBdr>
            <w:top w:val="none" w:sz="0" w:space="0" w:color="auto"/>
            <w:left w:val="none" w:sz="0" w:space="0" w:color="auto"/>
            <w:bottom w:val="none" w:sz="0" w:space="0" w:color="auto"/>
            <w:right w:val="none" w:sz="0" w:space="0" w:color="auto"/>
          </w:divBdr>
        </w:div>
      </w:divsChild>
    </w:div>
    <w:div w:id="1560633992">
      <w:bodyDiv w:val="1"/>
      <w:marLeft w:val="0"/>
      <w:marRight w:val="0"/>
      <w:marTop w:val="0"/>
      <w:marBottom w:val="0"/>
      <w:divBdr>
        <w:top w:val="none" w:sz="0" w:space="0" w:color="auto"/>
        <w:left w:val="none" w:sz="0" w:space="0" w:color="auto"/>
        <w:bottom w:val="none" w:sz="0" w:space="0" w:color="auto"/>
        <w:right w:val="none" w:sz="0" w:space="0" w:color="auto"/>
      </w:divBdr>
      <w:divsChild>
        <w:div w:id="688262664">
          <w:marLeft w:val="0"/>
          <w:marRight w:val="0"/>
          <w:marTop w:val="0"/>
          <w:marBottom w:val="0"/>
          <w:divBdr>
            <w:top w:val="none" w:sz="0" w:space="0" w:color="auto"/>
            <w:left w:val="none" w:sz="0" w:space="0" w:color="auto"/>
            <w:bottom w:val="none" w:sz="0" w:space="0" w:color="auto"/>
            <w:right w:val="none" w:sz="0" w:space="0" w:color="auto"/>
          </w:divBdr>
        </w:div>
      </w:divsChild>
    </w:div>
    <w:div w:id="1561356751">
      <w:bodyDiv w:val="1"/>
      <w:marLeft w:val="0"/>
      <w:marRight w:val="0"/>
      <w:marTop w:val="0"/>
      <w:marBottom w:val="0"/>
      <w:divBdr>
        <w:top w:val="none" w:sz="0" w:space="0" w:color="auto"/>
        <w:left w:val="none" w:sz="0" w:space="0" w:color="auto"/>
        <w:bottom w:val="none" w:sz="0" w:space="0" w:color="auto"/>
        <w:right w:val="none" w:sz="0" w:space="0" w:color="auto"/>
      </w:divBdr>
      <w:divsChild>
        <w:div w:id="1871607225">
          <w:marLeft w:val="0"/>
          <w:marRight w:val="0"/>
          <w:marTop w:val="0"/>
          <w:marBottom w:val="0"/>
          <w:divBdr>
            <w:top w:val="none" w:sz="0" w:space="0" w:color="auto"/>
            <w:left w:val="none" w:sz="0" w:space="0" w:color="auto"/>
            <w:bottom w:val="none" w:sz="0" w:space="0" w:color="auto"/>
            <w:right w:val="none" w:sz="0" w:space="0" w:color="auto"/>
          </w:divBdr>
        </w:div>
      </w:divsChild>
    </w:div>
    <w:div w:id="1562248556">
      <w:bodyDiv w:val="1"/>
      <w:marLeft w:val="0"/>
      <w:marRight w:val="0"/>
      <w:marTop w:val="0"/>
      <w:marBottom w:val="0"/>
      <w:divBdr>
        <w:top w:val="none" w:sz="0" w:space="0" w:color="auto"/>
        <w:left w:val="none" w:sz="0" w:space="0" w:color="auto"/>
        <w:bottom w:val="none" w:sz="0" w:space="0" w:color="auto"/>
        <w:right w:val="none" w:sz="0" w:space="0" w:color="auto"/>
      </w:divBdr>
      <w:divsChild>
        <w:div w:id="140512910">
          <w:marLeft w:val="0"/>
          <w:marRight w:val="0"/>
          <w:marTop w:val="0"/>
          <w:marBottom w:val="0"/>
          <w:divBdr>
            <w:top w:val="none" w:sz="0" w:space="0" w:color="auto"/>
            <w:left w:val="none" w:sz="0" w:space="0" w:color="auto"/>
            <w:bottom w:val="none" w:sz="0" w:space="0" w:color="auto"/>
            <w:right w:val="none" w:sz="0" w:space="0" w:color="auto"/>
          </w:divBdr>
        </w:div>
      </w:divsChild>
    </w:div>
    <w:div w:id="1563103420">
      <w:bodyDiv w:val="1"/>
      <w:marLeft w:val="0"/>
      <w:marRight w:val="0"/>
      <w:marTop w:val="0"/>
      <w:marBottom w:val="0"/>
      <w:divBdr>
        <w:top w:val="none" w:sz="0" w:space="0" w:color="auto"/>
        <w:left w:val="none" w:sz="0" w:space="0" w:color="auto"/>
        <w:bottom w:val="none" w:sz="0" w:space="0" w:color="auto"/>
        <w:right w:val="none" w:sz="0" w:space="0" w:color="auto"/>
      </w:divBdr>
      <w:divsChild>
        <w:div w:id="2029990774">
          <w:marLeft w:val="0"/>
          <w:marRight w:val="0"/>
          <w:marTop w:val="0"/>
          <w:marBottom w:val="0"/>
          <w:divBdr>
            <w:top w:val="none" w:sz="0" w:space="0" w:color="auto"/>
            <w:left w:val="none" w:sz="0" w:space="0" w:color="auto"/>
            <w:bottom w:val="none" w:sz="0" w:space="0" w:color="auto"/>
            <w:right w:val="none" w:sz="0" w:space="0" w:color="auto"/>
          </w:divBdr>
        </w:div>
      </w:divsChild>
    </w:div>
    <w:div w:id="1563978800">
      <w:bodyDiv w:val="1"/>
      <w:marLeft w:val="0"/>
      <w:marRight w:val="0"/>
      <w:marTop w:val="0"/>
      <w:marBottom w:val="0"/>
      <w:divBdr>
        <w:top w:val="none" w:sz="0" w:space="0" w:color="auto"/>
        <w:left w:val="none" w:sz="0" w:space="0" w:color="auto"/>
        <w:bottom w:val="none" w:sz="0" w:space="0" w:color="auto"/>
        <w:right w:val="none" w:sz="0" w:space="0" w:color="auto"/>
      </w:divBdr>
      <w:divsChild>
        <w:div w:id="58286303">
          <w:marLeft w:val="0"/>
          <w:marRight w:val="0"/>
          <w:marTop w:val="0"/>
          <w:marBottom w:val="0"/>
          <w:divBdr>
            <w:top w:val="none" w:sz="0" w:space="0" w:color="auto"/>
            <w:left w:val="none" w:sz="0" w:space="0" w:color="auto"/>
            <w:bottom w:val="none" w:sz="0" w:space="0" w:color="auto"/>
            <w:right w:val="none" w:sz="0" w:space="0" w:color="auto"/>
          </w:divBdr>
        </w:div>
      </w:divsChild>
    </w:div>
    <w:div w:id="1564179804">
      <w:bodyDiv w:val="1"/>
      <w:marLeft w:val="0"/>
      <w:marRight w:val="0"/>
      <w:marTop w:val="0"/>
      <w:marBottom w:val="0"/>
      <w:divBdr>
        <w:top w:val="none" w:sz="0" w:space="0" w:color="auto"/>
        <w:left w:val="none" w:sz="0" w:space="0" w:color="auto"/>
        <w:bottom w:val="none" w:sz="0" w:space="0" w:color="auto"/>
        <w:right w:val="none" w:sz="0" w:space="0" w:color="auto"/>
      </w:divBdr>
      <w:divsChild>
        <w:div w:id="672027032">
          <w:marLeft w:val="0"/>
          <w:marRight w:val="0"/>
          <w:marTop w:val="0"/>
          <w:marBottom w:val="0"/>
          <w:divBdr>
            <w:top w:val="none" w:sz="0" w:space="0" w:color="auto"/>
            <w:left w:val="none" w:sz="0" w:space="0" w:color="auto"/>
            <w:bottom w:val="none" w:sz="0" w:space="0" w:color="auto"/>
            <w:right w:val="none" w:sz="0" w:space="0" w:color="auto"/>
          </w:divBdr>
        </w:div>
      </w:divsChild>
    </w:div>
    <w:div w:id="1565532600">
      <w:bodyDiv w:val="1"/>
      <w:marLeft w:val="0"/>
      <w:marRight w:val="0"/>
      <w:marTop w:val="0"/>
      <w:marBottom w:val="0"/>
      <w:divBdr>
        <w:top w:val="none" w:sz="0" w:space="0" w:color="auto"/>
        <w:left w:val="none" w:sz="0" w:space="0" w:color="auto"/>
        <w:bottom w:val="none" w:sz="0" w:space="0" w:color="auto"/>
        <w:right w:val="none" w:sz="0" w:space="0" w:color="auto"/>
      </w:divBdr>
      <w:divsChild>
        <w:div w:id="101728496">
          <w:marLeft w:val="0"/>
          <w:marRight w:val="0"/>
          <w:marTop w:val="0"/>
          <w:marBottom w:val="0"/>
          <w:divBdr>
            <w:top w:val="none" w:sz="0" w:space="0" w:color="auto"/>
            <w:left w:val="none" w:sz="0" w:space="0" w:color="auto"/>
            <w:bottom w:val="none" w:sz="0" w:space="0" w:color="auto"/>
            <w:right w:val="none" w:sz="0" w:space="0" w:color="auto"/>
          </w:divBdr>
        </w:div>
      </w:divsChild>
    </w:div>
    <w:div w:id="1567104323">
      <w:bodyDiv w:val="1"/>
      <w:marLeft w:val="0"/>
      <w:marRight w:val="0"/>
      <w:marTop w:val="0"/>
      <w:marBottom w:val="0"/>
      <w:divBdr>
        <w:top w:val="none" w:sz="0" w:space="0" w:color="auto"/>
        <w:left w:val="none" w:sz="0" w:space="0" w:color="auto"/>
        <w:bottom w:val="none" w:sz="0" w:space="0" w:color="auto"/>
        <w:right w:val="none" w:sz="0" w:space="0" w:color="auto"/>
      </w:divBdr>
      <w:divsChild>
        <w:div w:id="988755250">
          <w:marLeft w:val="0"/>
          <w:marRight w:val="0"/>
          <w:marTop w:val="0"/>
          <w:marBottom w:val="0"/>
          <w:divBdr>
            <w:top w:val="none" w:sz="0" w:space="0" w:color="auto"/>
            <w:left w:val="none" w:sz="0" w:space="0" w:color="auto"/>
            <w:bottom w:val="none" w:sz="0" w:space="0" w:color="auto"/>
            <w:right w:val="none" w:sz="0" w:space="0" w:color="auto"/>
          </w:divBdr>
        </w:div>
      </w:divsChild>
    </w:div>
    <w:div w:id="1567491250">
      <w:bodyDiv w:val="1"/>
      <w:marLeft w:val="0"/>
      <w:marRight w:val="0"/>
      <w:marTop w:val="0"/>
      <w:marBottom w:val="0"/>
      <w:divBdr>
        <w:top w:val="none" w:sz="0" w:space="0" w:color="auto"/>
        <w:left w:val="none" w:sz="0" w:space="0" w:color="auto"/>
        <w:bottom w:val="none" w:sz="0" w:space="0" w:color="auto"/>
        <w:right w:val="none" w:sz="0" w:space="0" w:color="auto"/>
      </w:divBdr>
      <w:divsChild>
        <w:div w:id="1451125123">
          <w:marLeft w:val="0"/>
          <w:marRight w:val="0"/>
          <w:marTop w:val="0"/>
          <w:marBottom w:val="0"/>
          <w:divBdr>
            <w:top w:val="none" w:sz="0" w:space="0" w:color="auto"/>
            <w:left w:val="none" w:sz="0" w:space="0" w:color="auto"/>
            <w:bottom w:val="none" w:sz="0" w:space="0" w:color="auto"/>
            <w:right w:val="none" w:sz="0" w:space="0" w:color="auto"/>
          </w:divBdr>
        </w:div>
      </w:divsChild>
    </w:div>
    <w:div w:id="1568299863">
      <w:bodyDiv w:val="1"/>
      <w:marLeft w:val="0"/>
      <w:marRight w:val="0"/>
      <w:marTop w:val="0"/>
      <w:marBottom w:val="0"/>
      <w:divBdr>
        <w:top w:val="none" w:sz="0" w:space="0" w:color="auto"/>
        <w:left w:val="none" w:sz="0" w:space="0" w:color="auto"/>
        <w:bottom w:val="none" w:sz="0" w:space="0" w:color="auto"/>
        <w:right w:val="none" w:sz="0" w:space="0" w:color="auto"/>
      </w:divBdr>
      <w:divsChild>
        <w:div w:id="1232961184">
          <w:marLeft w:val="0"/>
          <w:marRight w:val="0"/>
          <w:marTop w:val="0"/>
          <w:marBottom w:val="0"/>
          <w:divBdr>
            <w:top w:val="none" w:sz="0" w:space="0" w:color="auto"/>
            <w:left w:val="none" w:sz="0" w:space="0" w:color="auto"/>
            <w:bottom w:val="none" w:sz="0" w:space="0" w:color="auto"/>
            <w:right w:val="none" w:sz="0" w:space="0" w:color="auto"/>
          </w:divBdr>
        </w:div>
      </w:divsChild>
    </w:div>
    <w:div w:id="1568538921">
      <w:bodyDiv w:val="1"/>
      <w:marLeft w:val="0"/>
      <w:marRight w:val="0"/>
      <w:marTop w:val="0"/>
      <w:marBottom w:val="0"/>
      <w:divBdr>
        <w:top w:val="none" w:sz="0" w:space="0" w:color="auto"/>
        <w:left w:val="none" w:sz="0" w:space="0" w:color="auto"/>
        <w:bottom w:val="none" w:sz="0" w:space="0" w:color="auto"/>
        <w:right w:val="none" w:sz="0" w:space="0" w:color="auto"/>
      </w:divBdr>
      <w:divsChild>
        <w:div w:id="192109090">
          <w:marLeft w:val="0"/>
          <w:marRight w:val="0"/>
          <w:marTop w:val="0"/>
          <w:marBottom w:val="0"/>
          <w:divBdr>
            <w:top w:val="none" w:sz="0" w:space="0" w:color="auto"/>
            <w:left w:val="none" w:sz="0" w:space="0" w:color="auto"/>
            <w:bottom w:val="none" w:sz="0" w:space="0" w:color="auto"/>
            <w:right w:val="none" w:sz="0" w:space="0" w:color="auto"/>
          </w:divBdr>
        </w:div>
      </w:divsChild>
    </w:div>
    <w:div w:id="1577940270">
      <w:bodyDiv w:val="1"/>
      <w:marLeft w:val="0"/>
      <w:marRight w:val="0"/>
      <w:marTop w:val="0"/>
      <w:marBottom w:val="0"/>
      <w:divBdr>
        <w:top w:val="none" w:sz="0" w:space="0" w:color="auto"/>
        <w:left w:val="none" w:sz="0" w:space="0" w:color="auto"/>
        <w:bottom w:val="none" w:sz="0" w:space="0" w:color="auto"/>
        <w:right w:val="none" w:sz="0" w:space="0" w:color="auto"/>
      </w:divBdr>
      <w:divsChild>
        <w:div w:id="2059084661">
          <w:marLeft w:val="0"/>
          <w:marRight w:val="0"/>
          <w:marTop w:val="0"/>
          <w:marBottom w:val="0"/>
          <w:divBdr>
            <w:top w:val="none" w:sz="0" w:space="0" w:color="auto"/>
            <w:left w:val="none" w:sz="0" w:space="0" w:color="auto"/>
            <w:bottom w:val="none" w:sz="0" w:space="0" w:color="auto"/>
            <w:right w:val="none" w:sz="0" w:space="0" w:color="auto"/>
          </w:divBdr>
        </w:div>
      </w:divsChild>
    </w:div>
    <w:div w:id="1582183110">
      <w:bodyDiv w:val="1"/>
      <w:marLeft w:val="0"/>
      <w:marRight w:val="0"/>
      <w:marTop w:val="0"/>
      <w:marBottom w:val="0"/>
      <w:divBdr>
        <w:top w:val="none" w:sz="0" w:space="0" w:color="auto"/>
        <w:left w:val="none" w:sz="0" w:space="0" w:color="auto"/>
        <w:bottom w:val="none" w:sz="0" w:space="0" w:color="auto"/>
        <w:right w:val="none" w:sz="0" w:space="0" w:color="auto"/>
      </w:divBdr>
      <w:divsChild>
        <w:div w:id="1651716379">
          <w:marLeft w:val="0"/>
          <w:marRight w:val="0"/>
          <w:marTop w:val="0"/>
          <w:marBottom w:val="0"/>
          <w:divBdr>
            <w:top w:val="none" w:sz="0" w:space="0" w:color="auto"/>
            <w:left w:val="none" w:sz="0" w:space="0" w:color="auto"/>
            <w:bottom w:val="none" w:sz="0" w:space="0" w:color="auto"/>
            <w:right w:val="none" w:sz="0" w:space="0" w:color="auto"/>
          </w:divBdr>
        </w:div>
      </w:divsChild>
    </w:div>
    <w:div w:id="1584490299">
      <w:bodyDiv w:val="1"/>
      <w:marLeft w:val="0"/>
      <w:marRight w:val="0"/>
      <w:marTop w:val="0"/>
      <w:marBottom w:val="0"/>
      <w:divBdr>
        <w:top w:val="none" w:sz="0" w:space="0" w:color="auto"/>
        <w:left w:val="none" w:sz="0" w:space="0" w:color="auto"/>
        <w:bottom w:val="none" w:sz="0" w:space="0" w:color="auto"/>
        <w:right w:val="none" w:sz="0" w:space="0" w:color="auto"/>
      </w:divBdr>
      <w:divsChild>
        <w:div w:id="2027095586">
          <w:marLeft w:val="0"/>
          <w:marRight w:val="0"/>
          <w:marTop w:val="0"/>
          <w:marBottom w:val="0"/>
          <w:divBdr>
            <w:top w:val="none" w:sz="0" w:space="0" w:color="auto"/>
            <w:left w:val="none" w:sz="0" w:space="0" w:color="auto"/>
            <w:bottom w:val="none" w:sz="0" w:space="0" w:color="auto"/>
            <w:right w:val="none" w:sz="0" w:space="0" w:color="auto"/>
          </w:divBdr>
        </w:div>
      </w:divsChild>
    </w:div>
    <w:div w:id="1584872421">
      <w:bodyDiv w:val="1"/>
      <w:marLeft w:val="0"/>
      <w:marRight w:val="0"/>
      <w:marTop w:val="0"/>
      <w:marBottom w:val="0"/>
      <w:divBdr>
        <w:top w:val="none" w:sz="0" w:space="0" w:color="auto"/>
        <w:left w:val="none" w:sz="0" w:space="0" w:color="auto"/>
        <w:bottom w:val="none" w:sz="0" w:space="0" w:color="auto"/>
        <w:right w:val="none" w:sz="0" w:space="0" w:color="auto"/>
      </w:divBdr>
    </w:div>
    <w:div w:id="1586573037">
      <w:bodyDiv w:val="1"/>
      <w:marLeft w:val="0"/>
      <w:marRight w:val="0"/>
      <w:marTop w:val="0"/>
      <w:marBottom w:val="0"/>
      <w:divBdr>
        <w:top w:val="none" w:sz="0" w:space="0" w:color="auto"/>
        <w:left w:val="none" w:sz="0" w:space="0" w:color="auto"/>
        <w:bottom w:val="none" w:sz="0" w:space="0" w:color="auto"/>
        <w:right w:val="none" w:sz="0" w:space="0" w:color="auto"/>
      </w:divBdr>
      <w:divsChild>
        <w:div w:id="1347824639">
          <w:marLeft w:val="0"/>
          <w:marRight w:val="0"/>
          <w:marTop w:val="0"/>
          <w:marBottom w:val="0"/>
          <w:divBdr>
            <w:top w:val="none" w:sz="0" w:space="0" w:color="auto"/>
            <w:left w:val="none" w:sz="0" w:space="0" w:color="auto"/>
            <w:bottom w:val="none" w:sz="0" w:space="0" w:color="auto"/>
            <w:right w:val="none" w:sz="0" w:space="0" w:color="auto"/>
          </w:divBdr>
        </w:div>
      </w:divsChild>
    </w:div>
    <w:div w:id="1586843293">
      <w:bodyDiv w:val="1"/>
      <w:marLeft w:val="0"/>
      <w:marRight w:val="0"/>
      <w:marTop w:val="0"/>
      <w:marBottom w:val="0"/>
      <w:divBdr>
        <w:top w:val="none" w:sz="0" w:space="0" w:color="auto"/>
        <w:left w:val="none" w:sz="0" w:space="0" w:color="auto"/>
        <w:bottom w:val="none" w:sz="0" w:space="0" w:color="auto"/>
        <w:right w:val="none" w:sz="0" w:space="0" w:color="auto"/>
      </w:divBdr>
      <w:divsChild>
        <w:div w:id="966472927">
          <w:marLeft w:val="0"/>
          <w:marRight w:val="0"/>
          <w:marTop w:val="0"/>
          <w:marBottom w:val="0"/>
          <w:divBdr>
            <w:top w:val="none" w:sz="0" w:space="0" w:color="auto"/>
            <w:left w:val="none" w:sz="0" w:space="0" w:color="auto"/>
            <w:bottom w:val="none" w:sz="0" w:space="0" w:color="auto"/>
            <w:right w:val="none" w:sz="0" w:space="0" w:color="auto"/>
          </w:divBdr>
        </w:div>
      </w:divsChild>
    </w:div>
    <w:div w:id="1588882118">
      <w:bodyDiv w:val="1"/>
      <w:marLeft w:val="0"/>
      <w:marRight w:val="0"/>
      <w:marTop w:val="0"/>
      <w:marBottom w:val="0"/>
      <w:divBdr>
        <w:top w:val="none" w:sz="0" w:space="0" w:color="auto"/>
        <w:left w:val="none" w:sz="0" w:space="0" w:color="auto"/>
        <w:bottom w:val="none" w:sz="0" w:space="0" w:color="auto"/>
        <w:right w:val="none" w:sz="0" w:space="0" w:color="auto"/>
      </w:divBdr>
      <w:divsChild>
        <w:div w:id="205871316">
          <w:marLeft w:val="0"/>
          <w:marRight w:val="0"/>
          <w:marTop w:val="0"/>
          <w:marBottom w:val="0"/>
          <w:divBdr>
            <w:top w:val="none" w:sz="0" w:space="0" w:color="auto"/>
            <w:left w:val="none" w:sz="0" w:space="0" w:color="auto"/>
            <w:bottom w:val="none" w:sz="0" w:space="0" w:color="auto"/>
            <w:right w:val="none" w:sz="0" w:space="0" w:color="auto"/>
          </w:divBdr>
        </w:div>
      </w:divsChild>
    </w:div>
    <w:div w:id="1592854719">
      <w:bodyDiv w:val="1"/>
      <w:marLeft w:val="0"/>
      <w:marRight w:val="0"/>
      <w:marTop w:val="0"/>
      <w:marBottom w:val="0"/>
      <w:divBdr>
        <w:top w:val="none" w:sz="0" w:space="0" w:color="auto"/>
        <w:left w:val="none" w:sz="0" w:space="0" w:color="auto"/>
        <w:bottom w:val="none" w:sz="0" w:space="0" w:color="auto"/>
        <w:right w:val="none" w:sz="0" w:space="0" w:color="auto"/>
      </w:divBdr>
      <w:divsChild>
        <w:div w:id="61605197">
          <w:marLeft w:val="0"/>
          <w:marRight w:val="0"/>
          <w:marTop w:val="0"/>
          <w:marBottom w:val="0"/>
          <w:divBdr>
            <w:top w:val="none" w:sz="0" w:space="0" w:color="auto"/>
            <w:left w:val="none" w:sz="0" w:space="0" w:color="auto"/>
            <w:bottom w:val="none" w:sz="0" w:space="0" w:color="auto"/>
            <w:right w:val="none" w:sz="0" w:space="0" w:color="auto"/>
          </w:divBdr>
        </w:div>
      </w:divsChild>
    </w:div>
    <w:div w:id="1594246090">
      <w:bodyDiv w:val="1"/>
      <w:marLeft w:val="0"/>
      <w:marRight w:val="0"/>
      <w:marTop w:val="0"/>
      <w:marBottom w:val="0"/>
      <w:divBdr>
        <w:top w:val="none" w:sz="0" w:space="0" w:color="auto"/>
        <w:left w:val="none" w:sz="0" w:space="0" w:color="auto"/>
        <w:bottom w:val="none" w:sz="0" w:space="0" w:color="auto"/>
        <w:right w:val="none" w:sz="0" w:space="0" w:color="auto"/>
      </w:divBdr>
      <w:divsChild>
        <w:div w:id="81226376">
          <w:marLeft w:val="0"/>
          <w:marRight w:val="0"/>
          <w:marTop w:val="0"/>
          <w:marBottom w:val="0"/>
          <w:divBdr>
            <w:top w:val="none" w:sz="0" w:space="0" w:color="auto"/>
            <w:left w:val="none" w:sz="0" w:space="0" w:color="auto"/>
            <w:bottom w:val="none" w:sz="0" w:space="0" w:color="auto"/>
            <w:right w:val="none" w:sz="0" w:space="0" w:color="auto"/>
          </w:divBdr>
        </w:div>
        <w:div w:id="1127552287">
          <w:marLeft w:val="0"/>
          <w:marRight w:val="0"/>
          <w:marTop w:val="0"/>
          <w:marBottom w:val="0"/>
          <w:divBdr>
            <w:top w:val="none" w:sz="0" w:space="0" w:color="auto"/>
            <w:left w:val="none" w:sz="0" w:space="0" w:color="auto"/>
            <w:bottom w:val="none" w:sz="0" w:space="0" w:color="auto"/>
            <w:right w:val="none" w:sz="0" w:space="0" w:color="auto"/>
          </w:divBdr>
        </w:div>
        <w:div w:id="1274050507">
          <w:marLeft w:val="0"/>
          <w:marRight w:val="0"/>
          <w:marTop w:val="0"/>
          <w:marBottom w:val="0"/>
          <w:divBdr>
            <w:top w:val="none" w:sz="0" w:space="0" w:color="auto"/>
            <w:left w:val="none" w:sz="0" w:space="0" w:color="auto"/>
            <w:bottom w:val="none" w:sz="0" w:space="0" w:color="auto"/>
            <w:right w:val="none" w:sz="0" w:space="0" w:color="auto"/>
          </w:divBdr>
        </w:div>
        <w:div w:id="306513269">
          <w:marLeft w:val="0"/>
          <w:marRight w:val="0"/>
          <w:marTop w:val="0"/>
          <w:marBottom w:val="0"/>
          <w:divBdr>
            <w:top w:val="none" w:sz="0" w:space="0" w:color="auto"/>
            <w:left w:val="none" w:sz="0" w:space="0" w:color="auto"/>
            <w:bottom w:val="none" w:sz="0" w:space="0" w:color="auto"/>
            <w:right w:val="none" w:sz="0" w:space="0" w:color="auto"/>
          </w:divBdr>
        </w:div>
        <w:div w:id="1308557578">
          <w:marLeft w:val="0"/>
          <w:marRight w:val="0"/>
          <w:marTop w:val="0"/>
          <w:marBottom w:val="0"/>
          <w:divBdr>
            <w:top w:val="none" w:sz="0" w:space="0" w:color="auto"/>
            <w:left w:val="none" w:sz="0" w:space="0" w:color="auto"/>
            <w:bottom w:val="none" w:sz="0" w:space="0" w:color="auto"/>
            <w:right w:val="none" w:sz="0" w:space="0" w:color="auto"/>
          </w:divBdr>
        </w:div>
        <w:div w:id="1262568580">
          <w:marLeft w:val="0"/>
          <w:marRight w:val="0"/>
          <w:marTop w:val="0"/>
          <w:marBottom w:val="0"/>
          <w:divBdr>
            <w:top w:val="none" w:sz="0" w:space="0" w:color="auto"/>
            <w:left w:val="none" w:sz="0" w:space="0" w:color="auto"/>
            <w:bottom w:val="none" w:sz="0" w:space="0" w:color="auto"/>
            <w:right w:val="none" w:sz="0" w:space="0" w:color="auto"/>
          </w:divBdr>
        </w:div>
        <w:div w:id="1161043541">
          <w:marLeft w:val="0"/>
          <w:marRight w:val="0"/>
          <w:marTop w:val="0"/>
          <w:marBottom w:val="0"/>
          <w:divBdr>
            <w:top w:val="none" w:sz="0" w:space="0" w:color="auto"/>
            <w:left w:val="none" w:sz="0" w:space="0" w:color="auto"/>
            <w:bottom w:val="none" w:sz="0" w:space="0" w:color="auto"/>
            <w:right w:val="none" w:sz="0" w:space="0" w:color="auto"/>
          </w:divBdr>
        </w:div>
        <w:div w:id="2029940579">
          <w:marLeft w:val="0"/>
          <w:marRight w:val="0"/>
          <w:marTop w:val="0"/>
          <w:marBottom w:val="0"/>
          <w:divBdr>
            <w:top w:val="none" w:sz="0" w:space="0" w:color="auto"/>
            <w:left w:val="none" w:sz="0" w:space="0" w:color="auto"/>
            <w:bottom w:val="none" w:sz="0" w:space="0" w:color="auto"/>
            <w:right w:val="none" w:sz="0" w:space="0" w:color="auto"/>
          </w:divBdr>
        </w:div>
        <w:div w:id="896359987">
          <w:marLeft w:val="0"/>
          <w:marRight w:val="0"/>
          <w:marTop w:val="0"/>
          <w:marBottom w:val="0"/>
          <w:divBdr>
            <w:top w:val="none" w:sz="0" w:space="0" w:color="auto"/>
            <w:left w:val="none" w:sz="0" w:space="0" w:color="auto"/>
            <w:bottom w:val="none" w:sz="0" w:space="0" w:color="auto"/>
            <w:right w:val="none" w:sz="0" w:space="0" w:color="auto"/>
          </w:divBdr>
        </w:div>
        <w:div w:id="1505585834">
          <w:marLeft w:val="0"/>
          <w:marRight w:val="0"/>
          <w:marTop w:val="0"/>
          <w:marBottom w:val="0"/>
          <w:divBdr>
            <w:top w:val="none" w:sz="0" w:space="0" w:color="auto"/>
            <w:left w:val="none" w:sz="0" w:space="0" w:color="auto"/>
            <w:bottom w:val="none" w:sz="0" w:space="0" w:color="auto"/>
            <w:right w:val="none" w:sz="0" w:space="0" w:color="auto"/>
          </w:divBdr>
        </w:div>
        <w:div w:id="232275160">
          <w:marLeft w:val="0"/>
          <w:marRight w:val="0"/>
          <w:marTop w:val="0"/>
          <w:marBottom w:val="0"/>
          <w:divBdr>
            <w:top w:val="none" w:sz="0" w:space="0" w:color="auto"/>
            <w:left w:val="none" w:sz="0" w:space="0" w:color="auto"/>
            <w:bottom w:val="none" w:sz="0" w:space="0" w:color="auto"/>
            <w:right w:val="none" w:sz="0" w:space="0" w:color="auto"/>
          </w:divBdr>
        </w:div>
        <w:div w:id="1581988668">
          <w:marLeft w:val="0"/>
          <w:marRight w:val="0"/>
          <w:marTop w:val="0"/>
          <w:marBottom w:val="0"/>
          <w:divBdr>
            <w:top w:val="none" w:sz="0" w:space="0" w:color="auto"/>
            <w:left w:val="none" w:sz="0" w:space="0" w:color="auto"/>
            <w:bottom w:val="none" w:sz="0" w:space="0" w:color="auto"/>
            <w:right w:val="none" w:sz="0" w:space="0" w:color="auto"/>
          </w:divBdr>
        </w:div>
        <w:div w:id="752747323">
          <w:marLeft w:val="0"/>
          <w:marRight w:val="0"/>
          <w:marTop w:val="0"/>
          <w:marBottom w:val="0"/>
          <w:divBdr>
            <w:top w:val="none" w:sz="0" w:space="0" w:color="auto"/>
            <w:left w:val="none" w:sz="0" w:space="0" w:color="auto"/>
            <w:bottom w:val="none" w:sz="0" w:space="0" w:color="auto"/>
            <w:right w:val="none" w:sz="0" w:space="0" w:color="auto"/>
          </w:divBdr>
        </w:div>
        <w:div w:id="823357852">
          <w:marLeft w:val="0"/>
          <w:marRight w:val="0"/>
          <w:marTop w:val="0"/>
          <w:marBottom w:val="0"/>
          <w:divBdr>
            <w:top w:val="none" w:sz="0" w:space="0" w:color="auto"/>
            <w:left w:val="none" w:sz="0" w:space="0" w:color="auto"/>
            <w:bottom w:val="none" w:sz="0" w:space="0" w:color="auto"/>
            <w:right w:val="none" w:sz="0" w:space="0" w:color="auto"/>
          </w:divBdr>
        </w:div>
        <w:div w:id="1633753488">
          <w:marLeft w:val="0"/>
          <w:marRight w:val="0"/>
          <w:marTop w:val="0"/>
          <w:marBottom w:val="0"/>
          <w:divBdr>
            <w:top w:val="none" w:sz="0" w:space="0" w:color="auto"/>
            <w:left w:val="none" w:sz="0" w:space="0" w:color="auto"/>
            <w:bottom w:val="none" w:sz="0" w:space="0" w:color="auto"/>
            <w:right w:val="none" w:sz="0" w:space="0" w:color="auto"/>
          </w:divBdr>
        </w:div>
        <w:div w:id="1453790858">
          <w:marLeft w:val="0"/>
          <w:marRight w:val="0"/>
          <w:marTop w:val="0"/>
          <w:marBottom w:val="0"/>
          <w:divBdr>
            <w:top w:val="none" w:sz="0" w:space="0" w:color="auto"/>
            <w:left w:val="none" w:sz="0" w:space="0" w:color="auto"/>
            <w:bottom w:val="none" w:sz="0" w:space="0" w:color="auto"/>
            <w:right w:val="none" w:sz="0" w:space="0" w:color="auto"/>
          </w:divBdr>
        </w:div>
        <w:div w:id="20055666">
          <w:marLeft w:val="0"/>
          <w:marRight w:val="0"/>
          <w:marTop w:val="0"/>
          <w:marBottom w:val="0"/>
          <w:divBdr>
            <w:top w:val="none" w:sz="0" w:space="0" w:color="auto"/>
            <w:left w:val="none" w:sz="0" w:space="0" w:color="auto"/>
            <w:bottom w:val="none" w:sz="0" w:space="0" w:color="auto"/>
            <w:right w:val="none" w:sz="0" w:space="0" w:color="auto"/>
          </w:divBdr>
        </w:div>
        <w:div w:id="2136824198">
          <w:marLeft w:val="0"/>
          <w:marRight w:val="0"/>
          <w:marTop w:val="0"/>
          <w:marBottom w:val="0"/>
          <w:divBdr>
            <w:top w:val="none" w:sz="0" w:space="0" w:color="auto"/>
            <w:left w:val="none" w:sz="0" w:space="0" w:color="auto"/>
            <w:bottom w:val="none" w:sz="0" w:space="0" w:color="auto"/>
            <w:right w:val="none" w:sz="0" w:space="0" w:color="auto"/>
          </w:divBdr>
        </w:div>
        <w:div w:id="1674138787">
          <w:marLeft w:val="0"/>
          <w:marRight w:val="0"/>
          <w:marTop w:val="0"/>
          <w:marBottom w:val="0"/>
          <w:divBdr>
            <w:top w:val="none" w:sz="0" w:space="0" w:color="auto"/>
            <w:left w:val="none" w:sz="0" w:space="0" w:color="auto"/>
            <w:bottom w:val="none" w:sz="0" w:space="0" w:color="auto"/>
            <w:right w:val="none" w:sz="0" w:space="0" w:color="auto"/>
          </w:divBdr>
        </w:div>
        <w:div w:id="1060130520">
          <w:marLeft w:val="0"/>
          <w:marRight w:val="0"/>
          <w:marTop w:val="0"/>
          <w:marBottom w:val="0"/>
          <w:divBdr>
            <w:top w:val="none" w:sz="0" w:space="0" w:color="auto"/>
            <w:left w:val="none" w:sz="0" w:space="0" w:color="auto"/>
            <w:bottom w:val="none" w:sz="0" w:space="0" w:color="auto"/>
            <w:right w:val="none" w:sz="0" w:space="0" w:color="auto"/>
          </w:divBdr>
        </w:div>
        <w:div w:id="1265722560">
          <w:marLeft w:val="0"/>
          <w:marRight w:val="0"/>
          <w:marTop w:val="0"/>
          <w:marBottom w:val="0"/>
          <w:divBdr>
            <w:top w:val="none" w:sz="0" w:space="0" w:color="auto"/>
            <w:left w:val="none" w:sz="0" w:space="0" w:color="auto"/>
            <w:bottom w:val="none" w:sz="0" w:space="0" w:color="auto"/>
            <w:right w:val="none" w:sz="0" w:space="0" w:color="auto"/>
          </w:divBdr>
        </w:div>
        <w:div w:id="1104768762">
          <w:marLeft w:val="0"/>
          <w:marRight w:val="0"/>
          <w:marTop w:val="0"/>
          <w:marBottom w:val="0"/>
          <w:divBdr>
            <w:top w:val="none" w:sz="0" w:space="0" w:color="auto"/>
            <w:left w:val="none" w:sz="0" w:space="0" w:color="auto"/>
            <w:bottom w:val="none" w:sz="0" w:space="0" w:color="auto"/>
            <w:right w:val="none" w:sz="0" w:space="0" w:color="auto"/>
          </w:divBdr>
        </w:div>
        <w:div w:id="476150898">
          <w:marLeft w:val="0"/>
          <w:marRight w:val="0"/>
          <w:marTop w:val="0"/>
          <w:marBottom w:val="0"/>
          <w:divBdr>
            <w:top w:val="none" w:sz="0" w:space="0" w:color="auto"/>
            <w:left w:val="none" w:sz="0" w:space="0" w:color="auto"/>
            <w:bottom w:val="none" w:sz="0" w:space="0" w:color="auto"/>
            <w:right w:val="none" w:sz="0" w:space="0" w:color="auto"/>
          </w:divBdr>
        </w:div>
      </w:divsChild>
    </w:div>
    <w:div w:id="1598516135">
      <w:bodyDiv w:val="1"/>
      <w:marLeft w:val="0"/>
      <w:marRight w:val="0"/>
      <w:marTop w:val="0"/>
      <w:marBottom w:val="0"/>
      <w:divBdr>
        <w:top w:val="none" w:sz="0" w:space="0" w:color="auto"/>
        <w:left w:val="none" w:sz="0" w:space="0" w:color="auto"/>
        <w:bottom w:val="none" w:sz="0" w:space="0" w:color="auto"/>
        <w:right w:val="none" w:sz="0" w:space="0" w:color="auto"/>
      </w:divBdr>
      <w:divsChild>
        <w:div w:id="1538468816">
          <w:marLeft w:val="0"/>
          <w:marRight w:val="0"/>
          <w:marTop w:val="0"/>
          <w:marBottom w:val="0"/>
          <w:divBdr>
            <w:top w:val="none" w:sz="0" w:space="0" w:color="auto"/>
            <w:left w:val="none" w:sz="0" w:space="0" w:color="auto"/>
            <w:bottom w:val="none" w:sz="0" w:space="0" w:color="auto"/>
            <w:right w:val="none" w:sz="0" w:space="0" w:color="auto"/>
          </w:divBdr>
        </w:div>
      </w:divsChild>
    </w:div>
    <w:div w:id="1599211113">
      <w:bodyDiv w:val="1"/>
      <w:marLeft w:val="0"/>
      <w:marRight w:val="0"/>
      <w:marTop w:val="0"/>
      <w:marBottom w:val="0"/>
      <w:divBdr>
        <w:top w:val="none" w:sz="0" w:space="0" w:color="auto"/>
        <w:left w:val="none" w:sz="0" w:space="0" w:color="auto"/>
        <w:bottom w:val="none" w:sz="0" w:space="0" w:color="auto"/>
        <w:right w:val="none" w:sz="0" w:space="0" w:color="auto"/>
      </w:divBdr>
      <w:divsChild>
        <w:div w:id="1507404702">
          <w:marLeft w:val="0"/>
          <w:marRight w:val="0"/>
          <w:marTop w:val="0"/>
          <w:marBottom w:val="0"/>
          <w:divBdr>
            <w:top w:val="none" w:sz="0" w:space="0" w:color="auto"/>
            <w:left w:val="none" w:sz="0" w:space="0" w:color="auto"/>
            <w:bottom w:val="none" w:sz="0" w:space="0" w:color="auto"/>
            <w:right w:val="none" w:sz="0" w:space="0" w:color="auto"/>
          </w:divBdr>
        </w:div>
        <w:div w:id="1846280916">
          <w:marLeft w:val="0"/>
          <w:marRight w:val="0"/>
          <w:marTop w:val="0"/>
          <w:marBottom w:val="0"/>
          <w:divBdr>
            <w:top w:val="none" w:sz="0" w:space="0" w:color="auto"/>
            <w:left w:val="none" w:sz="0" w:space="0" w:color="auto"/>
            <w:bottom w:val="none" w:sz="0" w:space="0" w:color="auto"/>
            <w:right w:val="none" w:sz="0" w:space="0" w:color="auto"/>
          </w:divBdr>
        </w:div>
        <w:div w:id="1706783044">
          <w:marLeft w:val="0"/>
          <w:marRight w:val="0"/>
          <w:marTop w:val="0"/>
          <w:marBottom w:val="0"/>
          <w:divBdr>
            <w:top w:val="none" w:sz="0" w:space="0" w:color="auto"/>
            <w:left w:val="none" w:sz="0" w:space="0" w:color="auto"/>
            <w:bottom w:val="none" w:sz="0" w:space="0" w:color="auto"/>
            <w:right w:val="none" w:sz="0" w:space="0" w:color="auto"/>
          </w:divBdr>
        </w:div>
      </w:divsChild>
    </w:div>
    <w:div w:id="1604990591">
      <w:bodyDiv w:val="1"/>
      <w:marLeft w:val="0"/>
      <w:marRight w:val="0"/>
      <w:marTop w:val="0"/>
      <w:marBottom w:val="0"/>
      <w:divBdr>
        <w:top w:val="none" w:sz="0" w:space="0" w:color="auto"/>
        <w:left w:val="none" w:sz="0" w:space="0" w:color="auto"/>
        <w:bottom w:val="none" w:sz="0" w:space="0" w:color="auto"/>
        <w:right w:val="none" w:sz="0" w:space="0" w:color="auto"/>
      </w:divBdr>
      <w:divsChild>
        <w:div w:id="124543642">
          <w:marLeft w:val="0"/>
          <w:marRight w:val="0"/>
          <w:marTop w:val="0"/>
          <w:marBottom w:val="0"/>
          <w:divBdr>
            <w:top w:val="none" w:sz="0" w:space="0" w:color="auto"/>
            <w:left w:val="none" w:sz="0" w:space="0" w:color="auto"/>
            <w:bottom w:val="none" w:sz="0" w:space="0" w:color="auto"/>
            <w:right w:val="none" w:sz="0" w:space="0" w:color="auto"/>
          </w:divBdr>
        </w:div>
      </w:divsChild>
    </w:div>
    <w:div w:id="1605262662">
      <w:bodyDiv w:val="1"/>
      <w:marLeft w:val="0"/>
      <w:marRight w:val="0"/>
      <w:marTop w:val="0"/>
      <w:marBottom w:val="0"/>
      <w:divBdr>
        <w:top w:val="none" w:sz="0" w:space="0" w:color="auto"/>
        <w:left w:val="none" w:sz="0" w:space="0" w:color="auto"/>
        <w:bottom w:val="none" w:sz="0" w:space="0" w:color="auto"/>
        <w:right w:val="none" w:sz="0" w:space="0" w:color="auto"/>
      </w:divBdr>
      <w:divsChild>
        <w:div w:id="470679955">
          <w:marLeft w:val="0"/>
          <w:marRight w:val="0"/>
          <w:marTop w:val="0"/>
          <w:marBottom w:val="0"/>
          <w:divBdr>
            <w:top w:val="none" w:sz="0" w:space="0" w:color="auto"/>
            <w:left w:val="none" w:sz="0" w:space="0" w:color="auto"/>
            <w:bottom w:val="none" w:sz="0" w:space="0" w:color="auto"/>
            <w:right w:val="none" w:sz="0" w:space="0" w:color="auto"/>
          </w:divBdr>
        </w:div>
      </w:divsChild>
    </w:div>
    <w:div w:id="1606186587">
      <w:bodyDiv w:val="1"/>
      <w:marLeft w:val="0"/>
      <w:marRight w:val="0"/>
      <w:marTop w:val="0"/>
      <w:marBottom w:val="0"/>
      <w:divBdr>
        <w:top w:val="none" w:sz="0" w:space="0" w:color="auto"/>
        <w:left w:val="none" w:sz="0" w:space="0" w:color="auto"/>
        <w:bottom w:val="none" w:sz="0" w:space="0" w:color="auto"/>
        <w:right w:val="none" w:sz="0" w:space="0" w:color="auto"/>
      </w:divBdr>
      <w:divsChild>
        <w:div w:id="1637489655">
          <w:marLeft w:val="0"/>
          <w:marRight w:val="0"/>
          <w:marTop w:val="0"/>
          <w:marBottom w:val="0"/>
          <w:divBdr>
            <w:top w:val="none" w:sz="0" w:space="0" w:color="auto"/>
            <w:left w:val="none" w:sz="0" w:space="0" w:color="auto"/>
            <w:bottom w:val="none" w:sz="0" w:space="0" w:color="auto"/>
            <w:right w:val="none" w:sz="0" w:space="0" w:color="auto"/>
          </w:divBdr>
        </w:div>
      </w:divsChild>
    </w:div>
    <w:div w:id="1607958180">
      <w:bodyDiv w:val="1"/>
      <w:marLeft w:val="0"/>
      <w:marRight w:val="0"/>
      <w:marTop w:val="0"/>
      <w:marBottom w:val="0"/>
      <w:divBdr>
        <w:top w:val="none" w:sz="0" w:space="0" w:color="auto"/>
        <w:left w:val="none" w:sz="0" w:space="0" w:color="auto"/>
        <w:bottom w:val="none" w:sz="0" w:space="0" w:color="auto"/>
        <w:right w:val="none" w:sz="0" w:space="0" w:color="auto"/>
      </w:divBdr>
      <w:divsChild>
        <w:div w:id="1995520817">
          <w:marLeft w:val="0"/>
          <w:marRight w:val="0"/>
          <w:marTop w:val="0"/>
          <w:marBottom w:val="0"/>
          <w:divBdr>
            <w:top w:val="none" w:sz="0" w:space="0" w:color="auto"/>
            <w:left w:val="none" w:sz="0" w:space="0" w:color="auto"/>
            <w:bottom w:val="none" w:sz="0" w:space="0" w:color="auto"/>
            <w:right w:val="none" w:sz="0" w:space="0" w:color="auto"/>
          </w:divBdr>
        </w:div>
      </w:divsChild>
    </w:div>
    <w:div w:id="1609001369">
      <w:bodyDiv w:val="1"/>
      <w:marLeft w:val="0"/>
      <w:marRight w:val="0"/>
      <w:marTop w:val="0"/>
      <w:marBottom w:val="0"/>
      <w:divBdr>
        <w:top w:val="none" w:sz="0" w:space="0" w:color="auto"/>
        <w:left w:val="none" w:sz="0" w:space="0" w:color="auto"/>
        <w:bottom w:val="none" w:sz="0" w:space="0" w:color="auto"/>
        <w:right w:val="none" w:sz="0" w:space="0" w:color="auto"/>
      </w:divBdr>
      <w:divsChild>
        <w:div w:id="2140802061">
          <w:marLeft w:val="0"/>
          <w:marRight w:val="0"/>
          <w:marTop w:val="0"/>
          <w:marBottom w:val="0"/>
          <w:divBdr>
            <w:top w:val="none" w:sz="0" w:space="0" w:color="auto"/>
            <w:left w:val="none" w:sz="0" w:space="0" w:color="auto"/>
            <w:bottom w:val="none" w:sz="0" w:space="0" w:color="auto"/>
            <w:right w:val="none" w:sz="0" w:space="0" w:color="auto"/>
          </w:divBdr>
        </w:div>
      </w:divsChild>
    </w:div>
    <w:div w:id="1610312988">
      <w:bodyDiv w:val="1"/>
      <w:marLeft w:val="0"/>
      <w:marRight w:val="0"/>
      <w:marTop w:val="0"/>
      <w:marBottom w:val="0"/>
      <w:divBdr>
        <w:top w:val="none" w:sz="0" w:space="0" w:color="auto"/>
        <w:left w:val="none" w:sz="0" w:space="0" w:color="auto"/>
        <w:bottom w:val="none" w:sz="0" w:space="0" w:color="auto"/>
        <w:right w:val="none" w:sz="0" w:space="0" w:color="auto"/>
      </w:divBdr>
      <w:divsChild>
        <w:div w:id="1548448652">
          <w:marLeft w:val="0"/>
          <w:marRight w:val="0"/>
          <w:marTop w:val="0"/>
          <w:marBottom w:val="0"/>
          <w:divBdr>
            <w:top w:val="none" w:sz="0" w:space="0" w:color="auto"/>
            <w:left w:val="none" w:sz="0" w:space="0" w:color="auto"/>
            <w:bottom w:val="none" w:sz="0" w:space="0" w:color="auto"/>
            <w:right w:val="none" w:sz="0" w:space="0" w:color="auto"/>
          </w:divBdr>
        </w:div>
      </w:divsChild>
    </w:div>
    <w:div w:id="1612972401">
      <w:bodyDiv w:val="1"/>
      <w:marLeft w:val="0"/>
      <w:marRight w:val="0"/>
      <w:marTop w:val="0"/>
      <w:marBottom w:val="0"/>
      <w:divBdr>
        <w:top w:val="none" w:sz="0" w:space="0" w:color="auto"/>
        <w:left w:val="none" w:sz="0" w:space="0" w:color="auto"/>
        <w:bottom w:val="none" w:sz="0" w:space="0" w:color="auto"/>
        <w:right w:val="none" w:sz="0" w:space="0" w:color="auto"/>
      </w:divBdr>
      <w:divsChild>
        <w:div w:id="799105971">
          <w:marLeft w:val="0"/>
          <w:marRight w:val="0"/>
          <w:marTop w:val="0"/>
          <w:marBottom w:val="0"/>
          <w:divBdr>
            <w:top w:val="none" w:sz="0" w:space="0" w:color="auto"/>
            <w:left w:val="none" w:sz="0" w:space="0" w:color="auto"/>
            <w:bottom w:val="none" w:sz="0" w:space="0" w:color="auto"/>
            <w:right w:val="none" w:sz="0" w:space="0" w:color="auto"/>
          </w:divBdr>
        </w:div>
      </w:divsChild>
    </w:div>
    <w:div w:id="1613247416">
      <w:bodyDiv w:val="1"/>
      <w:marLeft w:val="0"/>
      <w:marRight w:val="0"/>
      <w:marTop w:val="0"/>
      <w:marBottom w:val="0"/>
      <w:divBdr>
        <w:top w:val="none" w:sz="0" w:space="0" w:color="auto"/>
        <w:left w:val="none" w:sz="0" w:space="0" w:color="auto"/>
        <w:bottom w:val="none" w:sz="0" w:space="0" w:color="auto"/>
        <w:right w:val="none" w:sz="0" w:space="0" w:color="auto"/>
      </w:divBdr>
      <w:divsChild>
        <w:div w:id="1637104310">
          <w:marLeft w:val="0"/>
          <w:marRight w:val="0"/>
          <w:marTop w:val="0"/>
          <w:marBottom w:val="0"/>
          <w:divBdr>
            <w:top w:val="none" w:sz="0" w:space="0" w:color="auto"/>
            <w:left w:val="none" w:sz="0" w:space="0" w:color="auto"/>
            <w:bottom w:val="none" w:sz="0" w:space="0" w:color="auto"/>
            <w:right w:val="none" w:sz="0" w:space="0" w:color="auto"/>
          </w:divBdr>
        </w:div>
      </w:divsChild>
    </w:div>
    <w:div w:id="1618104912">
      <w:bodyDiv w:val="1"/>
      <w:marLeft w:val="0"/>
      <w:marRight w:val="0"/>
      <w:marTop w:val="0"/>
      <w:marBottom w:val="0"/>
      <w:divBdr>
        <w:top w:val="none" w:sz="0" w:space="0" w:color="auto"/>
        <w:left w:val="none" w:sz="0" w:space="0" w:color="auto"/>
        <w:bottom w:val="none" w:sz="0" w:space="0" w:color="auto"/>
        <w:right w:val="none" w:sz="0" w:space="0" w:color="auto"/>
      </w:divBdr>
      <w:divsChild>
        <w:div w:id="1771470462">
          <w:marLeft w:val="0"/>
          <w:marRight w:val="0"/>
          <w:marTop w:val="0"/>
          <w:marBottom w:val="0"/>
          <w:divBdr>
            <w:top w:val="none" w:sz="0" w:space="0" w:color="auto"/>
            <w:left w:val="none" w:sz="0" w:space="0" w:color="auto"/>
            <w:bottom w:val="none" w:sz="0" w:space="0" w:color="auto"/>
            <w:right w:val="none" w:sz="0" w:space="0" w:color="auto"/>
          </w:divBdr>
        </w:div>
      </w:divsChild>
    </w:div>
    <w:div w:id="1618832953">
      <w:bodyDiv w:val="1"/>
      <w:marLeft w:val="0"/>
      <w:marRight w:val="0"/>
      <w:marTop w:val="0"/>
      <w:marBottom w:val="0"/>
      <w:divBdr>
        <w:top w:val="none" w:sz="0" w:space="0" w:color="auto"/>
        <w:left w:val="none" w:sz="0" w:space="0" w:color="auto"/>
        <w:bottom w:val="none" w:sz="0" w:space="0" w:color="auto"/>
        <w:right w:val="none" w:sz="0" w:space="0" w:color="auto"/>
      </w:divBdr>
      <w:divsChild>
        <w:div w:id="1060712674">
          <w:marLeft w:val="0"/>
          <w:marRight w:val="0"/>
          <w:marTop w:val="0"/>
          <w:marBottom w:val="0"/>
          <w:divBdr>
            <w:top w:val="none" w:sz="0" w:space="0" w:color="auto"/>
            <w:left w:val="none" w:sz="0" w:space="0" w:color="auto"/>
            <w:bottom w:val="none" w:sz="0" w:space="0" w:color="auto"/>
            <w:right w:val="none" w:sz="0" w:space="0" w:color="auto"/>
          </w:divBdr>
        </w:div>
      </w:divsChild>
    </w:div>
    <w:div w:id="1622226006">
      <w:bodyDiv w:val="1"/>
      <w:marLeft w:val="0"/>
      <w:marRight w:val="0"/>
      <w:marTop w:val="0"/>
      <w:marBottom w:val="0"/>
      <w:divBdr>
        <w:top w:val="none" w:sz="0" w:space="0" w:color="auto"/>
        <w:left w:val="none" w:sz="0" w:space="0" w:color="auto"/>
        <w:bottom w:val="none" w:sz="0" w:space="0" w:color="auto"/>
        <w:right w:val="none" w:sz="0" w:space="0" w:color="auto"/>
      </w:divBdr>
      <w:divsChild>
        <w:div w:id="922955014">
          <w:marLeft w:val="0"/>
          <w:marRight w:val="0"/>
          <w:marTop w:val="0"/>
          <w:marBottom w:val="0"/>
          <w:divBdr>
            <w:top w:val="none" w:sz="0" w:space="0" w:color="auto"/>
            <w:left w:val="none" w:sz="0" w:space="0" w:color="auto"/>
            <w:bottom w:val="none" w:sz="0" w:space="0" w:color="auto"/>
            <w:right w:val="none" w:sz="0" w:space="0" w:color="auto"/>
          </w:divBdr>
        </w:div>
      </w:divsChild>
    </w:div>
    <w:div w:id="1624265584">
      <w:bodyDiv w:val="1"/>
      <w:marLeft w:val="0"/>
      <w:marRight w:val="0"/>
      <w:marTop w:val="0"/>
      <w:marBottom w:val="0"/>
      <w:divBdr>
        <w:top w:val="none" w:sz="0" w:space="0" w:color="auto"/>
        <w:left w:val="none" w:sz="0" w:space="0" w:color="auto"/>
        <w:bottom w:val="none" w:sz="0" w:space="0" w:color="auto"/>
        <w:right w:val="none" w:sz="0" w:space="0" w:color="auto"/>
      </w:divBdr>
      <w:divsChild>
        <w:div w:id="372316501">
          <w:marLeft w:val="0"/>
          <w:marRight w:val="0"/>
          <w:marTop w:val="0"/>
          <w:marBottom w:val="0"/>
          <w:divBdr>
            <w:top w:val="none" w:sz="0" w:space="0" w:color="auto"/>
            <w:left w:val="none" w:sz="0" w:space="0" w:color="auto"/>
            <w:bottom w:val="none" w:sz="0" w:space="0" w:color="auto"/>
            <w:right w:val="none" w:sz="0" w:space="0" w:color="auto"/>
          </w:divBdr>
        </w:div>
      </w:divsChild>
    </w:div>
    <w:div w:id="1624384164">
      <w:bodyDiv w:val="1"/>
      <w:marLeft w:val="0"/>
      <w:marRight w:val="0"/>
      <w:marTop w:val="0"/>
      <w:marBottom w:val="0"/>
      <w:divBdr>
        <w:top w:val="none" w:sz="0" w:space="0" w:color="auto"/>
        <w:left w:val="none" w:sz="0" w:space="0" w:color="auto"/>
        <w:bottom w:val="none" w:sz="0" w:space="0" w:color="auto"/>
        <w:right w:val="none" w:sz="0" w:space="0" w:color="auto"/>
      </w:divBdr>
      <w:divsChild>
        <w:div w:id="611787044">
          <w:marLeft w:val="0"/>
          <w:marRight w:val="0"/>
          <w:marTop w:val="0"/>
          <w:marBottom w:val="0"/>
          <w:divBdr>
            <w:top w:val="none" w:sz="0" w:space="0" w:color="auto"/>
            <w:left w:val="none" w:sz="0" w:space="0" w:color="auto"/>
            <w:bottom w:val="none" w:sz="0" w:space="0" w:color="auto"/>
            <w:right w:val="none" w:sz="0" w:space="0" w:color="auto"/>
          </w:divBdr>
        </w:div>
      </w:divsChild>
    </w:div>
    <w:div w:id="1626157200">
      <w:bodyDiv w:val="1"/>
      <w:marLeft w:val="0"/>
      <w:marRight w:val="0"/>
      <w:marTop w:val="0"/>
      <w:marBottom w:val="0"/>
      <w:divBdr>
        <w:top w:val="none" w:sz="0" w:space="0" w:color="auto"/>
        <w:left w:val="none" w:sz="0" w:space="0" w:color="auto"/>
        <w:bottom w:val="none" w:sz="0" w:space="0" w:color="auto"/>
        <w:right w:val="none" w:sz="0" w:space="0" w:color="auto"/>
      </w:divBdr>
      <w:divsChild>
        <w:div w:id="1851988099">
          <w:marLeft w:val="0"/>
          <w:marRight w:val="0"/>
          <w:marTop w:val="0"/>
          <w:marBottom w:val="0"/>
          <w:divBdr>
            <w:top w:val="none" w:sz="0" w:space="0" w:color="auto"/>
            <w:left w:val="none" w:sz="0" w:space="0" w:color="auto"/>
            <w:bottom w:val="none" w:sz="0" w:space="0" w:color="auto"/>
            <w:right w:val="none" w:sz="0" w:space="0" w:color="auto"/>
          </w:divBdr>
        </w:div>
      </w:divsChild>
    </w:div>
    <w:div w:id="1627393478">
      <w:bodyDiv w:val="1"/>
      <w:marLeft w:val="0"/>
      <w:marRight w:val="0"/>
      <w:marTop w:val="0"/>
      <w:marBottom w:val="0"/>
      <w:divBdr>
        <w:top w:val="none" w:sz="0" w:space="0" w:color="auto"/>
        <w:left w:val="none" w:sz="0" w:space="0" w:color="auto"/>
        <w:bottom w:val="none" w:sz="0" w:space="0" w:color="auto"/>
        <w:right w:val="none" w:sz="0" w:space="0" w:color="auto"/>
      </w:divBdr>
      <w:divsChild>
        <w:div w:id="1642541515">
          <w:marLeft w:val="0"/>
          <w:marRight w:val="0"/>
          <w:marTop w:val="0"/>
          <w:marBottom w:val="0"/>
          <w:divBdr>
            <w:top w:val="none" w:sz="0" w:space="0" w:color="auto"/>
            <w:left w:val="none" w:sz="0" w:space="0" w:color="auto"/>
            <w:bottom w:val="none" w:sz="0" w:space="0" w:color="auto"/>
            <w:right w:val="none" w:sz="0" w:space="0" w:color="auto"/>
          </w:divBdr>
        </w:div>
      </w:divsChild>
    </w:div>
    <w:div w:id="1628319832">
      <w:bodyDiv w:val="1"/>
      <w:marLeft w:val="0"/>
      <w:marRight w:val="0"/>
      <w:marTop w:val="0"/>
      <w:marBottom w:val="0"/>
      <w:divBdr>
        <w:top w:val="none" w:sz="0" w:space="0" w:color="auto"/>
        <w:left w:val="none" w:sz="0" w:space="0" w:color="auto"/>
        <w:bottom w:val="none" w:sz="0" w:space="0" w:color="auto"/>
        <w:right w:val="none" w:sz="0" w:space="0" w:color="auto"/>
      </w:divBdr>
      <w:divsChild>
        <w:div w:id="731806397">
          <w:marLeft w:val="0"/>
          <w:marRight w:val="0"/>
          <w:marTop w:val="0"/>
          <w:marBottom w:val="0"/>
          <w:divBdr>
            <w:top w:val="none" w:sz="0" w:space="0" w:color="auto"/>
            <w:left w:val="none" w:sz="0" w:space="0" w:color="auto"/>
            <w:bottom w:val="none" w:sz="0" w:space="0" w:color="auto"/>
            <w:right w:val="none" w:sz="0" w:space="0" w:color="auto"/>
          </w:divBdr>
        </w:div>
      </w:divsChild>
    </w:div>
    <w:div w:id="1628658886">
      <w:bodyDiv w:val="1"/>
      <w:marLeft w:val="0"/>
      <w:marRight w:val="0"/>
      <w:marTop w:val="0"/>
      <w:marBottom w:val="0"/>
      <w:divBdr>
        <w:top w:val="none" w:sz="0" w:space="0" w:color="auto"/>
        <w:left w:val="none" w:sz="0" w:space="0" w:color="auto"/>
        <w:bottom w:val="none" w:sz="0" w:space="0" w:color="auto"/>
        <w:right w:val="none" w:sz="0" w:space="0" w:color="auto"/>
      </w:divBdr>
      <w:divsChild>
        <w:div w:id="249390820">
          <w:marLeft w:val="0"/>
          <w:marRight w:val="0"/>
          <w:marTop w:val="0"/>
          <w:marBottom w:val="0"/>
          <w:divBdr>
            <w:top w:val="none" w:sz="0" w:space="0" w:color="auto"/>
            <w:left w:val="none" w:sz="0" w:space="0" w:color="auto"/>
            <w:bottom w:val="none" w:sz="0" w:space="0" w:color="auto"/>
            <w:right w:val="none" w:sz="0" w:space="0" w:color="auto"/>
          </w:divBdr>
        </w:div>
      </w:divsChild>
    </w:div>
    <w:div w:id="1631935540">
      <w:bodyDiv w:val="1"/>
      <w:marLeft w:val="0"/>
      <w:marRight w:val="0"/>
      <w:marTop w:val="0"/>
      <w:marBottom w:val="0"/>
      <w:divBdr>
        <w:top w:val="none" w:sz="0" w:space="0" w:color="auto"/>
        <w:left w:val="none" w:sz="0" w:space="0" w:color="auto"/>
        <w:bottom w:val="none" w:sz="0" w:space="0" w:color="auto"/>
        <w:right w:val="none" w:sz="0" w:space="0" w:color="auto"/>
      </w:divBdr>
      <w:divsChild>
        <w:div w:id="2023433201">
          <w:marLeft w:val="0"/>
          <w:marRight w:val="0"/>
          <w:marTop w:val="0"/>
          <w:marBottom w:val="0"/>
          <w:divBdr>
            <w:top w:val="none" w:sz="0" w:space="0" w:color="auto"/>
            <w:left w:val="none" w:sz="0" w:space="0" w:color="auto"/>
            <w:bottom w:val="none" w:sz="0" w:space="0" w:color="auto"/>
            <w:right w:val="none" w:sz="0" w:space="0" w:color="auto"/>
          </w:divBdr>
        </w:div>
      </w:divsChild>
    </w:div>
    <w:div w:id="1632320969">
      <w:bodyDiv w:val="1"/>
      <w:marLeft w:val="0"/>
      <w:marRight w:val="0"/>
      <w:marTop w:val="0"/>
      <w:marBottom w:val="0"/>
      <w:divBdr>
        <w:top w:val="none" w:sz="0" w:space="0" w:color="auto"/>
        <w:left w:val="none" w:sz="0" w:space="0" w:color="auto"/>
        <w:bottom w:val="none" w:sz="0" w:space="0" w:color="auto"/>
        <w:right w:val="none" w:sz="0" w:space="0" w:color="auto"/>
      </w:divBdr>
      <w:divsChild>
        <w:div w:id="16852300">
          <w:marLeft w:val="0"/>
          <w:marRight w:val="0"/>
          <w:marTop w:val="0"/>
          <w:marBottom w:val="0"/>
          <w:divBdr>
            <w:top w:val="none" w:sz="0" w:space="0" w:color="auto"/>
            <w:left w:val="none" w:sz="0" w:space="0" w:color="auto"/>
            <w:bottom w:val="none" w:sz="0" w:space="0" w:color="auto"/>
            <w:right w:val="none" w:sz="0" w:space="0" w:color="auto"/>
          </w:divBdr>
        </w:div>
      </w:divsChild>
    </w:div>
    <w:div w:id="1633175282">
      <w:bodyDiv w:val="1"/>
      <w:marLeft w:val="0"/>
      <w:marRight w:val="0"/>
      <w:marTop w:val="0"/>
      <w:marBottom w:val="0"/>
      <w:divBdr>
        <w:top w:val="none" w:sz="0" w:space="0" w:color="auto"/>
        <w:left w:val="none" w:sz="0" w:space="0" w:color="auto"/>
        <w:bottom w:val="none" w:sz="0" w:space="0" w:color="auto"/>
        <w:right w:val="none" w:sz="0" w:space="0" w:color="auto"/>
      </w:divBdr>
      <w:divsChild>
        <w:div w:id="357506383">
          <w:marLeft w:val="0"/>
          <w:marRight w:val="0"/>
          <w:marTop w:val="0"/>
          <w:marBottom w:val="0"/>
          <w:divBdr>
            <w:top w:val="none" w:sz="0" w:space="0" w:color="auto"/>
            <w:left w:val="none" w:sz="0" w:space="0" w:color="auto"/>
            <w:bottom w:val="none" w:sz="0" w:space="0" w:color="auto"/>
            <w:right w:val="none" w:sz="0" w:space="0" w:color="auto"/>
          </w:divBdr>
        </w:div>
      </w:divsChild>
    </w:div>
    <w:div w:id="1634478913">
      <w:bodyDiv w:val="1"/>
      <w:marLeft w:val="0"/>
      <w:marRight w:val="0"/>
      <w:marTop w:val="0"/>
      <w:marBottom w:val="0"/>
      <w:divBdr>
        <w:top w:val="none" w:sz="0" w:space="0" w:color="auto"/>
        <w:left w:val="none" w:sz="0" w:space="0" w:color="auto"/>
        <w:bottom w:val="none" w:sz="0" w:space="0" w:color="auto"/>
        <w:right w:val="none" w:sz="0" w:space="0" w:color="auto"/>
      </w:divBdr>
      <w:divsChild>
        <w:div w:id="534074850">
          <w:marLeft w:val="0"/>
          <w:marRight w:val="0"/>
          <w:marTop w:val="0"/>
          <w:marBottom w:val="0"/>
          <w:divBdr>
            <w:top w:val="none" w:sz="0" w:space="0" w:color="auto"/>
            <w:left w:val="none" w:sz="0" w:space="0" w:color="auto"/>
            <w:bottom w:val="none" w:sz="0" w:space="0" w:color="auto"/>
            <w:right w:val="none" w:sz="0" w:space="0" w:color="auto"/>
          </w:divBdr>
        </w:div>
      </w:divsChild>
    </w:div>
    <w:div w:id="1634558245">
      <w:bodyDiv w:val="1"/>
      <w:marLeft w:val="0"/>
      <w:marRight w:val="0"/>
      <w:marTop w:val="0"/>
      <w:marBottom w:val="0"/>
      <w:divBdr>
        <w:top w:val="none" w:sz="0" w:space="0" w:color="auto"/>
        <w:left w:val="none" w:sz="0" w:space="0" w:color="auto"/>
        <w:bottom w:val="none" w:sz="0" w:space="0" w:color="auto"/>
        <w:right w:val="none" w:sz="0" w:space="0" w:color="auto"/>
      </w:divBdr>
      <w:divsChild>
        <w:div w:id="708260406">
          <w:marLeft w:val="0"/>
          <w:marRight w:val="0"/>
          <w:marTop w:val="0"/>
          <w:marBottom w:val="0"/>
          <w:divBdr>
            <w:top w:val="none" w:sz="0" w:space="0" w:color="auto"/>
            <w:left w:val="none" w:sz="0" w:space="0" w:color="auto"/>
            <w:bottom w:val="none" w:sz="0" w:space="0" w:color="auto"/>
            <w:right w:val="none" w:sz="0" w:space="0" w:color="auto"/>
          </w:divBdr>
        </w:div>
      </w:divsChild>
    </w:div>
    <w:div w:id="1635209111">
      <w:bodyDiv w:val="1"/>
      <w:marLeft w:val="0"/>
      <w:marRight w:val="0"/>
      <w:marTop w:val="0"/>
      <w:marBottom w:val="0"/>
      <w:divBdr>
        <w:top w:val="none" w:sz="0" w:space="0" w:color="auto"/>
        <w:left w:val="none" w:sz="0" w:space="0" w:color="auto"/>
        <w:bottom w:val="none" w:sz="0" w:space="0" w:color="auto"/>
        <w:right w:val="none" w:sz="0" w:space="0" w:color="auto"/>
      </w:divBdr>
      <w:divsChild>
        <w:div w:id="383993970">
          <w:marLeft w:val="0"/>
          <w:marRight w:val="0"/>
          <w:marTop w:val="0"/>
          <w:marBottom w:val="0"/>
          <w:divBdr>
            <w:top w:val="none" w:sz="0" w:space="0" w:color="auto"/>
            <w:left w:val="none" w:sz="0" w:space="0" w:color="auto"/>
            <w:bottom w:val="none" w:sz="0" w:space="0" w:color="auto"/>
            <w:right w:val="none" w:sz="0" w:space="0" w:color="auto"/>
          </w:divBdr>
        </w:div>
      </w:divsChild>
    </w:div>
    <w:div w:id="1635983119">
      <w:bodyDiv w:val="1"/>
      <w:marLeft w:val="0"/>
      <w:marRight w:val="0"/>
      <w:marTop w:val="0"/>
      <w:marBottom w:val="0"/>
      <w:divBdr>
        <w:top w:val="none" w:sz="0" w:space="0" w:color="auto"/>
        <w:left w:val="none" w:sz="0" w:space="0" w:color="auto"/>
        <w:bottom w:val="none" w:sz="0" w:space="0" w:color="auto"/>
        <w:right w:val="none" w:sz="0" w:space="0" w:color="auto"/>
      </w:divBdr>
      <w:divsChild>
        <w:div w:id="762652554">
          <w:marLeft w:val="0"/>
          <w:marRight w:val="0"/>
          <w:marTop w:val="0"/>
          <w:marBottom w:val="0"/>
          <w:divBdr>
            <w:top w:val="none" w:sz="0" w:space="0" w:color="auto"/>
            <w:left w:val="none" w:sz="0" w:space="0" w:color="auto"/>
            <w:bottom w:val="none" w:sz="0" w:space="0" w:color="auto"/>
            <w:right w:val="none" w:sz="0" w:space="0" w:color="auto"/>
          </w:divBdr>
        </w:div>
      </w:divsChild>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39803949">
      <w:bodyDiv w:val="1"/>
      <w:marLeft w:val="0"/>
      <w:marRight w:val="0"/>
      <w:marTop w:val="0"/>
      <w:marBottom w:val="0"/>
      <w:divBdr>
        <w:top w:val="none" w:sz="0" w:space="0" w:color="auto"/>
        <w:left w:val="none" w:sz="0" w:space="0" w:color="auto"/>
        <w:bottom w:val="none" w:sz="0" w:space="0" w:color="auto"/>
        <w:right w:val="none" w:sz="0" w:space="0" w:color="auto"/>
      </w:divBdr>
      <w:divsChild>
        <w:div w:id="544831792">
          <w:marLeft w:val="0"/>
          <w:marRight w:val="0"/>
          <w:marTop w:val="0"/>
          <w:marBottom w:val="0"/>
          <w:divBdr>
            <w:top w:val="none" w:sz="0" w:space="0" w:color="auto"/>
            <w:left w:val="none" w:sz="0" w:space="0" w:color="auto"/>
            <w:bottom w:val="none" w:sz="0" w:space="0" w:color="auto"/>
            <w:right w:val="none" w:sz="0" w:space="0" w:color="auto"/>
          </w:divBdr>
        </w:div>
      </w:divsChild>
    </w:div>
    <w:div w:id="1643995919">
      <w:bodyDiv w:val="1"/>
      <w:marLeft w:val="0"/>
      <w:marRight w:val="0"/>
      <w:marTop w:val="0"/>
      <w:marBottom w:val="0"/>
      <w:divBdr>
        <w:top w:val="none" w:sz="0" w:space="0" w:color="auto"/>
        <w:left w:val="none" w:sz="0" w:space="0" w:color="auto"/>
        <w:bottom w:val="none" w:sz="0" w:space="0" w:color="auto"/>
        <w:right w:val="none" w:sz="0" w:space="0" w:color="auto"/>
      </w:divBdr>
      <w:divsChild>
        <w:div w:id="57831071">
          <w:marLeft w:val="0"/>
          <w:marRight w:val="0"/>
          <w:marTop w:val="0"/>
          <w:marBottom w:val="0"/>
          <w:divBdr>
            <w:top w:val="none" w:sz="0" w:space="0" w:color="auto"/>
            <w:left w:val="none" w:sz="0" w:space="0" w:color="auto"/>
            <w:bottom w:val="none" w:sz="0" w:space="0" w:color="auto"/>
            <w:right w:val="none" w:sz="0" w:space="0" w:color="auto"/>
          </w:divBdr>
        </w:div>
      </w:divsChild>
    </w:div>
    <w:div w:id="1645574781">
      <w:bodyDiv w:val="1"/>
      <w:marLeft w:val="0"/>
      <w:marRight w:val="0"/>
      <w:marTop w:val="0"/>
      <w:marBottom w:val="0"/>
      <w:divBdr>
        <w:top w:val="none" w:sz="0" w:space="0" w:color="auto"/>
        <w:left w:val="none" w:sz="0" w:space="0" w:color="auto"/>
        <w:bottom w:val="none" w:sz="0" w:space="0" w:color="auto"/>
        <w:right w:val="none" w:sz="0" w:space="0" w:color="auto"/>
      </w:divBdr>
      <w:divsChild>
        <w:div w:id="76638865">
          <w:marLeft w:val="0"/>
          <w:marRight w:val="0"/>
          <w:marTop w:val="0"/>
          <w:marBottom w:val="0"/>
          <w:divBdr>
            <w:top w:val="none" w:sz="0" w:space="0" w:color="auto"/>
            <w:left w:val="none" w:sz="0" w:space="0" w:color="auto"/>
            <w:bottom w:val="none" w:sz="0" w:space="0" w:color="auto"/>
            <w:right w:val="none" w:sz="0" w:space="0" w:color="auto"/>
          </w:divBdr>
        </w:div>
      </w:divsChild>
    </w:div>
    <w:div w:id="1647469822">
      <w:bodyDiv w:val="1"/>
      <w:marLeft w:val="0"/>
      <w:marRight w:val="0"/>
      <w:marTop w:val="0"/>
      <w:marBottom w:val="0"/>
      <w:divBdr>
        <w:top w:val="none" w:sz="0" w:space="0" w:color="auto"/>
        <w:left w:val="none" w:sz="0" w:space="0" w:color="auto"/>
        <w:bottom w:val="none" w:sz="0" w:space="0" w:color="auto"/>
        <w:right w:val="none" w:sz="0" w:space="0" w:color="auto"/>
      </w:divBdr>
      <w:divsChild>
        <w:div w:id="261449868">
          <w:marLeft w:val="0"/>
          <w:marRight w:val="0"/>
          <w:marTop w:val="0"/>
          <w:marBottom w:val="0"/>
          <w:divBdr>
            <w:top w:val="none" w:sz="0" w:space="0" w:color="auto"/>
            <w:left w:val="none" w:sz="0" w:space="0" w:color="auto"/>
            <w:bottom w:val="none" w:sz="0" w:space="0" w:color="auto"/>
            <w:right w:val="none" w:sz="0" w:space="0" w:color="auto"/>
          </w:divBdr>
        </w:div>
      </w:divsChild>
    </w:div>
    <w:div w:id="1648779502">
      <w:bodyDiv w:val="1"/>
      <w:marLeft w:val="0"/>
      <w:marRight w:val="0"/>
      <w:marTop w:val="0"/>
      <w:marBottom w:val="0"/>
      <w:divBdr>
        <w:top w:val="none" w:sz="0" w:space="0" w:color="auto"/>
        <w:left w:val="none" w:sz="0" w:space="0" w:color="auto"/>
        <w:bottom w:val="none" w:sz="0" w:space="0" w:color="auto"/>
        <w:right w:val="none" w:sz="0" w:space="0" w:color="auto"/>
      </w:divBdr>
      <w:divsChild>
        <w:div w:id="1338728837">
          <w:marLeft w:val="0"/>
          <w:marRight w:val="0"/>
          <w:marTop w:val="0"/>
          <w:marBottom w:val="0"/>
          <w:divBdr>
            <w:top w:val="none" w:sz="0" w:space="0" w:color="auto"/>
            <w:left w:val="none" w:sz="0" w:space="0" w:color="auto"/>
            <w:bottom w:val="none" w:sz="0" w:space="0" w:color="auto"/>
            <w:right w:val="none" w:sz="0" w:space="0" w:color="auto"/>
          </w:divBdr>
        </w:div>
      </w:divsChild>
    </w:div>
    <w:div w:id="1649895001">
      <w:bodyDiv w:val="1"/>
      <w:marLeft w:val="0"/>
      <w:marRight w:val="0"/>
      <w:marTop w:val="0"/>
      <w:marBottom w:val="0"/>
      <w:divBdr>
        <w:top w:val="none" w:sz="0" w:space="0" w:color="auto"/>
        <w:left w:val="none" w:sz="0" w:space="0" w:color="auto"/>
        <w:bottom w:val="none" w:sz="0" w:space="0" w:color="auto"/>
        <w:right w:val="none" w:sz="0" w:space="0" w:color="auto"/>
      </w:divBdr>
      <w:divsChild>
        <w:div w:id="927621593">
          <w:marLeft w:val="0"/>
          <w:marRight w:val="0"/>
          <w:marTop w:val="0"/>
          <w:marBottom w:val="0"/>
          <w:divBdr>
            <w:top w:val="none" w:sz="0" w:space="0" w:color="auto"/>
            <w:left w:val="none" w:sz="0" w:space="0" w:color="auto"/>
            <w:bottom w:val="none" w:sz="0" w:space="0" w:color="auto"/>
            <w:right w:val="none" w:sz="0" w:space="0" w:color="auto"/>
          </w:divBdr>
        </w:div>
      </w:divsChild>
    </w:div>
    <w:div w:id="1650011676">
      <w:bodyDiv w:val="1"/>
      <w:marLeft w:val="0"/>
      <w:marRight w:val="0"/>
      <w:marTop w:val="0"/>
      <w:marBottom w:val="0"/>
      <w:divBdr>
        <w:top w:val="none" w:sz="0" w:space="0" w:color="auto"/>
        <w:left w:val="none" w:sz="0" w:space="0" w:color="auto"/>
        <w:bottom w:val="none" w:sz="0" w:space="0" w:color="auto"/>
        <w:right w:val="none" w:sz="0" w:space="0" w:color="auto"/>
      </w:divBdr>
      <w:divsChild>
        <w:div w:id="498155440">
          <w:marLeft w:val="0"/>
          <w:marRight w:val="0"/>
          <w:marTop w:val="0"/>
          <w:marBottom w:val="0"/>
          <w:divBdr>
            <w:top w:val="none" w:sz="0" w:space="0" w:color="auto"/>
            <w:left w:val="none" w:sz="0" w:space="0" w:color="auto"/>
            <w:bottom w:val="none" w:sz="0" w:space="0" w:color="auto"/>
            <w:right w:val="none" w:sz="0" w:space="0" w:color="auto"/>
          </w:divBdr>
        </w:div>
      </w:divsChild>
    </w:div>
    <w:div w:id="1651473107">
      <w:bodyDiv w:val="1"/>
      <w:marLeft w:val="0"/>
      <w:marRight w:val="0"/>
      <w:marTop w:val="0"/>
      <w:marBottom w:val="0"/>
      <w:divBdr>
        <w:top w:val="none" w:sz="0" w:space="0" w:color="auto"/>
        <w:left w:val="none" w:sz="0" w:space="0" w:color="auto"/>
        <w:bottom w:val="none" w:sz="0" w:space="0" w:color="auto"/>
        <w:right w:val="none" w:sz="0" w:space="0" w:color="auto"/>
      </w:divBdr>
      <w:divsChild>
        <w:div w:id="1843087601">
          <w:marLeft w:val="0"/>
          <w:marRight w:val="0"/>
          <w:marTop w:val="0"/>
          <w:marBottom w:val="0"/>
          <w:divBdr>
            <w:top w:val="none" w:sz="0" w:space="0" w:color="auto"/>
            <w:left w:val="none" w:sz="0" w:space="0" w:color="auto"/>
            <w:bottom w:val="none" w:sz="0" w:space="0" w:color="auto"/>
            <w:right w:val="none" w:sz="0" w:space="0" w:color="auto"/>
          </w:divBdr>
        </w:div>
      </w:divsChild>
    </w:div>
    <w:div w:id="1657302990">
      <w:bodyDiv w:val="1"/>
      <w:marLeft w:val="0"/>
      <w:marRight w:val="0"/>
      <w:marTop w:val="0"/>
      <w:marBottom w:val="0"/>
      <w:divBdr>
        <w:top w:val="none" w:sz="0" w:space="0" w:color="auto"/>
        <w:left w:val="none" w:sz="0" w:space="0" w:color="auto"/>
        <w:bottom w:val="none" w:sz="0" w:space="0" w:color="auto"/>
        <w:right w:val="none" w:sz="0" w:space="0" w:color="auto"/>
      </w:divBdr>
      <w:divsChild>
        <w:div w:id="1829517872">
          <w:marLeft w:val="0"/>
          <w:marRight w:val="0"/>
          <w:marTop w:val="0"/>
          <w:marBottom w:val="0"/>
          <w:divBdr>
            <w:top w:val="none" w:sz="0" w:space="0" w:color="auto"/>
            <w:left w:val="none" w:sz="0" w:space="0" w:color="auto"/>
            <w:bottom w:val="none" w:sz="0" w:space="0" w:color="auto"/>
            <w:right w:val="none" w:sz="0" w:space="0" w:color="auto"/>
          </w:divBdr>
        </w:div>
      </w:divsChild>
    </w:div>
    <w:div w:id="1657759870">
      <w:bodyDiv w:val="1"/>
      <w:marLeft w:val="0"/>
      <w:marRight w:val="0"/>
      <w:marTop w:val="0"/>
      <w:marBottom w:val="0"/>
      <w:divBdr>
        <w:top w:val="none" w:sz="0" w:space="0" w:color="auto"/>
        <w:left w:val="none" w:sz="0" w:space="0" w:color="auto"/>
        <w:bottom w:val="none" w:sz="0" w:space="0" w:color="auto"/>
        <w:right w:val="none" w:sz="0" w:space="0" w:color="auto"/>
      </w:divBdr>
      <w:divsChild>
        <w:div w:id="1167786127">
          <w:marLeft w:val="0"/>
          <w:marRight w:val="0"/>
          <w:marTop w:val="0"/>
          <w:marBottom w:val="0"/>
          <w:divBdr>
            <w:top w:val="none" w:sz="0" w:space="0" w:color="auto"/>
            <w:left w:val="none" w:sz="0" w:space="0" w:color="auto"/>
            <w:bottom w:val="none" w:sz="0" w:space="0" w:color="auto"/>
            <w:right w:val="none" w:sz="0" w:space="0" w:color="auto"/>
          </w:divBdr>
          <w:divsChild>
            <w:div w:id="1154687142">
              <w:marLeft w:val="0"/>
              <w:marRight w:val="0"/>
              <w:marTop w:val="0"/>
              <w:marBottom w:val="0"/>
              <w:divBdr>
                <w:top w:val="none" w:sz="0" w:space="0" w:color="auto"/>
                <w:left w:val="none" w:sz="0" w:space="0" w:color="auto"/>
                <w:bottom w:val="none" w:sz="0" w:space="0" w:color="auto"/>
                <w:right w:val="none" w:sz="0" w:space="0" w:color="auto"/>
              </w:divBdr>
            </w:div>
            <w:div w:id="205338492">
              <w:marLeft w:val="0"/>
              <w:marRight w:val="0"/>
              <w:marTop w:val="0"/>
              <w:marBottom w:val="0"/>
              <w:divBdr>
                <w:top w:val="none" w:sz="0" w:space="0" w:color="auto"/>
                <w:left w:val="none" w:sz="0" w:space="0" w:color="auto"/>
                <w:bottom w:val="none" w:sz="0" w:space="0" w:color="auto"/>
                <w:right w:val="none" w:sz="0" w:space="0" w:color="auto"/>
              </w:divBdr>
            </w:div>
            <w:div w:id="68617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97767">
      <w:bodyDiv w:val="1"/>
      <w:marLeft w:val="0"/>
      <w:marRight w:val="0"/>
      <w:marTop w:val="0"/>
      <w:marBottom w:val="0"/>
      <w:divBdr>
        <w:top w:val="none" w:sz="0" w:space="0" w:color="auto"/>
        <w:left w:val="none" w:sz="0" w:space="0" w:color="auto"/>
        <w:bottom w:val="none" w:sz="0" w:space="0" w:color="auto"/>
        <w:right w:val="none" w:sz="0" w:space="0" w:color="auto"/>
      </w:divBdr>
      <w:divsChild>
        <w:div w:id="910316015">
          <w:marLeft w:val="0"/>
          <w:marRight w:val="0"/>
          <w:marTop w:val="0"/>
          <w:marBottom w:val="0"/>
          <w:divBdr>
            <w:top w:val="none" w:sz="0" w:space="0" w:color="auto"/>
            <w:left w:val="none" w:sz="0" w:space="0" w:color="auto"/>
            <w:bottom w:val="none" w:sz="0" w:space="0" w:color="auto"/>
            <w:right w:val="none" w:sz="0" w:space="0" w:color="auto"/>
          </w:divBdr>
        </w:div>
      </w:divsChild>
    </w:div>
    <w:div w:id="1658145438">
      <w:bodyDiv w:val="1"/>
      <w:marLeft w:val="0"/>
      <w:marRight w:val="0"/>
      <w:marTop w:val="0"/>
      <w:marBottom w:val="0"/>
      <w:divBdr>
        <w:top w:val="none" w:sz="0" w:space="0" w:color="auto"/>
        <w:left w:val="none" w:sz="0" w:space="0" w:color="auto"/>
        <w:bottom w:val="none" w:sz="0" w:space="0" w:color="auto"/>
        <w:right w:val="none" w:sz="0" w:space="0" w:color="auto"/>
      </w:divBdr>
      <w:divsChild>
        <w:div w:id="1256666765">
          <w:marLeft w:val="0"/>
          <w:marRight w:val="0"/>
          <w:marTop w:val="0"/>
          <w:marBottom w:val="0"/>
          <w:divBdr>
            <w:top w:val="none" w:sz="0" w:space="0" w:color="auto"/>
            <w:left w:val="none" w:sz="0" w:space="0" w:color="auto"/>
            <w:bottom w:val="none" w:sz="0" w:space="0" w:color="auto"/>
            <w:right w:val="none" w:sz="0" w:space="0" w:color="auto"/>
          </w:divBdr>
        </w:div>
      </w:divsChild>
    </w:div>
    <w:div w:id="1658611699">
      <w:bodyDiv w:val="1"/>
      <w:marLeft w:val="0"/>
      <w:marRight w:val="0"/>
      <w:marTop w:val="0"/>
      <w:marBottom w:val="0"/>
      <w:divBdr>
        <w:top w:val="none" w:sz="0" w:space="0" w:color="auto"/>
        <w:left w:val="none" w:sz="0" w:space="0" w:color="auto"/>
        <w:bottom w:val="none" w:sz="0" w:space="0" w:color="auto"/>
        <w:right w:val="none" w:sz="0" w:space="0" w:color="auto"/>
      </w:divBdr>
      <w:divsChild>
        <w:div w:id="391779142">
          <w:marLeft w:val="0"/>
          <w:marRight w:val="0"/>
          <w:marTop w:val="0"/>
          <w:marBottom w:val="0"/>
          <w:divBdr>
            <w:top w:val="none" w:sz="0" w:space="0" w:color="auto"/>
            <w:left w:val="none" w:sz="0" w:space="0" w:color="auto"/>
            <w:bottom w:val="none" w:sz="0" w:space="0" w:color="auto"/>
            <w:right w:val="none" w:sz="0" w:space="0" w:color="auto"/>
          </w:divBdr>
        </w:div>
      </w:divsChild>
    </w:div>
    <w:div w:id="1658656073">
      <w:bodyDiv w:val="1"/>
      <w:marLeft w:val="0"/>
      <w:marRight w:val="0"/>
      <w:marTop w:val="0"/>
      <w:marBottom w:val="0"/>
      <w:divBdr>
        <w:top w:val="none" w:sz="0" w:space="0" w:color="auto"/>
        <w:left w:val="none" w:sz="0" w:space="0" w:color="auto"/>
        <w:bottom w:val="none" w:sz="0" w:space="0" w:color="auto"/>
        <w:right w:val="none" w:sz="0" w:space="0" w:color="auto"/>
      </w:divBdr>
      <w:divsChild>
        <w:div w:id="1827355948">
          <w:marLeft w:val="0"/>
          <w:marRight w:val="0"/>
          <w:marTop w:val="0"/>
          <w:marBottom w:val="0"/>
          <w:divBdr>
            <w:top w:val="none" w:sz="0" w:space="0" w:color="auto"/>
            <w:left w:val="none" w:sz="0" w:space="0" w:color="auto"/>
            <w:bottom w:val="none" w:sz="0" w:space="0" w:color="auto"/>
            <w:right w:val="none" w:sz="0" w:space="0" w:color="auto"/>
          </w:divBdr>
        </w:div>
      </w:divsChild>
    </w:div>
    <w:div w:id="1660230232">
      <w:bodyDiv w:val="1"/>
      <w:marLeft w:val="0"/>
      <w:marRight w:val="0"/>
      <w:marTop w:val="0"/>
      <w:marBottom w:val="0"/>
      <w:divBdr>
        <w:top w:val="none" w:sz="0" w:space="0" w:color="auto"/>
        <w:left w:val="none" w:sz="0" w:space="0" w:color="auto"/>
        <w:bottom w:val="none" w:sz="0" w:space="0" w:color="auto"/>
        <w:right w:val="none" w:sz="0" w:space="0" w:color="auto"/>
      </w:divBdr>
      <w:divsChild>
        <w:div w:id="1089428769">
          <w:marLeft w:val="0"/>
          <w:marRight w:val="0"/>
          <w:marTop w:val="0"/>
          <w:marBottom w:val="0"/>
          <w:divBdr>
            <w:top w:val="none" w:sz="0" w:space="0" w:color="auto"/>
            <w:left w:val="none" w:sz="0" w:space="0" w:color="auto"/>
            <w:bottom w:val="none" w:sz="0" w:space="0" w:color="auto"/>
            <w:right w:val="none" w:sz="0" w:space="0" w:color="auto"/>
          </w:divBdr>
        </w:div>
      </w:divsChild>
    </w:div>
    <w:div w:id="1661075595">
      <w:bodyDiv w:val="1"/>
      <w:marLeft w:val="0"/>
      <w:marRight w:val="0"/>
      <w:marTop w:val="0"/>
      <w:marBottom w:val="0"/>
      <w:divBdr>
        <w:top w:val="none" w:sz="0" w:space="0" w:color="auto"/>
        <w:left w:val="none" w:sz="0" w:space="0" w:color="auto"/>
        <w:bottom w:val="none" w:sz="0" w:space="0" w:color="auto"/>
        <w:right w:val="none" w:sz="0" w:space="0" w:color="auto"/>
      </w:divBdr>
      <w:divsChild>
        <w:div w:id="2005892491">
          <w:marLeft w:val="0"/>
          <w:marRight w:val="0"/>
          <w:marTop w:val="0"/>
          <w:marBottom w:val="0"/>
          <w:divBdr>
            <w:top w:val="none" w:sz="0" w:space="0" w:color="auto"/>
            <w:left w:val="none" w:sz="0" w:space="0" w:color="auto"/>
            <w:bottom w:val="none" w:sz="0" w:space="0" w:color="auto"/>
            <w:right w:val="none" w:sz="0" w:space="0" w:color="auto"/>
          </w:divBdr>
        </w:div>
      </w:divsChild>
    </w:div>
    <w:div w:id="1662587395">
      <w:bodyDiv w:val="1"/>
      <w:marLeft w:val="0"/>
      <w:marRight w:val="0"/>
      <w:marTop w:val="0"/>
      <w:marBottom w:val="0"/>
      <w:divBdr>
        <w:top w:val="none" w:sz="0" w:space="0" w:color="auto"/>
        <w:left w:val="none" w:sz="0" w:space="0" w:color="auto"/>
        <w:bottom w:val="none" w:sz="0" w:space="0" w:color="auto"/>
        <w:right w:val="none" w:sz="0" w:space="0" w:color="auto"/>
      </w:divBdr>
      <w:divsChild>
        <w:div w:id="1667973654">
          <w:marLeft w:val="0"/>
          <w:marRight w:val="0"/>
          <w:marTop w:val="0"/>
          <w:marBottom w:val="0"/>
          <w:divBdr>
            <w:top w:val="none" w:sz="0" w:space="0" w:color="auto"/>
            <w:left w:val="none" w:sz="0" w:space="0" w:color="auto"/>
            <w:bottom w:val="none" w:sz="0" w:space="0" w:color="auto"/>
            <w:right w:val="none" w:sz="0" w:space="0" w:color="auto"/>
          </w:divBdr>
        </w:div>
      </w:divsChild>
    </w:div>
    <w:div w:id="1663048859">
      <w:bodyDiv w:val="1"/>
      <w:marLeft w:val="0"/>
      <w:marRight w:val="0"/>
      <w:marTop w:val="0"/>
      <w:marBottom w:val="0"/>
      <w:divBdr>
        <w:top w:val="none" w:sz="0" w:space="0" w:color="auto"/>
        <w:left w:val="none" w:sz="0" w:space="0" w:color="auto"/>
        <w:bottom w:val="none" w:sz="0" w:space="0" w:color="auto"/>
        <w:right w:val="none" w:sz="0" w:space="0" w:color="auto"/>
      </w:divBdr>
      <w:divsChild>
        <w:div w:id="142620415">
          <w:marLeft w:val="0"/>
          <w:marRight w:val="0"/>
          <w:marTop w:val="0"/>
          <w:marBottom w:val="0"/>
          <w:divBdr>
            <w:top w:val="none" w:sz="0" w:space="0" w:color="auto"/>
            <w:left w:val="none" w:sz="0" w:space="0" w:color="auto"/>
            <w:bottom w:val="none" w:sz="0" w:space="0" w:color="auto"/>
            <w:right w:val="none" w:sz="0" w:space="0" w:color="auto"/>
          </w:divBdr>
        </w:div>
      </w:divsChild>
    </w:div>
    <w:div w:id="1664048140">
      <w:bodyDiv w:val="1"/>
      <w:marLeft w:val="0"/>
      <w:marRight w:val="0"/>
      <w:marTop w:val="0"/>
      <w:marBottom w:val="0"/>
      <w:divBdr>
        <w:top w:val="none" w:sz="0" w:space="0" w:color="auto"/>
        <w:left w:val="none" w:sz="0" w:space="0" w:color="auto"/>
        <w:bottom w:val="none" w:sz="0" w:space="0" w:color="auto"/>
        <w:right w:val="none" w:sz="0" w:space="0" w:color="auto"/>
      </w:divBdr>
      <w:divsChild>
        <w:div w:id="120926878">
          <w:marLeft w:val="0"/>
          <w:marRight w:val="0"/>
          <w:marTop w:val="0"/>
          <w:marBottom w:val="0"/>
          <w:divBdr>
            <w:top w:val="none" w:sz="0" w:space="0" w:color="auto"/>
            <w:left w:val="none" w:sz="0" w:space="0" w:color="auto"/>
            <w:bottom w:val="none" w:sz="0" w:space="0" w:color="auto"/>
            <w:right w:val="none" w:sz="0" w:space="0" w:color="auto"/>
          </w:divBdr>
        </w:div>
      </w:divsChild>
    </w:div>
    <w:div w:id="1665082641">
      <w:bodyDiv w:val="1"/>
      <w:marLeft w:val="0"/>
      <w:marRight w:val="0"/>
      <w:marTop w:val="0"/>
      <w:marBottom w:val="0"/>
      <w:divBdr>
        <w:top w:val="none" w:sz="0" w:space="0" w:color="auto"/>
        <w:left w:val="none" w:sz="0" w:space="0" w:color="auto"/>
        <w:bottom w:val="none" w:sz="0" w:space="0" w:color="auto"/>
        <w:right w:val="none" w:sz="0" w:space="0" w:color="auto"/>
      </w:divBdr>
      <w:divsChild>
        <w:div w:id="1922368685">
          <w:marLeft w:val="0"/>
          <w:marRight w:val="0"/>
          <w:marTop w:val="0"/>
          <w:marBottom w:val="0"/>
          <w:divBdr>
            <w:top w:val="none" w:sz="0" w:space="0" w:color="auto"/>
            <w:left w:val="none" w:sz="0" w:space="0" w:color="auto"/>
            <w:bottom w:val="none" w:sz="0" w:space="0" w:color="auto"/>
            <w:right w:val="none" w:sz="0" w:space="0" w:color="auto"/>
          </w:divBdr>
        </w:div>
      </w:divsChild>
    </w:div>
    <w:div w:id="1666083131">
      <w:bodyDiv w:val="1"/>
      <w:marLeft w:val="0"/>
      <w:marRight w:val="0"/>
      <w:marTop w:val="0"/>
      <w:marBottom w:val="0"/>
      <w:divBdr>
        <w:top w:val="none" w:sz="0" w:space="0" w:color="auto"/>
        <w:left w:val="none" w:sz="0" w:space="0" w:color="auto"/>
        <w:bottom w:val="none" w:sz="0" w:space="0" w:color="auto"/>
        <w:right w:val="none" w:sz="0" w:space="0" w:color="auto"/>
      </w:divBdr>
      <w:divsChild>
        <w:div w:id="72162162">
          <w:marLeft w:val="0"/>
          <w:marRight w:val="0"/>
          <w:marTop w:val="0"/>
          <w:marBottom w:val="0"/>
          <w:divBdr>
            <w:top w:val="none" w:sz="0" w:space="0" w:color="auto"/>
            <w:left w:val="none" w:sz="0" w:space="0" w:color="auto"/>
            <w:bottom w:val="none" w:sz="0" w:space="0" w:color="auto"/>
            <w:right w:val="none" w:sz="0" w:space="0" w:color="auto"/>
          </w:divBdr>
        </w:div>
      </w:divsChild>
    </w:div>
    <w:div w:id="1668942724">
      <w:bodyDiv w:val="1"/>
      <w:marLeft w:val="0"/>
      <w:marRight w:val="0"/>
      <w:marTop w:val="0"/>
      <w:marBottom w:val="0"/>
      <w:divBdr>
        <w:top w:val="none" w:sz="0" w:space="0" w:color="auto"/>
        <w:left w:val="none" w:sz="0" w:space="0" w:color="auto"/>
        <w:bottom w:val="none" w:sz="0" w:space="0" w:color="auto"/>
        <w:right w:val="none" w:sz="0" w:space="0" w:color="auto"/>
      </w:divBdr>
      <w:divsChild>
        <w:div w:id="1356929952">
          <w:marLeft w:val="0"/>
          <w:marRight w:val="0"/>
          <w:marTop w:val="0"/>
          <w:marBottom w:val="0"/>
          <w:divBdr>
            <w:top w:val="none" w:sz="0" w:space="0" w:color="auto"/>
            <w:left w:val="none" w:sz="0" w:space="0" w:color="auto"/>
            <w:bottom w:val="none" w:sz="0" w:space="0" w:color="auto"/>
            <w:right w:val="none" w:sz="0" w:space="0" w:color="auto"/>
          </w:divBdr>
        </w:div>
        <w:div w:id="350373949">
          <w:marLeft w:val="0"/>
          <w:marRight w:val="0"/>
          <w:marTop w:val="0"/>
          <w:marBottom w:val="0"/>
          <w:divBdr>
            <w:top w:val="none" w:sz="0" w:space="0" w:color="auto"/>
            <w:left w:val="none" w:sz="0" w:space="0" w:color="auto"/>
            <w:bottom w:val="none" w:sz="0" w:space="0" w:color="auto"/>
            <w:right w:val="none" w:sz="0" w:space="0" w:color="auto"/>
          </w:divBdr>
        </w:div>
      </w:divsChild>
    </w:div>
    <w:div w:id="1669015391">
      <w:bodyDiv w:val="1"/>
      <w:marLeft w:val="0"/>
      <w:marRight w:val="0"/>
      <w:marTop w:val="0"/>
      <w:marBottom w:val="0"/>
      <w:divBdr>
        <w:top w:val="none" w:sz="0" w:space="0" w:color="auto"/>
        <w:left w:val="none" w:sz="0" w:space="0" w:color="auto"/>
        <w:bottom w:val="none" w:sz="0" w:space="0" w:color="auto"/>
        <w:right w:val="none" w:sz="0" w:space="0" w:color="auto"/>
      </w:divBdr>
      <w:divsChild>
        <w:div w:id="1444349578">
          <w:marLeft w:val="0"/>
          <w:marRight w:val="0"/>
          <w:marTop w:val="0"/>
          <w:marBottom w:val="0"/>
          <w:divBdr>
            <w:top w:val="none" w:sz="0" w:space="0" w:color="auto"/>
            <w:left w:val="none" w:sz="0" w:space="0" w:color="auto"/>
            <w:bottom w:val="none" w:sz="0" w:space="0" w:color="auto"/>
            <w:right w:val="none" w:sz="0" w:space="0" w:color="auto"/>
          </w:divBdr>
        </w:div>
      </w:divsChild>
    </w:div>
    <w:div w:id="1669211653">
      <w:bodyDiv w:val="1"/>
      <w:marLeft w:val="0"/>
      <w:marRight w:val="0"/>
      <w:marTop w:val="0"/>
      <w:marBottom w:val="0"/>
      <w:divBdr>
        <w:top w:val="none" w:sz="0" w:space="0" w:color="auto"/>
        <w:left w:val="none" w:sz="0" w:space="0" w:color="auto"/>
        <w:bottom w:val="none" w:sz="0" w:space="0" w:color="auto"/>
        <w:right w:val="none" w:sz="0" w:space="0" w:color="auto"/>
      </w:divBdr>
      <w:divsChild>
        <w:div w:id="809713387">
          <w:marLeft w:val="0"/>
          <w:marRight w:val="0"/>
          <w:marTop w:val="0"/>
          <w:marBottom w:val="0"/>
          <w:divBdr>
            <w:top w:val="none" w:sz="0" w:space="0" w:color="auto"/>
            <w:left w:val="none" w:sz="0" w:space="0" w:color="auto"/>
            <w:bottom w:val="none" w:sz="0" w:space="0" w:color="auto"/>
            <w:right w:val="none" w:sz="0" w:space="0" w:color="auto"/>
          </w:divBdr>
        </w:div>
      </w:divsChild>
    </w:div>
    <w:div w:id="1669285613">
      <w:bodyDiv w:val="1"/>
      <w:marLeft w:val="0"/>
      <w:marRight w:val="0"/>
      <w:marTop w:val="0"/>
      <w:marBottom w:val="0"/>
      <w:divBdr>
        <w:top w:val="none" w:sz="0" w:space="0" w:color="auto"/>
        <w:left w:val="none" w:sz="0" w:space="0" w:color="auto"/>
        <w:bottom w:val="none" w:sz="0" w:space="0" w:color="auto"/>
        <w:right w:val="none" w:sz="0" w:space="0" w:color="auto"/>
      </w:divBdr>
      <w:divsChild>
        <w:div w:id="26756479">
          <w:marLeft w:val="0"/>
          <w:marRight w:val="0"/>
          <w:marTop w:val="0"/>
          <w:marBottom w:val="0"/>
          <w:divBdr>
            <w:top w:val="none" w:sz="0" w:space="0" w:color="auto"/>
            <w:left w:val="none" w:sz="0" w:space="0" w:color="auto"/>
            <w:bottom w:val="none" w:sz="0" w:space="0" w:color="auto"/>
            <w:right w:val="none" w:sz="0" w:space="0" w:color="auto"/>
          </w:divBdr>
          <w:divsChild>
            <w:div w:id="1593978176">
              <w:marLeft w:val="0"/>
              <w:marRight w:val="0"/>
              <w:marTop w:val="0"/>
              <w:marBottom w:val="0"/>
              <w:divBdr>
                <w:top w:val="none" w:sz="0" w:space="0" w:color="auto"/>
                <w:left w:val="none" w:sz="0" w:space="0" w:color="auto"/>
                <w:bottom w:val="none" w:sz="0" w:space="0" w:color="auto"/>
                <w:right w:val="none" w:sz="0" w:space="0" w:color="auto"/>
              </w:divBdr>
            </w:div>
          </w:divsChild>
        </w:div>
        <w:div w:id="898321702">
          <w:marLeft w:val="0"/>
          <w:marRight w:val="0"/>
          <w:marTop w:val="0"/>
          <w:marBottom w:val="0"/>
          <w:divBdr>
            <w:top w:val="none" w:sz="0" w:space="0" w:color="auto"/>
            <w:left w:val="none" w:sz="0" w:space="0" w:color="auto"/>
            <w:bottom w:val="none" w:sz="0" w:space="0" w:color="auto"/>
            <w:right w:val="none" w:sz="0" w:space="0" w:color="auto"/>
          </w:divBdr>
          <w:divsChild>
            <w:div w:id="831214679">
              <w:marLeft w:val="0"/>
              <w:marRight w:val="0"/>
              <w:marTop w:val="0"/>
              <w:marBottom w:val="0"/>
              <w:divBdr>
                <w:top w:val="none" w:sz="0" w:space="0" w:color="auto"/>
                <w:left w:val="none" w:sz="0" w:space="0" w:color="auto"/>
                <w:bottom w:val="none" w:sz="0" w:space="0" w:color="auto"/>
                <w:right w:val="none" w:sz="0" w:space="0" w:color="auto"/>
              </w:divBdr>
            </w:div>
          </w:divsChild>
        </w:div>
        <w:div w:id="307053097">
          <w:marLeft w:val="0"/>
          <w:marRight w:val="0"/>
          <w:marTop w:val="0"/>
          <w:marBottom w:val="0"/>
          <w:divBdr>
            <w:top w:val="none" w:sz="0" w:space="0" w:color="auto"/>
            <w:left w:val="none" w:sz="0" w:space="0" w:color="auto"/>
            <w:bottom w:val="none" w:sz="0" w:space="0" w:color="auto"/>
            <w:right w:val="none" w:sz="0" w:space="0" w:color="auto"/>
          </w:divBdr>
          <w:divsChild>
            <w:div w:id="941915696">
              <w:marLeft w:val="0"/>
              <w:marRight w:val="0"/>
              <w:marTop w:val="0"/>
              <w:marBottom w:val="0"/>
              <w:divBdr>
                <w:top w:val="none" w:sz="0" w:space="0" w:color="auto"/>
                <w:left w:val="none" w:sz="0" w:space="0" w:color="auto"/>
                <w:bottom w:val="none" w:sz="0" w:space="0" w:color="auto"/>
                <w:right w:val="none" w:sz="0" w:space="0" w:color="auto"/>
              </w:divBdr>
            </w:div>
          </w:divsChild>
        </w:div>
        <w:div w:id="84881549">
          <w:marLeft w:val="0"/>
          <w:marRight w:val="0"/>
          <w:marTop w:val="0"/>
          <w:marBottom w:val="0"/>
          <w:divBdr>
            <w:top w:val="none" w:sz="0" w:space="0" w:color="auto"/>
            <w:left w:val="none" w:sz="0" w:space="0" w:color="auto"/>
            <w:bottom w:val="none" w:sz="0" w:space="0" w:color="auto"/>
            <w:right w:val="none" w:sz="0" w:space="0" w:color="auto"/>
          </w:divBdr>
          <w:divsChild>
            <w:div w:id="1277564081">
              <w:marLeft w:val="0"/>
              <w:marRight w:val="0"/>
              <w:marTop w:val="0"/>
              <w:marBottom w:val="0"/>
              <w:divBdr>
                <w:top w:val="none" w:sz="0" w:space="0" w:color="auto"/>
                <w:left w:val="none" w:sz="0" w:space="0" w:color="auto"/>
                <w:bottom w:val="none" w:sz="0" w:space="0" w:color="auto"/>
                <w:right w:val="none" w:sz="0" w:space="0" w:color="auto"/>
              </w:divBdr>
            </w:div>
            <w:div w:id="1782409337">
              <w:marLeft w:val="0"/>
              <w:marRight w:val="0"/>
              <w:marTop w:val="0"/>
              <w:marBottom w:val="0"/>
              <w:divBdr>
                <w:top w:val="none" w:sz="0" w:space="0" w:color="auto"/>
                <w:left w:val="none" w:sz="0" w:space="0" w:color="auto"/>
                <w:bottom w:val="none" w:sz="0" w:space="0" w:color="auto"/>
                <w:right w:val="none" w:sz="0" w:space="0" w:color="auto"/>
              </w:divBdr>
            </w:div>
          </w:divsChild>
        </w:div>
        <w:div w:id="442042524">
          <w:marLeft w:val="0"/>
          <w:marRight w:val="0"/>
          <w:marTop w:val="0"/>
          <w:marBottom w:val="0"/>
          <w:divBdr>
            <w:top w:val="none" w:sz="0" w:space="0" w:color="auto"/>
            <w:left w:val="none" w:sz="0" w:space="0" w:color="auto"/>
            <w:bottom w:val="none" w:sz="0" w:space="0" w:color="auto"/>
            <w:right w:val="none" w:sz="0" w:space="0" w:color="auto"/>
          </w:divBdr>
          <w:divsChild>
            <w:div w:id="789517527">
              <w:marLeft w:val="0"/>
              <w:marRight w:val="0"/>
              <w:marTop w:val="0"/>
              <w:marBottom w:val="0"/>
              <w:divBdr>
                <w:top w:val="none" w:sz="0" w:space="0" w:color="auto"/>
                <w:left w:val="none" w:sz="0" w:space="0" w:color="auto"/>
                <w:bottom w:val="none" w:sz="0" w:space="0" w:color="auto"/>
                <w:right w:val="none" w:sz="0" w:space="0" w:color="auto"/>
              </w:divBdr>
            </w:div>
          </w:divsChild>
        </w:div>
        <w:div w:id="1527138392">
          <w:marLeft w:val="0"/>
          <w:marRight w:val="0"/>
          <w:marTop w:val="0"/>
          <w:marBottom w:val="0"/>
          <w:divBdr>
            <w:top w:val="none" w:sz="0" w:space="0" w:color="auto"/>
            <w:left w:val="none" w:sz="0" w:space="0" w:color="auto"/>
            <w:bottom w:val="none" w:sz="0" w:space="0" w:color="auto"/>
            <w:right w:val="none" w:sz="0" w:space="0" w:color="auto"/>
          </w:divBdr>
          <w:divsChild>
            <w:div w:id="1302953787">
              <w:marLeft w:val="0"/>
              <w:marRight w:val="0"/>
              <w:marTop w:val="0"/>
              <w:marBottom w:val="0"/>
              <w:divBdr>
                <w:top w:val="none" w:sz="0" w:space="0" w:color="auto"/>
                <w:left w:val="none" w:sz="0" w:space="0" w:color="auto"/>
                <w:bottom w:val="none" w:sz="0" w:space="0" w:color="auto"/>
                <w:right w:val="none" w:sz="0" w:space="0" w:color="auto"/>
              </w:divBdr>
            </w:div>
            <w:div w:id="578756946">
              <w:marLeft w:val="0"/>
              <w:marRight w:val="0"/>
              <w:marTop w:val="0"/>
              <w:marBottom w:val="0"/>
              <w:divBdr>
                <w:top w:val="none" w:sz="0" w:space="0" w:color="auto"/>
                <w:left w:val="none" w:sz="0" w:space="0" w:color="auto"/>
                <w:bottom w:val="none" w:sz="0" w:space="0" w:color="auto"/>
                <w:right w:val="none" w:sz="0" w:space="0" w:color="auto"/>
              </w:divBdr>
            </w:div>
          </w:divsChild>
        </w:div>
        <w:div w:id="404183533">
          <w:marLeft w:val="0"/>
          <w:marRight w:val="0"/>
          <w:marTop w:val="0"/>
          <w:marBottom w:val="0"/>
          <w:divBdr>
            <w:top w:val="none" w:sz="0" w:space="0" w:color="auto"/>
            <w:left w:val="none" w:sz="0" w:space="0" w:color="auto"/>
            <w:bottom w:val="none" w:sz="0" w:space="0" w:color="auto"/>
            <w:right w:val="none" w:sz="0" w:space="0" w:color="auto"/>
          </w:divBdr>
          <w:divsChild>
            <w:div w:id="1656255720">
              <w:marLeft w:val="0"/>
              <w:marRight w:val="0"/>
              <w:marTop w:val="0"/>
              <w:marBottom w:val="0"/>
              <w:divBdr>
                <w:top w:val="none" w:sz="0" w:space="0" w:color="auto"/>
                <w:left w:val="none" w:sz="0" w:space="0" w:color="auto"/>
                <w:bottom w:val="none" w:sz="0" w:space="0" w:color="auto"/>
                <w:right w:val="none" w:sz="0" w:space="0" w:color="auto"/>
              </w:divBdr>
            </w:div>
          </w:divsChild>
        </w:div>
        <w:div w:id="3023217">
          <w:marLeft w:val="0"/>
          <w:marRight w:val="0"/>
          <w:marTop w:val="0"/>
          <w:marBottom w:val="0"/>
          <w:divBdr>
            <w:top w:val="none" w:sz="0" w:space="0" w:color="auto"/>
            <w:left w:val="none" w:sz="0" w:space="0" w:color="auto"/>
            <w:bottom w:val="none" w:sz="0" w:space="0" w:color="auto"/>
            <w:right w:val="none" w:sz="0" w:space="0" w:color="auto"/>
          </w:divBdr>
          <w:divsChild>
            <w:div w:id="1868905920">
              <w:marLeft w:val="0"/>
              <w:marRight w:val="0"/>
              <w:marTop w:val="0"/>
              <w:marBottom w:val="0"/>
              <w:divBdr>
                <w:top w:val="none" w:sz="0" w:space="0" w:color="auto"/>
                <w:left w:val="none" w:sz="0" w:space="0" w:color="auto"/>
                <w:bottom w:val="none" w:sz="0" w:space="0" w:color="auto"/>
                <w:right w:val="none" w:sz="0" w:space="0" w:color="auto"/>
              </w:divBdr>
            </w:div>
          </w:divsChild>
        </w:div>
        <w:div w:id="1908875357">
          <w:marLeft w:val="0"/>
          <w:marRight w:val="0"/>
          <w:marTop w:val="0"/>
          <w:marBottom w:val="0"/>
          <w:divBdr>
            <w:top w:val="none" w:sz="0" w:space="0" w:color="auto"/>
            <w:left w:val="none" w:sz="0" w:space="0" w:color="auto"/>
            <w:bottom w:val="none" w:sz="0" w:space="0" w:color="auto"/>
            <w:right w:val="none" w:sz="0" w:space="0" w:color="auto"/>
          </w:divBdr>
          <w:divsChild>
            <w:div w:id="1928079946">
              <w:marLeft w:val="0"/>
              <w:marRight w:val="0"/>
              <w:marTop w:val="0"/>
              <w:marBottom w:val="0"/>
              <w:divBdr>
                <w:top w:val="none" w:sz="0" w:space="0" w:color="auto"/>
                <w:left w:val="none" w:sz="0" w:space="0" w:color="auto"/>
                <w:bottom w:val="none" w:sz="0" w:space="0" w:color="auto"/>
                <w:right w:val="none" w:sz="0" w:space="0" w:color="auto"/>
              </w:divBdr>
            </w:div>
          </w:divsChild>
        </w:div>
        <w:div w:id="1446655389">
          <w:marLeft w:val="0"/>
          <w:marRight w:val="0"/>
          <w:marTop w:val="0"/>
          <w:marBottom w:val="0"/>
          <w:divBdr>
            <w:top w:val="none" w:sz="0" w:space="0" w:color="auto"/>
            <w:left w:val="none" w:sz="0" w:space="0" w:color="auto"/>
            <w:bottom w:val="none" w:sz="0" w:space="0" w:color="auto"/>
            <w:right w:val="none" w:sz="0" w:space="0" w:color="auto"/>
          </w:divBdr>
          <w:divsChild>
            <w:div w:id="816268813">
              <w:marLeft w:val="0"/>
              <w:marRight w:val="0"/>
              <w:marTop w:val="0"/>
              <w:marBottom w:val="0"/>
              <w:divBdr>
                <w:top w:val="none" w:sz="0" w:space="0" w:color="auto"/>
                <w:left w:val="none" w:sz="0" w:space="0" w:color="auto"/>
                <w:bottom w:val="none" w:sz="0" w:space="0" w:color="auto"/>
                <w:right w:val="none" w:sz="0" w:space="0" w:color="auto"/>
              </w:divBdr>
            </w:div>
            <w:div w:id="90859339">
              <w:marLeft w:val="0"/>
              <w:marRight w:val="0"/>
              <w:marTop w:val="0"/>
              <w:marBottom w:val="0"/>
              <w:divBdr>
                <w:top w:val="none" w:sz="0" w:space="0" w:color="auto"/>
                <w:left w:val="none" w:sz="0" w:space="0" w:color="auto"/>
                <w:bottom w:val="none" w:sz="0" w:space="0" w:color="auto"/>
                <w:right w:val="none" w:sz="0" w:space="0" w:color="auto"/>
              </w:divBdr>
            </w:div>
          </w:divsChild>
        </w:div>
        <w:div w:id="1953515396">
          <w:marLeft w:val="0"/>
          <w:marRight w:val="0"/>
          <w:marTop w:val="0"/>
          <w:marBottom w:val="0"/>
          <w:divBdr>
            <w:top w:val="none" w:sz="0" w:space="0" w:color="auto"/>
            <w:left w:val="none" w:sz="0" w:space="0" w:color="auto"/>
            <w:bottom w:val="none" w:sz="0" w:space="0" w:color="auto"/>
            <w:right w:val="none" w:sz="0" w:space="0" w:color="auto"/>
          </w:divBdr>
          <w:divsChild>
            <w:div w:id="1651253043">
              <w:marLeft w:val="0"/>
              <w:marRight w:val="0"/>
              <w:marTop w:val="0"/>
              <w:marBottom w:val="0"/>
              <w:divBdr>
                <w:top w:val="none" w:sz="0" w:space="0" w:color="auto"/>
                <w:left w:val="none" w:sz="0" w:space="0" w:color="auto"/>
                <w:bottom w:val="none" w:sz="0" w:space="0" w:color="auto"/>
                <w:right w:val="none" w:sz="0" w:space="0" w:color="auto"/>
              </w:divBdr>
            </w:div>
          </w:divsChild>
        </w:div>
        <w:div w:id="604843881">
          <w:marLeft w:val="0"/>
          <w:marRight w:val="0"/>
          <w:marTop w:val="0"/>
          <w:marBottom w:val="0"/>
          <w:divBdr>
            <w:top w:val="none" w:sz="0" w:space="0" w:color="auto"/>
            <w:left w:val="none" w:sz="0" w:space="0" w:color="auto"/>
            <w:bottom w:val="none" w:sz="0" w:space="0" w:color="auto"/>
            <w:right w:val="none" w:sz="0" w:space="0" w:color="auto"/>
          </w:divBdr>
          <w:divsChild>
            <w:div w:id="672999621">
              <w:marLeft w:val="0"/>
              <w:marRight w:val="0"/>
              <w:marTop w:val="0"/>
              <w:marBottom w:val="0"/>
              <w:divBdr>
                <w:top w:val="none" w:sz="0" w:space="0" w:color="auto"/>
                <w:left w:val="none" w:sz="0" w:space="0" w:color="auto"/>
                <w:bottom w:val="none" w:sz="0" w:space="0" w:color="auto"/>
                <w:right w:val="none" w:sz="0" w:space="0" w:color="auto"/>
              </w:divBdr>
            </w:div>
          </w:divsChild>
        </w:div>
        <w:div w:id="1983921147">
          <w:marLeft w:val="0"/>
          <w:marRight w:val="0"/>
          <w:marTop w:val="0"/>
          <w:marBottom w:val="0"/>
          <w:divBdr>
            <w:top w:val="none" w:sz="0" w:space="0" w:color="auto"/>
            <w:left w:val="none" w:sz="0" w:space="0" w:color="auto"/>
            <w:bottom w:val="none" w:sz="0" w:space="0" w:color="auto"/>
            <w:right w:val="none" w:sz="0" w:space="0" w:color="auto"/>
          </w:divBdr>
          <w:divsChild>
            <w:div w:id="1741633329">
              <w:marLeft w:val="0"/>
              <w:marRight w:val="0"/>
              <w:marTop w:val="0"/>
              <w:marBottom w:val="0"/>
              <w:divBdr>
                <w:top w:val="none" w:sz="0" w:space="0" w:color="auto"/>
                <w:left w:val="none" w:sz="0" w:space="0" w:color="auto"/>
                <w:bottom w:val="none" w:sz="0" w:space="0" w:color="auto"/>
                <w:right w:val="none" w:sz="0" w:space="0" w:color="auto"/>
              </w:divBdr>
            </w:div>
          </w:divsChild>
        </w:div>
        <w:div w:id="1758820972">
          <w:marLeft w:val="0"/>
          <w:marRight w:val="0"/>
          <w:marTop w:val="0"/>
          <w:marBottom w:val="0"/>
          <w:divBdr>
            <w:top w:val="none" w:sz="0" w:space="0" w:color="auto"/>
            <w:left w:val="none" w:sz="0" w:space="0" w:color="auto"/>
            <w:bottom w:val="none" w:sz="0" w:space="0" w:color="auto"/>
            <w:right w:val="none" w:sz="0" w:space="0" w:color="auto"/>
          </w:divBdr>
          <w:divsChild>
            <w:div w:id="341473488">
              <w:marLeft w:val="0"/>
              <w:marRight w:val="0"/>
              <w:marTop w:val="0"/>
              <w:marBottom w:val="0"/>
              <w:divBdr>
                <w:top w:val="none" w:sz="0" w:space="0" w:color="auto"/>
                <w:left w:val="none" w:sz="0" w:space="0" w:color="auto"/>
                <w:bottom w:val="none" w:sz="0" w:space="0" w:color="auto"/>
                <w:right w:val="none" w:sz="0" w:space="0" w:color="auto"/>
              </w:divBdr>
            </w:div>
          </w:divsChild>
        </w:div>
        <w:div w:id="501823184">
          <w:marLeft w:val="0"/>
          <w:marRight w:val="0"/>
          <w:marTop w:val="0"/>
          <w:marBottom w:val="0"/>
          <w:divBdr>
            <w:top w:val="none" w:sz="0" w:space="0" w:color="auto"/>
            <w:left w:val="none" w:sz="0" w:space="0" w:color="auto"/>
            <w:bottom w:val="none" w:sz="0" w:space="0" w:color="auto"/>
            <w:right w:val="none" w:sz="0" w:space="0" w:color="auto"/>
          </w:divBdr>
          <w:divsChild>
            <w:div w:id="912203026">
              <w:marLeft w:val="0"/>
              <w:marRight w:val="0"/>
              <w:marTop w:val="0"/>
              <w:marBottom w:val="0"/>
              <w:divBdr>
                <w:top w:val="none" w:sz="0" w:space="0" w:color="auto"/>
                <w:left w:val="none" w:sz="0" w:space="0" w:color="auto"/>
                <w:bottom w:val="none" w:sz="0" w:space="0" w:color="auto"/>
                <w:right w:val="none" w:sz="0" w:space="0" w:color="auto"/>
              </w:divBdr>
            </w:div>
            <w:div w:id="1461460194">
              <w:marLeft w:val="0"/>
              <w:marRight w:val="0"/>
              <w:marTop w:val="0"/>
              <w:marBottom w:val="0"/>
              <w:divBdr>
                <w:top w:val="none" w:sz="0" w:space="0" w:color="auto"/>
                <w:left w:val="none" w:sz="0" w:space="0" w:color="auto"/>
                <w:bottom w:val="none" w:sz="0" w:space="0" w:color="auto"/>
                <w:right w:val="none" w:sz="0" w:space="0" w:color="auto"/>
              </w:divBdr>
            </w:div>
          </w:divsChild>
        </w:div>
        <w:div w:id="94521306">
          <w:marLeft w:val="0"/>
          <w:marRight w:val="0"/>
          <w:marTop w:val="0"/>
          <w:marBottom w:val="0"/>
          <w:divBdr>
            <w:top w:val="none" w:sz="0" w:space="0" w:color="auto"/>
            <w:left w:val="none" w:sz="0" w:space="0" w:color="auto"/>
            <w:bottom w:val="none" w:sz="0" w:space="0" w:color="auto"/>
            <w:right w:val="none" w:sz="0" w:space="0" w:color="auto"/>
          </w:divBdr>
          <w:divsChild>
            <w:div w:id="1480923138">
              <w:marLeft w:val="0"/>
              <w:marRight w:val="0"/>
              <w:marTop w:val="0"/>
              <w:marBottom w:val="0"/>
              <w:divBdr>
                <w:top w:val="none" w:sz="0" w:space="0" w:color="auto"/>
                <w:left w:val="none" w:sz="0" w:space="0" w:color="auto"/>
                <w:bottom w:val="none" w:sz="0" w:space="0" w:color="auto"/>
                <w:right w:val="none" w:sz="0" w:space="0" w:color="auto"/>
              </w:divBdr>
            </w:div>
          </w:divsChild>
        </w:div>
        <w:div w:id="1970932365">
          <w:marLeft w:val="0"/>
          <w:marRight w:val="0"/>
          <w:marTop w:val="0"/>
          <w:marBottom w:val="0"/>
          <w:divBdr>
            <w:top w:val="none" w:sz="0" w:space="0" w:color="auto"/>
            <w:left w:val="none" w:sz="0" w:space="0" w:color="auto"/>
            <w:bottom w:val="none" w:sz="0" w:space="0" w:color="auto"/>
            <w:right w:val="none" w:sz="0" w:space="0" w:color="auto"/>
          </w:divBdr>
          <w:divsChild>
            <w:div w:id="374308359">
              <w:marLeft w:val="0"/>
              <w:marRight w:val="0"/>
              <w:marTop w:val="0"/>
              <w:marBottom w:val="0"/>
              <w:divBdr>
                <w:top w:val="none" w:sz="0" w:space="0" w:color="auto"/>
                <w:left w:val="none" w:sz="0" w:space="0" w:color="auto"/>
                <w:bottom w:val="none" w:sz="0" w:space="0" w:color="auto"/>
                <w:right w:val="none" w:sz="0" w:space="0" w:color="auto"/>
              </w:divBdr>
            </w:div>
          </w:divsChild>
        </w:div>
        <w:div w:id="1911112893">
          <w:marLeft w:val="0"/>
          <w:marRight w:val="0"/>
          <w:marTop w:val="0"/>
          <w:marBottom w:val="0"/>
          <w:divBdr>
            <w:top w:val="none" w:sz="0" w:space="0" w:color="auto"/>
            <w:left w:val="none" w:sz="0" w:space="0" w:color="auto"/>
            <w:bottom w:val="none" w:sz="0" w:space="0" w:color="auto"/>
            <w:right w:val="none" w:sz="0" w:space="0" w:color="auto"/>
          </w:divBdr>
          <w:divsChild>
            <w:div w:id="1396007575">
              <w:marLeft w:val="0"/>
              <w:marRight w:val="0"/>
              <w:marTop w:val="0"/>
              <w:marBottom w:val="0"/>
              <w:divBdr>
                <w:top w:val="none" w:sz="0" w:space="0" w:color="auto"/>
                <w:left w:val="none" w:sz="0" w:space="0" w:color="auto"/>
                <w:bottom w:val="none" w:sz="0" w:space="0" w:color="auto"/>
                <w:right w:val="none" w:sz="0" w:space="0" w:color="auto"/>
              </w:divBdr>
            </w:div>
          </w:divsChild>
        </w:div>
        <w:div w:id="592474511">
          <w:marLeft w:val="0"/>
          <w:marRight w:val="0"/>
          <w:marTop w:val="0"/>
          <w:marBottom w:val="0"/>
          <w:divBdr>
            <w:top w:val="none" w:sz="0" w:space="0" w:color="auto"/>
            <w:left w:val="none" w:sz="0" w:space="0" w:color="auto"/>
            <w:bottom w:val="none" w:sz="0" w:space="0" w:color="auto"/>
            <w:right w:val="none" w:sz="0" w:space="0" w:color="auto"/>
          </w:divBdr>
          <w:divsChild>
            <w:div w:id="534004618">
              <w:marLeft w:val="0"/>
              <w:marRight w:val="0"/>
              <w:marTop w:val="0"/>
              <w:marBottom w:val="0"/>
              <w:divBdr>
                <w:top w:val="none" w:sz="0" w:space="0" w:color="auto"/>
                <w:left w:val="none" w:sz="0" w:space="0" w:color="auto"/>
                <w:bottom w:val="none" w:sz="0" w:space="0" w:color="auto"/>
                <w:right w:val="none" w:sz="0" w:space="0" w:color="auto"/>
              </w:divBdr>
            </w:div>
          </w:divsChild>
        </w:div>
        <w:div w:id="300379019">
          <w:marLeft w:val="0"/>
          <w:marRight w:val="0"/>
          <w:marTop w:val="0"/>
          <w:marBottom w:val="0"/>
          <w:divBdr>
            <w:top w:val="none" w:sz="0" w:space="0" w:color="auto"/>
            <w:left w:val="none" w:sz="0" w:space="0" w:color="auto"/>
            <w:bottom w:val="none" w:sz="0" w:space="0" w:color="auto"/>
            <w:right w:val="none" w:sz="0" w:space="0" w:color="auto"/>
          </w:divBdr>
          <w:divsChild>
            <w:div w:id="556281823">
              <w:marLeft w:val="0"/>
              <w:marRight w:val="0"/>
              <w:marTop w:val="0"/>
              <w:marBottom w:val="0"/>
              <w:divBdr>
                <w:top w:val="none" w:sz="0" w:space="0" w:color="auto"/>
                <w:left w:val="none" w:sz="0" w:space="0" w:color="auto"/>
                <w:bottom w:val="none" w:sz="0" w:space="0" w:color="auto"/>
                <w:right w:val="none" w:sz="0" w:space="0" w:color="auto"/>
              </w:divBdr>
            </w:div>
            <w:div w:id="119805854">
              <w:marLeft w:val="0"/>
              <w:marRight w:val="0"/>
              <w:marTop w:val="0"/>
              <w:marBottom w:val="0"/>
              <w:divBdr>
                <w:top w:val="none" w:sz="0" w:space="0" w:color="auto"/>
                <w:left w:val="none" w:sz="0" w:space="0" w:color="auto"/>
                <w:bottom w:val="none" w:sz="0" w:space="0" w:color="auto"/>
                <w:right w:val="none" w:sz="0" w:space="0" w:color="auto"/>
              </w:divBdr>
            </w:div>
          </w:divsChild>
        </w:div>
        <w:div w:id="2113353872">
          <w:marLeft w:val="0"/>
          <w:marRight w:val="0"/>
          <w:marTop w:val="0"/>
          <w:marBottom w:val="0"/>
          <w:divBdr>
            <w:top w:val="none" w:sz="0" w:space="0" w:color="auto"/>
            <w:left w:val="none" w:sz="0" w:space="0" w:color="auto"/>
            <w:bottom w:val="none" w:sz="0" w:space="0" w:color="auto"/>
            <w:right w:val="none" w:sz="0" w:space="0" w:color="auto"/>
          </w:divBdr>
          <w:divsChild>
            <w:div w:id="1258562679">
              <w:marLeft w:val="0"/>
              <w:marRight w:val="0"/>
              <w:marTop w:val="0"/>
              <w:marBottom w:val="0"/>
              <w:divBdr>
                <w:top w:val="none" w:sz="0" w:space="0" w:color="auto"/>
                <w:left w:val="none" w:sz="0" w:space="0" w:color="auto"/>
                <w:bottom w:val="none" w:sz="0" w:space="0" w:color="auto"/>
                <w:right w:val="none" w:sz="0" w:space="0" w:color="auto"/>
              </w:divBdr>
            </w:div>
          </w:divsChild>
        </w:div>
        <w:div w:id="1319312420">
          <w:marLeft w:val="0"/>
          <w:marRight w:val="0"/>
          <w:marTop w:val="0"/>
          <w:marBottom w:val="0"/>
          <w:divBdr>
            <w:top w:val="none" w:sz="0" w:space="0" w:color="auto"/>
            <w:left w:val="none" w:sz="0" w:space="0" w:color="auto"/>
            <w:bottom w:val="none" w:sz="0" w:space="0" w:color="auto"/>
            <w:right w:val="none" w:sz="0" w:space="0" w:color="auto"/>
          </w:divBdr>
          <w:divsChild>
            <w:div w:id="109126790">
              <w:marLeft w:val="0"/>
              <w:marRight w:val="0"/>
              <w:marTop w:val="0"/>
              <w:marBottom w:val="0"/>
              <w:divBdr>
                <w:top w:val="none" w:sz="0" w:space="0" w:color="auto"/>
                <w:left w:val="none" w:sz="0" w:space="0" w:color="auto"/>
                <w:bottom w:val="none" w:sz="0" w:space="0" w:color="auto"/>
                <w:right w:val="none" w:sz="0" w:space="0" w:color="auto"/>
              </w:divBdr>
            </w:div>
          </w:divsChild>
        </w:div>
        <w:div w:id="1910772249">
          <w:marLeft w:val="0"/>
          <w:marRight w:val="0"/>
          <w:marTop w:val="0"/>
          <w:marBottom w:val="0"/>
          <w:divBdr>
            <w:top w:val="none" w:sz="0" w:space="0" w:color="auto"/>
            <w:left w:val="none" w:sz="0" w:space="0" w:color="auto"/>
            <w:bottom w:val="none" w:sz="0" w:space="0" w:color="auto"/>
            <w:right w:val="none" w:sz="0" w:space="0" w:color="auto"/>
          </w:divBdr>
          <w:divsChild>
            <w:div w:id="643894866">
              <w:marLeft w:val="0"/>
              <w:marRight w:val="0"/>
              <w:marTop w:val="0"/>
              <w:marBottom w:val="0"/>
              <w:divBdr>
                <w:top w:val="none" w:sz="0" w:space="0" w:color="auto"/>
                <w:left w:val="none" w:sz="0" w:space="0" w:color="auto"/>
                <w:bottom w:val="none" w:sz="0" w:space="0" w:color="auto"/>
                <w:right w:val="none" w:sz="0" w:space="0" w:color="auto"/>
              </w:divBdr>
            </w:div>
          </w:divsChild>
        </w:div>
        <w:div w:id="602764055">
          <w:marLeft w:val="0"/>
          <w:marRight w:val="0"/>
          <w:marTop w:val="0"/>
          <w:marBottom w:val="0"/>
          <w:divBdr>
            <w:top w:val="none" w:sz="0" w:space="0" w:color="auto"/>
            <w:left w:val="none" w:sz="0" w:space="0" w:color="auto"/>
            <w:bottom w:val="none" w:sz="0" w:space="0" w:color="auto"/>
            <w:right w:val="none" w:sz="0" w:space="0" w:color="auto"/>
          </w:divBdr>
          <w:divsChild>
            <w:div w:id="1373533453">
              <w:marLeft w:val="0"/>
              <w:marRight w:val="0"/>
              <w:marTop w:val="0"/>
              <w:marBottom w:val="0"/>
              <w:divBdr>
                <w:top w:val="none" w:sz="0" w:space="0" w:color="auto"/>
                <w:left w:val="none" w:sz="0" w:space="0" w:color="auto"/>
                <w:bottom w:val="none" w:sz="0" w:space="0" w:color="auto"/>
                <w:right w:val="none" w:sz="0" w:space="0" w:color="auto"/>
              </w:divBdr>
            </w:div>
          </w:divsChild>
        </w:div>
        <w:div w:id="1534928366">
          <w:marLeft w:val="0"/>
          <w:marRight w:val="0"/>
          <w:marTop w:val="0"/>
          <w:marBottom w:val="0"/>
          <w:divBdr>
            <w:top w:val="none" w:sz="0" w:space="0" w:color="auto"/>
            <w:left w:val="none" w:sz="0" w:space="0" w:color="auto"/>
            <w:bottom w:val="none" w:sz="0" w:space="0" w:color="auto"/>
            <w:right w:val="none" w:sz="0" w:space="0" w:color="auto"/>
          </w:divBdr>
          <w:divsChild>
            <w:div w:id="1928539211">
              <w:marLeft w:val="0"/>
              <w:marRight w:val="0"/>
              <w:marTop w:val="0"/>
              <w:marBottom w:val="0"/>
              <w:divBdr>
                <w:top w:val="none" w:sz="0" w:space="0" w:color="auto"/>
                <w:left w:val="none" w:sz="0" w:space="0" w:color="auto"/>
                <w:bottom w:val="none" w:sz="0" w:space="0" w:color="auto"/>
                <w:right w:val="none" w:sz="0" w:space="0" w:color="auto"/>
              </w:divBdr>
            </w:div>
          </w:divsChild>
        </w:div>
        <w:div w:id="752051592">
          <w:marLeft w:val="0"/>
          <w:marRight w:val="0"/>
          <w:marTop w:val="0"/>
          <w:marBottom w:val="0"/>
          <w:divBdr>
            <w:top w:val="none" w:sz="0" w:space="0" w:color="auto"/>
            <w:left w:val="none" w:sz="0" w:space="0" w:color="auto"/>
            <w:bottom w:val="none" w:sz="0" w:space="0" w:color="auto"/>
            <w:right w:val="none" w:sz="0" w:space="0" w:color="auto"/>
          </w:divBdr>
          <w:divsChild>
            <w:div w:id="692533063">
              <w:marLeft w:val="0"/>
              <w:marRight w:val="0"/>
              <w:marTop w:val="0"/>
              <w:marBottom w:val="0"/>
              <w:divBdr>
                <w:top w:val="none" w:sz="0" w:space="0" w:color="auto"/>
                <w:left w:val="none" w:sz="0" w:space="0" w:color="auto"/>
                <w:bottom w:val="none" w:sz="0" w:space="0" w:color="auto"/>
                <w:right w:val="none" w:sz="0" w:space="0" w:color="auto"/>
              </w:divBdr>
            </w:div>
          </w:divsChild>
        </w:div>
        <w:div w:id="12540435">
          <w:marLeft w:val="0"/>
          <w:marRight w:val="0"/>
          <w:marTop w:val="0"/>
          <w:marBottom w:val="0"/>
          <w:divBdr>
            <w:top w:val="none" w:sz="0" w:space="0" w:color="auto"/>
            <w:left w:val="none" w:sz="0" w:space="0" w:color="auto"/>
            <w:bottom w:val="none" w:sz="0" w:space="0" w:color="auto"/>
            <w:right w:val="none" w:sz="0" w:space="0" w:color="auto"/>
          </w:divBdr>
          <w:divsChild>
            <w:div w:id="893542073">
              <w:marLeft w:val="0"/>
              <w:marRight w:val="0"/>
              <w:marTop w:val="0"/>
              <w:marBottom w:val="0"/>
              <w:divBdr>
                <w:top w:val="none" w:sz="0" w:space="0" w:color="auto"/>
                <w:left w:val="none" w:sz="0" w:space="0" w:color="auto"/>
                <w:bottom w:val="none" w:sz="0" w:space="0" w:color="auto"/>
                <w:right w:val="none" w:sz="0" w:space="0" w:color="auto"/>
              </w:divBdr>
            </w:div>
          </w:divsChild>
        </w:div>
        <w:div w:id="1421945910">
          <w:marLeft w:val="0"/>
          <w:marRight w:val="0"/>
          <w:marTop w:val="0"/>
          <w:marBottom w:val="0"/>
          <w:divBdr>
            <w:top w:val="none" w:sz="0" w:space="0" w:color="auto"/>
            <w:left w:val="none" w:sz="0" w:space="0" w:color="auto"/>
            <w:bottom w:val="none" w:sz="0" w:space="0" w:color="auto"/>
            <w:right w:val="none" w:sz="0" w:space="0" w:color="auto"/>
          </w:divBdr>
          <w:divsChild>
            <w:div w:id="515274305">
              <w:marLeft w:val="0"/>
              <w:marRight w:val="0"/>
              <w:marTop w:val="0"/>
              <w:marBottom w:val="0"/>
              <w:divBdr>
                <w:top w:val="none" w:sz="0" w:space="0" w:color="auto"/>
                <w:left w:val="none" w:sz="0" w:space="0" w:color="auto"/>
                <w:bottom w:val="none" w:sz="0" w:space="0" w:color="auto"/>
                <w:right w:val="none" w:sz="0" w:space="0" w:color="auto"/>
              </w:divBdr>
            </w:div>
          </w:divsChild>
        </w:div>
        <w:div w:id="281572933">
          <w:marLeft w:val="0"/>
          <w:marRight w:val="0"/>
          <w:marTop w:val="0"/>
          <w:marBottom w:val="0"/>
          <w:divBdr>
            <w:top w:val="none" w:sz="0" w:space="0" w:color="auto"/>
            <w:left w:val="none" w:sz="0" w:space="0" w:color="auto"/>
            <w:bottom w:val="none" w:sz="0" w:space="0" w:color="auto"/>
            <w:right w:val="none" w:sz="0" w:space="0" w:color="auto"/>
          </w:divBdr>
          <w:divsChild>
            <w:div w:id="885336020">
              <w:marLeft w:val="0"/>
              <w:marRight w:val="0"/>
              <w:marTop w:val="0"/>
              <w:marBottom w:val="0"/>
              <w:divBdr>
                <w:top w:val="none" w:sz="0" w:space="0" w:color="auto"/>
                <w:left w:val="none" w:sz="0" w:space="0" w:color="auto"/>
                <w:bottom w:val="none" w:sz="0" w:space="0" w:color="auto"/>
                <w:right w:val="none" w:sz="0" w:space="0" w:color="auto"/>
              </w:divBdr>
            </w:div>
          </w:divsChild>
        </w:div>
        <w:div w:id="1144813292">
          <w:marLeft w:val="0"/>
          <w:marRight w:val="0"/>
          <w:marTop w:val="0"/>
          <w:marBottom w:val="0"/>
          <w:divBdr>
            <w:top w:val="none" w:sz="0" w:space="0" w:color="auto"/>
            <w:left w:val="none" w:sz="0" w:space="0" w:color="auto"/>
            <w:bottom w:val="none" w:sz="0" w:space="0" w:color="auto"/>
            <w:right w:val="none" w:sz="0" w:space="0" w:color="auto"/>
          </w:divBdr>
          <w:divsChild>
            <w:div w:id="1679766106">
              <w:marLeft w:val="0"/>
              <w:marRight w:val="0"/>
              <w:marTop w:val="0"/>
              <w:marBottom w:val="0"/>
              <w:divBdr>
                <w:top w:val="none" w:sz="0" w:space="0" w:color="auto"/>
                <w:left w:val="none" w:sz="0" w:space="0" w:color="auto"/>
                <w:bottom w:val="none" w:sz="0" w:space="0" w:color="auto"/>
                <w:right w:val="none" w:sz="0" w:space="0" w:color="auto"/>
              </w:divBdr>
            </w:div>
          </w:divsChild>
        </w:div>
        <w:div w:id="1001202061">
          <w:marLeft w:val="0"/>
          <w:marRight w:val="0"/>
          <w:marTop w:val="0"/>
          <w:marBottom w:val="0"/>
          <w:divBdr>
            <w:top w:val="none" w:sz="0" w:space="0" w:color="auto"/>
            <w:left w:val="none" w:sz="0" w:space="0" w:color="auto"/>
            <w:bottom w:val="none" w:sz="0" w:space="0" w:color="auto"/>
            <w:right w:val="none" w:sz="0" w:space="0" w:color="auto"/>
          </w:divBdr>
          <w:divsChild>
            <w:div w:id="1704286663">
              <w:marLeft w:val="0"/>
              <w:marRight w:val="0"/>
              <w:marTop w:val="0"/>
              <w:marBottom w:val="0"/>
              <w:divBdr>
                <w:top w:val="none" w:sz="0" w:space="0" w:color="auto"/>
                <w:left w:val="none" w:sz="0" w:space="0" w:color="auto"/>
                <w:bottom w:val="none" w:sz="0" w:space="0" w:color="auto"/>
                <w:right w:val="none" w:sz="0" w:space="0" w:color="auto"/>
              </w:divBdr>
            </w:div>
          </w:divsChild>
        </w:div>
        <w:div w:id="1243636860">
          <w:marLeft w:val="0"/>
          <w:marRight w:val="0"/>
          <w:marTop w:val="0"/>
          <w:marBottom w:val="0"/>
          <w:divBdr>
            <w:top w:val="none" w:sz="0" w:space="0" w:color="auto"/>
            <w:left w:val="none" w:sz="0" w:space="0" w:color="auto"/>
            <w:bottom w:val="none" w:sz="0" w:space="0" w:color="auto"/>
            <w:right w:val="none" w:sz="0" w:space="0" w:color="auto"/>
          </w:divBdr>
          <w:divsChild>
            <w:div w:id="698896505">
              <w:marLeft w:val="0"/>
              <w:marRight w:val="0"/>
              <w:marTop w:val="0"/>
              <w:marBottom w:val="0"/>
              <w:divBdr>
                <w:top w:val="none" w:sz="0" w:space="0" w:color="auto"/>
                <w:left w:val="none" w:sz="0" w:space="0" w:color="auto"/>
                <w:bottom w:val="none" w:sz="0" w:space="0" w:color="auto"/>
                <w:right w:val="none" w:sz="0" w:space="0" w:color="auto"/>
              </w:divBdr>
            </w:div>
          </w:divsChild>
        </w:div>
        <w:div w:id="417406248">
          <w:marLeft w:val="0"/>
          <w:marRight w:val="0"/>
          <w:marTop w:val="0"/>
          <w:marBottom w:val="0"/>
          <w:divBdr>
            <w:top w:val="none" w:sz="0" w:space="0" w:color="auto"/>
            <w:left w:val="none" w:sz="0" w:space="0" w:color="auto"/>
            <w:bottom w:val="none" w:sz="0" w:space="0" w:color="auto"/>
            <w:right w:val="none" w:sz="0" w:space="0" w:color="auto"/>
          </w:divBdr>
          <w:divsChild>
            <w:div w:id="243271481">
              <w:marLeft w:val="0"/>
              <w:marRight w:val="0"/>
              <w:marTop w:val="0"/>
              <w:marBottom w:val="0"/>
              <w:divBdr>
                <w:top w:val="none" w:sz="0" w:space="0" w:color="auto"/>
                <w:left w:val="none" w:sz="0" w:space="0" w:color="auto"/>
                <w:bottom w:val="none" w:sz="0" w:space="0" w:color="auto"/>
                <w:right w:val="none" w:sz="0" w:space="0" w:color="auto"/>
              </w:divBdr>
            </w:div>
          </w:divsChild>
        </w:div>
        <w:div w:id="680396037">
          <w:marLeft w:val="0"/>
          <w:marRight w:val="0"/>
          <w:marTop w:val="0"/>
          <w:marBottom w:val="0"/>
          <w:divBdr>
            <w:top w:val="none" w:sz="0" w:space="0" w:color="auto"/>
            <w:left w:val="none" w:sz="0" w:space="0" w:color="auto"/>
            <w:bottom w:val="none" w:sz="0" w:space="0" w:color="auto"/>
            <w:right w:val="none" w:sz="0" w:space="0" w:color="auto"/>
          </w:divBdr>
          <w:divsChild>
            <w:div w:id="207497547">
              <w:marLeft w:val="0"/>
              <w:marRight w:val="0"/>
              <w:marTop w:val="0"/>
              <w:marBottom w:val="0"/>
              <w:divBdr>
                <w:top w:val="none" w:sz="0" w:space="0" w:color="auto"/>
                <w:left w:val="none" w:sz="0" w:space="0" w:color="auto"/>
                <w:bottom w:val="none" w:sz="0" w:space="0" w:color="auto"/>
                <w:right w:val="none" w:sz="0" w:space="0" w:color="auto"/>
              </w:divBdr>
            </w:div>
          </w:divsChild>
        </w:div>
        <w:div w:id="772549664">
          <w:marLeft w:val="0"/>
          <w:marRight w:val="0"/>
          <w:marTop w:val="0"/>
          <w:marBottom w:val="0"/>
          <w:divBdr>
            <w:top w:val="none" w:sz="0" w:space="0" w:color="auto"/>
            <w:left w:val="none" w:sz="0" w:space="0" w:color="auto"/>
            <w:bottom w:val="none" w:sz="0" w:space="0" w:color="auto"/>
            <w:right w:val="none" w:sz="0" w:space="0" w:color="auto"/>
          </w:divBdr>
          <w:divsChild>
            <w:div w:id="469523410">
              <w:marLeft w:val="0"/>
              <w:marRight w:val="0"/>
              <w:marTop w:val="0"/>
              <w:marBottom w:val="0"/>
              <w:divBdr>
                <w:top w:val="none" w:sz="0" w:space="0" w:color="auto"/>
                <w:left w:val="none" w:sz="0" w:space="0" w:color="auto"/>
                <w:bottom w:val="none" w:sz="0" w:space="0" w:color="auto"/>
                <w:right w:val="none" w:sz="0" w:space="0" w:color="auto"/>
              </w:divBdr>
            </w:div>
          </w:divsChild>
        </w:div>
        <w:div w:id="1544169642">
          <w:marLeft w:val="0"/>
          <w:marRight w:val="0"/>
          <w:marTop w:val="0"/>
          <w:marBottom w:val="0"/>
          <w:divBdr>
            <w:top w:val="none" w:sz="0" w:space="0" w:color="auto"/>
            <w:left w:val="none" w:sz="0" w:space="0" w:color="auto"/>
            <w:bottom w:val="none" w:sz="0" w:space="0" w:color="auto"/>
            <w:right w:val="none" w:sz="0" w:space="0" w:color="auto"/>
          </w:divBdr>
          <w:divsChild>
            <w:div w:id="1506089381">
              <w:marLeft w:val="0"/>
              <w:marRight w:val="0"/>
              <w:marTop w:val="0"/>
              <w:marBottom w:val="0"/>
              <w:divBdr>
                <w:top w:val="none" w:sz="0" w:space="0" w:color="auto"/>
                <w:left w:val="none" w:sz="0" w:space="0" w:color="auto"/>
                <w:bottom w:val="none" w:sz="0" w:space="0" w:color="auto"/>
                <w:right w:val="none" w:sz="0" w:space="0" w:color="auto"/>
              </w:divBdr>
            </w:div>
          </w:divsChild>
        </w:div>
        <w:div w:id="1319188420">
          <w:marLeft w:val="0"/>
          <w:marRight w:val="0"/>
          <w:marTop w:val="0"/>
          <w:marBottom w:val="0"/>
          <w:divBdr>
            <w:top w:val="none" w:sz="0" w:space="0" w:color="auto"/>
            <w:left w:val="none" w:sz="0" w:space="0" w:color="auto"/>
            <w:bottom w:val="none" w:sz="0" w:space="0" w:color="auto"/>
            <w:right w:val="none" w:sz="0" w:space="0" w:color="auto"/>
          </w:divBdr>
          <w:divsChild>
            <w:div w:id="138615545">
              <w:marLeft w:val="0"/>
              <w:marRight w:val="0"/>
              <w:marTop w:val="0"/>
              <w:marBottom w:val="0"/>
              <w:divBdr>
                <w:top w:val="none" w:sz="0" w:space="0" w:color="auto"/>
                <w:left w:val="none" w:sz="0" w:space="0" w:color="auto"/>
                <w:bottom w:val="none" w:sz="0" w:space="0" w:color="auto"/>
                <w:right w:val="none" w:sz="0" w:space="0" w:color="auto"/>
              </w:divBdr>
            </w:div>
          </w:divsChild>
        </w:div>
        <w:div w:id="371347691">
          <w:marLeft w:val="0"/>
          <w:marRight w:val="0"/>
          <w:marTop w:val="0"/>
          <w:marBottom w:val="0"/>
          <w:divBdr>
            <w:top w:val="none" w:sz="0" w:space="0" w:color="auto"/>
            <w:left w:val="none" w:sz="0" w:space="0" w:color="auto"/>
            <w:bottom w:val="none" w:sz="0" w:space="0" w:color="auto"/>
            <w:right w:val="none" w:sz="0" w:space="0" w:color="auto"/>
          </w:divBdr>
          <w:divsChild>
            <w:div w:id="1860461696">
              <w:marLeft w:val="0"/>
              <w:marRight w:val="0"/>
              <w:marTop w:val="0"/>
              <w:marBottom w:val="0"/>
              <w:divBdr>
                <w:top w:val="none" w:sz="0" w:space="0" w:color="auto"/>
                <w:left w:val="none" w:sz="0" w:space="0" w:color="auto"/>
                <w:bottom w:val="none" w:sz="0" w:space="0" w:color="auto"/>
                <w:right w:val="none" w:sz="0" w:space="0" w:color="auto"/>
              </w:divBdr>
            </w:div>
          </w:divsChild>
        </w:div>
        <w:div w:id="1048724676">
          <w:marLeft w:val="0"/>
          <w:marRight w:val="0"/>
          <w:marTop w:val="0"/>
          <w:marBottom w:val="0"/>
          <w:divBdr>
            <w:top w:val="none" w:sz="0" w:space="0" w:color="auto"/>
            <w:left w:val="none" w:sz="0" w:space="0" w:color="auto"/>
            <w:bottom w:val="none" w:sz="0" w:space="0" w:color="auto"/>
            <w:right w:val="none" w:sz="0" w:space="0" w:color="auto"/>
          </w:divBdr>
          <w:divsChild>
            <w:div w:id="1561133788">
              <w:marLeft w:val="0"/>
              <w:marRight w:val="0"/>
              <w:marTop w:val="0"/>
              <w:marBottom w:val="0"/>
              <w:divBdr>
                <w:top w:val="none" w:sz="0" w:space="0" w:color="auto"/>
                <w:left w:val="none" w:sz="0" w:space="0" w:color="auto"/>
                <w:bottom w:val="none" w:sz="0" w:space="0" w:color="auto"/>
                <w:right w:val="none" w:sz="0" w:space="0" w:color="auto"/>
              </w:divBdr>
            </w:div>
          </w:divsChild>
        </w:div>
        <w:div w:id="1579830973">
          <w:marLeft w:val="0"/>
          <w:marRight w:val="0"/>
          <w:marTop w:val="0"/>
          <w:marBottom w:val="0"/>
          <w:divBdr>
            <w:top w:val="none" w:sz="0" w:space="0" w:color="auto"/>
            <w:left w:val="none" w:sz="0" w:space="0" w:color="auto"/>
            <w:bottom w:val="none" w:sz="0" w:space="0" w:color="auto"/>
            <w:right w:val="none" w:sz="0" w:space="0" w:color="auto"/>
          </w:divBdr>
          <w:divsChild>
            <w:div w:id="552037286">
              <w:marLeft w:val="0"/>
              <w:marRight w:val="0"/>
              <w:marTop w:val="0"/>
              <w:marBottom w:val="0"/>
              <w:divBdr>
                <w:top w:val="none" w:sz="0" w:space="0" w:color="auto"/>
                <w:left w:val="none" w:sz="0" w:space="0" w:color="auto"/>
                <w:bottom w:val="none" w:sz="0" w:space="0" w:color="auto"/>
                <w:right w:val="none" w:sz="0" w:space="0" w:color="auto"/>
              </w:divBdr>
            </w:div>
          </w:divsChild>
        </w:div>
        <w:div w:id="1481145502">
          <w:marLeft w:val="0"/>
          <w:marRight w:val="0"/>
          <w:marTop w:val="0"/>
          <w:marBottom w:val="0"/>
          <w:divBdr>
            <w:top w:val="none" w:sz="0" w:space="0" w:color="auto"/>
            <w:left w:val="none" w:sz="0" w:space="0" w:color="auto"/>
            <w:bottom w:val="none" w:sz="0" w:space="0" w:color="auto"/>
            <w:right w:val="none" w:sz="0" w:space="0" w:color="auto"/>
          </w:divBdr>
          <w:divsChild>
            <w:div w:id="1396124600">
              <w:marLeft w:val="0"/>
              <w:marRight w:val="0"/>
              <w:marTop w:val="0"/>
              <w:marBottom w:val="0"/>
              <w:divBdr>
                <w:top w:val="none" w:sz="0" w:space="0" w:color="auto"/>
                <w:left w:val="none" w:sz="0" w:space="0" w:color="auto"/>
                <w:bottom w:val="none" w:sz="0" w:space="0" w:color="auto"/>
                <w:right w:val="none" w:sz="0" w:space="0" w:color="auto"/>
              </w:divBdr>
            </w:div>
          </w:divsChild>
        </w:div>
        <w:div w:id="1626426371">
          <w:marLeft w:val="0"/>
          <w:marRight w:val="0"/>
          <w:marTop w:val="0"/>
          <w:marBottom w:val="0"/>
          <w:divBdr>
            <w:top w:val="none" w:sz="0" w:space="0" w:color="auto"/>
            <w:left w:val="none" w:sz="0" w:space="0" w:color="auto"/>
            <w:bottom w:val="none" w:sz="0" w:space="0" w:color="auto"/>
            <w:right w:val="none" w:sz="0" w:space="0" w:color="auto"/>
          </w:divBdr>
          <w:divsChild>
            <w:div w:id="1930504200">
              <w:marLeft w:val="0"/>
              <w:marRight w:val="0"/>
              <w:marTop w:val="0"/>
              <w:marBottom w:val="0"/>
              <w:divBdr>
                <w:top w:val="none" w:sz="0" w:space="0" w:color="auto"/>
                <w:left w:val="none" w:sz="0" w:space="0" w:color="auto"/>
                <w:bottom w:val="none" w:sz="0" w:space="0" w:color="auto"/>
                <w:right w:val="none" w:sz="0" w:space="0" w:color="auto"/>
              </w:divBdr>
            </w:div>
          </w:divsChild>
        </w:div>
        <w:div w:id="1136489801">
          <w:marLeft w:val="0"/>
          <w:marRight w:val="0"/>
          <w:marTop w:val="0"/>
          <w:marBottom w:val="0"/>
          <w:divBdr>
            <w:top w:val="none" w:sz="0" w:space="0" w:color="auto"/>
            <w:left w:val="none" w:sz="0" w:space="0" w:color="auto"/>
            <w:bottom w:val="none" w:sz="0" w:space="0" w:color="auto"/>
            <w:right w:val="none" w:sz="0" w:space="0" w:color="auto"/>
          </w:divBdr>
          <w:divsChild>
            <w:div w:id="578948432">
              <w:marLeft w:val="0"/>
              <w:marRight w:val="0"/>
              <w:marTop w:val="0"/>
              <w:marBottom w:val="0"/>
              <w:divBdr>
                <w:top w:val="none" w:sz="0" w:space="0" w:color="auto"/>
                <w:left w:val="none" w:sz="0" w:space="0" w:color="auto"/>
                <w:bottom w:val="none" w:sz="0" w:space="0" w:color="auto"/>
                <w:right w:val="none" w:sz="0" w:space="0" w:color="auto"/>
              </w:divBdr>
            </w:div>
          </w:divsChild>
        </w:div>
        <w:div w:id="2014451194">
          <w:marLeft w:val="0"/>
          <w:marRight w:val="0"/>
          <w:marTop w:val="0"/>
          <w:marBottom w:val="0"/>
          <w:divBdr>
            <w:top w:val="none" w:sz="0" w:space="0" w:color="auto"/>
            <w:left w:val="none" w:sz="0" w:space="0" w:color="auto"/>
            <w:bottom w:val="none" w:sz="0" w:space="0" w:color="auto"/>
            <w:right w:val="none" w:sz="0" w:space="0" w:color="auto"/>
          </w:divBdr>
          <w:divsChild>
            <w:div w:id="684134618">
              <w:marLeft w:val="0"/>
              <w:marRight w:val="0"/>
              <w:marTop w:val="0"/>
              <w:marBottom w:val="0"/>
              <w:divBdr>
                <w:top w:val="none" w:sz="0" w:space="0" w:color="auto"/>
                <w:left w:val="none" w:sz="0" w:space="0" w:color="auto"/>
                <w:bottom w:val="none" w:sz="0" w:space="0" w:color="auto"/>
                <w:right w:val="none" w:sz="0" w:space="0" w:color="auto"/>
              </w:divBdr>
            </w:div>
          </w:divsChild>
        </w:div>
        <w:div w:id="613899270">
          <w:marLeft w:val="0"/>
          <w:marRight w:val="0"/>
          <w:marTop w:val="0"/>
          <w:marBottom w:val="0"/>
          <w:divBdr>
            <w:top w:val="none" w:sz="0" w:space="0" w:color="auto"/>
            <w:left w:val="none" w:sz="0" w:space="0" w:color="auto"/>
            <w:bottom w:val="none" w:sz="0" w:space="0" w:color="auto"/>
            <w:right w:val="none" w:sz="0" w:space="0" w:color="auto"/>
          </w:divBdr>
          <w:divsChild>
            <w:div w:id="933708505">
              <w:marLeft w:val="0"/>
              <w:marRight w:val="0"/>
              <w:marTop w:val="0"/>
              <w:marBottom w:val="0"/>
              <w:divBdr>
                <w:top w:val="none" w:sz="0" w:space="0" w:color="auto"/>
                <w:left w:val="none" w:sz="0" w:space="0" w:color="auto"/>
                <w:bottom w:val="none" w:sz="0" w:space="0" w:color="auto"/>
                <w:right w:val="none" w:sz="0" w:space="0" w:color="auto"/>
              </w:divBdr>
            </w:div>
          </w:divsChild>
        </w:div>
        <w:div w:id="801995205">
          <w:marLeft w:val="0"/>
          <w:marRight w:val="0"/>
          <w:marTop w:val="0"/>
          <w:marBottom w:val="0"/>
          <w:divBdr>
            <w:top w:val="none" w:sz="0" w:space="0" w:color="auto"/>
            <w:left w:val="none" w:sz="0" w:space="0" w:color="auto"/>
            <w:bottom w:val="none" w:sz="0" w:space="0" w:color="auto"/>
            <w:right w:val="none" w:sz="0" w:space="0" w:color="auto"/>
          </w:divBdr>
          <w:divsChild>
            <w:div w:id="1745372002">
              <w:marLeft w:val="0"/>
              <w:marRight w:val="0"/>
              <w:marTop w:val="0"/>
              <w:marBottom w:val="0"/>
              <w:divBdr>
                <w:top w:val="none" w:sz="0" w:space="0" w:color="auto"/>
                <w:left w:val="none" w:sz="0" w:space="0" w:color="auto"/>
                <w:bottom w:val="none" w:sz="0" w:space="0" w:color="auto"/>
                <w:right w:val="none" w:sz="0" w:space="0" w:color="auto"/>
              </w:divBdr>
            </w:div>
          </w:divsChild>
        </w:div>
        <w:div w:id="117190371">
          <w:marLeft w:val="0"/>
          <w:marRight w:val="0"/>
          <w:marTop w:val="0"/>
          <w:marBottom w:val="0"/>
          <w:divBdr>
            <w:top w:val="none" w:sz="0" w:space="0" w:color="auto"/>
            <w:left w:val="none" w:sz="0" w:space="0" w:color="auto"/>
            <w:bottom w:val="none" w:sz="0" w:space="0" w:color="auto"/>
            <w:right w:val="none" w:sz="0" w:space="0" w:color="auto"/>
          </w:divBdr>
          <w:divsChild>
            <w:div w:id="647053403">
              <w:marLeft w:val="0"/>
              <w:marRight w:val="0"/>
              <w:marTop w:val="0"/>
              <w:marBottom w:val="0"/>
              <w:divBdr>
                <w:top w:val="none" w:sz="0" w:space="0" w:color="auto"/>
                <w:left w:val="none" w:sz="0" w:space="0" w:color="auto"/>
                <w:bottom w:val="none" w:sz="0" w:space="0" w:color="auto"/>
                <w:right w:val="none" w:sz="0" w:space="0" w:color="auto"/>
              </w:divBdr>
            </w:div>
          </w:divsChild>
        </w:div>
        <w:div w:id="1793327573">
          <w:marLeft w:val="0"/>
          <w:marRight w:val="0"/>
          <w:marTop w:val="0"/>
          <w:marBottom w:val="0"/>
          <w:divBdr>
            <w:top w:val="none" w:sz="0" w:space="0" w:color="auto"/>
            <w:left w:val="none" w:sz="0" w:space="0" w:color="auto"/>
            <w:bottom w:val="none" w:sz="0" w:space="0" w:color="auto"/>
            <w:right w:val="none" w:sz="0" w:space="0" w:color="auto"/>
          </w:divBdr>
          <w:divsChild>
            <w:div w:id="1263345389">
              <w:marLeft w:val="0"/>
              <w:marRight w:val="0"/>
              <w:marTop w:val="0"/>
              <w:marBottom w:val="0"/>
              <w:divBdr>
                <w:top w:val="none" w:sz="0" w:space="0" w:color="auto"/>
                <w:left w:val="none" w:sz="0" w:space="0" w:color="auto"/>
                <w:bottom w:val="none" w:sz="0" w:space="0" w:color="auto"/>
                <w:right w:val="none" w:sz="0" w:space="0" w:color="auto"/>
              </w:divBdr>
            </w:div>
          </w:divsChild>
        </w:div>
        <w:div w:id="1313367992">
          <w:marLeft w:val="0"/>
          <w:marRight w:val="0"/>
          <w:marTop w:val="0"/>
          <w:marBottom w:val="0"/>
          <w:divBdr>
            <w:top w:val="none" w:sz="0" w:space="0" w:color="auto"/>
            <w:left w:val="none" w:sz="0" w:space="0" w:color="auto"/>
            <w:bottom w:val="none" w:sz="0" w:space="0" w:color="auto"/>
            <w:right w:val="none" w:sz="0" w:space="0" w:color="auto"/>
          </w:divBdr>
          <w:divsChild>
            <w:div w:id="1520773428">
              <w:marLeft w:val="0"/>
              <w:marRight w:val="0"/>
              <w:marTop w:val="0"/>
              <w:marBottom w:val="0"/>
              <w:divBdr>
                <w:top w:val="none" w:sz="0" w:space="0" w:color="auto"/>
                <w:left w:val="none" w:sz="0" w:space="0" w:color="auto"/>
                <w:bottom w:val="none" w:sz="0" w:space="0" w:color="auto"/>
                <w:right w:val="none" w:sz="0" w:space="0" w:color="auto"/>
              </w:divBdr>
            </w:div>
          </w:divsChild>
        </w:div>
        <w:div w:id="435517408">
          <w:marLeft w:val="0"/>
          <w:marRight w:val="0"/>
          <w:marTop w:val="0"/>
          <w:marBottom w:val="0"/>
          <w:divBdr>
            <w:top w:val="none" w:sz="0" w:space="0" w:color="auto"/>
            <w:left w:val="none" w:sz="0" w:space="0" w:color="auto"/>
            <w:bottom w:val="none" w:sz="0" w:space="0" w:color="auto"/>
            <w:right w:val="none" w:sz="0" w:space="0" w:color="auto"/>
          </w:divBdr>
          <w:divsChild>
            <w:div w:id="745343511">
              <w:marLeft w:val="0"/>
              <w:marRight w:val="0"/>
              <w:marTop w:val="0"/>
              <w:marBottom w:val="0"/>
              <w:divBdr>
                <w:top w:val="none" w:sz="0" w:space="0" w:color="auto"/>
                <w:left w:val="none" w:sz="0" w:space="0" w:color="auto"/>
                <w:bottom w:val="none" w:sz="0" w:space="0" w:color="auto"/>
                <w:right w:val="none" w:sz="0" w:space="0" w:color="auto"/>
              </w:divBdr>
            </w:div>
            <w:div w:id="593708988">
              <w:marLeft w:val="0"/>
              <w:marRight w:val="0"/>
              <w:marTop w:val="0"/>
              <w:marBottom w:val="0"/>
              <w:divBdr>
                <w:top w:val="none" w:sz="0" w:space="0" w:color="auto"/>
                <w:left w:val="none" w:sz="0" w:space="0" w:color="auto"/>
                <w:bottom w:val="none" w:sz="0" w:space="0" w:color="auto"/>
                <w:right w:val="none" w:sz="0" w:space="0" w:color="auto"/>
              </w:divBdr>
            </w:div>
          </w:divsChild>
        </w:div>
        <w:div w:id="453409186">
          <w:marLeft w:val="0"/>
          <w:marRight w:val="0"/>
          <w:marTop w:val="0"/>
          <w:marBottom w:val="0"/>
          <w:divBdr>
            <w:top w:val="none" w:sz="0" w:space="0" w:color="auto"/>
            <w:left w:val="none" w:sz="0" w:space="0" w:color="auto"/>
            <w:bottom w:val="none" w:sz="0" w:space="0" w:color="auto"/>
            <w:right w:val="none" w:sz="0" w:space="0" w:color="auto"/>
          </w:divBdr>
          <w:divsChild>
            <w:div w:id="2051880311">
              <w:marLeft w:val="0"/>
              <w:marRight w:val="0"/>
              <w:marTop w:val="0"/>
              <w:marBottom w:val="0"/>
              <w:divBdr>
                <w:top w:val="none" w:sz="0" w:space="0" w:color="auto"/>
                <w:left w:val="none" w:sz="0" w:space="0" w:color="auto"/>
                <w:bottom w:val="none" w:sz="0" w:space="0" w:color="auto"/>
                <w:right w:val="none" w:sz="0" w:space="0" w:color="auto"/>
              </w:divBdr>
            </w:div>
          </w:divsChild>
        </w:div>
        <w:div w:id="1063675577">
          <w:marLeft w:val="0"/>
          <w:marRight w:val="0"/>
          <w:marTop w:val="0"/>
          <w:marBottom w:val="0"/>
          <w:divBdr>
            <w:top w:val="none" w:sz="0" w:space="0" w:color="auto"/>
            <w:left w:val="none" w:sz="0" w:space="0" w:color="auto"/>
            <w:bottom w:val="none" w:sz="0" w:space="0" w:color="auto"/>
            <w:right w:val="none" w:sz="0" w:space="0" w:color="auto"/>
          </w:divBdr>
          <w:divsChild>
            <w:div w:id="1761295773">
              <w:marLeft w:val="0"/>
              <w:marRight w:val="0"/>
              <w:marTop w:val="0"/>
              <w:marBottom w:val="0"/>
              <w:divBdr>
                <w:top w:val="none" w:sz="0" w:space="0" w:color="auto"/>
                <w:left w:val="none" w:sz="0" w:space="0" w:color="auto"/>
                <w:bottom w:val="none" w:sz="0" w:space="0" w:color="auto"/>
                <w:right w:val="none" w:sz="0" w:space="0" w:color="auto"/>
              </w:divBdr>
            </w:div>
          </w:divsChild>
        </w:div>
        <w:div w:id="418599189">
          <w:marLeft w:val="0"/>
          <w:marRight w:val="0"/>
          <w:marTop w:val="0"/>
          <w:marBottom w:val="0"/>
          <w:divBdr>
            <w:top w:val="none" w:sz="0" w:space="0" w:color="auto"/>
            <w:left w:val="none" w:sz="0" w:space="0" w:color="auto"/>
            <w:bottom w:val="none" w:sz="0" w:space="0" w:color="auto"/>
            <w:right w:val="none" w:sz="0" w:space="0" w:color="auto"/>
          </w:divBdr>
          <w:divsChild>
            <w:div w:id="1805074627">
              <w:marLeft w:val="0"/>
              <w:marRight w:val="0"/>
              <w:marTop w:val="0"/>
              <w:marBottom w:val="0"/>
              <w:divBdr>
                <w:top w:val="none" w:sz="0" w:space="0" w:color="auto"/>
                <w:left w:val="none" w:sz="0" w:space="0" w:color="auto"/>
                <w:bottom w:val="none" w:sz="0" w:space="0" w:color="auto"/>
                <w:right w:val="none" w:sz="0" w:space="0" w:color="auto"/>
              </w:divBdr>
            </w:div>
          </w:divsChild>
        </w:div>
        <w:div w:id="145434451">
          <w:marLeft w:val="0"/>
          <w:marRight w:val="0"/>
          <w:marTop w:val="0"/>
          <w:marBottom w:val="0"/>
          <w:divBdr>
            <w:top w:val="none" w:sz="0" w:space="0" w:color="auto"/>
            <w:left w:val="none" w:sz="0" w:space="0" w:color="auto"/>
            <w:bottom w:val="none" w:sz="0" w:space="0" w:color="auto"/>
            <w:right w:val="none" w:sz="0" w:space="0" w:color="auto"/>
          </w:divBdr>
          <w:divsChild>
            <w:div w:id="644236196">
              <w:marLeft w:val="0"/>
              <w:marRight w:val="0"/>
              <w:marTop w:val="0"/>
              <w:marBottom w:val="0"/>
              <w:divBdr>
                <w:top w:val="none" w:sz="0" w:space="0" w:color="auto"/>
                <w:left w:val="none" w:sz="0" w:space="0" w:color="auto"/>
                <w:bottom w:val="none" w:sz="0" w:space="0" w:color="auto"/>
                <w:right w:val="none" w:sz="0" w:space="0" w:color="auto"/>
              </w:divBdr>
            </w:div>
          </w:divsChild>
        </w:div>
        <w:div w:id="1008170982">
          <w:marLeft w:val="0"/>
          <w:marRight w:val="0"/>
          <w:marTop w:val="0"/>
          <w:marBottom w:val="0"/>
          <w:divBdr>
            <w:top w:val="none" w:sz="0" w:space="0" w:color="auto"/>
            <w:left w:val="none" w:sz="0" w:space="0" w:color="auto"/>
            <w:bottom w:val="none" w:sz="0" w:space="0" w:color="auto"/>
            <w:right w:val="none" w:sz="0" w:space="0" w:color="auto"/>
          </w:divBdr>
          <w:divsChild>
            <w:div w:id="492180896">
              <w:marLeft w:val="0"/>
              <w:marRight w:val="0"/>
              <w:marTop w:val="0"/>
              <w:marBottom w:val="0"/>
              <w:divBdr>
                <w:top w:val="none" w:sz="0" w:space="0" w:color="auto"/>
                <w:left w:val="none" w:sz="0" w:space="0" w:color="auto"/>
                <w:bottom w:val="none" w:sz="0" w:space="0" w:color="auto"/>
                <w:right w:val="none" w:sz="0" w:space="0" w:color="auto"/>
              </w:divBdr>
            </w:div>
          </w:divsChild>
        </w:div>
        <w:div w:id="1213347386">
          <w:marLeft w:val="0"/>
          <w:marRight w:val="0"/>
          <w:marTop w:val="0"/>
          <w:marBottom w:val="0"/>
          <w:divBdr>
            <w:top w:val="none" w:sz="0" w:space="0" w:color="auto"/>
            <w:left w:val="none" w:sz="0" w:space="0" w:color="auto"/>
            <w:bottom w:val="none" w:sz="0" w:space="0" w:color="auto"/>
            <w:right w:val="none" w:sz="0" w:space="0" w:color="auto"/>
          </w:divBdr>
          <w:divsChild>
            <w:div w:id="1516991565">
              <w:marLeft w:val="0"/>
              <w:marRight w:val="0"/>
              <w:marTop w:val="0"/>
              <w:marBottom w:val="0"/>
              <w:divBdr>
                <w:top w:val="none" w:sz="0" w:space="0" w:color="auto"/>
                <w:left w:val="none" w:sz="0" w:space="0" w:color="auto"/>
                <w:bottom w:val="none" w:sz="0" w:space="0" w:color="auto"/>
                <w:right w:val="none" w:sz="0" w:space="0" w:color="auto"/>
              </w:divBdr>
            </w:div>
          </w:divsChild>
        </w:div>
        <w:div w:id="1860001213">
          <w:marLeft w:val="0"/>
          <w:marRight w:val="0"/>
          <w:marTop w:val="0"/>
          <w:marBottom w:val="0"/>
          <w:divBdr>
            <w:top w:val="none" w:sz="0" w:space="0" w:color="auto"/>
            <w:left w:val="none" w:sz="0" w:space="0" w:color="auto"/>
            <w:bottom w:val="none" w:sz="0" w:space="0" w:color="auto"/>
            <w:right w:val="none" w:sz="0" w:space="0" w:color="auto"/>
          </w:divBdr>
          <w:divsChild>
            <w:div w:id="1494375059">
              <w:marLeft w:val="0"/>
              <w:marRight w:val="0"/>
              <w:marTop w:val="0"/>
              <w:marBottom w:val="0"/>
              <w:divBdr>
                <w:top w:val="none" w:sz="0" w:space="0" w:color="auto"/>
                <w:left w:val="none" w:sz="0" w:space="0" w:color="auto"/>
                <w:bottom w:val="none" w:sz="0" w:space="0" w:color="auto"/>
                <w:right w:val="none" w:sz="0" w:space="0" w:color="auto"/>
              </w:divBdr>
            </w:div>
          </w:divsChild>
        </w:div>
        <w:div w:id="1849245901">
          <w:marLeft w:val="0"/>
          <w:marRight w:val="0"/>
          <w:marTop w:val="0"/>
          <w:marBottom w:val="0"/>
          <w:divBdr>
            <w:top w:val="none" w:sz="0" w:space="0" w:color="auto"/>
            <w:left w:val="none" w:sz="0" w:space="0" w:color="auto"/>
            <w:bottom w:val="none" w:sz="0" w:space="0" w:color="auto"/>
            <w:right w:val="none" w:sz="0" w:space="0" w:color="auto"/>
          </w:divBdr>
          <w:divsChild>
            <w:div w:id="1204755207">
              <w:marLeft w:val="0"/>
              <w:marRight w:val="0"/>
              <w:marTop w:val="0"/>
              <w:marBottom w:val="0"/>
              <w:divBdr>
                <w:top w:val="none" w:sz="0" w:space="0" w:color="auto"/>
                <w:left w:val="none" w:sz="0" w:space="0" w:color="auto"/>
                <w:bottom w:val="none" w:sz="0" w:space="0" w:color="auto"/>
                <w:right w:val="none" w:sz="0" w:space="0" w:color="auto"/>
              </w:divBdr>
            </w:div>
          </w:divsChild>
        </w:div>
        <w:div w:id="1942031354">
          <w:marLeft w:val="0"/>
          <w:marRight w:val="0"/>
          <w:marTop w:val="0"/>
          <w:marBottom w:val="0"/>
          <w:divBdr>
            <w:top w:val="none" w:sz="0" w:space="0" w:color="auto"/>
            <w:left w:val="none" w:sz="0" w:space="0" w:color="auto"/>
            <w:bottom w:val="none" w:sz="0" w:space="0" w:color="auto"/>
            <w:right w:val="none" w:sz="0" w:space="0" w:color="auto"/>
          </w:divBdr>
          <w:divsChild>
            <w:div w:id="652024493">
              <w:marLeft w:val="0"/>
              <w:marRight w:val="0"/>
              <w:marTop w:val="0"/>
              <w:marBottom w:val="0"/>
              <w:divBdr>
                <w:top w:val="none" w:sz="0" w:space="0" w:color="auto"/>
                <w:left w:val="none" w:sz="0" w:space="0" w:color="auto"/>
                <w:bottom w:val="none" w:sz="0" w:space="0" w:color="auto"/>
                <w:right w:val="none" w:sz="0" w:space="0" w:color="auto"/>
              </w:divBdr>
            </w:div>
          </w:divsChild>
        </w:div>
        <w:div w:id="1444036216">
          <w:marLeft w:val="0"/>
          <w:marRight w:val="0"/>
          <w:marTop w:val="0"/>
          <w:marBottom w:val="0"/>
          <w:divBdr>
            <w:top w:val="none" w:sz="0" w:space="0" w:color="auto"/>
            <w:left w:val="none" w:sz="0" w:space="0" w:color="auto"/>
            <w:bottom w:val="none" w:sz="0" w:space="0" w:color="auto"/>
            <w:right w:val="none" w:sz="0" w:space="0" w:color="auto"/>
          </w:divBdr>
          <w:divsChild>
            <w:div w:id="329715939">
              <w:marLeft w:val="0"/>
              <w:marRight w:val="0"/>
              <w:marTop w:val="0"/>
              <w:marBottom w:val="0"/>
              <w:divBdr>
                <w:top w:val="none" w:sz="0" w:space="0" w:color="auto"/>
                <w:left w:val="none" w:sz="0" w:space="0" w:color="auto"/>
                <w:bottom w:val="none" w:sz="0" w:space="0" w:color="auto"/>
                <w:right w:val="none" w:sz="0" w:space="0" w:color="auto"/>
              </w:divBdr>
            </w:div>
          </w:divsChild>
        </w:div>
        <w:div w:id="1148404393">
          <w:marLeft w:val="0"/>
          <w:marRight w:val="0"/>
          <w:marTop w:val="0"/>
          <w:marBottom w:val="0"/>
          <w:divBdr>
            <w:top w:val="none" w:sz="0" w:space="0" w:color="auto"/>
            <w:left w:val="none" w:sz="0" w:space="0" w:color="auto"/>
            <w:bottom w:val="none" w:sz="0" w:space="0" w:color="auto"/>
            <w:right w:val="none" w:sz="0" w:space="0" w:color="auto"/>
          </w:divBdr>
          <w:divsChild>
            <w:div w:id="613944072">
              <w:marLeft w:val="0"/>
              <w:marRight w:val="0"/>
              <w:marTop w:val="0"/>
              <w:marBottom w:val="0"/>
              <w:divBdr>
                <w:top w:val="none" w:sz="0" w:space="0" w:color="auto"/>
                <w:left w:val="none" w:sz="0" w:space="0" w:color="auto"/>
                <w:bottom w:val="none" w:sz="0" w:space="0" w:color="auto"/>
                <w:right w:val="none" w:sz="0" w:space="0" w:color="auto"/>
              </w:divBdr>
            </w:div>
          </w:divsChild>
        </w:div>
        <w:div w:id="146092220">
          <w:marLeft w:val="0"/>
          <w:marRight w:val="0"/>
          <w:marTop w:val="0"/>
          <w:marBottom w:val="0"/>
          <w:divBdr>
            <w:top w:val="none" w:sz="0" w:space="0" w:color="auto"/>
            <w:left w:val="none" w:sz="0" w:space="0" w:color="auto"/>
            <w:bottom w:val="none" w:sz="0" w:space="0" w:color="auto"/>
            <w:right w:val="none" w:sz="0" w:space="0" w:color="auto"/>
          </w:divBdr>
          <w:divsChild>
            <w:div w:id="1474718274">
              <w:marLeft w:val="0"/>
              <w:marRight w:val="0"/>
              <w:marTop w:val="0"/>
              <w:marBottom w:val="0"/>
              <w:divBdr>
                <w:top w:val="none" w:sz="0" w:space="0" w:color="auto"/>
                <w:left w:val="none" w:sz="0" w:space="0" w:color="auto"/>
                <w:bottom w:val="none" w:sz="0" w:space="0" w:color="auto"/>
                <w:right w:val="none" w:sz="0" w:space="0" w:color="auto"/>
              </w:divBdr>
            </w:div>
          </w:divsChild>
        </w:div>
        <w:div w:id="468743012">
          <w:marLeft w:val="0"/>
          <w:marRight w:val="0"/>
          <w:marTop w:val="0"/>
          <w:marBottom w:val="0"/>
          <w:divBdr>
            <w:top w:val="none" w:sz="0" w:space="0" w:color="auto"/>
            <w:left w:val="none" w:sz="0" w:space="0" w:color="auto"/>
            <w:bottom w:val="none" w:sz="0" w:space="0" w:color="auto"/>
            <w:right w:val="none" w:sz="0" w:space="0" w:color="auto"/>
          </w:divBdr>
          <w:divsChild>
            <w:div w:id="561334715">
              <w:marLeft w:val="0"/>
              <w:marRight w:val="0"/>
              <w:marTop w:val="0"/>
              <w:marBottom w:val="0"/>
              <w:divBdr>
                <w:top w:val="none" w:sz="0" w:space="0" w:color="auto"/>
                <w:left w:val="none" w:sz="0" w:space="0" w:color="auto"/>
                <w:bottom w:val="none" w:sz="0" w:space="0" w:color="auto"/>
                <w:right w:val="none" w:sz="0" w:space="0" w:color="auto"/>
              </w:divBdr>
            </w:div>
          </w:divsChild>
        </w:div>
        <w:div w:id="983511798">
          <w:marLeft w:val="0"/>
          <w:marRight w:val="0"/>
          <w:marTop w:val="0"/>
          <w:marBottom w:val="0"/>
          <w:divBdr>
            <w:top w:val="none" w:sz="0" w:space="0" w:color="auto"/>
            <w:left w:val="none" w:sz="0" w:space="0" w:color="auto"/>
            <w:bottom w:val="none" w:sz="0" w:space="0" w:color="auto"/>
            <w:right w:val="none" w:sz="0" w:space="0" w:color="auto"/>
          </w:divBdr>
          <w:divsChild>
            <w:div w:id="1780370499">
              <w:marLeft w:val="0"/>
              <w:marRight w:val="0"/>
              <w:marTop w:val="0"/>
              <w:marBottom w:val="0"/>
              <w:divBdr>
                <w:top w:val="none" w:sz="0" w:space="0" w:color="auto"/>
                <w:left w:val="none" w:sz="0" w:space="0" w:color="auto"/>
                <w:bottom w:val="none" w:sz="0" w:space="0" w:color="auto"/>
                <w:right w:val="none" w:sz="0" w:space="0" w:color="auto"/>
              </w:divBdr>
            </w:div>
          </w:divsChild>
        </w:div>
        <w:div w:id="514924735">
          <w:marLeft w:val="0"/>
          <w:marRight w:val="0"/>
          <w:marTop w:val="0"/>
          <w:marBottom w:val="0"/>
          <w:divBdr>
            <w:top w:val="none" w:sz="0" w:space="0" w:color="auto"/>
            <w:left w:val="none" w:sz="0" w:space="0" w:color="auto"/>
            <w:bottom w:val="none" w:sz="0" w:space="0" w:color="auto"/>
            <w:right w:val="none" w:sz="0" w:space="0" w:color="auto"/>
          </w:divBdr>
          <w:divsChild>
            <w:div w:id="340350496">
              <w:marLeft w:val="0"/>
              <w:marRight w:val="0"/>
              <w:marTop w:val="0"/>
              <w:marBottom w:val="0"/>
              <w:divBdr>
                <w:top w:val="none" w:sz="0" w:space="0" w:color="auto"/>
                <w:left w:val="none" w:sz="0" w:space="0" w:color="auto"/>
                <w:bottom w:val="none" w:sz="0" w:space="0" w:color="auto"/>
                <w:right w:val="none" w:sz="0" w:space="0" w:color="auto"/>
              </w:divBdr>
            </w:div>
          </w:divsChild>
        </w:div>
        <w:div w:id="1180199268">
          <w:marLeft w:val="0"/>
          <w:marRight w:val="0"/>
          <w:marTop w:val="0"/>
          <w:marBottom w:val="0"/>
          <w:divBdr>
            <w:top w:val="none" w:sz="0" w:space="0" w:color="auto"/>
            <w:left w:val="none" w:sz="0" w:space="0" w:color="auto"/>
            <w:bottom w:val="none" w:sz="0" w:space="0" w:color="auto"/>
            <w:right w:val="none" w:sz="0" w:space="0" w:color="auto"/>
          </w:divBdr>
          <w:divsChild>
            <w:div w:id="1079788727">
              <w:marLeft w:val="0"/>
              <w:marRight w:val="0"/>
              <w:marTop w:val="0"/>
              <w:marBottom w:val="0"/>
              <w:divBdr>
                <w:top w:val="none" w:sz="0" w:space="0" w:color="auto"/>
                <w:left w:val="none" w:sz="0" w:space="0" w:color="auto"/>
                <w:bottom w:val="none" w:sz="0" w:space="0" w:color="auto"/>
                <w:right w:val="none" w:sz="0" w:space="0" w:color="auto"/>
              </w:divBdr>
            </w:div>
          </w:divsChild>
        </w:div>
        <w:div w:id="53898122">
          <w:marLeft w:val="0"/>
          <w:marRight w:val="0"/>
          <w:marTop w:val="0"/>
          <w:marBottom w:val="0"/>
          <w:divBdr>
            <w:top w:val="none" w:sz="0" w:space="0" w:color="auto"/>
            <w:left w:val="none" w:sz="0" w:space="0" w:color="auto"/>
            <w:bottom w:val="none" w:sz="0" w:space="0" w:color="auto"/>
            <w:right w:val="none" w:sz="0" w:space="0" w:color="auto"/>
          </w:divBdr>
          <w:divsChild>
            <w:div w:id="1017194549">
              <w:marLeft w:val="0"/>
              <w:marRight w:val="0"/>
              <w:marTop w:val="0"/>
              <w:marBottom w:val="0"/>
              <w:divBdr>
                <w:top w:val="none" w:sz="0" w:space="0" w:color="auto"/>
                <w:left w:val="none" w:sz="0" w:space="0" w:color="auto"/>
                <w:bottom w:val="none" w:sz="0" w:space="0" w:color="auto"/>
                <w:right w:val="none" w:sz="0" w:space="0" w:color="auto"/>
              </w:divBdr>
            </w:div>
          </w:divsChild>
        </w:div>
        <w:div w:id="313074141">
          <w:marLeft w:val="0"/>
          <w:marRight w:val="0"/>
          <w:marTop w:val="0"/>
          <w:marBottom w:val="0"/>
          <w:divBdr>
            <w:top w:val="none" w:sz="0" w:space="0" w:color="auto"/>
            <w:left w:val="none" w:sz="0" w:space="0" w:color="auto"/>
            <w:bottom w:val="none" w:sz="0" w:space="0" w:color="auto"/>
            <w:right w:val="none" w:sz="0" w:space="0" w:color="auto"/>
          </w:divBdr>
          <w:divsChild>
            <w:div w:id="1104960065">
              <w:marLeft w:val="0"/>
              <w:marRight w:val="0"/>
              <w:marTop w:val="0"/>
              <w:marBottom w:val="0"/>
              <w:divBdr>
                <w:top w:val="none" w:sz="0" w:space="0" w:color="auto"/>
                <w:left w:val="none" w:sz="0" w:space="0" w:color="auto"/>
                <w:bottom w:val="none" w:sz="0" w:space="0" w:color="auto"/>
                <w:right w:val="none" w:sz="0" w:space="0" w:color="auto"/>
              </w:divBdr>
            </w:div>
          </w:divsChild>
        </w:div>
        <w:div w:id="1512259913">
          <w:marLeft w:val="0"/>
          <w:marRight w:val="0"/>
          <w:marTop w:val="0"/>
          <w:marBottom w:val="0"/>
          <w:divBdr>
            <w:top w:val="none" w:sz="0" w:space="0" w:color="auto"/>
            <w:left w:val="none" w:sz="0" w:space="0" w:color="auto"/>
            <w:bottom w:val="none" w:sz="0" w:space="0" w:color="auto"/>
            <w:right w:val="none" w:sz="0" w:space="0" w:color="auto"/>
          </w:divBdr>
          <w:divsChild>
            <w:div w:id="1080178691">
              <w:marLeft w:val="0"/>
              <w:marRight w:val="0"/>
              <w:marTop w:val="0"/>
              <w:marBottom w:val="0"/>
              <w:divBdr>
                <w:top w:val="none" w:sz="0" w:space="0" w:color="auto"/>
                <w:left w:val="none" w:sz="0" w:space="0" w:color="auto"/>
                <w:bottom w:val="none" w:sz="0" w:space="0" w:color="auto"/>
                <w:right w:val="none" w:sz="0" w:space="0" w:color="auto"/>
              </w:divBdr>
            </w:div>
          </w:divsChild>
        </w:div>
        <w:div w:id="1813253186">
          <w:marLeft w:val="0"/>
          <w:marRight w:val="0"/>
          <w:marTop w:val="0"/>
          <w:marBottom w:val="0"/>
          <w:divBdr>
            <w:top w:val="none" w:sz="0" w:space="0" w:color="auto"/>
            <w:left w:val="none" w:sz="0" w:space="0" w:color="auto"/>
            <w:bottom w:val="none" w:sz="0" w:space="0" w:color="auto"/>
            <w:right w:val="none" w:sz="0" w:space="0" w:color="auto"/>
          </w:divBdr>
          <w:divsChild>
            <w:div w:id="882474566">
              <w:marLeft w:val="0"/>
              <w:marRight w:val="0"/>
              <w:marTop w:val="0"/>
              <w:marBottom w:val="0"/>
              <w:divBdr>
                <w:top w:val="none" w:sz="0" w:space="0" w:color="auto"/>
                <w:left w:val="none" w:sz="0" w:space="0" w:color="auto"/>
                <w:bottom w:val="none" w:sz="0" w:space="0" w:color="auto"/>
                <w:right w:val="none" w:sz="0" w:space="0" w:color="auto"/>
              </w:divBdr>
            </w:div>
          </w:divsChild>
        </w:div>
        <w:div w:id="1427265603">
          <w:marLeft w:val="0"/>
          <w:marRight w:val="0"/>
          <w:marTop w:val="0"/>
          <w:marBottom w:val="0"/>
          <w:divBdr>
            <w:top w:val="none" w:sz="0" w:space="0" w:color="auto"/>
            <w:left w:val="none" w:sz="0" w:space="0" w:color="auto"/>
            <w:bottom w:val="none" w:sz="0" w:space="0" w:color="auto"/>
            <w:right w:val="none" w:sz="0" w:space="0" w:color="auto"/>
          </w:divBdr>
          <w:divsChild>
            <w:div w:id="1283808965">
              <w:marLeft w:val="0"/>
              <w:marRight w:val="0"/>
              <w:marTop w:val="0"/>
              <w:marBottom w:val="0"/>
              <w:divBdr>
                <w:top w:val="none" w:sz="0" w:space="0" w:color="auto"/>
                <w:left w:val="none" w:sz="0" w:space="0" w:color="auto"/>
                <w:bottom w:val="none" w:sz="0" w:space="0" w:color="auto"/>
                <w:right w:val="none" w:sz="0" w:space="0" w:color="auto"/>
              </w:divBdr>
            </w:div>
          </w:divsChild>
        </w:div>
        <w:div w:id="1333145771">
          <w:marLeft w:val="0"/>
          <w:marRight w:val="0"/>
          <w:marTop w:val="0"/>
          <w:marBottom w:val="0"/>
          <w:divBdr>
            <w:top w:val="none" w:sz="0" w:space="0" w:color="auto"/>
            <w:left w:val="none" w:sz="0" w:space="0" w:color="auto"/>
            <w:bottom w:val="none" w:sz="0" w:space="0" w:color="auto"/>
            <w:right w:val="none" w:sz="0" w:space="0" w:color="auto"/>
          </w:divBdr>
          <w:divsChild>
            <w:div w:id="689601106">
              <w:marLeft w:val="0"/>
              <w:marRight w:val="0"/>
              <w:marTop w:val="0"/>
              <w:marBottom w:val="0"/>
              <w:divBdr>
                <w:top w:val="none" w:sz="0" w:space="0" w:color="auto"/>
                <w:left w:val="none" w:sz="0" w:space="0" w:color="auto"/>
                <w:bottom w:val="none" w:sz="0" w:space="0" w:color="auto"/>
                <w:right w:val="none" w:sz="0" w:space="0" w:color="auto"/>
              </w:divBdr>
            </w:div>
          </w:divsChild>
        </w:div>
        <w:div w:id="65348149">
          <w:marLeft w:val="0"/>
          <w:marRight w:val="0"/>
          <w:marTop w:val="0"/>
          <w:marBottom w:val="0"/>
          <w:divBdr>
            <w:top w:val="none" w:sz="0" w:space="0" w:color="auto"/>
            <w:left w:val="none" w:sz="0" w:space="0" w:color="auto"/>
            <w:bottom w:val="none" w:sz="0" w:space="0" w:color="auto"/>
            <w:right w:val="none" w:sz="0" w:space="0" w:color="auto"/>
          </w:divBdr>
          <w:divsChild>
            <w:div w:id="458114106">
              <w:marLeft w:val="0"/>
              <w:marRight w:val="0"/>
              <w:marTop w:val="0"/>
              <w:marBottom w:val="0"/>
              <w:divBdr>
                <w:top w:val="none" w:sz="0" w:space="0" w:color="auto"/>
                <w:left w:val="none" w:sz="0" w:space="0" w:color="auto"/>
                <w:bottom w:val="none" w:sz="0" w:space="0" w:color="auto"/>
                <w:right w:val="none" w:sz="0" w:space="0" w:color="auto"/>
              </w:divBdr>
            </w:div>
          </w:divsChild>
        </w:div>
        <w:div w:id="314920187">
          <w:marLeft w:val="0"/>
          <w:marRight w:val="0"/>
          <w:marTop w:val="0"/>
          <w:marBottom w:val="0"/>
          <w:divBdr>
            <w:top w:val="none" w:sz="0" w:space="0" w:color="auto"/>
            <w:left w:val="none" w:sz="0" w:space="0" w:color="auto"/>
            <w:bottom w:val="none" w:sz="0" w:space="0" w:color="auto"/>
            <w:right w:val="none" w:sz="0" w:space="0" w:color="auto"/>
          </w:divBdr>
          <w:divsChild>
            <w:div w:id="1737774096">
              <w:marLeft w:val="0"/>
              <w:marRight w:val="0"/>
              <w:marTop w:val="0"/>
              <w:marBottom w:val="0"/>
              <w:divBdr>
                <w:top w:val="none" w:sz="0" w:space="0" w:color="auto"/>
                <w:left w:val="none" w:sz="0" w:space="0" w:color="auto"/>
                <w:bottom w:val="none" w:sz="0" w:space="0" w:color="auto"/>
                <w:right w:val="none" w:sz="0" w:space="0" w:color="auto"/>
              </w:divBdr>
            </w:div>
          </w:divsChild>
        </w:div>
        <w:div w:id="2054847077">
          <w:marLeft w:val="0"/>
          <w:marRight w:val="0"/>
          <w:marTop w:val="0"/>
          <w:marBottom w:val="0"/>
          <w:divBdr>
            <w:top w:val="none" w:sz="0" w:space="0" w:color="auto"/>
            <w:left w:val="none" w:sz="0" w:space="0" w:color="auto"/>
            <w:bottom w:val="none" w:sz="0" w:space="0" w:color="auto"/>
            <w:right w:val="none" w:sz="0" w:space="0" w:color="auto"/>
          </w:divBdr>
          <w:divsChild>
            <w:div w:id="1508716207">
              <w:marLeft w:val="0"/>
              <w:marRight w:val="0"/>
              <w:marTop w:val="0"/>
              <w:marBottom w:val="0"/>
              <w:divBdr>
                <w:top w:val="none" w:sz="0" w:space="0" w:color="auto"/>
                <w:left w:val="none" w:sz="0" w:space="0" w:color="auto"/>
                <w:bottom w:val="none" w:sz="0" w:space="0" w:color="auto"/>
                <w:right w:val="none" w:sz="0" w:space="0" w:color="auto"/>
              </w:divBdr>
            </w:div>
          </w:divsChild>
        </w:div>
        <w:div w:id="1633555033">
          <w:marLeft w:val="0"/>
          <w:marRight w:val="0"/>
          <w:marTop w:val="0"/>
          <w:marBottom w:val="0"/>
          <w:divBdr>
            <w:top w:val="none" w:sz="0" w:space="0" w:color="auto"/>
            <w:left w:val="none" w:sz="0" w:space="0" w:color="auto"/>
            <w:bottom w:val="none" w:sz="0" w:space="0" w:color="auto"/>
            <w:right w:val="none" w:sz="0" w:space="0" w:color="auto"/>
          </w:divBdr>
          <w:divsChild>
            <w:div w:id="841358430">
              <w:marLeft w:val="0"/>
              <w:marRight w:val="0"/>
              <w:marTop w:val="0"/>
              <w:marBottom w:val="0"/>
              <w:divBdr>
                <w:top w:val="none" w:sz="0" w:space="0" w:color="auto"/>
                <w:left w:val="none" w:sz="0" w:space="0" w:color="auto"/>
                <w:bottom w:val="none" w:sz="0" w:space="0" w:color="auto"/>
                <w:right w:val="none" w:sz="0" w:space="0" w:color="auto"/>
              </w:divBdr>
            </w:div>
          </w:divsChild>
        </w:div>
        <w:div w:id="820077710">
          <w:marLeft w:val="0"/>
          <w:marRight w:val="0"/>
          <w:marTop w:val="0"/>
          <w:marBottom w:val="0"/>
          <w:divBdr>
            <w:top w:val="none" w:sz="0" w:space="0" w:color="auto"/>
            <w:left w:val="none" w:sz="0" w:space="0" w:color="auto"/>
            <w:bottom w:val="none" w:sz="0" w:space="0" w:color="auto"/>
            <w:right w:val="none" w:sz="0" w:space="0" w:color="auto"/>
          </w:divBdr>
          <w:divsChild>
            <w:div w:id="1570924522">
              <w:marLeft w:val="0"/>
              <w:marRight w:val="0"/>
              <w:marTop w:val="0"/>
              <w:marBottom w:val="0"/>
              <w:divBdr>
                <w:top w:val="none" w:sz="0" w:space="0" w:color="auto"/>
                <w:left w:val="none" w:sz="0" w:space="0" w:color="auto"/>
                <w:bottom w:val="none" w:sz="0" w:space="0" w:color="auto"/>
                <w:right w:val="none" w:sz="0" w:space="0" w:color="auto"/>
              </w:divBdr>
            </w:div>
          </w:divsChild>
        </w:div>
        <w:div w:id="1633826360">
          <w:marLeft w:val="0"/>
          <w:marRight w:val="0"/>
          <w:marTop w:val="0"/>
          <w:marBottom w:val="0"/>
          <w:divBdr>
            <w:top w:val="none" w:sz="0" w:space="0" w:color="auto"/>
            <w:left w:val="none" w:sz="0" w:space="0" w:color="auto"/>
            <w:bottom w:val="none" w:sz="0" w:space="0" w:color="auto"/>
            <w:right w:val="none" w:sz="0" w:space="0" w:color="auto"/>
          </w:divBdr>
          <w:divsChild>
            <w:div w:id="1328249196">
              <w:marLeft w:val="0"/>
              <w:marRight w:val="0"/>
              <w:marTop w:val="0"/>
              <w:marBottom w:val="0"/>
              <w:divBdr>
                <w:top w:val="none" w:sz="0" w:space="0" w:color="auto"/>
                <w:left w:val="none" w:sz="0" w:space="0" w:color="auto"/>
                <w:bottom w:val="none" w:sz="0" w:space="0" w:color="auto"/>
                <w:right w:val="none" w:sz="0" w:space="0" w:color="auto"/>
              </w:divBdr>
            </w:div>
          </w:divsChild>
        </w:div>
        <w:div w:id="2128038071">
          <w:marLeft w:val="0"/>
          <w:marRight w:val="0"/>
          <w:marTop w:val="0"/>
          <w:marBottom w:val="0"/>
          <w:divBdr>
            <w:top w:val="none" w:sz="0" w:space="0" w:color="auto"/>
            <w:left w:val="none" w:sz="0" w:space="0" w:color="auto"/>
            <w:bottom w:val="none" w:sz="0" w:space="0" w:color="auto"/>
            <w:right w:val="none" w:sz="0" w:space="0" w:color="auto"/>
          </w:divBdr>
          <w:divsChild>
            <w:div w:id="608778984">
              <w:marLeft w:val="0"/>
              <w:marRight w:val="0"/>
              <w:marTop w:val="0"/>
              <w:marBottom w:val="0"/>
              <w:divBdr>
                <w:top w:val="none" w:sz="0" w:space="0" w:color="auto"/>
                <w:left w:val="none" w:sz="0" w:space="0" w:color="auto"/>
                <w:bottom w:val="none" w:sz="0" w:space="0" w:color="auto"/>
                <w:right w:val="none" w:sz="0" w:space="0" w:color="auto"/>
              </w:divBdr>
            </w:div>
          </w:divsChild>
        </w:div>
        <w:div w:id="328754609">
          <w:marLeft w:val="0"/>
          <w:marRight w:val="0"/>
          <w:marTop w:val="0"/>
          <w:marBottom w:val="0"/>
          <w:divBdr>
            <w:top w:val="none" w:sz="0" w:space="0" w:color="auto"/>
            <w:left w:val="none" w:sz="0" w:space="0" w:color="auto"/>
            <w:bottom w:val="none" w:sz="0" w:space="0" w:color="auto"/>
            <w:right w:val="none" w:sz="0" w:space="0" w:color="auto"/>
          </w:divBdr>
          <w:divsChild>
            <w:div w:id="1026784245">
              <w:marLeft w:val="0"/>
              <w:marRight w:val="0"/>
              <w:marTop w:val="0"/>
              <w:marBottom w:val="0"/>
              <w:divBdr>
                <w:top w:val="none" w:sz="0" w:space="0" w:color="auto"/>
                <w:left w:val="none" w:sz="0" w:space="0" w:color="auto"/>
                <w:bottom w:val="none" w:sz="0" w:space="0" w:color="auto"/>
                <w:right w:val="none" w:sz="0" w:space="0" w:color="auto"/>
              </w:divBdr>
            </w:div>
          </w:divsChild>
        </w:div>
        <w:div w:id="95251382">
          <w:marLeft w:val="0"/>
          <w:marRight w:val="0"/>
          <w:marTop w:val="0"/>
          <w:marBottom w:val="0"/>
          <w:divBdr>
            <w:top w:val="none" w:sz="0" w:space="0" w:color="auto"/>
            <w:left w:val="none" w:sz="0" w:space="0" w:color="auto"/>
            <w:bottom w:val="none" w:sz="0" w:space="0" w:color="auto"/>
            <w:right w:val="none" w:sz="0" w:space="0" w:color="auto"/>
          </w:divBdr>
          <w:divsChild>
            <w:div w:id="1710185415">
              <w:marLeft w:val="0"/>
              <w:marRight w:val="0"/>
              <w:marTop w:val="0"/>
              <w:marBottom w:val="0"/>
              <w:divBdr>
                <w:top w:val="none" w:sz="0" w:space="0" w:color="auto"/>
                <w:left w:val="none" w:sz="0" w:space="0" w:color="auto"/>
                <w:bottom w:val="none" w:sz="0" w:space="0" w:color="auto"/>
                <w:right w:val="none" w:sz="0" w:space="0" w:color="auto"/>
              </w:divBdr>
            </w:div>
          </w:divsChild>
        </w:div>
        <w:div w:id="1954703674">
          <w:marLeft w:val="0"/>
          <w:marRight w:val="0"/>
          <w:marTop w:val="0"/>
          <w:marBottom w:val="0"/>
          <w:divBdr>
            <w:top w:val="none" w:sz="0" w:space="0" w:color="auto"/>
            <w:left w:val="none" w:sz="0" w:space="0" w:color="auto"/>
            <w:bottom w:val="none" w:sz="0" w:space="0" w:color="auto"/>
            <w:right w:val="none" w:sz="0" w:space="0" w:color="auto"/>
          </w:divBdr>
          <w:divsChild>
            <w:div w:id="1069230573">
              <w:marLeft w:val="0"/>
              <w:marRight w:val="0"/>
              <w:marTop w:val="0"/>
              <w:marBottom w:val="0"/>
              <w:divBdr>
                <w:top w:val="none" w:sz="0" w:space="0" w:color="auto"/>
                <w:left w:val="none" w:sz="0" w:space="0" w:color="auto"/>
                <w:bottom w:val="none" w:sz="0" w:space="0" w:color="auto"/>
                <w:right w:val="none" w:sz="0" w:space="0" w:color="auto"/>
              </w:divBdr>
            </w:div>
          </w:divsChild>
        </w:div>
        <w:div w:id="552274545">
          <w:marLeft w:val="0"/>
          <w:marRight w:val="0"/>
          <w:marTop w:val="0"/>
          <w:marBottom w:val="0"/>
          <w:divBdr>
            <w:top w:val="none" w:sz="0" w:space="0" w:color="auto"/>
            <w:left w:val="none" w:sz="0" w:space="0" w:color="auto"/>
            <w:bottom w:val="none" w:sz="0" w:space="0" w:color="auto"/>
            <w:right w:val="none" w:sz="0" w:space="0" w:color="auto"/>
          </w:divBdr>
          <w:divsChild>
            <w:div w:id="79103204">
              <w:marLeft w:val="0"/>
              <w:marRight w:val="0"/>
              <w:marTop w:val="0"/>
              <w:marBottom w:val="0"/>
              <w:divBdr>
                <w:top w:val="none" w:sz="0" w:space="0" w:color="auto"/>
                <w:left w:val="none" w:sz="0" w:space="0" w:color="auto"/>
                <w:bottom w:val="none" w:sz="0" w:space="0" w:color="auto"/>
                <w:right w:val="none" w:sz="0" w:space="0" w:color="auto"/>
              </w:divBdr>
            </w:div>
          </w:divsChild>
        </w:div>
        <w:div w:id="889539841">
          <w:marLeft w:val="0"/>
          <w:marRight w:val="0"/>
          <w:marTop w:val="0"/>
          <w:marBottom w:val="0"/>
          <w:divBdr>
            <w:top w:val="none" w:sz="0" w:space="0" w:color="auto"/>
            <w:left w:val="none" w:sz="0" w:space="0" w:color="auto"/>
            <w:bottom w:val="none" w:sz="0" w:space="0" w:color="auto"/>
            <w:right w:val="none" w:sz="0" w:space="0" w:color="auto"/>
          </w:divBdr>
          <w:divsChild>
            <w:div w:id="187918268">
              <w:marLeft w:val="0"/>
              <w:marRight w:val="0"/>
              <w:marTop w:val="0"/>
              <w:marBottom w:val="0"/>
              <w:divBdr>
                <w:top w:val="none" w:sz="0" w:space="0" w:color="auto"/>
                <w:left w:val="none" w:sz="0" w:space="0" w:color="auto"/>
                <w:bottom w:val="none" w:sz="0" w:space="0" w:color="auto"/>
                <w:right w:val="none" w:sz="0" w:space="0" w:color="auto"/>
              </w:divBdr>
            </w:div>
          </w:divsChild>
        </w:div>
        <w:div w:id="919754063">
          <w:marLeft w:val="0"/>
          <w:marRight w:val="0"/>
          <w:marTop w:val="0"/>
          <w:marBottom w:val="0"/>
          <w:divBdr>
            <w:top w:val="none" w:sz="0" w:space="0" w:color="auto"/>
            <w:left w:val="none" w:sz="0" w:space="0" w:color="auto"/>
            <w:bottom w:val="none" w:sz="0" w:space="0" w:color="auto"/>
            <w:right w:val="none" w:sz="0" w:space="0" w:color="auto"/>
          </w:divBdr>
          <w:divsChild>
            <w:div w:id="865026046">
              <w:marLeft w:val="0"/>
              <w:marRight w:val="0"/>
              <w:marTop w:val="0"/>
              <w:marBottom w:val="0"/>
              <w:divBdr>
                <w:top w:val="none" w:sz="0" w:space="0" w:color="auto"/>
                <w:left w:val="none" w:sz="0" w:space="0" w:color="auto"/>
                <w:bottom w:val="none" w:sz="0" w:space="0" w:color="auto"/>
                <w:right w:val="none" w:sz="0" w:space="0" w:color="auto"/>
              </w:divBdr>
            </w:div>
            <w:div w:id="449711209">
              <w:marLeft w:val="0"/>
              <w:marRight w:val="0"/>
              <w:marTop w:val="0"/>
              <w:marBottom w:val="0"/>
              <w:divBdr>
                <w:top w:val="none" w:sz="0" w:space="0" w:color="auto"/>
                <w:left w:val="none" w:sz="0" w:space="0" w:color="auto"/>
                <w:bottom w:val="none" w:sz="0" w:space="0" w:color="auto"/>
                <w:right w:val="none" w:sz="0" w:space="0" w:color="auto"/>
              </w:divBdr>
            </w:div>
          </w:divsChild>
        </w:div>
        <w:div w:id="1769348517">
          <w:marLeft w:val="0"/>
          <w:marRight w:val="0"/>
          <w:marTop w:val="0"/>
          <w:marBottom w:val="0"/>
          <w:divBdr>
            <w:top w:val="none" w:sz="0" w:space="0" w:color="auto"/>
            <w:left w:val="none" w:sz="0" w:space="0" w:color="auto"/>
            <w:bottom w:val="none" w:sz="0" w:space="0" w:color="auto"/>
            <w:right w:val="none" w:sz="0" w:space="0" w:color="auto"/>
          </w:divBdr>
          <w:divsChild>
            <w:div w:id="1723483884">
              <w:marLeft w:val="0"/>
              <w:marRight w:val="0"/>
              <w:marTop w:val="0"/>
              <w:marBottom w:val="0"/>
              <w:divBdr>
                <w:top w:val="none" w:sz="0" w:space="0" w:color="auto"/>
                <w:left w:val="none" w:sz="0" w:space="0" w:color="auto"/>
                <w:bottom w:val="none" w:sz="0" w:space="0" w:color="auto"/>
                <w:right w:val="none" w:sz="0" w:space="0" w:color="auto"/>
              </w:divBdr>
            </w:div>
          </w:divsChild>
        </w:div>
        <w:div w:id="1644390186">
          <w:marLeft w:val="0"/>
          <w:marRight w:val="0"/>
          <w:marTop w:val="0"/>
          <w:marBottom w:val="0"/>
          <w:divBdr>
            <w:top w:val="none" w:sz="0" w:space="0" w:color="auto"/>
            <w:left w:val="none" w:sz="0" w:space="0" w:color="auto"/>
            <w:bottom w:val="none" w:sz="0" w:space="0" w:color="auto"/>
            <w:right w:val="none" w:sz="0" w:space="0" w:color="auto"/>
          </w:divBdr>
          <w:divsChild>
            <w:div w:id="1547110066">
              <w:marLeft w:val="0"/>
              <w:marRight w:val="0"/>
              <w:marTop w:val="0"/>
              <w:marBottom w:val="0"/>
              <w:divBdr>
                <w:top w:val="none" w:sz="0" w:space="0" w:color="auto"/>
                <w:left w:val="none" w:sz="0" w:space="0" w:color="auto"/>
                <w:bottom w:val="none" w:sz="0" w:space="0" w:color="auto"/>
                <w:right w:val="none" w:sz="0" w:space="0" w:color="auto"/>
              </w:divBdr>
            </w:div>
          </w:divsChild>
        </w:div>
        <w:div w:id="454911183">
          <w:marLeft w:val="0"/>
          <w:marRight w:val="0"/>
          <w:marTop w:val="0"/>
          <w:marBottom w:val="0"/>
          <w:divBdr>
            <w:top w:val="none" w:sz="0" w:space="0" w:color="auto"/>
            <w:left w:val="none" w:sz="0" w:space="0" w:color="auto"/>
            <w:bottom w:val="none" w:sz="0" w:space="0" w:color="auto"/>
            <w:right w:val="none" w:sz="0" w:space="0" w:color="auto"/>
          </w:divBdr>
          <w:divsChild>
            <w:div w:id="1330449553">
              <w:marLeft w:val="0"/>
              <w:marRight w:val="0"/>
              <w:marTop w:val="0"/>
              <w:marBottom w:val="0"/>
              <w:divBdr>
                <w:top w:val="none" w:sz="0" w:space="0" w:color="auto"/>
                <w:left w:val="none" w:sz="0" w:space="0" w:color="auto"/>
                <w:bottom w:val="none" w:sz="0" w:space="0" w:color="auto"/>
                <w:right w:val="none" w:sz="0" w:space="0" w:color="auto"/>
              </w:divBdr>
            </w:div>
          </w:divsChild>
        </w:div>
        <w:div w:id="1742603961">
          <w:marLeft w:val="0"/>
          <w:marRight w:val="0"/>
          <w:marTop w:val="0"/>
          <w:marBottom w:val="0"/>
          <w:divBdr>
            <w:top w:val="none" w:sz="0" w:space="0" w:color="auto"/>
            <w:left w:val="none" w:sz="0" w:space="0" w:color="auto"/>
            <w:bottom w:val="none" w:sz="0" w:space="0" w:color="auto"/>
            <w:right w:val="none" w:sz="0" w:space="0" w:color="auto"/>
          </w:divBdr>
          <w:divsChild>
            <w:div w:id="195431721">
              <w:marLeft w:val="0"/>
              <w:marRight w:val="0"/>
              <w:marTop w:val="0"/>
              <w:marBottom w:val="0"/>
              <w:divBdr>
                <w:top w:val="none" w:sz="0" w:space="0" w:color="auto"/>
                <w:left w:val="none" w:sz="0" w:space="0" w:color="auto"/>
                <w:bottom w:val="none" w:sz="0" w:space="0" w:color="auto"/>
                <w:right w:val="none" w:sz="0" w:space="0" w:color="auto"/>
              </w:divBdr>
            </w:div>
          </w:divsChild>
        </w:div>
        <w:div w:id="1485315664">
          <w:marLeft w:val="0"/>
          <w:marRight w:val="0"/>
          <w:marTop w:val="0"/>
          <w:marBottom w:val="0"/>
          <w:divBdr>
            <w:top w:val="none" w:sz="0" w:space="0" w:color="auto"/>
            <w:left w:val="none" w:sz="0" w:space="0" w:color="auto"/>
            <w:bottom w:val="none" w:sz="0" w:space="0" w:color="auto"/>
            <w:right w:val="none" w:sz="0" w:space="0" w:color="auto"/>
          </w:divBdr>
          <w:divsChild>
            <w:div w:id="1679426189">
              <w:marLeft w:val="0"/>
              <w:marRight w:val="0"/>
              <w:marTop w:val="0"/>
              <w:marBottom w:val="0"/>
              <w:divBdr>
                <w:top w:val="none" w:sz="0" w:space="0" w:color="auto"/>
                <w:left w:val="none" w:sz="0" w:space="0" w:color="auto"/>
                <w:bottom w:val="none" w:sz="0" w:space="0" w:color="auto"/>
                <w:right w:val="none" w:sz="0" w:space="0" w:color="auto"/>
              </w:divBdr>
            </w:div>
          </w:divsChild>
        </w:div>
        <w:div w:id="1559894795">
          <w:marLeft w:val="0"/>
          <w:marRight w:val="0"/>
          <w:marTop w:val="0"/>
          <w:marBottom w:val="0"/>
          <w:divBdr>
            <w:top w:val="none" w:sz="0" w:space="0" w:color="auto"/>
            <w:left w:val="none" w:sz="0" w:space="0" w:color="auto"/>
            <w:bottom w:val="none" w:sz="0" w:space="0" w:color="auto"/>
            <w:right w:val="none" w:sz="0" w:space="0" w:color="auto"/>
          </w:divBdr>
          <w:divsChild>
            <w:div w:id="102267855">
              <w:marLeft w:val="0"/>
              <w:marRight w:val="0"/>
              <w:marTop w:val="0"/>
              <w:marBottom w:val="0"/>
              <w:divBdr>
                <w:top w:val="none" w:sz="0" w:space="0" w:color="auto"/>
                <w:left w:val="none" w:sz="0" w:space="0" w:color="auto"/>
                <w:bottom w:val="none" w:sz="0" w:space="0" w:color="auto"/>
                <w:right w:val="none" w:sz="0" w:space="0" w:color="auto"/>
              </w:divBdr>
            </w:div>
          </w:divsChild>
        </w:div>
        <w:div w:id="1410156293">
          <w:marLeft w:val="0"/>
          <w:marRight w:val="0"/>
          <w:marTop w:val="0"/>
          <w:marBottom w:val="0"/>
          <w:divBdr>
            <w:top w:val="none" w:sz="0" w:space="0" w:color="auto"/>
            <w:left w:val="none" w:sz="0" w:space="0" w:color="auto"/>
            <w:bottom w:val="none" w:sz="0" w:space="0" w:color="auto"/>
            <w:right w:val="none" w:sz="0" w:space="0" w:color="auto"/>
          </w:divBdr>
          <w:divsChild>
            <w:div w:id="287129727">
              <w:marLeft w:val="0"/>
              <w:marRight w:val="0"/>
              <w:marTop w:val="0"/>
              <w:marBottom w:val="0"/>
              <w:divBdr>
                <w:top w:val="none" w:sz="0" w:space="0" w:color="auto"/>
                <w:left w:val="none" w:sz="0" w:space="0" w:color="auto"/>
                <w:bottom w:val="none" w:sz="0" w:space="0" w:color="auto"/>
                <w:right w:val="none" w:sz="0" w:space="0" w:color="auto"/>
              </w:divBdr>
            </w:div>
          </w:divsChild>
        </w:div>
        <w:div w:id="1674257714">
          <w:marLeft w:val="0"/>
          <w:marRight w:val="0"/>
          <w:marTop w:val="0"/>
          <w:marBottom w:val="0"/>
          <w:divBdr>
            <w:top w:val="none" w:sz="0" w:space="0" w:color="auto"/>
            <w:left w:val="none" w:sz="0" w:space="0" w:color="auto"/>
            <w:bottom w:val="none" w:sz="0" w:space="0" w:color="auto"/>
            <w:right w:val="none" w:sz="0" w:space="0" w:color="auto"/>
          </w:divBdr>
          <w:divsChild>
            <w:div w:id="522129835">
              <w:marLeft w:val="0"/>
              <w:marRight w:val="0"/>
              <w:marTop w:val="0"/>
              <w:marBottom w:val="0"/>
              <w:divBdr>
                <w:top w:val="none" w:sz="0" w:space="0" w:color="auto"/>
                <w:left w:val="none" w:sz="0" w:space="0" w:color="auto"/>
                <w:bottom w:val="none" w:sz="0" w:space="0" w:color="auto"/>
                <w:right w:val="none" w:sz="0" w:space="0" w:color="auto"/>
              </w:divBdr>
            </w:div>
          </w:divsChild>
        </w:div>
        <w:div w:id="193539274">
          <w:marLeft w:val="0"/>
          <w:marRight w:val="0"/>
          <w:marTop w:val="0"/>
          <w:marBottom w:val="0"/>
          <w:divBdr>
            <w:top w:val="none" w:sz="0" w:space="0" w:color="auto"/>
            <w:left w:val="none" w:sz="0" w:space="0" w:color="auto"/>
            <w:bottom w:val="none" w:sz="0" w:space="0" w:color="auto"/>
            <w:right w:val="none" w:sz="0" w:space="0" w:color="auto"/>
          </w:divBdr>
          <w:divsChild>
            <w:div w:id="2033139997">
              <w:marLeft w:val="0"/>
              <w:marRight w:val="0"/>
              <w:marTop w:val="0"/>
              <w:marBottom w:val="0"/>
              <w:divBdr>
                <w:top w:val="none" w:sz="0" w:space="0" w:color="auto"/>
                <w:left w:val="none" w:sz="0" w:space="0" w:color="auto"/>
                <w:bottom w:val="none" w:sz="0" w:space="0" w:color="auto"/>
                <w:right w:val="none" w:sz="0" w:space="0" w:color="auto"/>
              </w:divBdr>
            </w:div>
          </w:divsChild>
        </w:div>
        <w:div w:id="934243264">
          <w:marLeft w:val="0"/>
          <w:marRight w:val="0"/>
          <w:marTop w:val="0"/>
          <w:marBottom w:val="0"/>
          <w:divBdr>
            <w:top w:val="none" w:sz="0" w:space="0" w:color="auto"/>
            <w:left w:val="none" w:sz="0" w:space="0" w:color="auto"/>
            <w:bottom w:val="none" w:sz="0" w:space="0" w:color="auto"/>
            <w:right w:val="none" w:sz="0" w:space="0" w:color="auto"/>
          </w:divBdr>
          <w:divsChild>
            <w:div w:id="1603099686">
              <w:marLeft w:val="0"/>
              <w:marRight w:val="0"/>
              <w:marTop w:val="0"/>
              <w:marBottom w:val="0"/>
              <w:divBdr>
                <w:top w:val="none" w:sz="0" w:space="0" w:color="auto"/>
                <w:left w:val="none" w:sz="0" w:space="0" w:color="auto"/>
                <w:bottom w:val="none" w:sz="0" w:space="0" w:color="auto"/>
                <w:right w:val="none" w:sz="0" w:space="0" w:color="auto"/>
              </w:divBdr>
            </w:div>
          </w:divsChild>
        </w:div>
        <w:div w:id="1808938096">
          <w:marLeft w:val="0"/>
          <w:marRight w:val="0"/>
          <w:marTop w:val="0"/>
          <w:marBottom w:val="0"/>
          <w:divBdr>
            <w:top w:val="none" w:sz="0" w:space="0" w:color="auto"/>
            <w:left w:val="none" w:sz="0" w:space="0" w:color="auto"/>
            <w:bottom w:val="none" w:sz="0" w:space="0" w:color="auto"/>
            <w:right w:val="none" w:sz="0" w:space="0" w:color="auto"/>
          </w:divBdr>
          <w:divsChild>
            <w:div w:id="1003510786">
              <w:marLeft w:val="0"/>
              <w:marRight w:val="0"/>
              <w:marTop w:val="0"/>
              <w:marBottom w:val="0"/>
              <w:divBdr>
                <w:top w:val="none" w:sz="0" w:space="0" w:color="auto"/>
                <w:left w:val="none" w:sz="0" w:space="0" w:color="auto"/>
                <w:bottom w:val="none" w:sz="0" w:space="0" w:color="auto"/>
                <w:right w:val="none" w:sz="0" w:space="0" w:color="auto"/>
              </w:divBdr>
            </w:div>
          </w:divsChild>
        </w:div>
        <w:div w:id="1583876770">
          <w:marLeft w:val="0"/>
          <w:marRight w:val="0"/>
          <w:marTop w:val="0"/>
          <w:marBottom w:val="0"/>
          <w:divBdr>
            <w:top w:val="none" w:sz="0" w:space="0" w:color="auto"/>
            <w:left w:val="none" w:sz="0" w:space="0" w:color="auto"/>
            <w:bottom w:val="none" w:sz="0" w:space="0" w:color="auto"/>
            <w:right w:val="none" w:sz="0" w:space="0" w:color="auto"/>
          </w:divBdr>
          <w:divsChild>
            <w:div w:id="1050960608">
              <w:marLeft w:val="0"/>
              <w:marRight w:val="0"/>
              <w:marTop w:val="0"/>
              <w:marBottom w:val="0"/>
              <w:divBdr>
                <w:top w:val="none" w:sz="0" w:space="0" w:color="auto"/>
                <w:left w:val="none" w:sz="0" w:space="0" w:color="auto"/>
                <w:bottom w:val="none" w:sz="0" w:space="0" w:color="auto"/>
                <w:right w:val="none" w:sz="0" w:space="0" w:color="auto"/>
              </w:divBdr>
            </w:div>
          </w:divsChild>
        </w:div>
        <w:div w:id="2012443061">
          <w:marLeft w:val="0"/>
          <w:marRight w:val="0"/>
          <w:marTop w:val="0"/>
          <w:marBottom w:val="0"/>
          <w:divBdr>
            <w:top w:val="none" w:sz="0" w:space="0" w:color="auto"/>
            <w:left w:val="none" w:sz="0" w:space="0" w:color="auto"/>
            <w:bottom w:val="none" w:sz="0" w:space="0" w:color="auto"/>
            <w:right w:val="none" w:sz="0" w:space="0" w:color="auto"/>
          </w:divBdr>
          <w:divsChild>
            <w:div w:id="1824924611">
              <w:marLeft w:val="0"/>
              <w:marRight w:val="0"/>
              <w:marTop w:val="0"/>
              <w:marBottom w:val="0"/>
              <w:divBdr>
                <w:top w:val="none" w:sz="0" w:space="0" w:color="auto"/>
                <w:left w:val="none" w:sz="0" w:space="0" w:color="auto"/>
                <w:bottom w:val="none" w:sz="0" w:space="0" w:color="auto"/>
                <w:right w:val="none" w:sz="0" w:space="0" w:color="auto"/>
              </w:divBdr>
            </w:div>
          </w:divsChild>
        </w:div>
        <w:div w:id="1889149178">
          <w:marLeft w:val="0"/>
          <w:marRight w:val="0"/>
          <w:marTop w:val="0"/>
          <w:marBottom w:val="0"/>
          <w:divBdr>
            <w:top w:val="none" w:sz="0" w:space="0" w:color="auto"/>
            <w:left w:val="none" w:sz="0" w:space="0" w:color="auto"/>
            <w:bottom w:val="none" w:sz="0" w:space="0" w:color="auto"/>
            <w:right w:val="none" w:sz="0" w:space="0" w:color="auto"/>
          </w:divBdr>
          <w:divsChild>
            <w:div w:id="1360739001">
              <w:marLeft w:val="0"/>
              <w:marRight w:val="0"/>
              <w:marTop w:val="0"/>
              <w:marBottom w:val="0"/>
              <w:divBdr>
                <w:top w:val="none" w:sz="0" w:space="0" w:color="auto"/>
                <w:left w:val="none" w:sz="0" w:space="0" w:color="auto"/>
                <w:bottom w:val="none" w:sz="0" w:space="0" w:color="auto"/>
                <w:right w:val="none" w:sz="0" w:space="0" w:color="auto"/>
              </w:divBdr>
            </w:div>
          </w:divsChild>
        </w:div>
        <w:div w:id="1512376482">
          <w:marLeft w:val="0"/>
          <w:marRight w:val="0"/>
          <w:marTop w:val="0"/>
          <w:marBottom w:val="0"/>
          <w:divBdr>
            <w:top w:val="none" w:sz="0" w:space="0" w:color="auto"/>
            <w:left w:val="none" w:sz="0" w:space="0" w:color="auto"/>
            <w:bottom w:val="none" w:sz="0" w:space="0" w:color="auto"/>
            <w:right w:val="none" w:sz="0" w:space="0" w:color="auto"/>
          </w:divBdr>
          <w:divsChild>
            <w:div w:id="407994149">
              <w:marLeft w:val="0"/>
              <w:marRight w:val="0"/>
              <w:marTop w:val="0"/>
              <w:marBottom w:val="0"/>
              <w:divBdr>
                <w:top w:val="none" w:sz="0" w:space="0" w:color="auto"/>
                <w:left w:val="none" w:sz="0" w:space="0" w:color="auto"/>
                <w:bottom w:val="none" w:sz="0" w:space="0" w:color="auto"/>
                <w:right w:val="none" w:sz="0" w:space="0" w:color="auto"/>
              </w:divBdr>
            </w:div>
          </w:divsChild>
        </w:div>
        <w:div w:id="722603875">
          <w:marLeft w:val="0"/>
          <w:marRight w:val="0"/>
          <w:marTop w:val="0"/>
          <w:marBottom w:val="0"/>
          <w:divBdr>
            <w:top w:val="none" w:sz="0" w:space="0" w:color="auto"/>
            <w:left w:val="none" w:sz="0" w:space="0" w:color="auto"/>
            <w:bottom w:val="none" w:sz="0" w:space="0" w:color="auto"/>
            <w:right w:val="none" w:sz="0" w:space="0" w:color="auto"/>
          </w:divBdr>
          <w:divsChild>
            <w:div w:id="1258639213">
              <w:marLeft w:val="0"/>
              <w:marRight w:val="0"/>
              <w:marTop w:val="0"/>
              <w:marBottom w:val="0"/>
              <w:divBdr>
                <w:top w:val="none" w:sz="0" w:space="0" w:color="auto"/>
                <w:left w:val="none" w:sz="0" w:space="0" w:color="auto"/>
                <w:bottom w:val="none" w:sz="0" w:space="0" w:color="auto"/>
                <w:right w:val="none" w:sz="0" w:space="0" w:color="auto"/>
              </w:divBdr>
            </w:div>
          </w:divsChild>
        </w:div>
        <w:div w:id="2125424361">
          <w:marLeft w:val="0"/>
          <w:marRight w:val="0"/>
          <w:marTop w:val="0"/>
          <w:marBottom w:val="0"/>
          <w:divBdr>
            <w:top w:val="none" w:sz="0" w:space="0" w:color="auto"/>
            <w:left w:val="none" w:sz="0" w:space="0" w:color="auto"/>
            <w:bottom w:val="none" w:sz="0" w:space="0" w:color="auto"/>
            <w:right w:val="none" w:sz="0" w:space="0" w:color="auto"/>
          </w:divBdr>
          <w:divsChild>
            <w:div w:id="1698039274">
              <w:marLeft w:val="0"/>
              <w:marRight w:val="0"/>
              <w:marTop w:val="0"/>
              <w:marBottom w:val="0"/>
              <w:divBdr>
                <w:top w:val="none" w:sz="0" w:space="0" w:color="auto"/>
                <w:left w:val="none" w:sz="0" w:space="0" w:color="auto"/>
                <w:bottom w:val="none" w:sz="0" w:space="0" w:color="auto"/>
                <w:right w:val="none" w:sz="0" w:space="0" w:color="auto"/>
              </w:divBdr>
            </w:div>
          </w:divsChild>
        </w:div>
        <w:div w:id="489368678">
          <w:marLeft w:val="0"/>
          <w:marRight w:val="0"/>
          <w:marTop w:val="0"/>
          <w:marBottom w:val="0"/>
          <w:divBdr>
            <w:top w:val="none" w:sz="0" w:space="0" w:color="auto"/>
            <w:left w:val="none" w:sz="0" w:space="0" w:color="auto"/>
            <w:bottom w:val="none" w:sz="0" w:space="0" w:color="auto"/>
            <w:right w:val="none" w:sz="0" w:space="0" w:color="auto"/>
          </w:divBdr>
          <w:divsChild>
            <w:div w:id="357240704">
              <w:marLeft w:val="0"/>
              <w:marRight w:val="0"/>
              <w:marTop w:val="0"/>
              <w:marBottom w:val="0"/>
              <w:divBdr>
                <w:top w:val="none" w:sz="0" w:space="0" w:color="auto"/>
                <w:left w:val="none" w:sz="0" w:space="0" w:color="auto"/>
                <w:bottom w:val="none" w:sz="0" w:space="0" w:color="auto"/>
                <w:right w:val="none" w:sz="0" w:space="0" w:color="auto"/>
              </w:divBdr>
            </w:div>
          </w:divsChild>
        </w:div>
        <w:div w:id="62027249">
          <w:marLeft w:val="0"/>
          <w:marRight w:val="0"/>
          <w:marTop w:val="0"/>
          <w:marBottom w:val="0"/>
          <w:divBdr>
            <w:top w:val="none" w:sz="0" w:space="0" w:color="auto"/>
            <w:left w:val="none" w:sz="0" w:space="0" w:color="auto"/>
            <w:bottom w:val="none" w:sz="0" w:space="0" w:color="auto"/>
            <w:right w:val="none" w:sz="0" w:space="0" w:color="auto"/>
          </w:divBdr>
          <w:divsChild>
            <w:div w:id="1282036829">
              <w:marLeft w:val="0"/>
              <w:marRight w:val="0"/>
              <w:marTop w:val="0"/>
              <w:marBottom w:val="0"/>
              <w:divBdr>
                <w:top w:val="none" w:sz="0" w:space="0" w:color="auto"/>
                <w:left w:val="none" w:sz="0" w:space="0" w:color="auto"/>
                <w:bottom w:val="none" w:sz="0" w:space="0" w:color="auto"/>
                <w:right w:val="none" w:sz="0" w:space="0" w:color="auto"/>
              </w:divBdr>
            </w:div>
          </w:divsChild>
        </w:div>
        <w:div w:id="1975989311">
          <w:marLeft w:val="0"/>
          <w:marRight w:val="0"/>
          <w:marTop w:val="0"/>
          <w:marBottom w:val="0"/>
          <w:divBdr>
            <w:top w:val="none" w:sz="0" w:space="0" w:color="auto"/>
            <w:left w:val="none" w:sz="0" w:space="0" w:color="auto"/>
            <w:bottom w:val="none" w:sz="0" w:space="0" w:color="auto"/>
            <w:right w:val="none" w:sz="0" w:space="0" w:color="auto"/>
          </w:divBdr>
          <w:divsChild>
            <w:div w:id="1517570980">
              <w:marLeft w:val="0"/>
              <w:marRight w:val="0"/>
              <w:marTop w:val="0"/>
              <w:marBottom w:val="0"/>
              <w:divBdr>
                <w:top w:val="none" w:sz="0" w:space="0" w:color="auto"/>
                <w:left w:val="none" w:sz="0" w:space="0" w:color="auto"/>
                <w:bottom w:val="none" w:sz="0" w:space="0" w:color="auto"/>
                <w:right w:val="none" w:sz="0" w:space="0" w:color="auto"/>
              </w:divBdr>
            </w:div>
          </w:divsChild>
        </w:div>
        <w:div w:id="608855888">
          <w:marLeft w:val="0"/>
          <w:marRight w:val="0"/>
          <w:marTop w:val="0"/>
          <w:marBottom w:val="0"/>
          <w:divBdr>
            <w:top w:val="none" w:sz="0" w:space="0" w:color="auto"/>
            <w:left w:val="none" w:sz="0" w:space="0" w:color="auto"/>
            <w:bottom w:val="none" w:sz="0" w:space="0" w:color="auto"/>
            <w:right w:val="none" w:sz="0" w:space="0" w:color="auto"/>
          </w:divBdr>
          <w:divsChild>
            <w:div w:id="1663464420">
              <w:marLeft w:val="0"/>
              <w:marRight w:val="0"/>
              <w:marTop w:val="0"/>
              <w:marBottom w:val="0"/>
              <w:divBdr>
                <w:top w:val="none" w:sz="0" w:space="0" w:color="auto"/>
                <w:left w:val="none" w:sz="0" w:space="0" w:color="auto"/>
                <w:bottom w:val="none" w:sz="0" w:space="0" w:color="auto"/>
                <w:right w:val="none" w:sz="0" w:space="0" w:color="auto"/>
              </w:divBdr>
            </w:div>
          </w:divsChild>
        </w:div>
        <w:div w:id="1229682476">
          <w:marLeft w:val="0"/>
          <w:marRight w:val="0"/>
          <w:marTop w:val="0"/>
          <w:marBottom w:val="0"/>
          <w:divBdr>
            <w:top w:val="none" w:sz="0" w:space="0" w:color="auto"/>
            <w:left w:val="none" w:sz="0" w:space="0" w:color="auto"/>
            <w:bottom w:val="none" w:sz="0" w:space="0" w:color="auto"/>
            <w:right w:val="none" w:sz="0" w:space="0" w:color="auto"/>
          </w:divBdr>
          <w:divsChild>
            <w:div w:id="194805397">
              <w:marLeft w:val="0"/>
              <w:marRight w:val="0"/>
              <w:marTop w:val="0"/>
              <w:marBottom w:val="0"/>
              <w:divBdr>
                <w:top w:val="none" w:sz="0" w:space="0" w:color="auto"/>
                <w:left w:val="none" w:sz="0" w:space="0" w:color="auto"/>
                <w:bottom w:val="none" w:sz="0" w:space="0" w:color="auto"/>
                <w:right w:val="none" w:sz="0" w:space="0" w:color="auto"/>
              </w:divBdr>
            </w:div>
          </w:divsChild>
        </w:div>
        <w:div w:id="620501731">
          <w:marLeft w:val="0"/>
          <w:marRight w:val="0"/>
          <w:marTop w:val="0"/>
          <w:marBottom w:val="0"/>
          <w:divBdr>
            <w:top w:val="none" w:sz="0" w:space="0" w:color="auto"/>
            <w:left w:val="none" w:sz="0" w:space="0" w:color="auto"/>
            <w:bottom w:val="none" w:sz="0" w:space="0" w:color="auto"/>
            <w:right w:val="none" w:sz="0" w:space="0" w:color="auto"/>
          </w:divBdr>
          <w:divsChild>
            <w:div w:id="1957905590">
              <w:marLeft w:val="0"/>
              <w:marRight w:val="0"/>
              <w:marTop w:val="0"/>
              <w:marBottom w:val="0"/>
              <w:divBdr>
                <w:top w:val="none" w:sz="0" w:space="0" w:color="auto"/>
                <w:left w:val="none" w:sz="0" w:space="0" w:color="auto"/>
                <w:bottom w:val="none" w:sz="0" w:space="0" w:color="auto"/>
                <w:right w:val="none" w:sz="0" w:space="0" w:color="auto"/>
              </w:divBdr>
            </w:div>
          </w:divsChild>
        </w:div>
        <w:div w:id="510872443">
          <w:marLeft w:val="0"/>
          <w:marRight w:val="0"/>
          <w:marTop w:val="0"/>
          <w:marBottom w:val="0"/>
          <w:divBdr>
            <w:top w:val="none" w:sz="0" w:space="0" w:color="auto"/>
            <w:left w:val="none" w:sz="0" w:space="0" w:color="auto"/>
            <w:bottom w:val="none" w:sz="0" w:space="0" w:color="auto"/>
            <w:right w:val="none" w:sz="0" w:space="0" w:color="auto"/>
          </w:divBdr>
          <w:divsChild>
            <w:div w:id="1955556180">
              <w:marLeft w:val="0"/>
              <w:marRight w:val="0"/>
              <w:marTop w:val="0"/>
              <w:marBottom w:val="0"/>
              <w:divBdr>
                <w:top w:val="none" w:sz="0" w:space="0" w:color="auto"/>
                <w:left w:val="none" w:sz="0" w:space="0" w:color="auto"/>
                <w:bottom w:val="none" w:sz="0" w:space="0" w:color="auto"/>
                <w:right w:val="none" w:sz="0" w:space="0" w:color="auto"/>
              </w:divBdr>
            </w:div>
          </w:divsChild>
        </w:div>
        <w:div w:id="1060639929">
          <w:marLeft w:val="0"/>
          <w:marRight w:val="0"/>
          <w:marTop w:val="0"/>
          <w:marBottom w:val="0"/>
          <w:divBdr>
            <w:top w:val="none" w:sz="0" w:space="0" w:color="auto"/>
            <w:left w:val="none" w:sz="0" w:space="0" w:color="auto"/>
            <w:bottom w:val="none" w:sz="0" w:space="0" w:color="auto"/>
            <w:right w:val="none" w:sz="0" w:space="0" w:color="auto"/>
          </w:divBdr>
          <w:divsChild>
            <w:div w:id="1391804489">
              <w:marLeft w:val="0"/>
              <w:marRight w:val="0"/>
              <w:marTop w:val="0"/>
              <w:marBottom w:val="0"/>
              <w:divBdr>
                <w:top w:val="none" w:sz="0" w:space="0" w:color="auto"/>
                <w:left w:val="none" w:sz="0" w:space="0" w:color="auto"/>
                <w:bottom w:val="none" w:sz="0" w:space="0" w:color="auto"/>
                <w:right w:val="none" w:sz="0" w:space="0" w:color="auto"/>
              </w:divBdr>
            </w:div>
          </w:divsChild>
        </w:div>
        <w:div w:id="107773732">
          <w:marLeft w:val="0"/>
          <w:marRight w:val="0"/>
          <w:marTop w:val="0"/>
          <w:marBottom w:val="0"/>
          <w:divBdr>
            <w:top w:val="none" w:sz="0" w:space="0" w:color="auto"/>
            <w:left w:val="none" w:sz="0" w:space="0" w:color="auto"/>
            <w:bottom w:val="none" w:sz="0" w:space="0" w:color="auto"/>
            <w:right w:val="none" w:sz="0" w:space="0" w:color="auto"/>
          </w:divBdr>
          <w:divsChild>
            <w:div w:id="2117288314">
              <w:marLeft w:val="0"/>
              <w:marRight w:val="0"/>
              <w:marTop w:val="0"/>
              <w:marBottom w:val="0"/>
              <w:divBdr>
                <w:top w:val="none" w:sz="0" w:space="0" w:color="auto"/>
                <w:left w:val="none" w:sz="0" w:space="0" w:color="auto"/>
                <w:bottom w:val="none" w:sz="0" w:space="0" w:color="auto"/>
                <w:right w:val="none" w:sz="0" w:space="0" w:color="auto"/>
              </w:divBdr>
            </w:div>
          </w:divsChild>
        </w:div>
        <w:div w:id="565382475">
          <w:marLeft w:val="0"/>
          <w:marRight w:val="0"/>
          <w:marTop w:val="0"/>
          <w:marBottom w:val="0"/>
          <w:divBdr>
            <w:top w:val="none" w:sz="0" w:space="0" w:color="auto"/>
            <w:left w:val="none" w:sz="0" w:space="0" w:color="auto"/>
            <w:bottom w:val="none" w:sz="0" w:space="0" w:color="auto"/>
            <w:right w:val="none" w:sz="0" w:space="0" w:color="auto"/>
          </w:divBdr>
          <w:divsChild>
            <w:div w:id="903179963">
              <w:marLeft w:val="0"/>
              <w:marRight w:val="0"/>
              <w:marTop w:val="0"/>
              <w:marBottom w:val="0"/>
              <w:divBdr>
                <w:top w:val="none" w:sz="0" w:space="0" w:color="auto"/>
                <w:left w:val="none" w:sz="0" w:space="0" w:color="auto"/>
                <w:bottom w:val="none" w:sz="0" w:space="0" w:color="auto"/>
                <w:right w:val="none" w:sz="0" w:space="0" w:color="auto"/>
              </w:divBdr>
            </w:div>
          </w:divsChild>
        </w:div>
        <w:div w:id="774599614">
          <w:marLeft w:val="0"/>
          <w:marRight w:val="0"/>
          <w:marTop w:val="0"/>
          <w:marBottom w:val="0"/>
          <w:divBdr>
            <w:top w:val="none" w:sz="0" w:space="0" w:color="auto"/>
            <w:left w:val="none" w:sz="0" w:space="0" w:color="auto"/>
            <w:bottom w:val="none" w:sz="0" w:space="0" w:color="auto"/>
            <w:right w:val="none" w:sz="0" w:space="0" w:color="auto"/>
          </w:divBdr>
          <w:divsChild>
            <w:div w:id="1983267842">
              <w:marLeft w:val="0"/>
              <w:marRight w:val="0"/>
              <w:marTop w:val="0"/>
              <w:marBottom w:val="0"/>
              <w:divBdr>
                <w:top w:val="none" w:sz="0" w:space="0" w:color="auto"/>
                <w:left w:val="none" w:sz="0" w:space="0" w:color="auto"/>
                <w:bottom w:val="none" w:sz="0" w:space="0" w:color="auto"/>
                <w:right w:val="none" w:sz="0" w:space="0" w:color="auto"/>
              </w:divBdr>
            </w:div>
          </w:divsChild>
        </w:div>
        <w:div w:id="1389262117">
          <w:marLeft w:val="0"/>
          <w:marRight w:val="0"/>
          <w:marTop w:val="0"/>
          <w:marBottom w:val="0"/>
          <w:divBdr>
            <w:top w:val="none" w:sz="0" w:space="0" w:color="auto"/>
            <w:left w:val="none" w:sz="0" w:space="0" w:color="auto"/>
            <w:bottom w:val="none" w:sz="0" w:space="0" w:color="auto"/>
            <w:right w:val="none" w:sz="0" w:space="0" w:color="auto"/>
          </w:divBdr>
          <w:divsChild>
            <w:div w:id="1636763867">
              <w:marLeft w:val="0"/>
              <w:marRight w:val="0"/>
              <w:marTop w:val="0"/>
              <w:marBottom w:val="0"/>
              <w:divBdr>
                <w:top w:val="none" w:sz="0" w:space="0" w:color="auto"/>
                <w:left w:val="none" w:sz="0" w:space="0" w:color="auto"/>
                <w:bottom w:val="none" w:sz="0" w:space="0" w:color="auto"/>
                <w:right w:val="none" w:sz="0" w:space="0" w:color="auto"/>
              </w:divBdr>
            </w:div>
          </w:divsChild>
        </w:div>
        <w:div w:id="747578593">
          <w:marLeft w:val="0"/>
          <w:marRight w:val="0"/>
          <w:marTop w:val="0"/>
          <w:marBottom w:val="0"/>
          <w:divBdr>
            <w:top w:val="none" w:sz="0" w:space="0" w:color="auto"/>
            <w:left w:val="none" w:sz="0" w:space="0" w:color="auto"/>
            <w:bottom w:val="none" w:sz="0" w:space="0" w:color="auto"/>
            <w:right w:val="none" w:sz="0" w:space="0" w:color="auto"/>
          </w:divBdr>
          <w:divsChild>
            <w:div w:id="940259430">
              <w:marLeft w:val="0"/>
              <w:marRight w:val="0"/>
              <w:marTop w:val="0"/>
              <w:marBottom w:val="0"/>
              <w:divBdr>
                <w:top w:val="none" w:sz="0" w:space="0" w:color="auto"/>
                <w:left w:val="none" w:sz="0" w:space="0" w:color="auto"/>
                <w:bottom w:val="none" w:sz="0" w:space="0" w:color="auto"/>
                <w:right w:val="none" w:sz="0" w:space="0" w:color="auto"/>
              </w:divBdr>
            </w:div>
            <w:div w:id="709231561">
              <w:marLeft w:val="0"/>
              <w:marRight w:val="0"/>
              <w:marTop w:val="0"/>
              <w:marBottom w:val="0"/>
              <w:divBdr>
                <w:top w:val="none" w:sz="0" w:space="0" w:color="auto"/>
                <w:left w:val="none" w:sz="0" w:space="0" w:color="auto"/>
                <w:bottom w:val="none" w:sz="0" w:space="0" w:color="auto"/>
                <w:right w:val="none" w:sz="0" w:space="0" w:color="auto"/>
              </w:divBdr>
            </w:div>
          </w:divsChild>
        </w:div>
        <w:div w:id="530800076">
          <w:marLeft w:val="0"/>
          <w:marRight w:val="0"/>
          <w:marTop w:val="0"/>
          <w:marBottom w:val="0"/>
          <w:divBdr>
            <w:top w:val="none" w:sz="0" w:space="0" w:color="auto"/>
            <w:left w:val="none" w:sz="0" w:space="0" w:color="auto"/>
            <w:bottom w:val="none" w:sz="0" w:space="0" w:color="auto"/>
            <w:right w:val="none" w:sz="0" w:space="0" w:color="auto"/>
          </w:divBdr>
          <w:divsChild>
            <w:div w:id="1680615654">
              <w:marLeft w:val="0"/>
              <w:marRight w:val="0"/>
              <w:marTop w:val="0"/>
              <w:marBottom w:val="0"/>
              <w:divBdr>
                <w:top w:val="none" w:sz="0" w:space="0" w:color="auto"/>
                <w:left w:val="none" w:sz="0" w:space="0" w:color="auto"/>
                <w:bottom w:val="none" w:sz="0" w:space="0" w:color="auto"/>
                <w:right w:val="none" w:sz="0" w:space="0" w:color="auto"/>
              </w:divBdr>
            </w:div>
          </w:divsChild>
        </w:div>
        <w:div w:id="410926531">
          <w:marLeft w:val="0"/>
          <w:marRight w:val="0"/>
          <w:marTop w:val="0"/>
          <w:marBottom w:val="0"/>
          <w:divBdr>
            <w:top w:val="none" w:sz="0" w:space="0" w:color="auto"/>
            <w:left w:val="none" w:sz="0" w:space="0" w:color="auto"/>
            <w:bottom w:val="none" w:sz="0" w:space="0" w:color="auto"/>
            <w:right w:val="none" w:sz="0" w:space="0" w:color="auto"/>
          </w:divBdr>
          <w:divsChild>
            <w:div w:id="2028755044">
              <w:marLeft w:val="0"/>
              <w:marRight w:val="0"/>
              <w:marTop w:val="0"/>
              <w:marBottom w:val="0"/>
              <w:divBdr>
                <w:top w:val="none" w:sz="0" w:space="0" w:color="auto"/>
                <w:left w:val="none" w:sz="0" w:space="0" w:color="auto"/>
                <w:bottom w:val="none" w:sz="0" w:space="0" w:color="auto"/>
                <w:right w:val="none" w:sz="0" w:space="0" w:color="auto"/>
              </w:divBdr>
            </w:div>
          </w:divsChild>
        </w:div>
        <w:div w:id="2106880271">
          <w:marLeft w:val="0"/>
          <w:marRight w:val="0"/>
          <w:marTop w:val="0"/>
          <w:marBottom w:val="0"/>
          <w:divBdr>
            <w:top w:val="none" w:sz="0" w:space="0" w:color="auto"/>
            <w:left w:val="none" w:sz="0" w:space="0" w:color="auto"/>
            <w:bottom w:val="none" w:sz="0" w:space="0" w:color="auto"/>
            <w:right w:val="none" w:sz="0" w:space="0" w:color="auto"/>
          </w:divBdr>
          <w:divsChild>
            <w:div w:id="85347540">
              <w:marLeft w:val="0"/>
              <w:marRight w:val="0"/>
              <w:marTop w:val="0"/>
              <w:marBottom w:val="0"/>
              <w:divBdr>
                <w:top w:val="none" w:sz="0" w:space="0" w:color="auto"/>
                <w:left w:val="none" w:sz="0" w:space="0" w:color="auto"/>
                <w:bottom w:val="none" w:sz="0" w:space="0" w:color="auto"/>
                <w:right w:val="none" w:sz="0" w:space="0" w:color="auto"/>
              </w:divBdr>
            </w:div>
          </w:divsChild>
        </w:div>
        <w:div w:id="909926736">
          <w:marLeft w:val="0"/>
          <w:marRight w:val="0"/>
          <w:marTop w:val="0"/>
          <w:marBottom w:val="0"/>
          <w:divBdr>
            <w:top w:val="none" w:sz="0" w:space="0" w:color="auto"/>
            <w:left w:val="none" w:sz="0" w:space="0" w:color="auto"/>
            <w:bottom w:val="none" w:sz="0" w:space="0" w:color="auto"/>
            <w:right w:val="none" w:sz="0" w:space="0" w:color="auto"/>
          </w:divBdr>
          <w:divsChild>
            <w:div w:id="1773283125">
              <w:marLeft w:val="0"/>
              <w:marRight w:val="0"/>
              <w:marTop w:val="0"/>
              <w:marBottom w:val="0"/>
              <w:divBdr>
                <w:top w:val="none" w:sz="0" w:space="0" w:color="auto"/>
                <w:left w:val="none" w:sz="0" w:space="0" w:color="auto"/>
                <w:bottom w:val="none" w:sz="0" w:space="0" w:color="auto"/>
                <w:right w:val="none" w:sz="0" w:space="0" w:color="auto"/>
              </w:divBdr>
            </w:div>
          </w:divsChild>
        </w:div>
        <w:div w:id="15928688">
          <w:marLeft w:val="0"/>
          <w:marRight w:val="0"/>
          <w:marTop w:val="0"/>
          <w:marBottom w:val="0"/>
          <w:divBdr>
            <w:top w:val="none" w:sz="0" w:space="0" w:color="auto"/>
            <w:left w:val="none" w:sz="0" w:space="0" w:color="auto"/>
            <w:bottom w:val="none" w:sz="0" w:space="0" w:color="auto"/>
            <w:right w:val="none" w:sz="0" w:space="0" w:color="auto"/>
          </w:divBdr>
          <w:divsChild>
            <w:div w:id="1910575268">
              <w:marLeft w:val="0"/>
              <w:marRight w:val="0"/>
              <w:marTop w:val="0"/>
              <w:marBottom w:val="0"/>
              <w:divBdr>
                <w:top w:val="none" w:sz="0" w:space="0" w:color="auto"/>
                <w:left w:val="none" w:sz="0" w:space="0" w:color="auto"/>
                <w:bottom w:val="none" w:sz="0" w:space="0" w:color="auto"/>
                <w:right w:val="none" w:sz="0" w:space="0" w:color="auto"/>
              </w:divBdr>
            </w:div>
          </w:divsChild>
        </w:div>
        <w:div w:id="827017114">
          <w:marLeft w:val="0"/>
          <w:marRight w:val="0"/>
          <w:marTop w:val="0"/>
          <w:marBottom w:val="0"/>
          <w:divBdr>
            <w:top w:val="none" w:sz="0" w:space="0" w:color="auto"/>
            <w:left w:val="none" w:sz="0" w:space="0" w:color="auto"/>
            <w:bottom w:val="none" w:sz="0" w:space="0" w:color="auto"/>
            <w:right w:val="none" w:sz="0" w:space="0" w:color="auto"/>
          </w:divBdr>
          <w:divsChild>
            <w:div w:id="164784270">
              <w:marLeft w:val="0"/>
              <w:marRight w:val="0"/>
              <w:marTop w:val="0"/>
              <w:marBottom w:val="0"/>
              <w:divBdr>
                <w:top w:val="none" w:sz="0" w:space="0" w:color="auto"/>
                <w:left w:val="none" w:sz="0" w:space="0" w:color="auto"/>
                <w:bottom w:val="none" w:sz="0" w:space="0" w:color="auto"/>
                <w:right w:val="none" w:sz="0" w:space="0" w:color="auto"/>
              </w:divBdr>
            </w:div>
          </w:divsChild>
        </w:div>
        <w:div w:id="488982060">
          <w:marLeft w:val="0"/>
          <w:marRight w:val="0"/>
          <w:marTop w:val="0"/>
          <w:marBottom w:val="0"/>
          <w:divBdr>
            <w:top w:val="none" w:sz="0" w:space="0" w:color="auto"/>
            <w:left w:val="none" w:sz="0" w:space="0" w:color="auto"/>
            <w:bottom w:val="none" w:sz="0" w:space="0" w:color="auto"/>
            <w:right w:val="none" w:sz="0" w:space="0" w:color="auto"/>
          </w:divBdr>
          <w:divsChild>
            <w:div w:id="2069917561">
              <w:marLeft w:val="0"/>
              <w:marRight w:val="0"/>
              <w:marTop w:val="0"/>
              <w:marBottom w:val="0"/>
              <w:divBdr>
                <w:top w:val="none" w:sz="0" w:space="0" w:color="auto"/>
                <w:left w:val="none" w:sz="0" w:space="0" w:color="auto"/>
                <w:bottom w:val="none" w:sz="0" w:space="0" w:color="auto"/>
                <w:right w:val="none" w:sz="0" w:space="0" w:color="auto"/>
              </w:divBdr>
            </w:div>
          </w:divsChild>
        </w:div>
        <w:div w:id="290285304">
          <w:marLeft w:val="0"/>
          <w:marRight w:val="0"/>
          <w:marTop w:val="0"/>
          <w:marBottom w:val="0"/>
          <w:divBdr>
            <w:top w:val="none" w:sz="0" w:space="0" w:color="auto"/>
            <w:left w:val="none" w:sz="0" w:space="0" w:color="auto"/>
            <w:bottom w:val="none" w:sz="0" w:space="0" w:color="auto"/>
            <w:right w:val="none" w:sz="0" w:space="0" w:color="auto"/>
          </w:divBdr>
          <w:divsChild>
            <w:div w:id="277874689">
              <w:marLeft w:val="0"/>
              <w:marRight w:val="0"/>
              <w:marTop w:val="0"/>
              <w:marBottom w:val="0"/>
              <w:divBdr>
                <w:top w:val="none" w:sz="0" w:space="0" w:color="auto"/>
                <w:left w:val="none" w:sz="0" w:space="0" w:color="auto"/>
                <w:bottom w:val="none" w:sz="0" w:space="0" w:color="auto"/>
                <w:right w:val="none" w:sz="0" w:space="0" w:color="auto"/>
              </w:divBdr>
            </w:div>
          </w:divsChild>
        </w:div>
        <w:div w:id="34350349">
          <w:marLeft w:val="0"/>
          <w:marRight w:val="0"/>
          <w:marTop w:val="0"/>
          <w:marBottom w:val="0"/>
          <w:divBdr>
            <w:top w:val="none" w:sz="0" w:space="0" w:color="auto"/>
            <w:left w:val="none" w:sz="0" w:space="0" w:color="auto"/>
            <w:bottom w:val="none" w:sz="0" w:space="0" w:color="auto"/>
            <w:right w:val="none" w:sz="0" w:space="0" w:color="auto"/>
          </w:divBdr>
          <w:divsChild>
            <w:div w:id="1790392851">
              <w:marLeft w:val="0"/>
              <w:marRight w:val="0"/>
              <w:marTop w:val="0"/>
              <w:marBottom w:val="0"/>
              <w:divBdr>
                <w:top w:val="none" w:sz="0" w:space="0" w:color="auto"/>
                <w:left w:val="none" w:sz="0" w:space="0" w:color="auto"/>
                <w:bottom w:val="none" w:sz="0" w:space="0" w:color="auto"/>
                <w:right w:val="none" w:sz="0" w:space="0" w:color="auto"/>
              </w:divBdr>
            </w:div>
          </w:divsChild>
        </w:div>
        <w:div w:id="1096710349">
          <w:marLeft w:val="0"/>
          <w:marRight w:val="0"/>
          <w:marTop w:val="0"/>
          <w:marBottom w:val="0"/>
          <w:divBdr>
            <w:top w:val="none" w:sz="0" w:space="0" w:color="auto"/>
            <w:left w:val="none" w:sz="0" w:space="0" w:color="auto"/>
            <w:bottom w:val="none" w:sz="0" w:space="0" w:color="auto"/>
            <w:right w:val="none" w:sz="0" w:space="0" w:color="auto"/>
          </w:divBdr>
          <w:divsChild>
            <w:div w:id="1688868173">
              <w:marLeft w:val="0"/>
              <w:marRight w:val="0"/>
              <w:marTop w:val="0"/>
              <w:marBottom w:val="0"/>
              <w:divBdr>
                <w:top w:val="none" w:sz="0" w:space="0" w:color="auto"/>
                <w:left w:val="none" w:sz="0" w:space="0" w:color="auto"/>
                <w:bottom w:val="none" w:sz="0" w:space="0" w:color="auto"/>
                <w:right w:val="none" w:sz="0" w:space="0" w:color="auto"/>
              </w:divBdr>
            </w:div>
          </w:divsChild>
        </w:div>
        <w:div w:id="2099715046">
          <w:marLeft w:val="0"/>
          <w:marRight w:val="0"/>
          <w:marTop w:val="0"/>
          <w:marBottom w:val="0"/>
          <w:divBdr>
            <w:top w:val="none" w:sz="0" w:space="0" w:color="auto"/>
            <w:left w:val="none" w:sz="0" w:space="0" w:color="auto"/>
            <w:bottom w:val="none" w:sz="0" w:space="0" w:color="auto"/>
            <w:right w:val="none" w:sz="0" w:space="0" w:color="auto"/>
          </w:divBdr>
          <w:divsChild>
            <w:div w:id="31417374">
              <w:marLeft w:val="0"/>
              <w:marRight w:val="0"/>
              <w:marTop w:val="0"/>
              <w:marBottom w:val="0"/>
              <w:divBdr>
                <w:top w:val="none" w:sz="0" w:space="0" w:color="auto"/>
                <w:left w:val="none" w:sz="0" w:space="0" w:color="auto"/>
                <w:bottom w:val="none" w:sz="0" w:space="0" w:color="auto"/>
                <w:right w:val="none" w:sz="0" w:space="0" w:color="auto"/>
              </w:divBdr>
            </w:div>
          </w:divsChild>
        </w:div>
        <w:div w:id="1425882701">
          <w:marLeft w:val="0"/>
          <w:marRight w:val="0"/>
          <w:marTop w:val="0"/>
          <w:marBottom w:val="0"/>
          <w:divBdr>
            <w:top w:val="none" w:sz="0" w:space="0" w:color="auto"/>
            <w:left w:val="none" w:sz="0" w:space="0" w:color="auto"/>
            <w:bottom w:val="none" w:sz="0" w:space="0" w:color="auto"/>
            <w:right w:val="none" w:sz="0" w:space="0" w:color="auto"/>
          </w:divBdr>
          <w:divsChild>
            <w:div w:id="1405180840">
              <w:marLeft w:val="0"/>
              <w:marRight w:val="0"/>
              <w:marTop w:val="0"/>
              <w:marBottom w:val="0"/>
              <w:divBdr>
                <w:top w:val="none" w:sz="0" w:space="0" w:color="auto"/>
                <w:left w:val="none" w:sz="0" w:space="0" w:color="auto"/>
                <w:bottom w:val="none" w:sz="0" w:space="0" w:color="auto"/>
                <w:right w:val="none" w:sz="0" w:space="0" w:color="auto"/>
              </w:divBdr>
            </w:div>
          </w:divsChild>
        </w:div>
        <w:div w:id="465858696">
          <w:marLeft w:val="0"/>
          <w:marRight w:val="0"/>
          <w:marTop w:val="0"/>
          <w:marBottom w:val="0"/>
          <w:divBdr>
            <w:top w:val="none" w:sz="0" w:space="0" w:color="auto"/>
            <w:left w:val="none" w:sz="0" w:space="0" w:color="auto"/>
            <w:bottom w:val="none" w:sz="0" w:space="0" w:color="auto"/>
            <w:right w:val="none" w:sz="0" w:space="0" w:color="auto"/>
          </w:divBdr>
          <w:divsChild>
            <w:div w:id="783892031">
              <w:marLeft w:val="0"/>
              <w:marRight w:val="0"/>
              <w:marTop w:val="0"/>
              <w:marBottom w:val="0"/>
              <w:divBdr>
                <w:top w:val="none" w:sz="0" w:space="0" w:color="auto"/>
                <w:left w:val="none" w:sz="0" w:space="0" w:color="auto"/>
                <w:bottom w:val="none" w:sz="0" w:space="0" w:color="auto"/>
                <w:right w:val="none" w:sz="0" w:space="0" w:color="auto"/>
              </w:divBdr>
            </w:div>
          </w:divsChild>
        </w:div>
        <w:div w:id="325793187">
          <w:marLeft w:val="0"/>
          <w:marRight w:val="0"/>
          <w:marTop w:val="0"/>
          <w:marBottom w:val="0"/>
          <w:divBdr>
            <w:top w:val="none" w:sz="0" w:space="0" w:color="auto"/>
            <w:left w:val="none" w:sz="0" w:space="0" w:color="auto"/>
            <w:bottom w:val="none" w:sz="0" w:space="0" w:color="auto"/>
            <w:right w:val="none" w:sz="0" w:space="0" w:color="auto"/>
          </w:divBdr>
          <w:divsChild>
            <w:div w:id="1062171079">
              <w:marLeft w:val="0"/>
              <w:marRight w:val="0"/>
              <w:marTop w:val="0"/>
              <w:marBottom w:val="0"/>
              <w:divBdr>
                <w:top w:val="none" w:sz="0" w:space="0" w:color="auto"/>
                <w:left w:val="none" w:sz="0" w:space="0" w:color="auto"/>
                <w:bottom w:val="none" w:sz="0" w:space="0" w:color="auto"/>
                <w:right w:val="none" w:sz="0" w:space="0" w:color="auto"/>
              </w:divBdr>
            </w:div>
          </w:divsChild>
        </w:div>
        <w:div w:id="1156339059">
          <w:marLeft w:val="0"/>
          <w:marRight w:val="0"/>
          <w:marTop w:val="0"/>
          <w:marBottom w:val="0"/>
          <w:divBdr>
            <w:top w:val="none" w:sz="0" w:space="0" w:color="auto"/>
            <w:left w:val="none" w:sz="0" w:space="0" w:color="auto"/>
            <w:bottom w:val="none" w:sz="0" w:space="0" w:color="auto"/>
            <w:right w:val="none" w:sz="0" w:space="0" w:color="auto"/>
          </w:divBdr>
          <w:divsChild>
            <w:div w:id="1005674331">
              <w:marLeft w:val="0"/>
              <w:marRight w:val="0"/>
              <w:marTop w:val="0"/>
              <w:marBottom w:val="0"/>
              <w:divBdr>
                <w:top w:val="none" w:sz="0" w:space="0" w:color="auto"/>
                <w:left w:val="none" w:sz="0" w:space="0" w:color="auto"/>
                <w:bottom w:val="none" w:sz="0" w:space="0" w:color="auto"/>
                <w:right w:val="none" w:sz="0" w:space="0" w:color="auto"/>
              </w:divBdr>
            </w:div>
          </w:divsChild>
        </w:div>
        <w:div w:id="1764760636">
          <w:marLeft w:val="0"/>
          <w:marRight w:val="0"/>
          <w:marTop w:val="0"/>
          <w:marBottom w:val="0"/>
          <w:divBdr>
            <w:top w:val="none" w:sz="0" w:space="0" w:color="auto"/>
            <w:left w:val="none" w:sz="0" w:space="0" w:color="auto"/>
            <w:bottom w:val="none" w:sz="0" w:space="0" w:color="auto"/>
            <w:right w:val="none" w:sz="0" w:space="0" w:color="auto"/>
          </w:divBdr>
          <w:divsChild>
            <w:div w:id="1314262376">
              <w:marLeft w:val="0"/>
              <w:marRight w:val="0"/>
              <w:marTop w:val="0"/>
              <w:marBottom w:val="0"/>
              <w:divBdr>
                <w:top w:val="none" w:sz="0" w:space="0" w:color="auto"/>
                <w:left w:val="none" w:sz="0" w:space="0" w:color="auto"/>
                <w:bottom w:val="none" w:sz="0" w:space="0" w:color="auto"/>
                <w:right w:val="none" w:sz="0" w:space="0" w:color="auto"/>
              </w:divBdr>
            </w:div>
          </w:divsChild>
        </w:div>
        <w:div w:id="156576845">
          <w:marLeft w:val="0"/>
          <w:marRight w:val="0"/>
          <w:marTop w:val="0"/>
          <w:marBottom w:val="0"/>
          <w:divBdr>
            <w:top w:val="none" w:sz="0" w:space="0" w:color="auto"/>
            <w:left w:val="none" w:sz="0" w:space="0" w:color="auto"/>
            <w:bottom w:val="none" w:sz="0" w:space="0" w:color="auto"/>
            <w:right w:val="none" w:sz="0" w:space="0" w:color="auto"/>
          </w:divBdr>
          <w:divsChild>
            <w:div w:id="739256680">
              <w:marLeft w:val="0"/>
              <w:marRight w:val="0"/>
              <w:marTop w:val="0"/>
              <w:marBottom w:val="0"/>
              <w:divBdr>
                <w:top w:val="none" w:sz="0" w:space="0" w:color="auto"/>
                <w:left w:val="none" w:sz="0" w:space="0" w:color="auto"/>
                <w:bottom w:val="none" w:sz="0" w:space="0" w:color="auto"/>
                <w:right w:val="none" w:sz="0" w:space="0" w:color="auto"/>
              </w:divBdr>
            </w:div>
          </w:divsChild>
        </w:div>
        <w:div w:id="1966735760">
          <w:marLeft w:val="0"/>
          <w:marRight w:val="0"/>
          <w:marTop w:val="0"/>
          <w:marBottom w:val="0"/>
          <w:divBdr>
            <w:top w:val="none" w:sz="0" w:space="0" w:color="auto"/>
            <w:left w:val="none" w:sz="0" w:space="0" w:color="auto"/>
            <w:bottom w:val="none" w:sz="0" w:space="0" w:color="auto"/>
            <w:right w:val="none" w:sz="0" w:space="0" w:color="auto"/>
          </w:divBdr>
          <w:divsChild>
            <w:div w:id="220286551">
              <w:marLeft w:val="0"/>
              <w:marRight w:val="0"/>
              <w:marTop w:val="0"/>
              <w:marBottom w:val="0"/>
              <w:divBdr>
                <w:top w:val="none" w:sz="0" w:space="0" w:color="auto"/>
                <w:left w:val="none" w:sz="0" w:space="0" w:color="auto"/>
                <w:bottom w:val="none" w:sz="0" w:space="0" w:color="auto"/>
                <w:right w:val="none" w:sz="0" w:space="0" w:color="auto"/>
              </w:divBdr>
            </w:div>
          </w:divsChild>
        </w:div>
        <w:div w:id="1385174561">
          <w:marLeft w:val="0"/>
          <w:marRight w:val="0"/>
          <w:marTop w:val="0"/>
          <w:marBottom w:val="0"/>
          <w:divBdr>
            <w:top w:val="none" w:sz="0" w:space="0" w:color="auto"/>
            <w:left w:val="none" w:sz="0" w:space="0" w:color="auto"/>
            <w:bottom w:val="none" w:sz="0" w:space="0" w:color="auto"/>
            <w:right w:val="none" w:sz="0" w:space="0" w:color="auto"/>
          </w:divBdr>
          <w:divsChild>
            <w:div w:id="1879929719">
              <w:marLeft w:val="0"/>
              <w:marRight w:val="0"/>
              <w:marTop w:val="0"/>
              <w:marBottom w:val="0"/>
              <w:divBdr>
                <w:top w:val="none" w:sz="0" w:space="0" w:color="auto"/>
                <w:left w:val="none" w:sz="0" w:space="0" w:color="auto"/>
                <w:bottom w:val="none" w:sz="0" w:space="0" w:color="auto"/>
                <w:right w:val="none" w:sz="0" w:space="0" w:color="auto"/>
              </w:divBdr>
            </w:div>
          </w:divsChild>
        </w:div>
        <w:div w:id="1239053059">
          <w:marLeft w:val="0"/>
          <w:marRight w:val="0"/>
          <w:marTop w:val="0"/>
          <w:marBottom w:val="0"/>
          <w:divBdr>
            <w:top w:val="none" w:sz="0" w:space="0" w:color="auto"/>
            <w:left w:val="none" w:sz="0" w:space="0" w:color="auto"/>
            <w:bottom w:val="none" w:sz="0" w:space="0" w:color="auto"/>
            <w:right w:val="none" w:sz="0" w:space="0" w:color="auto"/>
          </w:divBdr>
          <w:divsChild>
            <w:div w:id="164369968">
              <w:marLeft w:val="0"/>
              <w:marRight w:val="0"/>
              <w:marTop w:val="0"/>
              <w:marBottom w:val="0"/>
              <w:divBdr>
                <w:top w:val="none" w:sz="0" w:space="0" w:color="auto"/>
                <w:left w:val="none" w:sz="0" w:space="0" w:color="auto"/>
                <w:bottom w:val="none" w:sz="0" w:space="0" w:color="auto"/>
                <w:right w:val="none" w:sz="0" w:space="0" w:color="auto"/>
              </w:divBdr>
            </w:div>
          </w:divsChild>
        </w:div>
        <w:div w:id="421028870">
          <w:marLeft w:val="0"/>
          <w:marRight w:val="0"/>
          <w:marTop w:val="0"/>
          <w:marBottom w:val="0"/>
          <w:divBdr>
            <w:top w:val="none" w:sz="0" w:space="0" w:color="auto"/>
            <w:left w:val="none" w:sz="0" w:space="0" w:color="auto"/>
            <w:bottom w:val="none" w:sz="0" w:space="0" w:color="auto"/>
            <w:right w:val="none" w:sz="0" w:space="0" w:color="auto"/>
          </w:divBdr>
          <w:divsChild>
            <w:div w:id="1451584153">
              <w:marLeft w:val="0"/>
              <w:marRight w:val="0"/>
              <w:marTop w:val="0"/>
              <w:marBottom w:val="0"/>
              <w:divBdr>
                <w:top w:val="none" w:sz="0" w:space="0" w:color="auto"/>
                <w:left w:val="none" w:sz="0" w:space="0" w:color="auto"/>
                <w:bottom w:val="none" w:sz="0" w:space="0" w:color="auto"/>
                <w:right w:val="none" w:sz="0" w:space="0" w:color="auto"/>
              </w:divBdr>
            </w:div>
          </w:divsChild>
        </w:div>
        <w:div w:id="521627895">
          <w:marLeft w:val="0"/>
          <w:marRight w:val="0"/>
          <w:marTop w:val="0"/>
          <w:marBottom w:val="0"/>
          <w:divBdr>
            <w:top w:val="none" w:sz="0" w:space="0" w:color="auto"/>
            <w:left w:val="none" w:sz="0" w:space="0" w:color="auto"/>
            <w:bottom w:val="none" w:sz="0" w:space="0" w:color="auto"/>
            <w:right w:val="none" w:sz="0" w:space="0" w:color="auto"/>
          </w:divBdr>
          <w:divsChild>
            <w:div w:id="1350790029">
              <w:marLeft w:val="0"/>
              <w:marRight w:val="0"/>
              <w:marTop w:val="0"/>
              <w:marBottom w:val="0"/>
              <w:divBdr>
                <w:top w:val="none" w:sz="0" w:space="0" w:color="auto"/>
                <w:left w:val="none" w:sz="0" w:space="0" w:color="auto"/>
                <w:bottom w:val="none" w:sz="0" w:space="0" w:color="auto"/>
                <w:right w:val="none" w:sz="0" w:space="0" w:color="auto"/>
              </w:divBdr>
            </w:div>
          </w:divsChild>
        </w:div>
        <w:div w:id="1129710106">
          <w:marLeft w:val="0"/>
          <w:marRight w:val="0"/>
          <w:marTop w:val="0"/>
          <w:marBottom w:val="0"/>
          <w:divBdr>
            <w:top w:val="none" w:sz="0" w:space="0" w:color="auto"/>
            <w:left w:val="none" w:sz="0" w:space="0" w:color="auto"/>
            <w:bottom w:val="none" w:sz="0" w:space="0" w:color="auto"/>
            <w:right w:val="none" w:sz="0" w:space="0" w:color="auto"/>
          </w:divBdr>
          <w:divsChild>
            <w:div w:id="1618871708">
              <w:marLeft w:val="0"/>
              <w:marRight w:val="0"/>
              <w:marTop w:val="0"/>
              <w:marBottom w:val="0"/>
              <w:divBdr>
                <w:top w:val="none" w:sz="0" w:space="0" w:color="auto"/>
                <w:left w:val="none" w:sz="0" w:space="0" w:color="auto"/>
                <w:bottom w:val="none" w:sz="0" w:space="0" w:color="auto"/>
                <w:right w:val="none" w:sz="0" w:space="0" w:color="auto"/>
              </w:divBdr>
            </w:div>
          </w:divsChild>
        </w:div>
        <w:div w:id="1662613171">
          <w:marLeft w:val="0"/>
          <w:marRight w:val="0"/>
          <w:marTop w:val="0"/>
          <w:marBottom w:val="0"/>
          <w:divBdr>
            <w:top w:val="none" w:sz="0" w:space="0" w:color="auto"/>
            <w:left w:val="none" w:sz="0" w:space="0" w:color="auto"/>
            <w:bottom w:val="none" w:sz="0" w:space="0" w:color="auto"/>
            <w:right w:val="none" w:sz="0" w:space="0" w:color="auto"/>
          </w:divBdr>
          <w:divsChild>
            <w:div w:id="362749536">
              <w:marLeft w:val="0"/>
              <w:marRight w:val="0"/>
              <w:marTop w:val="0"/>
              <w:marBottom w:val="0"/>
              <w:divBdr>
                <w:top w:val="none" w:sz="0" w:space="0" w:color="auto"/>
                <w:left w:val="none" w:sz="0" w:space="0" w:color="auto"/>
                <w:bottom w:val="none" w:sz="0" w:space="0" w:color="auto"/>
                <w:right w:val="none" w:sz="0" w:space="0" w:color="auto"/>
              </w:divBdr>
            </w:div>
          </w:divsChild>
        </w:div>
        <w:div w:id="1024864671">
          <w:marLeft w:val="0"/>
          <w:marRight w:val="0"/>
          <w:marTop w:val="0"/>
          <w:marBottom w:val="0"/>
          <w:divBdr>
            <w:top w:val="none" w:sz="0" w:space="0" w:color="auto"/>
            <w:left w:val="none" w:sz="0" w:space="0" w:color="auto"/>
            <w:bottom w:val="none" w:sz="0" w:space="0" w:color="auto"/>
            <w:right w:val="none" w:sz="0" w:space="0" w:color="auto"/>
          </w:divBdr>
          <w:divsChild>
            <w:div w:id="181286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8607">
      <w:bodyDiv w:val="1"/>
      <w:marLeft w:val="0"/>
      <w:marRight w:val="0"/>
      <w:marTop w:val="0"/>
      <w:marBottom w:val="0"/>
      <w:divBdr>
        <w:top w:val="none" w:sz="0" w:space="0" w:color="auto"/>
        <w:left w:val="none" w:sz="0" w:space="0" w:color="auto"/>
        <w:bottom w:val="none" w:sz="0" w:space="0" w:color="auto"/>
        <w:right w:val="none" w:sz="0" w:space="0" w:color="auto"/>
      </w:divBdr>
      <w:divsChild>
        <w:div w:id="1352146446">
          <w:marLeft w:val="0"/>
          <w:marRight w:val="0"/>
          <w:marTop w:val="0"/>
          <w:marBottom w:val="0"/>
          <w:divBdr>
            <w:top w:val="none" w:sz="0" w:space="0" w:color="auto"/>
            <w:left w:val="none" w:sz="0" w:space="0" w:color="auto"/>
            <w:bottom w:val="none" w:sz="0" w:space="0" w:color="auto"/>
            <w:right w:val="none" w:sz="0" w:space="0" w:color="auto"/>
          </w:divBdr>
        </w:div>
        <w:div w:id="321930325">
          <w:marLeft w:val="0"/>
          <w:marRight w:val="0"/>
          <w:marTop w:val="0"/>
          <w:marBottom w:val="0"/>
          <w:divBdr>
            <w:top w:val="none" w:sz="0" w:space="0" w:color="auto"/>
            <w:left w:val="none" w:sz="0" w:space="0" w:color="auto"/>
            <w:bottom w:val="none" w:sz="0" w:space="0" w:color="auto"/>
            <w:right w:val="none" w:sz="0" w:space="0" w:color="auto"/>
          </w:divBdr>
        </w:div>
        <w:div w:id="939605308">
          <w:marLeft w:val="0"/>
          <w:marRight w:val="0"/>
          <w:marTop w:val="0"/>
          <w:marBottom w:val="0"/>
          <w:divBdr>
            <w:top w:val="none" w:sz="0" w:space="0" w:color="auto"/>
            <w:left w:val="none" w:sz="0" w:space="0" w:color="auto"/>
            <w:bottom w:val="none" w:sz="0" w:space="0" w:color="auto"/>
            <w:right w:val="none" w:sz="0" w:space="0" w:color="auto"/>
          </w:divBdr>
        </w:div>
        <w:div w:id="176576908">
          <w:marLeft w:val="0"/>
          <w:marRight w:val="0"/>
          <w:marTop w:val="0"/>
          <w:marBottom w:val="0"/>
          <w:divBdr>
            <w:top w:val="none" w:sz="0" w:space="0" w:color="auto"/>
            <w:left w:val="none" w:sz="0" w:space="0" w:color="auto"/>
            <w:bottom w:val="none" w:sz="0" w:space="0" w:color="auto"/>
            <w:right w:val="none" w:sz="0" w:space="0" w:color="auto"/>
          </w:divBdr>
        </w:div>
        <w:div w:id="1276212094">
          <w:marLeft w:val="0"/>
          <w:marRight w:val="0"/>
          <w:marTop w:val="0"/>
          <w:marBottom w:val="0"/>
          <w:divBdr>
            <w:top w:val="none" w:sz="0" w:space="0" w:color="auto"/>
            <w:left w:val="none" w:sz="0" w:space="0" w:color="auto"/>
            <w:bottom w:val="none" w:sz="0" w:space="0" w:color="auto"/>
            <w:right w:val="none" w:sz="0" w:space="0" w:color="auto"/>
          </w:divBdr>
        </w:div>
        <w:div w:id="964510128">
          <w:marLeft w:val="0"/>
          <w:marRight w:val="0"/>
          <w:marTop w:val="0"/>
          <w:marBottom w:val="0"/>
          <w:divBdr>
            <w:top w:val="none" w:sz="0" w:space="0" w:color="auto"/>
            <w:left w:val="none" w:sz="0" w:space="0" w:color="auto"/>
            <w:bottom w:val="none" w:sz="0" w:space="0" w:color="auto"/>
            <w:right w:val="none" w:sz="0" w:space="0" w:color="auto"/>
          </w:divBdr>
        </w:div>
        <w:div w:id="2104764873">
          <w:marLeft w:val="0"/>
          <w:marRight w:val="0"/>
          <w:marTop w:val="0"/>
          <w:marBottom w:val="0"/>
          <w:divBdr>
            <w:top w:val="none" w:sz="0" w:space="0" w:color="auto"/>
            <w:left w:val="none" w:sz="0" w:space="0" w:color="auto"/>
            <w:bottom w:val="none" w:sz="0" w:space="0" w:color="auto"/>
            <w:right w:val="none" w:sz="0" w:space="0" w:color="auto"/>
          </w:divBdr>
        </w:div>
        <w:div w:id="288560463">
          <w:marLeft w:val="0"/>
          <w:marRight w:val="0"/>
          <w:marTop w:val="0"/>
          <w:marBottom w:val="0"/>
          <w:divBdr>
            <w:top w:val="none" w:sz="0" w:space="0" w:color="auto"/>
            <w:left w:val="none" w:sz="0" w:space="0" w:color="auto"/>
            <w:bottom w:val="none" w:sz="0" w:space="0" w:color="auto"/>
            <w:right w:val="none" w:sz="0" w:space="0" w:color="auto"/>
          </w:divBdr>
        </w:div>
        <w:div w:id="576861900">
          <w:marLeft w:val="0"/>
          <w:marRight w:val="0"/>
          <w:marTop w:val="0"/>
          <w:marBottom w:val="0"/>
          <w:divBdr>
            <w:top w:val="none" w:sz="0" w:space="0" w:color="auto"/>
            <w:left w:val="none" w:sz="0" w:space="0" w:color="auto"/>
            <w:bottom w:val="none" w:sz="0" w:space="0" w:color="auto"/>
            <w:right w:val="none" w:sz="0" w:space="0" w:color="auto"/>
          </w:divBdr>
        </w:div>
        <w:div w:id="852576251">
          <w:marLeft w:val="0"/>
          <w:marRight w:val="0"/>
          <w:marTop w:val="0"/>
          <w:marBottom w:val="0"/>
          <w:divBdr>
            <w:top w:val="none" w:sz="0" w:space="0" w:color="auto"/>
            <w:left w:val="none" w:sz="0" w:space="0" w:color="auto"/>
            <w:bottom w:val="none" w:sz="0" w:space="0" w:color="auto"/>
            <w:right w:val="none" w:sz="0" w:space="0" w:color="auto"/>
          </w:divBdr>
        </w:div>
        <w:div w:id="1802649702">
          <w:marLeft w:val="0"/>
          <w:marRight w:val="0"/>
          <w:marTop w:val="0"/>
          <w:marBottom w:val="0"/>
          <w:divBdr>
            <w:top w:val="none" w:sz="0" w:space="0" w:color="auto"/>
            <w:left w:val="none" w:sz="0" w:space="0" w:color="auto"/>
            <w:bottom w:val="none" w:sz="0" w:space="0" w:color="auto"/>
            <w:right w:val="none" w:sz="0" w:space="0" w:color="auto"/>
          </w:divBdr>
        </w:div>
        <w:div w:id="1597131831">
          <w:marLeft w:val="0"/>
          <w:marRight w:val="0"/>
          <w:marTop w:val="0"/>
          <w:marBottom w:val="0"/>
          <w:divBdr>
            <w:top w:val="none" w:sz="0" w:space="0" w:color="auto"/>
            <w:left w:val="none" w:sz="0" w:space="0" w:color="auto"/>
            <w:bottom w:val="none" w:sz="0" w:space="0" w:color="auto"/>
            <w:right w:val="none" w:sz="0" w:space="0" w:color="auto"/>
          </w:divBdr>
        </w:div>
        <w:div w:id="512110884">
          <w:marLeft w:val="0"/>
          <w:marRight w:val="0"/>
          <w:marTop w:val="0"/>
          <w:marBottom w:val="0"/>
          <w:divBdr>
            <w:top w:val="none" w:sz="0" w:space="0" w:color="auto"/>
            <w:left w:val="none" w:sz="0" w:space="0" w:color="auto"/>
            <w:bottom w:val="none" w:sz="0" w:space="0" w:color="auto"/>
            <w:right w:val="none" w:sz="0" w:space="0" w:color="auto"/>
          </w:divBdr>
        </w:div>
        <w:div w:id="1582829958">
          <w:marLeft w:val="0"/>
          <w:marRight w:val="0"/>
          <w:marTop w:val="0"/>
          <w:marBottom w:val="0"/>
          <w:divBdr>
            <w:top w:val="none" w:sz="0" w:space="0" w:color="auto"/>
            <w:left w:val="none" w:sz="0" w:space="0" w:color="auto"/>
            <w:bottom w:val="none" w:sz="0" w:space="0" w:color="auto"/>
            <w:right w:val="none" w:sz="0" w:space="0" w:color="auto"/>
          </w:divBdr>
        </w:div>
        <w:div w:id="256403513">
          <w:marLeft w:val="0"/>
          <w:marRight w:val="0"/>
          <w:marTop w:val="0"/>
          <w:marBottom w:val="0"/>
          <w:divBdr>
            <w:top w:val="none" w:sz="0" w:space="0" w:color="auto"/>
            <w:left w:val="none" w:sz="0" w:space="0" w:color="auto"/>
            <w:bottom w:val="none" w:sz="0" w:space="0" w:color="auto"/>
            <w:right w:val="none" w:sz="0" w:space="0" w:color="auto"/>
          </w:divBdr>
        </w:div>
        <w:div w:id="2017153934">
          <w:marLeft w:val="0"/>
          <w:marRight w:val="0"/>
          <w:marTop w:val="0"/>
          <w:marBottom w:val="0"/>
          <w:divBdr>
            <w:top w:val="none" w:sz="0" w:space="0" w:color="auto"/>
            <w:left w:val="none" w:sz="0" w:space="0" w:color="auto"/>
            <w:bottom w:val="none" w:sz="0" w:space="0" w:color="auto"/>
            <w:right w:val="none" w:sz="0" w:space="0" w:color="auto"/>
          </w:divBdr>
        </w:div>
        <w:div w:id="958295216">
          <w:marLeft w:val="0"/>
          <w:marRight w:val="0"/>
          <w:marTop w:val="0"/>
          <w:marBottom w:val="0"/>
          <w:divBdr>
            <w:top w:val="none" w:sz="0" w:space="0" w:color="auto"/>
            <w:left w:val="none" w:sz="0" w:space="0" w:color="auto"/>
            <w:bottom w:val="none" w:sz="0" w:space="0" w:color="auto"/>
            <w:right w:val="none" w:sz="0" w:space="0" w:color="auto"/>
          </w:divBdr>
        </w:div>
        <w:div w:id="802234737">
          <w:marLeft w:val="0"/>
          <w:marRight w:val="0"/>
          <w:marTop w:val="0"/>
          <w:marBottom w:val="0"/>
          <w:divBdr>
            <w:top w:val="none" w:sz="0" w:space="0" w:color="auto"/>
            <w:left w:val="none" w:sz="0" w:space="0" w:color="auto"/>
            <w:bottom w:val="none" w:sz="0" w:space="0" w:color="auto"/>
            <w:right w:val="none" w:sz="0" w:space="0" w:color="auto"/>
          </w:divBdr>
        </w:div>
        <w:div w:id="1586452430">
          <w:marLeft w:val="0"/>
          <w:marRight w:val="0"/>
          <w:marTop w:val="0"/>
          <w:marBottom w:val="0"/>
          <w:divBdr>
            <w:top w:val="none" w:sz="0" w:space="0" w:color="auto"/>
            <w:left w:val="none" w:sz="0" w:space="0" w:color="auto"/>
            <w:bottom w:val="none" w:sz="0" w:space="0" w:color="auto"/>
            <w:right w:val="none" w:sz="0" w:space="0" w:color="auto"/>
          </w:divBdr>
        </w:div>
        <w:div w:id="1252276727">
          <w:marLeft w:val="0"/>
          <w:marRight w:val="0"/>
          <w:marTop w:val="0"/>
          <w:marBottom w:val="0"/>
          <w:divBdr>
            <w:top w:val="none" w:sz="0" w:space="0" w:color="auto"/>
            <w:left w:val="none" w:sz="0" w:space="0" w:color="auto"/>
            <w:bottom w:val="none" w:sz="0" w:space="0" w:color="auto"/>
            <w:right w:val="none" w:sz="0" w:space="0" w:color="auto"/>
          </w:divBdr>
        </w:div>
        <w:div w:id="81069985">
          <w:marLeft w:val="0"/>
          <w:marRight w:val="0"/>
          <w:marTop w:val="0"/>
          <w:marBottom w:val="0"/>
          <w:divBdr>
            <w:top w:val="none" w:sz="0" w:space="0" w:color="auto"/>
            <w:left w:val="none" w:sz="0" w:space="0" w:color="auto"/>
            <w:bottom w:val="none" w:sz="0" w:space="0" w:color="auto"/>
            <w:right w:val="none" w:sz="0" w:space="0" w:color="auto"/>
          </w:divBdr>
        </w:div>
        <w:div w:id="1036084406">
          <w:marLeft w:val="0"/>
          <w:marRight w:val="0"/>
          <w:marTop w:val="0"/>
          <w:marBottom w:val="0"/>
          <w:divBdr>
            <w:top w:val="none" w:sz="0" w:space="0" w:color="auto"/>
            <w:left w:val="none" w:sz="0" w:space="0" w:color="auto"/>
            <w:bottom w:val="none" w:sz="0" w:space="0" w:color="auto"/>
            <w:right w:val="none" w:sz="0" w:space="0" w:color="auto"/>
          </w:divBdr>
        </w:div>
        <w:div w:id="980303262">
          <w:marLeft w:val="0"/>
          <w:marRight w:val="0"/>
          <w:marTop w:val="0"/>
          <w:marBottom w:val="0"/>
          <w:divBdr>
            <w:top w:val="none" w:sz="0" w:space="0" w:color="auto"/>
            <w:left w:val="none" w:sz="0" w:space="0" w:color="auto"/>
            <w:bottom w:val="none" w:sz="0" w:space="0" w:color="auto"/>
            <w:right w:val="none" w:sz="0" w:space="0" w:color="auto"/>
          </w:divBdr>
        </w:div>
      </w:divsChild>
    </w:div>
    <w:div w:id="1677027082">
      <w:bodyDiv w:val="1"/>
      <w:marLeft w:val="0"/>
      <w:marRight w:val="0"/>
      <w:marTop w:val="0"/>
      <w:marBottom w:val="0"/>
      <w:divBdr>
        <w:top w:val="none" w:sz="0" w:space="0" w:color="auto"/>
        <w:left w:val="none" w:sz="0" w:space="0" w:color="auto"/>
        <w:bottom w:val="none" w:sz="0" w:space="0" w:color="auto"/>
        <w:right w:val="none" w:sz="0" w:space="0" w:color="auto"/>
      </w:divBdr>
      <w:divsChild>
        <w:div w:id="322394344">
          <w:marLeft w:val="0"/>
          <w:marRight w:val="0"/>
          <w:marTop w:val="0"/>
          <w:marBottom w:val="0"/>
          <w:divBdr>
            <w:top w:val="none" w:sz="0" w:space="0" w:color="auto"/>
            <w:left w:val="none" w:sz="0" w:space="0" w:color="auto"/>
            <w:bottom w:val="none" w:sz="0" w:space="0" w:color="auto"/>
            <w:right w:val="none" w:sz="0" w:space="0" w:color="auto"/>
          </w:divBdr>
        </w:div>
      </w:divsChild>
    </w:div>
    <w:div w:id="1678313654">
      <w:bodyDiv w:val="1"/>
      <w:marLeft w:val="0"/>
      <w:marRight w:val="0"/>
      <w:marTop w:val="0"/>
      <w:marBottom w:val="0"/>
      <w:divBdr>
        <w:top w:val="none" w:sz="0" w:space="0" w:color="auto"/>
        <w:left w:val="none" w:sz="0" w:space="0" w:color="auto"/>
        <w:bottom w:val="none" w:sz="0" w:space="0" w:color="auto"/>
        <w:right w:val="none" w:sz="0" w:space="0" w:color="auto"/>
      </w:divBdr>
      <w:divsChild>
        <w:div w:id="2121605752">
          <w:marLeft w:val="0"/>
          <w:marRight w:val="0"/>
          <w:marTop w:val="0"/>
          <w:marBottom w:val="0"/>
          <w:divBdr>
            <w:top w:val="none" w:sz="0" w:space="0" w:color="auto"/>
            <w:left w:val="none" w:sz="0" w:space="0" w:color="auto"/>
            <w:bottom w:val="none" w:sz="0" w:space="0" w:color="auto"/>
            <w:right w:val="none" w:sz="0" w:space="0" w:color="auto"/>
          </w:divBdr>
        </w:div>
      </w:divsChild>
    </w:div>
    <w:div w:id="1678728492">
      <w:bodyDiv w:val="1"/>
      <w:marLeft w:val="0"/>
      <w:marRight w:val="0"/>
      <w:marTop w:val="0"/>
      <w:marBottom w:val="0"/>
      <w:divBdr>
        <w:top w:val="none" w:sz="0" w:space="0" w:color="auto"/>
        <w:left w:val="none" w:sz="0" w:space="0" w:color="auto"/>
        <w:bottom w:val="none" w:sz="0" w:space="0" w:color="auto"/>
        <w:right w:val="none" w:sz="0" w:space="0" w:color="auto"/>
      </w:divBdr>
      <w:divsChild>
        <w:div w:id="597904055">
          <w:marLeft w:val="0"/>
          <w:marRight w:val="0"/>
          <w:marTop w:val="0"/>
          <w:marBottom w:val="0"/>
          <w:divBdr>
            <w:top w:val="none" w:sz="0" w:space="0" w:color="auto"/>
            <w:left w:val="none" w:sz="0" w:space="0" w:color="auto"/>
            <w:bottom w:val="none" w:sz="0" w:space="0" w:color="auto"/>
            <w:right w:val="none" w:sz="0" w:space="0" w:color="auto"/>
          </w:divBdr>
        </w:div>
      </w:divsChild>
    </w:div>
    <w:div w:id="1680156237">
      <w:bodyDiv w:val="1"/>
      <w:marLeft w:val="0"/>
      <w:marRight w:val="0"/>
      <w:marTop w:val="0"/>
      <w:marBottom w:val="0"/>
      <w:divBdr>
        <w:top w:val="none" w:sz="0" w:space="0" w:color="auto"/>
        <w:left w:val="none" w:sz="0" w:space="0" w:color="auto"/>
        <w:bottom w:val="none" w:sz="0" w:space="0" w:color="auto"/>
        <w:right w:val="none" w:sz="0" w:space="0" w:color="auto"/>
      </w:divBdr>
      <w:divsChild>
        <w:div w:id="625544859">
          <w:marLeft w:val="0"/>
          <w:marRight w:val="0"/>
          <w:marTop w:val="0"/>
          <w:marBottom w:val="0"/>
          <w:divBdr>
            <w:top w:val="none" w:sz="0" w:space="0" w:color="auto"/>
            <w:left w:val="none" w:sz="0" w:space="0" w:color="auto"/>
            <w:bottom w:val="none" w:sz="0" w:space="0" w:color="auto"/>
            <w:right w:val="none" w:sz="0" w:space="0" w:color="auto"/>
          </w:divBdr>
        </w:div>
      </w:divsChild>
    </w:div>
    <w:div w:id="1681855941">
      <w:bodyDiv w:val="1"/>
      <w:marLeft w:val="0"/>
      <w:marRight w:val="0"/>
      <w:marTop w:val="0"/>
      <w:marBottom w:val="0"/>
      <w:divBdr>
        <w:top w:val="none" w:sz="0" w:space="0" w:color="auto"/>
        <w:left w:val="none" w:sz="0" w:space="0" w:color="auto"/>
        <w:bottom w:val="none" w:sz="0" w:space="0" w:color="auto"/>
        <w:right w:val="none" w:sz="0" w:space="0" w:color="auto"/>
      </w:divBdr>
      <w:divsChild>
        <w:div w:id="369375572">
          <w:marLeft w:val="0"/>
          <w:marRight w:val="0"/>
          <w:marTop w:val="0"/>
          <w:marBottom w:val="0"/>
          <w:divBdr>
            <w:top w:val="none" w:sz="0" w:space="0" w:color="auto"/>
            <w:left w:val="none" w:sz="0" w:space="0" w:color="auto"/>
            <w:bottom w:val="none" w:sz="0" w:space="0" w:color="auto"/>
            <w:right w:val="none" w:sz="0" w:space="0" w:color="auto"/>
          </w:divBdr>
        </w:div>
      </w:divsChild>
    </w:div>
    <w:div w:id="1682970947">
      <w:bodyDiv w:val="1"/>
      <w:marLeft w:val="0"/>
      <w:marRight w:val="0"/>
      <w:marTop w:val="0"/>
      <w:marBottom w:val="0"/>
      <w:divBdr>
        <w:top w:val="none" w:sz="0" w:space="0" w:color="auto"/>
        <w:left w:val="none" w:sz="0" w:space="0" w:color="auto"/>
        <w:bottom w:val="none" w:sz="0" w:space="0" w:color="auto"/>
        <w:right w:val="none" w:sz="0" w:space="0" w:color="auto"/>
      </w:divBdr>
      <w:divsChild>
        <w:div w:id="1681200719">
          <w:marLeft w:val="0"/>
          <w:marRight w:val="0"/>
          <w:marTop w:val="0"/>
          <w:marBottom w:val="0"/>
          <w:divBdr>
            <w:top w:val="none" w:sz="0" w:space="0" w:color="auto"/>
            <w:left w:val="none" w:sz="0" w:space="0" w:color="auto"/>
            <w:bottom w:val="none" w:sz="0" w:space="0" w:color="auto"/>
            <w:right w:val="none" w:sz="0" w:space="0" w:color="auto"/>
          </w:divBdr>
        </w:div>
        <w:div w:id="275406924">
          <w:marLeft w:val="0"/>
          <w:marRight w:val="0"/>
          <w:marTop w:val="0"/>
          <w:marBottom w:val="0"/>
          <w:divBdr>
            <w:top w:val="none" w:sz="0" w:space="0" w:color="auto"/>
            <w:left w:val="none" w:sz="0" w:space="0" w:color="auto"/>
            <w:bottom w:val="none" w:sz="0" w:space="0" w:color="auto"/>
            <w:right w:val="none" w:sz="0" w:space="0" w:color="auto"/>
          </w:divBdr>
        </w:div>
        <w:div w:id="1552578253">
          <w:marLeft w:val="0"/>
          <w:marRight w:val="0"/>
          <w:marTop w:val="0"/>
          <w:marBottom w:val="0"/>
          <w:divBdr>
            <w:top w:val="none" w:sz="0" w:space="0" w:color="auto"/>
            <w:left w:val="none" w:sz="0" w:space="0" w:color="auto"/>
            <w:bottom w:val="none" w:sz="0" w:space="0" w:color="auto"/>
            <w:right w:val="none" w:sz="0" w:space="0" w:color="auto"/>
          </w:divBdr>
        </w:div>
        <w:div w:id="630747651">
          <w:marLeft w:val="0"/>
          <w:marRight w:val="0"/>
          <w:marTop w:val="0"/>
          <w:marBottom w:val="0"/>
          <w:divBdr>
            <w:top w:val="none" w:sz="0" w:space="0" w:color="auto"/>
            <w:left w:val="none" w:sz="0" w:space="0" w:color="auto"/>
            <w:bottom w:val="none" w:sz="0" w:space="0" w:color="auto"/>
            <w:right w:val="none" w:sz="0" w:space="0" w:color="auto"/>
          </w:divBdr>
        </w:div>
        <w:div w:id="1978492656">
          <w:marLeft w:val="0"/>
          <w:marRight w:val="0"/>
          <w:marTop w:val="0"/>
          <w:marBottom w:val="0"/>
          <w:divBdr>
            <w:top w:val="none" w:sz="0" w:space="0" w:color="auto"/>
            <w:left w:val="none" w:sz="0" w:space="0" w:color="auto"/>
            <w:bottom w:val="none" w:sz="0" w:space="0" w:color="auto"/>
            <w:right w:val="none" w:sz="0" w:space="0" w:color="auto"/>
          </w:divBdr>
        </w:div>
        <w:div w:id="538392878">
          <w:marLeft w:val="0"/>
          <w:marRight w:val="0"/>
          <w:marTop w:val="0"/>
          <w:marBottom w:val="0"/>
          <w:divBdr>
            <w:top w:val="none" w:sz="0" w:space="0" w:color="auto"/>
            <w:left w:val="none" w:sz="0" w:space="0" w:color="auto"/>
            <w:bottom w:val="none" w:sz="0" w:space="0" w:color="auto"/>
            <w:right w:val="none" w:sz="0" w:space="0" w:color="auto"/>
          </w:divBdr>
        </w:div>
        <w:div w:id="2005359068">
          <w:marLeft w:val="0"/>
          <w:marRight w:val="0"/>
          <w:marTop w:val="0"/>
          <w:marBottom w:val="0"/>
          <w:divBdr>
            <w:top w:val="none" w:sz="0" w:space="0" w:color="auto"/>
            <w:left w:val="none" w:sz="0" w:space="0" w:color="auto"/>
            <w:bottom w:val="none" w:sz="0" w:space="0" w:color="auto"/>
            <w:right w:val="none" w:sz="0" w:space="0" w:color="auto"/>
          </w:divBdr>
        </w:div>
        <w:div w:id="1969168866">
          <w:marLeft w:val="0"/>
          <w:marRight w:val="0"/>
          <w:marTop w:val="0"/>
          <w:marBottom w:val="0"/>
          <w:divBdr>
            <w:top w:val="none" w:sz="0" w:space="0" w:color="auto"/>
            <w:left w:val="none" w:sz="0" w:space="0" w:color="auto"/>
            <w:bottom w:val="none" w:sz="0" w:space="0" w:color="auto"/>
            <w:right w:val="none" w:sz="0" w:space="0" w:color="auto"/>
          </w:divBdr>
        </w:div>
        <w:div w:id="796948228">
          <w:marLeft w:val="0"/>
          <w:marRight w:val="0"/>
          <w:marTop w:val="0"/>
          <w:marBottom w:val="0"/>
          <w:divBdr>
            <w:top w:val="none" w:sz="0" w:space="0" w:color="auto"/>
            <w:left w:val="none" w:sz="0" w:space="0" w:color="auto"/>
            <w:bottom w:val="none" w:sz="0" w:space="0" w:color="auto"/>
            <w:right w:val="none" w:sz="0" w:space="0" w:color="auto"/>
          </w:divBdr>
        </w:div>
        <w:div w:id="205533452">
          <w:marLeft w:val="0"/>
          <w:marRight w:val="0"/>
          <w:marTop w:val="0"/>
          <w:marBottom w:val="0"/>
          <w:divBdr>
            <w:top w:val="none" w:sz="0" w:space="0" w:color="auto"/>
            <w:left w:val="none" w:sz="0" w:space="0" w:color="auto"/>
            <w:bottom w:val="none" w:sz="0" w:space="0" w:color="auto"/>
            <w:right w:val="none" w:sz="0" w:space="0" w:color="auto"/>
          </w:divBdr>
        </w:div>
        <w:div w:id="1025863586">
          <w:marLeft w:val="0"/>
          <w:marRight w:val="0"/>
          <w:marTop w:val="0"/>
          <w:marBottom w:val="0"/>
          <w:divBdr>
            <w:top w:val="none" w:sz="0" w:space="0" w:color="auto"/>
            <w:left w:val="none" w:sz="0" w:space="0" w:color="auto"/>
            <w:bottom w:val="none" w:sz="0" w:space="0" w:color="auto"/>
            <w:right w:val="none" w:sz="0" w:space="0" w:color="auto"/>
          </w:divBdr>
        </w:div>
        <w:div w:id="310795196">
          <w:marLeft w:val="0"/>
          <w:marRight w:val="0"/>
          <w:marTop w:val="0"/>
          <w:marBottom w:val="0"/>
          <w:divBdr>
            <w:top w:val="none" w:sz="0" w:space="0" w:color="auto"/>
            <w:left w:val="none" w:sz="0" w:space="0" w:color="auto"/>
            <w:bottom w:val="none" w:sz="0" w:space="0" w:color="auto"/>
            <w:right w:val="none" w:sz="0" w:space="0" w:color="auto"/>
          </w:divBdr>
        </w:div>
        <w:div w:id="53505189">
          <w:marLeft w:val="0"/>
          <w:marRight w:val="0"/>
          <w:marTop w:val="0"/>
          <w:marBottom w:val="0"/>
          <w:divBdr>
            <w:top w:val="none" w:sz="0" w:space="0" w:color="auto"/>
            <w:left w:val="none" w:sz="0" w:space="0" w:color="auto"/>
            <w:bottom w:val="none" w:sz="0" w:space="0" w:color="auto"/>
            <w:right w:val="none" w:sz="0" w:space="0" w:color="auto"/>
          </w:divBdr>
        </w:div>
        <w:div w:id="841121309">
          <w:marLeft w:val="0"/>
          <w:marRight w:val="0"/>
          <w:marTop w:val="0"/>
          <w:marBottom w:val="0"/>
          <w:divBdr>
            <w:top w:val="none" w:sz="0" w:space="0" w:color="auto"/>
            <w:left w:val="none" w:sz="0" w:space="0" w:color="auto"/>
            <w:bottom w:val="none" w:sz="0" w:space="0" w:color="auto"/>
            <w:right w:val="none" w:sz="0" w:space="0" w:color="auto"/>
          </w:divBdr>
        </w:div>
        <w:div w:id="400296209">
          <w:marLeft w:val="0"/>
          <w:marRight w:val="0"/>
          <w:marTop w:val="0"/>
          <w:marBottom w:val="0"/>
          <w:divBdr>
            <w:top w:val="none" w:sz="0" w:space="0" w:color="auto"/>
            <w:left w:val="none" w:sz="0" w:space="0" w:color="auto"/>
            <w:bottom w:val="none" w:sz="0" w:space="0" w:color="auto"/>
            <w:right w:val="none" w:sz="0" w:space="0" w:color="auto"/>
          </w:divBdr>
        </w:div>
        <w:div w:id="938295833">
          <w:marLeft w:val="0"/>
          <w:marRight w:val="0"/>
          <w:marTop w:val="0"/>
          <w:marBottom w:val="0"/>
          <w:divBdr>
            <w:top w:val="none" w:sz="0" w:space="0" w:color="auto"/>
            <w:left w:val="none" w:sz="0" w:space="0" w:color="auto"/>
            <w:bottom w:val="none" w:sz="0" w:space="0" w:color="auto"/>
            <w:right w:val="none" w:sz="0" w:space="0" w:color="auto"/>
          </w:divBdr>
        </w:div>
        <w:div w:id="2031375614">
          <w:marLeft w:val="0"/>
          <w:marRight w:val="0"/>
          <w:marTop w:val="0"/>
          <w:marBottom w:val="0"/>
          <w:divBdr>
            <w:top w:val="none" w:sz="0" w:space="0" w:color="auto"/>
            <w:left w:val="none" w:sz="0" w:space="0" w:color="auto"/>
            <w:bottom w:val="none" w:sz="0" w:space="0" w:color="auto"/>
            <w:right w:val="none" w:sz="0" w:space="0" w:color="auto"/>
          </w:divBdr>
        </w:div>
        <w:div w:id="699280888">
          <w:marLeft w:val="0"/>
          <w:marRight w:val="0"/>
          <w:marTop w:val="0"/>
          <w:marBottom w:val="0"/>
          <w:divBdr>
            <w:top w:val="none" w:sz="0" w:space="0" w:color="auto"/>
            <w:left w:val="none" w:sz="0" w:space="0" w:color="auto"/>
            <w:bottom w:val="none" w:sz="0" w:space="0" w:color="auto"/>
            <w:right w:val="none" w:sz="0" w:space="0" w:color="auto"/>
          </w:divBdr>
        </w:div>
        <w:div w:id="176162490">
          <w:marLeft w:val="0"/>
          <w:marRight w:val="0"/>
          <w:marTop w:val="0"/>
          <w:marBottom w:val="0"/>
          <w:divBdr>
            <w:top w:val="none" w:sz="0" w:space="0" w:color="auto"/>
            <w:left w:val="none" w:sz="0" w:space="0" w:color="auto"/>
            <w:bottom w:val="none" w:sz="0" w:space="0" w:color="auto"/>
            <w:right w:val="none" w:sz="0" w:space="0" w:color="auto"/>
          </w:divBdr>
        </w:div>
        <w:div w:id="113715752">
          <w:marLeft w:val="0"/>
          <w:marRight w:val="0"/>
          <w:marTop w:val="0"/>
          <w:marBottom w:val="0"/>
          <w:divBdr>
            <w:top w:val="none" w:sz="0" w:space="0" w:color="auto"/>
            <w:left w:val="none" w:sz="0" w:space="0" w:color="auto"/>
            <w:bottom w:val="none" w:sz="0" w:space="0" w:color="auto"/>
            <w:right w:val="none" w:sz="0" w:space="0" w:color="auto"/>
          </w:divBdr>
        </w:div>
        <w:div w:id="1275748458">
          <w:marLeft w:val="0"/>
          <w:marRight w:val="0"/>
          <w:marTop w:val="0"/>
          <w:marBottom w:val="0"/>
          <w:divBdr>
            <w:top w:val="none" w:sz="0" w:space="0" w:color="auto"/>
            <w:left w:val="none" w:sz="0" w:space="0" w:color="auto"/>
            <w:bottom w:val="none" w:sz="0" w:space="0" w:color="auto"/>
            <w:right w:val="none" w:sz="0" w:space="0" w:color="auto"/>
          </w:divBdr>
        </w:div>
        <w:div w:id="1502037573">
          <w:marLeft w:val="0"/>
          <w:marRight w:val="0"/>
          <w:marTop w:val="0"/>
          <w:marBottom w:val="0"/>
          <w:divBdr>
            <w:top w:val="none" w:sz="0" w:space="0" w:color="auto"/>
            <w:left w:val="none" w:sz="0" w:space="0" w:color="auto"/>
            <w:bottom w:val="none" w:sz="0" w:space="0" w:color="auto"/>
            <w:right w:val="none" w:sz="0" w:space="0" w:color="auto"/>
          </w:divBdr>
        </w:div>
        <w:div w:id="591276065">
          <w:marLeft w:val="0"/>
          <w:marRight w:val="0"/>
          <w:marTop w:val="0"/>
          <w:marBottom w:val="0"/>
          <w:divBdr>
            <w:top w:val="none" w:sz="0" w:space="0" w:color="auto"/>
            <w:left w:val="none" w:sz="0" w:space="0" w:color="auto"/>
            <w:bottom w:val="none" w:sz="0" w:space="0" w:color="auto"/>
            <w:right w:val="none" w:sz="0" w:space="0" w:color="auto"/>
          </w:divBdr>
        </w:div>
        <w:div w:id="1877693057">
          <w:marLeft w:val="0"/>
          <w:marRight w:val="0"/>
          <w:marTop w:val="0"/>
          <w:marBottom w:val="0"/>
          <w:divBdr>
            <w:top w:val="none" w:sz="0" w:space="0" w:color="auto"/>
            <w:left w:val="none" w:sz="0" w:space="0" w:color="auto"/>
            <w:bottom w:val="none" w:sz="0" w:space="0" w:color="auto"/>
            <w:right w:val="none" w:sz="0" w:space="0" w:color="auto"/>
          </w:divBdr>
        </w:div>
        <w:div w:id="1926571702">
          <w:marLeft w:val="0"/>
          <w:marRight w:val="0"/>
          <w:marTop w:val="0"/>
          <w:marBottom w:val="0"/>
          <w:divBdr>
            <w:top w:val="none" w:sz="0" w:space="0" w:color="auto"/>
            <w:left w:val="none" w:sz="0" w:space="0" w:color="auto"/>
            <w:bottom w:val="none" w:sz="0" w:space="0" w:color="auto"/>
            <w:right w:val="none" w:sz="0" w:space="0" w:color="auto"/>
          </w:divBdr>
        </w:div>
        <w:div w:id="956302699">
          <w:marLeft w:val="0"/>
          <w:marRight w:val="0"/>
          <w:marTop w:val="0"/>
          <w:marBottom w:val="0"/>
          <w:divBdr>
            <w:top w:val="none" w:sz="0" w:space="0" w:color="auto"/>
            <w:left w:val="none" w:sz="0" w:space="0" w:color="auto"/>
            <w:bottom w:val="none" w:sz="0" w:space="0" w:color="auto"/>
            <w:right w:val="none" w:sz="0" w:space="0" w:color="auto"/>
          </w:divBdr>
        </w:div>
        <w:div w:id="1668752052">
          <w:marLeft w:val="0"/>
          <w:marRight w:val="0"/>
          <w:marTop w:val="0"/>
          <w:marBottom w:val="0"/>
          <w:divBdr>
            <w:top w:val="none" w:sz="0" w:space="0" w:color="auto"/>
            <w:left w:val="none" w:sz="0" w:space="0" w:color="auto"/>
            <w:bottom w:val="none" w:sz="0" w:space="0" w:color="auto"/>
            <w:right w:val="none" w:sz="0" w:space="0" w:color="auto"/>
          </w:divBdr>
        </w:div>
        <w:div w:id="1366056135">
          <w:marLeft w:val="0"/>
          <w:marRight w:val="0"/>
          <w:marTop w:val="0"/>
          <w:marBottom w:val="0"/>
          <w:divBdr>
            <w:top w:val="none" w:sz="0" w:space="0" w:color="auto"/>
            <w:left w:val="none" w:sz="0" w:space="0" w:color="auto"/>
            <w:bottom w:val="none" w:sz="0" w:space="0" w:color="auto"/>
            <w:right w:val="none" w:sz="0" w:space="0" w:color="auto"/>
          </w:divBdr>
        </w:div>
        <w:div w:id="865949196">
          <w:marLeft w:val="0"/>
          <w:marRight w:val="0"/>
          <w:marTop w:val="0"/>
          <w:marBottom w:val="0"/>
          <w:divBdr>
            <w:top w:val="none" w:sz="0" w:space="0" w:color="auto"/>
            <w:left w:val="none" w:sz="0" w:space="0" w:color="auto"/>
            <w:bottom w:val="none" w:sz="0" w:space="0" w:color="auto"/>
            <w:right w:val="none" w:sz="0" w:space="0" w:color="auto"/>
          </w:divBdr>
        </w:div>
        <w:div w:id="1349059196">
          <w:marLeft w:val="0"/>
          <w:marRight w:val="0"/>
          <w:marTop w:val="0"/>
          <w:marBottom w:val="0"/>
          <w:divBdr>
            <w:top w:val="none" w:sz="0" w:space="0" w:color="auto"/>
            <w:left w:val="none" w:sz="0" w:space="0" w:color="auto"/>
            <w:bottom w:val="none" w:sz="0" w:space="0" w:color="auto"/>
            <w:right w:val="none" w:sz="0" w:space="0" w:color="auto"/>
          </w:divBdr>
        </w:div>
        <w:div w:id="973674754">
          <w:marLeft w:val="0"/>
          <w:marRight w:val="0"/>
          <w:marTop w:val="0"/>
          <w:marBottom w:val="0"/>
          <w:divBdr>
            <w:top w:val="none" w:sz="0" w:space="0" w:color="auto"/>
            <w:left w:val="none" w:sz="0" w:space="0" w:color="auto"/>
            <w:bottom w:val="none" w:sz="0" w:space="0" w:color="auto"/>
            <w:right w:val="none" w:sz="0" w:space="0" w:color="auto"/>
          </w:divBdr>
        </w:div>
      </w:divsChild>
    </w:div>
    <w:div w:id="1684477050">
      <w:bodyDiv w:val="1"/>
      <w:marLeft w:val="0"/>
      <w:marRight w:val="0"/>
      <w:marTop w:val="0"/>
      <w:marBottom w:val="0"/>
      <w:divBdr>
        <w:top w:val="none" w:sz="0" w:space="0" w:color="auto"/>
        <w:left w:val="none" w:sz="0" w:space="0" w:color="auto"/>
        <w:bottom w:val="none" w:sz="0" w:space="0" w:color="auto"/>
        <w:right w:val="none" w:sz="0" w:space="0" w:color="auto"/>
      </w:divBdr>
      <w:divsChild>
        <w:div w:id="964652356">
          <w:marLeft w:val="0"/>
          <w:marRight w:val="0"/>
          <w:marTop w:val="0"/>
          <w:marBottom w:val="0"/>
          <w:divBdr>
            <w:top w:val="none" w:sz="0" w:space="0" w:color="auto"/>
            <w:left w:val="none" w:sz="0" w:space="0" w:color="auto"/>
            <w:bottom w:val="none" w:sz="0" w:space="0" w:color="auto"/>
            <w:right w:val="none" w:sz="0" w:space="0" w:color="auto"/>
          </w:divBdr>
        </w:div>
      </w:divsChild>
    </w:div>
    <w:div w:id="1685938829">
      <w:bodyDiv w:val="1"/>
      <w:marLeft w:val="0"/>
      <w:marRight w:val="0"/>
      <w:marTop w:val="0"/>
      <w:marBottom w:val="0"/>
      <w:divBdr>
        <w:top w:val="none" w:sz="0" w:space="0" w:color="auto"/>
        <w:left w:val="none" w:sz="0" w:space="0" w:color="auto"/>
        <w:bottom w:val="none" w:sz="0" w:space="0" w:color="auto"/>
        <w:right w:val="none" w:sz="0" w:space="0" w:color="auto"/>
      </w:divBdr>
      <w:divsChild>
        <w:div w:id="1656299885">
          <w:marLeft w:val="0"/>
          <w:marRight w:val="0"/>
          <w:marTop w:val="0"/>
          <w:marBottom w:val="0"/>
          <w:divBdr>
            <w:top w:val="none" w:sz="0" w:space="0" w:color="auto"/>
            <w:left w:val="none" w:sz="0" w:space="0" w:color="auto"/>
            <w:bottom w:val="none" w:sz="0" w:space="0" w:color="auto"/>
            <w:right w:val="none" w:sz="0" w:space="0" w:color="auto"/>
          </w:divBdr>
          <w:divsChild>
            <w:div w:id="426002089">
              <w:marLeft w:val="0"/>
              <w:marRight w:val="0"/>
              <w:marTop w:val="0"/>
              <w:marBottom w:val="0"/>
              <w:divBdr>
                <w:top w:val="none" w:sz="0" w:space="0" w:color="auto"/>
                <w:left w:val="none" w:sz="0" w:space="0" w:color="auto"/>
                <w:bottom w:val="none" w:sz="0" w:space="0" w:color="auto"/>
                <w:right w:val="none" w:sz="0" w:space="0" w:color="auto"/>
              </w:divBdr>
              <w:divsChild>
                <w:div w:id="1146630124">
                  <w:marLeft w:val="0"/>
                  <w:marRight w:val="0"/>
                  <w:marTop w:val="0"/>
                  <w:marBottom w:val="0"/>
                  <w:divBdr>
                    <w:top w:val="none" w:sz="0" w:space="0" w:color="auto"/>
                    <w:left w:val="none" w:sz="0" w:space="0" w:color="auto"/>
                    <w:bottom w:val="none" w:sz="0" w:space="0" w:color="auto"/>
                    <w:right w:val="none" w:sz="0" w:space="0" w:color="auto"/>
                  </w:divBdr>
                  <w:divsChild>
                    <w:div w:id="464322725">
                      <w:marLeft w:val="0"/>
                      <w:marRight w:val="0"/>
                      <w:marTop w:val="0"/>
                      <w:marBottom w:val="0"/>
                      <w:divBdr>
                        <w:top w:val="none" w:sz="0" w:space="0" w:color="auto"/>
                        <w:left w:val="none" w:sz="0" w:space="0" w:color="auto"/>
                        <w:bottom w:val="none" w:sz="0" w:space="0" w:color="auto"/>
                        <w:right w:val="none" w:sz="0" w:space="0" w:color="auto"/>
                      </w:divBdr>
                      <w:divsChild>
                        <w:div w:id="1708527521">
                          <w:marLeft w:val="0"/>
                          <w:marRight w:val="0"/>
                          <w:marTop w:val="0"/>
                          <w:marBottom w:val="0"/>
                          <w:divBdr>
                            <w:top w:val="none" w:sz="0" w:space="0" w:color="auto"/>
                            <w:left w:val="none" w:sz="0" w:space="0" w:color="auto"/>
                            <w:bottom w:val="none" w:sz="0" w:space="0" w:color="auto"/>
                            <w:right w:val="none" w:sz="0" w:space="0" w:color="auto"/>
                          </w:divBdr>
                          <w:divsChild>
                            <w:div w:id="1268929018">
                              <w:marLeft w:val="0"/>
                              <w:marRight w:val="0"/>
                              <w:marTop w:val="0"/>
                              <w:marBottom w:val="0"/>
                              <w:divBdr>
                                <w:top w:val="none" w:sz="0" w:space="0" w:color="auto"/>
                                <w:left w:val="none" w:sz="0" w:space="0" w:color="auto"/>
                                <w:bottom w:val="none" w:sz="0" w:space="0" w:color="auto"/>
                                <w:right w:val="none" w:sz="0" w:space="0" w:color="auto"/>
                              </w:divBdr>
                              <w:divsChild>
                                <w:div w:id="1242135689">
                                  <w:marLeft w:val="0"/>
                                  <w:marRight w:val="0"/>
                                  <w:marTop w:val="0"/>
                                  <w:marBottom w:val="0"/>
                                  <w:divBdr>
                                    <w:top w:val="none" w:sz="0" w:space="0" w:color="auto"/>
                                    <w:left w:val="none" w:sz="0" w:space="0" w:color="auto"/>
                                    <w:bottom w:val="none" w:sz="0" w:space="0" w:color="auto"/>
                                    <w:right w:val="none" w:sz="0" w:space="0" w:color="auto"/>
                                  </w:divBdr>
                                  <w:divsChild>
                                    <w:div w:id="885483649">
                                      <w:marLeft w:val="0"/>
                                      <w:marRight w:val="0"/>
                                      <w:marTop w:val="0"/>
                                      <w:marBottom w:val="0"/>
                                      <w:divBdr>
                                        <w:top w:val="none" w:sz="0" w:space="0" w:color="auto"/>
                                        <w:left w:val="none" w:sz="0" w:space="0" w:color="auto"/>
                                        <w:bottom w:val="none" w:sz="0" w:space="0" w:color="auto"/>
                                        <w:right w:val="none" w:sz="0" w:space="0" w:color="auto"/>
                                      </w:divBdr>
                                      <w:divsChild>
                                        <w:div w:id="1918707145">
                                          <w:marLeft w:val="0"/>
                                          <w:marRight w:val="0"/>
                                          <w:marTop w:val="0"/>
                                          <w:marBottom w:val="0"/>
                                          <w:divBdr>
                                            <w:top w:val="none" w:sz="0" w:space="0" w:color="auto"/>
                                            <w:left w:val="none" w:sz="0" w:space="0" w:color="auto"/>
                                            <w:bottom w:val="none" w:sz="0" w:space="0" w:color="auto"/>
                                            <w:right w:val="none" w:sz="0" w:space="0" w:color="auto"/>
                                          </w:divBdr>
                                          <w:divsChild>
                                            <w:div w:id="1487815821">
                                              <w:marLeft w:val="0"/>
                                              <w:marRight w:val="0"/>
                                              <w:marTop w:val="0"/>
                                              <w:marBottom w:val="0"/>
                                              <w:divBdr>
                                                <w:top w:val="none" w:sz="0" w:space="0" w:color="auto"/>
                                                <w:left w:val="none" w:sz="0" w:space="0" w:color="auto"/>
                                                <w:bottom w:val="none" w:sz="0" w:space="0" w:color="auto"/>
                                                <w:right w:val="none" w:sz="0" w:space="0" w:color="auto"/>
                                              </w:divBdr>
                                              <w:divsChild>
                                                <w:div w:id="182963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486883">
                              <w:marLeft w:val="0"/>
                              <w:marRight w:val="0"/>
                              <w:marTop w:val="0"/>
                              <w:marBottom w:val="0"/>
                              <w:divBdr>
                                <w:top w:val="none" w:sz="0" w:space="0" w:color="auto"/>
                                <w:left w:val="none" w:sz="0" w:space="0" w:color="auto"/>
                                <w:bottom w:val="none" w:sz="0" w:space="0" w:color="auto"/>
                                <w:right w:val="none" w:sz="0" w:space="0" w:color="auto"/>
                              </w:divBdr>
                              <w:divsChild>
                                <w:div w:id="1019354679">
                                  <w:marLeft w:val="0"/>
                                  <w:marRight w:val="0"/>
                                  <w:marTop w:val="0"/>
                                  <w:marBottom w:val="0"/>
                                  <w:divBdr>
                                    <w:top w:val="none" w:sz="0" w:space="0" w:color="auto"/>
                                    <w:left w:val="none" w:sz="0" w:space="0" w:color="auto"/>
                                    <w:bottom w:val="none" w:sz="0" w:space="0" w:color="auto"/>
                                    <w:right w:val="none" w:sz="0" w:space="0" w:color="auto"/>
                                  </w:divBdr>
                                  <w:divsChild>
                                    <w:div w:id="767579777">
                                      <w:marLeft w:val="0"/>
                                      <w:marRight w:val="0"/>
                                      <w:marTop w:val="0"/>
                                      <w:marBottom w:val="0"/>
                                      <w:divBdr>
                                        <w:top w:val="none" w:sz="0" w:space="0" w:color="auto"/>
                                        <w:left w:val="none" w:sz="0" w:space="0" w:color="auto"/>
                                        <w:bottom w:val="none" w:sz="0" w:space="0" w:color="auto"/>
                                        <w:right w:val="none" w:sz="0" w:space="0" w:color="auto"/>
                                      </w:divBdr>
                                      <w:divsChild>
                                        <w:div w:id="12731188">
                                          <w:marLeft w:val="0"/>
                                          <w:marRight w:val="0"/>
                                          <w:marTop w:val="0"/>
                                          <w:marBottom w:val="0"/>
                                          <w:divBdr>
                                            <w:top w:val="none" w:sz="0" w:space="0" w:color="auto"/>
                                            <w:left w:val="none" w:sz="0" w:space="0" w:color="auto"/>
                                            <w:bottom w:val="none" w:sz="0" w:space="0" w:color="auto"/>
                                            <w:right w:val="none" w:sz="0" w:space="0" w:color="auto"/>
                                          </w:divBdr>
                                          <w:divsChild>
                                            <w:div w:id="2105219315">
                                              <w:marLeft w:val="0"/>
                                              <w:marRight w:val="0"/>
                                              <w:marTop w:val="0"/>
                                              <w:marBottom w:val="0"/>
                                              <w:divBdr>
                                                <w:top w:val="none" w:sz="0" w:space="0" w:color="auto"/>
                                                <w:left w:val="none" w:sz="0" w:space="0" w:color="auto"/>
                                                <w:bottom w:val="none" w:sz="0" w:space="0" w:color="auto"/>
                                                <w:right w:val="none" w:sz="0" w:space="0" w:color="auto"/>
                                              </w:divBdr>
                                            </w:div>
                                            <w:div w:id="1011449304">
                                              <w:marLeft w:val="0"/>
                                              <w:marRight w:val="0"/>
                                              <w:marTop w:val="0"/>
                                              <w:marBottom w:val="0"/>
                                              <w:divBdr>
                                                <w:top w:val="none" w:sz="0" w:space="0" w:color="auto"/>
                                                <w:left w:val="none" w:sz="0" w:space="0" w:color="auto"/>
                                                <w:bottom w:val="none" w:sz="0" w:space="0" w:color="auto"/>
                                                <w:right w:val="none" w:sz="0" w:space="0" w:color="auto"/>
                                              </w:divBdr>
                                            </w:div>
                                            <w:div w:id="137113062">
                                              <w:marLeft w:val="0"/>
                                              <w:marRight w:val="0"/>
                                              <w:marTop w:val="0"/>
                                              <w:marBottom w:val="0"/>
                                              <w:divBdr>
                                                <w:top w:val="none" w:sz="0" w:space="0" w:color="auto"/>
                                                <w:left w:val="none" w:sz="0" w:space="0" w:color="auto"/>
                                                <w:bottom w:val="none" w:sz="0" w:space="0" w:color="auto"/>
                                                <w:right w:val="none" w:sz="0" w:space="0" w:color="auto"/>
                                              </w:divBdr>
                                            </w:div>
                                            <w:div w:id="1738091444">
                                              <w:marLeft w:val="0"/>
                                              <w:marRight w:val="0"/>
                                              <w:marTop w:val="0"/>
                                              <w:marBottom w:val="0"/>
                                              <w:divBdr>
                                                <w:top w:val="none" w:sz="0" w:space="0" w:color="auto"/>
                                                <w:left w:val="none" w:sz="0" w:space="0" w:color="auto"/>
                                                <w:bottom w:val="none" w:sz="0" w:space="0" w:color="auto"/>
                                                <w:right w:val="none" w:sz="0" w:space="0" w:color="auto"/>
                                              </w:divBdr>
                                            </w:div>
                                            <w:div w:id="918635256">
                                              <w:marLeft w:val="0"/>
                                              <w:marRight w:val="0"/>
                                              <w:marTop w:val="0"/>
                                              <w:marBottom w:val="0"/>
                                              <w:divBdr>
                                                <w:top w:val="none" w:sz="0" w:space="0" w:color="auto"/>
                                                <w:left w:val="none" w:sz="0" w:space="0" w:color="auto"/>
                                                <w:bottom w:val="none" w:sz="0" w:space="0" w:color="auto"/>
                                                <w:right w:val="none" w:sz="0" w:space="0" w:color="auto"/>
                                              </w:divBdr>
                                            </w:div>
                                            <w:div w:id="1382946496">
                                              <w:marLeft w:val="0"/>
                                              <w:marRight w:val="0"/>
                                              <w:marTop w:val="0"/>
                                              <w:marBottom w:val="0"/>
                                              <w:divBdr>
                                                <w:top w:val="none" w:sz="0" w:space="0" w:color="auto"/>
                                                <w:left w:val="none" w:sz="0" w:space="0" w:color="auto"/>
                                                <w:bottom w:val="none" w:sz="0" w:space="0" w:color="auto"/>
                                                <w:right w:val="none" w:sz="0" w:space="0" w:color="auto"/>
                                              </w:divBdr>
                                            </w:div>
                                            <w:div w:id="1320966527">
                                              <w:marLeft w:val="0"/>
                                              <w:marRight w:val="0"/>
                                              <w:marTop w:val="0"/>
                                              <w:marBottom w:val="0"/>
                                              <w:divBdr>
                                                <w:top w:val="none" w:sz="0" w:space="0" w:color="auto"/>
                                                <w:left w:val="none" w:sz="0" w:space="0" w:color="auto"/>
                                                <w:bottom w:val="none" w:sz="0" w:space="0" w:color="auto"/>
                                                <w:right w:val="none" w:sz="0" w:space="0" w:color="auto"/>
                                              </w:divBdr>
                                            </w:div>
                                            <w:div w:id="6226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60485">
      <w:bodyDiv w:val="1"/>
      <w:marLeft w:val="0"/>
      <w:marRight w:val="0"/>
      <w:marTop w:val="0"/>
      <w:marBottom w:val="0"/>
      <w:divBdr>
        <w:top w:val="none" w:sz="0" w:space="0" w:color="auto"/>
        <w:left w:val="none" w:sz="0" w:space="0" w:color="auto"/>
        <w:bottom w:val="none" w:sz="0" w:space="0" w:color="auto"/>
        <w:right w:val="none" w:sz="0" w:space="0" w:color="auto"/>
      </w:divBdr>
      <w:divsChild>
        <w:div w:id="1435437723">
          <w:marLeft w:val="0"/>
          <w:marRight w:val="0"/>
          <w:marTop w:val="0"/>
          <w:marBottom w:val="0"/>
          <w:divBdr>
            <w:top w:val="none" w:sz="0" w:space="0" w:color="auto"/>
            <w:left w:val="none" w:sz="0" w:space="0" w:color="auto"/>
            <w:bottom w:val="none" w:sz="0" w:space="0" w:color="auto"/>
            <w:right w:val="none" w:sz="0" w:space="0" w:color="auto"/>
          </w:divBdr>
          <w:divsChild>
            <w:div w:id="1038435483">
              <w:marLeft w:val="0"/>
              <w:marRight w:val="0"/>
              <w:marTop w:val="0"/>
              <w:marBottom w:val="0"/>
              <w:divBdr>
                <w:top w:val="none" w:sz="0" w:space="0" w:color="auto"/>
                <w:left w:val="none" w:sz="0" w:space="0" w:color="auto"/>
                <w:bottom w:val="none" w:sz="0" w:space="0" w:color="auto"/>
                <w:right w:val="none" w:sz="0" w:space="0" w:color="auto"/>
              </w:divBdr>
            </w:div>
            <w:div w:id="2107843578">
              <w:marLeft w:val="0"/>
              <w:marRight w:val="0"/>
              <w:marTop w:val="0"/>
              <w:marBottom w:val="0"/>
              <w:divBdr>
                <w:top w:val="none" w:sz="0" w:space="0" w:color="auto"/>
                <w:left w:val="none" w:sz="0" w:space="0" w:color="auto"/>
                <w:bottom w:val="none" w:sz="0" w:space="0" w:color="auto"/>
                <w:right w:val="none" w:sz="0" w:space="0" w:color="auto"/>
              </w:divBdr>
            </w:div>
            <w:div w:id="125038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12766">
      <w:bodyDiv w:val="1"/>
      <w:marLeft w:val="0"/>
      <w:marRight w:val="0"/>
      <w:marTop w:val="0"/>
      <w:marBottom w:val="0"/>
      <w:divBdr>
        <w:top w:val="none" w:sz="0" w:space="0" w:color="auto"/>
        <w:left w:val="none" w:sz="0" w:space="0" w:color="auto"/>
        <w:bottom w:val="none" w:sz="0" w:space="0" w:color="auto"/>
        <w:right w:val="none" w:sz="0" w:space="0" w:color="auto"/>
      </w:divBdr>
      <w:divsChild>
        <w:div w:id="1884321496">
          <w:marLeft w:val="0"/>
          <w:marRight w:val="0"/>
          <w:marTop w:val="0"/>
          <w:marBottom w:val="0"/>
          <w:divBdr>
            <w:top w:val="none" w:sz="0" w:space="0" w:color="auto"/>
            <w:left w:val="none" w:sz="0" w:space="0" w:color="auto"/>
            <w:bottom w:val="none" w:sz="0" w:space="0" w:color="auto"/>
            <w:right w:val="none" w:sz="0" w:space="0" w:color="auto"/>
          </w:divBdr>
        </w:div>
      </w:divsChild>
    </w:div>
    <w:div w:id="1690178731">
      <w:bodyDiv w:val="1"/>
      <w:marLeft w:val="0"/>
      <w:marRight w:val="0"/>
      <w:marTop w:val="0"/>
      <w:marBottom w:val="0"/>
      <w:divBdr>
        <w:top w:val="none" w:sz="0" w:space="0" w:color="auto"/>
        <w:left w:val="none" w:sz="0" w:space="0" w:color="auto"/>
        <w:bottom w:val="none" w:sz="0" w:space="0" w:color="auto"/>
        <w:right w:val="none" w:sz="0" w:space="0" w:color="auto"/>
      </w:divBdr>
      <w:divsChild>
        <w:div w:id="347365906">
          <w:marLeft w:val="0"/>
          <w:marRight w:val="0"/>
          <w:marTop w:val="0"/>
          <w:marBottom w:val="0"/>
          <w:divBdr>
            <w:top w:val="none" w:sz="0" w:space="0" w:color="auto"/>
            <w:left w:val="none" w:sz="0" w:space="0" w:color="auto"/>
            <w:bottom w:val="none" w:sz="0" w:space="0" w:color="auto"/>
            <w:right w:val="none" w:sz="0" w:space="0" w:color="auto"/>
          </w:divBdr>
        </w:div>
      </w:divsChild>
    </w:div>
    <w:div w:id="1690788667">
      <w:bodyDiv w:val="1"/>
      <w:marLeft w:val="0"/>
      <w:marRight w:val="0"/>
      <w:marTop w:val="0"/>
      <w:marBottom w:val="0"/>
      <w:divBdr>
        <w:top w:val="none" w:sz="0" w:space="0" w:color="auto"/>
        <w:left w:val="none" w:sz="0" w:space="0" w:color="auto"/>
        <w:bottom w:val="none" w:sz="0" w:space="0" w:color="auto"/>
        <w:right w:val="none" w:sz="0" w:space="0" w:color="auto"/>
      </w:divBdr>
      <w:divsChild>
        <w:div w:id="1744526895">
          <w:marLeft w:val="0"/>
          <w:marRight w:val="0"/>
          <w:marTop w:val="0"/>
          <w:marBottom w:val="0"/>
          <w:divBdr>
            <w:top w:val="none" w:sz="0" w:space="0" w:color="auto"/>
            <w:left w:val="none" w:sz="0" w:space="0" w:color="auto"/>
            <w:bottom w:val="none" w:sz="0" w:space="0" w:color="auto"/>
            <w:right w:val="none" w:sz="0" w:space="0" w:color="auto"/>
          </w:divBdr>
        </w:div>
      </w:divsChild>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692682097">
      <w:bodyDiv w:val="1"/>
      <w:marLeft w:val="0"/>
      <w:marRight w:val="0"/>
      <w:marTop w:val="0"/>
      <w:marBottom w:val="0"/>
      <w:divBdr>
        <w:top w:val="none" w:sz="0" w:space="0" w:color="auto"/>
        <w:left w:val="none" w:sz="0" w:space="0" w:color="auto"/>
        <w:bottom w:val="none" w:sz="0" w:space="0" w:color="auto"/>
        <w:right w:val="none" w:sz="0" w:space="0" w:color="auto"/>
      </w:divBdr>
      <w:divsChild>
        <w:div w:id="1379208886">
          <w:marLeft w:val="0"/>
          <w:marRight w:val="0"/>
          <w:marTop w:val="0"/>
          <w:marBottom w:val="0"/>
          <w:divBdr>
            <w:top w:val="none" w:sz="0" w:space="0" w:color="auto"/>
            <w:left w:val="none" w:sz="0" w:space="0" w:color="auto"/>
            <w:bottom w:val="none" w:sz="0" w:space="0" w:color="auto"/>
            <w:right w:val="none" w:sz="0" w:space="0" w:color="auto"/>
          </w:divBdr>
        </w:div>
      </w:divsChild>
    </w:div>
    <w:div w:id="1693073291">
      <w:bodyDiv w:val="1"/>
      <w:marLeft w:val="0"/>
      <w:marRight w:val="0"/>
      <w:marTop w:val="0"/>
      <w:marBottom w:val="0"/>
      <w:divBdr>
        <w:top w:val="none" w:sz="0" w:space="0" w:color="auto"/>
        <w:left w:val="none" w:sz="0" w:space="0" w:color="auto"/>
        <w:bottom w:val="none" w:sz="0" w:space="0" w:color="auto"/>
        <w:right w:val="none" w:sz="0" w:space="0" w:color="auto"/>
      </w:divBdr>
      <w:divsChild>
        <w:div w:id="740249068">
          <w:marLeft w:val="0"/>
          <w:marRight w:val="0"/>
          <w:marTop w:val="0"/>
          <w:marBottom w:val="0"/>
          <w:divBdr>
            <w:top w:val="none" w:sz="0" w:space="0" w:color="auto"/>
            <w:left w:val="none" w:sz="0" w:space="0" w:color="auto"/>
            <w:bottom w:val="none" w:sz="0" w:space="0" w:color="auto"/>
            <w:right w:val="none" w:sz="0" w:space="0" w:color="auto"/>
          </w:divBdr>
        </w:div>
      </w:divsChild>
    </w:div>
    <w:div w:id="1693220789">
      <w:bodyDiv w:val="1"/>
      <w:marLeft w:val="0"/>
      <w:marRight w:val="0"/>
      <w:marTop w:val="0"/>
      <w:marBottom w:val="0"/>
      <w:divBdr>
        <w:top w:val="none" w:sz="0" w:space="0" w:color="auto"/>
        <w:left w:val="none" w:sz="0" w:space="0" w:color="auto"/>
        <w:bottom w:val="none" w:sz="0" w:space="0" w:color="auto"/>
        <w:right w:val="none" w:sz="0" w:space="0" w:color="auto"/>
      </w:divBdr>
      <w:divsChild>
        <w:div w:id="394402277">
          <w:marLeft w:val="0"/>
          <w:marRight w:val="0"/>
          <w:marTop w:val="0"/>
          <w:marBottom w:val="0"/>
          <w:divBdr>
            <w:top w:val="none" w:sz="0" w:space="0" w:color="auto"/>
            <w:left w:val="none" w:sz="0" w:space="0" w:color="auto"/>
            <w:bottom w:val="none" w:sz="0" w:space="0" w:color="auto"/>
            <w:right w:val="none" w:sz="0" w:space="0" w:color="auto"/>
          </w:divBdr>
        </w:div>
      </w:divsChild>
    </w:div>
    <w:div w:id="1694770388">
      <w:bodyDiv w:val="1"/>
      <w:marLeft w:val="0"/>
      <w:marRight w:val="0"/>
      <w:marTop w:val="0"/>
      <w:marBottom w:val="0"/>
      <w:divBdr>
        <w:top w:val="none" w:sz="0" w:space="0" w:color="auto"/>
        <w:left w:val="none" w:sz="0" w:space="0" w:color="auto"/>
        <w:bottom w:val="none" w:sz="0" w:space="0" w:color="auto"/>
        <w:right w:val="none" w:sz="0" w:space="0" w:color="auto"/>
      </w:divBdr>
      <w:divsChild>
        <w:div w:id="722288797">
          <w:marLeft w:val="0"/>
          <w:marRight w:val="0"/>
          <w:marTop w:val="0"/>
          <w:marBottom w:val="0"/>
          <w:divBdr>
            <w:top w:val="none" w:sz="0" w:space="0" w:color="auto"/>
            <w:left w:val="none" w:sz="0" w:space="0" w:color="auto"/>
            <w:bottom w:val="none" w:sz="0" w:space="0" w:color="auto"/>
            <w:right w:val="none" w:sz="0" w:space="0" w:color="auto"/>
          </w:divBdr>
        </w:div>
      </w:divsChild>
    </w:div>
    <w:div w:id="1698266542">
      <w:bodyDiv w:val="1"/>
      <w:marLeft w:val="0"/>
      <w:marRight w:val="0"/>
      <w:marTop w:val="0"/>
      <w:marBottom w:val="0"/>
      <w:divBdr>
        <w:top w:val="none" w:sz="0" w:space="0" w:color="auto"/>
        <w:left w:val="none" w:sz="0" w:space="0" w:color="auto"/>
        <w:bottom w:val="none" w:sz="0" w:space="0" w:color="auto"/>
        <w:right w:val="none" w:sz="0" w:space="0" w:color="auto"/>
      </w:divBdr>
      <w:divsChild>
        <w:div w:id="588781325">
          <w:marLeft w:val="0"/>
          <w:marRight w:val="0"/>
          <w:marTop w:val="0"/>
          <w:marBottom w:val="0"/>
          <w:divBdr>
            <w:top w:val="none" w:sz="0" w:space="0" w:color="auto"/>
            <w:left w:val="none" w:sz="0" w:space="0" w:color="auto"/>
            <w:bottom w:val="none" w:sz="0" w:space="0" w:color="auto"/>
            <w:right w:val="none" w:sz="0" w:space="0" w:color="auto"/>
          </w:divBdr>
        </w:div>
      </w:divsChild>
    </w:div>
    <w:div w:id="1698697367">
      <w:bodyDiv w:val="1"/>
      <w:marLeft w:val="0"/>
      <w:marRight w:val="0"/>
      <w:marTop w:val="0"/>
      <w:marBottom w:val="0"/>
      <w:divBdr>
        <w:top w:val="none" w:sz="0" w:space="0" w:color="auto"/>
        <w:left w:val="none" w:sz="0" w:space="0" w:color="auto"/>
        <w:bottom w:val="none" w:sz="0" w:space="0" w:color="auto"/>
        <w:right w:val="none" w:sz="0" w:space="0" w:color="auto"/>
      </w:divBdr>
      <w:divsChild>
        <w:div w:id="1726365750">
          <w:marLeft w:val="0"/>
          <w:marRight w:val="0"/>
          <w:marTop w:val="0"/>
          <w:marBottom w:val="0"/>
          <w:divBdr>
            <w:top w:val="none" w:sz="0" w:space="0" w:color="auto"/>
            <w:left w:val="none" w:sz="0" w:space="0" w:color="auto"/>
            <w:bottom w:val="none" w:sz="0" w:space="0" w:color="auto"/>
            <w:right w:val="none" w:sz="0" w:space="0" w:color="auto"/>
          </w:divBdr>
        </w:div>
        <w:div w:id="1947419512">
          <w:marLeft w:val="0"/>
          <w:marRight w:val="0"/>
          <w:marTop w:val="0"/>
          <w:marBottom w:val="0"/>
          <w:divBdr>
            <w:top w:val="none" w:sz="0" w:space="0" w:color="auto"/>
            <w:left w:val="none" w:sz="0" w:space="0" w:color="auto"/>
            <w:bottom w:val="none" w:sz="0" w:space="0" w:color="auto"/>
            <w:right w:val="none" w:sz="0" w:space="0" w:color="auto"/>
          </w:divBdr>
        </w:div>
        <w:div w:id="424114227">
          <w:marLeft w:val="0"/>
          <w:marRight w:val="0"/>
          <w:marTop w:val="0"/>
          <w:marBottom w:val="0"/>
          <w:divBdr>
            <w:top w:val="none" w:sz="0" w:space="0" w:color="auto"/>
            <w:left w:val="none" w:sz="0" w:space="0" w:color="auto"/>
            <w:bottom w:val="none" w:sz="0" w:space="0" w:color="auto"/>
            <w:right w:val="none" w:sz="0" w:space="0" w:color="auto"/>
          </w:divBdr>
        </w:div>
        <w:div w:id="492457639">
          <w:marLeft w:val="0"/>
          <w:marRight w:val="0"/>
          <w:marTop w:val="0"/>
          <w:marBottom w:val="0"/>
          <w:divBdr>
            <w:top w:val="none" w:sz="0" w:space="0" w:color="auto"/>
            <w:left w:val="none" w:sz="0" w:space="0" w:color="auto"/>
            <w:bottom w:val="none" w:sz="0" w:space="0" w:color="auto"/>
            <w:right w:val="none" w:sz="0" w:space="0" w:color="auto"/>
          </w:divBdr>
        </w:div>
        <w:div w:id="835540042">
          <w:marLeft w:val="0"/>
          <w:marRight w:val="0"/>
          <w:marTop w:val="0"/>
          <w:marBottom w:val="0"/>
          <w:divBdr>
            <w:top w:val="none" w:sz="0" w:space="0" w:color="auto"/>
            <w:left w:val="none" w:sz="0" w:space="0" w:color="auto"/>
            <w:bottom w:val="none" w:sz="0" w:space="0" w:color="auto"/>
            <w:right w:val="none" w:sz="0" w:space="0" w:color="auto"/>
          </w:divBdr>
        </w:div>
        <w:div w:id="1972176399">
          <w:marLeft w:val="0"/>
          <w:marRight w:val="0"/>
          <w:marTop w:val="0"/>
          <w:marBottom w:val="0"/>
          <w:divBdr>
            <w:top w:val="none" w:sz="0" w:space="0" w:color="auto"/>
            <w:left w:val="none" w:sz="0" w:space="0" w:color="auto"/>
            <w:bottom w:val="none" w:sz="0" w:space="0" w:color="auto"/>
            <w:right w:val="none" w:sz="0" w:space="0" w:color="auto"/>
          </w:divBdr>
        </w:div>
        <w:div w:id="1071851566">
          <w:marLeft w:val="0"/>
          <w:marRight w:val="0"/>
          <w:marTop w:val="0"/>
          <w:marBottom w:val="0"/>
          <w:divBdr>
            <w:top w:val="none" w:sz="0" w:space="0" w:color="auto"/>
            <w:left w:val="none" w:sz="0" w:space="0" w:color="auto"/>
            <w:bottom w:val="none" w:sz="0" w:space="0" w:color="auto"/>
            <w:right w:val="none" w:sz="0" w:space="0" w:color="auto"/>
          </w:divBdr>
        </w:div>
        <w:div w:id="1481772326">
          <w:marLeft w:val="0"/>
          <w:marRight w:val="0"/>
          <w:marTop w:val="0"/>
          <w:marBottom w:val="0"/>
          <w:divBdr>
            <w:top w:val="none" w:sz="0" w:space="0" w:color="auto"/>
            <w:left w:val="none" w:sz="0" w:space="0" w:color="auto"/>
            <w:bottom w:val="none" w:sz="0" w:space="0" w:color="auto"/>
            <w:right w:val="none" w:sz="0" w:space="0" w:color="auto"/>
          </w:divBdr>
        </w:div>
        <w:div w:id="1492982999">
          <w:marLeft w:val="0"/>
          <w:marRight w:val="0"/>
          <w:marTop w:val="0"/>
          <w:marBottom w:val="0"/>
          <w:divBdr>
            <w:top w:val="none" w:sz="0" w:space="0" w:color="auto"/>
            <w:left w:val="none" w:sz="0" w:space="0" w:color="auto"/>
            <w:bottom w:val="none" w:sz="0" w:space="0" w:color="auto"/>
            <w:right w:val="none" w:sz="0" w:space="0" w:color="auto"/>
          </w:divBdr>
        </w:div>
      </w:divsChild>
    </w:div>
    <w:div w:id="1700815495">
      <w:bodyDiv w:val="1"/>
      <w:marLeft w:val="0"/>
      <w:marRight w:val="0"/>
      <w:marTop w:val="0"/>
      <w:marBottom w:val="0"/>
      <w:divBdr>
        <w:top w:val="none" w:sz="0" w:space="0" w:color="auto"/>
        <w:left w:val="none" w:sz="0" w:space="0" w:color="auto"/>
        <w:bottom w:val="none" w:sz="0" w:space="0" w:color="auto"/>
        <w:right w:val="none" w:sz="0" w:space="0" w:color="auto"/>
      </w:divBdr>
      <w:divsChild>
        <w:div w:id="1519730858">
          <w:marLeft w:val="0"/>
          <w:marRight w:val="0"/>
          <w:marTop w:val="0"/>
          <w:marBottom w:val="0"/>
          <w:divBdr>
            <w:top w:val="none" w:sz="0" w:space="0" w:color="auto"/>
            <w:left w:val="none" w:sz="0" w:space="0" w:color="auto"/>
            <w:bottom w:val="none" w:sz="0" w:space="0" w:color="auto"/>
            <w:right w:val="none" w:sz="0" w:space="0" w:color="auto"/>
          </w:divBdr>
        </w:div>
      </w:divsChild>
    </w:div>
    <w:div w:id="1701281281">
      <w:bodyDiv w:val="1"/>
      <w:marLeft w:val="0"/>
      <w:marRight w:val="0"/>
      <w:marTop w:val="0"/>
      <w:marBottom w:val="0"/>
      <w:divBdr>
        <w:top w:val="none" w:sz="0" w:space="0" w:color="auto"/>
        <w:left w:val="none" w:sz="0" w:space="0" w:color="auto"/>
        <w:bottom w:val="none" w:sz="0" w:space="0" w:color="auto"/>
        <w:right w:val="none" w:sz="0" w:space="0" w:color="auto"/>
      </w:divBdr>
      <w:divsChild>
        <w:div w:id="1245916049">
          <w:marLeft w:val="0"/>
          <w:marRight w:val="0"/>
          <w:marTop w:val="0"/>
          <w:marBottom w:val="0"/>
          <w:divBdr>
            <w:top w:val="none" w:sz="0" w:space="0" w:color="auto"/>
            <w:left w:val="none" w:sz="0" w:space="0" w:color="auto"/>
            <w:bottom w:val="none" w:sz="0" w:space="0" w:color="auto"/>
            <w:right w:val="none" w:sz="0" w:space="0" w:color="auto"/>
          </w:divBdr>
        </w:div>
      </w:divsChild>
    </w:div>
    <w:div w:id="1703246594">
      <w:bodyDiv w:val="1"/>
      <w:marLeft w:val="0"/>
      <w:marRight w:val="0"/>
      <w:marTop w:val="0"/>
      <w:marBottom w:val="0"/>
      <w:divBdr>
        <w:top w:val="none" w:sz="0" w:space="0" w:color="auto"/>
        <w:left w:val="none" w:sz="0" w:space="0" w:color="auto"/>
        <w:bottom w:val="none" w:sz="0" w:space="0" w:color="auto"/>
        <w:right w:val="none" w:sz="0" w:space="0" w:color="auto"/>
      </w:divBdr>
      <w:divsChild>
        <w:div w:id="1478111732">
          <w:marLeft w:val="0"/>
          <w:marRight w:val="0"/>
          <w:marTop w:val="0"/>
          <w:marBottom w:val="0"/>
          <w:divBdr>
            <w:top w:val="none" w:sz="0" w:space="0" w:color="auto"/>
            <w:left w:val="none" w:sz="0" w:space="0" w:color="auto"/>
            <w:bottom w:val="none" w:sz="0" w:space="0" w:color="auto"/>
            <w:right w:val="none" w:sz="0" w:space="0" w:color="auto"/>
          </w:divBdr>
        </w:div>
      </w:divsChild>
    </w:div>
    <w:div w:id="1703938536">
      <w:bodyDiv w:val="1"/>
      <w:marLeft w:val="0"/>
      <w:marRight w:val="0"/>
      <w:marTop w:val="0"/>
      <w:marBottom w:val="0"/>
      <w:divBdr>
        <w:top w:val="none" w:sz="0" w:space="0" w:color="auto"/>
        <w:left w:val="none" w:sz="0" w:space="0" w:color="auto"/>
        <w:bottom w:val="none" w:sz="0" w:space="0" w:color="auto"/>
        <w:right w:val="none" w:sz="0" w:space="0" w:color="auto"/>
      </w:divBdr>
      <w:divsChild>
        <w:div w:id="799961676">
          <w:marLeft w:val="0"/>
          <w:marRight w:val="0"/>
          <w:marTop w:val="0"/>
          <w:marBottom w:val="0"/>
          <w:divBdr>
            <w:top w:val="none" w:sz="0" w:space="0" w:color="auto"/>
            <w:left w:val="none" w:sz="0" w:space="0" w:color="auto"/>
            <w:bottom w:val="none" w:sz="0" w:space="0" w:color="auto"/>
            <w:right w:val="none" w:sz="0" w:space="0" w:color="auto"/>
          </w:divBdr>
        </w:div>
      </w:divsChild>
    </w:div>
    <w:div w:id="1705472906">
      <w:bodyDiv w:val="1"/>
      <w:marLeft w:val="0"/>
      <w:marRight w:val="0"/>
      <w:marTop w:val="0"/>
      <w:marBottom w:val="0"/>
      <w:divBdr>
        <w:top w:val="none" w:sz="0" w:space="0" w:color="auto"/>
        <w:left w:val="none" w:sz="0" w:space="0" w:color="auto"/>
        <w:bottom w:val="none" w:sz="0" w:space="0" w:color="auto"/>
        <w:right w:val="none" w:sz="0" w:space="0" w:color="auto"/>
      </w:divBdr>
      <w:divsChild>
        <w:div w:id="1643265755">
          <w:marLeft w:val="0"/>
          <w:marRight w:val="0"/>
          <w:marTop w:val="0"/>
          <w:marBottom w:val="0"/>
          <w:divBdr>
            <w:top w:val="none" w:sz="0" w:space="0" w:color="auto"/>
            <w:left w:val="none" w:sz="0" w:space="0" w:color="auto"/>
            <w:bottom w:val="none" w:sz="0" w:space="0" w:color="auto"/>
            <w:right w:val="none" w:sz="0" w:space="0" w:color="auto"/>
          </w:divBdr>
        </w:div>
      </w:divsChild>
    </w:div>
    <w:div w:id="1705863873">
      <w:bodyDiv w:val="1"/>
      <w:marLeft w:val="0"/>
      <w:marRight w:val="0"/>
      <w:marTop w:val="0"/>
      <w:marBottom w:val="0"/>
      <w:divBdr>
        <w:top w:val="none" w:sz="0" w:space="0" w:color="auto"/>
        <w:left w:val="none" w:sz="0" w:space="0" w:color="auto"/>
        <w:bottom w:val="none" w:sz="0" w:space="0" w:color="auto"/>
        <w:right w:val="none" w:sz="0" w:space="0" w:color="auto"/>
      </w:divBdr>
      <w:divsChild>
        <w:div w:id="265044629">
          <w:marLeft w:val="0"/>
          <w:marRight w:val="0"/>
          <w:marTop w:val="0"/>
          <w:marBottom w:val="0"/>
          <w:divBdr>
            <w:top w:val="none" w:sz="0" w:space="0" w:color="auto"/>
            <w:left w:val="none" w:sz="0" w:space="0" w:color="auto"/>
            <w:bottom w:val="none" w:sz="0" w:space="0" w:color="auto"/>
            <w:right w:val="none" w:sz="0" w:space="0" w:color="auto"/>
          </w:divBdr>
        </w:div>
      </w:divsChild>
    </w:div>
    <w:div w:id="1706976478">
      <w:bodyDiv w:val="1"/>
      <w:marLeft w:val="0"/>
      <w:marRight w:val="0"/>
      <w:marTop w:val="0"/>
      <w:marBottom w:val="0"/>
      <w:divBdr>
        <w:top w:val="none" w:sz="0" w:space="0" w:color="auto"/>
        <w:left w:val="none" w:sz="0" w:space="0" w:color="auto"/>
        <w:bottom w:val="none" w:sz="0" w:space="0" w:color="auto"/>
        <w:right w:val="none" w:sz="0" w:space="0" w:color="auto"/>
      </w:divBdr>
      <w:divsChild>
        <w:div w:id="1355228776">
          <w:marLeft w:val="0"/>
          <w:marRight w:val="0"/>
          <w:marTop w:val="0"/>
          <w:marBottom w:val="0"/>
          <w:divBdr>
            <w:top w:val="none" w:sz="0" w:space="0" w:color="auto"/>
            <w:left w:val="none" w:sz="0" w:space="0" w:color="auto"/>
            <w:bottom w:val="none" w:sz="0" w:space="0" w:color="auto"/>
            <w:right w:val="none" w:sz="0" w:space="0" w:color="auto"/>
          </w:divBdr>
        </w:div>
      </w:divsChild>
    </w:div>
    <w:div w:id="1707563242">
      <w:bodyDiv w:val="1"/>
      <w:marLeft w:val="0"/>
      <w:marRight w:val="0"/>
      <w:marTop w:val="0"/>
      <w:marBottom w:val="0"/>
      <w:divBdr>
        <w:top w:val="none" w:sz="0" w:space="0" w:color="auto"/>
        <w:left w:val="none" w:sz="0" w:space="0" w:color="auto"/>
        <w:bottom w:val="none" w:sz="0" w:space="0" w:color="auto"/>
        <w:right w:val="none" w:sz="0" w:space="0" w:color="auto"/>
      </w:divBdr>
      <w:divsChild>
        <w:div w:id="625891634">
          <w:marLeft w:val="0"/>
          <w:marRight w:val="0"/>
          <w:marTop w:val="0"/>
          <w:marBottom w:val="0"/>
          <w:divBdr>
            <w:top w:val="none" w:sz="0" w:space="0" w:color="auto"/>
            <w:left w:val="none" w:sz="0" w:space="0" w:color="auto"/>
            <w:bottom w:val="none" w:sz="0" w:space="0" w:color="auto"/>
            <w:right w:val="none" w:sz="0" w:space="0" w:color="auto"/>
          </w:divBdr>
        </w:div>
      </w:divsChild>
    </w:div>
    <w:div w:id="1708796173">
      <w:bodyDiv w:val="1"/>
      <w:marLeft w:val="0"/>
      <w:marRight w:val="0"/>
      <w:marTop w:val="0"/>
      <w:marBottom w:val="0"/>
      <w:divBdr>
        <w:top w:val="none" w:sz="0" w:space="0" w:color="auto"/>
        <w:left w:val="none" w:sz="0" w:space="0" w:color="auto"/>
        <w:bottom w:val="none" w:sz="0" w:space="0" w:color="auto"/>
        <w:right w:val="none" w:sz="0" w:space="0" w:color="auto"/>
      </w:divBdr>
      <w:divsChild>
        <w:div w:id="1054935937">
          <w:marLeft w:val="0"/>
          <w:marRight w:val="0"/>
          <w:marTop w:val="0"/>
          <w:marBottom w:val="0"/>
          <w:divBdr>
            <w:top w:val="none" w:sz="0" w:space="0" w:color="auto"/>
            <w:left w:val="none" w:sz="0" w:space="0" w:color="auto"/>
            <w:bottom w:val="none" w:sz="0" w:space="0" w:color="auto"/>
            <w:right w:val="none" w:sz="0" w:space="0" w:color="auto"/>
          </w:divBdr>
        </w:div>
      </w:divsChild>
    </w:div>
    <w:div w:id="1708797083">
      <w:bodyDiv w:val="1"/>
      <w:marLeft w:val="0"/>
      <w:marRight w:val="0"/>
      <w:marTop w:val="0"/>
      <w:marBottom w:val="0"/>
      <w:divBdr>
        <w:top w:val="none" w:sz="0" w:space="0" w:color="auto"/>
        <w:left w:val="none" w:sz="0" w:space="0" w:color="auto"/>
        <w:bottom w:val="none" w:sz="0" w:space="0" w:color="auto"/>
        <w:right w:val="none" w:sz="0" w:space="0" w:color="auto"/>
      </w:divBdr>
      <w:divsChild>
        <w:div w:id="234125820">
          <w:marLeft w:val="0"/>
          <w:marRight w:val="0"/>
          <w:marTop w:val="0"/>
          <w:marBottom w:val="0"/>
          <w:divBdr>
            <w:top w:val="none" w:sz="0" w:space="0" w:color="auto"/>
            <w:left w:val="none" w:sz="0" w:space="0" w:color="auto"/>
            <w:bottom w:val="none" w:sz="0" w:space="0" w:color="auto"/>
            <w:right w:val="none" w:sz="0" w:space="0" w:color="auto"/>
          </w:divBdr>
        </w:div>
      </w:divsChild>
    </w:div>
    <w:div w:id="1710031847">
      <w:bodyDiv w:val="1"/>
      <w:marLeft w:val="0"/>
      <w:marRight w:val="0"/>
      <w:marTop w:val="0"/>
      <w:marBottom w:val="0"/>
      <w:divBdr>
        <w:top w:val="none" w:sz="0" w:space="0" w:color="auto"/>
        <w:left w:val="none" w:sz="0" w:space="0" w:color="auto"/>
        <w:bottom w:val="none" w:sz="0" w:space="0" w:color="auto"/>
        <w:right w:val="none" w:sz="0" w:space="0" w:color="auto"/>
      </w:divBdr>
    </w:div>
    <w:div w:id="1710105024">
      <w:bodyDiv w:val="1"/>
      <w:marLeft w:val="0"/>
      <w:marRight w:val="0"/>
      <w:marTop w:val="0"/>
      <w:marBottom w:val="0"/>
      <w:divBdr>
        <w:top w:val="none" w:sz="0" w:space="0" w:color="auto"/>
        <w:left w:val="none" w:sz="0" w:space="0" w:color="auto"/>
        <w:bottom w:val="none" w:sz="0" w:space="0" w:color="auto"/>
        <w:right w:val="none" w:sz="0" w:space="0" w:color="auto"/>
      </w:divBdr>
      <w:divsChild>
        <w:div w:id="1574310602">
          <w:marLeft w:val="0"/>
          <w:marRight w:val="0"/>
          <w:marTop w:val="0"/>
          <w:marBottom w:val="0"/>
          <w:divBdr>
            <w:top w:val="none" w:sz="0" w:space="0" w:color="auto"/>
            <w:left w:val="none" w:sz="0" w:space="0" w:color="auto"/>
            <w:bottom w:val="none" w:sz="0" w:space="0" w:color="auto"/>
            <w:right w:val="none" w:sz="0" w:space="0" w:color="auto"/>
          </w:divBdr>
        </w:div>
      </w:divsChild>
    </w:div>
    <w:div w:id="1711418461">
      <w:bodyDiv w:val="1"/>
      <w:marLeft w:val="0"/>
      <w:marRight w:val="0"/>
      <w:marTop w:val="0"/>
      <w:marBottom w:val="0"/>
      <w:divBdr>
        <w:top w:val="none" w:sz="0" w:space="0" w:color="auto"/>
        <w:left w:val="none" w:sz="0" w:space="0" w:color="auto"/>
        <w:bottom w:val="none" w:sz="0" w:space="0" w:color="auto"/>
        <w:right w:val="none" w:sz="0" w:space="0" w:color="auto"/>
      </w:divBdr>
      <w:divsChild>
        <w:div w:id="2013096560">
          <w:marLeft w:val="0"/>
          <w:marRight w:val="0"/>
          <w:marTop w:val="0"/>
          <w:marBottom w:val="0"/>
          <w:divBdr>
            <w:top w:val="none" w:sz="0" w:space="0" w:color="auto"/>
            <w:left w:val="none" w:sz="0" w:space="0" w:color="auto"/>
            <w:bottom w:val="none" w:sz="0" w:space="0" w:color="auto"/>
            <w:right w:val="none" w:sz="0" w:space="0" w:color="auto"/>
          </w:divBdr>
        </w:div>
      </w:divsChild>
    </w:div>
    <w:div w:id="1711949870">
      <w:bodyDiv w:val="1"/>
      <w:marLeft w:val="0"/>
      <w:marRight w:val="0"/>
      <w:marTop w:val="0"/>
      <w:marBottom w:val="0"/>
      <w:divBdr>
        <w:top w:val="none" w:sz="0" w:space="0" w:color="auto"/>
        <w:left w:val="none" w:sz="0" w:space="0" w:color="auto"/>
        <w:bottom w:val="none" w:sz="0" w:space="0" w:color="auto"/>
        <w:right w:val="none" w:sz="0" w:space="0" w:color="auto"/>
      </w:divBdr>
      <w:divsChild>
        <w:div w:id="842862312">
          <w:marLeft w:val="0"/>
          <w:marRight w:val="0"/>
          <w:marTop w:val="0"/>
          <w:marBottom w:val="0"/>
          <w:divBdr>
            <w:top w:val="none" w:sz="0" w:space="0" w:color="auto"/>
            <w:left w:val="none" w:sz="0" w:space="0" w:color="auto"/>
            <w:bottom w:val="none" w:sz="0" w:space="0" w:color="auto"/>
            <w:right w:val="none" w:sz="0" w:space="0" w:color="auto"/>
          </w:divBdr>
        </w:div>
      </w:divsChild>
    </w:div>
    <w:div w:id="1712221142">
      <w:bodyDiv w:val="1"/>
      <w:marLeft w:val="0"/>
      <w:marRight w:val="0"/>
      <w:marTop w:val="0"/>
      <w:marBottom w:val="0"/>
      <w:divBdr>
        <w:top w:val="none" w:sz="0" w:space="0" w:color="auto"/>
        <w:left w:val="none" w:sz="0" w:space="0" w:color="auto"/>
        <w:bottom w:val="none" w:sz="0" w:space="0" w:color="auto"/>
        <w:right w:val="none" w:sz="0" w:space="0" w:color="auto"/>
      </w:divBdr>
      <w:divsChild>
        <w:div w:id="1529563460">
          <w:marLeft w:val="0"/>
          <w:marRight w:val="0"/>
          <w:marTop w:val="0"/>
          <w:marBottom w:val="0"/>
          <w:divBdr>
            <w:top w:val="none" w:sz="0" w:space="0" w:color="auto"/>
            <w:left w:val="none" w:sz="0" w:space="0" w:color="auto"/>
            <w:bottom w:val="none" w:sz="0" w:space="0" w:color="auto"/>
            <w:right w:val="none" w:sz="0" w:space="0" w:color="auto"/>
          </w:divBdr>
        </w:div>
      </w:divsChild>
    </w:div>
    <w:div w:id="1712268633">
      <w:bodyDiv w:val="1"/>
      <w:marLeft w:val="0"/>
      <w:marRight w:val="0"/>
      <w:marTop w:val="0"/>
      <w:marBottom w:val="0"/>
      <w:divBdr>
        <w:top w:val="none" w:sz="0" w:space="0" w:color="auto"/>
        <w:left w:val="none" w:sz="0" w:space="0" w:color="auto"/>
        <w:bottom w:val="none" w:sz="0" w:space="0" w:color="auto"/>
        <w:right w:val="none" w:sz="0" w:space="0" w:color="auto"/>
      </w:divBdr>
      <w:divsChild>
        <w:div w:id="1968390885">
          <w:marLeft w:val="0"/>
          <w:marRight w:val="0"/>
          <w:marTop w:val="0"/>
          <w:marBottom w:val="0"/>
          <w:divBdr>
            <w:top w:val="none" w:sz="0" w:space="0" w:color="auto"/>
            <w:left w:val="none" w:sz="0" w:space="0" w:color="auto"/>
            <w:bottom w:val="none" w:sz="0" w:space="0" w:color="auto"/>
            <w:right w:val="none" w:sz="0" w:space="0" w:color="auto"/>
          </w:divBdr>
        </w:div>
      </w:divsChild>
    </w:div>
    <w:div w:id="1713266405">
      <w:bodyDiv w:val="1"/>
      <w:marLeft w:val="0"/>
      <w:marRight w:val="0"/>
      <w:marTop w:val="0"/>
      <w:marBottom w:val="0"/>
      <w:divBdr>
        <w:top w:val="none" w:sz="0" w:space="0" w:color="auto"/>
        <w:left w:val="none" w:sz="0" w:space="0" w:color="auto"/>
        <w:bottom w:val="none" w:sz="0" w:space="0" w:color="auto"/>
        <w:right w:val="none" w:sz="0" w:space="0" w:color="auto"/>
      </w:divBdr>
      <w:divsChild>
        <w:div w:id="85620547">
          <w:marLeft w:val="0"/>
          <w:marRight w:val="0"/>
          <w:marTop w:val="0"/>
          <w:marBottom w:val="0"/>
          <w:divBdr>
            <w:top w:val="none" w:sz="0" w:space="0" w:color="auto"/>
            <w:left w:val="none" w:sz="0" w:space="0" w:color="auto"/>
            <w:bottom w:val="none" w:sz="0" w:space="0" w:color="auto"/>
            <w:right w:val="none" w:sz="0" w:space="0" w:color="auto"/>
          </w:divBdr>
        </w:div>
      </w:divsChild>
    </w:div>
    <w:div w:id="1714426556">
      <w:bodyDiv w:val="1"/>
      <w:marLeft w:val="0"/>
      <w:marRight w:val="0"/>
      <w:marTop w:val="0"/>
      <w:marBottom w:val="0"/>
      <w:divBdr>
        <w:top w:val="none" w:sz="0" w:space="0" w:color="auto"/>
        <w:left w:val="none" w:sz="0" w:space="0" w:color="auto"/>
        <w:bottom w:val="none" w:sz="0" w:space="0" w:color="auto"/>
        <w:right w:val="none" w:sz="0" w:space="0" w:color="auto"/>
      </w:divBdr>
      <w:divsChild>
        <w:div w:id="2142574416">
          <w:marLeft w:val="0"/>
          <w:marRight w:val="0"/>
          <w:marTop w:val="0"/>
          <w:marBottom w:val="0"/>
          <w:divBdr>
            <w:top w:val="none" w:sz="0" w:space="0" w:color="auto"/>
            <w:left w:val="none" w:sz="0" w:space="0" w:color="auto"/>
            <w:bottom w:val="none" w:sz="0" w:space="0" w:color="auto"/>
            <w:right w:val="none" w:sz="0" w:space="0" w:color="auto"/>
          </w:divBdr>
        </w:div>
      </w:divsChild>
    </w:div>
    <w:div w:id="1715227030">
      <w:bodyDiv w:val="1"/>
      <w:marLeft w:val="0"/>
      <w:marRight w:val="0"/>
      <w:marTop w:val="0"/>
      <w:marBottom w:val="0"/>
      <w:divBdr>
        <w:top w:val="none" w:sz="0" w:space="0" w:color="auto"/>
        <w:left w:val="none" w:sz="0" w:space="0" w:color="auto"/>
        <w:bottom w:val="none" w:sz="0" w:space="0" w:color="auto"/>
        <w:right w:val="none" w:sz="0" w:space="0" w:color="auto"/>
      </w:divBdr>
      <w:divsChild>
        <w:div w:id="1951934406">
          <w:marLeft w:val="0"/>
          <w:marRight w:val="0"/>
          <w:marTop w:val="0"/>
          <w:marBottom w:val="0"/>
          <w:divBdr>
            <w:top w:val="none" w:sz="0" w:space="0" w:color="auto"/>
            <w:left w:val="none" w:sz="0" w:space="0" w:color="auto"/>
            <w:bottom w:val="none" w:sz="0" w:space="0" w:color="auto"/>
            <w:right w:val="none" w:sz="0" w:space="0" w:color="auto"/>
          </w:divBdr>
        </w:div>
      </w:divsChild>
    </w:div>
    <w:div w:id="1718238946">
      <w:bodyDiv w:val="1"/>
      <w:marLeft w:val="0"/>
      <w:marRight w:val="0"/>
      <w:marTop w:val="0"/>
      <w:marBottom w:val="0"/>
      <w:divBdr>
        <w:top w:val="none" w:sz="0" w:space="0" w:color="auto"/>
        <w:left w:val="none" w:sz="0" w:space="0" w:color="auto"/>
        <w:bottom w:val="none" w:sz="0" w:space="0" w:color="auto"/>
        <w:right w:val="none" w:sz="0" w:space="0" w:color="auto"/>
      </w:divBdr>
      <w:divsChild>
        <w:div w:id="421226165">
          <w:marLeft w:val="0"/>
          <w:marRight w:val="0"/>
          <w:marTop w:val="0"/>
          <w:marBottom w:val="0"/>
          <w:divBdr>
            <w:top w:val="none" w:sz="0" w:space="0" w:color="auto"/>
            <w:left w:val="none" w:sz="0" w:space="0" w:color="auto"/>
            <w:bottom w:val="none" w:sz="0" w:space="0" w:color="auto"/>
            <w:right w:val="none" w:sz="0" w:space="0" w:color="auto"/>
          </w:divBdr>
        </w:div>
      </w:divsChild>
    </w:div>
    <w:div w:id="1724064690">
      <w:bodyDiv w:val="1"/>
      <w:marLeft w:val="0"/>
      <w:marRight w:val="0"/>
      <w:marTop w:val="0"/>
      <w:marBottom w:val="0"/>
      <w:divBdr>
        <w:top w:val="none" w:sz="0" w:space="0" w:color="auto"/>
        <w:left w:val="none" w:sz="0" w:space="0" w:color="auto"/>
        <w:bottom w:val="none" w:sz="0" w:space="0" w:color="auto"/>
        <w:right w:val="none" w:sz="0" w:space="0" w:color="auto"/>
      </w:divBdr>
      <w:divsChild>
        <w:div w:id="1292322420">
          <w:marLeft w:val="0"/>
          <w:marRight w:val="0"/>
          <w:marTop w:val="0"/>
          <w:marBottom w:val="0"/>
          <w:divBdr>
            <w:top w:val="none" w:sz="0" w:space="0" w:color="auto"/>
            <w:left w:val="none" w:sz="0" w:space="0" w:color="auto"/>
            <w:bottom w:val="none" w:sz="0" w:space="0" w:color="auto"/>
            <w:right w:val="none" w:sz="0" w:space="0" w:color="auto"/>
          </w:divBdr>
        </w:div>
      </w:divsChild>
    </w:div>
    <w:div w:id="1724256203">
      <w:bodyDiv w:val="1"/>
      <w:marLeft w:val="0"/>
      <w:marRight w:val="0"/>
      <w:marTop w:val="0"/>
      <w:marBottom w:val="0"/>
      <w:divBdr>
        <w:top w:val="none" w:sz="0" w:space="0" w:color="auto"/>
        <w:left w:val="none" w:sz="0" w:space="0" w:color="auto"/>
        <w:bottom w:val="none" w:sz="0" w:space="0" w:color="auto"/>
        <w:right w:val="none" w:sz="0" w:space="0" w:color="auto"/>
      </w:divBdr>
      <w:divsChild>
        <w:div w:id="424569663">
          <w:marLeft w:val="0"/>
          <w:marRight w:val="0"/>
          <w:marTop w:val="0"/>
          <w:marBottom w:val="0"/>
          <w:divBdr>
            <w:top w:val="none" w:sz="0" w:space="0" w:color="auto"/>
            <w:left w:val="none" w:sz="0" w:space="0" w:color="auto"/>
            <w:bottom w:val="none" w:sz="0" w:space="0" w:color="auto"/>
            <w:right w:val="none" w:sz="0" w:space="0" w:color="auto"/>
          </w:divBdr>
        </w:div>
      </w:divsChild>
    </w:div>
    <w:div w:id="1725105630">
      <w:bodyDiv w:val="1"/>
      <w:marLeft w:val="0"/>
      <w:marRight w:val="0"/>
      <w:marTop w:val="0"/>
      <w:marBottom w:val="0"/>
      <w:divBdr>
        <w:top w:val="none" w:sz="0" w:space="0" w:color="auto"/>
        <w:left w:val="none" w:sz="0" w:space="0" w:color="auto"/>
        <w:bottom w:val="none" w:sz="0" w:space="0" w:color="auto"/>
        <w:right w:val="none" w:sz="0" w:space="0" w:color="auto"/>
      </w:divBdr>
      <w:divsChild>
        <w:div w:id="431122071">
          <w:marLeft w:val="0"/>
          <w:marRight w:val="0"/>
          <w:marTop w:val="0"/>
          <w:marBottom w:val="0"/>
          <w:divBdr>
            <w:top w:val="none" w:sz="0" w:space="0" w:color="auto"/>
            <w:left w:val="none" w:sz="0" w:space="0" w:color="auto"/>
            <w:bottom w:val="none" w:sz="0" w:space="0" w:color="auto"/>
            <w:right w:val="none" w:sz="0" w:space="0" w:color="auto"/>
          </w:divBdr>
        </w:div>
      </w:divsChild>
    </w:div>
    <w:div w:id="1731273167">
      <w:bodyDiv w:val="1"/>
      <w:marLeft w:val="0"/>
      <w:marRight w:val="0"/>
      <w:marTop w:val="0"/>
      <w:marBottom w:val="0"/>
      <w:divBdr>
        <w:top w:val="none" w:sz="0" w:space="0" w:color="auto"/>
        <w:left w:val="none" w:sz="0" w:space="0" w:color="auto"/>
        <w:bottom w:val="none" w:sz="0" w:space="0" w:color="auto"/>
        <w:right w:val="none" w:sz="0" w:space="0" w:color="auto"/>
      </w:divBdr>
      <w:divsChild>
        <w:div w:id="1967541710">
          <w:marLeft w:val="0"/>
          <w:marRight w:val="0"/>
          <w:marTop w:val="0"/>
          <w:marBottom w:val="0"/>
          <w:divBdr>
            <w:top w:val="none" w:sz="0" w:space="0" w:color="auto"/>
            <w:left w:val="none" w:sz="0" w:space="0" w:color="auto"/>
            <w:bottom w:val="none" w:sz="0" w:space="0" w:color="auto"/>
            <w:right w:val="none" w:sz="0" w:space="0" w:color="auto"/>
          </w:divBdr>
        </w:div>
      </w:divsChild>
    </w:div>
    <w:div w:id="1732003353">
      <w:bodyDiv w:val="1"/>
      <w:marLeft w:val="0"/>
      <w:marRight w:val="0"/>
      <w:marTop w:val="0"/>
      <w:marBottom w:val="0"/>
      <w:divBdr>
        <w:top w:val="none" w:sz="0" w:space="0" w:color="auto"/>
        <w:left w:val="none" w:sz="0" w:space="0" w:color="auto"/>
        <w:bottom w:val="none" w:sz="0" w:space="0" w:color="auto"/>
        <w:right w:val="none" w:sz="0" w:space="0" w:color="auto"/>
      </w:divBdr>
      <w:divsChild>
        <w:div w:id="1497572280">
          <w:marLeft w:val="0"/>
          <w:marRight w:val="0"/>
          <w:marTop w:val="0"/>
          <w:marBottom w:val="0"/>
          <w:divBdr>
            <w:top w:val="none" w:sz="0" w:space="0" w:color="auto"/>
            <w:left w:val="none" w:sz="0" w:space="0" w:color="auto"/>
            <w:bottom w:val="none" w:sz="0" w:space="0" w:color="auto"/>
            <w:right w:val="none" w:sz="0" w:space="0" w:color="auto"/>
          </w:divBdr>
        </w:div>
      </w:divsChild>
    </w:div>
    <w:div w:id="1734616156">
      <w:bodyDiv w:val="1"/>
      <w:marLeft w:val="0"/>
      <w:marRight w:val="0"/>
      <w:marTop w:val="0"/>
      <w:marBottom w:val="0"/>
      <w:divBdr>
        <w:top w:val="none" w:sz="0" w:space="0" w:color="auto"/>
        <w:left w:val="none" w:sz="0" w:space="0" w:color="auto"/>
        <w:bottom w:val="none" w:sz="0" w:space="0" w:color="auto"/>
        <w:right w:val="none" w:sz="0" w:space="0" w:color="auto"/>
      </w:divBdr>
      <w:divsChild>
        <w:div w:id="163520073">
          <w:marLeft w:val="0"/>
          <w:marRight w:val="0"/>
          <w:marTop w:val="0"/>
          <w:marBottom w:val="0"/>
          <w:divBdr>
            <w:top w:val="none" w:sz="0" w:space="0" w:color="auto"/>
            <w:left w:val="none" w:sz="0" w:space="0" w:color="auto"/>
            <w:bottom w:val="none" w:sz="0" w:space="0" w:color="auto"/>
            <w:right w:val="none" w:sz="0" w:space="0" w:color="auto"/>
          </w:divBdr>
        </w:div>
      </w:divsChild>
    </w:div>
    <w:div w:id="1734815473">
      <w:bodyDiv w:val="1"/>
      <w:marLeft w:val="0"/>
      <w:marRight w:val="0"/>
      <w:marTop w:val="0"/>
      <w:marBottom w:val="0"/>
      <w:divBdr>
        <w:top w:val="none" w:sz="0" w:space="0" w:color="auto"/>
        <w:left w:val="none" w:sz="0" w:space="0" w:color="auto"/>
        <w:bottom w:val="none" w:sz="0" w:space="0" w:color="auto"/>
        <w:right w:val="none" w:sz="0" w:space="0" w:color="auto"/>
      </w:divBdr>
      <w:divsChild>
        <w:div w:id="579289015">
          <w:marLeft w:val="0"/>
          <w:marRight w:val="0"/>
          <w:marTop w:val="0"/>
          <w:marBottom w:val="0"/>
          <w:divBdr>
            <w:top w:val="none" w:sz="0" w:space="0" w:color="auto"/>
            <w:left w:val="none" w:sz="0" w:space="0" w:color="auto"/>
            <w:bottom w:val="none" w:sz="0" w:space="0" w:color="auto"/>
            <w:right w:val="none" w:sz="0" w:space="0" w:color="auto"/>
          </w:divBdr>
        </w:div>
      </w:divsChild>
    </w:div>
    <w:div w:id="1738236277">
      <w:bodyDiv w:val="1"/>
      <w:marLeft w:val="0"/>
      <w:marRight w:val="0"/>
      <w:marTop w:val="0"/>
      <w:marBottom w:val="0"/>
      <w:divBdr>
        <w:top w:val="none" w:sz="0" w:space="0" w:color="auto"/>
        <w:left w:val="none" w:sz="0" w:space="0" w:color="auto"/>
        <w:bottom w:val="none" w:sz="0" w:space="0" w:color="auto"/>
        <w:right w:val="none" w:sz="0" w:space="0" w:color="auto"/>
      </w:divBdr>
      <w:divsChild>
        <w:div w:id="1641350123">
          <w:marLeft w:val="0"/>
          <w:marRight w:val="0"/>
          <w:marTop w:val="0"/>
          <w:marBottom w:val="0"/>
          <w:divBdr>
            <w:top w:val="none" w:sz="0" w:space="0" w:color="auto"/>
            <w:left w:val="none" w:sz="0" w:space="0" w:color="auto"/>
            <w:bottom w:val="none" w:sz="0" w:space="0" w:color="auto"/>
            <w:right w:val="none" w:sz="0" w:space="0" w:color="auto"/>
          </w:divBdr>
        </w:div>
      </w:divsChild>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42370270">
      <w:bodyDiv w:val="1"/>
      <w:marLeft w:val="0"/>
      <w:marRight w:val="0"/>
      <w:marTop w:val="0"/>
      <w:marBottom w:val="0"/>
      <w:divBdr>
        <w:top w:val="none" w:sz="0" w:space="0" w:color="auto"/>
        <w:left w:val="none" w:sz="0" w:space="0" w:color="auto"/>
        <w:bottom w:val="none" w:sz="0" w:space="0" w:color="auto"/>
        <w:right w:val="none" w:sz="0" w:space="0" w:color="auto"/>
      </w:divBdr>
      <w:divsChild>
        <w:div w:id="1857689744">
          <w:marLeft w:val="0"/>
          <w:marRight w:val="0"/>
          <w:marTop w:val="0"/>
          <w:marBottom w:val="0"/>
          <w:divBdr>
            <w:top w:val="none" w:sz="0" w:space="0" w:color="auto"/>
            <w:left w:val="none" w:sz="0" w:space="0" w:color="auto"/>
            <w:bottom w:val="none" w:sz="0" w:space="0" w:color="auto"/>
            <w:right w:val="none" w:sz="0" w:space="0" w:color="auto"/>
          </w:divBdr>
        </w:div>
      </w:divsChild>
    </w:div>
    <w:div w:id="1744063916">
      <w:bodyDiv w:val="1"/>
      <w:marLeft w:val="0"/>
      <w:marRight w:val="0"/>
      <w:marTop w:val="0"/>
      <w:marBottom w:val="0"/>
      <w:divBdr>
        <w:top w:val="none" w:sz="0" w:space="0" w:color="auto"/>
        <w:left w:val="none" w:sz="0" w:space="0" w:color="auto"/>
        <w:bottom w:val="none" w:sz="0" w:space="0" w:color="auto"/>
        <w:right w:val="none" w:sz="0" w:space="0" w:color="auto"/>
      </w:divBdr>
      <w:divsChild>
        <w:div w:id="1435979154">
          <w:marLeft w:val="0"/>
          <w:marRight w:val="0"/>
          <w:marTop w:val="0"/>
          <w:marBottom w:val="0"/>
          <w:divBdr>
            <w:top w:val="none" w:sz="0" w:space="0" w:color="auto"/>
            <w:left w:val="none" w:sz="0" w:space="0" w:color="auto"/>
            <w:bottom w:val="none" w:sz="0" w:space="0" w:color="auto"/>
            <w:right w:val="none" w:sz="0" w:space="0" w:color="auto"/>
          </w:divBdr>
        </w:div>
      </w:divsChild>
    </w:div>
    <w:div w:id="1747070193">
      <w:bodyDiv w:val="1"/>
      <w:marLeft w:val="0"/>
      <w:marRight w:val="0"/>
      <w:marTop w:val="0"/>
      <w:marBottom w:val="0"/>
      <w:divBdr>
        <w:top w:val="none" w:sz="0" w:space="0" w:color="auto"/>
        <w:left w:val="none" w:sz="0" w:space="0" w:color="auto"/>
        <w:bottom w:val="none" w:sz="0" w:space="0" w:color="auto"/>
        <w:right w:val="none" w:sz="0" w:space="0" w:color="auto"/>
      </w:divBdr>
      <w:divsChild>
        <w:div w:id="1088234378">
          <w:marLeft w:val="0"/>
          <w:marRight w:val="0"/>
          <w:marTop w:val="0"/>
          <w:marBottom w:val="0"/>
          <w:divBdr>
            <w:top w:val="none" w:sz="0" w:space="0" w:color="auto"/>
            <w:left w:val="none" w:sz="0" w:space="0" w:color="auto"/>
            <w:bottom w:val="none" w:sz="0" w:space="0" w:color="auto"/>
            <w:right w:val="none" w:sz="0" w:space="0" w:color="auto"/>
          </w:divBdr>
        </w:div>
      </w:divsChild>
    </w:div>
    <w:div w:id="1747650942">
      <w:bodyDiv w:val="1"/>
      <w:marLeft w:val="0"/>
      <w:marRight w:val="0"/>
      <w:marTop w:val="0"/>
      <w:marBottom w:val="0"/>
      <w:divBdr>
        <w:top w:val="none" w:sz="0" w:space="0" w:color="auto"/>
        <w:left w:val="none" w:sz="0" w:space="0" w:color="auto"/>
        <w:bottom w:val="none" w:sz="0" w:space="0" w:color="auto"/>
        <w:right w:val="none" w:sz="0" w:space="0" w:color="auto"/>
      </w:divBdr>
      <w:divsChild>
        <w:div w:id="1496145219">
          <w:marLeft w:val="0"/>
          <w:marRight w:val="0"/>
          <w:marTop w:val="0"/>
          <w:marBottom w:val="0"/>
          <w:divBdr>
            <w:top w:val="none" w:sz="0" w:space="0" w:color="auto"/>
            <w:left w:val="none" w:sz="0" w:space="0" w:color="auto"/>
            <w:bottom w:val="none" w:sz="0" w:space="0" w:color="auto"/>
            <w:right w:val="none" w:sz="0" w:space="0" w:color="auto"/>
          </w:divBdr>
        </w:div>
      </w:divsChild>
    </w:div>
    <w:div w:id="1754548259">
      <w:bodyDiv w:val="1"/>
      <w:marLeft w:val="0"/>
      <w:marRight w:val="0"/>
      <w:marTop w:val="0"/>
      <w:marBottom w:val="0"/>
      <w:divBdr>
        <w:top w:val="none" w:sz="0" w:space="0" w:color="auto"/>
        <w:left w:val="none" w:sz="0" w:space="0" w:color="auto"/>
        <w:bottom w:val="none" w:sz="0" w:space="0" w:color="auto"/>
        <w:right w:val="none" w:sz="0" w:space="0" w:color="auto"/>
      </w:divBdr>
      <w:divsChild>
        <w:div w:id="1086612196">
          <w:marLeft w:val="0"/>
          <w:marRight w:val="0"/>
          <w:marTop w:val="0"/>
          <w:marBottom w:val="0"/>
          <w:divBdr>
            <w:top w:val="none" w:sz="0" w:space="0" w:color="auto"/>
            <w:left w:val="none" w:sz="0" w:space="0" w:color="auto"/>
            <w:bottom w:val="none" w:sz="0" w:space="0" w:color="auto"/>
            <w:right w:val="none" w:sz="0" w:space="0" w:color="auto"/>
          </w:divBdr>
        </w:div>
      </w:divsChild>
    </w:div>
    <w:div w:id="1755080654">
      <w:bodyDiv w:val="1"/>
      <w:marLeft w:val="0"/>
      <w:marRight w:val="0"/>
      <w:marTop w:val="0"/>
      <w:marBottom w:val="0"/>
      <w:divBdr>
        <w:top w:val="none" w:sz="0" w:space="0" w:color="auto"/>
        <w:left w:val="none" w:sz="0" w:space="0" w:color="auto"/>
        <w:bottom w:val="none" w:sz="0" w:space="0" w:color="auto"/>
        <w:right w:val="none" w:sz="0" w:space="0" w:color="auto"/>
      </w:divBdr>
      <w:divsChild>
        <w:div w:id="1100643553">
          <w:marLeft w:val="0"/>
          <w:marRight w:val="0"/>
          <w:marTop w:val="0"/>
          <w:marBottom w:val="0"/>
          <w:divBdr>
            <w:top w:val="none" w:sz="0" w:space="0" w:color="auto"/>
            <w:left w:val="none" w:sz="0" w:space="0" w:color="auto"/>
            <w:bottom w:val="none" w:sz="0" w:space="0" w:color="auto"/>
            <w:right w:val="none" w:sz="0" w:space="0" w:color="auto"/>
          </w:divBdr>
        </w:div>
      </w:divsChild>
    </w:div>
    <w:div w:id="1756590697">
      <w:bodyDiv w:val="1"/>
      <w:marLeft w:val="0"/>
      <w:marRight w:val="0"/>
      <w:marTop w:val="0"/>
      <w:marBottom w:val="0"/>
      <w:divBdr>
        <w:top w:val="none" w:sz="0" w:space="0" w:color="auto"/>
        <w:left w:val="none" w:sz="0" w:space="0" w:color="auto"/>
        <w:bottom w:val="none" w:sz="0" w:space="0" w:color="auto"/>
        <w:right w:val="none" w:sz="0" w:space="0" w:color="auto"/>
      </w:divBdr>
      <w:divsChild>
        <w:div w:id="600182644">
          <w:marLeft w:val="0"/>
          <w:marRight w:val="0"/>
          <w:marTop w:val="0"/>
          <w:marBottom w:val="0"/>
          <w:divBdr>
            <w:top w:val="none" w:sz="0" w:space="0" w:color="auto"/>
            <w:left w:val="none" w:sz="0" w:space="0" w:color="auto"/>
            <w:bottom w:val="none" w:sz="0" w:space="0" w:color="auto"/>
            <w:right w:val="none" w:sz="0" w:space="0" w:color="auto"/>
          </w:divBdr>
        </w:div>
      </w:divsChild>
    </w:div>
    <w:div w:id="1757241737">
      <w:bodyDiv w:val="1"/>
      <w:marLeft w:val="0"/>
      <w:marRight w:val="0"/>
      <w:marTop w:val="0"/>
      <w:marBottom w:val="0"/>
      <w:divBdr>
        <w:top w:val="none" w:sz="0" w:space="0" w:color="auto"/>
        <w:left w:val="none" w:sz="0" w:space="0" w:color="auto"/>
        <w:bottom w:val="none" w:sz="0" w:space="0" w:color="auto"/>
        <w:right w:val="none" w:sz="0" w:space="0" w:color="auto"/>
      </w:divBdr>
      <w:divsChild>
        <w:div w:id="754940122">
          <w:marLeft w:val="0"/>
          <w:marRight w:val="0"/>
          <w:marTop w:val="0"/>
          <w:marBottom w:val="0"/>
          <w:divBdr>
            <w:top w:val="none" w:sz="0" w:space="0" w:color="auto"/>
            <w:left w:val="none" w:sz="0" w:space="0" w:color="auto"/>
            <w:bottom w:val="none" w:sz="0" w:space="0" w:color="auto"/>
            <w:right w:val="none" w:sz="0" w:space="0" w:color="auto"/>
          </w:divBdr>
        </w:div>
      </w:divsChild>
    </w:div>
    <w:div w:id="1758165209">
      <w:bodyDiv w:val="1"/>
      <w:marLeft w:val="0"/>
      <w:marRight w:val="0"/>
      <w:marTop w:val="0"/>
      <w:marBottom w:val="0"/>
      <w:divBdr>
        <w:top w:val="none" w:sz="0" w:space="0" w:color="auto"/>
        <w:left w:val="none" w:sz="0" w:space="0" w:color="auto"/>
        <w:bottom w:val="none" w:sz="0" w:space="0" w:color="auto"/>
        <w:right w:val="none" w:sz="0" w:space="0" w:color="auto"/>
      </w:divBdr>
      <w:divsChild>
        <w:div w:id="1507013335">
          <w:marLeft w:val="0"/>
          <w:marRight w:val="0"/>
          <w:marTop w:val="0"/>
          <w:marBottom w:val="0"/>
          <w:divBdr>
            <w:top w:val="none" w:sz="0" w:space="0" w:color="auto"/>
            <w:left w:val="none" w:sz="0" w:space="0" w:color="auto"/>
            <w:bottom w:val="none" w:sz="0" w:space="0" w:color="auto"/>
            <w:right w:val="none" w:sz="0" w:space="0" w:color="auto"/>
          </w:divBdr>
        </w:div>
      </w:divsChild>
    </w:div>
    <w:div w:id="1759475170">
      <w:bodyDiv w:val="1"/>
      <w:marLeft w:val="0"/>
      <w:marRight w:val="0"/>
      <w:marTop w:val="0"/>
      <w:marBottom w:val="0"/>
      <w:divBdr>
        <w:top w:val="none" w:sz="0" w:space="0" w:color="auto"/>
        <w:left w:val="none" w:sz="0" w:space="0" w:color="auto"/>
        <w:bottom w:val="none" w:sz="0" w:space="0" w:color="auto"/>
        <w:right w:val="none" w:sz="0" w:space="0" w:color="auto"/>
      </w:divBdr>
      <w:divsChild>
        <w:div w:id="1955819727">
          <w:marLeft w:val="0"/>
          <w:marRight w:val="0"/>
          <w:marTop w:val="0"/>
          <w:marBottom w:val="0"/>
          <w:divBdr>
            <w:top w:val="none" w:sz="0" w:space="0" w:color="auto"/>
            <w:left w:val="none" w:sz="0" w:space="0" w:color="auto"/>
            <w:bottom w:val="none" w:sz="0" w:space="0" w:color="auto"/>
            <w:right w:val="none" w:sz="0" w:space="0" w:color="auto"/>
          </w:divBdr>
        </w:div>
      </w:divsChild>
    </w:div>
    <w:div w:id="1759792890">
      <w:bodyDiv w:val="1"/>
      <w:marLeft w:val="0"/>
      <w:marRight w:val="0"/>
      <w:marTop w:val="0"/>
      <w:marBottom w:val="0"/>
      <w:divBdr>
        <w:top w:val="none" w:sz="0" w:space="0" w:color="auto"/>
        <w:left w:val="none" w:sz="0" w:space="0" w:color="auto"/>
        <w:bottom w:val="none" w:sz="0" w:space="0" w:color="auto"/>
        <w:right w:val="none" w:sz="0" w:space="0" w:color="auto"/>
      </w:divBdr>
      <w:divsChild>
        <w:div w:id="1341544694">
          <w:marLeft w:val="0"/>
          <w:marRight w:val="0"/>
          <w:marTop w:val="0"/>
          <w:marBottom w:val="0"/>
          <w:divBdr>
            <w:top w:val="none" w:sz="0" w:space="0" w:color="auto"/>
            <w:left w:val="none" w:sz="0" w:space="0" w:color="auto"/>
            <w:bottom w:val="none" w:sz="0" w:space="0" w:color="auto"/>
            <w:right w:val="none" w:sz="0" w:space="0" w:color="auto"/>
          </w:divBdr>
        </w:div>
      </w:divsChild>
    </w:div>
    <w:div w:id="1760715193">
      <w:bodyDiv w:val="1"/>
      <w:marLeft w:val="0"/>
      <w:marRight w:val="0"/>
      <w:marTop w:val="0"/>
      <w:marBottom w:val="0"/>
      <w:divBdr>
        <w:top w:val="none" w:sz="0" w:space="0" w:color="auto"/>
        <w:left w:val="none" w:sz="0" w:space="0" w:color="auto"/>
        <w:bottom w:val="none" w:sz="0" w:space="0" w:color="auto"/>
        <w:right w:val="none" w:sz="0" w:space="0" w:color="auto"/>
      </w:divBdr>
      <w:divsChild>
        <w:div w:id="1620334611">
          <w:marLeft w:val="0"/>
          <w:marRight w:val="0"/>
          <w:marTop w:val="0"/>
          <w:marBottom w:val="0"/>
          <w:divBdr>
            <w:top w:val="none" w:sz="0" w:space="0" w:color="auto"/>
            <w:left w:val="none" w:sz="0" w:space="0" w:color="auto"/>
            <w:bottom w:val="none" w:sz="0" w:space="0" w:color="auto"/>
            <w:right w:val="none" w:sz="0" w:space="0" w:color="auto"/>
          </w:divBdr>
        </w:div>
      </w:divsChild>
    </w:div>
    <w:div w:id="1763261215">
      <w:bodyDiv w:val="1"/>
      <w:marLeft w:val="0"/>
      <w:marRight w:val="0"/>
      <w:marTop w:val="0"/>
      <w:marBottom w:val="0"/>
      <w:divBdr>
        <w:top w:val="none" w:sz="0" w:space="0" w:color="auto"/>
        <w:left w:val="none" w:sz="0" w:space="0" w:color="auto"/>
        <w:bottom w:val="none" w:sz="0" w:space="0" w:color="auto"/>
        <w:right w:val="none" w:sz="0" w:space="0" w:color="auto"/>
      </w:divBdr>
      <w:divsChild>
        <w:div w:id="1714696295">
          <w:marLeft w:val="0"/>
          <w:marRight w:val="0"/>
          <w:marTop w:val="0"/>
          <w:marBottom w:val="0"/>
          <w:divBdr>
            <w:top w:val="none" w:sz="0" w:space="0" w:color="auto"/>
            <w:left w:val="none" w:sz="0" w:space="0" w:color="auto"/>
            <w:bottom w:val="none" w:sz="0" w:space="0" w:color="auto"/>
            <w:right w:val="none" w:sz="0" w:space="0" w:color="auto"/>
          </w:divBdr>
        </w:div>
      </w:divsChild>
    </w:div>
    <w:div w:id="1765105644">
      <w:bodyDiv w:val="1"/>
      <w:marLeft w:val="0"/>
      <w:marRight w:val="0"/>
      <w:marTop w:val="0"/>
      <w:marBottom w:val="0"/>
      <w:divBdr>
        <w:top w:val="none" w:sz="0" w:space="0" w:color="auto"/>
        <w:left w:val="none" w:sz="0" w:space="0" w:color="auto"/>
        <w:bottom w:val="none" w:sz="0" w:space="0" w:color="auto"/>
        <w:right w:val="none" w:sz="0" w:space="0" w:color="auto"/>
      </w:divBdr>
      <w:divsChild>
        <w:div w:id="1953510306">
          <w:marLeft w:val="0"/>
          <w:marRight w:val="0"/>
          <w:marTop w:val="0"/>
          <w:marBottom w:val="0"/>
          <w:divBdr>
            <w:top w:val="none" w:sz="0" w:space="0" w:color="auto"/>
            <w:left w:val="none" w:sz="0" w:space="0" w:color="auto"/>
            <w:bottom w:val="none" w:sz="0" w:space="0" w:color="auto"/>
            <w:right w:val="none" w:sz="0" w:space="0" w:color="auto"/>
          </w:divBdr>
        </w:div>
      </w:divsChild>
    </w:div>
    <w:div w:id="1768453636">
      <w:bodyDiv w:val="1"/>
      <w:marLeft w:val="0"/>
      <w:marRight w:val="0"/>
      <w:marTop w:val="0"/>
      <w:marBottom w:val="0"/>
      <w:divBdr>
        <w:top w:val="none" w:sz="0" w:space="0" w:color="auto"/>
        <w:left w:val="none" w:sz="0" w:space="0" w:color="auto"/>
        <w:bottom w:val="none" w:sz="0" w:space="0" w:color="auto"/>
        <w:right w:val="none" w:sz="0" w:space="0" w:color="auto"/>
      </w:divBdr>
      <w:divsChild>
        <w:div w:id="1890459002">
          <w:marLeft w:val="0"/>
          <w:marRight w:val="0"/>
          <w:marTop w:val="0"/>
          <w:marBottom w:val="0"/>
          <w:divBdr>
            <w:top w:val="none" w:sz="0" w:space="0" w:color="auto"/>
            <w:left w:val="none" w:sz="0" w:space="0" w:color="auto"/>
            <w:bottom w:val="none" w:sz="0" w:space="0" w:color="auto"/>
            <w:right w:val="none" w:sz="0" w:space="0" w:color="auto"/>
          </w:divBdr>
        </w:div>
      </w:divsChild>
    </w:div>
    <w:div w:id="1768690766">
      <w:bodyDiv w:val="1"/>
      <w:marLeft w:val="0"/>
      <w:marRight w:val="0"/>
      <w:marTop w:val="0"/>
      <w:marBottom w:val="0"/>
      <w:divBdr>
        <w:top w:val="none" w:sz="0" w:space="0" w:color="auto"/>
        <w:left w:val="none" w:sz="0" w:space="0" w:color="auto"/>
        <w:bottom w:val="none" w:sz="0" w:space="0" w:color="auto"/>
        <w:right w:val="none" w:sz="0" w:space="0" w:color="auto"/>
      </w:divBdr>
      <w:divsChild>
        <w:div w:id="727337415">
          <w:marLeft w:val="0"/>
          <w:marRight w:val="0"/>
          <w:marTop w:val="0"/>
          <w:marBottom w:val="0"/>
          <w:divBdr>
            <w:top w:val="none" w:sz="0" w:space="0" w:color="auto"/>
            <w:left w:val="none" w:sz="0" w:space="0" w:color="auto"/>
            <w:bottom w:val="none" w:sz="0" w:space="0" w:color="auto"/>
            <w:right w:val="none" w:sz="0" w:space="0" w:color="auto"/>
          </w:divBdr>
          <w:divsChild>
            <w:div w:id="696662192">
              <w:marLeft w:val="0"/>
              <w:marRight w:val="0"/>
              <w:marTop w:val="0"/>
              <w:marBottom w:val="0"/>
              <w:divBdr>
                <w:top w:val="none" w:sz="0" w:space="0" w:color="auto"/>
                <w:left w:val="none" w:sz="0" w:space="0" w:color="auto"/>
                <w:bottom w:val="none" w:sz="0" w:space="0" w:color="auto"/>
                <w:right w:val="none" w:sz="0" w:space="0" w:color="auto"/>
              </w:divBdr>
            </w:div>
            <w:div w:id="1170027842">
              <w:marLeft w:val="0"/>
              <w:marRight w:val="0"/>
              <w:marTop w:val="0"/>
              <w:marBottom w:val="0"/>
              <w:divBdr>
                <w:top w:val="none" w:sz="0" w:space="0" w:color="auto"/>
                <w:left w:val="none" w:sz="0" w:space="0" w:color="auto"/>
                <w:bottom w:val="none" w:sz="0" w:space="0" w:color="auto"/>
                <w:right w:val="none" w:sz="0" w:space="0" w:color="auto"/>
              </w:divBdr>
            </w:div>
            <w:div w:id="13057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4273">
      <w:bodyDiv w:val="1"/>
      <w:marLeft w:val="0"/>
      <w:marRight w:val="0"/>
      <w:marTop w:val="0"/>
      <w:marBottom w:val="0"/>
      <w:divBdr>
        <w:top w:val="none" w:sz="0" w:space="0" w:color="auto"/>
        <w:left w:val="none" w:sz="0" w:space="0" w:color="auto"/>
        <w:bottom w:val="none" w:sz="0" w:space="0" w:color="auto"/>
        <w:right w:val="none" w:sz="0" w:space="0" w:color="auto"/>
      </w:divBdr>
      <w:divsChild>
        <w:div w:id="620068338">
          <w:marLeft w:val="0"/>
          <w:marRight w:val="0"/>
          <w:marTop w:val="0"/>
          <w:marBottom w:val="0"/>
          <w:divBdr>
            <w:top w:val="none" w:sz="0" w:space="0" w:color="auto"/>
            <w:left w:val="none" w:sz="0" w:space="0" w:color="auto"/>
            <w:bottom w:val="none" w:sz="0" w:space="0" w:color="auto"/>
            <w:right w:val="none" w:sz="0" w:space="0" w:color="auto"/>
          </w:divBdr>
        </w:div>
      </w:divsChild>
    </w:div>
    <w:div w:id="1773088512">
      <w:bodyDiv w:val="1"/>
      <w:marLeft w:val="0"/>
      <w:marRight w:val="0"/>
      <w:marTop w:val="0"/>
      <w:marBottom w:val="0"/>
      <w:divBdr>
        <w:top w:val="none" w:sz="0" w:space="0" w:color="auto"/>
        <w:left w:val="none" w:sz="0" w:space="0" w:color="auto"/>
        <w:bottom w:val="none" w:sz="0" w:space="0" w:color="auto"/>
        <w:right w:val="none" w:sz="0" w:space="0" w:color="auto"/>
      </w:divBdr>
      <w:divsChild>
        <w:div w:id="1576937654">
          <w:marLeft w:val="0"/>
          <w:marRight w:val="0"/>
          <w:marTop w:val="0"/>
          <w:marBottom w:val="0"/>
          <w:divBdr>
            <w:top w:val="none" w:sz="0" w:space="0" w:color="auto"/>
            <w:left w:val="none" w:sz="0" w:space="0" w:color="auto"/>
            <w:bottom w:val="none" w:sz="0" w:space="0" w:color="auto"/>
            <w:right w:val="none" w:sz="0" w:space="0" w:color="auto"/>
          </w:divBdr>
        </w:div>
      </w:divsChild>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74977577">
      <w:bodyDiv w:val="1"/>
      <w:marLeft w:val="0"/>
      <w:marRight w:val="0"/>
      <w:marTop w:val="0"/>
      <w:marBottom w:val="0"/>
      <w:divBdr>
        <w:top w:val="none" w:sz="0" w:space="0" w:color="auto"/>
        <w:left w:val="none" w:sz="0" w:space="0" w:color="auto"/>
        <w:bottom w:val="none" w:sz="0" w:space="0" w:color="auto"/>
        <w:right w:val="none" w:sz="0" w:space="0" w:color="auto"/>
      </w:divBdr>
      <w:divsChild>
        <w:div w:id="1128203297">
          <w:marLeft w:val="0"/>
          <w:marRight w:val="0"/>
          <w:marTop w:val="0"/>
          <w:marBottom w:val="0"/>
          <w:divBdr>
            <w:top w:val="none" w:sz="0" w:space="0" w:color="auto"/>
            <w:left w:val="none" w:sz="0" w:space="0" w:color="auto"/>
            <w:bottom w:val="none" w:sz="0" w:space="0" w:color="auto"/>
            <w:right w:val="none" w:sz="0" w:space="0" w:color="auto"/>
          </w:divBdr>
          <w:divsChild>
            <w:div w:id="500781444">
              <w:marLeft w:val="0"/>
              <w:marRight w:val="0"/>
              <w:marTop w:val="0"/>
              <w:marBottom w:val="0"/>
              <w:divBdr>
                <w:top w:val="none" w:sz="0" w:space="0" w:color="auto"/>
                <w:left w:val="none" w:sz="0" w:space="0" w:color="auto"/>
                <w:bottom w:val="none" w:sz="0" w:space="0" w:color="auto"/>
                <w:right w:val="none" w:sz="0" w:space="0" w:color="auto"/>
              </w:divBdr>
            </w:div>
            <w:div w:id="1707826278">
              <w:marLeft w:val="0"/>
              <w:marRight w:val="0"/>
              <w:marTop w:val="0"/>
              <w:marBottom w:val="0"/>
              <w:divBdr>
                <w:top w:val="none" w:sz="0" w:space="0" w:color="auto"/>
                <w:left w:val="none" w:sz="0" w:space="0" w:color="auto"/>
                <w:bottom w:val="none" w:sz="0" w:space="0" w:color="auto"/>
                <w:right w:val="none" w:sz="0" w:space="0" w:color="auto"/>
              </w:divBdr>
            </w:div>
            <w:div w:id="173920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47279">
      <w:bodyDiv w:val="1"/>
      <w:marLeft w:val="0"/>
      <w:marRight w:val="0"/>
      <w:marTop w:val="0"/>
      <w:marBottom w:val="0"/>
      <w:divBdr>
        <w:top w:val="none" w:sz="0" w:space="0" w:color="auto"/>
        <w:left w:val="none" w:sz="0" w:space="0" w:color="auto"/>
        <w:bottom w:val="none" w:sz="0" w:space="0" w:color="auto"/>
        <w:right w:val="none" w:sz="0" w:space="0" w:color="auto"/>
      </w:divBdr>
      <w:divsChild>
        <w:div w:id="1695232463">
          <w:marLeft w:val="0"/>
          <w:marRight w:val="0"/>
          <w:marTop w:val="0"/>
          <w:marBottom w:val="0"/>
          <w:divBdr>
            <w:top w:val="none" w:sz="0" w:space="0" w:color="auto"/>
            <w:left w:val="none" w:sz="0" w:space="0" w:color="auto"/>
            <w:bottom w:val="none" w:sz="0" w:space="0" w:color="auto"/>
            <w:right w:val="none" w:sz="0" w:space="0" w:color="auto"/>
          </w:divBdr>
        </w:div>
      </w:divsChild>
    </w:div>
    <w:div w:id="1777869671">
      <w:bodyDiv w:val="1"/>
      <w:marLeft w:val="0"/>
      <w:marRight w:val="0"/>
      <w:marTop w:val="0"/>
      <w:marBottom w:val="0"/>
      <w:divBdr>
        <w:top w:val="none" w:sz="0" w:space="0" w:color="auto"/>
        <w:left w:val="none" w:sz="0" w:space="0" w:color="auto"/>
        <w:bottom w:val="none" w:sz="0" w:space="0" w:color="auto"/>
        <w:right w:val="none" w:sz="0" w:space="0" w:color="auto"/>
      </w:divBdr>
      <w:divsChild>
        <w:div w:id="636372743">
          <w:marLeft w:val="0"/>
          <w:marRight w:val="0"/>
          <w:marTop w:val="0"/>
          <w:marBottom w:val="0"/>
          <w:divBdr>
            <w:top w:val="none" w:sz="0" w:space="0" w:color="auto"/>
            <w:left w:val="none" w:sz="0" w:space="0" w:color="auto"/>
            <w:bottom w:val="none" w:sz="0" w:space="0" w:color="auto"/>
            <w:right w:val="none" w:sz="0" w:space="0" w:color="auto"/>
          </w:divBdr>
        </w:div>
      </w:divsChild>
    </w:div>
    <w:div w:id="1780486612">
      <w:bodyDiv w:val="1"/>
      <w:marLeft w:val="0"/>
      <w:marRight w:val="0"/>
      <w:marTop w:val="0"/>
      <w:marBottom w:val="0"/>
      <w:divBdr>
        <w:top w:val="none" w:sz="0" w:space="0" w:color="auto"/>
        <w:left w:val="none" w:sz="0" w:space="0" w:color="auto"/>
        <w:bottom w:val="none" w:sz="0" w:space="0" w:color="auto"/>
        <w:right w:val="none" w:sz="0" w:space="0" w:color="auto"/>
      </w:divBdr>
      <w:divsChild>
        <w:div w:id="2115978724">
          <w:marLeft w:val="0"/>
          <w:marRight w:val="0"/>
          <w:marTop w:val="0"/>
          <w:marBottom w:val="0"/>
          <w:divBdr>
            <w:top w:val="none" w:sz="0" w:space="0" w:color="auto"/>
            <w:left w:val="none" w:sz="0" w:space="0" w:color="auto"/>
            <w:bottom w:val="none" w:sz="0" w:space="0" w:color="auto"/>
            <w:right w:val="none" w:sz="0" w:space="0" w:color="auto"/>
          </w:divBdr>
        </w:div>
      </w:divsChild>
    </w:div>
    <w:div w:id="1781950595">
      <w:bodyDiv w:val="1"/>
      <w:marLeft w:val="0"/>
      <w:marRight w:val="0"/>
      <w:marTop w:val="0"/>
      <w:marBottom w:val="0"/>
      <w:divBdr>
        <w:top w:val="none" w:sz="0" w:space="0" w:color="auto"/>
        <w:left w:val="none" w:sz="0" w:space="0" w:color="auto"/>
        <w:bottom w:val="none" w:sz="0" w:space="0" w:color="auto"/>
        <w:right w:val="none" w:sz="0" w:space="0" w:color="auto"/>
      </w:divBdr>
      <w:divsChild>
        <w:div w:id="886650324">
          <w:marLeft w:val="0"/>
          <w:marRight w:val="0"/>
          <w:marTop w:val="0"/>
          <w:marBottom w:val="0"/>
          <w:divBdr>
            <w:top w:val="none" w:sz="0" w:space="0" w:color="auto"/>
            <w:left w:val="none" w:sz="0" w:space="0" w:color="auto"/>
            <w:bottom w:val="none" w:sz="0" w:space="0" w:color="auto"/>
            <w:right w:val="none" w:sz="0" w:space="0" w:color="auto"/>
          </w:divBdr>
        </w:div>
        <w:div w:id="492651006">
          <w:marLeft w:val="0"/>
          <w:marRight w:val="0"/>
          <w:marTop w:val="0"/>
          <w:marBottom w:val="0"/>
          <w:divBdr>
            <w:top w:val="none" w:sz="0" w:space="0" w:color="auto"/>
            <w:left w:val="none" w:sz="0" w:space="0" w:color="auto"/>
            <w:bottom w:val="none" w:sz="0" w:space="0" w:color="auto"/>
            <w:right w:val="none" w:sz="0" w:space="0" w:color="auto"/>
          </w:divBdr>
        </w:div>
        <w:div w:id="1473866980">
          <w:marLeft w:val="0"/>
          <w:marRight w:val="0"/>
          <w:marTop w:val="0"/>
          <w:marBottom w:val="0"/>
          <w:divBdr>
            <w:top w:val="none" w:sz="0" w:space="0" w:color="auto"/>
            <w:left w:val="none" w:sz="0" w:space="0" w:color="auto"/>
            <w:bottom w:val="none" w:sz="0" w:space="0" w:color="auto"/>
            <w:right w:val="none" w:sz="0" w:space="0" w:color="auto"/>
          </w:divBdr>
        </w:div>
        <w:div w:id="1888756797">
          <w:marLeft w:val="0"/>
          <w:marRight w:val="0"/>
          <w:marTop w:val="0"/>
          <w:marBottom w:val="0"/>
          <w:divBdr>
            <w:top w:val="none" w:sz="0" w:space="0" w:color="auto"/>
            <w:left w:val="none" w:sz="0" w:space="0" w:color="auto"/>
            <w:bottom w:val="none" w:sz="0" w:space="0" w:color="auto"/>
            <w:right w:val="none" w:sz="0" w:space="0" w:color="auto"/>
          </w:divBdr>
        </w:div>
        <w:div w:id="1087311176">
          <w:marLeft w:val="0"/>
          <w:marRight w:val="0"/>
          <w:marTop w:val="0"/>
          <w:marBottom w:val="0"/>
          <w:divBdr>
            <w:top w:val="none" w:sz="0" w:space="0" w:color="auto"/>
            <w:left w:val="none" w:sz="0" w:space="0" w:color="auto"/>
            <w:bottom w:val="none" w:sz="0" w:space="0" w:color="auto"/>
            <w:right w:val="none" w:sz="0" w:space="0" w:color="auto"/>
          </w:divBdr>
        </w:div>
        <w:div w:id="1620377627">
          <w:marLeft w:val="0"/>
          <w:marRight w:val="0"/>
          <w:marTop w:val="0"/>
          <w:marBottom w:val="0"/>
          <w:divBdr>
            <w:top w:val="none" w:sz="0" w:space="0" w:color="auto"/>
            <w:left w:val="none" w:sz="0" w:space="0" w:color="auto"/>
            <w:bottom w:val="none" w:sz="0" w:space="0" w:color="auto"/>
            <w:right w:val="none" w:sz="0" w:space="0" w:color="auto"/>
          </w:divBdr>
        </w:div>
        <w:div w:id="1708797980">
          <w:marLeft w:val="0"/>
          <w:marRight w:val="0"/>
          <w:marTop w:val="0"/>
          <w:marBottom w:val="0"/>
          <w:divBdr>
            <w:top w:val="none" w:sz="0" w:space="0" w:color="auto"/>
            <w:left w:val="none" w:sz="0" w:space="0" w:color="auto"/>
            <w:bottom w:val="none" w:sz="0" w:space="0" w:color="auto"/>
            <w:right w:val="none" w:sz="0" w:space="0" w:color="auto"/>
          </w:divBdr>
        </w:div>
        <w:div w:id="1090543695">
          <w:marLeft w:val="0"/>
          <w:marRight w:val="0"/>
          <w:marTop w:val="0"/>
          <w:marBottom w:val="0"/>
          <w:divBdr>
            <w:top w:val="none" w:sz="0" w:space="0" w:color="auto"/>
            <w:left w:val="none" w:sz="0" w:space="0" w:color="auto"/>
            <w:bottom w:val="none" w:sz="0" w:space="0" w:color="auto"/>
            <w:right w:val="none" w:sz="0" w:space="0" w:color="auto"/>
          </w:divBdr>
        </w:div>
        <w:div w:id="1706371841">
          <w:marLeft w:val="0"/>
          <w:marRight w:val="0"/>
          <w:marTop w:val="0"/>
          <w:marBottom w:val="0"/>
          <w:divBdr>
            <w:top w:val="none" w:sz="0" w:space="0" w:color="auto"/>
            <w:left w:val="none" w:sz="0" w:space="0" w:color="auto"/>
            <w:bottom w:val="none" w:sz="0" w:space="0" w:color="auto"/>
            <w:right w:val="none" w:sz="0" w:space="0" w:color="auto"/>
          </w:divBdr>
        </w:div>
        <w:div w:id="1521771235">
          <w:marLeft w:val="0"/>
          <w:marRight w:val="0"/>
          <w:marTop w:val="0"/>
          <w:marBottom w:val="0"/>
          <w:divBdr>
            <w:top w:val="none" w:sz="0" w:space="0" w:color="auto"/>
            <w:left w:val="none" w:sz="0" w:space="0" w:color="auto"/>
            <w:bottom w:val="none" w:sz="0" w:space="0" w:color="auto"/>
            <w:right w:val="none" w:sz="0" w:space="0" w:color="auto"/>
          </w:divBdr>
        </w:div>
        <w:div w:id="1037780069">
          <w:marLeft w:val="0"/>
          <w:marRight w:val="0"/>
          <w:marTop w:val="0"/>
          <w:marBottom w:val="0"/>
          <w:divBdr>
            <w:top w:val="none" w:sz="0" w:space="0" w:color="auto"/>
            <w:left w:val="none" w:sz="0" w:space="0" w:color="auto"/>
            <w:bottom w:val="none" w:sz="0" w:space="0" w:color="auto"/>
            <w:right w:val="none" w:sz="0" w:space="0" w:color="auto"/>
          </w:divBdr>
        </w:div>
        <w:div w:id="1941794633">
          <w:marLeft w:val="0"/>
          <w:marRight w:val="0"/>
          <w:marTop w:val="0"/>
          <w:marBottom w:val="0"/>
          <w:divBdr>
            <w:top w:val="none" w:sz="0" w:space="0" w:color="auto"/>
            <w:left w:val="none" w:sz="0" w:space="0" w:color="auto"/>
            <w:bottom w:val="none" w:sz="0" w:space="0" w:color="auto"/>
            <w:right w:val="none" w:sz="0" w:space="0" w:color="auto"/>
          </w:divBdr>
        </w:div>
        <w:div w:id="2145735891">
          <w:marLeft w:val="0"/>
          <w:marRight w:val="0"/>
          <w:marTop w:val="0"/>
          <w:marBottom w:val="0"/>
          <w:divBdr>
            <w:top w:val="none" w:sz="0" w:space="0" w:color="auto"/>
            <w:left w:val="none" w:sz="0" w:space="0" w:color="auto"/>
            <w:bottom w:val="none" w:sz="0" w:space="0" w:color="auto"/>
            <w:right w:val="none" w:sz="0" w:space="0" w:color="auto"/>
          </w:divBdr>
        </w:div>
        <w:div w:id="896359587">
          <w:marLeft w:val="0"/>
          <w:marRight w:val="0"/>
          <w:marTop w:val="0"/>
          <w:marBottom w:val="0"/>
          <w:divBdr>
            <w:top w:val="none" w:sz="0" w:space="0" w:color="auto"/>
            <w:left w:val="none" w:sz="0" w:space="0" w:color="auto"/>
            <w:bottom w:val="none" w:sz="0" w:space="0" w:color="auto"/>
            <w:right w:val="none" w:sz="0" w:space="0" w:color="auto"/>
          </w:divBdr>
        </w:div>
        <w:div w:id="1536043228">
          <w:marLeft w:val="0"/>
          <w:marRight w:val="0"/>
          <w:marTop w:val="0"/>
          <w:marBottom w:val="0"/>
          <w:divBdr>
            <w:top w:val="none" w:sz="0" w:space="0" w:color="auto"/>
            <w:left w:val="none" w:sz="0" w:space="0" w:color="auto"/>
            <w:bottom w:val="none" w:sz="0" w:space="0" w:color="auto"/>
            <w:right w:val="none" w:sz="0" w:space="0" w:color="auto"/>
          </w:divBdr>
        </w:div>
        <w:div w:id="137232931">
          <w:marLeft w:val="0"/>
          <w:marRight w:val="0"/>
          <w:marTop w:val="0"/>
          <w:marBottom w:val="0"/>
          <w:divBdr>
            <w:top w:val="none" w:sz="0" w:space="0" w:color="auto"/>
            <w:left w:val="none" w:sz="0" w:space="0" w:color="auto"/>
            <w:bottom w:val="none" w:sz="0" w:space="0" w:color="auto"/>
            <w:right w:val="none" w:sz="0" w:space="0" w:color="auto"/>
          </w:divBdr>
        </w:div>
        <w:div w:id="292827334">
          <w:marLeft w:val="0"/>
          <w:marRight w:val="0"/>
          <w:marTop w:val="0"/>
          <w:marBottom w:val="0"/>
          <w:divBdr>
            <w:top w:val="none" w:sz="0" w:space="0" w:color="auto"/>
            <w:left w:val="none" w:sz="0" w:space="0" w:color="auto"/>
            <w:bottom w:val="none" w:sz="0" w:space="0" w:color="auto"/>
            <w:right w:val="none" w:sz="0" w:space="0" w:color="auto"/>
          </w:divBdr>
        </w:div>
        <w:div w:id="1379236262">
          <w:marLeft w:val="0"/>
          <w:marRight w:val="0"/>
          <w:marTop w:val="0"/>
          <w:marBottom w:val="0"/>
          <w:divBdr>
            <w:top w:val="none" w:sz="0" w:space="0" w:color="auto"/>
            <w:left w:val="none" w:sz="0" w:space="0" w:color="auto"/>
            <w:bottom w:val="none" w:sz="0" w:space="0" w:color="auto"/>
            <w:right w:val="none" w:sz="0" w:space="0" w:color="auto"/>
          </w:divBdr>
        </w:div>
        <w:div w:id="1522813923">
          <w:marLeft w:val="0"/>
          <w:marRight w:val="0"/>
          <w:marTop w:val="0"/>
          <w:marBottom w:val="0"/>
          <w:divBdr>
            <w:top w:val="none" w:sz="0" w:space="0" w:color="auto"/>
            <w:left w:val="none" w:sz="0" w:space="0" w:color="auto"/>
            <w:bottom w:val="none" w:sz="0" w:space="0" w:color="auto"/>
            <w:right w:val="none" w:sz="0" w:space="0" w:color="auto"/>
          </w:divBdr>
        </w:div>
      </w:divsChild>
    </w:div>
    <w:div w:id="1784880343">
      <w:bodyDiv w:val="1"/>
      <w:marLeft w:val="0"/>
      <w:marRight w:val="0"/>
      <w:marTop w:val="0"/>
      <w:marBottom w:val="0"/>
      <w:divBdr>
        <w:top w:val="none" w:sz="0" w:space="0" w:color="auto"/>
        <w:left w:val="none" w:sz="0" w:space="0" w:color="auto"/>
        <w:bottom w:val="none" w:sz="0" w:space="0" w:color="auto"/>
        <w:right w:val="none" w:sz="0" w:space="0" w:color="auto"/>
      </w:divBdr>
      <w:divsChild>
        <w:div w:id="1091855056">
          <w:marLeft w:val="0"/>
          <w:marRight w:val="0"/>
          <w:marTop w:val="0"/>
          <w:marBottom w:val="0"/>
          <w:divBdr>
            <w:top w:val="none" w:sz="0" w:space="0" w:color="auto"/>
            <w:left w:val="none" w:sz="0" w:space="0" w:color="auto"/>
            <w:bottom w:val="none" w:sz="0" w:space="0" w:color="auto"/>
            <w:right w:val="none" w:sz="0" w:space="0" w:color="auto"/>
          </w:divBdr>
        </w:div>
      </w:divsChild>
    </w:div>
    <w:div w:id="1785298277">
      <w:bodyDiv w:val="1"/>
      <w:marLeft w:val="0"/>
      <w:marRight w:val="0"/>
      <w:marTop w:val="0"/>
      <w:marBottom w:val="0"/>
      <w:divBdr>
        <w:top w:val="none" w:sz="0" w:space="0" w:color="auto"/>
        <w:left w:val="none" w:sz="0" w:space="0" w:color="auto"/>
        <w:bottom w:val="none" w:sz="0" w:space="0" w:color="auto"/>
        <w:right w:val="none" w:sz="0" w:space="0" w:color="auto"/>
      </w:divBdr>
      <w:divsChild>
        <w:div w:id="1550843973">
          <w:marLeft w:val="0"/>
          <w:marRight w:val="0"/>
          <w:marTop w:val="0"/>
          <w:marBottom w:val="0"/>
          <w:divBdr>
            <w:top w:val="none" w:sz="0" w:space="0" w:color="auto"/>
            <w:left w:val="none" w:sz="0" w:space="0" w:color="auto"/>
            <w:bottom w:val="none" w:sz="0" w:space="0" w:color="auto"/>
            <w:right w:val="none" w:sz="0" w:space="0" w:color="auto"/>
          </w:divBdr>
        </w:div>
      </w:divsChild>
    </w:div>
    <w:div w:id="1785728073">
      <w:bodyDiv w:val="1"/>
      <w:marLeft w:val="0"/>
      <w:marRight w:val="0"/>
      <w:marTop w:val="0"/>
      <w:marBottom w:val="0"/>
      <w:divBdr>
        <w:top w:val="none" w:sz="0" w:space="0" w:color="auto"/>
        <w:left w:val="none" w:sz="0" w:space="0" w:color="auto"/>
        <w:bottom w:val="none" w:sz="0" w:space="0" w:color="auto"/>
        <w:right w:val="none" w:sz="0" w:space="0" w:color="auto"/>
      </w:divBdr>
      <w:divsChild>
        <w:div w:id="1711491824">
          <w:marLeft w:val="0"/>
          <w:marRight w:val="0"/>
          <w:marTop w:val="0"/>
          <w:marBottom w:val="0"/>
          <w:divBdr>
            <w:top w:val="none" w:sz="0" w:space="0" w:color="auto"/>
            <w:left w:val="none" w:sz="0" w:space="0" w:color="auto"/>
            <w:bottom w:val="none" w:sz="0" w:space="0" w:color="auto"/>
            <w:right w:val="none" w:sz="0" w:space="0" w:color="auto"/>
          </w:divBdr>
        </w:div>
      </w:divsChild>
    </w:div>
    <w:div w:id="1786535623">
      <w:bodyDiv w:val="1"/>
      <w:marLeft w:val="0"/>
      <w:marRight w:val="0"/>
      <w:marTop w:val="0"/>
      <w:marBottom w:val="0"/>
      <w:divBdr>
        <w:top w:val="none" w:sz="0" w:space="0" w:color="auto"/>
        <w:left w:val="none" w:sz="0" w:space="0" w:color="auto"/>
        <w:bottom w:val="none" w:sz="0" w:space="0" w:color="auto"/>
        <w:right w:val="none" w:sz="0" w:space="0" w:color="auto"/>
      </w:divBdr>
      <w:divsChild>
        <w:div w:id="1141652126">
          <w:marLeft w:val="0"/>
          <w:marRight w:val="0"/>
          <w:marTop w:val="0"/>
          <w:marBottom w:val="0"/>
          <w:divBdr>
            <w:top w:val="none" w:sz="0" w:space="0" w:color="auto"/>
            <w:left w:val="none" w:sz="0" w:space="0" w:color="auto"/>
            <w:bottom w:val="none" w:sz="0" w:space="0" w:color="auto"/>
            <w:right w:val="none" w:sz="0" w:space="0" w:color="auto"/>
          </w:divBdr>
        </w:div>
      </w:divsChild>
    </w:div>
    <w:div w:id="1787236964">
      <w:bodyDiv w:val="1"/>
      <w:marLeft w:val="0"/>
      <w:marRight w:val="0"/>
      <w:marTop w:val="0"/>
      <w:marBottom w:val="0"/>
      <w:divBdr>
        <w:top w:val="none" w:sz="0" w:space="0" w:color="auto"/>
        <w:left w:val="none" w:sz="0" w:space="0" w:color="auto"/>
        <w:bottom w:val="none" w:sz="0" w:space="0" w:color="auto"/>
        <w:right w:val="none" w:sz="0" w:space="0" w:color="auto"/>
      </w:divBdr>
    </w:div>
    <w:div w:id="1789348831">
      <w:bodyDiv w:val="1"/>
      <w:marLeft w:val="0"/>
      <w:marRight w:val="0"/>
      <w:marTop w:val="0"/>
      <w:marBottom w:val="0"/>
      <w:divBdr>
        <w:top w:val="none" w:sz="0" w:space="0" w:color="auto"/>
        <w:left w:val="none" w:sz="0" w:space="0" w:color="auto"/>
        <w:bottom w:val="none" w:sz="0" w:space="0" w:color="auto"/>
        <w:right w:val="none" w:sz="0" w:space="0" w:color="auto"/>
      </w:divBdr>
      <w:divsChild>
        <w:div w:id="2130707382">
          <w:marLeft w:val="0"/>
          <w:marRight w:val="0"/>
          <w:marTop w:val="0"/>
          <w:marBottom w:val="0"/>
          <w:divBdr>
            <w:top w:val="none" w:sz="0" w:space="0" w:color="auto"/>
            <w:left w:val="none" w:sz="0" w:space="0" w:color="auto"/>
            <w:bottom w:val="none" w:sz="0" w:space="0" w:color="auto"/>
            <w:right w:val="none" w:sz="0" w:space="0" w:color="auto"/>
          </w:divBdr>
        </w:div>
      </w:divsChild>
    </w:div>
    <w:div w:id="1792898337">
      <w:bodyDiv w:val="1"/>
      <w:marLeft w:val="0"/>
      <w:marRight w:val="0"/>
      <w:marTop w:val="0"/>
      <w:marBottom w:val="0"/>
      <w:divBdr>
        <w:top w:val="none" w:sz="0" w:space="0" w:color="auto"/>
        <w:left w:val="none" w:sz="0" w:space="0" w:color="auto"/>
        <w:bottom w:val="none" w:sz="0" w:space="0" w:color="auto"/>
        <w:right w:val="none" w:sz="0" w:space="0" w:color="auto"/>
      </w:divBdr>
      <w:divsChild>
        <w:div w:id="1389691863">
          <w:marLeft w:val="0"/>
          <w:marRight w:val="0"/>
          <w:marTop w:val="0"/>
          <w:marBottom w:val="0"/>
          <w:divBdr>
            <w:top w:val="none" w:sz="0" w:space="0" w:color="auto"/>
            <w:left w:val="none" w:sz="0" w:space="0" w:color="auto"/>
            <w:bottom w:val="none" w:sz="0" w:space="0" w:color="auto"/>
            <w:right w:val="none" w:sz="0" w:space="0" w:color="auto"/>
          </w:divBdr>
        </w:div>
      </w:divsChild>
    </w:div>
    <w:div w:id="1793284691">
      <w:bodyDiv w:val="1"/>
      <w:marLeft w:val="0"/>
      <w:marRight w:val="0"/>
      <w:marTop w:val="0"/>
      <w:marBottom w:val="0"/>
      <w:divBdr>
        <w:top w:val="none" w:sz="0" w:space="0" w:color="auto"/>
        <w:left w:val="none" w:sz="0" w:space="0" w:color="auto"/>
        <w:bottom w:val="none" w:sz="0" w:space="0" w:color="auto"/>
        <w:right w:val="none" w:sz="0" w:space="0" w:color="auto"/>
      </w:divBdr>
      <w:divsChild>
        <w:div w:id="1888373594">
          <w:marLeft w:val="0"/>
          <w:marRight w:val="0"/>
          <w:marTop w:val="0"/>
          <w:marBottom w:val="0"/>
          <w:divBdr>
            <w:top w:val="none" w:sz="0" w:space="0" w:color="auto"/>
            <w:left w:val="none" w:sz="0" w:space="0" w:color="auto"/>
            <w:bottom w:val="none" w:sz="0" w:space="0" w:color="auto"/>
            <w:right w:val="none" w:sz="0" w:space="0" w:color="auto"/>
          </w:divBdr>
        </w:div>
      </w:divsChild>
    </w:div>
    <w:div w:id="1793740854">
      <w:bodyDiv w:val="1"/>
      <w:marLeft w:val="0"/>
      <w:marRight w:val="0"/>
      <w:marTop w:val="0"/>
      <w:marBottom w:val="0"/>
      <w:divBdr>
        <w:top w:val="none" w:sz="0" w:space="0" w:color="auto"/>
        <w:left w:val="none" w:sz="0" w:space="0" w:color="auto"/>
        <w:bottom w:val="none" w:sz="0" w:space="0" w:color="auto"/>
        <w:right w:val="none" w:sz="0" w:space="0" w:color="auto"/>
      </w:divBdr>
      <w:divsChild>
        <w:div w:id="1207765816">
          <w:marLeft w:val="0"/>
          <w:marRight w:val="0"/>
          <w:marTop w:val="0"/>
          <w:marBottom w:val="0"/>
          <w:divBdr>
            <w:top w:val="none" w:sz="0" w:space="0" w:color="auto"/>
            <w:left w:val="none" w:sz="0" w:space="0" w:color="auto"/>
            <w:bottom w:val="none" w:sz="0" w:space="0" w:color="auto"/>
            <w:right w:val="none" w:sz="0" w:space="0" w:color="auto"/>
          </w:divBdr>
        </w:div>
      </w:divsChild>
    </w:div>
    <w:div w:id="1794706856">
      <w:bodyDiv w:val="1"/>
      <w:marLeft w:val="0"/>
      <w:marRight w:val="0"/>
      <w:marTop w:val="0"/>
      <w:marBottom w:val="0"/>
      <w:divBdr>
        <w:top w:val="none" w:sz="0" w:space="0" w:color="auto"/>
        <w:left w:val="none" w:sz="0" w:space="0" w:color="auto"/>
        <w:bottom w:val="none" w:sz="0" w:space="0" w:color="auto"/>
        <w:right w:val="none" w:sz="0" w:space="0" w:color="auto"/>
      </w:divBdr>
      <w:divsChild>
        <w:div w:id="670835837">
          <w:marLeft w:val="0"/>
          <w:marRight w:val="0"/>
          <w:marTop w:val="0"/>
          <w:marBottom w:val="0"/>
          <w:divBdr>
            <w:top w:val="none" w:sz="0" w:space="0" w:color="auto"/>
            <w:left w:val="none" w:sz="0" w:space="0" w:color="auto"/>
            <w:bottom w:val="none" w:sz="0" w:space="0" w:color="auto"/>
            <w:right w:val="none" w:sz="0" w:space="0" w:color="auto"/>
          </w:divBdr>
        </w:div>
      </w:divsChild>
    </w:div>
    <w:div w:id="1795054076">
      <w:bodyDiv w:val="1"/>
      <w:marLeft w:val="0"/>
      <w:marRight w:val="0"/>
      <w:marTop w:val="0"/>
      <w:marBottom w:val="0"/>
      <w:divBdr>
        <w:top w:val="none" w:sz="0" w:space="0" w:color="auto"/>
        <w:left w:val="none" w:sz="0" w:space="0" w:color="auto"/>
        <w:bottom w:val="none" w:sz="0" w:space="0" w:color="auto"/>
        <w:right w:val="none" w:sz="0" w:space="0" w:color="auto"/>
      </w:divBdr>
      <w:divsChild>
        <w:div w:id="1153375497">
          <w:marLeft w:val="0"/>
          <w:marRight w:val="0"/>
          <w:marTop w:val="0"/>
          <w:marBottom w:val="0"/>
          <w:divBdr>
            <w:top w:val="none" w:sz="0" w:space="0" w:color="auto"/>
            <w:left w:val="none" w:sz="0" w:space="0" w:color="auto"/>
            <w:bottom w:val="none" w:sz="0" w:space="0" w:color="auto"/>
            <w:right w:val="none" w:sz="0" w:space="0" w:color="auto"/>
          </w:divBdr>
        </w:div>
      </w:divsChild>
    </w:div>
    <w:div w:id="1796564358">
      <w:bodyDiv w:val="1"/>
      <w:marLeft w:val="0"/>
      <w:marRight w:val="0"/>
      <w:marTop w:val="0"/>
      <w:marBottom w:val="0"/>
      <w:divBdr>
        <w:top w:val="none" w:sz="0" w:space="0" w:color="auto"/>
        <w:left w:val="none" w:sz="0" w:space="0" w:color="auto"/>
        <w:bottom w:val="none" w:sz="0" w:space="0" w:color="auto"/>
        <w:right w:val="none" w:sz="0" w:space="0" w:color="auto"/>
      </w:divBdr>
      <w:divsChild>
        <w:div w:id="853692704">
          <w:marLeft w:val="0"/>
          <w:marRight w:val="0"/>
          <w:marTop w:val="0"/>
          <w:marBottom w:val="0"/>
          <w:divBdr>
            <w:top w:val="none" w:sz="0" w:space="0" w:color="auto"/>
            <w:left w:val="none" w:sz="0" w:space="0" w:color="auto"/>
            <w:bottom w:val="none" w:sz="0" w:space="0" w:color="auto"/>
            <w:right w:val="none" w:sz="0" w:space="0" w:color="auto"/>
          </w:divBdr>
        </w:div>
      </w:divsChild>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0025659">
      <w:bodyDiv w:val="1"/>
      <w:marLeft w:val="0"/>
      <w:marRight w:val="0"/>
      <w:marTop w:val="0"/>
      <w:marBottom w:val="0"/>
      <w:divBdr>
        <w:top w:val="none" w:sz="0" w:space="0" w:color="auto"/>
        <w:left w:val="none" w:sz="0" w:space="0" w:color="auto"/>
        <w:bottom w:val="none" w:sz="0" w:space="0" w:color="auto"/>
        <w:right w:val="none" w:sz="0" w:space="0" w:color="auto"/>
      </w:divBdr>
      <w:divsChild>
        <w:div w:id="1261137186">
          <w:marLeft w:val="0"/>
          <w:marRight w:val="0"/>
          <w:marTop w:val="0"/>
          <w:marBottom w:val="0"/>
          <w:divBdr>
            <w:top w:val="none" w:sz="0" w:space="0" w:color="auto"/>
            <w:left w:val="none" w:sz="0" w:space="0" w:color="auto"/>
            <w:bottom w:val="none" w:sz="0" w:space="0" w:color="auto"/>
            <w:right w:val="none" w:sz="0" w:space="0" w:color="auto"/>
          </w:divBdr>
        </w:div>
      </w:divsChild>
    </w:div>
    <w:div w:id="1800030406">
      <w:bodyDiv w:val="1"/>
      <w:marLeft w:val="0"/>
      <w:marRight w:val="0"/>
      <w:marTop w:val="0"/>
      <w:marBottom w:val="0"/>
      <w:divBdr>
        <w:top w:val="none" w:sz="0" w:space="0" w:color="auto"/>
        <w:left w:val="none" w:sz="0" w:space="0" w:color="auto"/>
        <w:bottom w:val="none" w:sz="0" w:space="0" w:color="auto"/>
        <w:right w:val="none" w:sz="0" w:space="0" w:color="auto"/>
      </w:divBdr>
      <w:divsChild>
        <w:div w:id="590701141">
          <w:marLeft w:val="0"/>
          <w:marRight w:val="0"/>
          <w:marTop w:val="0"/>
          <w:marBottom w:val="0"/>
          <w:divBdr>
            <w:top w:val="none" w:sz="0" w:space="0" w:color="auto"/>
            <w:left w:val="none" w:sz="0" w:space="0" w:color="auto"/>
            <w:bottom w:val="none" w:sz="0" w:space="0" w:color="auto"/>
            <w:right w:val="none" w:sz="0" w:space="0" w:color="auto"/>
          </w:divBdr>
        </w:div>
      </w:divsChild>
    </w:div>
    <w:div w:id="1800417367">
      <w:bodyDiv w:val="1"/>
      <w:marLeft w:val="0"/>
      <w:marRight w:val="0"/>
      <w:marTop w:val="0"/>
      <w:marBottom w:val="0"/>
      <w:divBdr>
        <w:top w:val="none" w:sz="0" w:space="0" w:color="auto"/>
        <w:left w:val="none" w:sz="0" w:space="0" w:color="auto"/>
        <w:bottom w:val="none" w:sz="0" w:space="0" w:color="auto"/>
        <w:right w:val="none" w:sz="0" w:space="0" w:color="auto"/>
      </w:divBdr>
      <w:divsChild>
        <w:div w:id="593976096">
          <w:marLeft w:val="0"/>
          <w:marRight w:val="0"/>
          <w:marTop w:val="0"/>
          <w:marBottom w:val="0"/>
          <w:divBdr>
            <w:top w:val="none" w:sz="0" w:space="0" w:color="auto"/>
            <w:left w:val="none" w:sz="0" w:space="0" w:color="auto"/>
            <w:bottom w:val="none" w:sz="0" w:space="0" w:color="auto"/>
            <w:right w:val="none" w:sz="0" w:space="0" w:color="auto"/>
          </w:divBdr>
        </w:div>
      </w:divsChild>
    </w:div>
    <w:div w:id="1800537624">
      <w:bodyDiv w:val="1"/>
      <w:marLeft w:val="0"/>
      <w:marRight w:val="0"/>
      <w:marTop w:val="0"/>
      <w:marBottom w:val="0"/>
      <w:divBdr>
        <w:top w:val="none" w:sz="0" w:space="0" w:color="auto"/>
        <w:left w:val="none" w:sz="0" w:space="0" w:color="auto"/>
        <w:bottom w:val="none" w:sz="0" w:space="0" w:color="auto"/>
        <w:right w:val="none" w:sz="0" w:space="0" w:color="auto"/>
      </w:divBdr>
      <w:divsChild>
        <w:div w:id="670379798">
          <w:marLeft w:val="0"/>
          <w:marRight w:val="0"/>
          <w:marTop w:val="0"/>
          <w:marBottom w:val="0"/>
          <w:divBdr>
            <w:top w:val="none" w:sz="0" w:space="0" w:color="auto"/>
            <w:left w:val="none" w:sz="0" w:space="0" w:color="auto"/>
            <w:bottom w:val="none" w:sz="0" w:space="0" w:color="auto"/>
            <w:right w:val="none" w:sz="0" w:space="0" w:color="auto"/>
          </w:divBdr>
        </w:div>
      </w:divsChild>
    </w:div>
    <w:div w:id="1800613778">
      <w:bodyDiv w:val="1"/>
      <w:marLeft w:val="0"/>
      <w:marRight w:val="0"/>
      <w:marTop w:val="0"/>
      <w:marBottom w:val="0"/>
      <w:divBdr>
        <w:top w:val="none" w:sz="0" w:space="0" w:color="auto"/>
        <w:left w:val="none" w:sz="0" w:space="0" w:color="auto"/>
        <w:bottom w:val="none" w:sz="0" w:space="0" w:color="auto"/>
        <w:right w:val="none" w:sz="0" w:space="0" w:color="auto"/>
      </w:divBdr>
      <w:divsChild>
        <w:div w:id="11418307">
          <w:marLeft w:val="0"/>
          <w:marRight w:val="0"/>
          <w:marTop w:val="0"/>
          <w:marBottom w:val="0"/>
          <w:divBdr>
            <w:top w:val="none" w:sz="0" w:space="0" w:color="auto"/>
            <w:left w:val="none" w:sz="0" w:space="0" w:color="auto"/>
            <w:bottom w:val="none" w:sz="0" w:space="0" w:color="auto"/>
            <w:right w:val="none" w:sz="0" w:space="0" w:color="auto"/>
          </w:divBdr>
        </w:div>
      </w:divsChild>
    </w:div>
    <w:div w:id="1802186607">
      <w:bodyDiv w:val="1"/>
      <w:marLeft w:val="0"/>
      <w:marRight w:val="0"/>
      <w:marTop w:val="0"/>
      <w:marBottom w:val="0"/>
      <w:divBdr>
        <w:top w:val="none" w:sz="0" w:space="0" w:color="auto"/>
        <w:left w:val="none" w:sz="0" w:space="0" w:color="auto"/>
        <w:bottom w:val="none" w:sz="0" w:space="0" w:color="auto"/>
        <w:right w:val="none" w:sz="0" w:space="0" w:color="auto"/>
      </w:divBdr>
      <w:divsChild>
        <w:div w:id="1285622447">
          <w:marLeft w:val="0"/>
          <w:marRight w:val="0"/>
          <w:marTop w:val="0"/>
          <w:marBottom w:val="0"/>
          <w:divBdr>
            <w:top w:val="none" w:sz="0" w:space="0" w:color="auto"/>
            <w:left w:val="none" w:sz="0" w:space="0" w:color="auto"/>
            <w:bottom w:val="none" w:sz="0" w:space="0" w:color="auto"/>
            <w:right w:val="none" w:sz="0" w:space="0" w:color="auto"/>
          </w:divBdr>
        </w:div>
      </w:divsChild>
    </w:div>
    <w:div w:id="1804929167">
      <w:bodyDiv w:val="1"/>
      <w:marLeft w:val="0"/>
      <w:marRight w:val="0"/>
      <w:marTop w:val="0"/>
      <w:marBottom w:val="0"/>
      <w:divBdr>
        <w:top w:val="none" w:sz="0" w:space="0" w:color="auto"/>
        <w:left w:val="none" w:sz="0" w:space="0" w:color="auto"/>
        <w:bottom w:val="none" w:sz="0" w:space="0" w:color="auto"/>
        <w:right w:val="none" w:sz="0" w:space="0" w:color="auto"/>
      </w:divBdr>
      <w:divsChild>
        <w:div w:id="1683388801">
          <w:marLeft w:val="0"/>
          <w:marRight w:val="0"/>
          <w:marTop w:val="0"/>
          <w:marBottom w:val="0"/>
          <w:divBdr>
            <w:top w:val="none" w:sz="0" w:space="0" w:color="auto"/>
            <w:left w:val="none" w:sz="0" w:space="0" w:color="auto"/>
            <w:bottom w:val="none" w:sz="0" w:space="0" w:color="auto"/>
            <w:right w:val="none" w:sz="0" w:space="0" w:color="auto"/>
          </w:divBdr>
        </w:div>
      </w:divsChild>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805924688">
      <w:bodyDiv w:val="1"/>
      <w:marLeft w:val="0"/>
      <w:marRight w:val="0"/>
      <w:marTop w:val="0"/>
      <w:marBottom w:val="0"/>
      <w:divBdr>
        <w:top w:val="none" w:sz="0" w:space="0" w:color="auto"/>
        <w:left w:val="none" w:sz="0" w:space="0" w:color="auto"/>
        <w:bottom w:val="none" w:sz="0" w:space="0" w:color="auto"/>
        <w:right w:val="none" w:sz="0" w:space="0" w:color="auto"/>
      </w:divBdr>
      <w:divsChild>
        <w:div w:id="339356434">
          <w:marLeft w:val="0"/>
          <w:marRight w:val="0"/>
          <w:marTop w:val="0"/>
          <w:marBottom w:val="0"/>
          <w:divBdr>
            <w:top w:val="none" w:sz="0" w:space="0" w:color="auto"/>
            <w:left w:val="none" w:sz="0" w:space="0" w:color="auto"/>
            <w:bottom w:val="none" w:sz="0" w:space="0" w:color="auto"/>
            <w:right w:val="none" w:sz="0" w:space="0" w:color="auto"/>
          </w:divBdr>
        </w:div>
      </w:divsChild>
    </w:div>
    <w:div w:id="1806240269">
      <w:bodyDiv w:val="1"/>
      <w:marLeft w:val="0"/>
      <w:marRight w:val="0"/>
      <w:marTop w:val="0"/>
      <w:marBottom w:val="0"/>
      <w:divBdr>
        <w:top w:val="none" w:sz="0" w:space="0" w:color="auto"/>
        <w:left w:val="none" w:sz="0" w:space="0" w:color="auto"/>
        <w:bottom w:val="none" w:sz="0" w:space="0" w:color="auto"/>
        <w:right w:val="none" w:sz="0" w:space="0" w:color="auto"/>
      </w:divBdr>
      <w:divsChild>
        <w:div w:id="1216434191">
          <w:marLeft w:val="0"/>
          <w:marRight w:val="0"/>
          <w:marTop w:val="0"/>
          <w:marBottom w:val="0"/>
          <w:divBdr>
            <w:top w:val="none" w:sz="0" w:space="0" w:color="auto"/>
            <w:left w:val="none" w:sz="0" w:space="0" w:color="auto"/>
            <w:bottom w:val="none" w:sz="0" w:space="0" w:color="auto"/>
            <w:right w:val="none" w:sz="0" w:space="0" w:color="auto"/>
          </w:divBdr>
        </w:div>
      </w:divsChild>
    </w:div>
    <w:div w:id="1806653960">
      <w:bodyDiv w:val="1"/>
      <w:marLeft w:val="0"/>
      <w:marRight w:val="0"/>
      <w:marTop w:val="0"/>
      <w:marBottom w:val="0"/>
      <w:divBdr>
        <w:top w:val="none" w:sz="0" w:space="0" w:color="auto"/>
        <w:left w:val="none" w:sz="0" w:space="0" w:color="auto"/>
        <w:bottom w:val="none" w:sz="0" w:space="0" w:color="auto"/>
        <w:right w:val="none" w:sz="0" w:space="0" w:color="auto"/>
      </w:divBdr>
      <w:divsChild>
        <w:div w:id="2108116550">
          <w:marLeft w:val="0"/>
          <w:marRight w:val="0"/>
          <w:marTop w:val="0"/>
          <w:marBottom w:val="0"/>
          <w:divBdr>
            <w:top w:val="none" w:sz="0" w:space="0" w:color="auto"/>
            <w:left w:val="none" w:sz="0" w:space="0" w:color="auto"/>
            <w:bottom w:val="none" w:sz="0" w:space="0" w:color="auto"/>
            <w:right w:val="none" w:sz="0" w:space="0" w:color="auto"/>
          </w:divBdr>
        </w:div>
      </w:divsChild>
    </w:div>
    <w:div w:id="1807384511">
      <w:bodyDiv w:val="1"/>
      <w:marLeft w:val="0"/>
      <w:marRight w:val="0"/>
      <w:marTop w:val="0"/>
      <w:marBottom w:val="0"/>
      <w:divBdr>
        <w:top w:val="none" w:sz="0" w:space="0" w:color="auto"/>
        <w:left w:val="none" w:sz="0" w:space="0" w:color="auto"/>
        <w:bottom w:val="none" w:sz="0" w:space="0" w:color="auto"/>
        <w:right w:val="none" w:sz="0" w:space="0" w:color="auto"/>
      </w:divBdr>
      <w:divsChild>
        <w:div w:id="210848799">
          <w:marLeft w:val="0"/>
          <w:marRight w:val="0"/>
          <w:marTop w:val="0"/>
          <w:marBottom w:val="0"/>
          <w:divBdr>
            <w:top w:val="none" w:sz="0" w:space="0" w:color="auto"/>
            <w:left w:val="none" w:sz="0" w:space="0" w:color="auto"/>
            <w:bottom w:val="none" w:sz="0" w:space="0" w:color="auto"/>
            <w:right w:val="none" w:sz="0" w:space="0" w:color="auto"/>
          </w:divBdr>
        </w:div>
      </w:divsChild>
    </w:div>
    <w:div w:id="1808469148">
      <w:bodyDiv w:val="1"/>
      <w:marLeft w:val="0"/>
      <w:marRight w:val="0"/>
      <w:marTop w:val="0"/>
      <w:marBottom w:val="0"/>
      <w:divBdr>
        <w:top w:val="none" w:sz="0" w:space="0" w:color="auto"/>
        <w:left w:val="none" w:sz="0" w:space="0" w:color="auto"/>
        <w:bottom w:val="none" w:sz="0" w:space="0" w:color="auto"/>
        <w:right w:val="none" w:sz="0" w:space="0" w:color="auto"/>
      </w:divBdr>
      <w:divsChild>
        <w:div w:id="1722897593">
          <w:marLeft w:val="0"/>
          <w:marRight w:val="0"/>
          <w:marTop w:val="0"/>
          <w:marBottom w:val="0"/>
          <w:divBdr>
            <w:top w:val="none" w:sz="0" w:space="0" w:color="auto"/>
            <w:left w:val="none" w:sz="0" w:space="0" w:color="auto"/>
            <w:bottom w:val="none" w:sz="0" w:space="0" w:color="auto"/>
            <w:right w:val="none" w:sz="0" w:space="0" w:color="auto"/>
          </w:divBdr>
        </w:div>
      </w:divsChild>
    </w:div>
    <w:div w:id="1809082182">
      <w:bodyDiv w:val="1"/>
      <w:marLeft w:val="0"/>
      <w:marRight w:val="0"/>
      <w:marTop w:val="0"/>
      <w:marBottom w:val="0"/>
      <w:divBdr>
        <w:top w:val="none" w:sz="0" w:space="0" w:color="auto"/>
        <w:left w:val="none" w:sz="0" w:space="0" w:color="auto"/>
        <w:bottom w:val="none" w:sz="0" w:space="0" w:color="auto"/>
        <w:right w:val="none" w:sz="0" w:space="0" w:color="auto"/>
      </w:divBdr>
      <w:divsChild>
        <w:div w:id="1129200120">
          <w:marLeft w:val="0"/>
          <w:marRight w:val="0"/>
          <w:marTop w:val="0"/>
          <w:marBottom w:val="0"/>
          <w:divBdr>
            <w:top w:val="none" w:sz="0" w:space="0" w:color="auto"/>
            <w:left w:val="none" w:sz="0" w:space="0" w:color="auto"/>
            <w:bottom w:val="none" w:sz="0" w:space="0" w:color="auto"/>
            <w:right w:val="none" w:sz="0" w:space="0" w:color="auto"/>
          </w:divBdr>
        </w:div>
      </w:divsChild>
    </w:div>
    <w:div w:id="1809588847">
      <w:bodyDiv w:val="1"/>
      <w:marLeft w:val="0"/>
      <w:marRight w:val="0"/>
      <w:marTop w:val="0"/>
      <w:marBottom w:val="0"/>
      <w:divBdr>
        <w:top w:val="none" w:sz="0" w:space="0" w:color="auto"/>
        <w:left w:val="none" w:sz="0" w:space="0" w:color="auto"/>
        <w:bottom w:val="none" w:sz="0" w:space="0" w:color="auto"/>
        <w:right w:val="none" w:sz="0" w:space="0" w:color="auto"/>
      </w:divBdr>
      <w:divsChild>
        <w:div w:id="1524827719">
          <w:marLeft w:val="0"/>
          <w:marRight w:val="0"/>
          <w:marTop w:val="0"/>
          <w:marBottom w:val="0"/>
          <w:divBdr>
            <w:top w:val="none" w:sz="0" w:space="0" w:color="auto"/>
            <w:left w:val="none" w:sz="0" w:space="0" w:color="auto"/>
            <w:bottom w:val="none" w:sz="0" w:space="0" w:color="auto"/>
            <w:right w:val="none" w:sz="0" w:space="0" w:color="auto"/>
          </w:divBdr>
        </w:div>
      </w:divsChild>
    </w:div>
    <w:div w:id="1814634133">
      <w:bodyDiv w:val="1"/>
      <w:marLeft w:val="0"/>
      <w:marRight w:val="0"/>
      <w:marTop w:val="0"/>
      <w:marBottom w:val="0"/>
      <w:divBdr>
        <w:top w:val="none" w:sz="0" w:space="0" w:color="auto"/>
        <w:left w:val="none" w:sz="0" w:space="0" w:color="auto"/>
        <w:bottom w:val="none" w:sz="0" w:space="0" w:color="auto"/>
        <w:right w:val="none" w:sz="0" w:space="0" w:color="auto"/>
      </w:divBdr>
      <w:divsChild>
        <w:div w:id="1672021859">
          <w:marLeft w:val="0"/>
          <w:marRight w:val="0"/>
          <w:marTop w:val="0"/>
          <w:marBottom w:val="0"/>
          <w:divBdr>
            <w:top w:val="none" w:sz="0" w:space="0" w:color="auto"/>
            <w:left w:val="none" w:sz="0" w:space="0" w:color="auto"/>
            <w:bottom w:val="none" w:sz="0" w:space="0" w:color="auto"/>
            <w:right w:val="none" w:sz="0" w:space="0" w:color="auto"/>
          </w:divBdr>
        </w:div>
      </w:divsChild>
    </w:div>
    <w:div w:id="1816872214">
      <w:bodyDiv w:val="1"/>
      <w:marLeft w:val="0"/>
      <w:marRight w:val="0"/>
      <w:marTop w:val="0"/>
      <w:marBottom w:val="0"/>
      <w:divBdr>
        <w:top w:val="none" w:sz="0" w:space="0" w:color="auto"/>
        <w:left w:val="none" w:sz="0" w:space="0" w:color="auto"/>
        <w:bottom w:val="none" w:sz="0" w:space="0" w:color="auto"/>
        <w:right w:val="none" w:sz="0" w:space="0" w:color="auto"/>
      </w:divBdr>
      <w:divsChild>
        <w:div w:id="605577915">
          <w:marLeft w:val="0"/>
          <w:marRight w:val="0"/>
          <w:marTop w:val="0"/>
          <w:marBottom w:val="0"/>
          <w:divBdr>
            <w:top w:val="none" w:sz="0" w:space="0" w:color="auto"/>
            <w:left w:val="none" w:sz="0" w:space="0" w:color="auto"/>
            <w:bottom w:val="none" w:sz="0" w:space="0" w:color="auto"/>
            <w:right w:val="none" w:sz="0" w:space="0" w:color="auto"/>
          </w:divBdr>
        </w:div>
        <w:div w:id="1784879179">
          <w:marLeft w:val="0"/>
          <w:marRight w:val="0"/>
          <w:marTop w:val="0"/>
          <w:marBottom w:val="0"/>
          <w:divBdr>
            <w:top w:val="none" w:sz="0" w:space="0" w:color="auto"/>
            <w:left w:val="none" w:sz="0" w:space="0" w:color="auto"/>
            <w:bottom w:val="none" w:sz="0" w:space="0" w:color="auto"/>
            <w:right w:val="none" w:sz="0" w:space="0" w:color="auto"/>
          </w:divBdr>
        </w:div>
        <w:div w:id="1168328815">
          <w:marLeft w:val="0"/>
          <w:marRight w:val="0"/>
          <w:marTop w:val="0"/>
          <w:marBottom w:val="0"/>
          <w:divBdr>
            <w:top w:val="none" w:sz="0" w:space="0" w:color="auto"/>
            <w:left w:val="none" w:sz="0" w:space="0" w:color="auto"/>
            <w:bottom w:val="none" w:sz="0" w:space="0" w:color="auto"/>
            <w:right w:val="none" w:sz="0" w:space="0" w:color="auto"/>
          </w:divBdr>
        </w:div>
        <w:div w:id="812792457">
          <w:marLeft w:val="0"/>
          <w:marRight w:val="0"/>
          <w:marTop w:val="0"/>
          <w:marBottom w:val="0"/>
          <w:divBdr>
            <w:top w:val="none" w:sz="0" w:space="0" w:color="auto"/>
            <w:left w:val="none" w:sz="0" w:space="0" w:color="auto"/>
            <w:bottom w:val="none" w:sz="0" w:space="0" w:color="auto"/>
            <w:right w:val="none" w:sz="0" w:space="0" w:color="auto"/>
          </w:divBdr>
        </w:div>
        <w:div w:id="312875776">
          <w:marLeft w:val="0"/>
          <w:marRight w:val="0"/>
          <w:marTop w:val="0"/>
          <w:marBottom w:val="0"/>
          <w:divBdr>
            <w:top w:val="none" w:sz="0" w:space="0" w:color="auto"/>
            <w:left w:val="none" w:sz="0" w:space="0" w:color="auto"/>
            <w:bottom w:val="none" w:sz="0" w:space="0" w:color="auto"/>
            <w:right w:val="none" w:sz="0" w:space="0" w:color="auto"/>
          </w:divBdr>
        </w:div>
      </w:divsChild>
    </w:div>
    <w:div w:id="1818566889">
      <w:bodyDiv w:val="1"/>
      <w:marLeft w:val="0"/>
      <w:marRight w:val="0"/>
      <w:marTop w:val="0"/>
      <w:marBottom w:val="0"/>
      <w:divBdr>
        <w:top w:val="none" w:sz="0" w:space="0" w:color="auto"/>
        <w:left w:val="none" w:sz="0" w:space="0" w:color="auto"/>
        <w:bottom w:val="none" w:sz="0" w:space="0" w:color="auto"/>
        <w:right w:val="none" w:sz="0" w:space="0" w:color="auto"/>
      </w:divBdr>
      <w:divsChild>
        <w:div w:id="1782528614">
          <w:marLeft w:val="0"/>
          <w:marRight w:val="0"/>
          <w:marTop w:val="0"/>
          <w:marBottom w:val="0"/>
          <w:divBdr>
            <w:top w:val="none" w:sz="0" w:space="0" w:color="auto"/>
            <w:left w:val="none" w:sz="0" w:space="0" w:color="auto"/>
            <w:bottom w:val="none" w:sz="0" w:space="0" w:color="auto"/>
            <w:right w:val="none" w:sz="0" w:space="0" w:color="auto"/>
          </w:divBdr>
        </w:div>
      </w:divsChild>
    </w:div>
    <w:div w:id="1818566923">
      <w:bodyDiv w:val="1"/>
      <w:marLeft w:val="0"/>
      <w:marRight w:val="0"/>
      <w:marTop w:val="0"/>
      <w:marBottom w:val="0"/>
      <w:divBdr>
        <w:top w:val="none" w:sz="0" w:space="0" w:color="auto"/>
        <w:left w:val="none" w:sz="0" w:space="0" w:color="auto"/>
        <w:bottom w:val="none" w:sz="0" w:space="0" w:color="auto"/>
        <w:right w:val="none" w:sz="0" w:space="0" w:color="auto"/>
      </w:divBdr>
      <w:divsChild>
        <w:div w:id="508102209">
          <w:marLeft w:val="0"/>
          <w:marRight w:val="0"/>
          <w:marTop w:val="0"/>
          <w:marBottom w:val="0"/>
          <w:divBdr>
            <w:top w:val="none" w:sz="0" w:space="0" w:color="auto"/>
            <w:left w:val="none" w:sz="0" w:space="0" w:color="auto"/>
            <w:bottom w:val="none" w:sz="0" w:space="0" w:color="auto"/>
            <w:right w:val="none" w:sz="0" w:space="0" w:color="auto"/>
          </w:divBdr>
        </w:div>
      </w:divsChild>
    </w:div>
    <w:div w:id="1820029929">
      <w:bodyDiv w:val="1"/>
      <w:marLeft w:val="0"/>
      <w:marRight w:val="0"/>
      <w:marTop w:val="0"/>
      <w:marBottom w:val="0"/>
      <w:divBdr>
        <w:top w:val="none" w:sz="0" w:space="0" w:color="auto"/>
        <w:left w:val="none" w:sz="0" w:space="0" w:color="auto"/>
        <w:bottom w:val="none" w:sz="0" w:space="0" w:color="auto"/>
        <w:right w:val="none" w:sz="0" w:space="0" w:color="auto"/>
      </w:divBdr>
      <w:divsChild>
        <w:div w:id="242297408">
          <w:marLeft w:val="0"/>
          <w:marRight w:val="0"/>
          <w:marTop w:val="0"/>
          <w:marBottom w:val="0"/>
          <w:divBdr>
            <w:top w:val="none" w:sz="0" w:space="0" w:color="auto"/>
            <w:left w:val="none" w:sz="0" w:space="0" w:color="auto"/>
            <w:bottom w:val="none" w:sz="0" w:space="0" w:color="auto"/>
            <w:right w:val="none" w:sz="0" w:space="0" w:color="auto"/>
          </w:divBdr>
        </w:div>
      </w:divsChild>
    </w:div>
    <w:div w:id="1821381327">
      <w:bodyDiv w:val="1"/>
      <w:marLeft w:val="0"/>
      <w:marRight w:val="0"/>
      <w:marTop w:val="0"/>
      <w:marBottom w:val="0"/>
      <w:divBdr>
        <w:top w:val="none" w:sz="0" w:space="0" w:color="auto"/>
        <w:left w:val="none" w:sz="0" w:space="0" w:color="auto"/>
        <w:bottom w:val="none" w:sz="0" w:space="0" w:color="auto"/>
        <w:right w:val="none" w:sz="0" w:space="0" w:color="auto"/>
      </w:divBdr>
      <w:divsChild>
        <w:div w:id="161163730">
          <w:marLeft w:val="0"/>
          <w:marRight w:val="0"/>
          <w:marTop w:val="0"/>
          <w:marBottom w:val="0"/>
          <w:divBdr>
            <w:top w:val="none" w:sz="0" w:space="0" w:color="auto"/>
            <w:left w:val="none" w:sz="0" w:space="0" w:color="auto"/>
            <w:bottom w:val="none" w:sz="0" w:space="0" w:color="auto"/>
            <w:right w:val="none" w:sz="0" w:space="0" w:color="auto"/>
          </w:divBdr>
        </w:div>
      </w:divsChild>
    </w:div>
    <w:div w:id="1822455468">
      <w:bodyDiv w:val="1"/>
      <w:marLeft w:val="0"/>
      <w:marRight w:val="0"/>
      <w:marTop w:val="0"/>
      <w:marBottom w:val="0"/>
      <w:divBdr>
        <w:top w:val="none" w:sz="0" w:space="0" w:color="auto"/>
        <w:left w:val="none" w:sz="0" w:space="0" w:color="auto"/>
        <w:bottom w:val="none" w:sz="0" w:space="0" w:color="auto"/>
        <w:right w:val="none" w:sz="0" w:space="0" w:color="auto"/>
      </w:divBdr>
      <w:divsChild>
        <w:div w:id="1796558046">
          <w:marLeft w:val="0"/>
          <w:marRight w:val="0"/>
          <w:marTop w:val="0"/>
          <w:marBottom w:val="0"/>
          <w:divBdr>
            <w:top w:val="none" w:sz="0" w:space="0" w:color="auto"/>
            <w:left w:val="none" w:sz="0" w:space="0" w:color="auto"/>
            <w:bottom w:val="none" w:sz="0" w:space="0" w:color="auto"/>
            <w:right w:val="none" w:sz="0" w:space="0" w:color="auto"/>
          </w:divBdr>
        </w:div>
      </w:divsChild>
    </w:div>
    <w:div w:id="1823693735">
      <w:bodyDiv w:val="1"/>
      <w:marLeft w:val="0"/>
      <w:marRight w:val="0"/>
      <w:marTop w:val="0"/>
      <w:marBottom w:val="0"/>
      <w:divBdr>
        <w:top w:val="none" w:sz="0" w:space="0" w:color="auto"/>
        <w:left w:val="none" w:sz="0" w:space="0" w:color="auto"/>
        <w:bottom w:val="none" w:sz="0" w:space="0" w:color="auto"/>
        <w:right w:val="none" w:sz="0" w:space="0" w:color="auto"/>
      </w:divBdr>
      <w:divsChild>
        <w:div w:id="2043631421">
          <w:marLeft w:val="0"/>
          <w:marRight w:val="0"/>
          <w:marTop w:val="0"/>
          <w:marBottom w:val="0"/>
          <w:divBdr>
            <w:top w:val="none" w:sz="0" w:space="0" w:color="auto"/>
            <w:left w:val="none" w:sz="0" w:space="0" w:color="auto"/>
            <w:bottom w:val="none" w:sz="0" w:space="0" w:color="auto"/>
            <w:right w:val="none" w:sz="0" w:space="0" w:color="auto"/>
          </w:divBdr>
        </w:div>
      </w:divsChild>
    </w:div>
    <w:div w:id="1824613403">
      <w:bodyDiv w:val="1"/>
      <w:marLeft w:val="0"/>
      <w:marRight w:val="0"/>
      <w:marTop w:val="0"/>
      <w:marBottom w:val="0"/>
      <w:divBdr>
        <w:top w:val="none" w:sz="0" w:space="0" w:color="auto"/>
        <w:left w:val="none" w:sz="0" w:space="0" w:color="auto"/>
        <w:bottom w:val="none" w:sz="0" w:space="0" w:color="auto"/>
        <w:right w:val="none" w:sz="0" w:space="0" w:color="auto"/>
      </w:divBdr>
      <w:divsChild>
        <w:div w:id="1546258839">
          <w:marLeft w:val="0"/>
          <w:marRight w:val="0"/>
          <w:marTop w:val="0"/>
          <w:marBottom w:val="0"/>
          <w:divBdr>
            <w:top w:val="none" w:sz="0" w:space="0" w:color="auto"/>
            <w:left w:val="none" w:sz="0" w:space="0" w:color="auto"/>
            <w:bottom w:val="none" w:sz="0" w:space="0" w:color="auto"/>
            <w:right w:val="none" w:sz="0" w:space="0" w:color="auto"/>
          </w:divBdr>
        </w:div>
      </w:divsChild>
    </w:div>
    <w:div w:id="1825509669">
      <w:bodyDiv w:val="1"/>
      <w:marLeft w:val="0"/>
      <w:marRight w:val="0"/>
      <w:marTop w:val="0"/>
      <w:marBottom w:val="0"/>
      <w:divBdr>
        <w:top w:val="none" w:sz="0" w:space="0" w:color="auto"/>
        <w:left w:val="none" w:sz="0" w:space="0" w:color="auto"/>
        <w:bottom w:val="none" w:sz="0" w:space="0" w:color="auto"/>
        <w:right w:val="none" w:sz="0" w:space="0" w:color="auto"/>
      </w:divBdr>
      <w:divsChild>
        <w:div w:id="1891072401">
          <w:marLeft w:val="0"/>
          <w:marRight w:val="0"/>
          <w:marTop w:val="0"/>
          <w:marBottom w:val="0"/>
          <w:divBdr>
            <w:top w:val="none" w:sz="0" w:space="0" w:color="auto"/>
            <w:left w:val="none" w:sz="0" w:space="0" w:color="auto"/>
            <w:bottom w:val="none" w:sz="0" w:space="0" w:color="auto"/>
            <w:right w:val="none" w:sz="0" w:space="0" w:color="auto"/>
          </w:divBdr>
        </w:div>
      </w:divsChild>
    </w:div>
    <w:div w:id="1826360968">
      <w:bodyDiv w:val="1"/>
      <w:marLeft w:val="0"/>
      <w:marRight w:val="0"/>
      <w:marTop w:val="0"/>
      <w:marBottom w:val="0"/>
      <w:divBdr>
        <w:top w:val="none" w:sz="0" w:space="0" w:color="auto"/>
        <w:left w:val="none" w:sz="0" w:space="0" w:color="auto"/>
        <w:bottom w:val="none" w:sz="0" w:space="0" w:color="auto"/>
        <w:right w:val="none" w:sz="0" w:space="0" w:color="auto"/>
      </w:divBdr>
      <w:divsChild>
        <w:div w:id="113326330">
          <w:marLeft w:val="0"/>
          <w:marRight w:val="0"/>
          <w:marTop w:val="0"/>
          <w:marBottom w:val="0"/>
          <w:divBdr>
            <w:top w:val="none" w:sz="0" w:space="0" w:color="auto"/>
            <w:left w:val="none" w:sz="0" w:space="0" w:color="auto"/>
            <w:bottom w:val="none" w:sz="0" w:space="0" w:color="auto"/>
            <w:right w:val="none" w:sz="0" w:space="0" w:color="auto"/>
          </w:divBdr>
        </w:div>
      </w:divsChild>
    </w:div>
    <w:div w:id="1827668944">
      <w:bodyDiv w:val="1"/>
      <w:marLeft w:val="0"/>
      <w:marRight w:val="0"/>
      <w:marTop w:val="0"/>
      <w:marBottom w:val="0"/>
      <w:divBdr>
        <w:top w:val="none" w:sz="0" w:space="0" w:color="auto"/>
        <w:left w:val="none" w:sz="0" w:space="0" w:color="auto"/>
        <w:bottom w:val="none" w:sz="0" w:space="0" w:color="auto"/>
        <w:right w:val="none" w:sz="0" w:space="0" w:color="auto"/>
      </w:divBdr>
      <w:divsChild>
        <w:div w:id="677580517">
          <w:marLeft w:val="0"/>
          <w:marRight w:val="0"/>
          <w:marTop w:val="0"/>
          <w:marBottom w:val="0"/>
          <w:divBdr>
            <w:top w:val="none" w:sz="0" w:space="0" w:color="auto"/>
            <w:left w:val="none" w:sz="0" w:space="0" w:color="auto"/>
            <w:bottom w:val="none" w:sz="0" w:space="0" w:color="auto"/>
            <w:right w:val="none" w:sz="0" w:space="0" w:color="auto"/>
          </w:divBdr>
        </w:div>
      </w:divsChild>
    </w:div>
    <w:div w:id="1828783374">
      <w:bodyDiv w:val="1"/>
      <w:marLeft w:val="0"/>
      <w:marRight w:val="0"/>
      <w:marTop w:val="0"/>
      <w:marBottom w:val="0"/>
      <w:divBdr>
        <w:top w:val="none" w:sz="0" w:space="0" w:color="auto"/>
        <w:left w:val="none" w:sz="0" w:space="0" w:color="auto"/>
        <w:bottom w:val="none" w:sz="0" w:space="0" w:color="auto"/>
        <w:right w:val="none" w:sz="0" w:space="0" w:color="auto"/>
      </w:divBdr>
      <w:divsChild>
        <w:div w:id="1464689730">
          <w:marLeft w:val="0"/>
          <w:marRight w:val="0"/>
          <w:marTop w:val="0"/>
          <w:marBottom w:val="0"/>
          <w:divBdr>
            <w:top w:val="none" w:sz="0" w:space="0" w:color="auto"/>
            <w:left w:val="none" w:sz="0" w:space="0" w:color="auto"/>
            <w:bottom w:val="none" w:sz="0" w:space="0" w:color="auto"/>
            <w:right w:val="none" w:sz="0" w:space="0" w:color="auto"/>
          </w:divBdr>
        </w:div>
      </w:divsChild>
    </w:div>
    <w:div w:id="1829705341">
      <w:bodyDiv w:val="1"/>
      <w:marLeft w:val="0"/>
      <w:marRight w:val="0"/>
      <w:marTop w:val="0"/>
      <w:marBottom w:val="0"/>
      <w:divBdr>
        <w:top w:val="none" w:sz="0" w:space="0" w:color="auto"/>
        <w:left w:val="none" w:sz="0" w:space="0" w:color="auto"/>
        <w:bottom w:val="none" w:sz="0" w:space="0" w:color="auto"/>
        <w:right w:val="none" w:sz="0" w:space="0" w:color="auto"/>
      </w:divBdr>
      <w:divsChild>
        <w:div w:id="1227689340">
          <w:marLeft w:val="0"/>
          <w:marRight w:val="0"/>
          <w:marTop w:val="0"/>
          <w:marBottom w:val="0"/>
          <w:divBdr>
            <w:top w:val="none" w:sz="0" w:space="0" w:color="auto"/>
            <w:left w:val="none" w:sz="0" w:space="0" w:color="auto"/>
            <w:bottom w:val="none" w:sz="0" w:space="0" w:color="auto"/>
            <w:right w:val="none" w:sz="0" w:space="0" w:color="auto"/>
          </w:divBdr>
        </w:div>
      </w:divsChild>
    </w:div>
    <w:div w:id="1831019318">
      <w:bodyDiv w:val="1"/>
      <w:marLeft w:val="0"/>
      <w:marRight w:val="0"/>
      <w:marTop w:val="0"/>
      <w:marBottom w:val="0"/>
      <w:divBdr>
        <w:top w:val="none" w:sz="0" w:space="0" w:color="auto"/>
        <w:left w:val="none" w:sz="0" w:space="0" w:color="auto"/>
        <w:bottom w:val="none" w:sz="0" w:space="0" w:color="auto"/>
        <w:right w:val="none" w:sz="0" w:space="0" w:color="auto"/>
      </w:divBdr>
      <w:divsChild>
        <w:div w:id="1683512226">
          <w:marLeft w:val="0"/>
          <w:marRight w:val="0"/>
          <w:marTop w:val="0"/>
          <w:marBottom w:val="0"/>
          <w:divBdr>
            <w:top w:val="none" w:sz="0" w:space="0" w:color="auto"/>
            <w:left w:val="none" w:sz="0" w:space="0" w:color="auto"/>
            <w:bottom w:val="none" w:sz="0" w:space="0" w:color="auto"/>
            <w:right w:val="none" w:sz="0" w:space="0" w:color="auto"/>
          </w:divBdr>
        </w:div>
      </w:divsChild>
    </w:div>
    <w:div w:id="1833327512">
      <w:bodyDiv w:val="1"/>
      <w:marLeft w:val="0"/>
      <w:marRight w:val="0"/>
      <w:marTop w:val="0"/>
      <w:marBottom w:val="0"/>
      <w:divBdr>
        <w:top w:val="none" w:sz="0" w:space="0" w:color="auto"/>
        <w:left w:val="none" w:sz="0" w:space="0" w:color="auto"/>
        <w:bottom w:val="none" w:sz="0" w:space="0" w:color="auto"/>
        <w:right w:val="none" w:sz="0" w:space="0" w:color="auto"/>
      </w:divBdr>
      <w:divsChild>
        <w:div w:id="1099982428">
          <w:marLeft w:val="0"/>
          <w:marRight w:val="0"/>
          <w:marTop w:val="0"/>
          <w:marBottom w:val="0"/>
          <w:divBdr>
            <w:top w:val="none" w:sz="0" w:space="0" w:color="auto"/>
            <w:left w:val="none" w:sz="0" w:space="0" w:color="auto"/>
            <w:bottom w:val="none" w:sz="0" w:space="0" w:color="auto"/>
            <w:right w:val="none" w:sz="0" w:space="0" w:color="auto"/>
          </w:divBdr>
        </w:div>
      </w:divsChild>
    </w:div>
    <w:div w:id="1834832895">
      <w:bodyDiv w:val="1"/>
      <w:marLeft w:val="0"/>
      <w:marRight w:val="0"/>
      <w:marTop w:val="0"/>
      <w:marBottom w:val="0"/>
      <w:divBdr>
        <w:top w:val="none" w:sz="0" w:space="0" w:color="auto"/>
        <w:left w:val="none" w:sz="0" w:space="0" w:color="auto"/>
        <w:bottom w:val="none" w:sz="0" w:space="0" w:color="auto"/>
        <w:right w:val="none" w:sz="0" w:space="0" w:color="auto"/>
      </w:divBdr>
      <w:divsChild>
        <w:div w:id="620957973">
          <w:marLeft w:val="0"/>
          <w:marRight w:val="0"/>
          <w:marTop w:val="0"/>
          <w:marBottom w:val="0"/>
          <w:divBdr>
            <w:top w:val="none" w:sz="0" w:space="0" w:color="auto"/>
            <w:left w:val="none" w:sz="0" w:space="0" w:color="auto"/>
            <w:bottom w:val="none" w:sz="0" w:space="0" w:color="auto"/>
            <w:right w:val="none" w:sz="0" w:space="0" w:color="auto"/>
          </w:divBdr>
        </w:div>
      </w:divsChild>
    </w:div>
    <w:div w:id="1834949076">
      <w:bodyDiv w:val="1"/>
      <w:marLeft w:val="0"/>
      <w:marRight w:val="0"/>
      <w:marTop w:val="0"/>
      <w:marBottom w:val="0"/>
      <w:divBdr>
        <w:top w:val="none" w:sz="0" w:space="0" w:color="auto"/>
        <w:left w:val="none" w:sz="0" w:space="0" w:color="auto"/>
        <w:bottom w:val="none" w:sz="0" w:space="0" w:color="auto"/>
        <w:right w:val="none" w:sz="0" w:space="0" w:color="auto"/>
      </w:divBdr>
      <w:divsChild>
        <w:div w:id="910887829">
          <w:marLeft w:val="0"/>
          <w:marRight w:val="0"/>
          <w:marTop w:val="0"/>
          <w:marBottom w:val="0"/>
          <w:divBdr>
            <w:top w:val="none" w:sz="0" w:space="0" w:color="auto"/>
            <w:left w:val="none" w:sz="0" w:space="0" w:color="auto"/>
            <w:bottom w:val="none" w:sz="0" w:space="0" w:color="auto"/>
            <w:right w:val="none" w:sz="0" w:space="0" w:color="auto"/>
          </w:divBdr>
        </w:div>
      </w:divsChild>
    </w:div>
    <w:div w:id="1837644173">
      <w:bodyDiv w:val="1"/>
      <w:marLeft w:val="0"/>
      <w:marRight w:val="0"/>
      <w:marTop w:val="0"/>
      <w:marBottom w:val="0"/>
      <w:divBdr>
        <w:top w:val="none" w:sz="0" w:space="0" w:color="auto"/>
        <w:left w:val="none" w:sz="0" w:space="0" w:color="auto"/>
        <w:bottom w:val="none" w:sz="0" w:space="0" w:color="auto"/>
        <w:right w:val="none" w:sz="0" w:space="0" w:color="auto"/>
      </w:divBdr>
      <w:divsChild>
        <w:div w:id="571890300">
          <w:marLeft w:val="0"/>
          <w:marRight w:val="0"/>
          <w:marTop w:val="0"/>
          <w:marBottom w:val="0"/>
          <w:divBdr>
            <w:top w:val="none" w:sz="0" w:space="0" w:color="auto"/>
            <w:left w:val="none" w:sz="0" w:space="0" w:color="auto"/>
            <w:bottom w:val="none" w:sz="0" w:space="0" w:color="auto"/>
            <w:right w:val="none" w:sz="0" w:space="0" w:color="auto"/>
          </w:divBdr>
        </w:div>
      </w:divsChild>
    </w:div>
    <w:div w:id="1840727269">
      <w:bodyDiv w:val="1"/>
      <w:marLeft w:val="0"/>
      <w:marRight w:val="0"/>
      <w:marTop w:val="0"/>
      <w:marBottom w:val="0"/>
      <w:divBdr>
        <w:top w:val="none" w:sz="0" w:space="0" w:color="auto"/>
        <w:left w:val="none" w:sz="0" w:space="0" w:color="auto"/>
        <w:bottom w:val="none" w:sz="0" w:space="0" w:color="auto"/>
        <w:right w:val="none" w:sz="0" w:space="0" w:color="auto"/>
      </w:divBdr>
      <w:divsChild>
        <w:div w:id="20594658">
          <w:marLeft w:val="0"/>
          <w:marRight w:val="0"/>
          <w:marTop w:val="0"/>
          <w:marBottom w:val="0"/>
          <w:divBdr>
            <w:top w:val="none" w:sz="0" w:space="0" w:color="auto"/>
            <w:left w:val="none" w:sz="0" w:space="0" w:color="auto"/>
            <w:bottom w:val="none" w:sz="0" w:space="0" w:color="auto"/>
            <w:right w:val="none" w:sz="0" w:space="0" w:color="auto"/>
          </w:divBdr>
        </w:div>
      </w:divsChild>
    </w:div>
    <w:div w:id="1840999978">
      <w:bodyDiv w:val="1"/>
      <w:marLeft w:val="0"/>
      <w:marRight w:val="0"/>
      <w:marTop w:val="0"/>
      <w:marBottom w:val="0"/>
      <w:divBdr>
        <w:top w:val="none" w:sz="0" w:space="0" w:color="auto"/>
        <w:left w:val="none" w:sz="0" w:space="0" w:color="auto"/>
        <w:bottom w:val="none" w:sz="0" w:space="0" w:color="auto"/>
        <w:right w:val="none" w:sz="0" w:space="0" w:color="auto"/>
      </w:divBdr>
      <w:divsChild>
        <w:div w:id="472215656">
          <w:marLeft w:val="0"/>
          <w:marRight w:val="0"/>
          <w:marTop w:val="0"/>
          <w:marBottom w:val="0"/>
          <w:divBdr>
            <w:top w:val="none" w:sz="0" w:space="0" w:color="auto"/>
            <w:left w:val="none" w:sz="0" w:space="0" w:color="auto"/>
            <w:bottom w:val="none" w:sz="0" w:space="0" w:color="auto"/>
            <w:right w:val="none" w:sz="0" w:space="0" w:color="auto"/>
          </w:divBdr>
        </w:div>
      </w:divsChild>
    </w:div>
    <w:div w:id="1841385330">
      <w:bodyDiv w:val="1"/>
      <w:marLeft w:val="0"/>
      <w:marRight w:val="0"/>
      <w:marTop w:val="0"/>
      <w:marBottom w:val="0"/>
      <w:divBdr>
        <w:top w:val="none" w:sz="0" w:space="0" w:color="auto"/>
        <w:left w:val="none" w:sz="0" w:space="0" w:color="auto"/>
        <w:bottom w:val="none" w:sz="0" w:space="0" w:color="auto"/>
        <w:right w:val="none" w:sz="0" w:space="0" w:color="auto"/>
      </w:divBdr>
      <w:divsChild>
        <w:div w:id="980157556">
          <w:marLeft w:val="0"/>
          <w:marRight w:val="0"/>
          <w:marTop w:val="0"/>
          <w:marBottom w:val="0"/>
          <w:divBdr>
            <w:top w:val="none" w:sz="0" w:space="0" w:color="auto"/>
            <w:left w:val="none" w:sz="0" w:space="0" w:color="auto"/>
            <w:bottom w:val="none" w:sz="0" w:space="0" w:color="auto"/>
            <w:right w:val="none" w:sz="0" w:space="0" w:color="auto"/>
          </w:divBdr>
        </w:div>
      </w:divsChild>
    </w:div>
    <w:div w:id="1841584086">
      <w:bodyDiv w:val="1"/>
      <w:marLeft w:val="0"/>
      <w:marRight w:val="0"/>
      <w:marTop w:val="0"/>
      <w:marBottom w:val="0"/>
      <w:divBdr>
        <w:top w:val="none" w:sz="0" w:space="0" w:color="auto"/>
        <w:left w:val="none" w:sz="0" w:space="0" w:color="auto"/>
        <w:bottom w:val="none" w:sz="0" w:space="0" w:color="auto"/>
        <w:right w:val="none" w:sz="0" w:space="0" w:color="auto"/>
      </w:divBdr>
      <w:divsChild>
        <w:div w:id="266230733">
          <w:marLeft w:val="0"/>
          <w:marRight w:val="0"/>
          <w:marTop w:val="0"/>
          <w:marBottom w:val="0"/>
          <w:divBdr>
            <w:top w:val="none" w:sz="0" w:space="0" w:color="auto"/>
            <w:left w:val="none" w:sz="0" w:space="0" w:color="auto"/>
            <w:bottom w:val="none" w:sz="0" w:space="0" w:color="auto"/>
            <w:right w:val="none" w:sz="0" w:space="0" w:color="auto"/>
          </w:divBdr>
        </w:div>
      </w:divsChild>
    </w:div>
    <w:div w:id="1842770756">
      <w:bodyDiv w:val="1"/>
      <w:marLeft w:val="0"/>
      <w:marRight w:val="0"/>
      <w:marTop w:val="0"/>
      <w:marBottom w:val="0"/>
      <w:divBdr>
        <w:top w:val="none" w:sz="0" w:space="0" w:color="auto"/>
        <w:left w:val="none" w:sz="0" w:space="0" w:color="auto"/>
        <w:bottom w:val="none" w:sz="0" w:space="0" w:color="auto"/>
        <w:right w:val="none" w:sz="0" w:space="0" w:color="auto"/>
      </w:divBdr>
      <w:divsChild>
        <w:div w:id="476262883">
          <w:marLeft w:val="0"/>
          <w:marRight w:val="0"/>
          <w:marTop w:val="0"/>
          <w:marBottom w:val="0"/>
          <w:divBdr>
            <w:top w:val="none" w:sz="0" w:space="0" w:color="auto"/>
            <w:left w:val="none" w:sz="0" w:space="0" w:color="auto"/>
            <w:bottom w:val="none" w:sz="0" w:space="0" w:color="auto"/>
            <w:right w:val="none" w:sz="0" w:space="0" w:color="auto"/>
          </w:divBdr>
        </w:div>
      </w:divsChild>
    </w:div>
    <w:div w:id="1844396997">
      <w:bodyDiv w:val="1"/>
      <w:marLeft w:val="0"/>
      <w:marRight w:val="0"/>
      <w:marTop w:val="0"/>
      <w:marBottom w:val="0"/>
      <w:divBdr>
        <w:top w:val="none" w:sz="0" w:space="0" w:color="auto"/>
        <w:left w:val="none" w:sz="0" w:space="0" w:color="auto"/>
        <w:bottom w:val="none" w:sz="0" w:space="0" w:color="auto"/>
        <w:right w:val="none" w:sz="0" w:space="0" w:color="auto"/>
      </w:divBdr>
      <w:divsChild>
        <w:div w:id="1105885389">
          <w:marLeft w:val="0"/>
          <w:marRight w:val="0"/>
          <w:marTop w:val="0"/>
          <w:marBottom w:val="0"/>
          <w:divBdr>
            <w:top w:val="none" w:sz="0" w:space="0" w:color="auto"/>
            <w:left w:val="none" w:sz="0" w:space="0" w:color="auto"/>
            <w:bottom w:val="none" w:sz="0" w:space="0" w:color="auto"/>
            <w:right w:val="none" w:sz="0" w:space="0" w:color="auto"/>
          </w:divBdr>
        </w:div>
      </w:divsChild>
    </w:div>
    <w:div w:id="1845823780">
      <w:bodyDiv w:val="1"/>
      <w:marLeft w:val="0"/>
      <w:marRight w:val="0"/>
      <w:marTop w:val="0"/>
      <w:marBottom w:val="0"/>
      <w:divBdr>
        <w:top w:val="none" w:sz="0" w:space="0" w:color="auto"/>
        <w:left w:val="none" w:sz="0" w:space="0" w:color="auto"/>
        <w:bottom w:val="none" w:sz="0" w:space="0" w:color="auto"/>
        <w:right w:val="none" w:sz="0" w:space="0" w:color="auto"/>
      </w:divBdr>
      <w:divsChild>
        <w:div w:id="2019383632">
          <w:marLeft w:val="0"/>
          <w:marRight w:val="0"/>
          <w:marTop w:val="0"/>
          <w:marBottom w:val="0"/>
          <w:divBdr>
            <w:top w:val="none" w:sz="0" w:space="0" w:color="auto"/>
            <w:left w:val="none" w:sz="0" w:space="0" w:color="auto"/>
            <w:bottom w:val="none" w:sz="0" w:space="0" w:color="auto"/>
            <w:right w:val="none" w:sz="0" w:space="0" w:color="auto"/>
          </w:divBdr>
        </w:div>
      </w:divsChild>
    </w:div>
    <w:div w:id="1847750542">
      <w:bodyDiv w:val="1"/>
      <w:marLeft w:val="0"/>
      <w:marRight w:val="0"/>
      <w:marTop w:val="0"/>
      <w:marBottom w:val="0"/>
      <w:divBdr>
        <w:top w:val="none" w:sz="0" w:space="0" w:color="auto"/>
        <w:left w:val="none" w:sz="0" w:space="0" w:color="auto"/>
        <w:bottom w:val="none" w:sz="0" w:space="0" w:color="auto"/>
        <w:right w:val="none" w:sz="0" w:space="0" w:color="auto"/>
      </w:divBdr>
      <w:divsChild>
        <w:div w:id="71240160">
          <w:marLeft w:val="0"/>
          <w:marRight w:val="0"/>
          <w:marTop w:val="0"/>
          <w:marBottom w:val="0"/>
          <w:divBdr>
            <w:top w:val="none" w:sz="0" w:space="0" w:color="auto"/>
            <w:left w:val="none" w:sz="0" w:space="0" w:color="auto"/>
            <w:bottom w:val="none" w:sz="0" w:space="0" w:color="auto"/>
            <w:right w:val="none" w:sz="0" w:space="0" w:color="auto"/>
          </w:divBdr>
        </w:div>
      </w:divsChild>
    </w:div>
    <w:div w:id="1849052884">
      <w:bodyDiv w:val="1"/>
      <w:marLeft w:val="0"/>
      <w:marRight w:val="0"/>
      <w:marTop w:val="0"/>
      <w:marBottom w:val="0"/>
      <w:divBdr>
        <w:top w:val="none" w:sz="0" w:space="0" w:color="auto"/>
        <w:left w:val="none" w:sz="0" w:space="0" w:color="auto"/>
        <w:bottom w:val="none" w:sz="0" w:space="0" w:color="auto"/>
        <w:right w:val="none" w:sz="0" w:space="0" w:color="auto"/>
      </w:divBdr>
      <w:divsChild>
        <w:div w:id="267977110">
          <w:marLeft w:val="0"/>
          <w:marRight w:val="0"/>
          <w:marTop w:val="0"/>
          <w:marBottom w:val="0"/>
          <w:divBdr>
            <w:top w:val="none" w:sz="0" w:space="0" w:color="auto"/>
            <w:left w:val="none" w:sz="0" w:space="0" w:color="auto"/>
            <w:bottom w:val="none" w:sz="0" w:space="0" w:color="auto"/>
            <w:right w:val="none" w:sz="0" w:space="0" w:color="auto"/>
          </w:divBdr>
        </w:div>
      </w:divsChild>
    </w:div>
    <w:div w:id="1851487479">
      <w:bodyDiv w:val="1"/>
      <w:marLeft w:val="0"/>
      <w:marRight w:val="0"/>
      <w:marTop w:val="0"/>
      <w:marBottom w:val="0"/>
      <w:divBdr>
        <w:top w:val="none" w:sz="0" w:space="0" w:color="auto"/>
        <w:left w:val="none" w:sz="0" w:space="0" w:color="auto"/>
        <w:bottom w:val="none" w:sz="0" w:space="0" w:color="auto"/>
        <w:right w:val="none" w:sz="0" w:space="0" w:color="auto"/>
      </w:divBdr>
      <w:divsChild>
        <w:div w:id="112598871">
          <w:marLeft w:val="0"/>
          <w:marRight w:val="0"/>
          <w:marTop w:val="0"/>
          <w:marBottom w:val="0"/>
          <w:divBdr>
            <w:top w:val="none" w:sz="0" w:space="0" w:color="auto"/>
            <w:left w:val="none" w:sz="0" w:space="0" w:color="auto"/>
            <w:bottom w:val="none" w:sz="0" w:space="0" w:color="auto"/>
            <w:right w:val="none" w:sz="0" w:space="0" w:color="auto"/>
          </w:divBdr>
        </w:div>
      </w:divsChild>
    </w:div>
    <w:div w:id="1853032466">
      <w:bodyDiv w:val="1"/>
      <w:marLeft w:val="0"/>
      <w:marRight w:val="0"/>
      <w:marTop w:val="0"/>
      <w:marBottom w:val="0"/>
      <w:divBdr>
        <w:top w:val="none" w:sz="0" w:space="0" w:color="auto"/>
        <w:left w:val="none" w:sz="0" w:space="0" w:color="auto"/>
        <w:bottom w:val="none" w:sz="0" w:space="0" w:color="auto"/>
        <w:right w:val="none" w:sz="0" w:space="0" w:color="auto"/>
      </w:divBdr>
      <w:divsChild>
        <w:div w:id="702438206">
          <w:marLeft w:val="0"/>
          <w:marRight w:val="0"/>
          <w:marTop w:val="0"/>
          <w:marBottom w:val="0"/>
          <w:divBdr>
            <w:top w:val="none" w:sz="0" w:space="0" w:color="auto"/>
            <w:left w:val="none" w:sz="0" w:space="0" w:color="auto"/>
            <w:bottom w:val="none" w:sz="0" w:space="0" w:color="auto"/>
            <w:right w:val="none" w:sz="0" w:space="0" w:color="auto"/>
          </w:divBdr>
        </w:div>
      </w:divsChild>
    </w:div>
    <w:div w:id="1853446470">
      <w:bodyDiv w:val="1"/>
      <w:marLeft w:val="0"/>
      <w:marRight w:val="0"/>
      <w:marTop w:val="0"/>
      <w:marBottom w:val="0"/>
      <w:divBdr>
        <w:top w:val="none" w:sz="0" w:space="0" w:color="auto"/>
        <w:left w:val="none" w:sz="0" w:space="0" w:color="auto"/>
        <w:bottom w:val="none" w:sz="0" w:space="0" w:color="auto"/>
        <w:right w:val="none" w:sz="0" w:space="0" w:color="auto"/>
      </w:divBdr>
      <w:divsChild>
        <w:div w:id="814756600">
          <w:marLeft w:val="0"/>
          <w:marRight w:val="0"/>
          <w:marTop w:val="0"/>
          <w:marBottom w:val="0"/>
          <w:divBdr>
            <w:top w:val="none" w:sz="0" w:space="0" w:color="auto"/>
            <w:left w:val="none" w:sz="0" w:space="0" w:color="auto"/>
            <w:bottom w:val="none" w:sz="0" w:space="0" w:color="auto"/>
            <w:right w:val="none" w:sz="0" w:space="0" w:color="auto"/>
          </w:divBdr>
        </w:div>
      </w:divsChild>
    </w:div>
    <w:div w:id="1854761759">
      <w:bodyDiv w:val="1"/>
      <w:marLeft w:val="0"/>
      <w:marRight w:val="0"/>
      <w:marTop w:val="0"/>
      <w:marBottom w:val="0"/>
      <w:divBdr>
        <w:top w:val="none" w:sz="0" w:space="0" w:color="auto"/>
        <w:left w:val="none" w:sz="0" w:space="0" w:color="auto"/>
        <w:bottom w:val="none" w:sz="0" w:space="0" w:color="auto"/>
        <w:right w:val="none" w:sz="0" w:space="0" w:color="auto"/>
      </w:divBdr>
      <w:divsChild>
        <w:div w:id="1131291430">
          <w:marLeft w:val="0"/>
          <w:marRight w:val="0"/>
          <w:marTop w:val="0"/>
          <w:marBottom w:val="0"/>
          <w:divBdr>
            <w:top w:val="none" w:sz="0" w:space="0" w:color="auto"/>
            <w:left w:val="none" w:sz="0" w:space="0" w:color="auto"/>
            <w:bottom w:val="none" w:sz="0" w:space="0" w:color="auto"/>
            <w:right w:val="none" w:sz="0" w:space="0" w:color="auto"/>
          </w:divBdr>
        </w:div>
      </w:divsChild>
    </w:div>
    <w:div w:id="1856264816">
      <w:bodyDiv w:val="1"/>
      <w:marLeft w:val="0"/>
      <w:marRight w:val="0"/>
      <w:marTop w:val="0"/>
      <w:marBottom w:val="0"/>
      <w:divBdr>
        <w:top w:val="none" w:sz="0" w:space="0" w:color="auto"/>
        <w:left w:val="none" w:sz="0" w:space="0" w:color="auto"/>
        <w:bottom w:val="none" w:sz="0" w:space="0" w:color="auto"/>
        <w:right w:val="none" w:sz="0" w:space="0" w:color="auto"/>
      </w:divBdr>
    </w:div>
    <w:div w:id="1857578562">
      <w:bodyDiv w:val="1"/>
      <w:marLeft w:val="0"/>
      <w:marRight w:val="0"/>
      <w:marTop w:val="0"/>
      <w:marBottom w:val="0"/>
      <w:divBdr>
        <w:top w:val="none" w:sz="0" w:space="0" w:color="auto"/>
        <w:left w:val="none" w:sz="0" w:space="0" w:color="auto"/>
        <w:bottom w:val="none" w:sz="0" w:space="0" w:color="auto"/>
        <w:right w:val="none" w:sz="0" w:space="0" w:color="auto"/>
      </w:divBdr>
      <w:divsChild>
        <w:div w:id="2136749433">
          <w:marLeft w:val="0"/>
          <w:marRight w:val="0"/>
          <w:marTop w:val="0"/>
          <w:marBottom w:val="0"/>
          <w:divBdr>
            <w:top w:val="none" w:sz="0" w:space="0" w:color="auto"/>
            <w:left w:val="none" w:sz="0" w:space="0" w:color="auto"/>
            <w:bottom w:val="none" w:sz="0" w:space="0" w:color="auto"/>
            <w:right w:val="none" w:sz="0" w:space="0" w:color="auto"/>
          </w:divBdr>
        </w:div>
      </w:divsChild>
    </w:div>
    <w:div w:id="1858231424">
      <w:bodyDiv w:val="1"/>
      <w:marLeft w:val="0"/>
      <w:marRight w:val="0"/>
      <w:marTop w:val="0"/>
      <w:marBottom w:val="0"/>
      <w:divBdr>
        <w:top w:val="none" w:sz="0" w:space="0" w:color="auto"/>
        <w:left w:val="none" w:sz="0" w:space="0" w:color="auto"/>
        <w:bottom w:val="none" w:sz="0" w:space="0" w:color="auto"/>
        <w:right w:val="none" w:sz="0" w:space="0" w:color="auto"/>
      </w:divBdr>
      <w:divsChild>
        <w:div w:id="1435594035">
          <w:marLeft w:val="0"/>
          <w:marRight w:val="0"/>
          <w:marTop w:val="0"/>
          <w:marBottom w:val="0"/>
          <w:divBdr>
            <w:top w:val="none" w:sz="0" w:space="0" w:color="auto"/>
            <w:left w:val="none" w:sz="0" w:space="0" w:color="auto"/>
            <w:bottom w:val="none" w:sz="0" w:space="0" w:color="auto"/>
            <w:right w:val="none" w:sz="0" w:space="0" w:color="auto"/>
          </w:divBdr>
        </w:div>
      </w:divsChild>
    </w:div>
    <w:div w:id="1859152163">
      <w:bodyDiv w:val="1"/>
      <w:marLeft w:val="0"/>
      <w:marRight w:val="0"/>
      <w:marTop w:val="0"/>
      <w:marBottom w:val="0"/>
      <w:divBdr>
        <w:top w:val="none" w:sz="0" w:space="0" w:color="auto"/>
        <w:left w:val="none" w:sz="0" w:space="0" w:color="auto"/>
        <w:bottom w:val="none" w:sz="0" w:space="0" w:color="auto"/>
        <w:right w:val="none" w:sz="0" w:space="0" w:color="auto"/>
      </w:divBdr>
      <w:divsChild>
        <w:div w:id="256377532">
          <w:marLeft w:val="0"/>
          <w:marRight w:val="0"/>
          <w:marTop w:val="0"/>
          <w:marBottom w:val="0"/>
          <w:divBdr>
            <w:top w:val="none" w:sz="0" w:space="0" w:color="auto"/>
            <w:left w:val="none" w:sz="0" w:space="0" w:color="auto"/>
            <w:bottom w:val="none" w:sz="0" w:space="0" w:color="auto"/>
            <w:right w:val="none" w:sz="0" w:space="0" w:color="auto"/>
          </w:divBdr>
        </w:div>
      </w:divsChild>
    </w:div>
    <w:div w:id="1859157923">
      <w:bodyDiv w:val="1"/>
      <w:marLeft w:val="0"/>
      <w:marRight w:val="0"/>
      <w:marTop w:val="0"/>
      <w:marBottom w:val="0"/>
      <w:divBdr>
        <w:top w:val="none" w:sz="0" w:space="0" w:color="auto"/>
        <w:left w:val="none" w:sz="0" w:space="0" w:color="auto"/>
        <w:bottom w:val="none" w:sz="0" w:space="0" w:color="auto"/>
        <w:right w:val="none" w:sz="0" w:space="0" w:color="auto"/>
      </w:divBdr>
      <w:divsChild>
        <w:div w:id="1896113572">
          <w:marLeft w:val="0"/>
          <w:marRight w:val="0"/>
          <w:marTop w:val="0"/>
          <w:marBottom w:val="0"/>
          <w:divBdr>
            <w:top w:val="none" w:sz="0" w:space="0" w:color="auto"/>
            <w:left w:val="none" w:sz="0" w:space="0" w:color="auto"/>
            <w:bottom w:val="none" w:sz="0" w:space="0" w:color="auto"/>
            <w:right w:val="none" w:sz="0" w:space="0" w:color="auto"/>
          </w:divBdr>
        </w:div>
      </w:divsChild>
    </w:div>
    <w:div w:id="1859654461">
      <w:bodyDiv w:val="1"/>
      <w:marLeft w:val="0"/>
      <w:marRight w:val="0"/>
      <w:marTop w:val="0"/>
      <w:marBottom w:val="0"/>
      <w:divBdr>
        <w:top w:val="none" w:sz="0" w:space="0" w:color="auto"/>
        <w:left w:val="none" w:sz="0" w:space="0" w:color="auto"/>
        <w:bottom w:val="none" w:sz="0" w:space="0" w:color="auto"/>
        <w:right w:val="none" w:sz="0" w:space="0" w:color="auto"/>
      </w:divBdr>
      <w:divsChild>
        <w:div w:id="759646262">
          <w:marLeft w:val="0"/>
          <w:marRight w:val="0"/>
          <w:marTop w:val="0"/>
          <w:marBottom w:val="0"/>
          <w:divBdr>
            <w:top w:val="none" w:sz="0" w:space="0" w:color="auto"/>
            <w:left w:val="none" w:sz="0" w:space="0" w:color="auto"/>
            <w:bottom w:val="none" w:sz="0" w:space="0" w:color="auto"/>
            <w:right w:val="none" w:sz="0" w:space="0" w:color="auto"/>
          </w:divBdr>
        </w:div>
      </w:divsChild>
    </w:div>
    <w:div w:id="1861432299">
      <w:bodyDiv w:val="1"/>
      <w:marLeft w:val="0"/>
      <w:marRight w:val="0"/>
      <w:marTop w:val="0"/>
      <w:marBottom w:val="0"/>
      <w:divBdr>
        <w:top w:val="none" w:sz="0" w:space="0" w:color="auto"/>
        <w:left w:val="none" w:sz="0" w:space="0" w:color="auto"/>
        <w:bottom w:val="none" w:sz="0" w:space="0" w:color="auto"/>
        <w:right w:val="none" w:sz="0" w:space="0" w:color="auto"/>
      </w:divBdr>
      <w:divsChild>
        <w:div w:id="549730538">
          <w:marLeft w:val="0"/>
          <w:marRight w:val="0"/>
          <w:marTop w:val="0"/>
          <w:marBottom w:val="0"/>
          <w:divBdr>
            <w:top w:val="none" w:sz="0" w:space="0" w:color="auto"/>
            <w:left w:val="none" w:sz="0" w:space="0" w:color="auto"/>
            <w:bottom w:val="none" w:sz="0" w:space="0" w:color="auto"/>
            <w:right w:val="none" w:sz="0" w:space="0" w:color="auto"/>
          </w:divBdr>
        </w:div>
      </w:divsChild>
    </w:div>
    <w:div w:id="1862013507">
      <w:bodyDiv w:val="1"/>
      <w:marLeft w:val="0"/>
      <w:marRight w:val="0"/>
      <w:marTop w:val="0"/>
      <w:marBottom w:val="0"/>
      <w:divBdr>
        <w:top w:val="none" w:sz="0" w:space="0" w:color="auto"/>
        <w:left w:val="none" w:sz="0" w:space="0" w:color="auto"/>
        <w:bottom w:val="none" w:sz="0" w:space="0" w:color="auto"/>
        <w:right w:val="none" w:sz="0" w:space="0" w:color="auto"/>
      </w:divBdr>
      <w:divsChild>
        <w:div w:id="696273197">
          <w:marLeft w:val="0"/>
          <w:marRight w:val="0"/>
          <w:marTop w:val="0"/>
          <w:marBottom w:val="0"/>
          <w:divBdr>
            <w:top w:val="none" w:sz="0" w:space="0" w:color="auto"/>
            <w:left w:val="none" w:sz="0" w:space="0" w:color="auto"/>
            <w:bottom w:val="none" w:sz="0" w:space="0" w:color="auto"/>
            <w:right w:val="none" w:sz="0" w:space="0" w:color="auto"/>
          </w:divBdr>
        </w:div>
      </w:divsChild>
    </w:div>
    <w:div w:id="1866940217">
      <w:bodyDiv w:val="1"/>
      <w:marLeft w:val="0"/>
      <w:marRight w:val="0"/>
      <w:marTop w:val="0"/>
      <w:marBottom w:val="0"/>
      <w:divBdr>
        <w:top w:val="none" w:sz="0" w:space="0" w:color="auto"/>
        <w:left w:val="none" w:sz="0" w:space="0" w:color="auto"/>
        <w:bottom w:val="none" w:sz="0" w:space="0" w:color="auto"/>
        <w:right w:val="none" w:sz="0" w:space="0" w:color="auto"/>
      </w:divBdr>
      <w:divsChild>
        <w:div w:id="540672683">
          <w:marLeft w:val="0"/>
          <w:marRight w:val="0"/>
          <w:marTop w:val="0"/>
          <w:marBottom w:val="0"/>
          <w:divBdr>
            <w:top w:val="none" w:sz="0" w:space="0" w:color="auto"/>
            <w:left w:val="none" w:sz="0" w:space="0" w:color="auto"/>
            <w:bottom w:val="none" w:sz="0" w:space="0" w:color="auto"/>
            <w:right w:val="none" w:sz="0" w:space="0" w:color="auto"/>
          </w:divBdr>
        </w:div>
      </w:divsChild>
    </w:div>
    <w:div w:id="1867211439">
      <w:bodyDiv w:val="1"/>
      <w:marLeft w:val="0"/>
      <w:marRight w:val="0"/>
      <w:marTop w:val="0"/>
      <w:marBottom w:val="0"/>
      <w:divBdr>
        <w:top w:val="none" w:sz="0" w:space="0" w:color="auto"/>
        <w:left w:val="none" w:sz="0" w:space="0" w:color="auto"/>
        <w:bottom w:val="none" w:sz="0" w:space="0" w:color="auto"/>
        <w:right w:val="none" w:sz="0" w:space="0" w:color="auto"/>
      </w:divBdr>
      <w:divsChild>
        <w:div w:id="1519388195">
          <w:marLeft w:val="0"/>
          <w:marRight w:val="0"/>
          <w:marTop w:val="0"/>
          <w:marBottom w:val="0"/>
          <w:divBdr>
            <w:top w:val="none" w:sz="0" w:space="0" w:color="auto"/>
            <w:left w:val="none" w:sz="0" w:space="0" w:color="auto"/>
            <w:bottom w:val="none" w:sz="0" w:space="0" w:color="auto"/>
            <w:right w:val="none" w:sz="0" w:space="0" w:color="auto"/>
          </w:divBdr>
          <w:divsChild>
            <w:div w:id="890845354">
              <w:marLeft w:val="0"/>
              <w:marRight w:val="0"/>
              <w:marTop w:val="0"/>
              <w:marBottom w:val="0"/>
              <w:divBdr>
                <w:top w:val="none" w:sz="0" w:space="0" w:color="auto"/>
                <w:left w:val="none" w:sz="0" w:space="0" w:color="auto"/>
                <w:bottom w:val="none" w:sz="0" w:space="0" w:color="auto"/>
                <w:right w:val="none" w:sz="0" w:space="0" w:color="auto"/>
              </w:divBdr>
            </w:div>
            <w:div w:id="1477333847">
              <w:marLeft w:val="0"/>
              <w:marRight w:val="0"/>
              <w:marTop w:val="0"/>
              <w:marBottom w:val="0"/>
              <w:divBdr>
                <w:top w:val="none" w:sz="0" w:space="0" w:color="auto"/>
                <w:left w:val="none" w:sz="0" w:space="0" w:color="auto"/>
                <w:bottom w:val="none" w:sz="0" w:space="0" w:color="auto"/>
                <w:right w:val="none" w:sz="0" w:space="0" w:color="auto"/>
              </w:divBdr>
            </w:div>
            <w:div w:id="106799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86276">
      <w:bodyDiv w:val="1"/>
      <w:marLeft w:val="0"/>
      <w:marRight w:val="0"/>
      <w:marTop w:val="0"/>
      <w:marBottom w:val="0"/>
      <w:divBdr>
        <w:top w:val="none" w:sz="0" w:space="0" w:color="auto"/>
        <w:left w:val="none" w:sz="0" w:space="0" w:color="auto"/>
        <w:bottom w:val="none" w:sz="0" w:space="0" w:color="auto"/>
        <w:right w:val="none" w:sz="0" w:space="0" w:color="auto"/>
      </w:divBdr>
      <w:divsChild>
        <w:div w:id="1233659162">
          <w:marLeft w:val="0"/>
          <w:marRight w:val="0"/>
          <w:marTop w:val="0"/>
          <w:marBottom w:val="0"/>
          <w:divBdr>
            <w:top w:val="none" w:sz="0" w:space="0" w:color="auto"/>
            <w:left w:val="none" w:sz="0" w:space="0" w:color="auto"/>
            <w:bottom w:val="none" w:sz="0" w:space="0" w:color="auto"/>
            <w:right w:val="none" w:sz="0" w:space="0" w:color="auto"/>
          </w:divBdr>
        </w:div>
      </w:divsChild>
    </w:div>
    <w:div w:id="1869563457">
      <w:bodyDiv w:val="1"/>
      <w:marLeft w:val="0"/>
      <w:marRight w:val="0"/>
      <w:marTop w:val="0"/>
      <w:marBottom w:val="0"/>
      <w:divBdr>
        <w:top w:val="none" w:sz="0" w:space="0" w:color="auto"/>
        <w:left w:val="none" w:sz="0" w:space="0" w:color="auto"/>
        <w:bottom w:val="none" w:sz="0" w:space="0" w:color="auto"/>
        <w:right w:val="none" w:sz="0" w:space="0" w:color="auto"/>
      </w:divBdr>
      <w:divsChild>
        <w:div w:id="824052920">
          <w:marLeft w:val="0"/>
          <w:marRight w:val="0"/>
          <w:marTop w:val="0"/>
          <w:marBottom w:val="0"/>
          <w:divBdr>
            <w:top w:val="none" w:sz="0" w:space="0" w:color="auto"/>
            <w:left w:val="none" w:sz="0" w:space="0" w:color="auto"/>
            <w:bottom w:val="none" w:sz="0" w:space="0" w:color="auto"/>
            <w:right w:val="none" w:sz="0" w:space="0" w:color="auto"/>
          </w:divBdr>
        </w:div>
      </w:divsChild>
    </w:div>
    <w:div w:id="1876186430">
      <w:bodyDiv w:val="1"/>
      <w:marLeft w:val="0"/>
      <w:marRight w:val="0"/>
      <w:marTop w:val="0"/>
      <w:marBottom w:val="0"/>
      <w:divBdr>
        <w:top w:val="none" w:sz="0" w:space="0" w:color="auto"/>
        <w:left w:val="none" w:sz="0" w:space="0" w:color="auto"/>
        <w:bottom w:val="none" w:sz="0" w:space="0" w:color="auto"/>
        <w:right w:val="none" w:sz="0" w:space="0" w:color="auto"/>
      </w:divBdr>
      <w:divsChild>
        <w:div w:id="139200138">
          <w:marLeft w:val="0"/>
          <w:marRight w:val="0"/>
          <w:marTop w:val="0"/>
          <w:marBottom w:val="0"/>
          <w:divBdr>
            <w:top w:val="none" w:sz="0" w:space="0" w:color="auto"/>
            <w:left w:val="none" w:sz="0" w:space="0" w:color="auto"/>
            <w:bottom w:val="none" w:sz="0" w:space="0" w:color="auto"/>
            <w:right w:val="none" w:sz="0" w:space="0" w:color="auto"/>
          </w:divBdr>
          <w:divsChild>
            <w:div w:id="2010937659">
              <w:marLeft w:val="0"/>
              <w:marRight w:val="0"/>
              <w:marTop w:val="0"/>
              <w:marBottom w:val="0"/>
              <w:divBdr>
                <w:top w:val="none" w:sz="0" w:space="0" w:color="auto"/>
                <w:left w:val="none" w:sz="0" w:space="0" w:color="auto"/>
                <w:bottom w:val="none" w:sz="0" w:space="0" w:color="auto"/>
                <w:right w:val="none" w:sz="0" w:space="0" w:color="auto"/>
              </w:divBdr>
            </w:div>
            <w:div w:id="1780225317">
              <w:marLeft w:val="0"/>
              <w:marRight w:val="0"/>
              <w:marTop w:val="0"/>
              <w:marBottom w:val="0"/>
              <w:divBdr>
                <w:top w:val="none" w:sz="0" w:space="0" w:color="auto"/>
                <w:left w:val="none" w:sz="0" w:space="0" w:color="auto"/>
                <w:bottom w:val="none" w:sz="0" w:space="0" w:color="auto"/>
                <w:right w:val="none" w:sz="0" w:space="0" w:color="auto"/>
              </w:divBdr>
            </w:div>
            <w:div w:id="1262761467">
              <w:marLeft w:val="0"/>
              <w:marRight w:val="0"/>
              <w:marTop w:val="0"/>
              <w:marBottom w:val="0"/>
              <w:divBdr>
                <w:top w:val="none" w:sz="0" w:space="0" w:color="auto"/>
                <w:left w:val="none" w:sz="0" w:space="0" w:color="auto"/>
                <w:bottom w:val="none" w:sz="0" w:space="0" w:color="auto"/>
                <w:right w:val="none" w:sz="0" w:space="0" w:color="auto"/>
              </w:divBdr>
            </w:div>
            <w:div w:id="2022048370">
              <w:marLeft w:val="0"/>
              <w:marRight w:val="0"/>
              <w:marTop w:val="0"/>
              <w:marBottom w:val="0"/>
              <w:divBdr>
                <w:top w:val="none" w:sz="0" w:space="0" w:color="auto"/>
                <w:left w:val="none" w:sz="0" w:space="0" w:color="auto"/>
                <w:bottom w:val="none" w:sz="0" w:space="0" w:color="auto"/>
                <w:right w:val="none" w:sz="0" w:space="0" w:color="auto"/>
              </w:divBdr>
            </w:div>
            <w:div w:id="1449818150">
              <w:marLeft w:val="0"/>
              <w:marRight w:val="0"/>
              <w:marTop w:val="0"/>
              <w:marBottom w:val="0"/>
              <w:divBdr>
                <w:top w:val="none" w:sz="0" w:space="0" w:color="auto"/>
                <w:left w:val="none" w:sz="0" w:space="0" w:color="auto"/>
                <w:bottom w:val="none" w:sz="0" w:space="0" w:color="auto"/>
                <w:right w:val="none" w:sz="0" w:space="0" w:color="auto"/>
              </w:divBdr>
            </w:div>
            <w:div w:id="1962807318">
              <w:marLeft w:val="0"/>
              <w:marRight w:val="0"/>
              <w:marTop w:val="0"/>
              <w:marBottom w:val="0"/>
              <w:divBdr>
                <w:top w:val="none" w:sz="0" w:space="0" w:color="auto"/>
                <w:left w:val="none" w:sz="0" w:space="0" w:color="auto"/>
                <w:bottom w:val="none" w:sz="0" w:space="0" w:color="auto"/>
                <w:right w:val="none" w:sz="0" w:space="0" w:color="auto"/>
              </w:divBdr>
            </w:div>
            <w:div w:id="915435082">
              <w:marLeft w:val="0"/>
              <w:marRight w:val="0"/>
              <w:marTop w:val="0"/>
              <w:marBottom w:val="0"/>
              <w:divBdr>
                <w:top w:val="none" w:sz="0" w:space="0" w:color="auto"/>
                <w:left w:val="none" w:sz="0" w:space="0" w:color="auto"/>
                <w:bottom w:val="none" w:sz="0" w:space="0" w:color="auto"/>
                <w:right w:val="none" w:sz="0" w:space="0" w:color="auto"/>
              </w:divBdr>
            </w:div>
            <w:div w:id="945966132">
              <w:marLeft w:val="0"/>
              <w:marRight w:val="0"/>
              <w:marTop w:val="0"/>
              <w:marBottom w:val="0"/>
              <w:divBdr>
                <w:top w:val="none" w:sz="0" w:space="0" w:color="auto"/>
                <w:left w:val="none" w:sz="0" w:space="0" w:color="auto"/>
                <w:bottom w:val="none" w:sz="0" w:space="0" w:color="auto"/>
                <w:right w:val="none" w:sz="0" w:space="0" w:color="auto"/>
              </w:divBdr>
            </w:div>
            <w:div w:id="24327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17202">
      <w:bodyDiv w:val="1"/>
      <w:marLeft w:val="0"/>
      <w:marRight w:val="0"/>
      <w:marTop w:val="0"/>
      <w:marBottom w:val="0"/>
      <w:divBdr>
        <w:top w:val="none" w:sz="0" w:space="0" w:color="auto"/>
        <w:left w:val="none" w:sz="0" w:space="0" w:color="auto"/>
        <w:bottom w:val="none" w:sz="0" w:space="0" w:color="auto"/>
        <w:right w:val="none" w:sz="0" w:space="0" w:color="auto"/>
      </w:divBdr>
      <w:divsChild>
        <w:div w:id="255598317">
          <w:marLeft w:val="0"/>
          <w:marRight w:val="0"/>
          <w:marTop w:val="0"/>
          <w:marBottom w:val="0"/>
          <w:divBdr>
            <w:top w:val="none" w:sz="0" w:space="0" w:color="auto"/>
            <w:left w:val="none" w:sz="0" w:space="0" w:color="auto"/>
            <w:bottom w:val="none" w:sz="0" w:space="0" w:color="auto"/>
            <w:right w:val="none" w:sz="0" w:space="0" w:color="auto"/>
          </w:divBdr>
        </w:div>
      </w:divsChild>
    </w:div>
    <w:div w:id="1878617061">
      <w:bodyDiv w:val="1"/>
      <w:marLeft w:val="0"/>
      <w:marRight w:val="0"/>
      <w:marTop w:val="0"/>
      <w:marBottom w:val="0"/>
      <w:divBdr>
        <w:top w:val="none" w:sz="0" w:space="0" w:color="auto"/>
        <w:left w:val="none" w:sz="0" w:space="0" w:color="auto"/>
        <w:bottom w:val="none" w:sz="0" w:space="0" w:color="auto"/>
        <w:right w:val="none" w:sz="0" w:space="0" w:color="auto"/>
      </w:divBdr>
      <w:divsChild>
        <w:div w:id="353383163">
          <w:marLeft w:val="0"/>
          <w:marRight w:val="0"/>
          <w:marTop w:val="0"/>
          <w:marBottom w:val="0"/>
          <w:divBdr>
            <w:top w:val="none" w:sz="0" w:space="0" w:color="auto"/>
            <w:left w:val="none" w:sz="0" w:space="0" w:color="auto"/>
            <w:bottom w:val="none" w:sz="0" w:space="0" w:color="auto"/>
            <w:right w:val="none" w:sz="0" w:space="0" w:color="auto"/>
          </w:divBdr>
        </w:div>
      </w:divsChild>
    </w:div>
    <w:div w:id="1879664178">
      <w:bodyDiv w:val="1"/>
      <w:marLeft w:val="0"/>
      <w:marRight w:val="0"/>
      <w:marTop w:val="0"/>
      <w:marBottom w:val="0"/>
      <w:divBdr>
        <w:top w:val="none" w:sz="0" w:space="0" w:color="auto"/>
        <w:left w:val="none" w:sz="0" w:space="0" w:color="auto"/>
        <w:bottom w:val="none" w:sz="0" w:space="0" w:color="auto"/>
        <w:right w:val="none" w:sz="0" w:space="0" w:color="auto"/>
      </w:divBdr>
      <w:divsChild>
        <w:div w:id="1945847395">
          <w:marLeft w:val="0"/>
          <w:marRight w:val="0"/>
          <w:marTop w:val="0"/>
          <w:marBottom w:val="0"/>
          <w:divBdr>
            <w:top w:val="none" w:sz="0" w:space="0" w:color="auto"/>
            <w:left w:val="none" w:sz="0" w:space="0" w:color="auto"/>
            <w:bottom w:val="none" w:sz="0" w:space="0" w:color="auto"/>
            <w:right w:val="none" w:sz="0" w:space="0" w:color="auto"/>
          </w:divBdr>
        </w:div>
      </w:divsChild>
    </w:div>
    <w:div w:id="1879775437">
      <w:bodyDiv w:val="1"/>
      <w:marLeft w:val="0"/>
      <w:marRight w:val="0"/>
      <w:marTop w:val="0"/>
      <w:marBottom w:val="0"/>
      <w:divBdr>
        <w:top w:val="none" w:sz="0" w:space="0" w:color="auto"/>
        <w:left w:val="none" w:sz="0" w:space="0" w:color="auto"/>
        <w:bottom w:val="none" w:sz="0" w:space="0" w:color="auto"/>
        <w:right w:val="none" w:sz="0" w:space="0" w:color="auto"/>
      </w:divBdr>
      <w:divsChild>
        <w:div w:id="279995338">
          <w:marLeft w:val="0"/>
          <w:marRight w:val="0"/>
          <w:marTop w:val="0"/>
          <w:marBottom w:val="0"/>
          <w:divBdr>
            <w:top w:val="none" w:sz="0" w:space="0" w:color="auto"/>
            <w:left w:val="none" w:sz="0" w:space="0" w:color="auto"/>
            <w:bottom w:val="none" w:sz="0" w:space="0" w:color="auto"/>
            <w:right w:val="none" w:sz="0" w:space="0" w:color="auto"/>
          </w:divBdr>
        </w:div>
      </w:divsChild>
    </w:div>
    <w:div w:id="1879932884">
      <w:bodyDiv w:val="1"/>
      <w:marLeft w:val="0"/>
      <w:marRight w:val="0"/>
      <w:marTop w:val="0"/>
      <w:marBottom w:val="0"/>
      <w:divBdr>
        <w:top w:val="none" w:sz="0" w:space="0" w:color="auto"/>
        <w:left w:val="none" w:sz="0" w:space="0" w:color="auto"/>
        <w:bottom w:val="none" w:sz="0" w:space="0" w:color="auto"/>
        <w:right w:val="none" w:sz="0" w:space="0" w:color="auto"/>
      </w:divBdr>
      <w:divsChild>
        <w:div w:id="1370371377">
          <w:marLeft w:val="0"/>
          <w:marRight w:val="0"/>
          <w:marTop w:val="0"/>
          <w:marBottom w:val="0"/>
          <w:divBdr>
            <w:top w:val="none" w:sz="0" w:space="0" w:color="auto"/>
            <w:left w:val="none" w:sz="0" w:space="0" w:color="auto"/>
            <w:bottom w:val="none" w:sz="0" w:space="0" w:color="auto"/>
            <w:right w:val="none" w:sz="0" w:space="0" w:color="auto"/>
          </w:divBdr>
        </w:div>
        <w:div w:id="730269147">
          <w:marLeft w:val="0"/>
          <w:marRight w:val="0"/>
          <w:marTop w:val="0"/>
          <w:marBottom w:val="0"/>
          <w:divBdr>
            <w:top w:val="none" w:sz="0" w:space="0" w:color="auto"/>
            <w:left w:val="none" w:sz="0" w:space="0" w:color="auto"/>
            <w:bottom w:val="none" w:sz="0" w:space="0" w:color="auto"/>
            <w:right w:val="none" w:sz="0" w:space="0" w:color="auto"/>
          </w:divBdr>
        </w:div>
        <w:div w:id="1293824549">
          <w:marLeft w:val="0"/>
          <w:marRight w:val="0"/>
          <w:marTop w:val="0"/>
          <w:marBottom w:val="0"/>
          <w:divBdr>
            <w:top w:val="none" w:sz="0" w:space="0" w:color="auto"/>
            <w:left w:val="none" w:sz="0" w:space="0" w:color="auto"/>
            <w:bottom w:val="none" w:sz="0" w:space="0" w:color="auto"/>
            <w:right w:val="none" w:sz="0" w:space="0" w:color="auto"/>
          </w:divBdr>
        </w:div>
        <w:div w:id="2044745003">
          <w:marLeft w:val="0"/>
          <w:marRight w:val="0"/>
          <w:marTop w:val="0"/>
          <w:marBottom w:val="0"/>
          <w:divBdr>
            <w:top w:val="none" w:sz="0" w:space="0" w:color="auto"/>
            <w:left w:val="none" w:sz="0" w:space="0" w:color="auto"/>
            <w:bottom w:val="none" w:sz="0" w:space="0" w:color="auto"/>
            <w:right w:val="none" w:sz="0" w:space="0" w:color="auto"/>
          </w:divBdr>
        </w:div>
      </w:divsChild>
    </w:div>
    <w:div w:id="1879975100">
      <w:bodyDiv w:val="1"/>
      <w:marLeft w:val="0"/>
      <w:marRight w:val="0"/>
      <w:marTop w:val="0"/>
      <w:marBottom w:val="0"/>
      <w:divBdr>
        <w:top w:val="none" w:sz="0" w:space="0" w:color="auto"/>
        <w:left w:val="none" w:sz="0" w:space="0" w:color="auto"/>
        <w:bottom w:val="none" w:sz="0" w:space="0" w:color="auto"/>
        <w:right w:val="none" w:sz="0" w:space="0" w:color="auto"/>
      </w:divBdr>
      <w:divsChild>
        <w:div w:id="259029734">
          <w:marLeft w:val="0"/>
          <w:marRight w:val="0"/>
          <w:marTop w:val="0"/>
          <w:marBottom w:val="0"/>
          <w:divBdr>
            <w:top w:val="none" w:sz="0" w:space="0" w:color="auto"/>
            <w:left w:val="none" w:sz="0" w:space="0" w:color="auto"/>
            <w:bottom w:val="none" w:sz="0" w:space="0" w:color="auto"/>
            <w:right w:val="none" w:sz="0" w:space="0" w:color="auto"/>
          </w:divBdr>
        </w:div>
      </w:divsChild>
    </w:div>
    <w:div w:id="1880897526">
      <w:bodyDiv w:val="1"/>
      <w:marLeft w:val="0"/>
      <w:marRight w:val="0"/>
      <w:marTop w:val="0"/>
      <w:marBottom w:val="0"/>
      <w:divBdr>
        <w:top w:val="none" w:sz="0" w:space="0" w:color="auto"/>
        <w:left w:val="none" w:sz="0" w:space="0" w:color="auto"/>
        <w:bottom w:val="none" w:sz="0" w:space="0" w:color="auto"/>
        <w:right w:val="none" w:sz="0" w:space="0" w:color="auto"/>
      </w:divBdr>
      <w:divsChild>
        <w:div w:id="116219306">
          <w:marLeft w:val="0"/>
          <w:marRight w:val="0"/>
          <w:marTop w:val="0"/>
          <w:marBottom w:val="0"/>
          <w:divBdr>
            <w:top w:val="none" w:sz="0" w:space="0" w:color="auto"/>
            <w:left w:val="none" w:sz="0" w:space="0" w:color="auto"/>
            <w:bottom w:val="none" w:sz="0" w:space="0" w:color="auto"/>
            <w:right w:val="none" w:sz="0" w:space="0" w:color="auto"/>
          </w:divBdr>
        </w:div>
      </w:divsChild>
    </w:div>
    <w:div w:id="1881817175">
      <w:bodyDiv w:val="1"/>
      <w:marLeft w:val="0"/>
      <w:marRight w:val="0"/>
      <w:marTop w:val="0"/>
      <w:marBottom w:val="0"/>
      <w:divBdr>
        <w:top w:val="none" w:sz="0" w:space="0" w:color="auto"/>
        <w:left w:val="none" w:sz="0" w:space="0" w:color="auto"/>
        <w:bottom w:val="none" w:sz="0" w:space="0" w:color="auto"/>
        <w:right w:val="none" w:sz="0" w:space="0" w:color="auto"/>
      </w:divBdr>
      <w:divsChild>
        <w:div w:id="1870680283">
          <w:marLeft w:val="0"/>
          <w:marRight w:val="0"/>
          <w:marTop w:val="0"/>
          <w:marBottom w:val="0"/>
          <w:divBdr>
            <w:top w:val="none" w:sz="0" w:space="0" w:color="auto"/>
            <w:left w:val="none" w:sz="0" w:space="0" w:color="auto"/>
            <w:bottom w:val="none" w:sz="0" w:space="0" w:color="auto"/>
            <w:right w:val="none" w:sz="0" w:space="0" w:color="auto"/>
          </w:divBdr>
          <w:divsChild>
            <w:div w:id="1055664499">
              <w:marLeft w:val="0"/>
              <w:marRight w:val="0"/>
              <w:marTop w:val="0"/>
              <w:marBottom w:val="0"/>
              <w:divBdr>
                <w:top w:val="none" w:sz="0" w:space="0" w:color="auto"/>
                <w:left w:val="none" w:sz="0" w:space="0" w:color="auto"/>
                <w:bottom w:val="none" w:sz="0" w:space="0" w:color="auto"/>
                <w:right w:val="none" w:sz="0" w:space="0" w:color="auto"/>
              </w:divBdr>
            </w:div>
            <w:div w:id="1089542080">
              <w:marLeft w:val="0"/>
              <w:marRight w:val="0"/>
              <w:marTop w:val="0"/>
              <w:marBottom w:val="0"/>
              <w:divBdr>
                <w:top w:val="none" w:sz="0" w:space="0" w:color="auto"/>
                <w:left w:val="none" w:sz="0" w:space="0" w:color="auto"/>
                <w:bottom w:val="none" w:sz="0" w:space="0" w:color="auto"/>
                <w:right w:val="none" w:sz="0" w:space="0" w:color="auto"/>
              </w:divBdr>
            </w:div>
            <w:div w:id="52621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3957">
      <w:bodyDiv w:val="1"/>
      <w:marLeft w:val="0"/>
      <w:marRight w:val="0"/>
      <w:marTop w:val="0"/>
      <w:marBottom w:val="0"/>
      <w:divBdr>
        <w:top w:val="none" w:sz="0" w:space="0" w:color="auto"/>
        <w:left w:val="none" w:sz="0" w:space="0" w:color="auto"/>
        <w:bottom w:val="none" w:sz="0" w:space="0" w:color="auto"/>
        <w:right w:val="none" w:sz="0" w:space="0" w:color="auto"/>
      </w:divBdr>
      <w:divsChild>
        <w:div w:id="666522980">
          <w:marLeft w:val="0"/>
          <w:marRight w:val="0"/>
          <w:marTop w:val="0"/>
          <w:marBottom w:val="0"/>
          <w:divBdr>
            <w:top w:val="none" w:sz="0" w:space="0" w:color="auto"/>
            <w:left w:val="none" w:sz="0" w:space="0" w:color="auto"/>
            <w:bottom w:val="none" w:sz="0" w:space="0" w:color="auto"/>
            <w:right w:val="none" w:sz="0" w:space="0" w:color="auto"/>
          </w:divBdr>
        </w:div>
      </w:divsChild>
    </w:div>
    <w:div w:id="1886941934">
      <w:bodyDiv w:val="1"/>
      <w:marLeft w:val="0"/>
      <w:marRight w:val="0"/>
      <w:marTop w:val="0"/>
      <w:marBottom w:val="0"/>
      <w:divBdr>
        <w:top w:val="none" w:sz="0" w:space="0" w:color="auto"/>
        <w:left w:val="none" w:sz="0" w:space="0" w:color="auto"/>
        <w:bottom w:val="none" w:sz="0" w:space="0" w:color="auto"/>
        <w:right w:val="none" w:sz="0" w:space="0" w:color="auto"/>
      </w:divBdr>
      <w:divsChild>
        <w:div w:id="1080104738">
          <w:marLeft w:val="0"/>
          <w:marRight w:val="0"/>
          <w:marTop w:val="0"/>
          <w:marBottom w:val="0"/>
          <w:divBdr>
            <w:top w:val="none" w:sz="0" w:space="0" w:color="auto"/>
            <w:left w:val="none" w:sz="0" w:space="0" w:color="auto"/>
            <w:bottom w:val="none" w:sz="0" w:space="0" w:color="auto"/>
            <w:right w:val="none" w:sz="0" w:space="0" w:color="auto"/>
          </w:divBdr>
        </w:div>
      </w:divsChild>
    </w:div>
    <w:div w:id="1887376394">
      <w:bodyDiv w:val="1"/>
      <w:marLeft w:val="0"/>
      <w:marRight w:val="0"/>
      <w:marTop w:val="0"/>
      <w:marBottom w:val="0"/>
      <w:divBdr>
        <w:top w:val="none" w:sz="0" w:space="0" w:color="auto"/>
        <w:left w:val="none" w:sz="0" w:space="0" w:color="auto"/>
        <w:bottom w:val="none" w:sz="0" w:space="0" w:color="auto"/>
        <w:right w:val="none" w:sz="0" w:space="0" w:color="auto"/>
      </w:divBdr>
      <w:divsChild>
        <w:div w:id="20473245">
          <w:marLeft w:val="0"/>
          <w:marRight w:val="0"/>
          <w:marTop w:val="0"/>
          <w:marBottom w:val="0"/>
          <w:divBdr>
            <w:top w:val="none" w:sz="0" w:space="0" w:color="auto"/>
            <w:left w:val="none" w:sz="0" w:space="0" w:color="auto"/>
            <w:bottom w:val="none" w:sz="0" w:space="0" w:color="auto"/>
            <w:right w:val="none" w:sz="0" w:space="0" w:color="auto"/>
          </w:divBdr>
        </w:div>
      </w:divsChild>
    </w:div>
    <w:div w:id="1889799674">
      <w:bodyDiv w:val="1"/>
      <w:marLeft w:val="0"/>
      <w:marRight w:val="0"/>
      <w:marTop w:val="0"/>
      <w:marBottom w:val="0"/>
      <w:divBdr>
        <w:top w:val="none" w:sz="0" w:space="0" w:color="auto"/>
        <w:left w:val="none" w:sz="0" w:space="0" w:color="auto"/>
        <w:bottom w:val="none" w:sz="0" w:space="0" w:color="auto"/>
        <w:right w:val="none" w:sz="0" w:space="0" w:color="auto"/>
      </w:divBdr>
      <w:divsChild>
        <w:div w:id="2091151848">
          <w:marLeft w:val="0"/>
          <w:marRight w:val="0"/>
          <w:marTop w:val="0"/>
          <w:marBottom w:val="0"/>
          <w:divBdr>
            <w:top w:val="none" w:sz="0" w:space="0" w:color="auto"/>
            <w:left w:val="none" w:sz="0" w:space="0" w:color="auto"/>
            <w:bottom w:val="none" w:sz="0" w:space="0" w:color="auto"/>
            <w:right w:val="none" w:sz="0" w:space="0" w:color="auto"/>
          </w:divBdr>
        </w:div>
      </w:divsChild>
    </w:div>
    <w:div w:id="1891304425">
      <w:bodyDiv w:val="1"/>
      <w:marLeft w:val="0"/>
      <w:marRight w:val="0"/>
      <w:marTop w:val="0"/>
      <w:marBottom w:val="0"/>
      <w:divBdr>
        <w:top w:val="none" w:sz="0" w:space="0" w:color="auto"/>
        <w:left w:val="none" w:sz="0" w:space="0" w:color="auto"/>
        <w:bottom w:val="none" w:sz="0" w:space="0" w:color="auto"/>
        <w:right w:val="none" w:sz="0" w:space="0" w:color="auto"/>
      </w:divBdr>
      <w:divsChild>
        <w:div w:id="999625342">
          <w:marLeft w:val="0"/>
          <w:marRight w:val="0"/>
          <w:marTop w:val="0"/>
          <w:marBottom w:val="0"/>
          <w:divBdr>
            <w:top w:val="none" w:sz="0" w:space="0" w:color="auto"/>
            <w:left w:val="none" w:sz="0" w:space="0" w:color="auto"/>
            <w:bottom w:val="none" w:sz="0" w:space="0" w:color="auto"/>
            <w:right w:val="none" w:sz="0" w:space="0" w:color="auto"/>
          </w:divBdr>
        </w:div>
      </w:divsChild>
    </w:div>
    <w:div w:id="1893034571">
      <w:bodyDiv w:val="1"/>
      <w:marLeft w:val="0"/>
      <w:marRight w:val="0"/>
      <w:marTop w:val="0"/>
      <w:marBottom w:val="0"/>
      <w:divBdr>
        <w:top w:val="none" w:sz="0" w:space="0" w:color="auto"/>
        <w:left w:val="none" w:sz="0" w:space="0" w:color="auto"/>
        <w:bottom w:val="none" w:sz="0" w:space="0" w:color="auto"/>
        <w:right w:val="none" w:sz="0" w:space="0" w:color="auto"/>
      </w:divBdr>
      <w:divsChild>
        <w:div w:id="612976745">
          <w:marLeft w:val="0"/>
          <w:marRight w:val="0"/>
          <w:marTop w:val="0"/>
          <w:marBottom w:val="0"/>
          <w:divBdr>
            <w:top w:val="none" w:sz="0" w:space="0" w:color="auto"/>
            <w:left w:val="none" w:sz="0" w:space="0" w:color="auto"/>
            <w:bottom w:val="none" w:sz="0" w:space="0" w:color="auto"/>
            <w:right w:val="none" w:sz="0" w:space="0" w:color="auto"/>
          </w:divBdr>
        </w:div>
      </w:divsChild>
    </w:div>
    <w:div w:id="1894543463">
      <w:bodyDiv w:val="1"/>
      <w:marLeft w:val="0"/>
      <w:marRight w:val="0"/>
      <w:marTop w:val="0"/>
      <w:marBottom w:val="0"/>
      <w:divBdr>
        <w:top w:val="none" w:sz="0" w:space="0" w:color="auto"/>
        <w:left w:val="none" w:sz="0" w:space="0" w:color="auto"/>
        <w:bottom w:val="none" w:sz="0" w:space="0" w:color="auto"/>
        <w:right w:val="none" w:sz="0" w:space="0" w:color="auto"/>
      </w:divBdr>
      <w:divsChild>
        <w:div w:id="257325644">
          <w:marLeft w:val="0"/>
          <w:marRight w:val="0"/>
          <w:marTop w:val="0"/>
          <w:marBottom w:val="0"/>
          <w:divBdr>
            <w:top w:val="none" w:sz="0" w:space="0" w:color="auto"/>
            <w:left w:val="none" w:sz="0" w:space="0" w:color="auto"/>
            <w:bottom w:val="none" w:sz="0" w:space="0" w:color="auto"/>
            <w:right w:val="none" w:sz="0" w:space="0" w:color="auto"/>
          </w:divBdr>
        </w:div>
      </w:divsChild>
    </w:div>
    <w:div w:id="1898003936">
      <w:bodyDiv w:val="1"/>
      <w:marLeft w:val="0"/>
      <w:marRight w:val="0"/>
      <w:marTop w:val="0"/>
      <w:marBottom w:val="0"/>
      <w:divBdr>
        <w:top w:val="none" w:sz="0" w:space="0" w:color="auto"/>
        <w:left w:val="none" w:sz="0" w:space="0" w:color="auto"/>
        <w:bottom w:val="none" w:sz="0" w:space="0" w:color="auto"/>
        <w:right w:val="none" w:sz="0" w:space="0" w:color="auto"/>
      </w:divBdr>
      <w:divsChild>
        <w:div w:id="1376080568">
          <w:marLeft w:val="0"/>
          <w:marRight w:val="0"/>
          <w:marTop w:val="0"/>
          <w:marBottom w:val="0"/>
          <w:divBdr>
            <w:top w:val="none" w:sz="0" w:space="0" w:color="auto"/>
            <w:left w:val="none" w:sz="0" w:space="0" w:color="auto"/>
            <w:bottom w:val="none" w:sz="0" w:space="0" w:color="auto"/>
            <w:right w:val="none" w:sz="0" w:space="0" w:color="auto"/>
          </w:divBdr>
        </w:div>
      </w:divsChild>
    </w:div>
    <w:div w:id="1899591873">
      <w:bodyDiv w:val="1"/>
      <w:marLeft w:val="0"/>
      <w:marRight w:val="0"/>
      <w:marTop w:val="0"/>
      <w:marBottom w:val="0"/>
      <w:divBdr>
        <w:top w:val="none" w:sz="0" w:space="0" w:color="auto"/>
        <w:left w:val="none" w:sz="0" w:space="0" w:color="auto"/>
        <w:bottom w:val="none" w:sz="0" w:space="0" w:color="auto"/>
        <w:right w:val="none" w:sz="0" w:space="0" w:color="auto"/>
      </w:divBdr>
      <w:divsChild>
        <w:div w:id="2127264735">
          <w:marLeft w:val="0"/>
          <w:marRight w:val="0"/>
          <w:marTop w:val="0"/>
          <w:marBottom w:val="0"/>
          <w:divBdr>
            <w:top w:val="none" w:sz="0" w:space="0" w:color="auto"/>
            <w:left w:val="none" w:sz="0" w:space="0" w:color="auto"/>
            <w:bottom w:val="none" w:sz="0" w:space="0" w:color="auto"/>
            <w:right w:val="none" w:sz="0" w:space="0" w:color="auto"/>
          </w:divBdr>
        </w:div>
        <w:div w:id="1744453159">
          <w:marLeft w:val="0"/>
          <w:marRight w:val="0"/>
          <w:marTop w:val="0"/>
          <w:marBottom w:val="0"/>
          <w:divBdr>
            <w:top w:val="none" w:sz="0" w:space="0" w:color="auto"/>
            <w:left w:val="none" w:sz="0" w:space="0" w:color="auto"/>
            <w:bottom w:val="none" w:sz="0" w:space="0" w:color="auto"/>
            <w:right w:val="none" w:sz="0" w:space="0" w:color="auto"/>
          </w:divBdr>
        </w:div>
        <w:div w:id="550725532">
          <w:marLeft w:val="0"/>
          <w:marRight w:val="0"/>
          <w:marTop w:val="0"/>
          <w:marBottom w:val="0"/>
          <w:divBdr>
            <w:top w:val="none" w:sz="0" w:space="0" w:color="auto"/>
            <w:left w:val="none" w:sz="0" w:space="0" w:color="auto"/>
            <w:bottom w:val="none" w:sz="0" w:space="0" w:color="auto"/>
            <w:right w:val="none" w:sz="0" w:space="0" w:color="auto"/>
          </w:divBdr>
        </w:div>
        <w:div w:id="2048597585">
          <w:marLeft w:val="0"/>
          <w:marRight w:val="0"/>
          <w:marTop w:val="0"/>
          <w:marBottom w:val="0"/>
          <w:divBdr>
            <w:top w:val="none" w:sz="0" w:space="0" w:color="auto"/>
            <w:left w:val="none" w:sz="0" w:space="0" w:color="auto"/>
            <w:bottom w:val="none" w:sz="0" w:space="0" w:color="auto"/>
            <w:right w:val="none" w:sz="0" w:space="0" w:color="auto"/>
          </w:divBdr>
        </w:div>
        <w:div w:id="519465020">
          <w:marLeft w:val="0"/>
          <w:marRight w:val="0"/>
          <w:marTop w:val="0"/>
          <w:marBottom w:val="0"/>
          <w:divBdr>
            <w:top w:val="none" w:sz="0" w:space="0" w:color="auto"/>
            <w:left w:val="none" w:sz="0" w:space="0" w:color="auto"/>
            <w:bottom w:val="none" w:sz="0" w:space="0" w:color="auto"/>
            <w:right w:val="none" w:sz="0" w:space="0" w:color="auto"/>
          </w:divBdr>
        </w:div>
      </w:divsChild>
    </w:div>
    <w:div w:id="1901474286">
      <w:bodyDiv w:val="1"/>
      <w:marLeft w:val="0"/>
      <w:marRight w:val="0"/>
      <w:marTop w:val="0"/>
      <w:marBottom w:val="0"/>
      <w:divBdr>
        <w:top w:val="none" w:sz="0" w:space="0" w:color="auto"/>
        <w:left w:val="none" w:sz="0" w:space="0" w:color="auto"/>
        <w:bottom w:val="none" w:sz="0" w:space="0" w:color="auto"/>
        <w:right w:val="none" w:sz="0" w:space="0" w:color="auto"/>
      </w:divBdr>
      <w:divsChild>
        <w:div w:id="1195729379">
          <w:marLeft w:val="0"/>
          <w:marRight w:val="0"/>
          <w:marTop w:val="0"/>
          <w:marBottom w:val="0"/>
          <w:divBdr>
            <w:top w:val="none" w:sz="0" w:space="0" w:color="auto"/>
            <w:left w:val="none" w:sz="0" w:space="0" w:color="auto"/>
            <w:bottom w:val="none" w:sz="0" w:space="0" w:color="auto"/>
            <w:right w:val="none" w:sz="0" w:space="0" w:color="auto"/>
          </w:divBdr>
        </w:div>
      </w:divsChild>
    </w:div>
    <w:div w:id="1902323217">
      <w:bodyDiv w:val="1"/>
      <w:marLeft w:val="0"/>
      <w:marRight w:val="0"/>
      <w:marTop w:val="0"/>
      <w:marBottom w:val="0"/>
      <w:divBdr>
        <w:top w:val="none" w:sz="0" w:space="0" w:color="auto"/>
        <w:left w:val="none" w:sz="0" w:space="0" w:color="auto"/>
        <w:bottom w:val="none" w:sz="0" w:space="0" w:color="auto"/>
        <w:right w:val="none" w:sz="0" w:space="0" w:color="auto"/>
      </w:divBdr>
      <w:divsChild>
        <w:div w:id="19626529">
          <w:marLeft w:val="0"/>
          <w:marRight w:val="0"/>
          <w:marTop w:val="0"/>
          <w:marBottom w:val="0"/>
          <w:divBdr>
            <w:top w:val="none" w:sz="0" w:space="0" w:color="auto"/>
            <w:left w:val="none" w:sz="0" w:space="0" w:color="auto"/>
            <w:bottom w:val="none" w:sz="0" w:space="0" w:color="auto"/>
            <w:right w:val="none" w:sz="0" w:space="0" w:color="auto"/>
          </w:divBdr>
        </w:div>
      </w:divsChild>
    </w:div>
    <w:div w:id="1902864891">
      <w:bodyDiv w:val="1"/>
      <w:marLeft w:val="0"/>
      <w:marRight w:val="0"/>
      <w:marTop w:val="0"/>
      <w:marBottom w:val="0"/>
      <w:divBdr>
        <w:top w:val="none" w:sz="0" w:space="0" w:color="auto"/>
        <w:left w:val="none" w:sz="0" w:space="0" w:color="auto"/>
        <w:bottom w:val="none" w:sz="0" w:space="0" w:color="auto"/>
        <w:right w:val="none" w:sz="0" w:space="0" w:color="auto"/>
      </w:divBdr>
      <w:divsChild>
        <w:div w:id="423377543">
          <w:marLeft w:val="0"/>
          <w:marRight w:val="0"/>
          <w:marTop w:val="0"/>
          <w:marBottom w:val="0"/>
          <w:divBdr>
            <w:top w:val="none" w:sz="0" w:space="0" w:color="auto"/>
            <w:left w:val="none" w:sz="0" w:space="0" w:color="auto"/>
            <w:bottom w:val="none" w:sz="0" w:space="0" w:color="auto"/>
            <w:right w:val="none" w:sz="0" w:space="0" w:color="auto"/>
          </w:divBdr>
        </w:div>
      </w:divsChild>
    </w:div>
    <w:div w:id="1911380894">
      <w:bodyDiv w:val="1"/>
      <w:marLeft w:val="0"/>
      <w:marRight w:val="0"/>
      <w:marTop w:val="0"/>
      <w:marBottom w:val="0"/>
      <w:divBdr>
        <w:top w:val="none" w:sz="0" w:space="0" w:color="auto"/>
        <w:left w:val="none" w:sz="0" w:space="0" w:color="auto"/>
        <w:bottom w:val="none" w:sz="0" w:space="0" w:color="auto"/>
        <w:right w:val="none" w:sz="0" w:space="0" w:color="auto"/>
      </w:divBdr>
      <w:divsChild>
        <w:div w:id="1214270919">
          <w:marLeft w:val="0"/>
          <w:marRight w:val="0"/>
          <w:marTop w:val="0"/>
          <w:marBottom w:val="0"/>
          <w:divBdr>
            <w:top w:val="none" w:sz="0" w:space="0" w:color="auto"/>
            <w:left w:val="none" w:sz="0" w:space="0" w:color="auto"/>
            <w:bottom w:val="none" w:sz="0" w:space="0" w:color="auto"/>
            <w:right w:val="none" w:sz="0" w:space="0" w:color="auto"/>
          </w:divBdr>
        </w:div>
      </w:divsChild>
    </w:div>
    <w:div w:id="1912419858">
      <w:bodyDiv w:val="1"/>
      <w:marLeft w:val="0"/>
      <w:marRight w:val="0"/>
      <w:marTop w:val="0"/>
      <w:marBottom w:val="0"/>
      <w:divBdr>
        <w:top w:val="none" w:sz="0" w:space="0" w:color="auto"/>
        <w:left w:val="none" w:sz="0" w:space="0" w:color="auto"/>
        <w:bottom w:val="none" w:sz="0" w:space="0" w:color="auto"/>
        <w:right w:val="none" w:sz="0" w:space="0" w:color="auto"/>
      </w:divBdr>
      <w:divsChild>
        <w:div w:id="1330256617">
          <w:marLeft w:val="0"/>
          <w:marRight w:val="0"/>
          <w:marTop w:val="0"/>
          <w:marBottom w:val="0"/>
          <w:divBdr>
            <w:top w:val="none" w:sz="0" w:space="0" w:color="auto"/>
            <w:left w:val="none" w:sz="0" w:space="0" w:color="auto"/>
            <w:bottom w:val="none" w:sz="0" w:space="0" w:color="auto"/>
            <w:right w:val="none" w:sz="0" w:space="0" w:color="auto"/>
          </w:divBdr>
        </w:div>
      </w:divsChild>
    </w:div>
    <w:div w:id="1915119161">
      <w:bodyDiv w:val="1"/>
      <w:marLeft w:val="0"/>
      <w:marRight w:val="0"/>
      <w:marTop w:val="0"/>
      <w:marBottom w:val="0"/>
      <w:divBdr>
        <w:top w:val="none" w:sz="0" w:space="0" w:color="auto"/>
        <w:left w:val="none" w:sz="0" w:space="0" w:color="auto"/>
        <w:bottom w:val="none" w:sz="0" w:space="0" w:color="auto"/>
        <w:right w:val="none" w:sz="0" w:space="0" w:color="auto"/>
      </w:divBdr>
      <w:divsChild>
        <w:div w:id="621301445">
          <w:marLeft w:val="0"/>
          <w:marRight w:val="0"/>
          <w:marTop w:val="0"/>
          <w:marBottom w:val="0"/>
          <w:divBdr>
            <w:top w:val="none" w:sz="0" w:space="0" w:color="auto"/>
            <w:left w:val="none" w:sz="0" w:space="0" w:color="auto"/>
            <w:bottom w:val="none" w:sz="0" w:space="0" w:color="auto"/>
            <w:right w:val="none" w:sz="0" w:space="0" w:color="auto"/>
          </w:divBdr>
          <w:divsChild>
            <w:div w:id="2076775906">
              <w:marLeft w:val="0"/>
              <w:marRight w:val="0"/>
              <w:marTop w:val="0"/>
              <w:marBottom w:val="0"/>
              <w:divBdr>
                <w:top w:val="none" w:sz="0" w:space="0" w:color="auto"/>
                <w:left w:val="none" w:sz="0" w:space="0" w:color="auto"/>
                <w:bottom w:val="none" w:sz="0" w:space="0" w:color="auto"/>
                <w:right w:val="none" w:sz="0" w:space="0" w:color="auto"/>
              </w:divBdr>
            </w:div>
            <w:div w:id="177161655">
              <w:marLeft w:val="0"/>
              <w:marRight w:val="0"/>
              <w:marTop w:val="0"/>
              <w:marBottom w:val="0"/>
              <w:divBdr>
                <w:top w:val="none" w:sz="0" w:space="0" w:color="auto"/>
                <w:left w:val="none" w:sz="0" w:space="0" w:color="auto"/>
                <w:bottom w:val="none" w:sz="0" w:space="0" w:color="auto"/>
                <w:right w:val="none" w:sz="0" w:space="0" w:color="auto"/>
              </w:divBdr>
            </w:div>
            <w:div w:id="465778298">
              <w:marLeft w:val="0"/>
              <w:marRight w:val="0"/>
              <w:marTop w:val="0"/>
              <w:marBottom w:val="0"/>
              <w:divBdr>
                <w:top w:val="none" w:sz="0" w:space="0" w:color="auto"/>
                <w:left w:val="none" w:sz="0" w:space="0" w:color="auto"/>
                <w:bottom w:val="none" w:sz="0" w:space="0" w:color="auto"/>
                <w:right w:val="none" w:sz="0" w:space="0" w:color="auto"/>
              </w:divBdr>
            </w:div>
            <w:div w:id="1902474147">
              <w:marLeft w:val="0"/>
              <w:marRight w:val="0"/>
              <w:marTop w:val="0"/>
              <w:marBottom w:val="0"/>
              <w:divBdr>
                <w:top w:val="none" w:sz="0" w:space="0" w:color="auto"/>
                <w:left w:val="none" w:sz="0" w:space="0" w:color="auto"/>
                <w:bottom w:val="none" w:sz="0" w:space="0" w:color="auto"/>
                <w:right w:val="none" w:sz="0" w:space="0" w:color="auto"/>
              </w:divBdr>
            </w:div>
            <w:div w:id="1390156689">
              <w:marLeft w:val="0"/>
              <w:marRight w:val="0"/>
              <w:marTop w:val="0"/>
              <w:marBottom w:val="0"/>
              <w:divBdr>
                <w:top w:val="none" w:sz="0" w:space="0" w:color="auto"/>
                <w:left w:val="none" w:sz="0" w:space="0" w:color="auto"/>
                <w:bottom w:val="none" w:sz="0" w:space="0" w:color="auto"/>
                <w:right w:val="none" w:sz="0" w:space="0" w:color="auto"/>
              </w:divBdr>
            </w:div>
            <w:div w:id="218053224">
              <w:marLeft w:val="0"/>
              <w:marRight w:val="0"/>
              <w:marTop w:val="0"/>
              <w:marBottom w:val="0"/>
              <w:divBdr>
                <w:top w:val="none" w:sz="0" w:space="0" w:color="auto"/>
                <w:left w:val="none" w:sz="0" w:space="0" w:color="auto"/>
                <w:bottom w:val="none" w:sz="0" w:space="0" w:color="auto"/>
                <w:right w:val="none" w:sz="0" w:space="0" w:color="auto"/>
              </w:divBdr>
            </w:div>
            <w:div w:id="11773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4302">
      <w:bodyDiv w:val="1"/>
      <w:marLeft w:val="0"/>
      <w:marRight w:val="0"/>
      <w:marTop w:val="0"/>
      <w:marBottom w:val="0"/>
      <w:divBdr>
        <w:top w:val="none" w:sz="0" w:space="0" w:color="auto"/>
        <w:left w:val="none" w:sz="0" w:space="0" w:color="auto"/>
        <w:bottom w:val="none" w:sz="0" w:space="0" w:color="auto"/>
        <w:right w:val="none" w:sz="0" w:space="0" w:color="auto"/>
      </w:divBdr>
      <w:divsChild>
        <w:div w:id="442919763">
          <w:marLeft w:val="0"/>
          <w:marRight w:val="0"/>
          <w:marTop w:val="0"/>
          <w:marBottom w:val="0"/>
          <w:divBdr>
            <w:top w:val="none" w:sz="0" w:space="0" w:color="auto"/>
            <w:left w:val="none" w:sz="0" w:space="0" w:color="auto"/>
            <w:bottom w:val="none" w:sz="0" w:space="0" w:color="auto"/>
            <w:right w:val="none" w:sz="0" w:space="0" w:color="auto"/>
          </w:divBdr>
        </w:div>
      </w:divsChild>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22984864">
      <w:bodyDiv w:val="1"/>
      <w:marLeft w:val="0"/>
      <w:marRight w:val="0"/>
      <w:marTop w:val="0"/>
      <w:marBottom w:val="0"/>
      <w:divBdr>
        <w:top w:val="none" w:sz="0" w:space="0" w:color="auto"/>
        <w:left w:val="none" w:sz="0" w:space="0" w:color="auto"/>
        <w:bottom w:val="none" w:sz="0" w:space="0" w:color="auto"/>
        <w:right w:val="none" w:sz="0" w:space="0" w:color="auto"/>
      </w:divBdr>
      <w:divsChild>
        <w:div w:id="147091103">
          <w:marLeft w:val="0"/>
          <w:marRight w:val="0"/>
          <w:marTop w:val="0"/>
          <w:marBottom w:val="0"/>
          <w:divBdr>
            <w:top w:val="none" w:sz="0" w:space="0" w:color="auto"/>
            <w:left w:val="none" w:sz="0" w:space="0" w:color="auto"/>
            <w:bottom w:val="none" w:sz="0" w:space="0" w:color="auto"/>
            <w:right w:val="none" w:sz="0" w:space="0" w:color="auto"/>
          </w:divBdr>
        </w:div>
      </w:divsChild>
    </w:div>
    <w:div w:id="1924483270">
      <w:bodyDiv w:val="1"/>
      <w:marLeft w:val="0"/>
      <w:marRight w:val="0"/>
      <w:marTop w:val="0"/>
      <w:marBottom w:val="0"/>
      <w:divBdr>
        <w:top w:val="none" w:sz="0" w:space="0" w:color="auto"/>
        <w:left w:val="none" w:sz="0" w:space="0" w:color="auto"/>
        <w:bottom w:val="none" w:sz="0" w:space="0" w:color="auto"/>
        <w:right w:val="none" w:sz="0" w:space="0" w:color="auto"/>
      </w:divBdr>
      <w:divsChild>
        <w:div w:id="676082538">
          <w:marLeft w:val="0"/>
          <w:marRight w:val="0"/>
          <w:marTop w:val="0"/>
          <w:marBottom w:val="0"/>
          <w:divBdr>
            <w:top w:val="none" w:sz="0" w:space="0" w:color="auto"/>
            <w:left w:val="none" w:sz="0" w:space="0" w:color="auto"/>
            <w:bottom w:val="none" w:sz="0" w:space="0" w:color="auto"/>
            <w:right w:val="none" w:sz="0" w:space="0" w:color="auto"/>
          </w:divBdr>
        </w:div>
      </w:divsChild>
    </w:div>
    <w:div w:id="1926762513">
      <w:bodyDiv w:val="1"/>
      <w:marLeft w:val="0"/>
      <w:marRight w:val="0"/>
      <w:marTop w:val="0"/>
      <w:marBottom w:val="0"/>
      <w:divBdr>
        <w:top w:val="none" w:sz="0" w:space="0" w:color="auto"/>
        <w:left w:val="none" w:sz="0" w:space="0" w:color="auto"/>
        <w:bottom w:val="none" w:sz="0" w:space="0" w:color="auto"/>
        <w:right w:val="none" w:sz="0" w:space="0" w:color="auto"/>
      </w:divBdr>
      <w:divsChild>
        <w:div w:id="1087994975">
          <w:marLeft w:val="0"/>
          <w:marRight w:val="0"/>
          <w:marTop w:val="0"/>
          <w:marBottom w:val="0"/>
          <w:divBdr>
            <w:top w:val="none" w:sz="0" w:space="0" w:color="auto"/>
            <w:left w:val="none" w:sz="0" w:space="0" w:color="auto"/>
            <w:bottom w:val="none" w:sz="0" w:space="0" w:color="auto"/>
            <w:right w:val="none" w:sz="0" w:space="0" w:color="auto"/>
          </w:divBdr>
        </w:div>
      </w:divsChild>
    </w:div>
    <w:div w:id="1929346962">
      <w:bodyDiv w:val="1"/>
      <w:marLeft w:val="0"/>
      <w:marRight w:val="0"/>
      <w:marTop w:val="0"/>
      <w:marBottom w:val="0"/>
      <w:divBdr>
        <w:top w:val="none" w:sz="0" w:space="0" w:color="auto"/>
        <w:left w:val="none" w:sz="0" w:space="0" w:color="auto"/>
        <w:bottom w:val="none" w:sz="0" w:space="0" w:color="auto"/>
        <w:right w:val="none" w:sz="0" w:space="0" w:color="auto"/>
      </w:divBdr>
      <w:divsChild>
        <w:div w:id="1309288801">
          <w:marLeft w:val="0"/>
          <w:marRight w:val="0"/>
          <w:marTop w:val="0"/>
          <w:marBottom w:val="0"/>
          <w:divBdr>
            <w:top w:val="none" w:sz="0" w:space="0" w:color="auto"/>
            <w:left w:val="none" w:sz="0" w:space="0" w:color="auto"/>
            <w:bottom w:val="none" w:sz="0" w:space="0" w:color="auto"/>
            <w:right w:val="none" w:sz="0" w:space="0" w:color="auto"/>
          </w:divBdr>
        </w:div>
      </w:divsChild>
    </w:div>
    <w:div w:id="1931423384">
      <w:bodyDiv w:val="1"/>
      <w:marLeft w:val="0"/>
      <w:marRight w:val="0"/>
      <w:marTop w:val="0"/>
      <w:marBottom w:val="0"/>
      <w:divBdr>
        <w:top w:val="none" w:sz="0" w:space="0" w:color="auto"/>
        <w:left w:val="none" w:sz="0" w:space="0" w:color="auto"/>
        <w:bottom w:val="none" w:sz="0" w:space="0" w:color="auto"/>
        <w:right w:val="none" w:sz="0" w:space="0" w:color="auto"/>
      </w:divBdr>
      <w:divsChild>
        <w:div w:id="1531991286">
          <w:marLeft w:val="0"/>
          <w:marRight w:val="0"/>
          <w:marTop w:val="0"/>
          <w:marBottom w:val="0"/>
          <w:divBdr>
            <w:top w:val="none" w:sz="0" w:space="0" w:color="auto"/>
            <w:left w:val="none" w:sz="0" w:space="0" w:color="auto"/>
            <w:bottom w:val="none" w:sz="0" w:space="0" w:color="auto"/>
            <w:right w:val="none" w:sz="0" w:space="0" w:color="auto"/>
          </w:divBdr>
        </w:div>
      </w:divsChild>
    </w:div>
    <w:div w:id="1933315564">
      <w:bodyDiv w:val="1"/>
      <w:marLeft w:val="0"/>
      <w:marRight w:val="0"/>
      <w:marTop w:val="0"/>
      <w:marBottom w:val="0"/>
      <w:divBdr>
        <w:top w:val="none" w:sz="0" w:space="0" w:color="auto"/>
        <w:left w:val="none" w:sz="0" w:space="0" w:color="auto"/>
        <w:bottom w:val="none" w:sz="0" w:space="0" w:color="auto"/>
        <w:right w:val="none" w:sz="0" w:space="0" w:color="auto"/>
      </w:divBdr>
      <w:divsChild>
        <w:div w:id="211842916">
          <w:marLeft w:val="0"/>
          <w:marRight w:val="0"/>
          <w:marTop w:val="0"/>
          <w:marBottom w:val="0"/>
          <w:divBdr>
            <w:top w:val="none" w:sz="0" w:space="0" w:color="auto"/>
            <w:left w:val="none" w:sz="0" w:space="0" w:color="auto"/>
            <w:bottom w:val="none" w:sz="0" w:space="0" w:color="auto"/>
            <w:right w:val="none" w:sz="0" w:space="0" w:color="auto"/>
          </w:divBdr>
        </w:div>
      </w:divsChild>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3852030">
      <w:bodyDiv w:val="1"/>
      <w:marLeft w:val="0"/>
      <w:marRight w:val="0"/>
      <w:marTop w:val="0"/>
      <w:marBottom w:val="0"/>
      <w:divBdr>
        <w:top w:val="none" w:sz="0" w:space="0" w:color="auto"/>
        <w:left w:val="none" w:sz="0" w:space="0" w:color="auto"/>
        <w:bottom w:val="none" w:sz="0" w:space="0" w:color="auto"/>
        <w:right w:val="none" w:sz="0" w:space="0" w:color="auto"/>
      </w:divBdr>
      <w:divsChild>
        <w:div w:id="1657108555">
          <w:marLeft w:val="0"/>
          <w:marRight w:val="0"/>
          <w:marTop w:val="0"/>
          <w:marBottom w:val="0"/>
          <w:divBdr>
            <w:top w:val="none" w:sz="0" w:space="0" w:color="auto"/>
            <w:left w:val="none" w:sz="0" w:space="0" w:color="auto"/>
            <w:bottom w:val="none" w:sz="0" w:space="0" w:color="auto"/>
            <w:right w:val="none" w:sz="0" w:space="0" w:color="auto"/>
          </w:divBdr>
        </w:div>
      </w:divsChild>
    </w:div>
    <w:div w:id="1934165446">
      <w:bodyDiv w:val="1"/>
      <w:marLeft w:val="0"/>
      <w:marRight w:val="0"/>
      <w:marTop w:val="0"/>
      <w:marBottom w:val="0"/>
      <w:divBdr>
        <w:top w:val="none" w:sz="0" w:space="0" w:color="auto"/>
        <w:left w:val="none" w:sz="0" w:space="0" w:color="auto"/>
        <w:bottom w:val="none" w:sz="0" w:space="0" w:color="auto"/>
        <w:right w:val="none" w:sz="0" w:space="0" w:color="auto"/>
      </w:divBdr>
      <w:divsChild>
        <w:div w:id="660738122">
          <w:marLeft w:val="0"/>
          <w:marRight w:val="0"/>
          <w:marTop w:val="0"/>
          <w:marBottom w:val="0"/>
          <w:divBdr>
            <w:top w:val="none" w:sz="0" w:space="0" w:color="auto"/>
            <w:left w:val="none" w:sz="0" w:space="0" w:color="auto"/>
            <w:bottom w:val="none" w:sz="0" w:space="0" w:color="auto"/>
            <w:right w:val="none" w:sz="0" w:space="0" w:color="auto"/>
          </w:divBdr>
        </w:div>
      </w:divsChild>
    </w:div>
    <w:div w:id="1934238652">
      <w:bodyDiv w:val="1"/>
      <w:marLeft w:val="0"/>
      <w:marRight w:val="0"/>
      <w:marTop w:val="0"/>
      <w:marBottom w:val="0"/>
      <w:divBdr>
        <w:top w:val="none" w:sz="0" w:space="0" w:color="auto"/>
        <w:left w:val="none" w:sz="0" w:space="0" w:color="auto"/>
        <w:bottom w:val="none" w:sz="0" w:space="0" w:color="auto"/>
        <w:right w:val="none" w:sz="0" w:space="0" w:color="auto"/>
      </w:divBdr>
      <w:divsChild>
        <w:div w:id="194083288">
          <w:marLeft w:val="0"/>
          <w:marRight w:val="0"/>
          <w:marTop w:val="0"/>
          <w:marBottom w:val="0"/>
          <w:divBdr>
            <w:top w:val="none" w:sz="0" w:space="0" w:color="auto"/>
            <w:left w:val="none" w:sz="0" w:space="0" w:color="auto"/>
            <w:bottom w:val="none" w:sz="0" w:space="0" w:color="auto"/>
            <w:right w:val="none" w:sz="0" w:space="0" w:color="auto"/>
          </w:divBdr>
        </w:div>
      </w:divsChild>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1934778491">
      <w:bodyDiv w:val="1"/>
      <w:marLeft w:val="0"/>
      <w:marRight w:val="0"/>
      <w:marTop w:val="0"/>
      <w:marBottom w:val="0"/>
      <w:divBdr>
        <w:top w:val="none" w:sz="0" w:space="0" w:color="auto"/>
        <w:left w:val="none" w:sz="0" w:space="0" w:color="auto"/>
        <w:bottom w:val="none" w:sz="0" w:space="0" w:color="auto"/>
        <w:right w:val="none" w:sz="0" w:space="0" w:color="auto"/>
      </w:divBdr>
      <w:divsChild>
        <w:div w:id="2146072414">
          <w:marLeft w:val="0"/>
          <w:marRight w:val="0"/>
          <w:marTop w:val="0"/>
          <w:marBottom w:val="0"/>
          <w:divBdr>
            <w:top w:val="none" w:sz="0" w:space="0" w:color="auto"/>
            <w:left w:val="none" w:sz="0" w:space="0" w:color="auto"/>
            <w:bottom w:val="none" w:sz="0" w:space="0" w:color="auto"/>
            <w:right w:val="none" w:sz="0" w:space="0" w:color="auto"/>
          </w:divBdr>
        </w:div>
      </w:divsChild>
    </w:div>
    <w:div w:id="1936206745">
      <w:bodyDiv w:val="1"/>
      <w:marLeft w:val="0"/>
      <w:marRight w:val="0"/>
      <w:marTop w:val="0"/>
      <w:marBottom w:val="0"/>
      <w:divBdr>
        <w:top w:val="none" w:sz="0" w:space="0" w:color="auto"/>
        <w:left w:val="none" w:sz="0" w:space="0" w:color="auto"/>
        <w:bottom w:val="none" w:sz="0" w:space="0" w:color="auto"/>
        <w:right w:val="none" w:sz="0" w:space="0" w:color="auto"/>
      </w:divBdr>
      <w:divsChild>
        <w:div w:id="880438586">
          <w:marLeft w:val="0"/>
          <w:marRight w:val="0"/>
          <w:marTop w:val="0"/>
          <w:marBottom w:val="0"/>
          <w:divBdr>
            <w:top w:val="none" w:sz="0" w:space="0" w:color="auto"/>
            <w:left w:val="none" w:sz="0" w:space="0" w:color="auto"/>
            <w:bottom w:val="none" w:sz="0" w:space="0" w:color="auto"/>
            <w:right w:val="none" w:sz="0" w:space="0" w:color="auto"/>
          </w:divBdr>
        </w:div>
      </w:divsChild>
    </w:div>
    <w:div w:id="1936285378">
      <w:bodyDiv w:val="1"/>
      <w:marLeft w:val="0"/>
      <w:marRight w:val="0"/>
      <w:marTop w:val="0"/>
      <w:marBottom w:val="0"/>
      <w:divBdr>
        <w:top w:val="none" w:sz="0" w:space="0" w:color="auto"/>
        <w:left w:val="none" w:sz="0" w:space="0" w:color="auto"/>
        <w:bottom w:val="none" w:sz="0" w:space="0" w:color="auto"/>
        <w:right w:val="none" w:sz="0" w:space="0" w:color="auto"/>
      </w:divBdr>
      <w:divsChild>
        <w:div w:id="631593343">
          <w:marLeft w:val="0"/>
          <w:marRight w:val="0"/>
          <w:marTop w:val="0"/>
          <w:marBottom w:val="0"/>
          <w:divBdr>
            <w:top w:val="none" w:sz="0" w:space="0" w:color="auto"/>
            <w:left w:val="none" w:sz="0" w:space="0" w:color="auto"/>
            <w:bottom w:val="none" w:sz="0" w:space="0" w:color="auto"/>
            <w:right w:val="none" w:sz="0" w:space="0" w:color="auto"/>
          </w:divBdr>
        </w:div>
      </w:divsChild>
    </w:div>
    <w:div w:id="1936593514">
      <w:bodyDiv w:val="1"/>
      <w:marLeft w:val="0"/>
      <w:marRight w:val="0"/>
      <w:marTop w:val="0"/>
      <w:marBottom w:val="0"/>
      <w:divBdr>
        <w:top w:val="none" w:sz="0" w:space="0" w:color="auto"/>
        <w:left w:val="none" w:sz="0" w:space="0" w:color="auto"/>
        <w:bottom w:val="none" w:sz="0" w:space="0" w:color="auto"/>
        <w:right w:val="none" w:sz="0" w:space="0" w:color="auto"/>
      </w:divBdr>
      <w:divsChild>
        <w:div w:id="10184491">
          <w:marLeft w:val="0"/>
          <w:marRight w:val="0"/>
          <w:marTop w:val="0"/>
          <w:marBottom w:val="0"/>
          <w:divBdr>
            <w:top w:val="none" w:sz="0" w:space="0" w:color="auto"/>
            <w:left w:val="none" w:sz="0" w:space="0" w:color="auto"/>
            <w:bottom w:val="none" w:sz="0" w:space="0" w:color="auto"/>
            <w:right w:val="none" w:sz="0" w:space="0" w:color="auto"/>
          </w:divBdr>
        </w:div>
      </w:divsChild>
    </w:div>
    <w:div w:id="1936860899">
      <w:bodyDiv w:val="1"/>
      <w:marLeft w:val="0"/>
      <w:marRight w:val="0"/>
      <w:marTop w:val="0"/>
      <w:marBottom w:val="0"/>
      <w:divBdr>
        <w:top w:val="none" w:sz="0" w:space="0" w:color="auto"/>
        <w:left w:val="none" w:sz="0" w:space="0" w:color="auto"/>
        <w:bottom w:val="none" w:sz="0" w:space="0" w:color="auto"/>
        <w:right w:val="none" w:sz="0" w:space="0" w:color="auto"/>
      </w:divBdr>
      <w:divsChild>
        <w:div w:id="140125833">
          <w:marLeft w:val="0"/>
          <w:marRight w:val="0"/>
          <w:marTop w:val="0"/>
          <w:marBottom w:val="0"/>
          <w:divBdr>
            <w:top w:val="none" w:sz="0" w:space="0" w:color="auto"/>
            <w:left w:val="none" w:sz="0" w:space="0" w:color="auto"/>
            <w:bottom w:val="none" w:sz="0" w:space="0" w:color="auto"/>
            <w:right w:val="none" w:sz="0" w:space="0" w:color="auto"/>
          </w:divBdr>
        </w:div>
      </w:divsChild>
    </w:div>
    <w:div w:id="1938050726">
      <w:bodyDiv w:val="1"/>
      <w:marLeft w:val="0"/>
      <w:marRight w:val="0"/>
      <w:marTop w:val="0"/>
      <w:marBottom w:val="0"/>
      <w:divBdr>
        <w:top w:val="none" w:sz="0" w:space="0" w:color="auto"/>
        <w:left w:val="none" w:sz="0" w:space="0" w:color="auto"/>
        <w:bottom w:val="none" w:sz="0" w:space="0" w:color="auto"/>
        <w:right w:val="none" w:sz="0" w:space="0" w:color="auto"/>
      </w:divBdr>
      <w:divsChild>
        <w:div w:id="110518412">
          <w:marLeft w:val="0"/>
          <w:marRight w:val="0"/>
          <w:marTop w:val="0"/>
          <w:marBottom w:val="0"/>
          <w:divBdr>
            <w:top w:val="none" w:sz="0" w:space="0" w:color="auto"/>
            <w:left w:val="none" w:sz="0" w:space="0" w:color="auto"/>
            <w:bottom w:val="none" w:sz="0" w:space="0" w:color="auto"/>
            <w:right w:val="none" w:sz="0" w:space="0" w:color="auto"/>
          </w:divBdr>
        </w:div>
      </w:divsChild>
    </w:div>
    <w:div w:id="1938636094">
      <w:bodyDiv w:val="1"/>
      <w:marLeft w:val="0"/>
      <w:marRight w:val="0"/>
      <w:marTop w:val="0"/>
      <w:marBottom w:val="0"/>
      <w:divBdr>
        <w:top w:val="none" w:sz="0" w:space="0" w:color="auto"/>
        <w:left w:val="none" w:sz="0" w:space="0" w:color="auto"/>
        <w:bottom w:val="none" w:sz="0" w:space="0" w:color="auto"/>
        <w:right w:val="none" w:sz="0" w:space="0" w:color="auto"/>
      </w:divBdr>
      <w:divsChild>
        <w:div w:id="901644398">
          <w:marLeft w:val="0"/>
          <w:marRight w:val="0"/>
          <w:marTop w:val="0"/>
          <w:marBottom w:val="0"/>
          <w:divBdr>
            <w:top w:val="none" w:sz="0" w:space="0" w:color="auto"/>
            <w:left w:val="none" w:sz="0" w:space="0" w:color="auto"/>
            <w:bottom w:val="none" w:sz="0" w:space="0" w:color="auto"/>
            <w:right w:val="none" w:sz="0" w:space="0" w:color="auto"/>
          </w:divBdr>
        </w:div>
      </w:divsChild>
    </w:div>
    <w:div w:id="1939865942">
      <w:bodyDiv w:val="1"/>
      <w:marLeft w:val="0"/>
      <w:marRight w:val="0"/>
      <w:marTop w:val="0"/>
      <w:marBottom w:val="0"/>
      <w:divBdr>
        <w:top w:val="none" w:sz="0" w:space="0" w:color="auto"/>
        <w:left w:val="none" w:sz="0" w:space="0" w:color="auto"/>
        <w:bottom w:val="none" w:sz="0" w:space="0" w:color="auto"/>
        <w:right w:val="none" w:sz="0" w:space="0" w:color="auto"/>
      </w:divBdr>
      <w:divsChild>
        <w:div w:id="1884171727">
          <w:marLeft w:val="0"/>
          <w:marRight w:val="0"/>
          <w:marTop w:val="0"/>
          <w:marBottom w:val="0"/>
          <w:divBdr>
            <w:top w:val="none" w:sz="0" w:space="0" w:color="auto"/>
            <w:left w:val="none" w:sz="0" w:space="0" w:color="auto"/>
            <w:bottom w:val="none" w:sz="0" w:space="0" w:color="auto"/>
            <w:right w:val="none" w:sz="0" w:space="0" w:color="auto"/>
          </w:divBdr>
        </w:div>
      </w:divsChild>
    </w:div>
    <w:div w:id="1940478162">
      <w:bodyDiv w:val="1"/>
      <w:marLeft w:val="0"/>
      <w:marRight w:val="0"/>
      <w:marTop w:val="0"/>
      <w:marBottom w:val="0"/>
      <w:divBdr>
        <w:top w:val="none" w:sz="0" w:space="0" w:color="auto"/>
        <w:left w:val="none" w:sz="0" w:space="0" w:color="auto"/>
        <w:bottom w:val="none" w:sz="0" w:space="0" w:color="auto"/>
        <w:right w:val="none" w:sz="0" w:space="0" w:color="auto"/>
      </w:divBdr>
      <w:divsChild>
        <w:div w:id="229000073">
          <w:marLeft w:val="0"/>
          <w:marRight w:val="0"/>
          <w:marTop w:val="0"/>
          <w:marBottom w:val="0"/>
          <w:divBdr>
            <w:top w:val="none" w:sz="0" w:space="0" w:color="auto"/>
            <w:left w:val="none" w:sz="0" w:space="0" w:color="auto"/>
            <w:bottom w:val="none" w:sz="0" w:space="0" w:color="auto"/>
            <w:right w:val="none" w:sz="0" w:space="0" w:color="auto"/>
          </w:divBdr>
        </w:div>
      </w:divsChild>
    </w:div>
    <w:div w:id="1940484006">
      <w:bodyDiv w:val="1"/>
      <w:marLeft w:val="0"/>
      <w:marRight w:val="0"/>
      <w:marTop w:val="0"/>
      <w:marBottom w:val="0"/>
      <w:divBdr>
        <w:top w:val="none" w:sz="0" w:space="0" w:color="auto"/>
        <w:left w:val="none" w:sz="0" w:space="0" w:color="auto"/>
        <w:bottom w:val="none" w:sz="0" w:space="0" w:color="auto"/>
        <w:right w:val="none" w:sz="0" w:space="0" w:color="auto"/>
      </w:divBdr>
      <w:divsChild>
        <w:div w:id="1078985074">
          <w:marLeft w:val="0"/>
          <w:marRight w:val="0"/>
          <w:marTop w:val="0"/>
          <w:marBottom w:val="0"/>
          <w:divBdr>
            <w:top w:val="none" w:sz="0" w:space="0" w:color="auto"/>
            <w:left w:val="none" w:sz="0" w:space="0" w:color="auto"/>
            <w:bottom w:val="none" w:sz="0" w:space="0" w:color="auto"/>
            <w:right w:val="none" w:sz="0" w:space="0" w:color="auto"/>
          </w:divBdr>
        </w:div>
      </w:divsChild>
    </w:div>
    <w:div w:id="1940866274">
      <w:bodyDiv w:val="1"/>
      <w:marLeft w:val="0"/>
      <w:marRight w:val="0"/>
      <w:marTop w:val="0"/>
      <w:marBottom w:val="0"/>
      <w:divBdr>
        <w:top w:val="none" w:sz="0" w:space="0" w:color="auto"/>
        <w:left w:val="none" w:sz="0" w:space="0" w:color="auto"/>
        <w:bottom w:val="none" w:sz="0" w:space="0" w:color="auto"/>
        <w:right w:val="none" w:sz="0" w:space="0" w:color="auto"/>
      </w:divBdr>
      <w:divsChild>
        <w:div w:id="948045955">
          <w:marLeft w:val="0"/>
          <w:marRight w:val="0"/>
          <w:marTop w:val="0"/>
          <w:marBottom w:val="0"/>
          <w:divBdr>
            <w:top w:val="none" w:sz="0" w:space="0" w:color="auto"/>
            <w:left w:val="none" w:sz="0" w:space="0" w:color="auto"/>
            <w:bottom w:val="none" w:sz="0" w:space="0" w:color="auto"/>
            <w:right w:val="none" w:sz="0" w:space="0" w:color="auto"/>
          </w:divBdr>
        </w:div>
        <w:div w:id="1699888320">
          <w:marLeft w:val="0"/>
          <w:marRight w:val="0"/>
          <w:marTop w:val="0"/>
          <w:marBottom w:val="0"/>
          <w:divBdr>
            <w:top w:val="none" w:sz="0" w:space="0" w:color="auto"/>
            <w:left w:val="none" w:sz="0" w:space="0" w:color="auto"/>
            <w:bottom w:val="none" w:sz="0" w:space="0" w:color="auto"/>
            <w:right w:val="none" w:sz="0" w:space="0" w:color="auto"/>
          </w:divBdr>
        </w:div>
        <w:div w:id="1979530070">
          <w:marLeft w:val="0"/>
          <w:marRight w:val="0"/>
          <w:marTop w:val="0"/>
          <w:marBottom w:val="0"/>
          <w:divBdr>
            <w:top w:val="none" w:sz="0" w:space="0" w:color="auto"/>
            <w:left w:val="none" w:sz="0" w:space="0" w:color="auto"/>
            <w:bottom w:val="none" w:sz="0" w:space="0" w:color="auto"/>
            <w:right w:val="none" w:sz="0" w:space="0" w:color="auto"/>
          </w:divBdr>
        </w:div>
      </w:divsChild>
    </w:div>
    <w:div w:id="1941138655">
      <w:bodyDiv w:val="1"/>
      <w:marLeft w:val="0"/>
      <w:marRight w:val="0"/>
      <w:marTop w:val="0"/>
      <w:marBottom w:val="0"/>
      <w:divBdr>
        <w:top w:val="none" w:sz="0" w:space="0" w:color="auto"/>
        <w:left w:val="none" w:sz="0" w:space="0" w:color="auto"/>
        <w:bottom w:val="none" w:sz="0" w:space="0" w:color="auto"/>
        <w:right w:val="none" w:sz="0" w:space="0" w:color="auto"/>
      </w:divBdr>
      <w:divsChild>
        <w:div w:id="1255087536">
          <w:marLeft w:val="0"/>
          <w:marRight w:val="0"/>
          <w:marTop w:val="0"/>
          <w:marBottom w:val="0"/>
          <w:divBdr>
            <w:top w:val="none" w:sz="0" w:space="0" w:color="auto"/>
            <w:left w:val="none" w:sz="0" w:space="0" w:color="auto"/>
            <w:bottom w:val="none" w:sz="0" w:space="0" w:color="auto"/>
            <w:right w:val="none" w:sz="0" w:space="0" w:color="auto"/>
          </w:divBdr>
        </w:div>
      </w:divsChild>
    </w:div>
    <w:div w:id="1941446583">
      <w:bodyDiv w:val="1"/>
      <w:marLeft w:val="0"/>
      <w:marRight w:val="0"/>
      <w:marTop w:val="0"/>
      <w:marBottom w:val="0"/>
      <w:divBdr>
        <w:top w:val="none" w:sz="0" w:space="0" w:color="auto"/>
        <w:left w:val="none" w:sz="0" w:space="0" w:color="auto"/>
        <w:bottom w:val="none" w:sz="0" w:space="0" w:color="auto"/>
        <w:right w:val="none" w:sz="0" w:space="0" w:color="auto"/>
      </w:divBdr>
      <w:divsChild>
        <w:div w:id="1513029842">
          <w:marLeft w:val="0"/>
          <w:marRight w:val="0"/>
          <w:marTop w:val="0"/>
          <w:marBottom w:val="0"/>
          <w:divBdr>
            <w:top w:val="none" w:sz="0" w:space="0" w:color="auto"/>
            <w:left w:val="none" w:sz="0" w:space="0" w:color="auto"/>
            <w:bottom w:val="none" w:sz="0" w:space="0" w:color="auto"/>
            <w:right w:val="none" w:sz="0" w:space="0" w:color="auto"/>
          </w:divBdr>
        </w:div>
      </w:divsChild>
    </w:div>
    <w:div w:id="1948076590">
      <w:bodyDiv w:val="1"/>
      <w:marLeft w:val="0"/>
      <w:marRight w:val="0"/>
      <w:marTop w:val="0"/>
      <w:marBottom w:val="0"/>
      <w:divBdr>
        <w:top w:val="none" w:sz="0" w:space="0" w:color="auto"/>
        <w:left w:val="none" w:sz="0" w:space="0" w:color="auto"/>
        <w:bottom w:val="none" w:sz="0" w:space="0" w:color="auto"/>
        <w:right w:val="none" w:sz="0" w:space="0" w:color="auto"/>
      </w:divBdr>
      <w:divsChild>
        <w:div w:id="1493789356">
          <w:marLeft w:val="0"/>
          <w:marRight w:val="0"/>
          <w:marTop w:val="0"/>
          <w:marBottom w:val="0"/>
          <w:divBdr>
            <w:top w:val="none" w:sz="0" w:space="0" w:color="auto"/>
            <w:left w:val="none" w:sz="0" w:space="0" w:color="auto"/>
            <w:bottom w:val="none" w:sz="0" w:space="0" w:color="auto"/>
            <w:right w:val="none" w:sz="0" w:space="0" w:color="auto"/>
          </w:divBdr>
        </w:div>
      </w:divsChild>
    </w:div>
    <w:div w:id="1948417761">
      <w:bodyDiv w:val="1"/>
      <w:marLeft w:val="0"/>
      <w:marRight w:val="0"/>
      <w:marTop w:val="0"/>
      <w:marBottom w:val="0"/>
      <w:divBdr>
        <w:top w:val="none" w:sz="0" w:space="0" w:color="auto"/>
        <w:left w:val="none" w:sz="0" w:space="0" w:color="auto"/>
        <w:bottom w:val="none" w:sz="0" w:space="0" w:color="auto"/>
        <w:right w:val="none" w:sz="0" w:space="0" w:color="auto"/>
      </w:divBdr>
      <w:divsChild>
        <w:div w:id="130027474">
          <w:marLeft w:val="0"/>
          <w:marRight w:val="0"/>
          <w:marTop w:val="0"/>
          <w:marBottom w:val="0"/>
          <w:divBdr>
            <w:top w:val="none" w:sz="0" w:space="0" w:color="auto"/>
            <w:left w:val="none" w:sz="0" w:space="0" w:color="auto"/>
            <w:bottom w:val="none" w:sz="0" w:space="0" w:color="auto"/>
            <w:right w:val="none" w:sz="0" w:space="0" w:color="auto"/>
          </w:divBdr>
        </w:div>
      </w:divsChild>
    </w:div>
    <w:div w:id="1952010934">
      <w:bodyDiv w:val="1"/>
      <w:marLeft w:val="0"/>
      <w:marRight w:val="0"/>
      <w:marTop w:val="0"/>
      <w:marBottom w:val="0"/>
      <w:divBdr>
        <w:top w:val="none" w:sz="0" w:space="0" w:color="auto"/>
        <w:left w:val="none" w:sz="0" w:space="0" w:color="auto"/>
        <w:bottom w:val="none" w:sz="0" w:space="0" w:color="auto"/>
        <w:right w:val="none" w:sz="0" w:space="0" w:color="auto"/>
      </w:divBdr>
      <w:divsChild>
        <w:div w:id="67461630">
          <w:marLeft w:val="0"/>
          <w:marRight w:val="0"/>
          <w:marTop w:val="0"/>
          <w:marBottom w:val="0"/>
          <w:divBdr>
            <w:top w:val="none" w:sz="0" w:space="0" w:color="auto"/>
            <w:left w:val="none" w:sz="0" w:space="0" w:color="auto"/>
            <w:bottom w:val="none" w:sz="0" w:space="0" w:color="auto"/>
            <w:right w:val="none" w:sz="0" w:space="0" w:color="auto"/>
          </w:divBdr>
        </w:div>
      </w:divsChild>
    </w:div>
    <w:div w:id="1952861164">
      <w:bodyDiv w:val="1"/>
      <w:marLeft w:val="0"/>
      <w:marRight w:val="0"/>
      <w:marTop w:val="0"/>
      <w:marBottom w:val="0"/>
      <w:divBdr>
        <w:top w:val="none" w:sz="0" w:space="0" w:color="auto"/>
        <w:left w:val="none" w:sz="0" w:space="0" w:color="auto"/>
        <w:bottom w:val="none" w:sz="0" w:space="0" w:color="auto"/>
        <w:right w:val="none" w:sz="0" w:space="0" w:color="auto"/>
      </w:divBdr>
      <w:divsChild>
        <w:div w:id="1937446029">
          <w:marLeft w:val="0"/>
          <w:marRight w:val="0"/>
          <w:marTop w:val="0"/>
          <w:marBottom w:val="0"/>
          <w:divBdr>
            <w:top w:val="none" w:sz="0" w:space="0" w:color="auto"/>
            <w:left w:val="none" w:sz="0" w:space="0" w:color="auto"/>
            <w:bottom w:val="none" w:sz="0" w:space="0" w:color="auto"/>
            <w:right w:val="none" w:sz="0" w:space="0" w:color="auto"/>
          </w:divBdr>
        </w:div>
      </w:divsChild>
    </w:div>
    <w:div w:id="1953127851">
      <w:bodyDiv w:val="1"/>
      <w:marLeft w:val="0"/>
      <w:marRight w:val="0"/>
      <w:marTop w:val="0"/>
      <w:marBottom w:val="0"/>
      <w:divBdr>
        <w:top w:val="none" w:sz="0" w:space="0" w:color="auto"/>
        <w:left w:val="none" w:sz="0" w:space="0" w:color="auto"/>
        <w:bottom w:val="none" w:sz="0" w:space="0" w:color="auto"/>
        <w:right w:val="none" w:sz="0" w:space="0" w:color="auto"/>
      </w:divBdr>
      <w:divsChild>
        <w:div w:id="1392659698">
          <w:marLeft w:val="0"/>
          <w:marRight w:val="0"/>
          <w:marTop w:val="0"/>
          <w:marBottom w:val="0"/>
          <w:divBdr>
            <w:top w:val="none" w:sz="0" w:space="0" w:color="auto"/>
            <w:left w:val="none" w:sz="0" w:space="0" w:color="auto"/>
            <w:bottom w:val="none" w:sz="0" w:space="0" w:color="auto"/>
            <w:right w:val="none" w:sz="0" w:space="0" w:color="auto"/>
          </w:divBdr>
        </w:div>
      </w:divsChild>
    </w:div>
    <w:div w:id="1957564538">
      <w:bodyDiv w:val="1"/>
      <w:marLeft w:val="0"/>
      <w:marRight w:val="0"/>
      <w:marTop w:val="0"/>
      <w:marBottom w:val="0"/>
      <w:divBdr>
        <w:top w:val="none" w:sz="0" w:space="0" w:color="auto"/>
        <w:left w:val="none" w:sz="0" w:space="0" w:color="auto"/>
        <w:bottom w:val="none" w:sz="0" w:space="0" w:color="auto"/>
        <w:right w:val="none" w:sz="0" w:space="0" w:color="auto"/>
      </w:divBdr>
      <w:divsChild>
        <w:div w:id="2076858673">
          <w:marLeft w:val="0"/>
          <w:marRight w:val="0"/>
          <w:marTop w:val="0"/>
          <w:marBottom w:val="0"/>
          <w:divBdr>
            <w:top w:val="none" w:sz="0" w:space="0" w:color="auto"/>
            <w:left w:val="none" w:sz="0" w:space="0" w:color="auto"/>
            <w:bottom w:val="none" w:sz="0" w:space="0" w:color="auto"/>
            <w:right w:val="none" w:sz="0" w:space="0" w:color="auto"/>
          </w:divBdr>
          <w:divsChild>
            <w:div w:id="1220627342">
              <w:marLeft w:val="0"/>
              <w:marRight w:val="0"/>
              <w:marTop w:val="0"/>
              <w:marBottom w:val="0"/>
              <w:divBdr>
                <w:top w:val="none" w:sz="0" w:space="0" w:color="auto"/>
                <w:left w:val="none" w:sz="0" w:space="0" w:color="auto"/>
                <w:bottom w:val="none" w:sz="0" w:space="0" w:color="auto"/>
                <w:right w:val="none" w:sz="0" w:space="0" w:color="auto"/>
              </w:divBdr>
            </w:div>
            <w:div w:id="602961981">
              <w:marLeft w:val="0"/>
              <w:marRight w:val="0"/>
              <w:marTop w:val="0"/>
              <w:marBottom w:val="0"/>
              <w:divBdr>
                <w:top w:val="none" w:sz="0" w:space="0" w:color="auto"/>
                <w:left w:val="none" w:sz="0" w:space="0" w:color="auto"/>
                <w:bottom w:val="none" w:sz="0" w:space="0" w:color="auto"/>
                <w:right w:val="none" w:sz="0" w:space="0" w:color="auto"/>
              </w:divBdr>
            </w:div>
            <w:div w:id="1953510090">
              <w:marLeft w:val="0"/>
              <w:marRight w:val="0"/>
              <w:marTop w:val="0"/>
              <w:marBottom w:val="0"/>
              <w:divBdr>
                <w:top w:val="none" w:sz="0" w:space="0" w:color="auto"/>
                <w:left w:val="none" w:sz="0" w:space="0" w:color="auto"/>
                <w:bottom w:val="none" w:sz="0" w:space="0" w:color="auto"/>
                <w:right w:val="none" w:sz="0" w:space="0" w:color="auto"/>
              </w:divBdr>
            </w:div>
            <w:div w:id="437453602">
              <w:marLeft w:val="0"/>
              <w:marRight w:val="0"/>
              <w:marTop w:val="0"/>
              <w:marBottom w:val="0"/>
              <w:divBdr>
                <w:top w:val="none" w:sz="0" w:space="0" w:color="auto"/>
                <w:left w:val="none" w:sz="0" w:space="0" w:color="auto"/>
                <w:bottom w:val="none" w:sz="0" w:space="0" w:color="auto"/>
                <w:right w:val="none" w:sz="0" w:space="0" w:color="auto"/>
              </w:divBdr>
            </w:div>
            <w:div w:id="2073232732">
              <w:marLeft w:val="0"/>
              <w:marRight w:val="0"/>
              <w:marTop w:val="0"/>
              <w:marBottom w:val="0"/>
              <w:divBdr>
                <w:top w:val="none" w:sz="0" w:space="0" w:color="auto"/>
                <w:left w:val="none" w:sz="0" w:space="0" w:color="auto"/>
                <w:bottom w:val="none" w:sz="0" w:space="0" w:color="auto"/>
                <w:right w:val="none" w:sz="0" w:space="0" w:color="auto"/>
              </w:divBdr>
            </w:div>
            <w:div w:id="717778194">
              <w:marLeft w:val="0"/>
              <w:marRight w:val="0"/>
              <w:marTop w:val="0"/>
              <w:marBottom w:val="0"/>
              <w:divBdr>
                <w:top w:val="none" w:sz="0" w:space="0" w:color="auto"/>
                <w:left w:val="none" w:sz="0" w:space="0" w:color="auto"/>
                <w:bottom w:val="none" w:sz="0" w:space="0" w:color="auto"/>
                <w:right w:val="none" w:sz="0" w:space="0" w:color="auto"/>
              </w:divBdr>
            </w:div>
            <w:div w:id="778715987">
              <w:marLeft w:val="0"/>
              <w:marRight w:val="0"/>
              <w:marTop w:val="0"/>
              <w:marBottom w:val="0"/>
              <w:divBdr>
                <w:top w:val="none" w:sz="0" w:space="0" w:color="auto"/>
                <w:left w:val="none" w:sz="0" w:space="0" w:color="auto"/>
                <w:bottom w:val="none" w:sz="0" w:space="0" w:color="auto"/>
                <w:right w:val="none" w:sz="0" w:space="0" w:color="auto"/>
              </w:divBdr>
            </w:div>
            <w:div w:id="1866014525">
              <w:marLeft w:val="0"/>
              <w:marRight w:val="0"/>
              <w:marTop w:val="0"/>
              <w:marBottom w:val="0"/>
              <w:divBdr>
                <w:top w:val="none" w:sz="0" w:space="0" w:color="auto"/>
                <w:left w:val="none" w:sz="0" w:space="0" w:color="auto"/>
                <w:bottom w:val="none" w:sz="0" w:space="0" w:color="auto"/>
                <w:right w:val="none" w:sz="0" w:space="0" w:color="auto"/>
              </w:divBdr>
            </w:div>
            <w:div w:id="1907228978">
              <w:marLeft w:val="0"/>
              <w:marRight w:val="0"/>
              <w:marTop w:val="0"/>
              <w:marBottom w:val="0"/>
              <w:divBdr>
                <w:top w:val="none" w:sz="0" w:space="0" w:color="auto"/>
                <w:left w:val="none" w:sz="0" w:space="0" w:color="auto"/>
                <w:bottom w:val="none" w:sz="0" w:space="0" w:color="auto"/>
                <w:right w:val="none" w:sz="0" w:space="0" w:color="auto"/>
              </w:divBdr>
            </w:div>
            <w:div w:id="1757704501">
              <w:marLeft w:val="0"/>
              <w:marRight w:val="0"/>
              <w:marTop w:val="0"/>
              <w:marBottom w:val="0"/>
              <w:divBdr>
                <w:top w:val="none" w:sz="0" w:space="0" w:color="auto"/>
                <w:left w:val="none" w:sz="0" w:space="0" w:color="auto"/>
                <w:bottom w:val="none" w:sz="0" w:space="0" w:color="auto"/>
                <w:right w:val="none" w:sz="0" w:space="0" w:color="auto"/>
              </w:divBdr>
            </w:div>
            <w:div w:id="490368452">
              <w:marLeft w:val="0"/>
              <w:marRight w:val="0"/>
              <w:marTop w:val="0"/>
              <w:marBottom w:val="0"/>
              <w:divBdr>
                <w:top w:val="none" w:sz="0" w:space="0" w:color="auto"/>
                <w:left w:val="none" w:sz="0" w:space="0" w:color="auto"/>
                <w:bottom w:val="none" w:sz="0" w:space="0" w:color="auto"/>
                <w:right w:val="none" w:sz="0" w:space="0" w:color="auto"/>
              </w:divBdr>
            </w:div>
            <w:div w:id="471288107">
              <w:marLeft w:val="0"/>
              <w:marRight w:val="0"/>
              <w:marTop w:val="0"/>
              <w:marBottom w:val="0"/>
              <w:divBdr>
                <w:top w:val="none" w:sz="0" w:space="0" w:color="auto"/>
                <w:left w:val="none" w:sz="0" w:space="0" w:color="auto"/>
                <w:bottom w:val="none" w:sz="0" w:space="0" w:color="auto"/>
                <w:right w:val="none" w:sz="0" w:space="0" w:color="auto"/>
              </w:divBdr>
            </w:div>
            <w:div w:id="185753725">
              <w:marLeft w:val="0"/>
              <w:marRight w:val="0"/>
              <w:marTop w:val="0"/>
              <w:marBottom w:val="0"/>
              <w:divBdr>
                <w:top w:val="none" w:sz="0" w:space="0" w:color="auto"/>
                <w:left w:val="none" w:sz="0" w:space="0" w:color="auto"/>
                <w:bottom w:val="none" w:sz="0" w:space="0" w:color="auto"/>
                <w:right w:val="none" w:sz="0" w:space="0" w:color="auto"/>
              </w:divBdr>
            </w:div>
            <w:div w:id="308486716">
              <w:marLeft w:val="0"/>
              <w:marRight w:val="0"/>
              <w:marTop w:val="0"/>
              <w:marBottom w:val="0"/>
              <w:divBdr>
                <w:top w:val="none" w:sz="0" w:space="0" w:color="auto"/>
                <w:left w:val="none" w:sz="0" w:space="0" w:color="auto"/>
                <w:bottom w:val="none" w:sz="0" w:space="0" w:color="auto"/>
                <w:right w:val="none" w:sz="0" w:space="0" w:color="auto"/>
              </w:divBdr>
            </w:div>
            <w:div w:id="1431126928">
              <w:marLeft w:val="0"/>
              <w:marRight w:val="0"/>
              <w:marTop w:val="0"/>
              <w:marBottom w:val="0"/>
              <w:divBdr>
                <w:top w:val="none" w:sz="0" w:space="0" w:color="auto"/>
                <w:left w:val="none" w:sz="0" w:space="0" w:color="auto"/>
                <w:bottom w:val="none" w:sz="0" w:space="0" w:color="auto"/>
                <w:right w:val="none" w:sz="0" w:space="0" w:color="auto"/>
              </w:divBdr>
            </w:div>
            <w:div w:id="292253451">
              <w:marLeft w:val="0"/>
              <w:marRight w:val="0"/>
              <w:marTop w:val="0"/>
              <w:marBottom w:val="0"/>
              <w:divBdr>
                <w:top w:val="none" w:sz="0" w:space="0" w:color="auto"/>
                <w:left w:val="none" w:sz="0" w:space="0" w:color="auto"/>
                <w:bottom w:val="none" w:sz="0" w:space="0" w:color="auto"/>
                <w:right w:val="none" w:sz="0" w:space="0" w:color="auto"/>
              </w:divBdr>
            </w:div>
            <w:div w:id="539631597">
              <w:marLeft w:val="0"/>
              <w:marRight w:val="0"/>
              <w:marTop w:val="0"/>
              <w:marBottom w:val="0"/>
              <w:divBdr>
                <w:top w:val="none" w:sz="0" w:space="0" w:color="auto"/>
                <w:left w:val="none" w:sz="0" w:space="0" w:color="auto"/>
                <w:bottom w:val="none" w:sz="0" w:space="0" w:color="auto"/>
                <w:right w:val="none" w:sz="0" w:space="0" w:color="auto"/>
              </w:divBdr>
            </w:div>
            <w:div w:id="52004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9071">
      <w:bodyDiv w:val="1"/>
      <w:marLeft w:val="0"/>
      <w:marRight w:val="0"/>
      <w:marTop w:val="0"/>
      <w:marBottom w:val="0"/>
      <w:divBdr>
        <w:top w:val="none" w:sz="0" w:space="0" w:color="auto"/>
        <w:left w:val="none" w:sz="0" w:space="0" w:color="auto"/>
        <w:bottom w:val="none" w:sz="0" w:space="0" w:color="auto"/>
        <w:right w:val="none" w:sz="0" w:space="0" w:color="auto"/>
      </w:divBdr>
      <w:divsChild>
        <w:div w:id="2100903673">
          <w:marLeft w:val="0"/>
          <w:marRight w:val="0"/>
          <w:marTop w:val="0"/>
          <w:marBottom w:val="0"/>
          <w:divBdr>
            <w:top w:val="none" w:sz="0" w:space="0" w:color="auto"/>
            <w:left w:val="none" w:sz="0" w:space="0" w:color="auto"/>
            <w:bottom w:val="none" w:sz="0" w:space="0" w:color="auto"/>
            <w:right w:val="none" w:sz="0" w:space="0" w:color="auto"/>
          </w:divBdr>
        </w:div>
      </w:divsChild>
    </w:div>
    <w:div w:id="1959141615">
      <w:bodyDiv w:val="1"/>
      <w:marLeft w:val="0"/>
      <w:marRight w:val="0"/>
      <w:marTop w:val="0"/>
      <w:marBottom w:val="0"/>
      <w:divBdr>
        <w:top w:val="none" w:sz="0" w:space="0" w:color="auto"/>
        <w:left w:val="none" w:sz="0" w:space="0" w:color="auto"/>
        <w:bottom w:val="none" w:sz="0" w:space="0" w:color="auto"/>
        <w:right w:val="none" w:sz="0" w:space="0" w:color="auto"/>
      </w:divBdr>
      <w:divsChild>
        <w:div w:id="1266811056">
          <w:marLeft w:val="0"/>
          <w:marRight w:val="0"/>
          <w:marTop w:val="0"/>
          <w:marBottom w:val="0"/>
          <w:divBdr>
            <w:top w:val="none" w:sz="0" w:space="0" w:color="auto"/>
            <w:left w:val="none" w:sz="0" w:space="0" w:color="auto"/>
            <w:bottom w:val="none" w:sz="0" w:space="0" w:color="auto"/>
            <w:right w:val="none" w:sz="0" w:space="0" w:color="auto"/>
          </w:divBdr>
        </w:div>
      </w:divsChild>
    </w:div>
    <w:div w:id="1959994269">
      <w:bodyDiv w:val="1"/>
      <w:marLeft w:val="0"/>
      <w:marRight w:val="0"/>
      <w:marTop w:val="0"/>
      <w:marBottom w:val="0"/>
      <w:divBdr>
        <w:top w:val="none" w:sz="0" w:space="0" w:color="auto"/>
        <w:left w:val="none" w:sz="0" w:space="0" w:color="auto"/>
        <w:bottom w:val="none" w:sz="0" w:space="0" w:color="auto"/>
        <w:right w:val="none" w:sz="0" w:space="0" w:color="auto"/>
      </w:divBdr>
      <w:divsChild>
        <w:div w:id="2064323869">
          <w:marLeft w:val="0"/>
          <w:marRight w:val="0"/>
          <w:marTop w:val="0"/>
          <w:marBottom w:val="0"/>
          <w:divBdr>
            <w:top w:val="none" w:sz="0" w:space="0" w:color="auto"/>
            <w:left w:val="none" w:sz="0" w:space="0" w:color="auto"/>
            <w:bottom w:val="none" w:sz="0" w:space="0" w:color="auto"/>
            <w:right w:val="none" w:sz="0" w:space="0" w:color="auto"/>
          </w:divBdr>
        </w:div>
      </w:divsChild>
    </w:div>
    <w:div w:id="1963144552">
      <w:bodyDiv w:val="1"/>
      <w:marLeft w:val="0"/>
      <w:marRight w:val="0"/>
      <w:marTop w:val="0"/>
      <w:marBottom w:val="0"/>
      <w:divBdr>
        <w:top w:val="none" w:sz="0" w:space="0" w:color="auto"/>
        <w:left w:val="none" w:sz="0" w:space="0" w:color="auto"/>
        <w:bottom w:val="none" w:sz="0" w:space="0" w:color="auto"/>
        <w:right w:val="none" w:sz="0" w:space="0" w:color="auto"/>
      </w:divBdr>
      <w:divsChild>
        <w:div w:id="1835729476">
          <w:marLeft w:val="0"/>
          <w:marRight w:val="0"/>
          <w:marTop w:val="0"/>
          <w:marBottom w:val="0"/>
          <w:divBdr>
            <w:top w:val="none" w:sz="0" w:space="0" w:color="auto"/>
            <w:left w:val="none" w:sz="0" w:space="0" w:color="auto"/>
            <w:bottom w:val="none" w:sz="0" w:space="0" w:color="auto"/>
            <w:right w:val="none" w:sz="0" w:space="0" w:color="auto"/>
          </w:divBdr>
        </w:div>
      </w:divsChild>
    </w:div>
    <w:div w:id="1963609787">
      <w:bodyDiv w:val="1"/>
      <w:marLeft w:val="0"/>
      <w:marRight w:val="0"/>
      <w:marTop w:val="0"/>
      <w:marBottom w:val="0"/>
      <w:divBdr>
        <w:top w:val="none" w:sz="0" w:space="0" w:color="auto"/>
        <w:left w:val="none" w:sz="0" w:space="0" w:color="auto"/>
        <w:bottom w:val="none" w:sz="0" w:space="0" w:color="auto"/>
        <w:right w:val="none" w:sz="0" w:space="0" w:color="auto"/>
      </w:divBdr>
      <w:divsChild>
        <w:div w:id="1604417744">
          <w:marLeft w:val="0"/>
          <w:marRight w:val="0"/>
          <w:marTop w:val="0"/>
          <w:marBottom w:val="0"/>
          <w:divBdr>
            <w:top w:val="none" w:sz="0" w:space="0" w:color="auto"/>
            <w:left w:val="none" w:sz="0" w:space="0" w:color="auto"/>
            <w:bottom w:val="none" w:sz="0" w:space="0" w:color="auto"/>
            <w:right w:val="none" w:sz="0" w:space="0" w:color="auto"/>
          </w:divBdr>
        </w:div>
      </w:divsChild>
    </w:div>
    <w:div w:id="1966420871">
      <w:bodyDiv w:val="1"/>
      <w:marLeft w:val="0"/>
      <w:marRight w:val="0"/>
      <w:marTop w:val="0"/>
      <w:marBottom w:val="0"/>
      <w:divBdr>
        <w:top w:val="none" w:sz="0" w:space="0" w:color="auto"/>
        <w:left w:val="none" w:sz="0" w:space="0" w:color="auto"/>
        <w:bottom w:val="none" w:sz="0" w:space="0" w:color="auto"/>
        <w:right w:val="none" w:sz="0" w:space="0" w:color="auto"/>
      </w:divBdr>
      <w:divsChild>
        <w:div w:id="944966289">
          <w:marLeft w:val="0"/>
          <w:marRight w:val="0"/>
          <w:marTop w:val="0"/>
          <w:marBottom w:val="0"/>
          <w:divBdr>
            <w:top w:val="none" w:sz="0" w:space="0" w:color="auto"/>
            <w:left w:val="none" w:sz="0" w:space="0" w:color="auto"/>
            <w:bottom w:val="none" w:sz="0" w:space="0" w:color="auto"/>
            <w:right w:val="none" w:sz="0" w:space="0" w:color="auto"/>
          </w:divBdr>
        </w:div>
      </w:divsChild>
    </w:div>
    <w:div w:id="1967080591">
      <w:bodyDiv w:val="1"/>
      <w:marLeft w:val="0"/>
      <w:marRight w:val="0"/>
      <w:marTop w:val="0"/>
      <w:marBottom w:val="0"/>
      <w:divBdr>
        <w:top w:val="none" w:sz="0" w:space="0" w:color="auto"/>
        <w:left w:val="none" w:sz="0" w:space="0" w:color="auto"/>
        <w:bottom w:val="none" w:sz="0" w:space="0" w:color="auto"/>
        <w:right w:val="none" w:sz="0" w:space="0" w:color="auto"/>
      </w:divBdr>
      <w:divsChild>
        <w:div w:id="2010061395">
          <w:marLeft w:val="0"/>
          <w:marRight w:val="0"/>
          <w:marTop w:val="0"/>
          <w:marBottom w:val="0"/>
          <w:divBdr>
            <w:top w:val="none" w:sz="0" w:space="0" w:color="auto"/>
            <w:left w:val="none" w:sz="0" w:space="0" w:color="auto"/>
            <w:bottom w:val="none" w:sz="0" w:space="0" w:color="auto"/>
            <w:right w:val="none" w:sz="0" w:space="0" w:color="auto"/>
          </w:divBdr>
        </w:div>
      </w:divsChild>
    </w:div>
    <w:div w:id="1968123302">
      <w:bodyDiv w:val="1"/>
      <w:marLeft w:val="0"/>
      <w:marRight w:val="0"/>
      <w:marTop w:val="0"/>
      <w:marBottom w:val="0"/>
      <w:divBdr>
        <w:top w:val="none" w:sz="0" w:space="0" w:color="auto"/>
        <w:left w:val="none" w:sz="0" w:space="0" w:color="auto"/>
        <w:bottom w:val="none" w:sz="0" w:space="0" w:color="auto"/>
        <w:right w:val="none" w:sz="0" w:space="0" w:color="auto"/>
      </w:divBdr>
      <w:divsChild>
        <w:div w:id="380175023">
          <w:marLeft w:val="0"/>
          <w:marRight w:val="0"/>
          <w:marTop w:val="0"/>
          <w:marBottom w:val="0"/>
          <w:divBdr>
            <w:top w:val="none" w:sz="0" w:space="0" w:color="auto"/>
            <w:left w:val="none" w:sz="0" w:space="0" w:color="auto"/>
            <w:bottom w:val="none" w:sz="0" w:space="0" w:color="auto"/>
            <w:right w:val="none" w:sz="0" w:space="0" w:color="auto"/>
          </w:divBdr>
        </w:div>
      </w:divsChild>
    </w:div>
    <w:div w:id="1970698226">
      <w:bodyDiv w:val="1"/>
      <w:marLeft w:val="0"/>
      <w:marRight w:val="0"/>
      <w:marTop w:val="0"/>
      <w:marBottom w:val="0"/>
      <w:divBdr>
        <w:top w:val="none" w:sz="0" w:space="0" w:color="auto"/>
        <w:left w:val="none" w:sz="0" w:space="0" w:color="auto"/>
        <w:bottom w:val="none" w:sz="0" w:space="0" w:color="auto"/>
        <w:right w:val="none" w:sz="0" w:space="0" w:color="auto"/>
      </w:divBdr>
      <w:divsChild>
        <w:div w:id="219482462">
          <w:marLeft w:val="0"/>
          <w:marRight w:val="0"/>
          <w:marTop w:val="0"/>
          <w:marBottom w:val="0"/>
          <w:divBdr>
            <w:top w:val="none" w:sz="0" w:space="0" w:color="auto"/>
            <w:left w:val="none" w:sz="0" w:space="0" w:color="auto"/>
            <w:bottom w:val="none" w:sz="0" w:space="0" w:color="auto"/>
            <w:right w:val="none" w:sz="0" w:space="0" w:color="auto"/>
          </w:divBdr>
        </w:div>
      </w:divsChild>
    </w:div>
    <w:div w:id="1971158517">
      <w:bodyDiv w:val="1"/>
      <w:marLeft w:val="0"/>
      <w:marRight w:val="0"/>
      <w:marTop w:val="0"/>
      <w:marBottom w:val="0"/>
      <w:divBdr>
        <w:top w:val="none" w:sz="0" w:space="0" w:color="auto"/>
        <w:left w:val="none" w:sz="0" w:space="0" w:color="auto"/>
        <w:bottom w:val="none" w:sz="0" w:space="0" w:color="auto"/>
        <w:right w:val="none" w:sz="0" w:space="0" w:color="auto"/>
      </w:divBdr>
      <w:divsChild>
        <w:div w:id="2127769646">
          <w:marLeft w:val="0"/>
          <w:marRight w:val="0"/>
          <w:marTop w:val="0"/>
          <w:marBottom w:val="0"/>
          <w:divBdr>
            <w:top w:val="none" w:sz="0" w:space="0" w:color="auto"/>
            <w:left w:val="none" w:sz="0" w:space="0" w:color="auto"/>
            <w:bottom w:val="none" w:sz="0" w:space="0" w:color="auto"/>
            <w:right w:val="none" w:sz="0" w:space="0" w:color="auto"/>
          </w:divBdr>
        </w:div>
      </w:divsChild>
    </w:div>
    <w:div w:id="1971469440">
      <w:bodyDiv w:val="1"/>
      <w:marLeft w:val="0"/>
      <w:marRight w:val="0"/>
      <w:marTop w:val="0"/>
      <w:marBottom w:val="0"/>
      <w:divBdr>
        <w:top w:val="none" w:sz="0" w:space="0" w:color="auto"/>
        <w:left w:val="none" w:sz="0" w:space="0" w:color="auto"/>
        <w:bottom w:val="none" w:sz="0" w:space="0" w:color="auto"/>
        <w:right w:val="none" w:sz="0" w:space="0" w:color="auto"/>
      </w:divBdr>
      <w:divsChild>
        <w:div w:id="644235345">
          <w:marLeft w:val="0"/>
          <w:marRight w:val="0"/>
          <w:marTop w:val="0"/>
          <w:marBottom w:val="0"/>
          <w:divBdr>
            <w:top w:val="none" w:sz="0" w:space="0" w:color="auto"/>
            <w:left w:val="none" w:sz="0" w:space="0" w:color="auto"/>
            <w:bottom w:val="none" w:sz="0" w:space="0" w:color="auto"/>
            <w:right w:val="none" w:sz="0" w:space="0" w:color="auto"/>
          </w:divBdr>
        </w:div>
      </w:divsChild>
    </w:div>
    <w:div w:id="1972207099">
      <w:bodyDiv w:val="1"/>
      <w:marLeft w:val="0"/>
      <w:marRight w:val="0"/>
      <w:marTop w:val="0"/>
      <w:marBottom w:val="0"/>
      <w:divBdr>
        <w:top w:val="none" w:sz="0" w:space="0" w:color="auto"/>
        <w:left w:val="none" w:sz="0" w:space="0" w:color="auto"/>
        <w:bottom w:val="none" w:sz="0" w:space="0" w:color="auto"/>
        <w:right w:val="none" w:sz="0" w:space="0" w:color="auto"/>
      </w:divBdr>
      <w:divsChild>
        <w:div w:id="1418747280">
          <w:marLeft w:val="0"/>
          <w:marRight w:val="0"/>
          <w:marTop w:val="0"/>
          <w:marBottom w:val="0"/>
          <w:divBdr>
            <w:top w:val="none" w:sz="0" w:space="0" w:color="auto"/>
            <w:left w:val="none" w:sz="0" w:space="0" w:color="auto"/>
            <w:bottom w:val="none" w:sz="0" w:space="0" w:color="auto"/>
            <w:right w:val="none" w:sz="0" w:space="0" w:color="auto"/>
          </w:divBdr>
        </w:div>
      </w:divsChild>
    </w:div>
    <w:div w:id="1973711602">
      <w:bodyDiv w:val="1"/>
      <w:marLeft w:val="0"/>
      <w:marRight w:val="0"/>
      <w:marTop w:val="0"/>
      <w:marBottom w:val="0"/>
      <w:divBdr>
        <w:top w:val="none" w:sz="0" w:space="0" w:color="auto"/>
        <w:left w:val="none" w:sz="0" w:space="0" w:color="auto"/>
        <w:bottom w:val="none" w:sz="0" w:space="0" w:color="auto"/>
        <w:right w:val="none" w:sz="0" w:space="0" w:color="auto"/>
      </w:divBdr>
      <w:divsChild>
        <w:div w:id="238248700">
          <w:marLeft w:val="0"/>
          <w:marRight w:val="0"/>
          <w:marTop w:val="0"/>
          <w:marBottom w:val="0"/>
          <w:divBdr>
            <w:top w:val="none" w:sz="0" w:space="0" w:color="auto"/>
            <w:left w:val="none" w:sz="0" w:space="0" w:color="auto"/>
            <w:bottom w:val="none" w:sz="0" w:space="0" w:color="auto"/>
            <w:right w:val="none" w:sz="0" w:space="0" w:color="auto"/>
          </w:divBdr>
        </w:div>
      </w:divsChild>
    </w:div>
    <w:div w:id="1974287344">
      <w:bodyDiv w:val="1"/>
      <w:marLeft w:val="0"/>
      <w:marRight w:val="0"/>
      <w:marTop w:val="0"/>
      <w:marBottom w:val="0"/>
      <w:divBdr>
        <w:top w:val="none" w:sz="0" w:space="0" w:color="auto"/>
        <w:left w:val="none" w:sz="0" w:space="0" w:color="auto"/>
        <w:bottom w:val="none" w:sz="0" w:space="0" w:color="auto"/>
        <w:right w:val="none" w:sz="0" w:space="0" w:color="auto"/>
      </w:divBdr>
      <w:divsChild>
        <w:div w:id="238289946">
          <w:marLeft w:val="0"/>
          <w:marRight w:val="0"/>
          <w:marTop w:val="0"/>
          <w:marBottom w:val="0"/>
          <w:divBdr>
            <w:top w:val="none" w:sz="0" w:space="0" w:color="auto"/>
            <w:left w:val="none" w:sz="0" w:space="0" w:color="auto"/>
            <w:bottom w:val="none" w:sz="0" w:space="0" w:color="auto"/>
            <w:right w:val="none" w:sz="0" w:space="0" w:color="auto"/>
          </w:divBdr>
        </w:div>
      </w:divsChild>
    </w:div>
    <w:div w:id="1974361530">
      <w:bodyDiv w:val="1"/>
      <w:marLeft w:val="0"/>
      <w:marRight w:val="0"/>
      <w:marTop w:val="0"/>
      <w:marBottom w:val="0"/>
      <w:divBdr>
        <w:top w:val="none" w:sz="0" w:space="0" w:color="auto"/>
        <w:left w:val="none" w:sz="0" w:space="0" w:color="auto"/>
        <w:bottom w:val="none" w:sz="0" w:space="0" w:color="auto"/>
        <w:right w:val="none" w:sz="0" w:space="0" w:color="auto"/>
      </w:divBdr>
      <w:divsChild>
        <w:div w:id="879054730">
          <w:marLeft w:val="0"/>
          <w:marRight w:val="0"/>
          <w:marTop w:val="0"/>
          <w:marBottom w:val="0"/>
          <w:divBdr>
            <w:top w:val="none" w:sz="0" w:space="0" w:color="auto"/>
            <w:left w:val="none" w:sz="0" w:space="0" w:color="auto"/>
            <w:bottom w:val="none" w:sz="0" w:space="0" w:color="auto"/>
            <w:right w:val="none" w:sz="0" w:space="0" w:color="auto"/>
          </w:divBdr>
        </w:div>
      </w:divsChild>
    </w:div>
    <w:div w:id="1974367416">
      <w:bodyDiv w:val="1"/>
      <w:marLeft w:val="0"/>
      <w:marRight w:val="0"/>
      <w:marTop w:val="0"/>
      <w:marBottom w:val="0"/>
      <w:divBdr>
        <w:top w:val="none" w:sz="0" w:space="0" w:color="auto"/>
        <w:left w:val="none" w:sz="0" w:space="0" w:color="auto"/>
        <w:bottom w:val="none" w:sz="0" w:space="0" w:color="auto"/>
        <w:right w:val="none" w:sz="0" w:space="0" w:color="auto"/>
      </w:divBdr>
      <w:divsChild>
        <w:div w:id="1785004499">
          <w:marLeft w:val="0"/>
          <w:marRight w:val="0"/>
          <w:marTop w:val="0"/>
          <w:marBottom w:val="0"/>
          <w:divBdr>
            <w:top w:val="none" w:sz="0" w:space="0" w:color="auto"/>
            <w:left w:val="none" w:sz="0" w:space="0" w:color="auto"/>
            <w:bottom w:val="none" w:sz="0" w:space="0" w:color="auto"/>
            <w:right w:val="none" w:sz="0" w:space="0" w:color="auto"/>
          </w:divBdr>
        </w:div>
      </w:divsChild>
    </w:div>
    <w:div w:id="1974477075">
      <w:bodyDiv w:val="1"/>
      <w:marLeft w:val="0"/>
      <w:marRight w:val="0"/>
      <w:marTop w:val="0"/>
      <w:marBottom w:val="0"/>
      <w:divBdr>
        <w:top w:val="none" w:sz="0" w:space="0" w:color="auto"/>
        <w:left w:val="none" w:sz="0" w:space="0" w:color="auto"/>
        <w:bottom w:val="none" w:sz="0" w:space="0" w:color="auto"/>
        <w:right w:val="none" w:sz="0" w:space="0" w:color="auto"/>
      </w:divBdr>
      <w:divsChild>
        <w:div w:id="1857228641">
          <w:marLeft w:val="0"/>
          <w:marRight w:val="0"/>
          <w:marTop w:val="0"/>
          <w:marBottom w:val="0"/>
          <w:divBdr>
            <w:top w:val="none" w:sz="0" w:space="0" w:color="auto"/>
            <w:left w:val="none" w:sz="0" w:space="0" w:color="auto"/>
            <w:bottom w:val="none" w:sz="0" w:space="0" w:color="auto"/>
            <w:right w:val="none" w:sz="0" w:space="0" w:color="auto"/>
          </w:divBdr>
        </w:div>
      </w:divsChild>
    </w:div>
    <w:div w:id="1975869210">
      <w:bodyDiv w:val="1"/>
      <w:marLeft w:val="0"/>
      <w:marRight w:val="0"/>
      <w:marTop w:val="0"/>
      <w:marBottom w:val="0"/>
      <w:divBdr>
        <w:top w:val="none" w:sz="0" w:space="0" w:color="auto"/>
        <w:left w:val="none" w:sz="0" w:space="0" w:color="auto"/>
        <w:bottom w:val="none" w:sz="0" w:space="0" w:color="auto"/>
        <w:right w:val="none" w:sz="0" w:space="0" w:color="auto"/>
      </w:divBdr>
      <w:divsChild>
        <w:div w:id="891118432">
          <w:marLeft w:val="0"/>
          <w:marRight w:val="0"/>
          <w:marTop w:val="0"/>
          <w:marBottom w:val="0"/>
          <w:divBdr>
            <w:top w:val="none" w:sz="0" w:space="0" w:color="auto"/>
            <w:left w:val="none" w:sz="0" w:space="0" w:color="auto"/>
            <w:bottom w:val="none" w:sz="0" w:space="0" w:color="auto"/>
            <w:right w:val="none" w:sz="0" w:space="0" w:color="auto"/>
          </w:divBdr>
        </w:div>
      </w:divsChild>
    </w:div>
    <w:div w:id="1976334050">
      <w:bodyDiv w:val="1"/>
      <w:marLeft w:val="0"/>
      <w:marRight w:val="0"/>
      <w:marTop w:val="0"/>
      <w:marBottom w:val="0"/>
      <w:divBdr>
        <w:top w:val="none" w:sz="0" w:space="0" w:color="auto"/>
        <w:left w:val="none" w:sz="0" w:space="0" w:color="auto"/>
        <w:bottom w:val="none" w:sz="0" w:space="0" w:color="auto"/>
        <w:right w:val="none" w:sz="0" w:space="0" w:color="auto"/>
      </w:divBdr>
      <w:divsChild>
        <w:div w:id="730613021">
          <w:marLeft w:val="0"/>
          <w:marRight w:val="0"/>
          <w:marTop w:val="0"/>
          <w:marBottom w:val="0"/>
          <w:divBdr>
            <w:top w:val="none" w:sz="0" w:space="0" w:color="auto"/>
            <w:left w:val="none" w:sz="0" w:space="0" w:color="auto"/>
            <w:bottom w:val="none" w:sz="0" w:space="0" w:color="auto"/>
            <w:right w:val="none" w:sz="0" w:space="0" w:color="auto"/>
          </w:divBdr>
        </w:div>
        <w:div w:id="973022953">
          <w:marLeft w:val="0"/>
          <w:marRight w:val="0"/>
          <w:marTop w:val="0"/>
          <w:marBottom w:val="0"/>
          <w:divBdr>
            <w:top w:val="none" w:sz="0" w:space="0" w:color="auto"/>
            <w:left w:val="none" w:sz="0" w:space="0" w:color="auto"/>
            <w:bottom w:val="none" w:sz="0" w:space="0" w:color="auto"/>
            <w:right w:val="none" w:sz="0" w:space="0" w:color="auto"/>
          </w:divBdr>
        </w:div>
        <w:div w:id="365061765">
          <w:marLeft w:val="0"/>
          <w:marRight w:val="0"/>
          <w:marTop w:val="0"/>
          <w:marBottom w:val="0"/>
          <w:divBdr>
            <w:top w:val="none" w:sz="0" w:space="0" w:color="auto"/>
            <w:left w:val="none" w:sz="0" w:space="0" w:color="auto"/>
            <w:bottom w:val="none" w:sz="0" w:space="0" w:color="auto"/>
            <w:right w:val="none" w:sz="0" w:space="0" w:color="auto"/>
          </w:divBdr>
        </w:div>
        <w:div w:id="1067261567">
          <w:marLeft w:val="0"/>
          <w:marRight w:val="0"/>
          <w:marTop w:val="0"/>
          <w:marBottom w:val="0"/>
          <w:divBdr>
            <w:top w:val="none" w:sz="0" w:space="0" w:color="auto"/>
            <w:left w:val="none" w:sz="0" w:space="0" w:color="auto"/>
            <w:bottom w:val="none" w:sz="0" w:space="0" w:color="auto"/>
            <w:right w:val="none" w:sz="0" w:space="0" w:color="auto"/>
          </w:divBdr>
        </w:div>
        <w:div w:id="860164235">
          <w:marLeft w:val="0"/>
          <w:marRight w:val="0"/>
          <w:marTop w:val="0"/>
          <w:marBottom w:val="0"/>
          <w:divBdr>
            <w:top w:val="none" w:sz="0" w:space="0" w:color="auto"/>
            <w:left w:val="none" w:sz="0" w:space="0" w:color="auto"/>
            <w:bottom w:val="none" w:sz="0" w:space="0" w:color="auto"/>
            <w:right w:val="none" w:sz="0" w:space="0" w:color="auto"/>
          </w:divBdr>
        </w:div>
        <w:div w:id="1051685328">
          <w:marLeft w:val="0"/>
          <w:marRight w:val="0"/>
          <w:marTop w:val="0"/>
          <w:marBottom w:val="0"/>
          <w:divBdr>
            <w:top w:val="none" w:sz="0" w:space="0" w:color="auto"/>
            <w:left w:val="none" w:sz="0" w:space="0" w:color="auto"/>
            <w:bottom w:val="none" w:sz="0" w:space="0" w:color="auto"/>
            <w:right w:val="none" w:sz="0" w:space="0" w:color="auto"/>
          </w:divBdr>
        </w:div>
        <w:div w:id="624655130">
          <w:marLeft w:val="0"/>
          <w:marRight w:val="0"/>
          <w:marTop w:val="0"/>
          <w:marBottom w:val="0"/>
          <w:divBdr>
            <w:top w:val="none" w:sz="0" w:space="0" w:color="auto"/>
            <w:left w:val="none" w:sz="0" w:space="0" w:color="auto"/>
            <w:bottom w:val="none" w:sz="0" w:space="0" w:color="auto"/>
            <w:right w:val="none" w:sz="0" w:space="0" w:color="auto"/>
          </w:divBdr>
        </w:div>
        <w:div w:id="1675182095">
          <w:marLeft w:val="0"/>
          <w:marRight w:val="0"/>
          <w:marTop w:val="0"/>
          <w:marBottom w:val="0"/>
          <w:divBdr>
            <w:top w:val="none" w:sz="0" w:space="0" w:color="auto"/>
            <w:left w:val="none" w:sz="0" w:space="0" w:color="auto"/>
            <w:bottom w:val="none" w:sz="0" w:space="0" w:color="auto"/>
            <w:right w:val="none" w:sz="0" w:space="0" w:color="auto"/>
          </w:divBdr>
        </w:div>
        <w:div w:id="1110469598">
          <w:marLeft w:val="0"/>
          <w:marRight w:val="0"/>
          <w:marTop w:val="0"/>
          <w:marBottom w:val="0"/>
          <w:divBdr>
            <w:top w:val="none" w:sz="0" w:space="0" w:color="auto"/>
            <w:left w:val="none" w:sz="0" w:space="0" w:color="auto"/>
            <w:bottom w:val="none" w:sz="0" w:space="0" w:color="auto"/>
            <w:right w:val="none" w:sz="0" w:space="0" w:color="auto"/>
          </w:divBdr>
        </w:div>
        <w:div w:id="29890165">
          <w:marLeft w:val="0"/>
          <w:marRight w:val="0"/>
          <w:marTop w:val="0"/>
          <w:marBottom w:val="0"/>
          <w:divBdr>
            <w:top w:val="none" w:sz="0" w:space="0" w:color="auto"/>
            <w:left w:val="none" w:sz="0" w:space="0" w:color="auto"/>
            <w:bottom w:val="none" w:sz="0" w:space="0" w:color="auto"/>
            <w:right w:val="none" w:sz="0" w:space="0" w:color="auto"/>
          </w:divBdr>
        </w:div>
        <w:div w:id="1407649769">
          <w:marLeft w:val="0"/>
          <w:marRight w:val="0"/>
          <w:marTop w:val="0"/>
          <w:marBottom w:val="0"/>
          <w:divBdr>
            <w:top w:val="none" w:sz="0" w:space="0" w:color="auto"/>
            <w:left w:val="none" w:sz="0" w:space="0" w:color="auto"/>
            <w:bottom w:val="none" w:sz="0" w:space="0" w:color="auto"/>
            <w:right w:val="none" w:sz="0" w:space="0" w:color="auto"/>
          </w:divBdr>
        </w:div>
      </w:divsChild>
    </w:div>
    <w:div w:id="1976986921">
      <w:bodyDiv w:val="1"/>
      <w:marLeft w:val="0"/>
      <w:marRight w:val="0"/>
      <w:marTop w:val="0"/>
      <w:marBottom w:val="0"/>
      <w:divBdr>
        <w:top w:val="none" w:sz="0" w:space="0" w:color="auto"/>
        <w:left w:val="none" w:sz="0" w:space="0" w:color="auto"/>
        <w:bottom w:val="none" w:sz="0" w:space="0" w:color="auto"/>
        <w:right w:val="none" w:sz="0" w:space="0" w:color="auto"/>
      </w:divBdr>
      <w:divsChild>
        <w:div w:id="1896770647">
          <w:marLeft w:val="0"/>
          <w:marRight w:val="0"/>
          <w:marTop w:val="0"/>
          <w:marBottom w:val="0"/>
          <w:divBdr>
            <w:top w:val="none" w:sz="0" w:space="0" w:color="auto"/>
            <w:left w:val="none" w:sz="0" w:space="0" w:color="auto"/>
            <w:bottom w:val="none" w:sz="0" w:space="0" w:color="auto"/>
            <w:right w:val="none" w:sz="0" w:space="0" w:color="auto"/>
          </w:divBdr>
        </w:div>
      </w:divsChild>
    </w:div>
    <w:div w:id="1978142299">
      <w:bodyDiv w:val="1"/>
      <w:marLeft w:val="0"/>
      <w:marRight w:val="0"/>
      <w:marTop w:val="0"/>
      <w:marBottom w:val="0"/>
      <w:divBdr>
        <w:top w:val="none" w:sz="0" w:space="0" w:color="auto"/>
        <w:left w:val="none" w:sz="0" w:space="0" w:color="auto"/>
        <w:bottom w:val="none" w:sz="0" w:space="0" w:color="auto"/>
        <w:right w:val="none" w:sz="0" w:space="0" w:color="auto"/>
      </w:divBdr>
      <w:divsChild>
        <w:div w:id="1531187818">
          <w:marLeft w:val="0"/>
          <w:marRight w:val="0"/>
          <w:marTop w:val="0"/>
          <w:marBottom w:val="0"/>
          <w:divBdr>
            <w:top w:val="none" w:sz="0" w:space="0" w:color="auto"/>
            <w:left w:val="none" w:sz="0" w:space="0" w:color="auto"/>
            <w:bottom w:val="none" w:sz="0" w:space="0" w:color="auto"/>
            <w:right w:val="none" w:sz="0" w:space="0" w:color="auto"/>
          </w:divBdr>
        </w:div>
      </w:divsChild>
    </w:div>
    <w:div w:id="1980529123">
      <w:bodyDiv w:val="1"/>
      <w:marLeft w:val="0"/>
      <w:marRight w:val="0"/>
      <w:marTop w:val="0"/>
      <w:marBottom w:val="0"/>
      <w:divBdr>
        <w:top w:val="none" w:sz="0" w:space="0" w:color="auto"/>
        <w:left w:val="none" w:sz="0" w:space="0" w:color="auto"/>
        <w:bottom w:val="none" w:sz="0" w:space="0" w:color="auto"/>
        <w:right w:val="none" w:sz="0" w:space="0" w:color="auto"/>
      </w:divBdr>
      <w:divsChild>
        <w:div w:id="1832866691">
          <w:marLeft w:val="0"/>
          <w:marRight w:val="0"/>
          <w:marTop w:val="0"/>
          <w:marBottom w:val="0"/>
          <w:divBdr>
            <w:top w:val="none" w:sz="0" w:space="0" w:color="auto"/>
            <w:left w:val="none" w:sz="0" w:space="0" w:color="auto"/>
            <w:bottom w:val="none" w:sz="0" w:space="0" w:color="auto"/>
            <w:right w:val="none" w:sz="0" w:space="0" w:color="auto"/>
          </w:divBdr>
        </w:div>
      </w:divsChild>
    </w:div>
    <w:div w:id="1987053093">
      <w:bodyDiv w:val="1"/>
      <w:marLeft w:val="0"/>
      <w:marRight w:val="0"/>
      <w:marTop w:val="0"/>
      <w:marBottom w:val="0"/>
      <w:divBdr>
        <w:top w:val="none" w:sz="0" w:space="0" w:color="auto"/>
        <w:left w:val="none" w:sz="0" w:space="0" w:color="auto"/>
        <w:bottom w:val="none" w:sz="0" w:space="0" w:color="auto"/>
        <w:right w:val="none" w:sz="0" w:space="0" w:color="auto"/>
      </w:divBdr>
      <w:divsChild>
        <w:div w:id="1547327163">
          <w:marLeft w:val="0"/>
          <w:marRight w:val="0"/>
          <w:marTop w:val="0"/>
          <w:marBottom w:val="0"/>
          <w:divBdr>
            <w:top w:val="none" w:sz="0" w:space="0" w:color="auto"/>
            <w:left w:val="none" w:sz="0" w:space="0" w:color="auto"/>
            <w:bottom w:val="none" w:sz="0" w:space="0" w:color="auto"/>
            <w:right w:val="none" w:sz="0" w:space="0" w:color="auto"/>
          </w:divBdr>
        </w:div>
      </w:divsChild>
    </w:div>
    <w:div w:id="1988584970">
      <w:bodyDiv w:val="1"/>
      <w:marLeft w:val="0"/>
      <w:marRight w:val="0"/>
      <w:marTop w:val="0"/>
      <w:marBottom w:val="0"/>
      <w:divBdr>
        <w:top w:val="none" w:sz="0" w:space="0" w:color="auto"/>
        <w:left w:val="none" w:sz="0" w:space="0" w:color="auto"/>
        <w:bottom w:val="none" w:sz="0" w:space="0" w:color="auto"/>
        <w:right w:val="none" w:sz="0" w:space="0" w:color="auto"/>
      </w:divBdr>
      <w:divsChild>
        <w:div w:id="819887426">
          <w:marLeft w:val="0"/>
          <w:marRight w:val="0"/>
          <w:marTop w:val="0"/>
          <w:marBottom w:val="0"/>
          <w:divBdr>
            <w:top w:val="none" w:sz="0" w:space="0" w:color="auto"/>
            <w:left w:val="none" w:sz="0" w:space="0" w:color="auto"/>
            <w:bottom w:val="none" w:sz="0" w:space="0" w:color="auto"/>
            <w:right w:val="none" w:sz="0" w:space="0" w:color="auto"/>
          </w:divBdr>
        </w:div>
      </w:divsChild>
    </w:div>
    <w:div w:id="1991983360">
      <w:bodyDiv w:val="1"/>
      <w:marLeft w:val="0"/>
      <w:marRight w:val="0"/>
      <w:marTop w:val="0"/>
      <w:marBottom w:val="0"/>
      <w:divBdr>
        <w:top w:val="none" w:sz="0" w:space="0" w:color="auto"/>
        <w:left w:val="none" w:sz="0" w:space="0" w:color="auto"/>
        <w:bottom w:val="none" w:sz="0" w:space="0" w:color="auto"/>
        <w:right w:val="none" w:sz="0" w:space="0" w:color="auto"/>
      </w:divBdr>
      <w:divsChild>
        <w:div w:id="1467971582">
          <w:marLeft w:val="0"/>
          <w:marRight w:val="0"/>
          <w:marTop w:val="0"/>
          <w:marBottom w:val="0"/>
          <w:divBdr>
            <w:top w:val="none" w:sz="0" w:space="0" w:color="auto"/>
            <w:left w:val="none" w:sz="0" w:space="0" w:color="auto"/>
            <w:bottom w:val="none" w:sz="0" w:space="0" w:color="auto"/>
            <w:right w:val="none" w:sz="0" w:space="0" w:color="auto"/>
          </w:divBdr>
        </w:div>
      </w:divsChild>
    </w:div>
    <w:div w:id="1993438137">
      <w:bodyDiv w:val="1"/>
      <w:marLeft w:val="0"/>
      <w:marRight w:val="0"/>
      <w:marTop w:val="0"/>
      <w:marBottom w:val="0"/>
      <w:divBdr>
        <w:top w:val="none" w:sz="0" w:space="0" w:color="auto"/>
        <w:left w:val="none" w:sz="0" w:space="0" w:color="auto"/>
        <w:bottom w:val="none" w:sz="0" w:space="0" w:color="auto"/>
        <w:right w:val="none" w:sz="0" w:space="0" w:color="auto"/>
      </w:divBdr>
      <w:divsChild>
        <w:div w:id="416173304">
          <w:marLeft w:val="0"/>
          <w:marRight w:val="0"/>
          <w:marTop w:val="0"/>
          <w:marBottom w:val="0"/>
          <w:divBdr>
            <w:top w:val="none" w:sz="0" w:space="0" w:color="auto"/>
            <w:left w:val="none" w:sz="0" w:space="0" w:color="auto"/>
            <w:bottom w:val="none" w:sz="0" w:space="0" w:color="auto"/>
            <w:right w:val="none" w:sz="0" w:space="0" w:color="auto"/>
          </w:divBdr>
        </w:div>
      </w:divsChild>
    </w:div>
    <w:div w:id="1993678941">
      <w:bodyDiv w:val="1"/>
      <w:marLeft w:val="0"/>
      <w:marRight w:val="0"/>
      <w:marTop w:val="0"/>
      <w:marBottom w:val="0"/>
      <w:divBdr>
        <w:top w:val="none" w:sz="0" w:space="0" w:color="auto"/>
        <w:left w:val="none" w:sz="0" w:space="0" w:color="auto"/>
        <w:bottom w:val="none" w:sz="0" w:space="0" w:color="auto"/>
        <w:right w:val="none" w:sz="0" w:space="0" w:color="auto"/>
      </w:divBdr>
      <w:divsChild>
        <w:div w:id="335425752">
          <w:marLeft w:val="0"/>
          <w:marRight w:val="0"/>
          <w:marTop w:val="0"/>
          <w:marBottom w:val="0"/>
          <w:divBdr>
            <w:top w:val="none" w:sz="0" w:space="0" w:color="auto"/>
            <w:left w:val="none" w:sz="0" w:space="0" w:color="auto"/>
            <w:bottom w:val="none" w:sz="0" w:space="0" w:color="auto"/>
            <w:right w:val="none" w:sz="0" w:space="0" w:color="auto"/>
          </w:divBdr>
        </w:div>
      </w:divsChild>
    </w:div>
    <w:div w:id="1995599878">
      <w:bodyDiv w:val="1"/>
      <w:marLeft w:val="0"/>
      <w:marRight w:val="0"/>
      <w:marTop w:val="0"/>
      <w:marBottom w:val="0"/>
      <w:divBdr>
        <w:top w:val="none" w:sz="0" w:space="0" w:color="auto"/>
        <w:left w:val="none" w:sz="0" w:space="0" w:color="auto"/>
        <w:bottom w:val="none" w:sz="0" w:space="0" w:color="auto"/>
        <w:right w:val="none" w:sz="0" w:space="0" w:color="auto"/>
      </w:divBdr>
      <w:divsChild>
        <w:div w:id="669791672">
          <w:marLeft w:val="0"/>
          <w:marRight w:val="0"/>
          <w:marTop w:val="0"/>
          <w:marBottom w:val="0"/>
          <w:divBdr>
            <w:top w:val="none" w:sz="0" w:space="0" w:color="auto"/>
            <w:left w:val="none" w:sz="0" w:space="0" w:color="auto"/>
            <w:bottom w:val="none" w:sz="0" w:space="0" w:color="auto"/>
            <w:right w:val="none" w:sz="0" w:space="0" w:color="auto"/>
          </w:divBdr>
        </w:div>
      </w:divsChild>
    </w:div>
    <w:div w:id="1997025110">
      <w:bodyDiv w:val="1"/>
      <w:marLeft w:val="0"/>
      <w:marRight w:val="0"/>
      <w:marTop w:val="0"/>
      <w:marBottom w:val="0"/>
      <w:divBdr>
        <w:top w:val="none" w:sz="0" w:space="0" w:color="auto"/>
        <w:left w:val="none" w:sz="0" w:space="0" w:color="auto"/>
        <w:bottom w:val="none" w:sz="0" w:space="0" w:color="auto"/>
        <w:right w:val="none" w:sz="0" w:space="0" w:color="auto"/>
      </w:divBdr>
      <w:divsChild>
        <w:div w:id="1032002185">
          <w:marLeft w:val="0"/>
          <w:marRight w:val="0"/>
          <w:marTop w:val="0"/>
          <w:marBottom w:val="0"/>
          <w:divBdr>
            <w:top w:val="none" w:sz="0" w:space="0" w:color="auto"/>
            <w:left w:val="none" w:sz="0" w:space="0" w:color="auto"/>
            <w:bottom w:val="none" w:sz="0" w:space="0" w:color="auto"/>
            <w:right w:val="none" w:sz="0" w:space="0" w:color="auto"/>
          </w:divBdr>
        </w:div>
      </w:divsChild>
    </w:div>
    <w:div w:id="1998920940">
      <w:bodyDiv w:val="1"/>
      <w:marLeft w:val="0"/>
      <w:marRight w:val="0"/>
      <w:marTop w:val="0"/>
      <w:marBottom w:val="0"/>
      <w:divBdr>
        <w:top w:val="none" w:sz="0" w:space="0" w:color="auto"/>
        <w:left w:val="none" w:sz="0" w:space="0" w:color="auto"/>
        <w:bottom w:val="none" w:sz="0" w:space="0" w:color="auto"/>
        <w:right w:val="none" w:sz="0" w:space="0" w:color="auto"/>
      </w:divBdr>
      <w:divsChild>
        <w:div w:id="855734387">
          <w:marLeft w:val="0"/>
          <w:marRight w:val="0"/>
          <w:marTop w:val="0"/>
          <w:marBottom w:val="0"/>
          <w:divBdr>
            <w:top w:val="none" w:sz="0" w:space="0" w:color="auto"/>
            <w:left w:val="none" w:sz="0" w:space="0" w:color="auto"/>
            <w:bottom w:val="none" w:sz="0" w:space="0" w:color="auto"/>
            <w:right w:val="none" w:sz="0" w:space="0" w:color="auto"/>
          </w:divBdr>
        </w:div>
      </w:divsChild>
    </w:div>
    <w:div w:id="2000227893">
      <w:bodyDiv w:val="1"/>
      <w:marLeft w:val="0"/>
      <w:marRight w:val="0"/>
      <w:marTop w:val="0"/>
      <w:marBottom w:val="0"/>
      <w:divBdr>
        <w:top w:val="none" w:sz="0" w:space="0" w:color="auto"/>
        <w:left w:val="none" w:sz="0" w:space="0" w:color="auto"/>
        <w:bottom w:val="none" w:sz="0" w:space="0" w:color="auto"/>
        <w:right w:val="none" w:sz="0" w:space="0" w:color="auto"/>
      </w:divBdr>
      <w:divsChild>
        <w:div w:id="977226260">
          <w:marLeft w:val="0"/>
          <w:marRight w:val="0"/>
          <w:marTop w:val="0"/>
          <w:marBottom w:val="0"/>
          <w:divBdr>
            <w:top w:val="none" w:sz="0" w:space="0" w:color="auto"/>
            <w:left w:val="none" w:sz="0" w:space="0" w:color="auto"/>
            <w:bottom w:val="none" w:sz="0" w:space="0" w:color="auto"/>
            <w:right w:val="none" w:sz="0" w:space="0" w:color="auto"/>
          </w:divBdr>
        </w:div>
      </w:divsChild>
    </w:div>
    <w:div w:id="2000425780">
      <w:bodyDiv w:val="1"/>
      <w:marLeft w:val="0"/>
      <w:marRight w:val="0"/>
      <w:marTop w:val="0"/>
      <w:marBottom w:val="0"/>
      <w:divBdr>
        <w:top w:val="none" w:sz="0" w:space="0" w:color="auto"/>
        <w:left w:val="none" w:sz="0" w:space="0" w:color="auto"/>
        <w:bottom w:val="none" w:sz="0" w:space="0" w:color="auto"/>
        <w:right w:val="none" w:sz="0" w:space="0" w:color="auto"/>
      </w:divBdr>
      <w:divsChild>
        <w:div w:id="1347976818">
          <w:marLeft w:val="0"/>
          <w:marRight w:val="0"/>
          <w:marTop w:val="0"/>
          <w:marBottom w:val="0"/>
          <w:divBdr>
            <w:top w:val="none" w:sz="0" w:space="0" w:color="auto"/>
            <w:left w:val="none" w:sz="0" w:space="0" w:color="auto"/>
            <w:bottom w:val="none" w:sz="0" w:space="0" w:color="auto"/>
            <w:right w:val="none" w:sz="0" w:space="0" w:color="auto"/>
          </w:divBdr>
        </w:div>
      </w:divsChild>
    </w:div>
    <w:div w:id="2001617099">
      <w:bodyDiv w:val="1"/>
      <w:marLeft w:val="0"/>
      <w:marRight w:val="0"/>
      <w:marTop w:val="0"/>
      <w:marBottom w:val="0"/>
      <w:divBdr>
        <w:top w:val="none" w:sz="0" w:space="0" w:color="auto"/>
        <w:left w:val="none" w:sz="0" w:space="0" w:color="auto"/>
        <w:bottom w:val="none" w:sz="0" w:space="0" w:color="auto"/>
        <w:right w:val="none" w:sz="0" w:space="0" w:color="auto"/>
      </w:divBdr>
      <w:divsChild>
        <w:div w:id="1818569817">
          <w:marLeft w:val="0"/>
          <w:marRight w:val="0"/>
          <w:marTop w:val="0"/>
          <w:marBottom w:val="0"/>
          <w:divBdr>
            <w:top w:val="none" w:sz="0" w:space="0" w:color="auto"/>
            <w:left w:val="none" w:sz="0" w:space="0" w:color="auto"/>
            <w:bottom w:val="none" w:sz="0" w:space="0" w:color="auto"/>
            <w:right w:val="none" w:sz="0" w:space="0" w:color="auto"/>
          </w:divBdr>
        </w:div>
      </w:divsChild>
    </w:div>
    <w:div w:id="2003508387">
      <w:bodyDiv w:val="1"/>
      <w:marLeft w:val="0"/>
      <w:marRight w:val="0"/>
      <w:marTop w:val="0"/>
      <w:marBottom w:val="0"/>
      <w:divBdr>
        <w:top w:val="none" w:sz="0" w:space="0" w:color="auto"/>
        <w:left w:val="none" w:sz="0" w:space="0" w:color="auto"/>
        <w:bottom w:val="none" w:sz="0" w:space="0" w:color="auto"/>
        <w:right w:val="none" w:sz="0" w:space="0" w:color="auto"/>
      </w:divBdr>
      <w:divsChild>
        <w:div w:id="1527525579">
          <w:marLeft w:val="0"/>
          <w:marRight w:val="0"/>
          <w:marTop w:val="0"/>
          <w:marBottom w:val="0"/>
          <w:divBdr>
            <w:top w:val="none" w:sz="0" w:space="0" w:color="auto"/>
            <w:left w:val="none" w:sz="0" w:space="0" w:color="auto"/>
            <w:bottom w:val="none" w:sz="0" w:space="0" w:color="auto"/>
            <w:right w:val="none" w:sz="0" w:space="0" w:color="auto"/>
          </w:divBdr>
        </w:div>
      </w:divsChild>
    </w:div>
    <w:div w:id="2003655147">
      <w:bodyDiv w:val="1"/>
      <w:marLeft w:val="0"/>
      <w:marRight w:val="0"/>
      <w:marTop w:val="0"/>
      <w:marBottom w:val="0"/>
      <w:divBdr>
        <w:top w:val="none" w:sz="0" w:space="0" w:color="auto"/>
        <w:left w:val="none" w:sz="0" w:space="0" w:color="auto"/>
        <w:bottom w:val="none" w:sz="0" w:space="0" w:color="auto"/>
        <w:right w:val="none" w:sz="0" w:space="0" w:color="auto"/>
      </w:divBdr>
      <w:divsChild>
        <w:div w:id="1222598399">
          <w:marLeft w:val="0"/>
          <w:marRight w:val="0"/>
          <w:marTop w:val="0"/>
          <w:marBottom w:val="0"/>
          <w:divBdr>
            <w:top w:val="none" w:sz="0" w:space="0" w:color="auto"/>
            <w:left w:val="none" w:sz="0" w:space="0" w:color="auto"/>
            <w:bottom w:val="none" w:sz="0" w:space="0" w:color="auto"/>
            <w:right w:val="none" w:sz="0" w:space="0" w:color="auto"/>
          </w:divBdr>
        </w:div>
      </w:divsChild>
    </w:div>
    <w:div w:id="2005428329">
      <w:bodyDiv w:val="1"/>
      <w:marLeft w:val="0"/>
      <w:marRight w:val="0"/>
      <w:marTop w:val="0"/>
      <w:marBottom w:val="0"/>
      <w:divBdr>
        <w:top w:val="none" w:sz="0" w:space="0" w:color="auto"/>
        <w:left w:val="none" w:sz="0" w:space="0" w:color="auto"/>
        <w:bottom w:val="none" w:sz="0" w:space="0" w:color="auto"/>
        <w:right w:val="none" w:sz="0" w:space="0" w:color="auto"/>
      </w:divBdr>
      <w:divsChild>
        <w:div w:id="737635999">
          <w:marLeft w:val="0"/>
          <w:marRight w:val="0"/>
          <w:marTop w:val="0"/>
          <w:marBottom w:val="0"/>
          <w:divBdr>
            <w:top w:val="none" w:sz="0" w:space="0" w:color="auto"/>
            <w:left w:val="none" w:sz="0" w:space="0" w:color="auto"/>
            <w:bottom w:val="none" w:sz="0" w:space="0" w:color="auto"/>
            <w:right w:val="none" w:sz="0" w:space="0" w:color="auto"/>
          </w:divBdr>
        </w:div>
      </w:divsChild>
    </w:div>
    <w:div w:id="2010212034">
      <w:bodyDiv w:val="1"/>
      <w:marLeft w:val="0"/>
      <w:marRight w:val="0"/>
      <w:marTop w:val="0"/>
      <w:marBottom w:val="0"/>
      <w:divBdr>
        <w:top w:val="none" w:sz="0" w:space="0" w:color="auto"/>
        <w:left w:val="none" w:sz="0" w:space="0" w:color="auto"/>
        <w:bottom w:val="none" w:sz="0" w:space="0" w:color="auto"/>
        <w:right w:val="none" w:sz="0" w:space="0" w:color="auto"/>
      </w:divBdr>
      <w:divsChild>
        <w:div w:id="2139495345">
          <w:marLeft w:val="0"/>
          <w:marRight w:val="0"/>
          <w:marTop w:val="0"/>
          <w:marBottom w:val="0"/>
          <w:divBdr>
            <w:top w:val="none" w:sz="0" w:space="0" w:color="auto"/>
            <w:left w:val="none" w:sz="0" w:space="0" w:color="auto"/>
            <w:bottom w:val="none" w:sz="0" w:space="0" w:color="auto"/>
            <w:right w:val="none" w:sz="0" w:space="0" w:color="auto"/>
          </w:divBdr>
        </w:div>
      </w:divsChild>
    </w:div>
    <w:div w:id="2011442216">
      <w:bodyDiv w:val="1"/>
      <w:marLeft w:val="0"/>
      <w:marRight w:val="0"/>
      <w:marTop w:val="0"/>
      <w:marBottom w:val="0"/>
      <w:divBdr>
        <w:top w:val="none" w:sz="0" w:space="0" w:color="auto"/>
        <w:left w:val="none" w:sz="0" w:space="0" w:color="auto"/>
        <w:bottom w:val="none" w:sz="0" w:space="0" w:color="auto"/>
        <w:right w:val="none" w:sz="0" w:space="0" w:color="auto"/>
      </w:divBdr>
      <w:divsChild>
        <w:div w:id="1932010074">
          <w:marLeft w:val="0"/>
          <w:marRight w:val="0"/>
          <w:marTop w:val="0"/>
          <w:marBottom w:val="0"/>
          <w:divBdr>
            <w:top w:val="none" w:sz="0" w:space="0" w:color="auto"/>
            <w:left w:val="none" w:sz="0" w:space="0" w:color="auto"/>
            <w:bottom w:val="none" w:sz="0" w:space="0" w:color="auto"/>
            <w:right w:val="none" w:sz="0" w:space="0" w:color="auto"/>
          </w:divBdr>
        </w:div>
      </w:divsChild>
    </w:div>
    <w:div w:id="2012833288">
      <w:bodyDiv w:val="1"/>
      <w:marLeft w:val="0"/>
      <w:marRight w:val="0"/>
      <w:marTop w:val="0"/>
      <w:marBottom w:val="0"/>
      <w:divBdr>
        <w:top w:val="none" w:sz="0" w:space="0" w:color="auto"/>
        <w:left w:val="none" w:sz="0" w:space="0" w:color="auto"/>
        <w:bottom w:val="none" w:sz="0" w:space="0" w:color="auto"/>
        <w:right w:val="none" w:sz="0" w:space="0" w:color="auto"/>
      </w:divBdr>
      <w:divsChild>
        <w:div w:id="1678193344">
          <w:marLeft w:val="0"/>
          <w:marRight w:val="0"/>
          <w:marTop w:val="0"/>
          <w:marBottom w:val="0"/>
          <w:divBdr>
            <w:top w:val="none" w:sz="0" w:space="0" w:color="auto"/>
            <w:left w:val="none" w:sz="0" w:space="0" w:color="auto"/>
            <w:bottom w:val="none" w:sz="0" w:space="0" w:color="auto"/>
            <w:right w:val="none" w:sz="0" w:space="0" w:color="auto"/>
          </w:divBdr>
        </w:div>
      </w:divsChild>
    </w:div>
    <w:div w:id="2013677548">
      <w:bodyDiv w:val="1"/>
      <w:marLeft w:val="0"/>
      <w:marRight w:val="0"/>
      <w:marTop w:val="0"/>
      <w:marBottom w:val="0"/>
      <w:divBdr>
        <w:top w:val="none" w:sz="0" w:space="0" w:color="auto"/>
        <w:left w:val="none" w:sz="0" w:space="0" w:color="auto"/>
        <w:bottom w:val="none" w:sz="0" w:space="0" w:color="auto"/>
        <w:right w:val="none" w:sz="0" w:space="0" w:color="auto"/>
      </w:divBdr>
      <w:divsChild>
        <w:div w:id="1148084794">
          <w:marLeft w:val="0"/>
          <w:marRight w:val="0"/>
          <w:marTop w:val="0"/>
          <w:marBottom w:val="0"/>
          <w:divBdr>
            <w:top w:val="none" w:sz="0" w:space="0" w:color="auto"/>
            <w:left w:val="none" w:sz="0" w:space="0" w:color="auto"/>
            <w:bottom w:val="none" w:sz="0" w:space="0" w:color="auto"/>
            <w:right w:val="none" w:sz="0" w:space="0" w:color="auto"/>
          </w:divBdr>
        </w:div>
      </w:divsChild>
    </w:div>
    <w:div w:id="2017145646">
      <w:bodyDiv w:val="1"/>
      <w:marLeft w:val="0"/>
      <w:marRight w:val="0"/>
      <w:marTop w:val="0"/>
      <w:marBottom w:val="0"/>
      <w:divBdr>
        <w:top w:val="none" w:sz="0" w:space="0" w:color="auto"/>
        <w:left w:val="none" w:sz="0" w:space="0" w:color="auto"/>
        <w:bottom w:val="none" w:sz="0" w:space="0" w:color="auto"/>
        <w:right w:val="none" w:sz="0" w:space="0" w:color="auto"/>
      </w:divBdr>
      <w:divsChild>
        <w:div w:id="1665207920">
          <w:marLeft w:val="0"/>
          <w:marRight w:val="0"/>
          <w:marTop w:val="0"/>
          <w:marBottom w:val="0"/>
          <w:divBdr>
            <w:top w:val="none" w:sz="0" w:space="0" w:color="auto"/>
            <w:left w:val="none" w:sz="0" w:space="0" w:color="auto"/>
            <w:bottom w:val="none" w:sz="0" w:space="0" w:color="auto"/>
            <w:right w:val="none" w:sz="0" w:space="0" w:color="auto"/>
          </w:divBdr>
        </w:div>
      </w:divsChild>
    </w:div>
    <w:div w:id="2018266990">
      <w:bodyDiv w:val="1"/>
      <w:marLeft w:val="0"/>
      <w:marRight w:val="0"/>
      <w:marTop w:val="0"/>
      <w:marBottom w:val="0"/>
      <w:divBdr>
        <w:top w:val="none" w:sz="0" w:space="0" w:color="auto"/>
        <w:left w:val="none" w:sz="0" w:space="0" w:color="auto"/>
        <w:bottom w:val="none" w:sz="0" w:space="0" w:color="auto"/>
        <w:right w:val="none" w:sz="0" w:space="0" w:color="auto"/>
      </w:divBdr>
      <w:divsChild>
        <w:div w:id="1152023670">
          <w:marLeft w:val="0"/>
          <w:marRight w:val="0"/>
          <w:marTop w:val="0"/>
          <w:marBottom w:val="0"/>
          <w:divBdr>
            <w:top w:val="none" w:sz="0" w:space="0" w:color="auto"/>
            <w:left w:val="none" w:sz="0" w:space="0" w:color="auto"/>
            <w:bottom w:val="none" w:sz="0" w:space="0" w:color="auto"/>
            <w:right w:val="none" w:sz="0" w:space="0" w:color="auto"/>
          </w:divBdr>
        </w:div>
      </w:divsChild>
    </w:div>
    <w:div w:id="2024166862">
      <w:bodyDiv w:val="1"/>
      <w:marLeft w:val="0"/>
      <w:marRight w:val="0"/>
      <w:marTop w:val="0"/>
      <w:marBottom w:val="0"/>
      <w:divBdr>
        <w:top w:val="none" w:sz="0" w:space="0" w:color="auto"/>
        <w:left w:val="none" w:sz="0" w:space="0" w:color="auto"/>
        <w:bottom w:val="none" w:sz="0" w:space="0" w:color="auto"/>
        <w:right w:val="none" w:sz="0" w:space="0" w:color="auto"/>
      </w:divBdr>
      <w:divsChild>
        <w:div w:id="1506095381">
          <w:marLeft w:val="0"/>
          <w:marRight w:val="0"/>
          <w:marTop w:val="0"/>
          <w:marBottom w:val="0"/>
          <w:divBdr>
            <w:top w:val="none" w:sz="0" w:space="0" w:color="auto"/>
            <w:left w:val="none" w:sz="0" w:space="0" w:color="auto"/>
            <w:bottom w:val="none" w:sz="0" w:space="0" w:color="auto"/>
            <w:right w:val="none" w:sz="0" w:space="0" w:color="auto"/>
          </w:divBdr>
        </w:div>
      </w:divsChild>
    </w:div>
    <w:div w:id="2031292328">
      <w:bodyDiv w:val="1"/>
      <w:marLeft w:val="0"/>
      <w:marRight w:val="0"/>
      <w:marTop w:val="0"/>
      <w:marBottom w:val="0"/>
      <w:divBdr>
        <w:top w:val="none" w:sz="0" w:space="0" w:color="auto"/>
        <w:left w:val="none" w:sz="0" w:space="0" w:color="auto"/>
        <w:bottom w:val="none" w:sz="0" w:space="0" w:color="auto"/>
        <w:right w:val="none" w:sz="0" w:space="0" w:color="auto"/>
      </w:divBdr>
      <w:divsChild>
        <w:div w:id="1947887877">
          <w:marLeft w:val="0"/>
          <w:marRight w:val="0"/>
          <w:marTop w:val="0"/>
          <w:marBottom w:val="0"/>
          <w:divBdr>
            <w:top w:val="none" w:sz="0" w:space="0" w:color="auto"/>
            <w:left w:val="none" w:sz="0" w:space="0" w:color="auto"/>
            <w:bottom w:val="none" w:sz="0" w:space="0" w:color="auto"/>
            <w:right w:val="none" w:sz="0" w:space="0" w:color="auto"/>
          </w:divBdr>
        </w:div>
      </w:divsChild>
    </w:div>
    <w:div w:id="2033146158">
      <w:bodyDiv w:val="1"/>
      <w:marLeft w:val="0"/>
      <w:marRight w:val="0"/>
      <w:marTop w:val="0"/>
      <w:marBottom w:val="0"/>
      <w:divBdr>
        <w:top w:val="none" w:sz="0" w:space="0" w:color="auto"/>
        <w:left w:val="none" w:sz="0" w:space="0" w:color="auto"/>
        <w:bottom w:val="none" w:sz="0" w:space="0" w:color="auto"/>
        <w:right w:val="none" w:sz="0" w:space="0" w:color="auto"/>
      </w:divBdr>
      <w:divsChild>
        <w:div w:id="1710572101">
          <w:marLeft w:val="0"/>
          <w:marRight w:val="0"/>
          <w:marTop w:val="0"/>
          <w:marBottom w:val="0"/>
          <w:divBdr>
            <w:top w:val="none" w:sz="0" w:space="0" w:color="auto"/>
            <w:left w:val="none" w:sz="0" w:space="0" w:color="auto"/>
            <w:bottom w:val="none" w:sz="0" w:space="0" w:color="auto"/>
            <w:right w:val="none" w:sz="0" w:space="0" w:color="auto"/>
          </w:divBdr>
        </w:div>
      </w:divsChild>
    </w:div>
    <w:div w:id="2033218608">
      <w:bodyDiv w:val="1"/>
      <w:marLeft w:val="0"/>
      <w:marRight w:val="0"/>
      <w:marTop w:val="0"/>
      <w:marBottom w:val="0"/>
      <w:divBdr>
        <w:top w:val="none" w:sz="0" w:space="0" w:color="auto"/>
        <w:left w:val="none" w:sz="0" w:space="0" w:color="auto"/>
        <w:bottom w:val="none" w:sz="0" w:space="0" w:color="auto"/>
        <w:right w:val="none" w:sz="0" w:space="0" w:color="auto"/>
      </w:divBdr>
      <w:divsChild>
        <w:div w:id="2104492676">
          <w:marLeft w:val="0"/>
          <w:marRight w:val="0"/>
          <w:marTop w:val="0"/>
          <w:marBottom w:val="0"/>
          <w:divBdr>
            <w:top w:val="none" w:sz="0" w:space="0" w:color="auto"/>
            <w:left w:val="none" w:sz="0" w:space="0" w:color="auto"/>
            <w:bottom w:val="none" w:sz="0" w:space="0" w:color="auto"/>
            <w:right w:val="none" w:sz="0" w:space="0" w:color="auto"/>
          </w:divBdr>
        </w:div>
      </w:divsChild>
    </w:div>
    <w:div w:id="2034725256">
      <w:bodyDiv w:val="1"/>
      <w:marLeft w:val="0"/>
      <w:marRight w:val="0"/>
      <w:marTop w:val="0"/>
      <w:marBottom w:val="0"/>
      <w:divBdr>
        <w:top w:val="none" w:sz="0" w:space="0" w:color="auto"/>
        <w:left w:val="none" w:sz="0" w:space="0" w:color="auto"/>
        <w:bottom w:val="none" w:sz="0" w:space="0" w:color="auto"/>
        <w:right w:val="none" w:sz="0" w:space="0" w:color="auto"/>
      </w:divBdr>
      <w:divsChild>
        <w:div w:id="394551673">
          <w:marLeft w:val="0"/>
          <w:marRight w:val="0"/>
          <w:marTop w:val="0"/>
          <w:marBottom w:val="0"/>
          <w:divBdr>
            <w:top w:val="none" w:sz="0" w:space="0" w:color="auto"/>
            <w:left w:val="none" w:sz="0" w:space="0" w:color="auto"/>
            <w:bottom w:val="none" w:sz="0" w:space="0" w:color="auto"/>
            <w:right w:val="none" w:sz="0" w:space="0" w:color="auto"/>
          </w:divBdr>
        </w:div>
      </w:divsChild>
    </w:div>
    <w:div w:id="2036535778">
      <w:bodyDiv w:val="1"/>
      <w:marLeft w:val="0"/>
      <w:marRight w:val="0"/>
      <w:marTop w:val="0"/>
      <w:marBottom w:val="0"/>
      <w:divBdr>
        <w:top w:val="none" w:sz="0" w:space="0" w:color="auto"/>
        <w:left w:val="none" w:sz="0" w:space="0" w:color="auto"/>
        <w:bottom w:val="none" w:sz="0" w:space="0" w:color="auto"/>
        <w:right w:val="none" w:sz="0" w:space="0" w:color="auto"/>
      </w:divBdr>
      <w:divsChild>
        <w:div w:id="525100232">
          <w:marLeft w:val="0"/>
          <w:marRight w:val="0"/>
          <w:marTop w:val="0"/>
          <w:marBottom w:val="0"/>
          <w:divBdr>
            <w:top w:val="none" w:sz="0" w:space="0" w:color="auto"/>
            <w:left w:val="none" w:sz="0" w:space="0" w:color="auto"/>
            <w:bottom w:val="none" w:sz="0" w:space="0" w:color="auto"/>
            <w:right w:val="none" w:sz="0" w:space="0" w:color="auto"/>
          </w:divBdr>
        </w:div>
      </w:divsChild>
    </w:div>
    <w:div w:id="2038968862">
      <w:bodyDiv w:val="1"/>
      <w:marLeft w:val="0"/>
      <w:marRight w:val="0"/>
      <w:marTop w:val="0"/>
      <w:marBottom w:val="0"/>
      <w:divBdr>
        <w:top w:val="none" w:sz="0" w:space="0" w:color="auto"/>
        <w:left w:val="none" w:sz="0" w:space="0" w:color="auto"/>
        <w:bottom w:val="none" w:sz="0" w:space="0" w:color="auto"/>
        <w:right w:val="none" w:sz="0" w:space="0" w:color="auto"/>
      </w:divBdr>
      <w:divsChild>
        <w:div w:id="493449390">
          <w:marLeft w:val="0"/>
          <w:marRight w:val="0"/>
          <w:marTop w:val="0"/>
          <w:marBottom w:val="0"/>
          <w:divBdr>
            <w:top w:val="none" w:sz="0" w:space="0" w:color="auto"/>
            <w:left w:val="none" w:sz="0" w:space="0" w:color="auto"/>
            <w:bottom w:val="none" w:sz="0" w:space="0" w:color="auto"/>
            <w:right w:val="none" w:sz="0" w:space="0" w:color="auto"/>
          </w:divBdr>
        </w:div>
      </w:divsChild>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40691894">
      <w:bodyDiv w:val="1"/>
      <w:marLeft w:val="0"/>
      <w:marRight w:val="0"/>
      <w:marTop w:val="0"/>
      <w:marBottom w:val="0"/>
      <w:divBdr>
        <w:top w:val="none" w:sz="0" w:space="0" w:color="auto"/>
        <w:left w:val="none" w:sz="0" w:space="0" w:color="auto"/>
        <w:bottom w:val="none" w:sz="0" w:space="0" w:color="auto"/>
        <w:right w:val="none" w:sz="0" w:space="0" w:color="auto"/>
      </w:divBdr>
      <w:divsChild>
        <w:div w:id="553735861">
          <w:marLeft w:val="0"/>
          <w:marRight w:val="0"/>
          <w:marTop w:val="0"/>
          <w:marBottom w:val="0"/>
          <w:divBdr>
            <w:top w:val="none" w:sz="0" w:space="0" w:color="auto"/>
            <w:left w:val="none" w:sz="0" w:space="0" w:color="auto"/>
            <w:bottom w:val="none" w:sz="0" w:space="0" w:color="auto"/>
            <w:right w:val="none" w:sz="0" w:space="0" w:color="auto"/>
          </w:divBdr>
        </w:div>
      </w:divsChild>
    </w:div>
    <w:div w:id="2043246406">
      <w:bodyDiv w:val="1"/>
      <w:marLeft w:val="0"/>
      <w:marRight w:val="0"/>
      <w:marTop w:val="0"/>
      <w:marBottom w:val="0"/>
      <w:divBdr>
        <w:top w:val="none" w:sz="0" w:space="0" w:color="auto"/>
        <w:left w:val="none" w:sz="0" w:space="0" w:color="auto"/>
        <w:bottom w:val="none" w:sz="0" w:space="0" w:color="auto"/>
        <w:right w:val="none" w:sz="0" w:space="0" w:color="auto"/>
      </w:divBdr>
      <w:divsChild>
        <w:div w:id="1756245475">
          <w:marLeft w:val="0"/>
          <w:marRight w:val="0"/>
          <w:marTop w:val="0"/>
          <w:marBottom w:val="0"/>
          <w:divBdr>
            <w:top w:val="none" w:sz="0" w:space="0" w:color="auto"/>
            <w:left w:val="none" w:sz="0" w:space="0" w:color="auto"/>
            <w:bottom w:val="none" w:sz="0" w:space="0" w:color="auto"/>
            <w:right w:val="none" w:sz="0" w:space="0" w:color="auto"/>
          </w:divBdr>
        </w:div>
      </w:divsChild>
    </w:div>
    <w:div w:id="2043283246">
      <w:bodyDiv w:val="1"/>
      <w:marLeft w:val="0"/>
      <w:marRight w:val="0"/>
      <w:marTop w:val="0"/>
      <w:marBottom w:val="0"/>
      <w:divBdr>
        <w:top w:val="none" w:sz="0" w:space="0" w:color="auto"/>
        <w:left w:val="none" w:sz="0" w:space="0" w:color="auto"/>
        <w:bottom w:val="none" w:sz="0" w:space="0" w:color="auto"/>
        <w:right w:val="none" w:sz="0" w:space="0" w:color="auto"/>
      </w:divBdr>
      <w:divsChild>
        <w:div w:id="1782845191">
          <w:marLeft w:val="0"/>
          <w:marRight w:val="0"/>
          <w:marTop w:val="0"/>
          <w:marBottom w:val="0"/>
          <w:divBdr>
            <w:top w:val="none" w:sz="0" w:space="0" w:color="auto"/>
            <w:left w:val="none" w:sz="0" w:space="0" w:color="auto"/>
            <w:bottom w:val="none" w:sz="0" w:space="0" w:color="auto"/>
            <w:right w:val="none" w:sz="0" w:space="0" w:color="auto"/>
          </w:divBdr>
        </w:div>
      </w:divsChild>
    </w:div>
    <w:div w:id="2043553622">
      <w:bodyDiv w:val="1"/>
      <w:marLeft w:val="0"/>
      <w:marRight w:val="0"/>
      <w:marTop w:val="0"/>
      <w:marBottom w:val="0"/>
      <w:divBdr>
        <w:top w:val="none" w:sz="0" w:space="0" w:color="auto"/>
        <w:left w:val="none" w:sz="0" w:space="0" w:color="auto"/>
        <w:bottom w:val="none" w:sz="0" w:space="0" w:color="auto"/>
        <w:right w:val="none" w:sz="0" w:space="0" w:color="auto"/>
      </w:divBdr>
      <w:divsChild>
        <w:div w:id="1940481731">
          <w:marLeft w:val="0"/>
          <w:marRight w:val="0"/>
          <w:marTop w:val="0"/>
          <w:marBottom w:val="0"/>
          <w:divBdr>
            <w:top w:val="none" w:sz="0" w:space="0" w:color="auto"/>
            <w:left w:val="none" w:sz="0" w:space="0" w:color="auto"/>
            <w:bottom w:val="none" w:sz="0" w:space="0" w:color="auto"/>
            <w:right w:val="none" w:sz="0" w:space="0" w:color="auto"/>
          </w:divBdr>
        </w:div>
      </w:divsChild>
    </w:div>
    <w:div w:id="2044358069">
      <w:bodyDiv w:val="1"/>
      <w:marLeft w:val="0"/>
      <w:marRight w:val="0"/>
      <w:marTop w:val="0"/>
      <w:marBottom w:val="0"/>
      <w:divBdr>
        <w:top w:val="none" w:sz="0" w:space="0" w:color="auto"/>
        <w:left w:val="none" w:sz="0" w:space="0" w:color="auto"/>
        <w:bottom w:val="none" w:sz="0" w:space="0" w:color="auto"/>
        <w:right w:val="none" w:sz="0" w:space="0" w:color="auto"/>
      </w:divBdr>
      <w:divsChild>
        <w:div w:id="415055055">
          <w:marLeft w:val="0"/>
          <w:marRight w:val="0"/>
          <w:marTop w:val="0"/>
          <w:marBottom w:val="0"/>
          <w:divBdr>
            <w:top w:val="none" w:sz="0" w:space="0" w:color="auto"/>
            <w:left w:val="none" w:sz="0" w:space="0" w:color="auto"/>
            <w:bottom w:val="none" w:sz="0" w:space="0" w:color="auto"/>
            <w:right w:val="none" w:sz="0" w:space="0" w:color="auto"/>
          </w:divBdr>
        </w:div>
      </w:divsChild>
    </w:div>
    <w:div w:id="2045517320">
      <w:bodyDiv w:val="1"/>
      <w:marLeft w:val="0"/>
      <w:marRight w:val="0"/>
      <w:marTop w:val="0"/>
      <w:marBottom w:val="0"/>
      <w:divBdr>
        <w:top w:val="none" w:sz="0" w:space="0" w:color="auto"/>
        <w:left w:val="none" w:sz="0" w:space="0" w:color="auto"/>
        <w:bottom w:val="none" w:sz="0" w:space="0" w:color="auto"/>
        <w:right w:val="none" w:sz="0" w:space="0" w:color="auto"/>
      </w:divBdr>
      <w:divsChild>
        <w:div w:id="1910192912">
          <w:marLeft w:val="0"/>
          <w:marRight w:val="0"/>
          <w:marTop w:val="0"/>
          <w:marBottom w:val="0"/>
          <w:divBdr>
            <w:top w:val="none" w:sz="0" w:space="0" w:color="auto"/>
            <w:left w:val="none" w:sz="0" w:space="0" w:color="auto"/>
            <w:bottom w:val="none" w:sz="0" w:space="0" w:color="auto"/>
            <w:right w:val="none" w:sz="0" w:space="0" w:color="auto"/>
          </w:divBdr>
        </w:div>
      </w:divsChild>
    </w:div>
    <w:div w:id="2046131929">
      <w:bodyDiv w:val="1"/>
      <w:marLeft w:val="0"/>
      <w:marRight w:val="0"/>
      <w:marTop w:val="0"/>
      <w:marBottom w:val="0"/>
      <w:divBdr>
        <w:top w:val="none" w:sz="0" w:space="0" w:color="auto"/>
        <w:left w:val="none" w:sz="0" w:space="0" w:color="auto"/>
        <w:bottom w:val="none" w:sz="0" w:space="0" w:color="auto"/>
        <w:right w:val="none" w:sz="0" w:space="0" w:color="auto"/>
      </w:divBdr>
      <w:divsChild>
        <w:div w:id="1623540003">
          <w:marLeft w:val="0"/>
          <w:marRight w:val="0"/>
          <w:marTop w:val="0"/>
          <w:marBottom w:val="0"/>
          <w:divBdr>
            <w:top w:val="none" w:sz="0" w:space="0" w:color="auto"/>
            <w:left w:val="none" w:sz="0" w:space="0" w:color="auto"/>
            <w:bottom w:val="none" w:sz="0" w:space="0" w:color="auto"/>
            <w:right w:val="none" w:sz="0" w:space="0" w:color="auto"/>
          </w:divBdr>
        </w:div>
      </w:divsChild>
    </w:div>
    <w:div w:id="2048483795">
      <w:bodyDiv w:val="1"/>
      <w:marLeft w:val="0"/>
      <w:marRight w:val="0"/>
      <w:marTop w:val="0"/>
      <w:marBottom w:val="0"/>
      <w:divBdr>
        <w:top w:val="none" w:sz="0" w:space="0" w:color="auto"/>
        <w:left w:val="none" w:sz="0" w:space="0" w:color="auto"/>
        <w:bottom w:val="none" w:sz="0" w:space="0" w:color="auto"/>
        <w:right w:val="none" w:sz="0" w:space="0" w:color="auto"/>
      </w:divBdr>
      <w:divsChild>
        <w:div w:id="1223982575">
          <w:marLeft w:val="0"/>
          <w:marRight w:val="0"/>
          <w:marTop w:val="0"/>
          <w:marBottom w:val="0"/>
          <w:divBdr>
            <w:top w:val="none" w:sz="0" w:space="0" w:color="auto"/>
            <w:left w:val="none" w:sz="0" w:space="0" w:color="auto"/>
            <w:bottom w:val="none" w:sz="0" w:space="0" w:color="auto"/>
            <w:right w:val="none" w:sz="0" w:space="0" w:color="auto"/>
          </w:divBdr>
        </w:div>
      </w:divsChild>
    </w:div>
    <w:div w:id="2048524870">
      <w:bodyDiv w:val="1"/>
      <w:marLeft w:val="0"/>
      <w:marRight w:val="0"/>
      <w:marTop w:val="0"/>
      <w:marBottom w:val="0"/>
      <w:divBdr>
        <w:top w:val="none" w:sz="0" w:space="0" w:color="auto"/>
        <w:left w:val="none" w:sz="0" w:space="0" w:color="auto"/>
        <w:bottom w:val="none" w:sz="0" w:space="0" w:color="auto"/>
        <w:right w:val="none" w:sz="0" w:space="0" w:color="auto"/>
      </w:divBdr>
      <w:divsChild>
        <w:div w:id="2101675922">
          <w:marLeft w:val="0"/>
          <w:marRight w:val="0"/>
          <w:marTop w:val="0"/>
          <w:marBottom w:val="0"/>
          <w:divBdr>
            <w:top w:val="none" w:sz="0" w:space="0" w:color="auto"/>
            <w:left w:val="none" w:sz="0" w:space="0" w:color="auto"/>
            <w:bottom w:val="none" w:sz="0" w:space="0" w:color="auto"/>
            <w:right w:val="none" w:sz="0" w:space="0" w:color="auto"/>
          </w:divBdr>
        </w:div>
      </w:divsChild>
    </w:div>
    <w:div w:id="2049252746">
      <w:bodyDiv w:val="1"/>
      <w:marLeft w:val="0"/>
      <w:marRight w:val="0"/>
      <w:marTop w:val="0"/>
      <w:marBottom w:val="0"/>
      <w:divBdr>
        <w:top w:val="none" w:sz="0" w:space="0" w:color="auto"/>
        <w:left w:val="none" w:sz="0" w:space="0" w:color="auto"/>
        <w:bottom w:val="none" w:sz="0" w:space="0" w:color="auto"/>
        <w:right w:val="none" w:sz="0" w:space="0" w:color="auto"/>
      </w:divBdr>
      <w:divsChild>
        <w:div w:id="1919511689">
          <w:marLeft w:val="0"/>
          <w:marRight w:val="0"/>
          <w:marTop w:val="0"/>
          <w:marBottom w:val="0"/>
          <w:divBdr>
            <w:top w:val="none" w:sz="0" w:space="0" w:color="auto"/>
            <w:left w:val="none" w:sz="0" w:space="0" w:color="auto"/>
            <w:bottom w:val="none" w:sz="0" w:space="0" w:color="auto"/>
            <w:right w:val="none" w:sz="0" w:space="0" w:color="auto"/>
          </w:divBdr>
        </w:div>
      </w:divsChild>
    </w:div>
    <w:div w:id="2049798174">
      <w:bodyDiv w:val="1"/>
      <w:marLeft w:val="0"/>
      <w:marRight w:val="0"/>
      <w:marTop w:val="0"/>
      <w:marBottom w:val="0"/>
      <w:divBdr>
        <w:top w:val="none" w:sz="0" w:space="0" w:color="auto"/>
        <w:left w:val="none" w:sz="0" w:space="0" w:color="auto"/>
        <w:bottom w:val="none" w:sz="0" w:space="0" w:color="auto"/>
        <w:right w:val="none" w:sz="0" w:space="0" w:color="auto"/>
      </w:divBdr>
      <w:divsChild>
        <w:div w:id="139662864">
          <w:marLeft w:val="0"/>
          <w:marRight w:val="0"/>
          <w:marTop w:val="0"/>
          <w:marBottom w:val="0"/>
          <w:divBdr>
            <w:top w:val="none" w:sz="0" w:space="0" w:color="auto"/>
            <w:left w:val="none" w:sz="0" w:space="0" w:color="auto"/>
            <w:bottom w:val="none" w:sz="0" w:space="0" w:color="auto"/>
            <w:right w:val="none" w:sz="0" w:space="0" w:color="auto"/>
          </w:divBdr>
        </w:div>
      </w:divsChild>
    </w:div>
    <w:div w:id="2052417037">
      <w:bodyDiv w:val="1"/>
      <w:marLeft w:val="0"/>
      <w:marRight w:val="0"/>
      <w:marTop w:val="0"/>
      <w:marBottom w:val="0"/>
      <w:divBdr>
        <w:top w:val="none" w:sz="0" w:space="0" w:color="auto"/>
        <w:left w:val="none" w:sz="0" w:space="0" w:color="auto"/>
        <w:bottom w:val="none" w:sz="0" w:space="0" w:color="auto"/>
        <w:right w:val="none" w:sz="0" w:space="0" w:color="auto"/>
      </w:divBdr>
      <w:divsChild>
        <w:div w:id="1335915828">
          <w:marLeft w:val="0"/>
          <w:marRight w:val="0"/>
          <w:marTop w:val="0"/>
          <w:marBottom w:val="0"/>
          <w:divBdr>
            <w:top w:val="none" w:sz="0" w:space="0" w:color="auto"/>
            <w:left w:val="none" w:sz="0" w:space="0" w:color="auto"/>
            <w:bottom w:val="none" w:sz="0" w:space="0" w:color="auto"/>
            <w:right w:val="none" w:sz="0" w:space="0" w:color="auto"/>
          </w:divBdr>
        </w:div>
      </w:divsChild>
    </w:div>
    <w:div w:id="2054646883">
      <w:bodyDiv w:val="1"/>
      <w:marLeft w:val="0"/>
      <w:marRight w:val="0"/>
      <w:marTop w:val="0"/>
      <w:marBottom w:val="0"/>
      <w:divBdr>
        <w:top w:val="none" w:sz="0" w:space="0" w:color="auto"/>
        <w:left w:val="none" w:sz="0" w:space="0" w:color="auto"/>
        <w:bottom w:val="none" w:sz="0" w:space="0" w:color="auto"/>
        <w:right w:val="none" w:sz="0" w:space="0" w:color="auto"/>
      </w:divBdr>
      <w:divsChild>
        <w:div w:id="1970086694">
          <w:marLeft w:val="0"/>
          <w:marRight w:val="0"/>
          <w:marTop w:val="0"/>
          <w:marBottom w:val="0"/>
          <w:divBdr>
            <w:top w:val="none" w:sz="0" w:space="0" w:color="auto"/>
            <w:left w:val="none" w:sz="0" w:space="0" w:color="auto"/>
            <w:bottom w:val="none" w:sz="0" w:space="0" w:color="auto"/>
            <w:right w:val="none" w:sz="0" w:space="0" w:color="auto"/>
          </w:divBdr>
        </w:div>
      </w:divsChild>
    </w:div>
    <w:div w:id="2055692676">
      <w:bodyDiv w:val="1"/>
      <w:marLeft w:val="0"/>
      <w:marRight w:val="0"/>
      <w:marTop w:val="0"/>
      <w:marBottom w:val="0"/>
      <w:divBdr>
        <w:top w:val="none" w:sz="0" w:space="0" w:color="auto"/>
        <w:left w:val="none" w:sz="0" w:space="0" w:color="auto"/>
        <w:bottom w:val="none" w:sz="0" w:space="0" w:color="auto"/>
        <w:right w:val="none" w:sz="0" w:space="0" w:color="auto"/>
      </w:divBdr>
      <w:divsChild>
        <w:div w:id="46956202">
          <w:marLeft w:val="0"/>
          <w:marRight w:val="0"/>
          <w:marTop w:val="0"/>
          <w:marBottom w:val="0"/>
          <w:divBdr>
            <w:top w:val="none" w:sz="0" w:space="0" w:color="auto"/>
            <w:left w:val="none" w:sz="0" w:space="0" w:color="auto"/>
            <w:bottom w:val="none" w:sz="0" w:space="0" w:color="auto"/>
            <w:right w:val="none" w:sz="0" w:space="0" w:color="auto"/>
          </w:divBdr>
          <w:divsChild>
            <w:div w:id="302007758">
              <w:marLeft w:val="0"/>
              <w:marRight w:val="0"/>
              <w:marTop w:val="0"/>
              <w:marBottom w:val="0"/>
              <w:divBdr>
                <w:top w:val="none" w:sz="0" w:space="0" w:color="auto"/>
                <w:left w:val="none" w:sz="0" w:space="0" w:color="auto"/>
                <w:bottom w:val="none" w:sz="0" w:space="0" w:color="auto"/>
                <w:right w:val="none" w:sz="0" w:space="0" w:color="auto"/>
              </w:divBdr>
            </w:div>
            <w:div w:id="165634215">
              <w:marLeft w:val="0"/>
              <w:marRight w:val="0"/>
              <w:marTop w:val="0"/>
              <w:marBottom w:val="0"/>
              <w:divBdr>
                <w:top w:val="none" w:sz="0" w:space="0" w:color="auto"/>
                <w:left w:val="none" w:sz="0" w:space="0" w:color="auto"/>
                <w:bottom w:val="none" w:sz="0" w:space="0" w:color="auto"/>
                <w:right w:val="none" w:sz="0" w:space="0" w:color="auto"/>
              </w:divBdr>
            </w:div>
            <w:div w:id="21121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394585">
      <w:bodyDiv w:val="1"/>
      <w:marLeft w:val="0"/>
      <w:marRight w:val="0"/>
      <w:marTop w:val="0"/>
      <w:marBottom w:val="0"/>
      <w:divBdr>
        <w:top w:val="none" w:sz="0" w:space="0" w:color="auto"/>
        <w:left w:val="none" w:sz="0" w:space="0" w:color="auto"/>
        <w:bottom w:val="none" w:sz="0" w:space="0" w:color="auto"/>
        <w:right w:val="none" w:sz="0" w:space="0" w:color="auto"/>
      </w:divBdr>
      <w:divsChild>
        <w:div w:id="1774671911">
          <w:marLeft w:val="0"/>
          <w:marRight w:val="0"/>
          <w:marTop w:val="0"/>
          <w:marBottom w:val="0"/>
          <w:divBdr>
            <w:top w:val="none" w:sz="0" w:space="0" w:color="auto"/>
            <w:left w:val="none" w:sz="0" w:space="0" w:color="auto"/>
            <w:bottom w:val="none" w:sz="0" w:space="0" w:color="auto"/>
            <w:right w:val="none" w:sz="0" w:space="0" w:color="auto"/>
          </w:divBdr>
        </w:div>
      </w:divsChild>
    </w:div>
    <w:div w:id="2057584323">
      <w:bodyDiv w:val="1"/>
      <w:marLeft w:val="0"/>
      <w:marRight w:val="0"/>
      <w:marTop w:val="0"/>
      <w:marBottom w:val="0"/>
      <w:divBdr>
        <w:top w:val="none" w:sz="0" w:space="0" w:color="auto"/>
        <w:left w:val="none" w:sz="0" w:space="0" w:color="auto"/>
        <w:bottom w:val="none" w:sz="0" w:space="0" w:color="auto"/>
        <w:right w:val="none" w:sz="0" w:space="0" w:color="auto"/>
      </w:divBdr>
      <w:divsChild>
        <w:div w:id="1249922563">
          <w:marLeft w:val="0"/>
          <w:marRight w:val="0"/>
          <w:marTop w:val="0"/>
          <w:marBottom w:val="0"/>
          <w:divBdr>
            <w:top w:val="none" w:sz="0" w:space="0" w:color="auto"/>
            <w:left w:val="none" w:sz="0" w:space="0" w:color="auto"/>
            <w:bottom w:val="none" w:sz="0" w:space="0" w:color="auto"/>
            <w:right w:val="none" w:sz="0" w:space="0" w:color="auto"/>
          </w:divBdr>
        </w:div>
      </w:divsChild>
    </w:div>
    <w:div w:id="2062942726">
      <w:bodyDiv w:val="1"/>
      <w:marLeft w:val="0"/>
      <w:marRight w:val="0"/>
      <w:marTop w:val="0"/>
      <w:marBottom w:val="0"/>
      <w:divBdr>
        <w:top w:val="none" w:sz="0" w:space="0" w:color="auto"/>
        <w:left w:val="none" w:sz="0" w:space="0" w:color="auto"/>
        <w:bottom w:val="none" w:sz="0" w:space="0" w:color="auto"/>
        <w:right w:val="none" w:sz="0" w:space="0" w:color="auto"/>
      </w:divBdr>
      <w:divsChild>
        <w:div w:id="604533277">
          <w:marLeft w:val="0"/>
          <w:marRight w:val="0"/>
          <w:marTop w:val="0"/>
          <w:marBottom w:val="0"/>
          <w:divBdr>
            <w:top w:val="none" w:sz="0" w:space="0" w:color="auto"/>
            <w:left w:val="none" w:sz="0" w:space="0" w:color="auto"/>
            <w:bottom w:val="none" w:sz="0" w:space="0" w:color="auto"/>
            <w:right w:val="none" w:sz="0" w:space="0" w:color="auto"/>
          </w:divBdr>
        </w:div>
      </w:divsChild>
    </w:div>
    <w:div w:id="2064910584">
      <w:bodyDiv w:val="1"/>
      <w:marLeft w:val="0"/>
      <w:marRight w:val="0"/>
      <w:marTop w:val="0"/>
      <w:marBottom w:val="0"/>
      <w:divBdr>
        <w:top w:val="none" w:sz="0" w:space="0" w:color="auto"/>
        <w:left w:val="none" w:sz="0" w:space="0" w:color="auto"/>
        <w:bottom w:val="none" w:sz="0" w:space="0" w:color="auto"/>
        <w:right w:val="none" w:sz="0" w:space="0" w:color="auto"/>
      </w:divBdr>
      <w:divsChild>
        <w:div w:id="149443600">
          <w:marLeft w:val="0"/>
          <w:marRight w:val="0"/>
          <w:marTop w:val="0"/>
          <w:marBottom w:val="0"/>
          <w:divBdr>
            <w:top w:val="none" w:sz="0" w:space="0" w:color="auto"/>
            <w:left w:val="none" w:sz="0" w:space="0" w:color="auto"/>
            <w:bottom w:val="none" w:sz="0" w:space="0" w:color="auto"/>
            <w:right w:val="none" w:sz="0" w:space="0" w:color="auto"/>
          </w:divBdr>
        </w:div>
      </w:divsChild>
    </w:div>
    <w:div w:id="2065518242">
      <w:bodyDiv w:val="1"/>
      <w:marLeft w:val="0"/>
      <w:marRight w:val="0"/>
      <w:marTop w:val="0"/>
      <w:marBottom w:val="0"/>
      <w:divBdr>
        <w:top w:val="none" w:sz="0" w:space="0" w:color="auto"/>
        <w:left w:val="none" w:sz="0" w:space="0" w:color="auto"/>
        <w:bottom w:val="none" w:sz="0" w:space="0" w:color="auto"/>
        <w:right w:val="none" w:sz="0" w:space="0" w:color="auto"/>
      </w:divBdr>
      <w:divsChild>
        <w:div w:id="1215045580">
          <w:marLeft w:val="0"/>
          <w:marRight w:val="0"/>
          <w:marTop w:val="0"/>
          <w:marBottom w:val="0"/>
          <w:divBdr>
            <w:top w:val="none" w:sz="0" w:space="0" w:color="auto"/>
            <w:left w:val="none" w:sz="0" w:space="0" w:color="auto"/>
            <w:bottom w:val="none" w:sz="0" w:space="0" w:color="auto"/>
            <w:right w:val="none" w:sz="0" w:space="0" w:color="auto"/>
          </w:divBdr>
        </w:div>
        <w:div w:id="1296639946">
          <w:marLeft w:val="0"/>
          <w:marRight w:val="0"/>
          <w:marTop w:val="0"/>
          <w:marBottom w:val="0"/>
          <w:divBdr>
            <w:top w:val="none" w:sz="0" w:space="0" w:color="auto"/>
            <w:left w:val="none" w:sz="0" w:space="0" w:color="auto"/>
            <w:bottom w:val="none" w:sz="0" w:space="0" w:color="auto"/>
            <w:right w:val="none" w:sz="0" w:space="0" w:color="auto"/>
          </w:divBdr>
        </w:div>
      </w:divsChild>
    </w:div>
    <w:div w:id="2066371489">
      <w:bodyDiv w:val="1"/>
      <w:marLeft w:val="0"/>
      <w:marRight w:val="0"/>
      <w:marTop w:val="0"/>
      <w:marBottom w:val="0"/>
      <w:divBdr>
        <w:top w:val="none" w:sz="0" w:space="0" w:color="auto"/>
        <w:left w:val="none" w:sz="0" w:space="0" w:color="auto"/>
        <w:bottom w:val="none" w:sz="0" w:space="0" w:color="auto"/>
        <w:right w:val="none" w:sz="0" w:space="0" w:color="auto"/>
      </w:divBdr>
      <w:divsChild>
        <w:div w:id="851843013">
          <w:marLeft w:val="0"/>
          <w:marRight w:val="0"/>
          <w:marTop w:val="0"/>
          <w:marBottom w:val="0"/>
          <w:divBdr>
            <w:top w:val="none" w:sz="0" w:space="0" w:color="auto"/>
            <w:left w:val="none" w:sz="0" w:space="0" w:color="auto"/>
            <w:bottom w:val="none" w:sz="0" w:space="0" w:color="auto"/>
            <w:right w:val="none" w:sz="0" w:space="0" w:color="auto"/>
          </w:divBdr>
        </w:div>
      </w:divsChild>
    </w:div>
    <w:div w:id="2066953842">
      <w:bodyDiv w:val="1"/>
      <w:marLeft w:val="0"/>
      <w:marRight w:val="0"/>
      <w:marTop w:val="0"/>
      <w:marBottom w:val="0"/>
      <w:divBdr>
        <w:top w:val="none" w:sz="0" w:space="0" w:color="auto"/>
        <w:left w:val="none" w:sz="0" w:space="0" w:color="auto"/>
        <w:bottom w:val="none" w:sz="0" w:space="0" w:color="auto"/>
        <w:right w:val="none" w:sz="0" w:space="0" w:color="auto"/>
      </w:divBdr>
      <w:divsChild>
        <w:div w:id="1646934293">
          <w:marLeft w:val="0"/>
          <w:marRight w:val="0"/>
          <w:marTop w:val="0"/>
          <w:marBottom w:val="0"/>
          <w:divBdr>
            <w:top w:val="none" w:sz="0" w:space="0" w:color="auto"/>
            <w:left w:val="none" w:sz="0" w:space="0" w:color="auto"/>
            <w:bottom w:val="none" w:sz="0" w:space="0" w:color="auto"/>
            <w:right w:val="none" w:sz="0" w:space="0" w:color="auto"/>
          </w:divBdr>
        </w:div>
      </w:divsChild>
    </w:div>
    <w:div w:id="2067490328">
      <w:bodyDiv w:val="1"/>
      <w:marLeft w:val="0"/>
      <w:marRight w:val="0"/>
      <w:marTop w:val="0"/>
      <w:marBottom w:val="0"/>
      <w:divBdr>
        <w:top w:val="none" w:sz="0" w:space="0" w:color="auto"/>
        <w:left w:val="none" w:sz="0" w:space="0" w:color="auto"/>
        <w:bottom w:val="none" w:sz="0" w:space="0" w:color="auto"/>
        <w:right w:val="none" w:sz="0" w:space="0" w:color="auto"/>
      </w:divBdr>
      <w:divsChild>
        <w:div w:id="1701658915">
          <w:marLeft w:val="0"/>
          <w:marRight w:val="0"/>
          <w:marTop w:val="0"/>
          <w:marBottom w:val="0"/>
          <w:divBdr>
            <w:top w:val="none" w:sz="0" w:space="0" w:color="auto"/>
            <w:left w:val="none" w:sz="0" w:space="0" w:color="auto"/>
            <w:bottom w:val="none" w:sz="0" w:space="0" w:color="auto"/>
            <w:right w:val="none" w:sz="0" w:space="0" w:color="auto"/>
          </w:divBdr>
        </w:div>
      </w:divsChild>
    </w:div>
    <w:div w:id="2068143085">
      <w:bodyDiv w:val="1"/>
      <w:marLeft w:val="0"/>
      <w:marRight w:val="0"/>
      <w:marTop w:val="0"/>
      <w:marBottom w:val="0"/>
      <w:divBdr>
        <w:top w:val="none" w:sz="0" w:space="0" w:color="auto"/>
        <w:left w:val="none" w:sz="0" w:space="0" w:color="auto"/>
        <w:bottom w:val="none" w:sz="0" w:space="0" w:color="auto"/>
        <w:right w:val="none" w:sz="0" w:space="0" w:color="auto"/>
      </w:divBdr>
      <w:divsChild>
        <w:div w:id="1951084881">
          <w:marLeft w:val="0"/>
          <w:marRight w:val="0"/>
          <w:marTop w:val="0"/>
          <w:marBottom w:val="0"/>
          <w:divBdr>
            <w:top w:val="none" w:sz="0" w:space="0" w:color="auto"/>
            <w:left w:val="none" w:sz="0" w:space="0" w:color="auto"/>
            <w:bottom w:val="none" w:sz="0" w:space="0" w:color="auto"/>
            <w:right w:val="none" w:sz="0" w:space="0" w:color="auto"/>
          </w:divBdr>
        </w:div>
      </w:divsChild>
    </w:div>
    <w:div w:id="2068991645">
      <w:bodyDiv w:val="1"/>
      <w:marLeft w:val="0"/>
      <w:marRight w:val="0"/>
      <w:marTop w:val="0"/>
      <w:marBottom w:val="0"/>
      <w:divBdr>
        <w:top w:val="none" w:sz="0" w:space="0" w:color="auto"/>
        <w:left w:val="none" w:sz="0" w:space="0" w:color="auto"/>
        <w:bottom w:val="none" w:sz="0" w:space="0" w:color="auto"/>
        <w:right w:val="none" w:sz="0" w:space="0" w:color="auto"/>
      </w:divBdr>
      <w:divsChild>
        <w:div w:id="1574580060">
          <w:marLeft w:val="0"/>
          <w:marRight w:val="0"/>
          <w:marTop w:val="0"/>
          <w:marBottom w:val="0"/>
          <w:divBdr>
            <w:top w:val="none" w:sz="0" w:space="0" w:color="auto"/>
            <w:left w:val="none" w:sz="0" w:space="0" w:color="auto"/>
            <w:bottom w:val="none" w:sz="0" w:space="0" w:color="auto"/>
            <w:right w:val="none" w:sz="0" w:space="0" w:color="auto"/>
          </w:divBdr>
        </w:div>
      </w:divsChild>
    </w:div>
    <w:div w:id="2069257832">
      <w:bodyDiv w:val="1"/>
      <w:marLeft w:val="0"/>
      <w:marRight w:val="0"/>
      <w:marTop w:val="0"/>
      <w:marBottom w:val="0"/>
      <w:divBdr>
        <w:top w:val="none" w:sz="0" w:space="0" w:color="auto"/>
        <w:left w:val="none" w:sz="0" w:space="0" w:color="auto"/>
        <w:bottom w:val="none" w:sz="0" w:space="0" w:color="auto"/>
        <w:right w:val="none" w:sz="0" w:space="0" w:color="auto"/>
      </w:divBdr>
      <w:divsChild>
        <w:div w:id="575675160">
          <w:marLeft w:val="0"/>
          <w:marRight w:val="0"/>
          <w:marTop w:val="0"/>
          <w:marBottom w:val="0"/>
          <w:divBdr>
            <w:top w:val="none" w:sz="0" w:space="0" w:color="auto"/>
            <w:left w:val="none" w:sz="0" w:space="0" w:color="auto"/>
            <w:bottom w:val="none" w:sz="0" w:space="0" w:color="auto"/>
            <w:right w:val="none" w:sz="0" w:space="0" w:color="auto"/>
          </w:divBdr>
        </w:div>
      </w:divsChild>
    </w:div>
    <w:div w:id="2074349207">
      <w:bodyDiv w:val="1"/>
      <w:marLeft w:val="0"/>
      <w:marRight w:val="0"/>
      <w:marTop w:val="0"/>
      <w:marBottom w:val="0"/>
      <w:divBdr>
        <w:top w:val="none" w:sz="0" w:space="0" w:color="auto"/>
        <w:left w:val="none" w:sz="0" w:space="0" w:color="auto"/>
        <w:bottom w:val="none" w:sz="0" w:space="0" w:color="auto"/>
        <w:right w:val="none" w:sz="0" w:space="0" w:color="auto"/>
      </w:divBdr>
      <w:divsChild>
        <w:div w:id="1051272808">
          <w:marLeft w:val="0"/>
          <w:marRight w:val="0"/>
          <w:marTop w:val="0"/>
          <w:marBottom w:val="0"/>
          <w:divBdr>
            <w:top w:val="none" w:sz="0" w:space="0" w:color="auto"/>
            <w:left w:val="none" w:sz="0" w:space="0" w:color="auto"/>
            <w:bottom w:val="none" w:sz="0" w:space="0" w:color="auto"/>
            <w:right w:val="none" w:sz="0" w:space="0" w:color="auto"/>
          </w:divBdr>
        </w:div>
      </w:divsChild>
    </w:div>
    <w:div w:id="2076197897">
      <w:bodyDiv w:val="1"/>
      <w:marLeft w:val="0"/>
      <w:marRight w:val="0"/>
      <w:marTop w:val="0"/>
      <w:marBottom w:val="0"/>
      <w:divBdr>
        <w:top w:val="none" w:sz="0" w:space="0" w:color="auto"/>
        <w:left w:val="none" w:sz="0" w:space="0" w:color="auto"/>
        <w:bottom w:val="none" w:sz="0" w:space="0" w:color="auto"/>
        <w:right w:val="none" w:sz="0" w:space="0" w:color="auto"/>
      </w:divBdr>
      <w:divsChild>
        <w:div w:id="1579706989">
          <w:marLeft w:val="0"/>
          <w:marRight w:val="0"/>
          <w:marTop w:val="0"/>
          <w:marBottom w:val="0"/>
          <w:divBdr>
            <w:top w:val="none" w:sz="0" w:space="0" w:color="auto"/>
            <w:left w:val="none" w:sz="0" w:space="0" w:color="auto"/>
            <w:bottom w:val="none" w:sz="0" w:space="0" w:color="auto"/>
            <w:right w:val="none" w:sz="0" w:space="0" w:color="auto"/>
          </w:divBdr>
        </w:div>
      </w:divsChild>
    </w:div>
    <w:div w:id="2076929353">
      <w:bodyDiv w:val="1"/>
      <w:marLeft w:val="0"/>
      <w:marRight w:val="0"/>
      <w:marTop w:val="0"/>
      <w:marBottom w:val="0"/>
      <w:divBdr>
        <w:top w:val="none" w:sz="0" w:space="0" w:color="auto"/>
        <w:left w:val="none" w:sz="0" w:space="0" w:color="auto"/>
        <w:bottom w:val="none" w:sz="0" w:space="0" w:color="auto"/>
        <w:right w:val="none" w:sz="0" w:space="0" w:color="auto"/>
      </w:divBdr>
      <w:divsChild>
        <w:div w:id="1026709300">
          <w:marLeft w:val="0"/>
          <w:marRight w:val="0"/>
          <w:marTop w:val="0"/>
          <w:marBottom w:val="0"/>
          <w:divBdr>
            <w:top w:val="none" w:sz="0" w:space="0" w:color="auto"/>
            <w:left w:val="none" w:sz="0" w:space="0" w:color="auto"/>
            <w:bottom w:val="none" w:sz="0" w:space="0" w:color="auto"/>
            <w:right w:val="none" w:sz="0" w:space="0" w:color="auto"/>
          </w:divBdr>
        </w:div>
      </w:divsChild>
    </w:div>
    <w:div w:id="2077236415">
      <w:bodyDiv w:val="1"/>
      <w:marLeft w:val="0"/>
      <w:marRight w:val="0"/>
      <w:marTop w:val="0"/>
      <w:marBottom w:val="0"/>
      <w:divBdr>
        <w:top w:val="none" w:sz="0" w:space="0" w:color="auto"/>
        <w:left w:val="none" w:sz="0" w:space="0" w:color="auto"/>
        <w:bottom w:val="none" w:sz="0" w:space="0" w:color="auto"/>
        <w:right w:val="none" w:sz="0" w:space="0" w:color="auto"/>
      </w:divBdr>
      <w:divsChild>
        <w:div w:id="291905711">
          <w:marLeft w:val="0"/>
          <w:marRight w:val="0"/>
          <w:marTop w:val="0"/>
          <w:marBottom w:val="0"/>
          <w:divBdr>
            <w:top w:val="none" w:sz="0" w:space="0" w:color="auto"/>
            <w:left w:val="none" w:sz="0" w:space="0" w:color="auto"/>
            <w:bottom w:val="none" w:sz="0" w:space="0" w:color="auto"/>
            <w:right w:val="none" w:sz="0" w:space="0" w:color="auto"/>
          </w:divBdr>
        </w:div>
      </w:divsChild>
    </w:div>
    <w:div w:id="2078244409">
      <w:bodyDiv w:val="1"/>
      <w:marLeft w:val="0"/>
      <w:marRight w:val="0"/>
      <w:marTop w:val="0"/>
      <w:marBottom w:val="0"/>
      <w:divBdr>
        <w:top w:val="none" w:sz="0" w:space="0" w:color="auto"/>
        <w:left w:val="none" w:sz="0" w:space="0" w:color="auto"/>
        <w:bottom w:val="none" w:sz="0" w:space="0" w:color="auto"/>
        <w:right w:val="none" w:sz="0" w:space="0" w:color="auto"/>
      </w:divBdr>
      <w:divsChild>
        <w:div w:id="315643957">
          <w:marLeft w:val="0"/>
          <w:marRight w:val="0"/>
          <w:marTop w:val="0"/>
          <w:marBottom w:val="0"/>
          <w:divBdr>
            <w:top w:val="none" w:sz="0" w:space="0" w:color="auto"/>
            <w:left w:val="none" w:sz="0" w:space="0" w:color="auto"/>
            <w:bottom w:val="none" w:sz="0" w:space="0" w:color="auto"/>
            <w:right w:val="none" w:sz="0" w:space="0" w:color="auto"/>
          </w:divBdr>
        </w:div>
      </w:divsChild>
    </w:div>
    <w:div w:id="2081366034">
      <w:bodyDiv w:val="1"/>
      <w:marLeft w:val="0"/>
      <w:marRight w:val="0"/>
      <w:marTop w:val="0"/>
      <w:marBottom w:val="0"/>
      <w:divBdr>
        <w:top w:val="none" w:sz="0" w:space="0" w:color="auto"/>
        <w:left w:val="none" w:sz="0" w:space="0" w:color="auto"/>
        <w:bottom w:val="none" w:sz="0" w:space="0" w:color="auto"/>
        <w:right w:val="none" w:sz="0" w:space="0" w:color="auto"/>
      </w:divBdr>
      <w:divsChild>
        <w:div w:id="1094595434">
          <w:marLeft w:val="0"/>
          <w:marRight w:val="0"/>
          <w:marTop w:val="0"/>
          <w:marBottom w:val="0"/>
          <w:divBdr>
            <w:top w:val="none" w:sz="0" w:space="0" w:color="auto"/>
            <w:left w:val="none" w:sz="0" w:space="0" w:color="auto"/>
            <w:bottom w:val="none" w:sz="0" w:space="0" w:color="auto"/>
            <w:right w:val="none" w:sz="0" w:space="0" w:color="auto"/>
          </w:divBdr>
        </w:div>
      </w:divsChild>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83331815">
      <w:bodyDiv w:val="1"/>
      <w:marLeft w:val="0"/>
      <w:marRight w:val="0"/>
      <w:marTop w:val="0"/>
      <w:marBottom w:val="0"/>
      <w:divBdr>
        <w:top w:val="none" w:sz="0" w:space="0" w:color="auto"/>
        <w:left w:val="none" w:sz="0" w:space="0" w:color="auto"/>
        <w:bottom w:val="none" w:sz="0" w:space="0" w:color="auto"/>
        <w:right w:val="none" w:sz="0" w:space="0" w:color="auto"/>
      </w:divBdr>
      <w:divsChild>
        <w:div w:id="1163618188">
          <w:marLeft w:val="0"/>
          <w:marRight w:val="0"/>
          <w:marTop w:val="0"/>
          <w:marBottom w:val="0"/>
          <w:divBdr>
            <w:top w:val="none" w:sz="0" w:space="0" w:color="auto"/>
            <w:left w:val="none" w:sz="0" w:space="0" w:color="auto"/>
            <w:bottom w:val="none" w:sz="0" w:space="0" w:color="auto"/>
            <w:right w:val="none" w:sz="0" w:space="0" w:color="auto"/>
          </w:divBdr>
        </w:div>
      </w:divsChild>
    </w:div>
    <w:div w:id="2085836812">
      <w:bodyDiv w:val="1"/>
      <w:marLeft w:val="0"/>
      <w:marRight w:val="0"/>
      <w:marTop w:val="0"/>
      <w:marBottom w:val="0"/>
      <w:divBdr>
        <w:top w:val="none" w:sz="0" w:space="0" w:color="auto"/>
        <w:left w:val="none" w:sz="0" w:space="0" w:color="auto"/>
        <w:bottom w:val="none" w:sz="0" w:space="0" w:color="auto"/>
        <w:right w:val="none" w:sz="0" w:space="0" w:color="auto"/>
      </w:divBdr>
      <w:divsChild>
        <w:div w:id="1726906157">
          <w:marLeft w:val="0"/>
          <w:marRight w:val="0"/>
          <w:marTop w:val="0"/>
          <w:marBottom w:val="0"/>
          <w:divBdr>
            <w:top w:val="none" w:sz="0" w:space="0" w:color="auto"/>
            <w:left w:val="none" w:sz="0" w:space="0" w:color="auto"/>
            <w:bottom w:val="none" w:sz="0" w:space="0" w:color="auto"/>
            <w:right w:val="none" w:sz="0" w:space="0" w:color="auto"/>
          </w:divBdr>
        </w:div>
      </w:divsChild>
    </w:div>
    <w:div w:id="2085951585">
      <w:bodyDiv w:val="1"/>
      <w:marLeft w:val="0"/>
      <w:marRight w:val="0"/>
      <w:marTop w:val="0"/>
      <w:marBottom w:val="0"/>
      <w:divBdr>
        <w:top w:val="none" w:sz="0" w:space="0" w:color="auto"/>
        <w:left w:val="none" w:sz="0" w:space="0" w:color="auto"/>
        <w:bottom w:val="none" w:sz="0" w:space="0" w:color="auto"/>
        <w:right w:val="none" w:sz="0" w:space="0" w:color="auto"/>
      </w:divBdr>
      <w:divsChild>
        <w:div w:id="2095858472">
          <w:marLeft w:val="0"/>
          <w:marRight w:val="0"/>
          <w:marTop w:val="0"/>
          <w:marBottom w:val="0"/>
          <w:divBdr>
            <w:top w:val="none" w:sz="0" w:space="0" w:color="auto"/>
            <w:left w:val="none" w:sz="0" w:space="0" w:color="auto"/>
            <w:bottom w:val="none" w:sz="0" w:space="0" w:color="auto"/>
            <w:right w:val="none" w:sz="0" w:space="0" w:color="auto"/>
          </w:divBdr>
        </w:div>
      </w:divsChild>
    </w:div>
    <w:div w:id="2086030591">
      <w:bodyDiv w:val="1"/>
      <w:marLeft w:val="0"/>
      <w:marRight w:val="0"/>
      <w:marTop w:val="0"/>
      <w:marBottom w:val="0"/>
      <w:divBdr>
        <w:top w:val="none" w:sz="0" w:space="0" w:color="auto"/>
        <w:left w:val="none" w:sz="0" w:space="0" w:color="auto"/>
        <w:bottom w:val="none" w:sz="0" w:space="0" w:color="auto"/>
        <w:right w:val="none" w:sz="0" w:space="0" w:color="auto"/>
      </w:divBdr>
      <w:divsChild>
        <w:div w:id="864950577">
          <w:marLeft w:val="0"/>
          <w:marRight w:val="0"/>
          <w:marTop w:val="0"/>
          <w:marBottom w:val="0"/>
          <w:divBdr>
            <w:top w:val="none" w:sz="0" w:space="0" w:color="auto"/>
            <w:left w:val="none" w:sz="0" w:space="0" w:color="auto"/>
            <w:bottom w:val="none" w:sz="0" w:space="0" w:color="auto"/>
            <w:right w:val="none" w:sz="0" w:space="0" w:color="auto"/>
          </w:divBdr>
        </w:div>
      </w:divsChild>
    </w:div>
    <w:div w:id="2087192087">
      <w:bodyDiv w:val="1"/>
      <w:marLeft w:val="0"/>
      <w:marRight w:val="0"/>
      <w:marTop w:val="0"/>
      <w:marBottom w:val="0"/>
      <w:divBdr>
        <w:top w:val="none" w:sz="0" w:space="0" w:color="auto"/>
        <w:left w:val="none" w:sz="0" w:space="0" w:color="auto"/>
        <w:bottom w:val="none" w:sz="0" w:space="0" w:color="auto"/>
        <w:right w:val="none" w:sz="0" w:space="0" w:color="auto"/>
      </w:divBdr>
      <w:divsChild>
        <w:div w:id="866137552">
          <w:marLeft w:val="0"/>
          <w:marRight w:val="0"/>
          <w:marTop w:val="0"/>
          <w:marBottom w:val="0"/>
          <w:divBdr>
            <w:top w:val="none" w:sz="0" w:space="0" w:color="auto"/>
            <w:left w:val="none" w:sz="0" w:space="0" w:color="auto"/>
            <w:bottom w:val="none" w:sz="0" w:space="0" w:color="auto"/>
            <w:right w:val="none" w:sz="0" w:space="0" w:color="auto"/>
          </w:divBdr>
        </w:div>
      </w:divsChild>
    </w:div>
    <w:div w:id="2087411384">
      <w:bodyDiv w:val="1"/>
      <w:marLeft w:val="0"/>
      <w:marRight w:val="0"/>
      <w:marTop w:val="0"/>
      <w:marBottom w:val="0"/>
      <w:divBdr>
        <w:top w:val="none" w:sz="0" w:space="0" w:color="auto"/>
        <w:left w:val="none" w:sz="0" w:space="0" w:color="auto"/>
        <w:bottom w:val="none" w:sz="0" w:space="0" w:color="auto"/>
        <w:right w:val="none" w:sz="0" w:space="0" w:color="auto"/>
      </w:divBdr>
      <w:divsChild>
        <w:div w:id="1600021471">
          <w:marLeft w:val="0"/>
          <w:marRight w:val="0"/>
          <w:marTop w:val="0"/>
          <w:marBottom w:val="0"/>
          <w:divBdr>
            <w:top w:val="none" w:sz="0" w:space="0" w:color="auto"/>
            <w:left w:val="none" w:sz="0" w:space="0" w:color="auto"/>
            <w:bottom w:val="none" w:sz="0" w:space="0" w:color="auto"/>
            <w:right w:val="none" w:sz="0" w:space="0" w:color="auto"/>
          </w:divBdr>
        </w:div>
      </w:divsChild>
    </w:div>
    <w:div w:id="2089451332">
      <w:bodyDiv w:val="1"/>
      <w:marLeft w:val="0"/>
      <w:marRight w:val="0"/>
      <w:marTop w:val="0"/>
      <w:marBottom w:val="0"/>
      <w:divBdr>
        <w:top w:val="none" w:sz="0" w:space="0" w:color="auto"/>
        <w:left w:val="none" w:sz="0" w:space="0" w:color="auto"/>
        <w:bottom w:val="none" w:sz="0" w:space="0" w:color="auto"/>
        <w:right w:val="none" w:sz="0" w:space="0" w:color="auto"/>
      </w:divBdr>
      <w:divsChild>
        <w:div w:id="150219479">
          <w:marLeft w:val="0"/>
          <w:marRight w:val="0"/>
          <w:marTop w:val="0"/>
          <w:marBottom w:val="0"/>
          <w:divBdr>
            <w:top w:val="none" w:sz="0" w:space="0" w:color="auto"/>
            <w:left w:val="none" w:sz="0" w:space="0" w:color="auto"/>
            <w:bottom w:val="none" w:sz="0" w:space="0" w:color="auto"/>
            <w:right w:val="none" w:sz="0" w:space="0" w:color="auto"/>
          </w:divBdr>
        </w:div>
      </w:divsChild>
    </w:div>
    <w:div w:id="2090812069">
      <w:bodyDiv w:val="1"/>
      <w:marLeft w:val="0"/>
      <w:marRight w:val="0"/>
      <w:marTop w:val="0"/>
      <w:marBottom w:val="0"/>
      <w:divBdr>
        <w:top w:val="none" w:sz="0" w:space="0" w:color="auto"/>
        <w:left w:val="none" w:sz="0" w:space="0" w:color="auto"/>
        <w:bottom w:val="none" w:sz="0" w:space="0" w:color="auto"/>
        <w:right w:val="none" w:sz="0" w:space="0" w:color="auto"/>
      </w:divBdr>
      <w:divsChild>
        <w:div w:id="1538808211">
          <w:marLeft w:val="0"/>
          <w:marRight w:val="0"/>
          <w:marTop w:val="0"/>
          <w:marBottom w:val="0"/>
          <w:divBdr>
            <w:top w:val="none" w:sz="0" w:space="0" w:color="auto"/>
            <w:left w:val="none" w:sz="0" w:space="0" w:color="auto"/>
            <w:bottom w:val="none" w:sz="0" w:space="0" w:color="auto"/>
            <w:right w:val="none" w:sz="0" w:space="0" w:color="auto"/>
          </w:divBdr>
        </w:div>
      </w:divsChild>
    </w:div>
    <w:div w:id="2090928344">
      <w:bodyDiv w:val="1"/>
      <w:marLeft w:val="0"/>
      <w:marRight w:val="0"/>
      <w:marTop w:val="0"/>
      <w:marBottom w:val="0"/>
      <w:divBdr>
        <w:top w:val="none" w:sz="0" w:space="0" w:color="auto"/>
        <w:left w:val="none" w:sz="0" w:space="0" w:color="auto"/>
        <w:bottom w:val="none" w:sz="0" w:space="0" w:color="auto"/>
        <w:right w:val="none" w:sz="0" w:space="0" w:color="auto"/>
      </w:divBdr>
      <w:divsChild>
        <w:div w:id="1294677829">
          <w:marLeft w:val="0"/>
          <w:marRight w:val="0"/>
          <w:marTop w:val="0"/>
          <w:marBottom w:val="0"/>
          <w:divBdr>
            <w:top w:val="none" w:sz="0" w:space="0" w:color="auto"/>
            <w:left w:val="none" w:sz="0" w:space="0" w:color="auto"/>
            <w:bottom w:val="none" w:sz="0" w:space="0" w:color="auto"/>
            <w:right w:val="none" w:sz="0" w:space="0" w:color="auto"/>
          </w:divBdr>
        </w:div>
      </w:divsChild>
    </w:div>
    <w:div w:id="2091653388">
      <w:bodyDiv w:val="1"/>
      <w:marLeft w:val="0"/>
      <w:marRight w:val="0"/>
      <w:marTop w:val="0"/>
      <w:marBottom w:val="0"/>
      <w:divBdr>
        <w:top w:val="none" w:sz="0" w:space="0" w:color="auto"/>
        <w:left w:val="none" w:sz="0" w:space="0" w:color="auto"/>
        <w:bottom w:val="none" w:sz="0" w:space="0" w:color="auto"/>
        <w:right w:val="none" w:sz="0" w:space="0" w:color="auto"/>
      </w:divBdr>
      <w:divsChild>
        <w:div w:id="1699965435">
          <w:marLeft w:val="0"/>
          <w:marRight w:val="0"/>
          <w:marTop w:val="0"/>
          <w:marBottom w:val="0"/>
          <w:divBdr>
            <w:top w:val="none" w:sz="0" w:space="0" w:color="auto"/>
            <w:left w:val="none" w:sz="0" w:space="0" w:color="auto"/>
            <w:bottom w:val="none" w:sz="0" w:space="0" w:color="auto"/>
            <w:right w:val="none" w:sz="0" w:space="0" w:color="auto"/>
          </w:divBdr>
        </w:div>
      </w:divsChild>
    </w:div>
    <w:div w:id="2095082391">
      <w:bodyDiv w:val="1"/>
      <w:marLeft w:val="0"/>
      <w:marRight w:val="0"/>
      <w:marTop w:val="0"/>
      <w:marBottom w:val="0"/>
      <w:divBdr>
        <w:top w:val="none" w:sz="0" w:space="0" w:color="auto"/>
        <w:left w:val="none" w:sz="0" w:space="0" w:color="auto"/>
        <w:bottom w:val="none" w:sz="0" w:space="0" w:color="auto"/>
        <w:right w:val="none" w:sz="0" w:space="0" w:color="auto"/>
      </w:divBdr>
      <w:divsChild>
        <w:div w:id="224683569">
          <w:marLeft w:val="0"/>
          <w:marRight w:val="0"/>
          <w:marTop w:val="0"/>
          <w:marBottom w:val="0"/>
          <w:divBdr>
            <w:top w:val="none" w:sz="0" w:space="0" w:color="auto"/>
            <w:left w:val="none" w:sz="0" w:space="0" w:color="auto"/>
            <w:bottom w:val="none" w:sz="0" w:space="0" w:color="auto"/>
            <w:right w:val="none" w:sz="0" w:space="0" w:color="auto"/>
          </w:divBdr>
        </w:div>
      </w:divsChild>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1024367">
      <w:bodyDiv w:val="1"/>
      <w:marLeft w:val="0"/>
      <w:marRight w:val="0"/>
      <w:marTop w:val="0"/>
      <w:marBottom w:val="0"/>
      <w:divBdr>
        <w:top w:val="none" w:sz="0" w:space="0" w:color="auto"/>
        <w:left w:val="none" w:sz="0" w:space="0" w:color="auto"/>
        <w:bottom w:val="none" w:sz="0" w:space="0" w:color="auto"/>
        <w:right w:val="none" w:sz="0" w:space="0" w:color="auto"/>
      </w:divBdr>
      <w:divsChild>
        <w:div w:id="1292514918">
          <w:marLeft w:val="0"/>
          <w:marRight w:val="0"/>
          <w:marTop w:val="0"/>
          <w:marBottom w:val="0"/>
          <w:divBdr>
            <w:top w:val="none" w:sz="0" w:space="0" w:color="auto"/>
            <w:left w:val="none" w:sz="0" w:space="0" w:color="auto"/>
            <w:bottom w:val="none" w:sz="0" w:space="0" w:color="auto"/>
            <w:right w:val="none" w:sz="0" w:space="0" w:color="auto"/>
          </w:divBdr>
        </w:div>
      </w:divsChild>
    </w:div>
    <w:div w:id="2101096102">
      <w:bodyDiv w:val="1"/>
      <w:marLeft w:val="0"/>
      <w:marRight w:val="0"/>
      <w:marTop w:val="0"/>
      <w:marBottom w:val="0"/>
      <w:divBdr>
        <w:top w:val="none" w:sz="0" w:space="0" w:color="auto"/>
        <w:left w:val="none" w:sz="0" w:space="0" w:color="auto"/>
        <w:bottom w:val="none" w:sz="0" w:space="0" w:color="auto"/>
        <w:right w:val="none" w:sz="0" w:space="0" w:color="auto"/>
      </w:divBdr>
      <w:divsChild>
        <w:div w:id="1599097355">
          <w:marLeft w:val="0"/>
          <w:marRight w:val="0"/>
          <w:marTop w:val="0"/>
          <w:marBottom w:val="0"/>
          <w:divBdr>
            <w:top w:val="none" w:sz="0" w:space="0" w:color="auto"/>
            <w:left w:val="none" w:sz="0" w:space="0" w:color="auto"/>
            <w:bottom w:val="none" w:sz="0" w:space="0" w:color="auto"/>
            <w:right w:val="none" w:sz="0" w:space="0" w:color="auto"/>
          </w:divBdr>
        </w:div>
        <w:div w:id="44987346">
          <w:marLeft w:val="0"/>
          <w:marRight w:val="0"/>
          <w:marTop w:val="0"/>
          <w:marBottom w:val="0"/>
          <w:divBdr>
            <w:top w:val="none" w:sz="0" w:space="0" w:color="auto"/>
            <w:left w:val="none" w:sz="0" w:space="0" w:color="auto"/>
            <w:bottom w:val="none" w:sz="0" w:space="0" w:color="auto"/>
            <w:right w:val="none" w:sz="0" w:space="0" w:color="auto"/>
          </w:divBdr>
        </w:div>
        <w:div w:id="1350184897">
          <w:marLeft w:val="0"/>
          <w:marRight w:val="0"/>
          <w:marTop w:val="0"/>
          <w:marBottom w:val="0"/>
          <w:divBdr>
            <w:top w:val="none" w:sz="0" w:space="0" w:color="auto"/>
            <w:left w:val="none" w:sz="0" w:space="0" w:color="auto"/>
            <w:bottom w:val="none" w:sz="0" w:space="0" w:color="auto"/>
            <w:right w:val="none" w:sz="0" w:space="0" w:color="auto"/>
          </w:divBdr>
        </w:div>
        <w:div w:id="1149060112">
          <w:marLeft w:val="0"/>
          <w:marRight w:val="0"/>
          <w:marTop w:val="0"/>
          <w:marBottom w:val="0"/>
          <w:divBdr>
            <w:top w:val="none" w:sz="0" w:space="0" w:color="auto"/>
            <w:left w:val="none" w:sz="0" w:space="0" w:color="auto"/>
            <w:bottom w:val="none" w:sz="0" w:space="0" w:color="auto"/>
            <w:right w:val="none" w:sz="0" w:space="0" w:color="auto"/>
          </w:divBdr>
        </w:div>
        <w:div w:id="1721249869">
          <w:marLeft w:val="0"/>
          <w:marRight w:val="0"/>
          <w:marTop w:val="0"/>
          <w:marBottom w:val="0"/>
          <w:divBdr>
            <w:top w:val="none" w:sz="0" w:space="0" w:color="auto"/>
            <w:left w:val="none" w:sz="0" w:space="0" w:color="auto"/>
            <w:bottom w:val="none" w:sz="0" w:space="0" w:color="auto"/>
            <w:right w:val="none" w:sz="0" w:space="0" w:color="auto"/>
          </w:divBdr>
        </w:div>
      </w:divsChild>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02602508">
      <w:bodyDiv w:val="1"/>
      <w:marLeft w:val="0"/>
      <w:marRight w:val="0"/>
      <w:marTop w:val="0"/>
      <w:marBottom w:val="0"/>
      <w:divBdr>
        <w:top w:val="none" w:sz="0" w:space="0" w:color="auto"/>
        <w:left w:val="none" w:sz="0" w:space="0" w:color="auto"/>
        <w:bottom w:val="none" w:sz="0" w:space="0" w:color="auto"/>
        <w:right w:val="none" w:sz="0" w:space="0" w:color="auto"/>
      </w:divBdr>
      <w:divsChild>
        <w:div w:id="1985426522">
          <w:marLeft w:val="0"/>
          <w:marRight w:val="0"/>
          <w:marTop w:val="0"/>
          <w:marBottom w:val="0"/>
          <w:divBdr>
            <w:top w:val="none" w:sz="0" w:space="0" w:color="auto"/>
            <w:left w:val="none" w:sz="0" w:space="0" w:color="auto"/>
            <w:bottom w:val="none" w:sz="0" w:space="0" w:color="auto"/>
            <w:right w:val="none" w:sz="0" w:space="0" w:color="auto"/>
          </w:divBdr>
        </w:div>
      </w:divsChild>
    </w:div>
    <w:div w:id="2104060173">
      <w:bodyDiv w:val="1"/>
      <w:marLeft w:val="0"/>
      <w:marRight w:val="0"/>
      <w:marTop w:val="0"/>
      <w:marBottom w:val="0"/>
      <w:divBdr>
        <w:top w:val="none" w:sz="0" w:space="0" w:color="auto"/>
        <w:left w:val="none" w:sz="0" w:space="0" w:color="auto"/>
        <w:bottom w:val="none" w:sz="0" w:space="0" w:color="auto"/>
        <w:right w:val="none" w:sz="0" w:space="0" w:color="auto"/>
      </w:divBdr>
      <w:divsChild>
        <w:div w:id="806237838">
          <w:marLeft w:val="0"/>
          <w:marRight w:val="0"/>
          <w:marTop w:val="0"/>
          <w:marBottom w:val="0"/>
          <w:divBdr>
            <w:top w:val="none" w:sz="0" w:space="0" w:color="auto"/>
            <w:left w:val="none" w:sz="0" w:space="0" w:color="auto"/>
            <w:bottom w:val="none" w:sz="0" w:space="0" w:color="auto"/>
            <w:right w:val="none" w:sz="0" w:space="0" w:color="auto"/>
          </w:divBdr>
        </w:div>
      </w:divsChild>
    </w:div>
    <w:div w:id="2104646848">
      <w:bodyDiv w:val="1"/>
      <w:marLeft w:val="0"/>
      <w:marRight w:val="0"/>
      <w:marTop w:val="0"/>
      <w:marBottom w:val="0"/>
      <w:divBdr>
        <w:top w:val="none" w:sz="0" w:space="0" w:color="auto"/>
        <w:left w:val="none" w:sz="0" w:space="0" w:color="auto"/>
        <w:bottom w:val="none" w:sz="0" w:space="0" w:color="auto"/>
        <w:right w:val="none" w:sz="0" w:space="0" w:color="auto"/>
      </w:divBdr>
      <w:divsChild>
        <w:div w:id="106004022">
          <w:marLeft w:val="0"/>
          <w:marRight w:val="0"/>
          <w:marTop w:val="0"/>
          <w:marBottom w:val="0"/>
          <w:divBdr>
            <w:top w:val="none" w:sz="0" w:space="0" w:color="auto"/>
            <w:left w:val="none" w:sz="0" w:space="0" w:color="auto"/>
            <w:bottom w:val="none" w:sz="0" w:space="0" w:color="auto"/>
            <w:right w:val="none" w:sz="0" w:space="0" w:color="auto"/>
          </w:divBdr>
        </w:div>
      </w:divsChild>
    </w:div>
    <w:div w:id="2105298991">
      <w:bodyDiv w:val="1"/>
      <w:marLeft w:val="0"/>
      <w:marRight w:val="0"/>
      <w:marTop w:val="0"/>
      <w:marBottom w:val="0"/>
      <w:divBdr>
        <w:top w:val="none" w:sz="0" w:space="0" w:color="auto"/>
        <w:left w:val="none" w:sz="0" w:space="0" w:color="auto"/>
        <w:bottom w:val="none" w:sz="0" w:space="0" w:color="auto"/>
        <w:right w:val="none" w:sz="0" w:space="0" w:color="auto"/>
      </w:divBdr>
      <w:divsChild>
        <w:div w:id="921910710">
          <w:marLeft w:val="0"/>
          <w:marRight w:val="0"/>
          <w:marTop w:val="0"/>
          <w:marBottom w:val="0"/>
          <w:divBdr>
            <w:top w:val="none" w:sz="0" w:space="0" w:color="auto"/>
            <w:left w:val="none" w:sz="0" w:space="0" w:color="auto"/>
            <w:bottom w:val="none" w:sz="0" w:space="0" w:color="auto"/>
            <w:right w:val="none" w:sz="0" w:space="0" w:color="auto"/>
          </w:divBdr>
        </w:div>
      </w:divsChild>
    </w:div>
    <w:div w:id="2107267651">
      <w:bodyDiv w:val="1"/>
      <w:marLeft w:val="0"/>
      <w:marRight w:val="0"/>
      <w:marTop w:val="0"/>
      <w:marBottom w:val="0"/>
      <w:divBdr>
        <w:top w:val="none" w:sz="0" w:space="0" w:color="auto"/>
        <w:left w:val="none" w:sz="0" w:space="0" w:color="auto"/>
        <w:bottom w:val="none" w:sz="0" w:space="0" w:color="auto"/>
        <w:right w:val="none" w:sz="0" w:space="0" w:color="auto"/>
      </w:divBdr>
      <w:divsChild>
        <w:div w:id="724182285">
          <w:marLeft w:val="0"/>
          <w:marRight w:val="0"/>
          <w:marTop w:val="0"/>
          <w:marBottom w:val="0"/>
          <w:divBdr>
            <w:top w:val="none" w:sz="0" w:space="0" w:color="auto"/>
            <w:left w:val="none" w:sz="0" w:space="0" w:color="auto"/>
            <w:bottom w:val="none" w:sz="0" w:space="0" w:color="auto"/>
            <w:right w:val="none" w:sz="0" w:space="0" w:color="auto"/>
          </w:divBdr>
        </w:div>
      </w:divsChild>
    </w:div>
    <w:div w:id="2112696717">
      <w:bodyDiv w:val="1"/>
      <w:marLeft w:val="0"/>
      <w:marRight w:val="0"/>
      <w:marTop w:val="0"/>
      <w:marBottom w:val="0"/>
      <w:divBdr>
        <w:top w:val="none" w:sz="0" w:space="0" w:color="auto"/>
        <w:left w:val="none" w:sz="0" w:space="0" w:color="auto"/>
        <w:bottom w:val="none" w:sz="0" w:space="0" w:color="auto"/>
        <w:right w:val="none" w:sz="0" w:space="0" w:color="auto"/>
      </w:divBdr>
      <w:divsChild>
        <w:div w:id="1493569183">
          <w:marLeft w:val="0"/>
          <w:marRight w:val="0"/>
          <w:marTop w:val="0"/>
          <w:marBottom w:val="0"/>
          <w:divBdr>
            <w:top w:val="none" w:sz="0" w:space="0" w:color="auto"/>
            <w:left w:val="none" w:sz="0" w:space="0" w:color="auto"/>
            <w:bottom w:val="none" w:sz="0" w:space="0" w:color="auto"/>
            <w:right w:val="none" w:sz="0" w:space="0" w:color="auto"/>
          </w:divBdr>
        </w:div>
      </w:divsChild>
    </w:div>
    <w:div w:id="2113165531">
      <w:bodyDiv w:val="1"/>
      <w:marLeft w:val="0"/>
      <w:marRight w:val="0"/>
      <w:marTop w:val="0"/>
      <w:marBottom w:val="0"/>
      <w:divBdr>
        <w:top w:val="none" w:sz="0" w:space="0" w:color="auto"/>
        <w:left w:val="none" w:sz="0" w:space="0" w:color="auto"/>
        <w:bottom w:val="none" w:sz="0" w:space="0" w:color="auto"/>
        <w:right w:val="none" w:sz="0" w:space="0" w:color="auto"/>
      </w:divBdr>
    </w:div>
    <w:div w:id="2116098068">
      <w:bodyDiv w:val="1"/>
      <w:marLeft w:val="0"/>
      <w:marRight w:val="0"/>
      <w:marTop w:val="0"/>
      <w:marBottom w:val="0"/>
      <w:divBdr>
        <w:top w:val="none" w:sz="0" w:space="0" w:color="auto"/>
        <w:left w:val="none" w:sz="0" w:space="0" w:color="auto"/>
        <w:bottom w:val="none" w:sz="0" w:space="0" w:color="auto"/>
        <w:right w:val="none" w:sz="0" w:space="0" w:color="auto"/>
      </w:divBdr>
      <w:divsChild>
        <w:div w:id="873731230">
          <w:marLeft w:val="0"/>
          <w:marRight w:val="0"/>
          <w:marTop w:val="0"/>
          <w:marBottom w:val="0"/>
          <w:divBdr>
            <w:top w:val="none" w:sz="0" w:space="0" w:color="auto"/>
            <w:left w:val="none" w:sz="0" w:space="0" w:color="auto"/>
            <w:bottom w:val="none" w:sz="0" w:space="0" w:color="auto"/>
            <w:right w:val="none" w:sz="0" w:space="0" w:color="auto"/>
          </w:divBdr>
        </w:div>
      </w:divsChild>
    </w:div>
    <w:div w:id="2116750511">
      <w:bodyDiv w:val="1"/>
      <w:marLeft w:val="0"/>
      <w:marRight w:val="0"/>
      <w:marTop w:val="0"/>
      <w:marBottom w:val="0"/>
      <w:divBdr>
        <w:top w:val="none" w:sz="0" w:space="0" w:color="auto"/>
        <w:left w:val="none" w:sz="0" w:space="0" w:color="auto"/>
        <w:bottom w:val="none" w:sz="0" w:space="0" w:color="auto"/>
        <w:right w:val="none" w:sz="0" w:space="0" w:color="auto"/>
      </w:divBdr>
      <w:divsChild>
        <w:div w:id="29765128">
          <w:marLeft w:val="0"/>
          <w:marRight w:val="0"/>
          <w:marTop w:val="0"/>
          <w:marBottom w:val="0"/>
          <w:divBdr>
            <w:top w:val="none" w:sz="0" w:space="0" w:color="auto"/>
            <w:left w:val="none" w:sz="0" w:space="0" w:color="auto"/>
            <w:bottom w:val="none" w:sz="0" w:space="0" w:color="auto"/>
            <w:right w:val="none" w:sz="0" w:space="0" w:color="auto"/>
          </w:divBdr>
        </w:div>
      </w:divsChild>
    </w:div>
    <w:div w:id="2116973435">
      <w:bodyDiv w:val="1"/>
      <w:marLeft w:val="0"/>
      <w:marRight w:val="0"/>
      <w:marTop w:val="0"/>
      <w:marBottom w:val="0"/>
      <w:divBdr>
        <w:top w:val="none" w:sz="0" w:space="0" w:color="auto"/>
        <w:left w:val="none" w:sz="0" w:space="0" w:color="auto"/>
        <w:bottom w:val="none" w:sz="0" w:space="0" w:color="auto"/>
        <w:right w:val="none" w:sz="0" w:space="0" w:color="auto"/>
      </w:divBdr>
      <w:divsChild>
        <w:div w:id="922304213">
          <w:marLeft w:val="0"/>
          <w:marRight w:val="0"/>
          <w:marTop w:val="0"/>
          <w:marBottom w:val="0"/>
          <w:divBdr>
            <w:top w:val="none" w:sz="0" w:space="0" w:color="auto"/>
            <w:left w:val="none" w:sz="0" w:space="0" w:color="auto"/>
            <w:bottom w:val="none" w:sz="0" w:space="0" w:color="auto"/>
            <w:right w:val="none" w:sz="0" w:space="0" w:color="auto"/>
          </w:divBdr>
        </w:div>
      </w:divsChild>
    </w:div>
    <w:div w:id="2117826826">
      <w:bodyDiv w:val="1"/>
      <w:marLeft w:val="0"/>
      <w:marRight w:val="0"/>
      <w:marTop w:val="0"/>
      <w:marBottom w:val="0"/>
      <w:divBdr>
        <w:top w:val="none" w:sz="0" w:space="0" w:color="auto"/>
        <w:left w:val="none" w:sz="0" w:space="0" w:color="auto"/>
        <w:bottom w:val="none" w:sz="0" w:space="0" w:color="auto"/>
        <w:right w:val="none" w:sz="0" w:space="0" w:color="auto"/>
      </w:divBdr>
      <w:divsChild>
        <w:div w:id="2137261757">
          <w:marLeft w:val="0"/>
          <w:marRight w:val="0"/>
          <w:marTop w:val="0"/>
          <w:marBottom w:val="0"/>
          <w:divBdr>
            <w:top w:val="none" w:sz="0" w:space="0" w:color="auto"/>
            <w:left w:val="none" w:sz="0" w:space="0" w:color="auto"/>
            <w:bottom w:val="none" w:sz="0" w:space="0" w:color="auto"/>
            <w:right w:val="none" w:sz="0" w:space="0" w:color="auto"/>
          </w:divBdr>
        </w:div>
      </w:divsChild>
    </w:div>
    <w:div w:id="2119253713">
      <w:bodyDiv w:val="1"/>
      <w:marLeft w:val="0"/>
      <w:marRight w:val="0"/>
      <w:marTop w:val="0"/>
      <w:marBottom w:val="0"/>
      <w:divBdr>
        <w:top w:val="none" w:sz="0" w:space="0" w:color="auto"/>
        <w:left w:val="none" w:sz="0" w:space="0" w:color="auto"/>
        <w:bottom w:val="none" w:sz="0" w:space="0" w:color="auto"/>
        <w:right w:val="none" w:sz="0" w:space="0" w:color="auto"/>
      </w:divBdr>
      <w:divsChild>
        <w:div w:id="192111519">
          <w:marLeft w:val="0"/>
          <w:marRight w:val="0"/>
          <w:marTop w:val="0"/>
          <w:marBottom w:val="0"/>
          <w:divBdr>
            <w:top w:val="none" w:sz="0" w:space="0" w:color="auto"/>
            <w:left w:val="none" w:sz="0" w:space="0" w:color="auto"/>
            <w:bottom w:val="none" w:sz="0" w:space="0" w:color="auto"/>
            <w:right w:val="none" w:sz="0" w:space="0" w:color="auto"/>
          </w:divBdr>
        </w:div>
      </w:divsChild>
    </w:div>
    <w:div w:id="2121146065">
      <w:bodyDiv w:val="1"/>
      <w:marLeft w:val="0"/>
      <w:marRight w:val="0"/>
      <w:marTop w:val="0"/>
      <w:marBottom w:val="0"/>
      <w:divBdr>
        <w:top w:val="none" w:sz="0" w:space="0" w:color="auto"/>
        <w:left w:val="none" w:sz="0" w:space="0" w:color="auto"/>
        <w:bottom w:val="none" w:sz="0" w:space="0" w:color="auto"/>
        <w:right w:val="none" w:sz="0" w:space="0" w:color="auto"/>
      </w:divBdr>
      <w:divsChild>
        <w:div w:id="827549716">
          <w:marLeft w:val="0"/>
          <w:marRight w:val="0"/>
          <w:marTop w:val="0"/>
          <w:marBottom w:val="0"/>
          <w:divBdr>
            <w:top w:val="none" w:sz="0" w:space="0" w:color="auto"/>
            <w:left w:val="none" w:sz="0" w:space="0" w:color="auto"/>
            <w:bottom w:val="none" w:sz="0" w:space="0" w:color="auto"/>
            <w:right w:val="none" w:sz="0" w:space="0" w:color="auto"/>
          </w:divBdr>
        </w:div>
      </w:divsChild>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23920154">
      <w:bodyDiv w:val="1"/>
      <w:marLeft w:val="0"/>
      <w:marRight w:val="0"/>
      <w:marTop w:val="0"/>
      <w:marBottom w:val="0"/>
      <w:divBdr>
        <w:top w:val="none" w:sz="0" w:space="0" w:color="auto"/>
        <w:left w:val="none" w:sz="0" w:space="0" w:color="auto"/>
        <w:bottom w:val="none" w:sz="0" w:space="0" w:color="auto"/>
        <w:right w:val="none" w:sz="0" w:space="0" w:color="auto"/>
      </w:divBdr>
      <w:divsChild>
        <w:div w:id="1628781269">
          <w:marLeft w:val="0"/>
          <w:marRight w:val="0"/>
          <w:marTop w:val="0"/>
          <w:marBottom w:val="0"/>
          <w:divBdr>
            <w:top w:val="none" w:sz="0" w:space="0" w:color="auto"/>
            <w:left w:val="none" w:sz="0" w:space="0" w:color="auto"/>
            <w:bottom w:val="none" w:sz="0" w:space="0" w:color="auto"/>
            <w:right w:val="none" w:sz="0" w:space="0" w:color="auto"/>
          </w:divBdr>
        </w:div>
        <w:div w:id="360861804">
          <w:marLeft w:val="0"/>
          <w:marRight w:val="0"/>
          <w:marTop w:val="0"/>
          <w:marBottom w:val="0"/>
          <w:divBdr>
            <w:top w:val="none" w:sz="0" w:space="0" w:color="auto"/>
            <w:left w:val="none" w:sz="0" w:space="0" w:color="auto"/>
            <w:bottom w:val="none" w:sz="0" w:space="0" w:color="auto"/>
            <w:right w:val="none" w:sz="0" w:space="0" w:color="auto"/>
          </w:divBdr>
        </w:div>
        <w:div w:id="1882863800">
          <w:marLeft w:val="0"/>
          <w:marRight w:val="0"/>
          <w:marTop w:val="0"/>
          <w:marBottom w:val="0"/>
          <w:divBdr>
            <w:top w:val="none" w:sz="0" w:space="0" w:color="auto"/>
            <w:left w:val="none" w:sz="0" w:space="0" w:color="auto"/>
            <w:bottom w:val="none" w:sz="0" w:space="0" w:color="auto"/>
            <w:right w:val="none" w:sz="0" w:space="0" w:color="auto"/>
          </w:divBdr>
        </w:div>
      </w:divsChild>
    </w:div>
    <w:div w:id="2129547701">
      <w:bodyDiv w:val="1"/>
      <w:marLeft w:val="0"/>
      <w:marRight w:val="0"/>
      <w:marTop w:val="0"/>
      <w:marBottom w:val="0"/>
      <w:divBdr>
        <w:top w:val="none" w:sz="0" w:space="0" w:color="auto"/>
        <w:left w:val="none" w:sz="0" w:space="0" w:color="auto"/>
        <w:bottom w:val="none" w:sz="0" w:space="0" w:color="auto"/>
        <w:right w:val="none" w:sz="0" w:space="0" w:color="auto"/>
      </w:divBdr>
      <w:divsChild>
        <w:div w:id="2130515489">
          <w:marLeft w:val="0"/>
          <w:marRight w:val="0"/>
          <w:marTop w:val="0"/>
          <w:marBottom w:val="0"/>
          <w:divBdr>
            <w:top w:val="none" w:sz="0" w:space="0" w:color="auto"/>
            <w:left w:val="none" w:sz="0" w:space="0" w:color="auto"/>
            <w:bottom w:val="none" w:sz="0" w:space="0" w:color="auto"/>
            <w:right w:val="none" w:sz="0" w:space="0" w:color="auto"/>
          </w:divBdr>
        </w:div>
      </w:divsChild>
    </w:div>
    <w:div w:id="2129736693">
      <w:bodyDiv w:val="1"/>
      <w:marLeft w:val="0"/>
      <w:marRight w:val="0"/>
      <w:marTop w:val="0"/>
      <w:marBottom w:val="0"/>
      <w:divBdr>
        <w:top w:val="none" w:sz="0" w:space="0" w:color="auto"/>
        <w:left w:val="none" w:sz="0" w:space="0" w:color="auto"/>
        <w:bottom w:val="none" w:sz="0" w:space="0" w:color="auto"/>
        <w:right w:val="none" w:sz="0" w:space="0" w:color="auto"/>
      </w:divBdr>
      <w:divsChild>
        <w:div w:id="912619742">
          <w:marLeft w:val="0"/>
          <w:marRight w:val="0"/>
          <w:marTop w:val="0"/>
          <w:marBottom w:val="0"/>
          <w:divBdr>
            <w:top w:val="none" w:sz="0" w:space="0" w:color="auto"/>
            <w:left w:val="none" w:sz="0" w:space="0" w:color="auto"/>
            <w:bottom w:val="none" w:sz="0" w:space="0" w:color="auto"/>
            <w:right w:val="none" w:sz="0" w:space="0" w:color="auto"/>
          </w:divBdr>
        </w:div>
      </w:divsChild>
    </w:div>
    <w:div w:id="2134205748">
      <w:bodyDiv w:val="1"/>
      <w:marLeft w:val="0"/>
      <w:marRight w:val="0"/>
      <w:marTop w:val="0"/>
      <w:marBottom w:val="0"/>
      <w:divBdr>
        <w:top w:val="none" w:sz="0" w:space="0" w:color="auto"/>
        <w:left w:val="none" w:sz="0" w:space="0" w:color="auto"/>
        <w:bottom w:val="none" w:sz="0" w:space="0" w:color="auto"/>
        <w:right w:val="none" w:sz="0" w:space="0" w:color="auto"/>
      </w:divBdr>
      <w:divsChild>
        <w:div w:id="1544170816">
          <w:marLeft w:val="0"/>
          <w:marRight w:val="0"/>
          <w:marTop w:val="0"/>
          <w:marBottom w:val="0"/>
          <w:divBdr>
            <w:top w:val="none" w:sz="0" w:space="0" w:color="auto"/>
            <w:left w:val="none" w:sz="0" w:space="0" w:color="auto"/>
            <w:bottom w:val="none" w:sz="0" w:space="0" w:color="auto"/>
            <w:right w:val="none" w:sz="0" w:space="0" w:color="auto"/>
          </w:divBdr>
        </w:div>
      </w:divsChild>
    </w:div>
    <w:div w:id="2134396010">
      <w:bodyDiv w:val="1"/>
      <w:marLeft w:val="0"/>
      <w:marRight w:val="0"/>
      <w:marTop w:val="0"/>
      <w:marBottom w:val="0"/>
      <w:divBdr>
        <w:top w:val="none" w:sz="0" w:space="0" w:color="auto"/>
        <w:left w:val="none" w:sz="0" w:space="0" w:color="auto"/>
        <w:bottom w:val="none" w:sz="0" w:space="0" w:color="auto"/>
        <w:right w:val="none" w:sz="0" w:space="0" w:color="auto"/>
      </w:divBdr>
      <w:divsChild>
        <w:div w:id="1849903463">
          <w:marLeft w:val="0"/>
          <w:marRight w:val="0"/>
          <w:marTop w:val="0"/>
          <w:marBottom w:val="0"/>
          <w:divBdr>
            <w:top w:val="none" w:sz="0" w:space="0" w:color="auto"/>
            <w:left w:val="none" w:sz="0" w:space="0" w:color="auto"/>
            <w:bottom w:val="none" w:sz="0" w:space="0" w:color="auto"/>
            <w:right w:val="none" w:sz="0" w:space="0" w:color="auto"/>
          </w:divBdr>
        </w:div>
      </w:divsChild>
    </w:div>
    <w:div w:id="2137869702">
      <w:bodyDiv w:val="1"/>
      <w:marLeft w:val="0"/>
      <w:marRight w:val="0"/>
      <w:marTop w:val="0"/>
      <w:marBottom w:val="0"/>
      <w:divBdr>
        <w:top w:val="none" w:sz="0" w:space="0" w:color="auto"/>
        <w:left w:val="none" w:sz="0" w:space="0" w:color="auto"/>
        <w:bottom w:val="none" w:sz="0" w:space="0" w:color="auto"/>
        <w:right w:val="none" w:sz="0" w:space="0" w:color="auto"/>
      </w:divBdr>
      <w:divsChild>
        <w:div w:id="585579777">
          <w:marLeft w:val="0"/>
          <w:marRight w:val="0"/>
          <w:marTop w:val="0"/>
          <w:marBottom w:val="0"/>
          <w:divBdr>
            <w:top w:val="none" w:sz="0" w:space="0" w:color="auto"/>
            <w:left w:val="none" w:sz="0" w:space="0" w:color="auto"/>
            <w:bottom w:val="none" w:sz="0" w:space="0" w:color="auto"/>
            <w:right w:val="none" w:sz="0" w:space="0" w:color="auto"/>
          </w:divBdr>
        </w:div>
        <w:div w:id="2144884296">
          <w:marLeft w:val="0"/>
          <w:marRight w:val="0"/>
          <w:marTop w:val="0"/>
          <w:marBottom w:val="0"/>
          <w:divBdr>
            <w:top w:val="none" w:sz="0" w:space="0" w:color="auto"/>
            <w:left w:val="none" w:sz="0" w:space="0" w:color="auto"/>
            <w:bottom w:val="none" w:sz="0" w:space="0" w:color="auto"/>
            <w:right w:val="none" w:sz="0" w:space="0" w:color="auto"/>
          </w:divBdr>
        </w:div>
        <w:div w:id="1982080643">
          <w:marLeft w:val="0"/>
          <w:marRight w:val="0"/>
          <w:marTop w:val="0"/>
          <w:marBottom w:val="0"/>
          <w:divBdr>
            <w:top w:val="none" w:sz="0" w:space="0" w:color="auto"/>
            <w:left w:val="none" w:sz="0" w:space="0" w:color="auto"/>
            <w:bottom w:val="none" w:sz="0" w:space="0" w:color="auto"/>
            <w:right w:val="none" w:sz="0" w:space="0" w:color="auto"/>
          </w:divBdr>
        </w:div>
        <w:div w:id="1290042891">
          <w:marLeft w:val="0"/>
          <w:marRight w:val="0"/>
          <w:marTop w:val="0"/>
          <w:marBottom w:val="0"/>
          <w:divBdr>
            <w:top w:val="none" w:sz="0" w:space="0" w:color="auto"/>
            <w:left w:val="none" w:sz="0" w:space="0" w:color="auto"/>
            <w:bottom w:val="none" w:sz="0" w:space="0" w:color="auto"/>
            <w:right w:val="none" w:sz="0" w:space="0" w:color="auto"/>
          </w:divBdr>
        </w:div>
        <w:div w:id="642084675">
          <w:marLeft w:val="0"/>
          <w:marRight w:val="0"/>
          <w:marTop w:val="0"/>
          <w:marBottom w:val="0"/>
          <w:divBdr>
            <w:top w:val="none" w:sz="0" w:space="0" w:color="auto"/>
            <w:left w:val="none" w:sz="0" w:space="0" w:color="auto"/>
            <w:bottom w:val="none" w:sz="0" w:space="0" w:color="auto"/>
            <w:right w:val="none" w:sz="0" w:space="0" w:color="auto"/>
          </w:divBdr>
        </w:div>
      </w:divsChild>
    </w:div>
    <w:div w:id="2138064366">
      <w:bodyDiv w:val="1"/>
      <w:marLeft w:val="0"/>
      <w:marRight w:val="0"/>
      <w:marTop w:val="0"/>
      <w:marBottom w:val="0"/>
      <w:divBdr>
        <w:top w:val="none" w:sz="0" w:space="0" w:color="auto"/>
        <w:left w:val="none" w:sz="0" w:space="0" w:color="auto"/>
        <w:bottom w:val="none" w:sz="0" w:space="0" w:color="auto"/>
        <w:right w:val="none" w:sz="0" w:space="0" w:color="auto"/>
      </w:divBdr>
      <w:divsChild>
        <w:div w:id="567303468">
          <w:marLeft w:val="0"/>
          <w:marRight w:val="0"/>
          <w:marTop w:val="0"/>
          <w:marBottom w:val="0"/>
          <w:divBdr>
            <w:top w:val="none" w:sz="0" w:space="0" w:color="auto"/>
            <w:left w:val="none" w:sz="0" w:space="0" w:color="auto"/>
            <w:bottom w:val="none" w:sz="0" w:space="0" w:color="auto"/>
            <w:right w:val="none" w:sz="0" w:space="0" w:color="auto"/>
          </w:divBdr>
        </w:div>
      </w:divsChild>
    </w:div>
    <w:div w:id="2138403650">
      <w:bodyDiv w:val="1"/>
      <w:marLeft w:val="0"/>
      <w:marRight w:val="0"/>
      <w:marTop w:val="0"/>
      <w:marBottom w:val="0"/>
      <w:divBdr>
        <w:top w:val="none" w:sz="0" w:space="0" w:color="auto"/>
        <w:left w:val="none" w:sz="0" w:space="0" w:color="auto"/>
        <w:bottom w:val="none" w:sz="0" w:space="0" w:color="auto"/>
        <w:right w:val="none" w:sz="0" w:space="0" w:color="auto"/>
      </w:divBdr>
      <w:divsChild>
        <w:div w:id="1883323169">
          <w:marLeft w:val="0"/>
          <w:marRight w:val="0"/>
          <w:marTop w:val="0"/>
          <w:marBottom w:val="0"/>
          <w:divBdr>
            <w:top w:val="none" w:sz="0" w:space="0" w:color="auto"/>
            <w:left w:val="none" w:sz="0" w:space="0" w:color="auto"/>
            <w:bottom w:val="none" w:sz="0" w:space="0" w:color="auto"/>
            <w:right w:val="none" w:sz="0" w:space="0" w:color="auto"/>
          </w:divBdr>
        </w:div>
      </w:divsChild>
    </w:div>
    <w:div w:id="2138600680">
      <w:bodyDiv w:val="1"/>
      <w:marLeft w:val="0"/>
      <w:marRight w:val="0"/>
      <w:marTop w:val="0"/>
      <w:marBottom w:val="0"/>
      <w:divBdr>
        <w:top w:val="none" w:sz="0" w:space="0" w:color="auto"/>
        <w:left w:val="none" w:sz="0" w:space="0" w:color="auto"/>
        <w:bottom w:val="none" w:sz="0" w:space="0" w:color="auto"/>
        <w:right w:val="none" w:sz="0" w:space="0" w:color="auto"/>
      </w:divBdr>
      <w:divsChild>
        <w:div w:id="1113675338">
          <w:marLeft w:val="0"/>
          <w:marRight w:val="0"/>
          <w:marTop w:val="0"/>
          <w:marBottom w:val="0"/>
          <w:divBdr>
            <w:top w:val="none" w:sz="0" w:space="0" w:color="auto"/>
            <w:left w:val="none" w:sz="0" w:space="0" w:color="auto"/>
            <w:bottom w:val="none" w:sz="0" w:space="0" w:color="auto"/>
            <w:right w:val="none" w:sz="0" w:space="0" w:color="auto"/>
          </w:divBdr>
        </w:div>
      </w:divsChild>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6/09/relationships/commentsIds" Target="commentsIds.xml"/><Relationship Id="rId26" Type="http://schemas.openxmlformats.org/officeDocument/2006/relationships/hyperlink" Target="mailto:adaabadsantos@gmail.xxx" TargetMode="External"/><Relationship Id="rId39" Type="http://schemas.microsoft.com/office/2011/relationships/people" Target="people.xml"/><Relationship Id="rId21" Type="http://schemas.openxmlformats.org/officeDocument/2006/relationships/image" Target="media/image3.emf"/><Relationship Id="rId34" Type="http://schemas.openxmlformats.org/officeDocument/2006/relationships/oleObject" Target="embeddings/oleObject5.bin"/><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2.png"/><Relationship Id="rId29" Type="http://schemas.openxmlformats.org/officeDocument/2006/relationships/image" Target="media/image6.emf"/><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2.bin"/><Relationship Id="rId32" Type="http://schemas.openxmlformats.org/officeDocument/2006/relationships/oleObject" Target="embeddings/oleObject4.bin"/><Relationship Id="rId37" Type="http://schemas.openxmlformats.org/officeDocument/2006/relationships/image" Target="media/image10.png"/><Relationship Id="rId40"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4.emf"/><Relationship Id="rId28" Type="http://schemas.openxmlformats.org/officeDocument/2006/relationships/package" Target="embeddings/Microsoft_Excel_Worksheet.xlsx"/><Relationship Id="rId36" Type="http://schemas.openxmlformats.org/officeDocument/2006/relationships/oleObject" Target="embeddings/oleObject6.bin"/><Relationship Id="rId10" Type="http://schemas.openxmlformats.org/officeDocument/2006/relationships/footnotes" Target="footnotes.xml"/><Relationship Id="rId19" Type="http://schemas.microsoft.com/office/2018/08/relationships/commentsExtensible" Target="commentsExtensible.xml"/><Relationship Id="rId31" Type="http://schemas.openxmlformats.org/officeDocument/2006/relationships/image" Target="media/image7.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oleObject" Target="embeddings/oleObject1.bin"/><Relationship Id="rId27" Type="http://schemas.openxmlformats.org/officeDocument/2006/relationships/image" Target="media/image5.emf"/><Relationship Id="rId30" Type="http://schemas.openxmlformats.org/officeDocument/2006/relationships/oleObject" Target="embeddings/oleObject3.bin"/><Relationship Id="rId35" Type="http://schemas.openxmlformats.org/officeDocument/2006/relationships/image" Target="media/image9.emf"/><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1/relationships/commentsExtended" Target="commentsExtended.xml"/><Relationship Id="rId25" Type="http://schemas.openxmlformats.org/officeDocument/2006/relationships/hyperlink" Target="mailto:adaabadsantos@gmail.xxx" TargetMode="External"/><Relationship Id="rId33" Type="http://schemas.openxmlformats.org/officeDocument/2006/relationships/image" Target="media/image8.emf"/><Relationship Id="rId38" Type="http://schemas.openxmlformats.org/officeDocument/2006/relationships/fontTable" Target="fontTable.xml"/><Relationship Id="rId42" Type="http://schemas.openxmlformats.org/officeDocument/2006/relationships/image" Target="media/image11.png"/><Relationship Id="rId43" Type="http://schemas.openxmlformats.org/officeDocument/2006/relationships/image" Target="media/image12.png"/><Relationship Id="rId44" Type="http://schemas.openxmlformats.org/officeDocument/2006/relationships/image" Target="media/image13.png"/><Relationship Id="rId45" Type="http://schemas.openxmlformats.org/officeDocument/2006/relationships/image" Target="media/image14.png"/><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image" Target="media/image24.png"/><Relationship Id="rId56" Type="http://schemas.openxmlformats.org/officeDocument/2006/relationships/image" Target="media/image25.png"/><Relationship Id="rId57" Type="http://schemas.openxmlformats.org/officeDocument/2006/relationships/image" Target="media/image26.png"/><Relationship Id="rId58" Type="http://schemas.openxmlformats.org/officeDocument/2006/relationships/image" Target="media/image27.png"/><Relationship Id="rId59" Type="http://schemas.openxmlformats.org/officeDocument/2006/relationships/image" Target="media/image28.png"/><Relationship Id="rId60" Type="http://schemas.openxmlformats.org/officeDocument/2006/relationships/image" Target="media/image29.png"/><Relationship Id="rId61" Type="http://schemas.openxmlformats.org/officeDocument/2006/relationships/image" Target="media/image30.png"/><Relationship Id="rId62" Type="http://schemas.openxmlformats.org/officeDocument/2006/relationships/image" Target="media/image31.png"/><Relationship Id="rId63" Type="http://schemas.openxmlformats.org/officeDocument/2006/relationships/image" Target="media/image32.png"/><Relationship Id="rId64" Type="http://schemas.openxmlformats.org/officeDocument/2006/relationships/image" Target="media/image33.png"/><Relationship Id="rId65" Type="http://schemas.openxmlformats.org/officeDocument/2006/relationships/image" Target="media/image34.png"/><Relationship Id="rId66" Type="http://schemas.openxmlformats.org/officeDocument/2006/relationships/image" Target="media/image35.png"/><Relationship Id="rId67" Type="http://schemas.openxmlformats.org/officeDocument/2006/relationships/image" Target="media/image36.png"/><Relationship Id="rId68" Type="http://schemas.openxmlformats.org/officeDocument/2006/relationships/image" Target="media/image37.png"/><Relationship Id="rId69" Type="http://schemas.openxmlformats.org/officeDocument/2006/relationships/image" Target="media/image38.png"/><Relationship Id="rId70" Type="http://schemas.openxmlformats.org/officeDocument/2006/relationships/image" Target="media/image39.png"/><Relationship Id="rId71" Type="http://schemas.openxmlformats.org/officeDocument/2006/relationships/image" Target="media/image40.png"/><Relationship Id="rId72" Type="http://schemas.openxmlformats.org/officeDocument/2006/relationships/image" Target="media/image41.png"/><Relationship Id="rId73" Type="http://schemas.openxmlformats.org/officeDocument/2006/relationships/image" Target="media/image42.png"/><Relationship Id="rId74" Type="http://schemas.openxmlformats.org/officeDocument/2006/relationships/image" Target="media/image43.png"/><Relationship Id="rId75" Type="http://schemas.openxmlformats.org/officeDocument/2006/relationships/image" Target="media/image44.png"/><Relationship Id="rId76" Type="http://schemas.openxmlformats.org/officeDocument/2006/relationships/image" Target="media/image45.png"/><Relationship Id="rId77" Type="http://schemas.openxmlformats.org/officeDocument/2006/relationships/image" Target="media/image46.png"/><Relationship Id="rId78" Type="http://schemas.openxmlformats.org/officeDocument/2006/relationships/image" Target="media/image47.png"/><Relationship Id="rId79" Type="http://schemas.openxmlformats.org/officeDocument/2006/relationships/image" Target="media/image48.png"/><Relationship Id="rId80" Type="http://schemas.openxmlformats.org/officeDocument/2006/relationships/image" Target="media/image49.png"/><Relationship Id="rId81" Type="http://schemas.openxmlformats.org/officeDocument/2006/relationships/image" Target="media/image50.png"/><Relationship Id="rId82" Type="http://schemas.openxmlformats.org/officeDocument/2006/relationships/image" Target="media/image51.png"/><Relationship Id="rId83" Type="http://schemas.openxmlformats.org/officeDocument/2006/relationships/image" Target="media/image52.png"/><Relationship Id="rId84" Type="http://schemas.openxmlformats.org/officeDocument/2006/relationships/image" Target="media/image53.png"/><Relationship Id="rId85" Type="http://schemas.openxmlformats.org/officeDocument/2006/relationships/image" Target="media/image54.png"/><Relationship Id="rId86" Type="http://schemas.openxmlformats.org/officeDocument/2006/relationships/image" Target="media/image55.png"/><Relationship Id="rId87" Type="http://schemas.openxmlformats.org/officeDocument/2006/relationships/image" Target="media/image56.png"/><Relationship Id="rId88" Type="http://schemas.openxmlformats.org/officeDocument/2006/relationships/image" Target="media/image57.png"/><Relationship Id="rId89" Type="http://schemas.openxmlformats.org/officeDocument/2006/relationships/image" Target="media/image58.png"/><Relationship Id="rId90" Type="http://schemas.openxmlformats.org/officeDocument/2006/relationships/image" Target="media/image59.png"/><Relationship Id="rId91" Type="http://schemas.openxmlformats.org/officeDocument/2006/relationships/image" Target="media/image60.png"/><Relationship Id="rId92" Type="http://schemas.openxmlformats.org/officeDocument/2006/relationships/image" Target="media/image61.png"/><Relationship Id="rId93" Type="http://schemas.openxmlformats.org/officeDocument/2006/relationships/image" Target="media/image62.png"/><Relationship Id="rId94" Type="http://schemas.openxmlformats.org/officeDocument/2006/relationships/image" Target="media/image63.png"/><Relationship Id="rId95" Type="http://schemas.openxmlformats.org/officeDocument/2006/relationships/image" Target="media/image64.png"/><Relationship Id="rId96" Type="http://schemas.openxmlformats.org/officeDocument/2006/relationships/image" Target="media/image65.png"/><Relationship Id="rId97" Type="http://schemas.openxmlformats.org/officeDocument/2006/relationships/image" Target="media/image66.png"/><Relationship Id="rId98" Type="http://schemas.openxmlformats.org/officeDocument/2006/relationships/image" Target="media/image67.png"/><Relationship Id="rId99" Type="http://schemas.openxmlformats.org/officeDocument/2006/relationships/image" Target="media/image68.png"/><Relationship Id="rId100" Type="http://schemas.openxmlformats.org/officeDocument/2006/relationships/image" Target="media/image69.png"/><Relationship Id="rId101" Type="http://schemas.openxmlformats.org/officeDocument/2006/relationships/image" Target="media/image70.png"/><Relationship Id="rId102" Type="http://schemas.openxmlformats.org/officeDocument/2006/relationships/image" Target="media/image71.png"/><Relationship Id="rId103" Type="http://schemas.openxmlformats.org/officeDocument/2006/relationships/image" Target="media/image72.png"/><Relationship Id="rId104" Type="http://schemas.openxmlformats.org/officeDocument/2006/relationships/image" Target="media/image73.png"/><Relationship Id="rId105" Type="http://schemas.openxmlformats.org/officeDocument/2006/relationships/image" Target="media/image74.png"/><Relationship Id="rId106" Type="http://schemas.openxmlformats.org/officeDocument/2006/relationships/image" Target="media/image75.png"/><Relationship Id="rId107" Type="http://schemas.openxmlformats.org/officeDocument/2006/relationships/image" Target="media/image76.png"/><Relationship Id="rId108" Type="http://schemas.openxmlformats.org/officeDocument/2006/relationships/image" Target="media/image77.png"/><Relationship Id="rId109" Type="http://schemas.openxmlformats.org/officeDocument/2006/relationships/image" Target="media/image78.png"/><Relationship Id="rId110" Type="http://schemas.openxmlformats.org/officeDocument/2006/relationships/image" Target="media/image79.png"/><Relationship Id="rId111" Type="http://schemas.openxmlformats.org/officeDocument/2006/relationships/image" Target="media/image80.png"/><Relationship Id="rId112" Type="http://schemas.openxmlformats.org/officeDocument/2006/relationships/image" Target="media/image81.png"/><Relationship Id="rId113" Type="http://schemas.openxmlformats.org/officeDocument/2006/relationships/image" Target="media/image82.png"/><Relationship Id="rId114" Type="http://schemas.openxmlformats.org/officeDocument/2006/relationships/image" Target="media/image83.png"/><Relationship Id="rId115" Type="http://schemas.openxmlformats.org/officeDocument/2006/relationships/image" Target="media/image84.png"/><Relationship Id="rId116" Type="http://schemas.openxmlformats.org/officeDocument/2006/relationships/image" Target="media/image85.png"/><Relationship Id="rId117" Type="http://schemas.openxmlformats.org/officeDocument/2006/relationships/image" Target="media/image86.png"/><Relationship Id="rId118" Type="http://schemas.openxmlformats.org/officeDocument/2006/relationships/image" Target="media/image87.png"/><Relationship Id="rId119" Type="http://schemas.openxmlformats.org/officeDocument/2006/relationships/image" Target="media/image88.png"/><Relationship Id="rId120" Type="http://schemas.openxmlformats.org/officeDocument/2006/relationships/image" Target="media/image89.png"/><Relationship Id="rId121" Type="http://schemas.openxmlformats.org/officeDocument/2006/relationships/image" Target="media/image90.png"/><Relationship Id="rId122" Type="http://schemas.openxmlformats.org/officeDocument/2006/relationships/image" Target="media/image91.png"/><Relationship Id="rId123" Type="http://schemas.openxmlformats.org/officeDocument/2006/relationships/image" Target="media/image92.png"/><Relationship Id="rId124" Type="http://schemas.openxmlformats.org/officeDocument/2006/relationships/image" Target="media/image93.png"/><Relationship Id="rId125" Type="http://schemas.openxmlformats.org/officeDocument/2006/relationships/image" Target="media/image94.png"/><Relationship Id="rId126" Type="http://schemas.openxmlformats.org/officeDocument/2006/relationships/image" Target="media/image95.png"/><Relationship Id="rId127" Type="http://schemas.openxmlformats.org/officeDocument/2006/relationships/image" Target="media/image96.png"/><Relationship Id="rId128" Type="http://schemas.openxmlformats.org/officeDocument/2006/relationships/image" Target="media/image97.png"/><Relationship Id="rId129" Type="http://schemas.openxmlformats.org/officeDocument/2006/relationships/image" Target="media/image98.png"/><Relationship Id="rId130" Type="http://schemas.openxmlformats.org/officeDocument/2006/relationships/image" Target="media/image99.png"/><Relationship Id="rId131" Type="http://schemas.openxmlformats.org/officeDocument/2006/relationships/image" Target="media/image100.png"/><Relationship Id="rId132" Type="http://schemas.openxmlformats.org/officeDocument/2006/relationships/image" Target="media/image1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lcf76f155ced4ddcb4097134ff3c332f xmlns="667eef44-c6e7-4d6b-b4ec-7565315b92cc">
      <Terms xmlns="http://schemas.microsoft.com/office/infopath/2007/PartnerControls"/>
    </lcf76f155ced4ddcb4097134ff3c332f>
    <_Flow_SignoffStatus xmlns="667eef44-c6e7-4d6b-b4ec-7565315b92cc" xsi:nil="true"/>
    <Remarks xmlns="667eef44-c6e7-4d6b-b4ec-7565315b92c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1E6269-F30F-423E-9BF8-870BA4008B8E}">
  <ds:schemaRefs>
    <ds:schemaRef ds:uri="http://schemas.microsoft.com/office/2006/metadata/longProperties"/>
  </ds:schemaRefs>
</ds:datastoreItem>
</file>

<file path=customXml/itemProps2.xml><?xml version="1.0" encoding="utf-8"?>
<ds:datastoreItem xmlns:ds="http://schemas.openxmlformats.org/officeDocument/2006/customXml" ds:itemID="{AB2AA0A1-04F9-4F3B-B79F-70624E2CBDCA}">
  <ds:schemaRefs>
    <ds:schemaRef ds:uri="http://schemas.openxmlformats.org/officeDocument/2006/bibliography"/>
  </ds:schemaRefs>
</ds:datastoreItem>
</file>

<file path=customXml/itemProps3.xml><?xml version="1.0" encoding="utf-8"?>
<ds:datastoreItem xmlns:ds="http://schemas.openxmlformats.org/officeDocument/2006/customXml" ds:itemID="{2C267925-EE34-42AC-82E0-A47A7868AA87}">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4.xml><?xml version="1.0" encoding="utf-8"?>
<ds:datastoreItem xmlns:ds="http://schemas.openxmlformats.org/officeDocument/2006/customXml" ds:itemID="{B47853DB-F5F1-461C-9E04-857C5BF2D104}">
  <ds:schemaRefs>
    <ds:schemaRef ds:uri="http://schemas.microsoft.com/sharepoint/v3/contenttype/forms"/>
  </ds:schemaRefs>
</ds:datastoreItem>
</file>

<file path=customXml/itemProps5.xml><?xml version="1.0" encoding="utf-8"?>
<ds:datastoreItem xmlns:ds="http://schemas.openxmlformats.org/officeDocument/2006/customXml" ds:itemID="{CC6F9466-4F32-480F-BB53-A8350D289B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1988</TotalTime>
  <Pages>112</Pages>
  <Words>27943</Words>
  <Characters>159280</Characters>
  <Application>Microsoft Office Word</Application>
  <DocSecurity>0</DocSecurity>
  <Lines>1327</Lines>
  <Paragraphs>373</Paragraphs>
  <ScaleCrop>false</ScaleCrop>
  <Manager>Project Sponsor's Name</Manager>
  <Company>Ministry/Agency Name</Company>
  <LinksUpToDate>false</LinksUpToDate>
  <CharactersWithSpaces>186850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Template</dc:title>
  <dc:subject>Project Name</dc:subject>
  <dc:creator>Author's Name</dc:creator>
  <cp:keywords/>
  <cp:lastModifiedBy>Angela V. Ramirez</cp:lastModifiedBy>
  <cp:revision>94</cp:revision>
  <cp:lastPrinted>2023-09-05T02:34:00Z</cp:lastPrinted>
  <dcterms:created xsi:type="dcterms:W3CDTF">2026-08-28T09:28:00Z</dcterms:created>
  <dcterms:modified xsi:type="dcterms:W3CDTF">2026-10-08T08:15:00Z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DocumentType">
    <vt:lpwstr>Template</vt:lpwstr>
  </property>
  <property fmtid="{D5CDD505-2E9C-101B-9397-08002B2CF9AE}" pid="17" name="Status">
    <vt:lpwstr>Updated</vt:lpwstr>
  </property>
  <property fmtid="{D5CDD505-2E9C-101B-9397-08002B2CF9AE}" pid="18" name="Function">
    <vt:lpwstr>D. Solution Outline</vt:lpwstr>
  </property>
  <property fmtid="{D5CDD505-2E9C-101B-9397-08002B2CF9AE}" pid="19" name="Sub-Function">
    <vt:lpwstr>2. Templates</vt:lpwstr>
  </property>
  <property fmtid="{D5CDD505-2E9C-101B-9397-08002B2CF9AE}" pid="20" name="Priority?">
    <vt:lpwstr>1</vt:lpwstr>
  </property>
  <property fmtid="{D5CDD505-2E9C-101B-9397-08002B2CF9AE}" pid="21" name="ContentTypeId">
    <vt:lpwstr>0x010100D796EE11EC2BFD4588B2A8F3F9588D48</vt:lpwstr>
  </property>
  <property fmtid="{D5CDD505-2E9C-101B-9397-08002B2CF9AE}" pid="22" name="MediaServiceImageTags">
    <vt:lpwstr/>
  </property>
  <property fmtid="{D5CDD505-2E9C-101B-9397-08002B2CF9AE}" pid="23" name="docLang">
    <vt:lpwstr>en</vt:lpwstr>
  </property>
</Properties>
</file>